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30E889" w14:textId="65E3E4D6" w:rsidR="00DF08A2" w:rsidRDefault="00806D07">
      <w:r>
        <w:t>Holly Drummond 2201153</w:t>
      </w:r>
    </w:p>
    <w:p w14:paraId="02225716" w14:textId="1259C8FF" w:rsidR="00806D07" w:rsidRDefault="00806D07">
      <w:r>
        <w:t>ECAD5010</w:t>
      </w:r>
    </w:p>
    <w:p w14:paraId="1D11F242" w14:textId="04133F27" w:rsidR="009C4113" w:rsidRDefault="009C4113">
      <w:pPr>
        <w:rPr>
          <w:b/>
          <w:bCs/>
          <w:sz w:val="28"/>
          <w:szCs w:val="28"/>
        </w:rPr>
      </w:pPr>
      <w:r>
        <w:rPr>
          <w:b/>
          <w:bCs/>
          <w:sz w:val="28"/>
          <w:szCs w:val="28"/>
        </w:rPr>
        <w:t>Design and conduct a small-scale research study, and critically evaluate the impact of chosen research tools and data/findings on the learner and on your professional practice.</w:t>
      </w:r>
    </w:p>
    <w:p w14:paraId="7483736E" w14:textId="187A0B58" w:rsidR="00806D07" w:rsidRDefault="00806D07">
      <w:pPr>
        <w:rPr>
          <w:b/>
          <w:bCs/>
          <w:sz w:val="28"/>
          <w:szCs w:val="28"/>
        </w:rPr>
      </w:pPr>
      <w:r w:rsidRPr="00806D07">
        <w:rPr>
          <w:b/>
          <w:bCs/>
          <w:sz w:val="28"/>
          <w:szCs w:val="28"/>
        </w:rPr>
        <w:t>What are staff and pupils’ perceptions of the use of feedback in a Key Stage 2 classroom?</w:t>
      </w:r>
    </w:p>
    <w:p w14:paraId="190719EE" w14:textId="7F63929B" w:rsidR="009C4113" w:rsidRDefault="009C4113">
      <w:r>
        <w:tab/>
        <w:t xml:space="preserve">The aim of this assignment is to carry out a small-scale research study that will address the use of feedback that is used across Key Stage 2 classrooms, and the effectiveness it has on learners. The research question will focus on the perceptions </w:t>
      </w:r>
      <w:r w:rsidR="007040A6">
        <w:t>of both staff and pupils</w:t>
      </w:r>
      <w:r w:rsidR="00FB6792">
        <w:t>,</w:t>
      </w:r>
      <w:r w:rsidR="007040A6">
        <w:t xml:space="preserve"> in order to gain a clear understanding from both perspectives</w:t>
      </w:r>
      <w:r w:rsidR="00FB6792">
        <w:t>,</w:t>
      </w:r>
      <w:r w:rsidR="007040A6">
        <w:t xml:space="preserve"> to see what the use of feedback is really like. </w:t>
      </w:r>
      <w:r w:rsidR="00843CAE">
        <w:t>The use of feedback is a strand within Assessment for Learning (</w:t>
      </w:r>
      <w:proofErr w:type="spellStart"/>
      <w:r w:rsidR="00843CAE">
        <w:t>AfL</w:t>
      </w:r>
      <w:proofErr w:type="spellEnd"/>
      <w:r w:rsidR="00843CAE">
        <w:t>) along with sharing criteria, peer and self – assessment, and quality of questioning and talk</w:t>
      </w:r>
      <w:r w:rsidR="00583F89">
        <w:t xml:space="preserve"> (Jones, 2005, p. 4).</w:t>
      </w:r>
      <w:r w:rsidR="00201AE2">
        <w:t xml:space="preserve"> </w:t>
      </w:r>
      <w:r w:rsidR="00985A33">
        <w:t xml:space="preserve">Assessment for Learning is key in the curriculum for Wales. </w:t>
      </w:r>
      <w:r w:rsidR="00257E54">
        <w:t xml:space="preserve">It is suggested that </w:t>
      </w:r>
      <w:proofErr w:type="spellStart"/>
      <w:r w:rsidR="00257E54">
        <w:t>AfL</w:t>
      </w:r>
      <w:proofErr w:type="spellEnd"/>
      <w:r w:rsidR="00257E54">
        <w:t xml:space="preserve"> is beneficial for learners to understand how they are progressing, but also for teachers to be able to make changes and adapt their planning and teaching to meet the needs of the</w:t>
      </w:r>
      <w:r w:rsidR="00FB6792">
        <w:t>ir</w:t>
      </w:r>
      <w:r w:rsidR="00257E54">
        <w:t xml:space="preserve"> pupils</w:t>
      </w:r>
      <w:r w:rsidR="00EC120B">
        <w:t xml:space="preserve"> (Welsh Government, 2024)</w:t>
      </w:r>
      <w:r w:rsidR="00257E54">
        <w:t xml:space="preserve">. What the learners currently know and where they need to get to, is what would influence the adaptations of the teachers’ work in order for them to best support their students. </w:t>
      </w:r>
      <w:proofErr w:type="spellStart"/>
      <w:r w:rsidR="00E85471">
        <w:t>AfL</w:t>
      </w:r>
      <w:proofErr w:type="spellEnd"/>
      <w:r w:rsidR="00E85471">
        <w:t xml:space="preserve"> will be different in every school and every classroom, as it stems from the individual learners and their ability to engage and immerse themselves in their learning</w:t>
      </w:r>
      <w:r w:rsidR="00EC120B">
        <w:t xml:space="preserve"> (Welsh Government, 2013).</w:t>
      </w:r>
      <w:r w:rsidR="004F2086">
        <w:t xml:space="preserve"> The mosaic approach will be the main focus to this research study</w:t>
      </w:r>
      <w:r w:rsidR="00793B0D">
        <w:t>. The mosaic approach to research is a “multi-method approach” (The Open University, 2024)</w:t>
      </w:r>
      <w:r w:rsidR="004F2086">
        <w:t xml:space="preserve"> </w:t>
      </w:r>
      <w:r w:rsidR="00793B0D">
        <w:t xml:space="preserve">which implies the use of a range of research tools. The tools used within this specific research will be interviews and questionnaires. </w:t>
      </w:r>
      <w:r w:rsidR="006E763A">
        <w:t xml:space="preserve">Interviews will provide evidence of qualitative data, whereas questionnaires will give quantitative data. Both sets of data will consist of relevant responses that will allow the research question to be answered effectively. </w:t>
      </w:r>
    </w:p>
    <w:p w14:paraId="298FA4BC" w14:textId="061E334C" w:rsidR="007F7F79" w:rsidRDefault="006E763A">
      <w:r>
        <w:tab/>
      </w:r>
      <w:r w:rsidR="007F7F79">
        <w:t>Assessment for Learning is paramount within every school setting. It</w:t>
      </w:r>
      <w:r w:rsidR="008A7AF2">
        <w:t>’</w:t>
      </w:r>
      <w:r w:rsidR="007F7F79">
        <w:t xml:space="preserve">s the most efficacious </w:t>
      </w:r>
      <w:r w:rsidR="00E952F1">
        <w:t>for a</w:t>
      </w:r>
      <w:r w:rsidR="007F7F79">
        <w:t xml:space="preserve"> teacher </w:t>
      </w:r>
      <w:r w:rsidR="00E952F1">
        <w:t>to gain</w:t>
      </w:r>
      <w:r w:rsidR="007F7F79">
        <w:t xml:space="preserve"> any understanding of pupil progress and how learners are developing through a topic</w:t>
      </w:r>
      <w:r w:rsidR="007263DC">
        <w:t xml:space="preserve"> (Twinkl, 2024). Through carrying out various </w:t>
      </w:r>
      <w:proofErr w:type="spellStart"/>
      <w:r w:rsidR="007263DC">
        <w:t>AfL</w:t>
      </w:r>
      <w:proofErr w:type="spellEnd"/>
      <w:r w:rsidR="007263DC">
        <w:t xml:space="preserve"> strategies, teachers are able to make adjustments to their planning and the structure of their lessons, to best benefit the learners in their class, to ensure that all learning needs are met effectively. </w:t>
      </w:r>
      <w:r w:rsidR="009B08E6">
        <w:t xml:space="preserve">Whilst Assessment for Learning used to be known as Assessment of Learning, which was a form of summative assessment, </w:t>
      </w:r>
      <w:proofErr w:type="spellStart"/>
      <w:r w:rsidR="009B08E6">
        <w:t>AfL</w:t>
      </w:r>
      <w:proofErr w:type="spellEnd"/>
      <w:r w:rsidR="009B08E6">
        <w:t xml:space="preserve"> (as we now know it to be) is a form of formative assessment. </w:t>
      </w:r>
      <w:r w:rsidR="00E74383">
        <w:t xml:space="preserve">Zoe Benjamin (2024) describes summative assessment as waiting until the end of a topic to determine pupil progress. Such progress is measured through tests and assessments which would be graded. Education has moved away from that now to a more formative approach. This way, pupil progression is considered as a continuous method </w:t>
      </w:r>
      <w:r w:rsidR="00E952F1">
        <w:t>o</w:t>
      </w:r>
      <w:r w:rsidR="00E74383">
        <w:t xml:space="preserve">f identifying how a learner is getting on with their learning. These methods can be as simple as using mini whiteboards in a lesson to see what answers each child holds up. Formative assessment is seen to be the most successful way to measure progress because not only does it assist teachers, but it increases pupils’ perceptions of how they think they are achieving. It provides learners with “higher – order thinking skills” (Clarke, 2008, p. 7) which are vital for learning a range of subjects as they can be transmitted between each one. </w:t>
      </w:r>
    </w:p>
    <w:p w14:paraId="4E32FDF3" w14:textId="136AB58E" w:rsidR="006E763A" w:rsidRDefault="00E952F1" w:rsidP="007848B3">
      <w:r>
        <w:tab/>
        <w:t xml:space="preserve">There are four elements of </w:t>
      </w:r>
      <w:proofErr w:type="spellStart"/>
      <w:r>
        <w:t>AfL</w:t>
      </w:r>
      <w:proofErr w:type="spellEnd"/>
      <w:r>
        <w:t xml:space="preserve">, including sharing criteria, peer and self – assessment, use of feedback, and quality of questioning and talk (Welsh Government, 2013). Each of these strands play </w:t>
      </w:r>
      <w:r>
        <w:lastRenderedPageBreak/>
        <w:t xml:space="preserve">an essential role in discovering and monitoring pupil progression. They each come with their specific benefits that help aid a teacher in achieving these specific outcomes and goals of checking progress. </w:t>
      </w:r>
      <w:r w:rsidR="00B76536">
        <w:t>Sharing criteria helps children to clearly understand what they need to do in the lesson in order to be successful. “They help the teacher and student to make judgements about the quality of student learning” (National Council for Curriculum and Assessment, 2015).</w:t>
      </w:r>
      <w:r w:rsidR="00F2075F">
        <w:t xml:space="preserve"> Peer and self – assessment allows learners the opportunity to assess themselves as well as their peers. During this process, students get to ‘magpie’ work from others, meaning that they are able to gain a good understanding of what looks good and what work is to be completed to be successful </w:t>
      </w:r>
      <w:r w:rsidR="00D74B23">
        <w:t xml:space="preserve">(Boon, 2018). </w:t>
      </w:r>
      <w:r w:rsidR="002B123C">
        <w:t>Effective questioning is in place in classrooms as it gives children the chance to engage in educational conversations that can benefit their learning. Specific questions that are asked by the learners can give teachers a good indication of where each child is and what needs to be done to get them where they should be (National Council for Curriculum and Assessment, 2015).</w:t>
      </w:r>
      <w:r w:rsidR="007848B3">
        <w:t xml:space="preserve"> </w:t>
      </w:r>
      <w:r w:rsidR="0022646F">
        <w:t xml:space="preserve">“Feedback is information given to the learner about the learner’s performance relative to learning goals or outcomes” (Education Endowment Foundation, 2021). </w:t>
      </w:r>
      <w:r w:rsidR="00F20FDD">
        <w:t>The use of feedback in schools</w:t>
      </w:r>
      <w:r w:rsidR="007F7F79">
        <w:t>,</w:t>
      </w:r>
      <w:r w:rsidR="00F20FDD">
        <w:t xml:space="preserve"> from teachers to learners</w:t>
      </w:r>
      <w:r w:rsidR="00FB6792">
        <w:t>,</w:t>
      </w:r>
      <w:r w:rsidR="00F20FDD">
        <w:t xml:space="preserve"> is essential for pupils to </w:t>
      </w:r>
      <w:r w:rsidR="007F7F79">
        <w:t xml:space="preserve">be able to </w:t>
      </w:r>
      <w:r w:rsidR="00F20FDD">
        <w:t xml:space="preserve">comprehend what they have done well in their work, what they have understood clearly, and what they need to continue to focus on. </w:t>
      </w:r>
      <w:r w:rsidR="0022646F">
        <w:t>It</w:t>
      </w:r>
      <w:r w:rsidR="008A7AF2">
        <w:t>’</w:t>
      </w:r>
      <w:r w:rsidR="0022646F">
        <w:t xml:space="preserve">s the teacher’s responsibility to </w:t>
      </w:r>
      <w:r w:rsidR="00E14E57">
        <w:t>make sure</w:t>
      </w:r>
      <w:r w:rsidR="0022646F">
        <w:t xml:space="preserve"> that every child is performing at their best level, and this can be </w:t>
      </w:r>
      <w:r w:rsidR="00E14E57">
        <w:t>guaranteed</w:t>
      </w:r>
      <w:r w:rsidR="0022646F">
        <w:t xml:space="preserve"> through giving effective feedback which the learners can ultimately respond and react to</w:t>
      </w:r>
      <w:r w:rsidR="00E14E57">
        <w:t xml:space="preserve"> (Clemson and Clemson, 1996, p. 30). </w:t>
      </w:r>
      <w:r w:rsidR="00B163BC">
        <w:t>Nick Woolf (2020) believes that feedback should always be personal to an individual child</w:t>
      </w:r>
      <w:r w:rsidR="008C50D5">
        <w:t>,</w:t>
      </w:r>
      <w:r w:rsidR="00B163BC">
        <w:t xml:space="preserve"> and it should always give them a clear sense of what they need to improve on. This will allow the learners to really focus in on particular aspects of their learning that they need to refine, as well as assist teachers to carefully plan for those specific needs.</w:t>
      </w:r>
      <w:r w:rsidR="009A3BD8">
        <w:t xml:space="preserve"> </w:t>
      </w:r>
    </w:p>
    <w:p w14:paraId="1B09D83B" w14:textId="247CF8F0" w:rsidR="009A3BD8" w:rsidRDefault="009A3BD8">
      <w:r>
        <w:tab/>
        <w:t>There are different types of feedback which teachers can give</w:t>
      </w:r>
      <w:r w:rsidR="007F7F79">
        <w:t>,</w:t>
      </w:r>
      <w:r>
        <w:t xml:space="preserve"> including written and verbal. Some teachers give live feedback there and then during a lesson, whereas others might wait until the next lesson</w:t>
      </w:r>
      <w:r w:rsidR="007F7F79">
        <w:t>,</w:t>
      </w:r>
      <w:r>
        <w:t xml:space="preserve"> for example. Whilst marking is something every teacher will do in line with their school</w:t>
      </w:r>
      <w:r w:rsidR="007F7F79">
        <w:t>s’</w:t>
      </w:r>
      <w:r>
        <w:t xml:space="preserve"> marking policy, Helen Webb (2016) states that pupils are not always clear with what their teachers have written in their books. This suggests that written feedback might need to be more carefully considered </w:t>
      </w:r>
      <w:r w:rsidR="007F7F79">
        <w:t>through the use of</w:t>
      </w:r>
      <w:r>
        <w:t xml:space="preserve"> child friendly language that leaners will understand, otherwise it implies that this way of providing feedback is not the most effective due to the lack of clear understanding from pupils. Furthermore, Nick Woolf (2020) carried out research which shows that “participants who were given immediate feedback showed a significantly larger increase in performance than those who received delayed feedback”. This implies that immediate feedback (which often consists of both live written marking as well as verbal) is more beneficial for learners. This could be due to the fact that it allows questions to be asked as the feedback is received, so then learners can make any necessary changes as they go along. </w:t>
      </w:r>
    </w:p>
    <w:p w14:paraId="3DF1E071" w14:textId="107908B1" w:rsidR="002119C9" w:rsidRDefault="002119C9">
      <w:r>
        <w:tab/>
        <w:t xml:space="preserve">Whilst teacher feedback is highly commended in schools due to the benefits it has on learners, there are inevitably disadvantages that come with it. It can often be time consuming for teachers to mark books, especially if they are not fully appreciated by pupils. Furthermore, feedback if not personal to the individual </w:t>
      </w:r>
      <w:r w:rsidR="00D9533F">
        <w:t xml:space="preserve">is likely to not benefit them in ways that feedback should (Education Endowment Foundation, 2021). </w:t>
      </w:r>
    </w:p>
    <w:p w14:paraId="07017C58" w14:textId="37D2AC8E" w:rsidR="000703F8" w:rsidRDefault="000703F8">
      <w:r>
        <w:tab/>
        <w:t xml:space="preserve">In order to complete this research study, a pragmatic approach </w:t>
      </w:r>
      <w:r w:rsidR="00606D29">
        <w:t>will be</w:t>
      </w:r>
      <w:r>
        <w:t xml:space="preserve"> taken, ensuring that such research </w:t>
      </w:r>
      <w:r w:rsidR="00606D29">
        <w:t>is</w:t>
      </w:r>
      <w:r>
        <w:t xml:space="preserve"> carried out in a realistic way that answer</w:t>
      </w:r>
      <w:r w:rsidR="00606D29">
        <w:t>s</w:t>
      </w:r>
      <w:r>
        <w:t xml:space="preserve"> the research question. The approach taken w</w:t>
      </w:r>
      <w:r w:rsidR="00606D29">
        <w:t>ill be</w:t>
      </w:r>
      <w:r>
        <w:t xml:space="preserve"> the </w:t>
      </w:r>
      <w:r w:rsidR="003B7EED">
        <w:t>m</w:t>
      </w:r>
      <w:r>
        <w:t xml:space="preserve">osaic </w:t>
      </w:r>
      <w:r w:rsidR="003B7EED">
        <w:t>a</w:t>
      </w:r>
      <w:r w:rsidR="00606D29">
        <w:t>pproach</w:t>
      </w:r>
      <w:r w:rsidR="0097423C">
        <w:t>,</w:t>
      </w:r>
      <w:r w:rsidR="00606D29">
        <w:t xml:space="preserve"> which is a mixed method approach, meaning it encompasses a range of techniques. </w:t>
      </w:r>
      <w:r w:rsidR="003B7EED">
        <w:t>By utilising</w:t>
      </w:r>
      <w:r w:rsidR="0097423C">
        <w:t xml:space="preserve"> this</w:t>
      </w:r>
      <w:r w:rsidR="003B7EED">
        <w:t xml:space="preserve"> approach, it allows for deeper conversation to be had with more meaningful talk (The Open University, 2024). This research study will be carried out with ethical considerations in mind</w:t>
      </w:r>
      <w:r w:rsidR="0097423C">
        <w:t xml:space="preserve"> (see appendix 1)</w:t>
      </w:r>
      <w:r w:rsidR="003B7EED">
        <w:t xml:space="preserve">. Being ethical is an essential part of carrying out research </w:t>
      </w:r>
      <w:r w:rsidR="003B7EED">
        <w:lastRenderedPageBreak/>
        <w:t>with individuals, when confidentiality is paramount. In order to stay within the BERA ethical guidelines, a range of requirements will be carried out, prior to starting the research. Consent forms will be sent to the school for the headmaster to sign, along with one for parents also</w:t>
      </w:r>
      <w:r w:rsidR="003B6134">
        <w:t xml:space="preserve"> (Nusbaum </w:t>
      </w:r>
      <w:r w:rsidR="003B6134">
        <w:rPr>
          <w:i/>
          <w:iCs/>
        </w:rPr>
        <w:t>et al</w:t>
      </w:r>
      <w:r w:rsidR="003B6134">
        <w:t>. 2017, p. 1)</w:t>
      </w:r>
      <w:r w:rsidR="0097423C">
        <w:t xml:space="preserve"> (see appendix 2)</w:t>
      </w:r>
      <w:r w:rsidR="003B7EED">
        <w:t>. However, the form for parents only needs to be signed if the school says so. As long as blanket consent from the school is given, the research should be fine to continue with. Alongside consent forms, confidentiality will be ensured throughout the interviews</w:t>
      </w:r>
      <w:r w:rsidR="00274CD8">
        <w:t xml:space="preserve"> and questionnaires</w:t>
      </w:r>
      <w:r w:rsidR="003B7EED">
        <w:t>. When the pupils begin their interviews, it will be made clear to them that they are not obliged to take part and that they can leave at any time if they want to.</w:t>
      </w:r>
      <w:r w:rsidR="000F11A3">
        <w:t xml:space="preserve"> This will become clear to them as the interviewer builds up a good rapport with the pupils in order for them to understand the process clearly (Wellington, 2000, p. 77).</w:t>
      </w:r>
      <w:r w:rsidR="00274CD8">
        <w:t xml:space="preserve"> This will also be the case for the questionnaires also, as there will be a note at the top that states that anyone who doesn’t want to take part doesn’t have to, and that they only have to answer the questions that they are happy to answer.</w:t>
      </w:r>
      <w:r w:rsidR="003B7EED">
        <w:t xml:space="preserve"> The environment that the interviews take place in, will be made as comfortable as possible so that they are more likely to be open and honest</w:t>
      </w:r>
      <w:r w:rsidR="000F11A3">
        <w:t xml:space="preserve">. </w:t>
      </w:r>
      <w:r w:rsidR="003B7EED">
        <w:t>Anonymity will also be applied in this process to ensure that all answers remain anonymous, which also means that no names will be shared</w:t>
      </w:r>
      <w:r w:rsidR="006D46F6">
        <w:t xml:space="preserve"> (Faussett, 2022)</w:t>
      </w:r>
      <w:r w:rsidR="003B7EED">
        <w:t>.</w:t>
      </w:r>
      <w:r w:rsidR="006D46F6">
        <w:t xml:space="preserve"> </w:t>
      </w:r>
      <w:r w:rsidR="003B7EED">
        <w:t>This should also be of benefit to the participants as they will be aware of this before the interview</w:t>
      </w:r>
      <w:r w:rsidR="00274CD8">
        <w:t xml:space="preserve"> and questionnaire process</w:t>
      </w:r>
      <w:r w:rsidR="003B7EED">
        <w:t xml:space="preserve"> begins, </w:t>
      </w:r>
      <w:r w:rsidR="00274CD8">
        <w:t>so</w:t>
      </w:r>
      <w:r w:rsidR="003B7EED">
        <w:t xml:space="preserve"> hopefully, this will make them feel comfortable also. </w:t>
      </w:r>
    </w:p>
    <w:p w14:paraId="247FC695" w14:textId="1C69CA47" w:rsidR="00274CD8" w:rsidRDefault="00274CD8">
      <w:r>
        <w:tab/>
        <w:t xml:space="preserve">The </w:t>
      </w:r>
      <w:r w:rsidR="00E530C7">
        <w:t>research</w:t>
      </w:r>
      <w:r>
        <w:t xml:space="preserve"> tools used within this research study will be interviews and questionnaires. Interviews are a great way of receiving qualitative data. Qualitative data allows the research to gain a more “holistic understanding” </w:t>
      </w:r>
      <w:r w:rsidR="00EB0166">
        <w:t>(Innovare, n.d.)</w:t>
      </w:r>
      <w:r>
        <w:t xml:space="preserve"> of the children’s responses to how they feel about feedback. It usually consists of more in – depth answers that allow the interviewer to gain sufficient information. Quiet often, certain responses can guide the researcher and lead them to ask questions that they hadn’t necessarily planned to ask. This does mean that the need to be adaptable is vital, as answers may be given that weren’t fully expected. </w:t>
      </w:r>
      <w:r w:rsidR="00E530C7">
        <w:t>It will be aimed for two interviews to take place on this research day with pupils. There will be three pupils in each group, so six children will be interviewed altogether. However, due to ethical considerations, it’s not definitely guaranteed that all six pupils will get involved, and that is fine as it</w:t>
      </w:r>
      <w:r w:rsidR="0097423C">
        <w:t>’</w:t>
      </w:r>
      <w:r w:rsidR="00E530C7">
        <w:t>s the rights of the children that are most important in this situation. There will be five questions asked to the pupils in the interviews, and all will be relevant to the feedback they receive in class from their teacher. Their answers to these questions should hopefully provide a clear description of their experiences with feedback, for example, what helps them the most.</w:t>
      </w:r>
      <w:r w:rsidR="00FF1445">
        <w:t xml:space="preserve"> During the interviews, notes will be taken of what the pupils respond with, and these notes will be taken down word for word, to ensure that everything is as accurate as possible. Following the interviews, every note that was taken will be transcribed into a grid, to make it easy to see what pupil said what. However, names will not be visible, each child will be labelled as ‘Child A and B’ for example. </w:t>
      </w:r>
      <w:r w:rsidR="005C0244">
        <w:t xml:space="preserve">By having answered transcribed into a grid, it will be easier to compare what each child has said, to be able to see the differences in answers and how each child feels about the focussed topic of feedback. </w:t>
      </w:r>
    </w:p>
    <w:p w14:paraId="1DC556D7" w14:textId="62171F38" w:rsidR="00284AA7" w:rsidRDefault="00284AA7">
      <w:r>
        <w:tab/>
        <w:t xml:space="preserve">By using questionnaires as another research tool, it allows the researcher to gain quantitative data from the responses. </w:t>
      </w:r>
      <w:r w:rsidR="00580FF5">
        <w:t>“Quantitative research is generally very easy” (</w:t>
      </w:r>
      <w:proofErr w:type="spellStart"/>
      <w:r w:rsidR="00580FF5">
        <w:t>Gorard</w:t>
      </w:r>
      <w:proofErr w:type="spellEnd"/>
      <w:r w:rsidR="00580FF5">
        <w:t xml:space="preserve">, 2001, p. 3) especially since the answers are easy to compare. Carrying out research through the form of questionnaires for example, means that you can get direct and short answers that don’t beat around the bush and that give you clear responses. </w:t>
      </w:r>
      <w:r w:rsidR="00F2542A">
        <w:t>The questionnaire for this study will be sent out</w:t>
      </w:r>
      <w:r w:rsidR="00637FEC">
        <w:t xml:space="preserve"> electronically by email,</w:t>
      </w:r>
      <w:r w:rsidR="00F2542A">
        <w:t xml:space="preserve"> to all of the Key Stage 2 teachers in the school. It is hopeful that all teachers will respond, but it is likely that some won’t. This could be due to the overwhelming workload of teacher, but the ethics also. Some teachers might not want to take part, and like the questionnaire will be state at the top, they do not need to partake in it if they don’t want to. The questionnaire will consist of nine questions about the feedback that they provide their pupils and how effective they </w:t>
      </w:r>
      <w:r w:rsidR="00F2542A">
        <w:lastRenderedPageBreak/>
        <w:t xml:space="preserve">think it is. A diverse range of questions will be asked in order to gain the most information from it. </w:t>
      </w:r>
      <w:r w:rsidR="00637FEC">
        <w:t xml:space="preserve">A mix of open and closed questions will be asked, including some where they will have to rank answers, along with some where they need to type a detailed response with their opinion. </w:t>
      </w:r>
      <w:r w:rsidR="007E3229">
        <w:t xml:space="preserve">Following the researcher receiving all the responses, the data will be analysed and compared with each other to determine the average answers to each question. This will give a clear understanding of feedback in Key Stage 2 classrooms from a teachers’ point of view, which will then be able to be compared to the pupils’ point of view. </w:t>
      </w:r>
    </w:p>
    <w:p w14:paraId="54598816" w14:textId="5F4BB7DC" w:rsidR="007E3229" w:rsidRDefault="007E3229">
      <w:r>
        <w:tab/>
        <w:t xml:space="preserve">Having now carried out this research study, there are many things that worked in my favour and that went really well on the day, and there are also some things that I believe could have gone better which I can keep in mind for next time. I decided to take two groups of three pupils for the interviews. Whilst the responses I received were really helpful and informative, I do think that if I had taken even just one more group out, I could have gained a lot more varied responses which would have allowed for deeper comparisons. Furthermore, maybe I was a bit naïve to think that I would receive these really detailed and long responses from children, because I actually only ended up receiving short sentence answers. Sometimes I would only get a ‘yes’ or ‘no’ to which I would ask them if they can explain or expand what they mean so that I could understand them better. </w:t>
      </w:r>
      <w:r w:rsidR="007A77FC">
        <w:t xml:space="preserve">In terms of questionnaires, I only got four responses out of a possible eight, which doesn’t give me the most of answers to compare, but I still do have sufficient information from these 4 that will be of use to me when concluding how feedback is given in class. In order to get more responses, maybe it would have been more ideal of me to print out paper copies of the questionnaire and physically hand them to the teachers. Despite some teachers feeling the need to do it then, some still may not have done it due to ethical rights and guidelines which they are completely entitled to. </w:t>
      </w:r>
    </w:p>
    <w:p w14:paraId="11B73469" w14:textId="6B53429E" w:rsidR="00D352D7" w:rsidRDefault="00D352D7">
      <w:r>
        <w:tab/>
        <w:t xml:space="preserve">From carrying out the interviews and questionnaires, it is clear to see that </w:t>
      </w:r>
      <w:r w:rsidR="00EF42BB">
        <w:t xml:space="preserve">feedback is highly effective in classrooms and that pupils do benefit from it immensely. In order to start the interviews with the pupils, I wanted to find out first what they understood about the word feedback and if they knew what it meant. Whilst some children gave a simple ‘yes’ as an answer, some were able to expand to explain what they thought it meant. For example, Child A stated that ‘I think it is when the teacher writes something to you about your work’ and Child E said that ‘my teacher giving me feedback means they can talk about my work with me’ (see appendix 3). This implies that they would have been exposed to the term feedback before, to ensure they know when they are receiving it. </w:t>
      </w:r>
      <w:r w:rsidR="005C350F">
        <w:t xml:space="preserve">The teachers were asked in their questionnaires if they give feedback in class, however, that was a closed question for them, so they could only answer ‘yes’ or ‘no’. In the interviews, the children were asked the same question by obviously as an open question, so they were able to explain their answers in slightly more depth (see appendix 3 and 4). </w:t>
      </w:r>
      <w:r w:rsidR="002B4D88">
        <w:t xml:space="preserve">The pupils during the interview stated that they receive both verbal and written feedback, and 100% of the teachers stated that they use verbal feedback the most. </w:t>
      </w:r>
      <w:r w:rsidR="006D0BFB">
        <w:t xml:space="preserve">Child C said that ‘the feedback in our books is more personal to us and the feedback said to the class is more general’. This suggests that learners would often prefer to receive written feedback in their books than have it spoken to them as it is more straightly directed to their own work. </w:t>
      </w:r>
      <w:r w:rsidR="00130B04">
        <w:t xml:space="preserve">Despite some learners saying this, the teachers mostly have a different view to verbal feedback. Whilst one teacher said that verbal feedback is ‘more valuable and impactful but targeted written feedback is needed as well’ another said that verbal feedback ‘is more effective’ and that ‘written feedback is often delayed and the moment to address the learning has passed’. </w:t>
      </w:r>
      <w:r w:rsidR="003222EF">
        <w:t xml:space="preserve">To add to this, Child F stated that ‘I like my teacher speaking feedback to me because I don’t understand what she writes in my book’. This relates back to Helen Webb (2016) believing that not all children will be able to clearly understand what is written and marked in their books. Moreover, </w:t>
      </w:r>
      <w:r w:rsidR="00421CF5">
        <w:t xml:space="preserve">teachers were asked on a scale of 1 – 10, how much they think that pupils’ value the feedback that is given to them. The average answer was 7.5 out of 10. This could be because of the written feedback they receive that they don’t fully </w:t>
      </w:r>
      <w:r w:rsidR="00421CF5">
        <w:lastRenderedPageBreak/>
        <w:t xml:space="preserve">understand. Potentially, if learners were presented with feedback that they could clearly understand, maybe they would take more from it and value it more. </w:t>
      </w:r>
      <w:r w:rsidR="00E21E2A">
        <w:t xml:space="preserve">Overall, it is clear from the transcriptions (see appendix 3) that all pupils who were interviewed, really value and appreciate the feedback they are given. They each seem to have a decent level of understanding about why teachers give feedback and why it is so important for the learners to engage with it. Child B believes that the feedback that they receive ‘tells us how o level up our work to get better at what we are doing’. Similarly, Child E said that ‘it helps me to improve my work because she tells me and writes in my book when I have done something wrong, and she will tell me to have another go’. From the pupils’ responses, it sounds like they really do take on board what their teacher has to say to them, and that they implement their feedback into their work in order to get better and improve for next time. </w:t>
      </w:r>
      <w:r w:rsidR="00A00257">
        <w:t xml:space="preserve">It could be argued that the significance and relevance of these interview responses are not to the standard of educational research due to it being done with children. Quite often children will copy what one has said but make it their own, or they might not fully understand the question they are being asked but feel too embarrassed to ask for it to be explained. However, in order to carry </w:t>
      </w:r>
      <w:r w:rsidR="00815F9F">
        <w:t>out</w:t>
      </w:r>
      <w:r w:rsidR="00A00257">
        <w:t xml:space="preserve"> educational research studies that takes into account more than one type of opinion, it is important that children do </w:t>
      </w:r>
      <w:r w:rsidR="00815F9F">
        <w:t>partake,</w:t>
      </w:r>
      <w:r w:rsidR="00A00257">
        <w:t xml:space="preserve"> and their responses are taken as seriously as adults’. </w:t>
      </w:r>
      <w:r w:rsidR="00815F9F">
        <w:t xml:space="preserve">From analysing the questionnaire responses from the teacher, it is obvious to see how much that they believe the feedback that they give to their learners is paramount for progression. However, all four participants detailed in their responses how verbal and live feedback are the most essential for learning development as it can be ‘captured in the moment’ (see appendix 4). Live feedback is seen as ‘very important as they can amend, improve and correct at the time’ and it gives children the opportunity to rectify anything immediately, especially whilst they still have the help of the teacher on hand in case they don’t understand. </w:t>
      </w:r>
      <w:r w:rsidR="00B25D38">
        <w:t>Arguably, many people would say that adult responses will have more of an impact and that they could be seen as more significant, especially for educational research purposes. This could be due to the experience they have as teache</w:t>
      </w:r>
      <w:r w:rsidR="0038100C">
        <w:t xml:space="preserve">rs and the expertise knowledge they have in giving out different types of feedback to different types of students. However, some teachers do get stuck in their own ways in terms of doing what they prefer best, which could be argued that it is not the most beneficial way for the pupils. So are some pupils at a slight disadvantage because of their teachers sticking to what they know instead of trying something new that could be of more benefit? Moreover, whilst teachers’ responses are reliable and relevant, the focus is on the progression of the learners, so their opinions are to matter just as much. </w:t>
      </w:r>
    </w:p>
    <w:p w14:paraId="09E7BD94" w14:textId="53138CD9" w:rsidR="00037EDF" w:rsidRDefault="00037EDF">
      <w:r>
        <w:tab/>
        <w:t xml:space="preserve">To conclude, </w:t>
      </w:r>
      <w:r w:rsidR="00B42197">
        <w:t xml:space="preserve">the aim of this study was to identify the different perceptions of feedback in a Key Stage 2 classroom from both teachers and students. The research study </w:t>
      </w:r>
      <w:r w:rsidR="00435E0A">
        <w:t xml:space="preserve">was carried out using the mosaic approach and the research tools of interviews and questionnaires. The interviews were carried out with six children altogether, but split into two groups, and the questionnaires were completed by the staff. Helen Webb (2016) spoke about the fact that written feedback in books isn’t always clearly recognisable for children to understand. This same issue did arise in one of the interviews where a child stated that they didn’t understand the marking they received. This would be something that should be looked into across schools, to ensure that all marking is made as clear as possible for learners to be able to read themselves. Certain responses from both the interviews and questionnaires explained that particular feedback is always more personal to that individual receiving it. This is what Nick Woolf (2020) believed, is that feedback should always be personal as the learners are more likely to engage with it and take something from it. </w:t>
      </w:r>
    </w:p>
    <w:p w14:paraId="7E26751C" w14:textId="7ED1B107" w:rsidR="008A7AF2" w:rsidRDefault="008A7AF2">
      <w:r>
        <w:tab/>
        <w:t xml:space="preserve">Having now carried out this research, I am able to identify what seems to work best within a classroom in terms of feedback, and what doesn’t seem to be as effective. I have taken into account both the perceptions of the staff and pupils to form judgements based on what they have responded. It is clear that for both staff and pupils, verbal and live feedback works better for the sake </w:t>
      </w:r>
      <w:r>
        <w:lastRenderedPageBreak/>
        <w:t xml:space="preserve">of the child and their development and progression. It means that any misconceptions can be addressed as and when they need to be, and children are able to ask questions based on what they have got right and wrong and receive immediate feedback from it. All these points will help me on my professional journey as I will be able to make informed decisions based on what works best. This implies that I will be more focussed on going around in lessons and marking as the children are working so that they can correct any mistakes there in the moment, and if they need help then they can receive it then also. This avoids learners forgetting what they did last lesson if marking was left until after the lesson is over. This can cause issues because often children won’t be engaged enough to go back to that topic and keep focussing on what they can’t understand or grasp. </w:t>
      </w:r>
    </w:p>
    <w:p w14:paraId="42F59237" w14:textId="77777777" w:rsidR="008B269B" w:rsidRDefault="008B269B" w:rsidP="008B269B">
      <w:pPr>
        <w:rPr>
          <w:sz w:val="28"/>
          <w:szCs w:val="28"/>
          <w:u w:val="single"/>
        </w:rPr>
      </w:pPr>
      <w:r w:rsidRPr="00715C87">
        <w:rPr>
          <w:sz w:val="28"/>
          <w:szCs w:val="28"/>
          <w:u w:val="single"/>
        </w:rPr>
        <w:t>Reference List</w:t>
      </w:r>
    </w:p>
    <w:p w14:paraId="61F727BD" w14:textId="77777777" w:rsidR="008B269B" w:rsidRDefault="008B269B" w:rsidP="008B269B">
      <w:r>
        <w:t xml:space="preserve">Benjamin, Z. (2024) ‘What Is Summative Assessment: A Practical Guide To When And How To Use It’, </w:t>
      </w:r>
      <w:r>
        <w:rPr>
          <w:i/>
          <w:iCs/>
        </w:rPr>
        <w:t xml:space="preserve">Third Space Learning </w:t>
      </w:r>
      <w:r>
        <w:t>[blog]. 25 January. Available at: `</w:t>
      </w:r>
    </w:p>
    <w:p w14:paraId="61BC5CBE" w14:textId="77777777" w:rsidR="008B269B" w:rsidRPr="00B47B67" w:rsidRDefault="008B269B" w:rsidP="008B269B">
      <w:r>
        <w:t xml:space="preserve">Boon, S. (2018) ‘Using peer assessment as an effective learning strategy in the classroom’, </w:t>
      </w:r>
      <w:r>
        <w:rPr>
          <w:i/>
          <w:iCs/>
        </w:rPr>
        <w:t xml:space="preserve">Impact, </w:t>
      </w:r>
      <w:r>
        <w:t>12</w:t>
      </w:r>
      <w:r w:rsidRPr="00B47B67">
        <w:rPr>
          <w:vertAlign w:val="superscript"/>
        </w:rPr>
        <w:t>th</w:t>
      </w:r>
      <w:r>
        <w:t xml:space="preserve"> September. Available at: </w:t>
      </w:r>
      <w:hyperlink r:id="rId4" w:history="1">
        <w:r w:rsidRPr="00DA6663">
          <w:rPr>
            <w:rStyle w:val="Hyperlink"/>
          </w:rPr>
          <w:t>https://my.chartered.college/impact_article/using-peer-assessment-as-an-effective-learning-strategy-in-the-classroom/</w:t>
        </w:r>
      </w:hyperlink>
      <w:r>
        <w:t xml:space="preserve"> (Accessed: 8 February 2024). </w:t>
      </w:r>
    </w:p>
    <w:p w14:paraId="123ED21F" w14:textId="77777777" w:rsidR="008B269B" w:rsidRPr="00791F3C" w:rsidRDefault="008B269B" w:rsidP="008B269B">
      <w:r>
        <w:t>Clarke, S. (2008)</w:t>
      </w:r>
      <w:r>
        <w:rPr>
          <w:i/>
          <w:iCs/>
        </w:rPr>
        <w:t xml:space="preserve"> Active Learning Through Formative Assessment. </w:t>
      </w:r>
      <w:r>
        <w:t xml:space="preserve">London: Hodder Education. </w:t>
      </w:r>
    </w:p>
    <w:p w14:paraId="0F0FB4B9" w14:textId="77777777" w:rsidR="008B269B" w:rsidRPr="0094464D" w:rsidRDefault="008B269B" w:rsidP="008B269B">
      <w:r>
        <w:t xml:space="preserve">Clemson, D. and Clemson, W. (1996) </w:t>
      </w:r>
      <w:r>
        <w:rPr>
          <w:i/>
          <w:iCs/>
        </w:rPr>
        <w:t xml:space="preserve">The Really Practical Guide to Primary Assessment. </w:t>
      </w:r>
      <w:r>
        <w:t>2</w:t>
      </w:r>
      <w:r w:rsidRPr="0094464D">
        <w:rPr>
          <w:vertAlign w:val="superscript"/>
        </w:rPr>
        <w:t>nd</w:t>
      </w:r>
      <w:r>
        <w:t xml:space="preserve"> </w:t>
      </w:r>
      <w:proofErr w:type="spellStart"/>
      <w:r>
        <w:t>edn</w:t>
      </w:r>
      <w:proofErr w:type="spellEnd"/>
      <w:r>
        <w:t>. Cheltenham: Stanley Thornes Ltd.</w:t>
      </w:r>
    </w:p>
    <w:p w14:paraId="6894DF4B" w14:textId="77777777" w:rsidR="008B269B" w:rsidRPr="00A81FE6" w:rsidRDefault="008B269B" w:rsidP="008B269B">
      <w:r>
        <w:t xml:space="preserve">Education Endowment Foundation (2021) </w:t>
      </w:r>
      <w:r>
        <w:rPr>
          <w:i/>
          <w:iCs/>
        </w:rPr>
        <w:t xml:space="preserve">Feedback. </w:t>
      </w:r>
      <w:r>
        <w:t xml:space="preserve">Available at: </w:t>
      </w:r>
      <w:hyperlink r:id="rId5" w:anchor=":~:text=What%20is%20it%3F-,Feedback%20is%20information%20given%20to%20the%20learner%20about%20the%20learner's,and%20activity%20with%20an%20outcome" w:history="1">
        <w:r w:rsidRPr="00773688">
          <w:rPr>
            <w:rStyle w:val="Hyperlink"/>
          </w:rPr>
          <w:t>https://educationendowmentfoundation.org.uk/education-evidence/teaching-learning-toolkit/feedback#:~:text=What%20is%20it%3F-,Feedback%20is%20information%20given%20to%20the%20learner%20about%20the%20learner's,and%20activity%20with%20an%20outcome</w:t>
        </w:r>
      </w:hyperlink>
      <w:r>
        <w:t xml:space="preserve"> (Accessed: 5 February 2024). </w:t>
      </w:r>
    </w:p>
    <w:p w14:paraId="32472207" w14:textId="77777777" w:rsidR="008B269B" w:rsidRDefault="008B269B" w:rsidP="008B269B">
      <w:r>
        <w:t xml:space="preserve">Faussett, T. G. (2022) ‘Participatory Research and the Ethics of Anonymisation’, </w:t>
      </w:r>
      <w:r>
        <w:rPr>
          <w:i/>
          <w:iCs/>
        </w:rPr>
        <w:t xml:space="preserve">education sciences, </w:t>
      </w:r>
      <w:r>
        <w:t>4</w:t>
      </w:r>
      <w:r w:rsidRPr="00BB4B3B">
        <w:rPr>
          <w:vertAlign w:val="superscript"/>
        </w:rPr>
        <w:t>th</w:t>
      </w:r>
      <w:r>
        <w:t xml:space="preserve"> April. Available at: </w:t>
      </w:r>
      <w:hyperlink r:id="rId6" w:history="1">
        <w:r w:rsidRPr="00F17AC5">
          <w:rPr>
            <w:rStyle w:val="Hyperlink"/>
          </w:rPr>
          <w:t>https://files.eric.ed.gov/fulltext/EJ1353280.pdf</w:t>
        </w:r>
      </w:hyperlink>
      <w:r>
        <w:t xml:space="preserve"> (Accessed: 10 February 2024).</w:t>
      </w:r>
    </w:p>
    <w:p w14:paraId="6DF141F4" w14:textId="77777777" w:rsidR="008B269B" w:rsidRPr="00BE740F" w:rsidRDefault="008B269B" w:rsidP="008B269B">
      <w:proofErr w:type="spellStart"/>
      <w:r>
        <w:t>Gorard</w:t>
      </w:r>
      <w:proofErr w:type="spellEnd"/>
      <w:r>
        <w:t xml:space="preserve">, S. (2001) </w:t>
      </w:r>
      <w:r>
        <w:rPr>
          <w:i/>
          <w:iCs/>
        </w:rPr>
        <w:t xml:space="preserve">Quantitative Methods in Educational Research. </w:t>
      </w:r>
      <w:r>
        <w:t>London: Continuum Books.</w:t>
      </w:r>
    </w:p>
    <w:p w14:paraId="5B7C1E8E" w14:textId="77777777" w:rsidR="008B269B" w:rsidRPr="00206D1F" w:rsidRDefault="008B269B" w:rsidP="008B269B">
      <w:r>
        <w:t xml:space="preserve">Innovare (n.d.) </w:t>
      </w:r>
      <w:r>
        <w:rPr>
          <w:i/>
          <w:iCs/>
        </w:rPr>
        <w:t xml:space="preserve">Using Qualitative Data in Education For Better Student Outcomes. </w:t>
      </w:r>
      <w:r>
        <w:t xml:space="preserve">Available at: </w:t>
      </w:r>
      <w:hyperlink r:id="rId7" w:anchor=":~:text=The%20Importance%20of%20Qualitative%20Data%20in%20Education,-Qualitative%20data%20plays&amp;text=By%20gathering%20qualitative%20data%2C%20teachers,%2C%20and%20socio%2Dcultural%20factors" w:history="1">
        <w:r w:rsidRPr="00F17AC5">
          <w:rPr>
            <w:rStyle w:val="Hyperlink"/>
          </w:rPr>
          <w:t>https://innovaresip.com/resources/blog/qualitative-data-in-education-student-outcomes/#:~:text=The%20Importance%20of%20Qualitative%20Data%20in%20Education,-Qualitative%20data%20plays&amp;text=By%20gathering%20qualitative%20data%2C%20teachers,%2C%20and%20socio%2Dcultural%20factors</w:t>
        </w:r>
      </w:hyperlink>
      <w:r>
        <w:t xml:space="preserve"> (Accessed: 10 February 2024). </w:t>
      </w:r>
    </w:p>
    <w:p w14:paraId="43AD2399" w14:textId="77777777" w:rsidR="008B269B" w:rsidRDefault="008B269B" w:rsidP="008B269B">
      <w:r>
        <w:t xml:space="preserve">Jones, Dr C. A. (2005) </w:t>
      </w:r>
      <w:r>
        <w:rPr>
          <w:i/>
          <w:iCs/>
        </w:rPr>
        <w:t xml:space="preserve">Assessment for Learning. </w:t>
      </w:r>
      <w:r>
        <w:t xml:space="preserve">London: Learning and Skills Development Agency. </w:t>
      </w:r>
    </w:p>
    <w:p w14:paraId="643B81A4" w14:textId="77777777" w:rsidR="008B269B" w:rsidRDefault="008B269B" w:rsidP="008B269B">
      <w:r>
        <w:t xml:space="preserve">National Council for Curriculum and Assessment (2015) </w:t>
      </w:r>
      <w:r>
        <w:rPr>
          <w:i/>
          <w:iCs/>
        </w:rPr>
        <w:t xml:space="preserve">Learning Intentions and Success Criteria. </w:t>
      </w:r>
      <w:r>
        <w:t xml:space="preserve">Available at: </w:t>
      </w:r>
      <w:hyperlink r:id="rId8" w:history="1">
        <w:r w:rsidRPr="00DA6663">
          <w:rPr>
            <w:rStyle w:val="Hyperlink"/>
          </w:rPr>
          <w:t>https://ncca.ie/media/1927/assessment-workshop-1_en.pdf</w:t>
        </w:r>
      </w:hyperlink>
      <w:r>
        <w:t xml:space="preserve"> (Accessed: 8 February 2024).</w:t>
      </w:r>
    </w:p>
    <w:p w14:paraId="59E96158" w14:textId="77777777" w:rsidR="008B269B" w:rsidRDefault="008B269B" w:rsidP="008B269B">
      <w:r>
        <w:t xml:space="preserve">National Council for Curriculum and Assessment (2015) </w:t>
      </w:r>
      <w:r>
        <w:rPr>
          <w:i/>
          <w:iCs/>
        </w:rPr>
        <w:t xml:space="preserve">Effective Questioning. </w:t>
      </w:r>
      <w:r>
        <w:t xml:space="preserve">Available at: </w:t>
      </w:r>
      <w:hyperlink r:id="rId9" w:history="1">
        <w:r w:rsidRPr="00DA6663">
          <w:rPr>
            <w:rStyle w:val="Hyperlink"/>
          </w:rPr>
          <w:t>https://ncca.ie/media/1924/assessment-booklet-2_en.pdf</w:t>
        </w:r>
      </w:hyperlink>
      <w:r>
        <w:t xml:space="preserve"> (Accessed: 8 February 2024). </w:t>
      </w:r>
    </w:p>
    <w:p w14:paraId="694854F8" w14:textId="77777777" w:rsidR="008B269B" w:rsidRPr="00AA6FFC" w:rsidRDefault="008B269B" w:rsidP="008B269B">
      <w:r>
        <w:t xml:space="preserve">Nusbaum, L. </w:t>
      </w:r>
      <w:r>
        <w:rPr>
          <w:i/>
          <w:iCs/>
        </w:rPr>
        <w:t xml:space="preserve">et al. </w:t>
      </w:r>
      <w:r>
        <w:t xml:space="preserve">(2017) ‘Communicating Risks and Benefits in Informed Consent for Research: A Qualitative Study’, </w:t>
      </w:r>
      <w:r>
        <w:rPr>
          <w:i/>
          <w:iCs/>
        </w:rPr>
        <w:t>Sage Journals</w:t>
      </w:r>
      <w:r>
        <w:t xml:space="preserve">, pp. 1. Available at: </w:t>
      </w:r>
      <w:hyperlink r:id="rId10" w:history="1">
        <w:r w:rsidRPr="00DA6663">
          <w:rPr>
            <w:rStyle w:val="Hyperlink"/>
          </w:rPr>
          <w:t>https://journals.sagepub.com/doi/10.1177/2333393617732017</w:t>
        </w:r>
      </w:hyperlink>
      <w:r>
        <w:t xml:space="preserve"> (Accessed: 8 February 2024).</w:t>
      </w:r>
    </w:p>
    <w:p w14:paraId="16F08C6E" w14:textId="77777777" w:rsidR="008B269B" w:rsidRDefault="008B269B" w:rsidP="008B269B">
      <w:r>
        <w:lastRenderedPageBreak/>
        <w:t xml:space="preserve">The Open University (2024) </w:t>
      </w:r>
      <w:r>
        <w:rPr>
          <w:i/>
          <w:iCs/>
        </w:rPr>
        <w:t xml:space="preserve">Listening to young children: the Mosaic approach. </w:t>
      </w:r>
      <w:r>
        <w:t xml:space="preserve">Available at: </w:t>
      </w:r>
      <w:hyperlink r:id="rId11" w:anchor=":~:text=The%20Mosaic%20approach%20is%20a,on%20their%20early%20childhood%20settings" w:history="1">
        <w:r w:rsidRPr="00A86623">
          <w:rPr>
            <w:rStyle w:val="Hyperlink"/>
          </w:rPr>
          <w:t>https://oro.open.ac.uk/17075/#:~:text=The%20Mosaic%20approach%20is%20a,on%20their%20early%20childhood%20settings</w:t>
        </w:r>
      </w:hyperlink>
      <w:r w:rsidRPr="00A85FC7">
        <w:t>.</w:t>
      </w:r>
      <w:r>
        <w:t xml:space="preserve"> (Accessed: 5 February 2024). </w:t>
      </w:r>
    </w:p>
    <w:p w14:paraId="254825BD" w14:textId="77777777" w:rsidR="008B269B" w:rsidRPr="00C04296" w:rsidRDefault="008B269B" w:rsidP="008B269B">
      <w:r>
        <w:t xml:space="preserve">Twinkl (2024) </w:t>
      </w:r>
      <w:proofErr w:type="spellStart"/>
      <w:r>
        <w:rPr>
          <w:i/>
          <w:iCs/>
        </w:rPr>
        <w:t>AfL</w:t>
      </w:r>
      <w:proofErr w:type="spellEnd"/>
      <w:r>
        <w:rPr>
          <w:i/>
          <w:iCs/>
        </w:rPr>
        <w:t xml:space="preserve"> or Assessment for Learning. </w:t>
      </w:r>
      <w:r>
        <w:t xml:space="preserve">Available at: </w:t>
      </w:r>
      <w:hyperlink r:id="rId12" w:history="1">
        <w:r w:rsidRPr="00C5218A">
          <w:rPr>
            <w:rStyle w:val="Hyperlink"/>
          </w:rPr>
          <w:t>https://www.twinkl.co.uk/teaching-wiki/afl-or-assessment-for-learning</w:t>
        </w:r>
      </w:hyperlink>
      <w:r>
        <w:t xml:space="preserve"> (Accessed: 6 February 2024).</w:t>
      </w:r>
    </w:p>
    <w:p w14:paraId="5BDC8BF7" w14:textId="77777777" w:rsidR="008B269B" w:rsidRPr="00AE72BC" w:rsidRDefault="008B269B" w:rsidP="008B269B">
      <w:r>
        <w:t xml:space="preserve">Webb, H. (2016) ‘What does effective student feedback look like? Part 2’, </w:t>
      </w:r>
      <w:r>
        <w:rPr>
          <w:i/>
          <w:iCs/>
        </w:rPr>
        <w:t xml:space="preserve">SecEd </w:t>
      </w:r>
      <w:r>
        <w:t xml:space="preserve">[blog]. 14 September. Available at: </w:t>
      </w:r>
      <w:hyperlink r:id="rId13" w:history="1">
        <w:r w:rsidRPr="00773688">
          <w:rPr>
            <w:rStyle w:val="Hyperlink"/>
          </w:rPr>
          <w:t>https://www.sec-ed.co.uk/content/best-practice/what-does-effective-student-feedback-look-like-part-2/</w:t>
        </w:r>
      </w:hyperlink>
      <w:r>
        <w:t xml:space="preserve"> (Accessed: 5 February 2024).</w:t>
      </w:r>
    </w:p>
    <w:p w14:paraId="36F2676F" w14:textId="77777777" w:rsidR="008B269B" w:rsidRPr="00331AB4" w:rsidRDefault="008B269B" w:rsidP="008B269B">
      <w:r>
        <w:t xml:space="preserve">Wellington, J. (2000) </w:t>
      </w:r>
      <w:r>
        <w:rPr>
          <w:i/>
          <w:iCs/>
        </w:rPr>
        <w:t xml:space="preserve">Educational Research Contemporary Issues and Practical Approaches. </w:t>
      </w:r>
      <w:r>
        <w:t>London: Continuum Books.</w:t>
      </w:r>
    </w:p>
    <w:p w14:paraId="0C76EBF6" w14:textId="77777777" w:rsidR="008B269B" w:rsidRDefault="008B269B" w:rsidP="008B269B">
      <w:r>
        <w:t xml:space="preserve">Welsh Government (2013) </w:t>
      </w:r>
      <w:r>
        <w:rPr>
          <w:i/>
          <w:iCs/>
        </w:rPr>
        <w:t xml:space="preserve">Assessment for learning and the National Literacy and Numeracy Framework. </w:t>
      </w:r>
      <w:r>
        <w:t xml:space="preserve">Available at: </w:t>
      </w:r>
      <w:hyperlink r:id="rId14" w:history="1">
        <w:r w:rsidRPr="00A86623">
          <w:rPr>
            <w:rStyle w:val="Hyperlink"/>
          </w:rPr>
          <w:t>https://hwb.gov.wales/api/storage/b447d1fe-5463-4382-9726-e68623a05dd2/assessment-for-learning-and-the-national-literacy-and-numeracy-framework.pdf</w:t>
        </w:r>
      </w:hyperlink>
      <w:r>
        <w:t xml:space="preserve"> (Accessed: 5 February 2024). </w:t>
      </w:r>
    </w:p>
    <w:p w14:paraId="4946FFA7" w14:textId="77777777" w:rsidR="008B269B" w:rsidRDefault="008B269B" w:rsidP="008B269B">
      <w:r>
        <w:t xml:space="preserve">Welsh Government (2024) </w:t>
      </w:r>
      <w:r>
        <w:rPr>
          <w:i/>
          <w:iCs/>
        </w:rPr>
        <w:t xml:space="preserve">Supporting learner progression: assessment guidance. </w:t>
      </w:r>
      <w:r>
        <w:t xml:space="preserve">Available at: </w:t>
      </w:r>
      <w:hyperlink r:id="rId15" w:history="1">
        <w:r w:rsidRPr="00A86623">
          <w:rPr>
            <w:rStyle w:val="Hyperlink"/>
          </w:rPr>
          <w:t>https://hwb.gov.wales/curriculum-for-wales/assessment-arrangements/supporting-learner-progression-assessment-guidance</w:t>
        </w:r>
      </w:hyperlink>
      <w:r>
        <w:t xml:space="preserve"> (Accessed: 5 February 2024).</w:t>
      </w:r>
    </w:p>
    <w:p w14:paraId="43CA87DA" w14:textId="77777777" w:rsidR="008B269B" w:rsidRPr="00210478" w:rsidRDefault="008B269B" w:rsidP="008B269B">
      <w:r>
        <w:t xml:space="preserve">Woolf, N. (2020) ‘What Research Says About Giving Effective Feedback to Students’, </w:t>
      </w:r>
      <w:r>
        <w:rPr>
          <w:i/>
          <w:iCs/>
        </w:rPr>
        <w:t xml:space="preserve">Inside Social and Emotional Learning </w:t>
      </w:r>
      <w:r>
        <w:t xml:space="preserve">[blog]. 10 February. Available at: </w:t>
      </w:r>
      <w:hyperlink r:id="rId16" w:anchor=":~:text=Involving%20learners%20in%20the%20feedback,identify%20weak%20points%20to%20address" w:history="1">
        <w:r w:rsidRPr="00773688">
          <w:rPr>
            <w:rStyle w:val="Hyperlink"/>
          </w:rPr>
          <w:t>https://insidesel.com/2020/02/10/researchbrief-feedback/#:~:text=Involving%20learners%20in%20the%20feedback,identify%20weak%20points%20to%20address</w:t>
        </w:r>
      </w:hyperlink>
      <w:r>
        <w:t xml:space="preserve"> (Accessed: 5 February 2024).</w:t>
      </w:r>
    </w:p>
    <w:p w14:paraId="18104361" w14:textId="77777777" w:rsidR="008B269B" w:rsidRDefault="008B269B"/>
    <w:p w14:paraId="0E678CB5" w14:textId="358DAE2E" w:rsidR="007A77FC" w:rsidRPr="009C4113" w:rsidRDefault="007A77FC">
      <w:r>
        <w:tab/>
      </w:r>
    </w:p>
    <w:p w14:paraId="37FBE9BE" w14:textId="4D60B801" w:rsidR="00806D07" w:rsidRPr="00806D07" w:rsidRDefault="00806D07">
      <w:pPr>
        <w:rPr>
          <w:sz w:val="28"/>
          <w:szCs w:val="28"/>
          <w:u w:val="single"/>
        </w:rPr>
      </w:pPr>
      <w:r>
        <w:rPr>
          <w:sz w:val="28"/>
          <w:szCs w:val="28"/>
          <w:u w:val="single"/>
        </w:rPr>
        <w:t xml:space="preserve"> </w:t>
      </w:r>
    </w:p>
    <w:sectPr w:rsidR="00806D07" w:rsidRPr="00806D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D07"/>
    <w:rsid w:val="00037EDF"/>
    <w:rsid w:val="000703F8"/>
    <w:rsid w:val="000F11A3"/>
    <w:rsid w:val="00130B04"/>
    <w:rsid w:val="00201AE2"/>
    <w:rsid w:val="002119C9"/>
    <w:rsid w:val="0022646F"/>
    <w:rsid w:val="00257E54"/>
    <w:rsid w:val="00274CD8"/>
    <w:rsid w:val="00284AA7"/>
    <w:rsid w:val="002B123C"/>
    <w:rsid w:val="002B4D88"/>
    <w:rsid w:val="003222EF"/>
    <w:rsid w:val="0038100C"/>
    <w:rsid w:val="003B6134"/>
    <w:rsid w:val="003B7EED"/>
    <w:rsid w:val="00421CF5"/>
    <w:rsid w:val="00435E0A"/>
    <w:rsid w:val="004F2086"/>
    <w:rsid w:val="00571E2C"/>
    <w:rsid w:val="00580FF5"/>
    <w:rsid w:val="00583F89"/>
    <w:rsid w:val="005C0244"/>
    <w:rsid w:val="005C350F"/>
    <w:rsid w:val="00606D29"/>
    <w:rsid w:val="00637FEC"/>
    <w:rsid w:val="006D0BFB"/>
    <w:rsid w:val="006D46F6"/>
    <w:rsid w:val="006E763A"/>
    <w:rsid w:val="007040A6"/>
    <w:rsid w:val="007263DC"/>
    <w:rsid w:val="007848B3"/>
    <w:rsid w:val="00793B0D"/>
    <w:rsid w:val="007A77FC"/>
    <w:rsid w:val="007C51C8"/>
    <w:rsid w:val="007E3229"/>
    <w:rsid w:val="007F7F79"/>
    <w:rsid w:val="00806D07"/>
    <w:rsid w:val="00815F9F"/>
    <w:rsid w:val="00843CAE"/>
    <w:rsid w:val="008A7AF2"/>
    <w:rsid w:val="008B269B"/>
    <w:rsid w:val="008C50D5"/>
    <w:rsid w:val="008D6DD8"/>
    <w:rsid w:val="00915A4D"/>
    <w:rsid w:val="0097423C"/>
    <w:rsid w:val="00985A33"/>
    <w:rsid w:val="009A3BD8"/>
    <w:rsid w:val="009B08E6"/>
    <w:rsid w:val="009C4113"/>
    <w:rsid w:val="00A00257"/>
    <w:rsid w:val="00A9299A"/>
    <w:rsid w:val="00B163BC"/>
    <w:rsid w:val="00B25D38"/>
    <w:rsid w:val="00B42197"/>
    <w:rsid w:val="00B76536"/>
    <w:rsid w:val="00BC74CA"/>
    <w:rsid w:val="00D352D7"/>
    <w:rsid w:val="00D74B23"/>
    <w:rsid w:val="00D9533F"/>
    <w:rsid w:val="00DF08A2"/>
    <w:rsid w:val="00E14E57"/>
    <w:rsid w:val="00E21E2A"/>
    <w:rsid w:val="00E530C7"/>
    <w:rsid w:val="00E74383"/>
    <w:rsid w:val="00E80DDF"/>
    <w:rsid w:val="00E85471"/>
    <w:rsid w:val="00E952F1"/>
    <w:rsid w:val="00EB0166"/>
    <w:rsid w:val="00EC120B"/>
    <w:rsid w:val="00EF42BB"/>
    <w:rsid w:val="00F2075F"/>
    <w:rsid w:val="00F20FDD"/>
    <w:rsid w:val="00F2542A"/>
    <w:rsid w:val="00FA3983"/>
    <w:rsid w:val="00FB6792"/>
    <w:rsid w:val="00FF14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70E4A"/>
  <w15:chartTrackingRefBased/>
  <w15:docId w15:val="{790EAC41-A372-46AD-A315-6450E18CF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26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cca.ie/media/1927/assessment-workshop-1_en.pdf" TargetMode="External"/><Relationship Id="rId13" Type="http://schemas.openxmlformats.org/officeDocument/2006/relationships/hyperlink" Target="https://www.sec-ed.co.uk/content/best-practice/what-does-effective-student-feedback-look-like-part-2/"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innovaresip.com/resources/blog/qualitative-data-in-education-student-outcomes/" TargetMode="External"/><Relationship Id="rId12" Type="http://schemas.openxmlformats.org/officeDocument/2006/relationships/hyperlink" Target="https://www.twinkl.co.uk/teaching-wiki/afl-or-assessment-for-learning"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insidesel.com/2020/02/10/researchbrief-feedback/" TargetMode="External"/><Relationship Id="rId1" Type="http://schemas.openxmlformats.org/officeDocument/2006/relationships/styles" Target="styles.xml"/><Relationship Id="rId6" Type="http://schemas.openxmlformats.org/officeDocument/2006/relationships/hyperlink" Target="https://files.eric.ed.gov/fulltext/EJ1353280.pdf" TargetMode="External"/><Relationship Id="rId11" Type="http://schemas.openxmlformats.org/officeDocument/2006/relationships/hyperlink" Target="https://oro.open.ac.uk/17075/" TargetMode="External"/><Relationship Id="rId5" Type="http://schemas.openxmlformats.org/officeDocument/2006/relationships/hyperlink" Target="https://educationendowmentfoundation.org.uk/education-evidence/teaching-learning-toolkit/feedback" TargetMode="External"/><Relationship Id="rId15" Type="http://schemas.openxmlformats.org/officeDocument/2006/relationships/hyperlink" Target="https://hwb.gov.wales/curriculum-for-wales/assessment-arrangements/supporting-learner-progression-assessment-guidance" TargetMode="External"/><Relationship Id="rId10" Type="http://schemas.openxmlformats.org/officeDocument/2006/relationships/hyperlink" Target="https://journals.sagepub.com/doi/10.1177/2333393617732017" TargetMode="External"/><Relationship Id="rId4" Type="http://schemas.openxmlformats.org/officeDocument/2006/relationships/hyperlink" Target="https://my.chartered.college/impact_article/using-peer-assessment-as-an-effective-learning-strategy-in-the-classroom/" TargetMode="External"/><Relationship Id="rId9" Type="http://schemas.openxmlformats.org/officeDocument/2006/relationships/hyperlink" Target="https://ncca.ie/media/1924/assessment-booklet-2_en.pdf" TargetMode="External"/><Relationship Id="rId14" Type="http://schemas.openxmlformats.org/officeDocument/2006/relationships/hyperlink" Target="https://hwb.gov.wales/api/storage/b447d1fe-5463-4382-9726-e68623a05dd2/assessment-for-learning-and-the-national-literacy-and-numeracy-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948</TotalTime>
  <Pages>7</Pages>
  <Words>4264</Words>
  <Characters>24311</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Drummond</dc:creator>
  <cp:keywords/>
  <dc:description/>
  <cp:lastModifiedBy>Holly Drummond</cp:lastModifiedBy>
  <cp:revision>47</cp:revision>
  <dcterms:created xsi:type="dcterms:W3CDTF">2024-01-25T11:36:00Z</dcterms:created>
  <dcterms:modified xsi:type="dcterms:W3CDTF">2024-02-19T10:58:00Z</dcterms:modified>
</cp:coreProperties>
</file>