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rPr>
      </w:pPr>
      <w:r>
        <w:rPr>
          <w:b w:val="1"/>
          <w:bCs w:val="1"/>
          <w:rtl w:val="0"/>
          <w:lang w:val="en-US"/>
        </w:rPr>
        <w:t>The Novel Coronavirus Pneumonia</w:t>
      </w:r>
      <w:r>
        <w:rPr>
          <w:b w:val="1"/>
          <w:bCs w:val="1"/>
          <w:rtl w:val="0"/>
          <w:lang w:val="en-US"/>
        </w:rPr>
        <w:t>’</w:t>
      </w:r>
      <w:r>
        <w:rPr>
          <w:b w:val="1"/>
          <w:bCs w:val="1"/>
          <w:rtl w:val="0"/>
          <w:lang w:val="en-US"/>
        </w:rPr>
        <w:t>s damage to tourism industry and countermeasures</w:t>
      </w:r>
    </w:p>
    <w:p>
      <w:pPr>
        <w:pStyle w:val="正文"/>
        <w:spacing w:after="160" w:line="259" w:lineRule="auto"/>
        <w:ind w:firstLine="0"/>
        <w:jc w:val="center"/>
      </w:pPr>
      <w:r>
        <w:rPr>
          <w:rtl w:val="0"/>
          <w:lang w:val="en-US"/>
        </w:rPr>
        <w:t>Student Name</w:t>
      </w:r>
      <w:r>
        <w:rPr>
          <w:rFonts w:ascii="Arial Unicode MS" w:cs="Arial Unicode MS" w:hAnsi="Arial Unicode MS" w:eastAsia="Arial Unicode MS" w:hint="eastAsia"/>
          <w:b w:val="0"/>
          <w:bCs w:val="0"/>
          <w:i w:val="0"/>
          <w:iCs w:val="0"/>
          <w:rtl w:val="0"/>
          <w:lang w:val="zh-CN" w:eastAsia="zh-CN"/>
        </w:rPr>
        <w:t>：</w:t>
      </w:r>
      <w:r>
        <w:rPr>
          <w:rtl w:val="0"/>
          <w:lang w:val="zh-CN" w:eastAsia="zh-CN"/>
        </w:rPr>
        <w:t>JINWANNING</w:t>
      </w:r>
    </w:p>
    <w:p>
      <w:pPr>
        <w:pStyle w:val="正文"/>
        <w:spacing w:after="160" w:line="259" w:lineRule="auto"/>
        <w:ind w:firstLine="0"/>
        <w:jc w:val="center"/>
        <w:rPr>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TOC Heading"/>
        <w:spacing w:line="360" w:lineRule="auto"/>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OF CONTENTS</w:t>
      </w:r>
    </w:p>
    <w:p>
      <w:pPr>
        <w:pStyle w:val="正文"/>
      </w:pPr>
      <w:r>
        <w:rPr>
          <w:b w:val="1"/>
          <w:bCs w:val="1"/>
          <w:sz w:val="24"/>
          <w:szCs w:val="24"/>
          <w:lang w:val="en-US"/>
        </w:rPr>
        <w:fldChar w:fldCharType="begin" w:fldLock="0"/>
      </w:r>
      <w:r>
        <w:rPr>
          <w:b w:val="1"/>
          <w:bCs w:val="1"/>
          <w:sz w:val="24"/>
          <w:szCs w:val="24"/>
          <w:lang w:val="en-US"/>
        </w:rPr>
        <w:instrText xml:space="preserve"> TOC \t "小标题, 1,小标题 2, 2,小标题 3, 3"</w:instrText>
      </w:r>
      <w:r>
        <w:rPr>
          <w:b w:val="1"/>
          <w:bCs w:val="1"/>
          <w:sz w:val="24"/>
          <w:szCs w:val="24"/>
          <w:lang w:val="en-US"/>
        </w:rPr>
        <w:fldChar w:fldCharType="separate" w:fldLock="0"/>
      </w:r>
    </w:p>
    <w:p>
      <w:pPr>
        <w:pStyle w:val="TOC 1"/>
      </w:pPr>
      <w:r>
        <w:rPr>
          <w:rFonts w:cs="Arial Unicode MS" w:eastAsia="Arial Unicode MS"/>
          <w:rtl w:val="0"/>
        </w:rPr>
        <w:t>ABSTRACT</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CHAPTER 1: INTRODUCTION</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1.1: Background</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1.2: Research Context</w:t>
        <w:tab/>
      </w:r>
      <w:r>
        <w:rPr/>
        <w:fldChar w:fldCharType="begin" w:fldLock="0"/>
      </w:r>
      <w:r>
        <w:instrText xml:space="preserve"> PAGEREF _Toc3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1.3: Research rationale</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CHAPTER 2: LITERATURE REVIEW</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2.1: Impact of Novel Corona virus on Tourism sector</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2.2: Impact on geography due to Novel corona virus</w:t>
        <w:tab/>
      </w:r>
      <w:r>
        <w:rPr/>
        <w:fldChar w:fldCharType="begin" w:fldLock="0"/>
      </w:r>
      <w:r>
        <w:instrText xml:space="preserve"> PAGEREF _Toc7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2.4: Impact of Corona virus on Accommodation sector</w:t>
        <w:tab/>
      </w:r>
      <w:r>
        <w:rPr/>
        <w:fldChar w:fldCharType="begin" w:fldLock="0"/>
      </w:r>
      <w:r>
        <w:instrText xml:space="preserve"> PAGEREF _Toc8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2.5: Impact of Corona virus on Event set up</w:t>
        <w:tab/>
      </w:r>
      <w:r>
        <w:rPr/>
        <w:fldChar w:fldCharType="begin" w:fldLock="0"/>
      </w:r>
      <w:r>
        <w:instrText xml:space="preserve"> PAGEREF _Toc9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2.6: Impact of Corona virus on sightseeing in tourism</w:t>
        <w:tab/>
      </w:r>
      <w:r>
        <w:rPr/>
        <w:fldChar w:fldCharType="begin" w:fldLock="0"/>
      </w:r>
      <w:r>
        <w:instrText xml:space="preserve"> PAGEREF _Toc10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2.7: Countermeasures to be taken in tourism sector in Corona virus</w:t>
        <w:tab/>
      </w:r>
      <w:r>
        <w:rPr/>
        <w:fldChar w:fldCharType="begin" w:fldLock="0"/>
      </w:r>
      <w:r>
        <w:instrText xml:space="preserve"> PAGEREF _Toc11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2.8: Research Gap</w:t>
        <w:tab/>
      </w:r>
      <w:r>
        <w:rPr/>
        <w:fldChar w:fldCharType="begin" w:fldLock="0"/>
      </w:r>
      <w:r>
        <w:instrText xml:space="preserve"> PAGEREF _Toc12 \h </w:instrText>
      </w:r>
      <w:r>
        <w:rPr/>
        <w:fldChar w:fldCharType="separate" w:fldLock="0"/>
      </w:r>
      <w:r>
        <w:rPr>
          <w:rFonts w:cs="Arial Unicode MS" w:eastAsia="Arial Unicode MS"/>
          <w:rtl w:val="0"/>
        </w:rPr>
        <w:t>15</w:t>
      </w:r>
      <w:r>
        <w:rPr/>
        <w:fldChar w:fldCharType="end" w:fldLock="0"/>
      </w:r>
    </w:p>
    <w:p>
      <w:pPr>
        <w:pStyle w:val="TOC 1"/>
      </w:pPr>
      <w:r>
        <w:rPr>
          <w:rFonts w:cs="Arial Unicode MS" w:eastAsia="Arial Unicode MS"/>
          <w:rtl w:val="0"/>
        </w:rPr>
        <w:t>CHAPTER 3: RESEARCH METHODOLOGY</w:t>
        <w:tab/>
      </w:r>
      <w:r>
        <w:rPr/>
        <w:fldChar w:fldCharType="begin" w:fldLock="0"/>
      </w:r>
      <w:r>
        <w:instrText xml:space="preserve"> PAGEREF _Toc13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3.1: Research Paradigm and Philosophy</w:t>
        <w:tab/>
      </w:r>
      <w:r>
        <w:rPr/>
        <w:fldChar w:fldCharType="begin" w:fldLock="0"/>
      </w:r>
      <w:r>
        <w:instrText xml:space="preserve"> PAGEREF _Toc14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3.2: Research approach</w:t>
        <w:tab/>
      </w:r>
      <w:r>
        <w:rPr/>
        <w:fldChar w:fldCharType="begin" w:fldLock="0"/>
      </w:r>
      <w:r>
        <w:instrText xml:space="preserve"> PAGEREF _Toc15 \h </w:instrText>
      </w:r>
      <w:r>
        <w:rPr/>
        <w:fldChar w:fldCharType="separate" w:fldLock="0"/>
      </w:r>
      <w:r>
        <w:rPr>
          <w:rFonts w:cs="Arial Unicode MS" w:eastAsia="Arial Unicode MS"/>
          <w:rtl w:val="0"/>
        </w:rPr>
        <w:t>17</w:t>
      </w:r>
      <w:r>
        <w:rPr/>
        <w:fldChar w:fldCharType="end" w:fldLock="0"/>
      </w:r>
    </w:p>
    <w:p>
      <w:pPr>
        <w:pStyle w:val="TOC 2"/>
      </w:pPr>
      <w:r>
        <w:rPr>
          <w:rFonts w:cs="Arial Unicode MS" w:eastAsia="Arial Unicode MS"/>
          <w:rtl w:val="0"/>
        </w:rPr>
        <w:t>3.3: Research method</w:t>
        <w:tab/>
      </w:r>
      <w:r>
        <w:rPr/>
        <w:fldChar w:fldCharType="begin" w:fldLock="0"/>
      </w:r>
      <w:r>
        <w:instrText xml:space="preserve"> PAGEREF _Toc16 \h </w:instrText>
      </w:r>
      <w:r>
        <w:rPr/>
        <w:fldChar w:fldCharType="separate" w:fldLock="0"/>
      </w:r>
      <w:r>
        <w:rPr>
          <w:rFonts w:cs="Arial Unicode MS" w:eastAsia="Arial Unicode MS"/>
          <w:rtl w:val="0"/>
        </w:rPr>
        <w:t>17</w:t>
      </w:r>
      <w:r>
        <w:rPr/>
        <w:fldChar w:fldCharType="end" w:fldLock="0"/>
      </w:r>
    </w:p>
    <w:p>
      <w:pPr>
        <w:pStyle w:val="TOC 2"/>
      </w:pPr>
      <w:r>
        <w:rPr>
          <w:rFonts w:cs="Arial Unicode MS" w:eastAsia="Arial Unicode MS"/>
          <w:rtl w:val="0"/>
        </w:rPr>
        <w:t>3.4: Research strategy</w:t>
        <w:tab/>
      </w:r>
      <w:r>
        <w:rPr/>
        <w:fldChar w:fldCharType="begin" w:fldLock="0"/>
      </w:r>
      <w:r>
        <w:instrText xml:space="preserve"> PAGEREF _Toc17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3.5: Research design</w:t>
        <w:tab/>
      </w:r>
      <w:r>
        <w:rPr/>
        <w:fldChar w:fldCharType="begin" w:fldLock="0"/>
      </w:r>
      <w:r>
        <w:instrText xml:space="preserve"> PAGEREF _Toc18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3.6: Research technique and procedure</w:t>
        <w:tab/>
      </w:r>
      <w:r>
        <w:rPr/>
        <w:fldChar w:fldCharType="begin" w:fldLock="0"/>
      </w:r>
      <w:r>
        <w:instrText xml:space="preserve"> PAGEREF _Toc19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3.7: Research ethics</w:t>
        <w:tab/>
      </w:r>
      <w:r>
        <w:rPr/>
        <w:fldChar w:fldCharType="begin" w:fldLock="0"/>
      </w:r>
      <w:r>
        <w:instrText xml:space="preserve"> PAGEREF _Toc20 \h </w:instrText>
      </w:r>
      <w:r>
        <w:rPr/>
        <w:fldChar w:fldCharType="separate" w:fldLock="0"/>
      </w:r>
      <w:r>
        <w:rPr>
          <w:rFonts w:cs="Arial Unicode MS" w:eastAsia="Arial Unicode MS"/>
          <w:rtl w:val="0"/>
        </w:rPr>
        <w:t>19</w:t>
      </w:r>
      <w:r>
        <w:rPr/>
        <w:fldChar w:fldCharType="end" w:fldLock="0"/>
      </w:r>
    </w:p>
    <w:p>
      <w:pPr>
        <w:pStyle w:val="TOC 1"/>
      </w:pPr>
      <w:r>
        <w:rPr>
          <w:rFonts w:cs="Arial Unicode MS" w:eastAsia="Arial Unicode MS"/>
          <w:rtl w:val="0"/>
        </w:rPr>
        <w:t>CHAPTER 4: ANALYSIS</w:t>
        <w:tab/>
      </w:r>
      <w:r>
        <w:rPr/>
        <w:fldChar w:fldCharType="begin" w:fldLock="0"/>
      </w:r>
      <w:r>
        <w:instrText xml:space="preserve"> PAGEREF _Toc21 \h </w:instrText>
      </w:r>
      <w:r>
        <w:rPr/>
        <w:fldChar w:fldCharType="separate" w:fldLock="0"/>
      </w:r>
      <w:r>
        <w:rPr>
          <w:rFonts w:cs="Arial Unicode MS" w:eastAsia="Arial Unicode MS"/>
          <w:rtl w:val="0"/>
        </w:rPr>
        <w:t>21</w:t>
      </w:r>
      <w:r>
        <w:rPr/>
        <w:fldChar w:fldCharType="end" w:fldLock="0"/>
      </w:r>
    </w:p>
    <w:p>
      <w:pPr>
        <w:pStyle w:val="TOC 2"/>
      </w:pPr>
      <w:r>
        <w:rPr>
          <w:rFonts w:cs="Arial Unicode MS" w:eastAsia="Arial Unicode MS"/>
          <w:rtl w:val="0"/>
        </w:rPr>
        <w:t>4.1: Method of Analysis</w:t>
        <w:tab/>
      </w:r>
      <w:r>
        <w:rPr/>
        <w:fldChar w:fldCharType="begin" w:fldLock="0"/>
      </w:r>
      <w:r>
        <w:instrText xml:space="preserve"> PAGEREF _Toc22 \h </w:instrText>
      </w:r>
      <w:r>
        <w:rPr/>
        <w:fldChar w:fldCharType="separate" w:fldLock="0"/>
      </w:r>
      <w:r>
        <w:rPr>
          <w:rFonts w:cs="Arial Unicode MS" w:eastAsia="Arial Unicode MS"/>
          <w:rtl w:val="0"/>
        </w:rPr>
        <w:t>21</w:t>
      </w:r>
      <w:r>
        <w:rPr/>
        <w:fldChar w:fldCharType="end" w:fldLock="0"/>
      </w:r>
    </w:p>
    <w:p>
      <w:pPr>
        <w:pStyle w:val="TOC 3"/>
      </w:pPr>
      <w:r>
        <w:rPr>
          <w:rFonts w:cs="Arial Unicode MS" w:eastAsia="Arial Unicode MS"/>
          <w:rtl w:val="0"/>
        </w:rPr>
        <w:t>4.1.1: Impact of Coronavirus on tourism sector</w:t>
        <w:tab/>
      </w:r>
      <w:r>
        <w:rPr/>
        <w:fldChar w:fldCharType="begin" w:fldLock="0"/>
      </w:r>
      <w:r>
        <w:instrText xml:space="preserve"> PAGEREF _Toc23 \h </w:instrText>
      </w:r>
      <w:r>
        <w:rPr/>
        <w:fldChar w:fldCharType="separate" w:fldLock="0"/>
      </w:r>
      <w:r>
        <w:rPr>
          <w:rFonts w:cs="Arial Unicode MS" w:eastAsia="Arial Unicode MS"/>
          <w:rtl w:val="0"/>
        </w:rPr>
        <w:t>21</w:t>
      </w:r>
      <w:r>
        <w:rPr/>
        <w:fldChar w:fldCharType="end" w:fldLock="0"/>
      </w:r>
    </w:p>
    <w:p>
      <w:pPr>
        <w:pStyle w:val="TOC 3"/>
      </w:pPr>
      <w:r>
        <w:rPr>
          <w:rFonts w:cs="Arial Unicode MS" w:eastAsia="Arial Unicode MS"/>
          <w:rtl w:val="0"/>
        </w:rPr>
        <w:t>4.1.2: Impact of Coronavirus on transportation sector</w:t>
        <w:tab/>
      </w:r>
      <w:r>
        <w:rPr/>
        <w:fldChar w:fldCharType="begin" w:fldLock="0"/>
      </w:r>
      <w:r>
        <w:instrText xml:space="preserve"> PAGEREF _Toc24 \h </w:instrText>
      </w:r>
      <w:r>
        <w:rPr/>
        <w:fldChar w:fldCharType="separate" w:fldLock="0"/>
      </w:r>
      <w:r>
        <w:rPr>
          <w:rFonts w:cs="Arial Unicode MS" w:eastAsia="Arial Unicode MS"/>
          <w:rtl w:val="0"/>
        </w:rPr>
        <w:t>22</w:t>
      </w:r>
      <w:r>
        <w:rPr/>
        <w:fldChar w:fldCharType="end" w:fldLock="0"/>
      </w:r>
    </w:p>
    <w:p>
      <w:pPr>
        <w:pStyle w:val="TOC 3"/>
      </w:pPr>
      <w:r>
        <w:rPr>
          <w:rFonts w:cs="Arial Unicode MS" w:eastAsia="Arial Unicode MS"/>
          <w:rtl w:val="0"/>
        </w:rPr>
        <w:t>4.1.3: Impact of Coronavirus on Accommodation sector</w:t>
        <w:tab/>
      </w:r>
      <w:r>
        <w:rPr/>
        <w:fldChar w:fldCharType="begin" w:fldLock="0"/>
      </w:r>
      <w:r>
        <w:instrText xml:space="preserve"> PAGEREF _Toc25 \h </w:instrText>
      </w:r>
      <w:r>
        <w:rPr/>
        <w:fldChar w:fldCharType="separate" w:fldLock="0"/>
      </w:r>
      <w:r>
        <w:rPr>
          <w:rFonts w:cs="Arial Unicode MS" w:eastAsia="Arial Unicode MS"/>
          <w:rtl w:val="0"/>
        </w:rPr>
        <w:t>24</w:t>
      </w:r>
      <w:r>
        <w:rPr/>
        <w:fldChar w:fldCharType="end" w:fldLock="0"/>
      </w:r>
    </w:p>
    <w:p>
      <w:pPr>
        <w:pStyle w:val="TOC 3"/>
      </w:pPr>
      <w:r>
        <w:rPr>
          <w:rFonts w:cs="Arial Unicode MS" w:eastAsia="Arial Unicode MS"/>
          <w:rtl w:val="0"/>
        </w:rPr>
        <w:t>4.1.4: Impact of Coronavirus on Event organisers</w:t>
        <w:tab/>
      </w:r>
      <w:r>
        <w:rPr/>
        <w:fldChar w:fldCharType="begin" w:fldLock="0"/>
      </w:r>
      <w:r>
        <w:instrText xml:space="preserve"> PAGEREF _Toc26 \h </w:instrText>
      </w:r>
      <w:r>
        <w:rPr/>
        <w:fldChar w:fldCharType="separate" w:fldLock="0"/>
      </w:r>
      <w:r>
        <w:rPr>
          <w:rFonts w:cs="Arial Unicode MS" w:eastAsia="Arial Unicode MS"/>
          <w:rtl w:val="0"/>
        </w:rPr>
        <w:t>25</w:t>
      </w:r>
      <w:r>
        <w:rPr/>
        <w:fldChar w:fldCharType="end" w:fldLock="0"/>
      </w:r>
    </w:p>
    <w:p>
      <w:pPr>
        <w:pStyle w:val="TOC 3"/>
      </w:pPr>
      <w:r>
        <w:rPr>
          <w:rFonts w:cs="Arial Unicode MS" w:eastAsia="Arial Unicode MS"/>
          <w:rtl w:val="0"/>
        </w:rPr>
        <w:t>4.1.5: Impact of Coronavirus on Sightseeing service providers</w:t>
        <w:tab/>
      </w:r>
      <w:r>
        <w:rPr/>
        <w:fldChar w:fldCharType="begin" w:fldLock="0"/>
      </w:r>
      <w:r>
        <w:instrText xml:space="preserve"> PAGEREF _Toc27 \h </w:instrText>
      </w:r>
      <w:r>
        <w:rPr/>
        <w:fldChar w:fldCharType="separate" w:fldLock="0"/>
      </w:r>
      <w:r>
        <w:rPr>
          <w:rFonts w:cs="Arial Unicode MS" w:eastAsia="Arial Unicode MS"/>
          <w:rtl w:val="0"/>
        </w:rPr>
        <w:t>26</w:t>
      </w:r>
      <w:r>
        <w:rPr/>
        <w:fldChar w:fldCharType="end" w:fldLock="0"/>
      </w:r>
    </w:p>
    <w:p>
      <w:pPr>
        <w:pStyle w:val="TOC 3"/>
      </w:pPr>
      <w:r>
        <w:rPr>
          <w:rFonts w:cs="Arial Unicode MS" w:eastAsia="Arial Unicode MS"/>
          <w:rtl w:val="0"/>
        </w:rPr>
        <w:t>4.1.6: Countermeasures for tourism industry</w:t>
        <w:tab/>
      </w:r>
      <w:r>
        <w:rPr/>
        <w:fldChar w:fldCharType="begin" w:fldLock="0"/>
      </w:r>
      <w:r>
        <w:instrText xml:space="preserve"> PAGEREF _Toc28 \h </w:instrText>
      </w:r>
      <w:r>
        <w:rPr/>
        <w:fldChar w:fldCharType="separate" w:fldLock="0"/>
      </w:r>
      <w:r>
        <w:rPr>
          <w:rFonts w:cs="Arial Unicode MS" w:eastAsia="Arial Unicode MS"/>
          <w:rtl w:val="0"/>
        </w:rPr>
        <w:t>27</w:t>
      </w:r>
      <w:r>
        <w:rPr/>
        <w:fldChar w:fldCharType="end" w:fldLock="0"/>
      </w:r>
    </w:p>
    <w:p>
      <w:pPr>
        <w:pStyle w:val="TOC 2"/>
      </w:pPr>
      <w:r>
        <w:rPr>
          <w:rFonts w:cs="Arial Unicode MS" w:eastAsia="Arial Unicode MS"/>
          <w:rtl w:val="0"/>
        </w:rPr>
        <w:t>4.2: Inference</w:t>
        <w:tab/>
      </w:r>
      <w:r>
        <w:rPr/>
        <w:fldChar w:fldCharType="begin" w:fldLock="0"/>
      </w:r>
      <w:r>
        <w:instrText xml:space="preserve"> PAGEREF _Toc29 \h </w:instrText>
      </w:r>
      <w:r>
        <w:rPr/>
        <w:fldChar w:fldCharType="separate" w:fldLock="0"/>
      </w:r>
      <w:r>
        <w:rPr>
          <w:rFonts w:cs="Arial Unicode MS" w:eastAsia="Arial Unicode MS"/>
          <w:rtl w:val="0"/>
        </w:rPr>
        <w:t>28</w:t>
      </w:r>
      <w:r>
        <w:rPr/>
        <w:fldChar w:fldCharType="end" w:fldLock="0"/>
      </w:r>
    </w:p>
    <w:p>
      <w:pPr>
        <w:pStyle w:val="TOC 1"/>
      </w:pPr>
      <w:r>
        <w:rPr>
          <w:rFonts w:cs="Arial Unicode MS" w:eastAsia="Arial Unicode MS"/>
          <w:rtl w:val="0"/>
        </w:rPr>
        <w:t>CHAPTER 5: CONCLUSION</w:t>
        <w:tab/>
      </w:r>
      <w:r>
        <w:rPr/>
        <w:fldChar w:fldCharType="begin" w:fldLock="0"/>
      </w:r>
      <w:r>
        <w:instrText xml:space="preserve"> PAGEREF _Toc30 \h </w:instrText>
      </w:r>
      <w:r>
        <w:rPr/>
        <w:fldChar w:fldCharType="separate" w:fldLock="0"/>
      </w:r>
      <w:r>
        <w:rPr>
          <w:rFonts w:cs="Arial Unicode MS" w:eastAsia="Arial Unicode MS"/>
          <w:rtl w:val="0"/>
        </w:rPr>
        <w:t>31</w:t>
      </w:r>
      <w:r>
        <w:rPr/>
        <w:fldChar w:fldCharType="end" w:fldLock="0"/>
      </w:r>
    </w:p>
    <w:p>
      <w:pPr>
        <w:pStyle w:val="TOC 1"/>
      </w:pPr>
      <w:r>
        <w:rPr>
          <w:rFonts w:cs="Arial Unicode MS" w:eastAsia="Arial Unicode MS"/>
          <w:rtl w:val="0"/>
        </w:rPr>
        <w:t>REFERENCES</w:t>
        <w:tab/>
      </w:r>
      <w:r>
        <w:rPr/>
        <w:fldChar w:fldCharType="begin" w:fldLock="0"/>
      </w:r>
      <w:r>
        <w:instrText xml:space="preserve"> PAGEREF _Toc31 \h </w:instrText>
      </w:r>
      <w:r>
        <w:rPr/>
        <w:fldChar w:fldCharType="separate" w:fldLock="0"/>
      </w:r>
      <w:r>
        <w:rPr>
          <w:rFonts w:cs="Arial Unicode MS" w:eastAsia="Arial Unicode MS"/>
          <w:rtl w:val="0"/>
        </w:rPr>
        <w:t>33</w:t>
      </w:r>
      <w:r>
        <w:rPr/>
        <w:fldChar w:fldCharType="end" w:fldLock="0"/>
      </w:r>
    </w:p>
    <w:p>
      <w:pPr>
        <w:pStyle w:val="正文"/>
      </w:pPr>
      <w:r>
        <w:rPr>
          <w:b w:val="1"/>
          <w:bCs w:val="1"/>
          <w:sz w:val="24"/>
          <w:szCs w:val="24"/>
          <w:lang w:val="en-US"/>
        </w:rPr>
        <w:fldChar w:fldCharType="end" w:fldLock="0"/>
      </w:r>
    </w:p>
    <w:p>
      <w:pPr>
        <w:pStyle w:val="正文"/>
        <w:spacing w:line="240" w:lineRule="auto"/>
        <w:rPr>
          <w:b w:val="1"/>
          <w:bCs w:val="1"/>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spacing w:after="160" w:line="259" w:lineRule="auto"/>
        <w:ind w:firstLine="0"/>
        <w:jc w:val="left"/>
      </w:pPr>
      <w:r>
        <w:rPr>
          <w:rFonts w:ascii="Arial Unicode MS" w:cs="Arial Unicode MS" w:hAnsi="Arial Unicode MS" w:eastAsia="Arial Unicode MS"/>
          <w:b w:val="0"/>
          <w:bCs w:val="0"/>
          <w:i w:val="0"/>
          <w:iCs w:val="0"/>
          <w:lang w:val="en-US"/>
        </w:rPr>
        <w:br w:type="page"/>
      </w:r>
    </w:p>
    <w:p>
      <w:pPr>
        <w:pStyle w:val="小标题"/>
      </w:pPr>
      <w:bookmarkStart w:name="_Toc" w:id="0"/>
      <w:r>
        <w:rPr>
          <w:rFonts w:cs="Arial Unicode MS" w:eastAsia="Arial Unicode MS"/>
          <w:rtl w:val="0"/>
          <w:lang w:val="de-DE"/>
        </w:rPr>
        <w:t>ABSTRACT</w:t>
      </w:r>
      <w:bookmarkEnd w:id="0"/>
    </w:p>
    <w:p>
      <w:pPr>
        <w:pStyle w:val="正文"/>
      </w:pPr>
      <w:r>
        <w:rPr>
          <w:rFonts w:cs="Arial Unicode MS" w:eastAsia="Arial Unicode MS"/>
          <w:rtl w:val="0"/>
          <w:lang w:val="en-US"/>
        </w:rPr>
        <w:t>In this research, the aim is to identify the damage done by Novel Coronavirus Pneumonia on the tourism industry. The tourism sector</w:t>
      </w:r>
      <w:r>
        <w:rPr>
          <w:rFonts w:cs="Arial Unicode MS" w:eastAsia="Arial Unicode MS" w:hint="default"/>
          <w:rtl w:val="1"/>
        </w:rPr>
        <w:t>’</w:t>
      </w:r>
      <w:r>
        <w:rPr>
          <w:rFonts w:cs="Arial Unicode MS" w:eastAsia="Arial Unicode MS"/>
          <w:rtl w:val="0"/>
          <w:lang w:val="en-US"/>
        </w:rPr>
        <w:t>s various associated sectors have been analysed and a detailed analysis on transportation, accommodation, sightseeing and events be it sports tournaments or entertainment shows. The background presents a strong argument for the requirement of the research. Then after in literature review also the section is covered into different sections discussing: Impact of Novel Corona virus on Tourism sector, Impact on geography due to Novel corona virus</w:t>
        <w:tab/>
        <w:t xml:space="preserve">, Impact of Corona virus on Accommodation sector, Impact of Corona virus on Event set up, Impact of Corona virus on sightseeing in tourism and  Countermeasures to be taken in tourism sector in Corona virus, This would present the views of other researchers and also the prevailing conditions in respective sectors. The research gap was identified and the research methodology of the research was drafted. In the research methodology there is consideration of research philosophy, approach, method strategy, method and time-frame or design of the research. The research has interpretivism philosophy, inductive approach, case study strategy, qualitative method is used and the data is collected from secondary source of information. Research ethics are also followed in this whereby the secondary data research ethics would be followed and the authenticity of the references would be maintained. The research design used in this research is cross-sectional as the data is collected at one point of time and not over the period of time. The real-life examples in the field of transportation like bankruptcy of the airlines and decline in other mode of transport be it cruise companies or railways. The hotel closures in some areas are mentioned and also recognition of some fun events and sports events which could not be carried out due to pandemic is discussed. The dissertation also mentioned less traffic in sightseeing and discusses countermeasures for each sector. </w:t>
      </w:r>
    </w:p>
    <w:p>
      <w:pPr>
        <w:pStyle w:val="正文"/>
        <w:spacing w:after="160" w:line="259" w:lineRule="auto"/>
        <w:ind w:firstLine="0"/>
        <w:jc w:val="left"/>
      </w:pPr>
      <w:r>
        <w:rPr>
          <w:rFonts w:ascii="Arial Unicode MS" w:cs="Arial Unicode MS" w:hAnsi="Arial Unicode MS" w:eastAsia="Arial Unicode MS"/>
          <w:b w:val="0"/>
          <w:bCs w:val="0"/>
          <w:i w:val="0"/>
          <w:iCs w:val="0"/>
        </w:rPr>
        <w:br w:type="page"/>
      </w:r>
    </w:p>
    <w:p>
      <w:pPr>
        <w:pStyle w:val="小标题"/>
        <w:jc w:val="center"/>
      </w:pPr>
      <w:bookmarkStart w:name="_Toc1" w:id="1"/>
      <w:r>
        <w:rPr>
          <w:rtl w:val="0"/>
          <w:lang w:val="de-DE"/>
        </w:rPr>
        <w:t>CHAPTER 1: INTRODUCTION</w:t>
      </w:r>
      <w:bookmarkEnd w:id="1"/>
    </w:p>
    <w:p>
      <w:pPr>
        <w:pStyle w:val="小标题 2"/>
      </w:pPr>
      <w:bookmarkStart w:name="_Toc2" w:id="2"/>
      <w:r>
        <w:rPr>
          <w:rFonts w:cs="Arial Unicode MS" w:eastAsia="Arial Unicode MS"/>
          <w:rtl w:val="0"/>
          <w:lang w:val="en-US"/>
        </w:rPr>
        <w:t>1.1: Background</w:t>
      </w:r>
      <w:bookmarkEnd w:id="2"/>
    </w:p>
    <w:p>
      <w:pPr>
        <w:pStyle w:val="正文"/>
      </w:pPr>
      <w:r>
        <w:rPr>
          <w:rFonts w:cs="Arial Unicode MS" w:eastAsia="Arial Unicode MS"/>
          <w:rtl w:val="0"/>
          <w:lang w:val="en-US"/>
        </w:rPr>
        <w:t xml:space="preserve">The novel coronavirus, also known as COVID-19 has affected businesses and people globally, causing a worldwide economic crisis. The effect of COVID-19 pandemic is not limited to the FEE (Foreign Exchange Earnings), but also the job opportunities, regional developments and ultimately, disorganization of the local communities (Bartik et al., 2020). Tourism industry has been profoundly affected by the COVID-19 pandemic. The industry recorded an employment loss of approximately 100.08 million globally in 2020(Fotiadis, Polyzos and Huan, 2021). The tourism industry has been one of the major contributors of GDP globally with approximately $2.9 trillion recorded in 2019 (Jaipuria, Parida and Ray, 2020). </w:t>
      </w:r>
    </w:p>
    <w:p>
      <w:pPr>
        <w:pStyle w:val="正文"/>
      </w:pPr>
      <w:r>
        <w:rPr>
          <w:rFonts w:cs="Arial Unicode MS" w:eastAsia="Arial Unicode MS"/>
          <w:rtl w:val="0"/>
          <w:lang w:val="en-US"/>
        </w:rPr>
        <w:t xml:space="preserve">Moreover, people are not willing to travel as they may get exposed to the novel coronavirus while using public transports like trains, buses etc (Foo et al., 2020). The fear of people to travel is justified as WHO (World Health Organization) reported over 100 million positive cases of coronavirus by 2021. In addition to that, 2.15 million people lost their lives due to the pandemic as reported by WHO (World Health Organisation, 2021). These figures indicate the severity of the novel coronavirus and how health should be the top priority for people right now. As the number of positive cases have been increasing globally, several countries have restricted all kinds of travels and transports internationally (Narayan, Phan and Liu, 2020). This decision has been made by their respective governments in order to prevent the further spread of the COVID-19 virus. However, the governments of several countries have imposed a temporary ban on tourists and flights from red-listed countries with a high number of active cases (Iacus et al., 2020). Moreover, the tourism industry faces a major problem i.e., social distancing. In order to follow the guidelines, the hotels, transportation etc. have to follow social distancing (Spenceley et al., 2021). </w:t>
      </w:r>
    </w:p>
    <w:p>
      <w:pPr>
        <w:pStyle w:val="正文"/>
      </w:pPr>
      <w:r>
        <w:rPr>
          <w:rFonts w:cs="Arial Unicode MS" w:eastAsia="Arial Unicode MS"/>
          <w:rtl w:val="0"/>
          <w:lang w:val="en-US"/>
        </w:rPr>
        <w:t xml:space="preserve">There have been several examples in the tourism industry that have suffered heavy losses due to the ongoing pandemic. For instance, several hotels in USA went bankrupt due to mass cancellations in terms of accommodations due to the pandemic. The maintenance cost of these hotels became superior than the generated revenue or profits which led them to either close the hotels or file for liquidation (Baum and Hai, 2020). Besides the low generated revenue, additional maintenance cost including sanitization costs, less walk-ins etc. compelled the hotels to restructure their operation strategies. Therefore, the decreased occupancy and additional costs have resulted in serious financial crisis for this sector (Assaf and Scuderi, 2020). </w:t>
      </w:r>
    </w:p>
    <w:p>
      <w:pPr>
        <w:pStyle w:val="正文"/>
      </w:pPr>
      <w:r>
        <w:rPr>
          <w:rFonts w:cs="Arial Unicode MS" w:eastAsia="Arial Unicode MS"/>
          <w:rtl w:val="0"/>
          <w:lang w:val="en-US"/>
        </w:rPr>
        <w:t xml:space="preserve">The event industry was valued at more than $1.1 billion in 2018 and was predicted to grow up to 10 % in the upcoming years. However, the cancellations of events and restriction in movement and travel has led to heavy losses of approximately $325 million globally (Madray, 2020). In addition to that, majority of events have been shifted towards virtual platforms which have reduced the profit margins of organizations in event industry (Karamitsos and Salama, 2021). Famous sports events where people from all around the world gather to enjoy these events were also cancelled or postponed due to the Covid-19 pandemic. For instance, the Tokyo Olympics scheduled in summer 2020, was postponed to 2021 due to the severity of the pandemic (Nicola, 2020). In case of football, the popular Euro 2020 was cancelled that was scheduled from 12 June 2020. Other major leagues like Premier league, LaLiga, Serie A were suspended temporarily (Bakowski et al., 2020). </w:t>
      </w:r>
    </w:p>
    <w:p>
      <w:pPr>
        <w:pStyle w:val="正文"/>
      </w:pPr>
      <w:r>
        <w:rPr>
          <w:rFonts w:cs="Arial Unicode MS" w:eastAsia="Arial Unicode MS"/>
          <w:rtl w:val="0"/>
          <w:lang w:val="en-US"/>
        </w:rPr>
        <w:t>The cruise industry has also been affected immensely by the pandemic. Several cruise organizations recorded approximately 70-80% less profits compared to the pre-pandemic period (</w:t>
      </w:r>
      <w:r>
        <w:rPr>
          <w:rFonts w:cs="Arial Unicode MS" w:eastAsia="Arial Unicode MS" w:hint="default"/>
          <w:rtl w:val="0"/>
        </w:rPr>
        <w:t>Š</w:t>
      </w:r>
      <w:r>
        <w:rPr>
          <w:rFonts w:cs="Arial Unicode MS" w:eastAsia="Arial Unicode MS"/>
          <w:rtl w:val="0"/>
          <w:lang w:val="it-IT"/>
        </w:rPr>
        <w:t>kare, Soriano and Porada-Rocho</w:t>
      </w:r>
      <w:r>
        <w:rPr>
          <w:rFonts w:cs="Arial Unicode MS" w:eastAsia="Arial Unicode MS" w:hint="default"/>
          <w:rtl w:val="0"/>
        </w:rPr>
        <w:t>ń</w:t>
      </w:r>
      <w:r>
        <w:rPr>
          <w:rFonts w:cs="Arial Unicode MS" w:eastAsia="Arial Unicode MS"/>
          <w:rtl w:val="0"/>
          <w:lang w:val="en-US"/>
        </w:rPr>
        <w:t xml:space="preserve">, 2020). Similarly, the cancellations in bookings, unwillingness of people to travel and less fair rates along has caused losses up to $157 billion to the airlines (Monmousseau et al., 2020). These examples suggests that the novel coronavirus situation as affected all forms of tourism industry like accommodation and transportation sector. Detailed analysis of such cases has been carried out in the later part of the research. </w:t>
      </w:r>
    </w:p>
    <w:p>
      <w:pPr>
        <w:pStyle w:val="正文"/>
      </w:pPr>
      <w:r>
        <w:rPr>
          <w:rFonts w:cs="Arial Unicode MS" w:eastAsia="Arial Unicode MS"/>
          <w:rtl w:val="0"/>
          <w:lang w:val="en-US"/>
        </w:rPr>
        <w:t>As the world is suffering to a great extent due to the coronavirus situation, countermeasures are suggested for the tourism industry to cope with the crisis. Sanitization, social distancing, personal hygiene etc. should be the top priorities for the tourism sector to ensure the safety of tourists (Lai and Deng, 2020). In addition to that, the workforce should be trained to maintain hygiene and safety protocols in order to ensure the safety of tourists (Ekici and Toksoz, 2021). One of the main issues that cannot be compromised is social distancing. The sectors like hospitality and accommodation, transportation etc. need to strictly follow the social distancing guidelines (Fairlie, 2020). Although the social distancing criteria may lead to low profits, but ensuring the safety of the tourists must be the top priority of the tourism industry.</w:t>
      </w:r>
    </w:p>
    <w:p>
      <w:pPr>
        <w:pStyle w:val="正文"/>
      </w:pPr>
      <w:r>
        <w:rPr>
          <w:rFonts w:cs="Arial Unicode MS" w:eastAsia="Arial Unicode MS"/>
          <w:rtl w:val="0"/>
          <w:lang w:val="en-US"/>
        </w:rPr>
        <w:t>The next part will contain literature review comprising the information and statistics from relevant sources about the impact of coronavirus on the tourism industry. Then, research methodology will describe the set of procedures used to complete the research. Two research paradigms i.e., ontology and epistemology have been used to analyse the overall impact of COVID-19 pandemic on the tourism industry. The following part will contain analysis where the topic is broken down in elements to study the impact of coronavirus on different forms of tourism industry. Thematic analysis will be used in order to analyse the impact of the novel coronavirus on parts of tourism industry like accommodation sector, sightseeing etc. The analysis section will also contain the countermeasures that can be implemented by tourism industry to handle the current crisis. The final part of research will contain conclusion to summarize the essay.</w:t>
      </w:r>
    </w:p>
    <w:p>
      <w:pPr>
        <w:pStyle w:val="小标题 2"/>
      </w:pPr>
      <w:bookmarkStart w:name="_Toc3" w:id="3"/>
      <w:r>
        <w:rPr>
          <w:rFonts w:cs="Arial Unicode MS" w:eastAsia="Arial Unicode MS"/>
          <w:b w:val="0"/>
          <w:bCs w:val="0"/>
          <w:rtl w:val="0"/>
        </w:rPr>
        <w:t>1.</w:t>
      </w:r>
      <w:r>
        <w:rPr>
          <w:rFonts w:cs="Arial Unicode MS" w:eastAsia="Arial Unicode MS"/>
          <w:rtl w:val="0"/>
          <w:lang w:val="en-US"/>
        </w:rPr>
        <w:t>2: Research Context</w:t>
      </w:r>
      <w:bookmarkEnd w:id="3"/>
    </w:p>
    <w:p>
      <w:pPr>
        <w:pStyle w:val="正文"/>
      </w:pPr>
      <w:r>
        <w:rPr>
          <w:rFonts w:cs="Arial Unicode MS" w:eastAsia="Arial Unicode MS"/>
          <w:rtl w:val="0"/>
          <w:lang w:val="en-US"/>
        </w:rPr>
        <w:t>The research aims to discuss the impact of novel coronavirus on the tourism industry. Impact on different forms of tourism industry i.e., accommodation, transportation, sightseeing etc. are studied to gain a broader perspective.</w:t>
      </w:r>
    </w:p>
    <w:p>
      <w:pPr>
        <w:pStyle w:val="正文"/>
      </w:pPr>
      <w:r>
        <w:rPr>
          <w:rFonts w:cs="Arial Unicode MS" w:eastAsia="Arial Unicode MS"/>
          <w:rtl w:val="0"/>
          <w:lang w:val="en-US"/>
        </w:rPr>
        <w:t xml:space="preserve">The context behind it is very limited number of researches have been carried out which focuses on all the parameters included in this research. It is the objective of the research to identify the damage done by Coronavirus in the world of tourism and an in-depth analysis on the same. </w:t>
      </w:r>
    </w:p>
    <w:p>
      <w:pPr>
        <w:pStyle w:val="正文"/>
      </w:pPr>
      <w:r>
        <w:rPr>
          <w:rFonts w:cs="Arial Unicode MS" w:eastAsia="Arial Unicode MS"/>
          <w:rtl w:val="0"/>
          <w:lang w:val="en-US"/>
        </w:rPr>
        <w:t>The research questions are as below:</w:t>
      </w:r>
    </w:p>
    <w:p>
      <w:pPr>
        <w:pStyle w:val="正文"/>
      </w:pPr>
      <w:r>
        <w:rPr>
          <w:rFonts w:cs="Arial Unicode MS" w:eastAsia="Arial Unicode MS"/>
          <w:rtl w:val="0"/>
          <w:lang w:val="en-US"/>
        </w:rPr>
        <w:t>RQ: Is there any damage observed in tourism industry due to Novel Coronavirus Pneumonia?</w:t>
      </w:r>
    </w:p>
    <w:p>
      <w:pPr>
        <w:pStyle w:val="正文"/>
      </w:pPr>
      <w:r>
        <w:rPr>
          <w:rFonts w:cs="Arial Unicode MS" w:eastAsia="Arial Unicode MS"/>
          <w:rtl w:val="0"/>
          <w:lang w:val="en-US"/>
        </w:rPr>
        <w:t>The further sub-questions for the main research questions are:</w:t>
      </w:r>
    </w:p>
    <w:p>
      <w:pPr>
        <w:pStyle w:val="正文"/>
      </w:pPr>
      <w:r>
        <w:rPr>
          <w:rFonts w:cs="Arial Unicode MS" w:eastAsia="Arial Unicode MS"/>
          <w:rtl w:val="0"/>
          <w:lang w:val="en-US"/>
        </w:rPr>
        <w:t>RQ: Is there any damage observed in the transportation sector in tourism industry due to Novel Coronavirus Pneumonia?</w:t>
      </w:r>
    </w:p>
    <w:p>
      <w:pPr>
        <w:pStyle w:val="正文"/>
      </w:pPr>
      <w:r>
        <w:rPr>
          <w:rFonts w:cs="Arial Unicode MS" w:eastAsia="Arial Unicode MS"/>
          <w:rtl w:val="0"/>
          <w:lang w:val="en-US"/>
        </w:rPr>
        <w:t>RQ: Is there any damage observed in accommodation sector in tourism industry due to Novel Coronavirus Pneumonia?</w:t>
      </w:r>
    </w:p>
    <w:p>
      <w:pPr>
        <w:pStyle w:val="正文"/>
      </w:pPr>
      <w:r>
        <w:rPr>
          <w:rFonts w:cs="Arial Unicode MS" w:eastAsia="Arial Unicode MS"/>
          <w:rtl w:val="0"/>
          <w:lang w:val="en-US"/>
        </w:rPr>
        <w:t>RQ: Is there any damage observed in events in tourism industry due to Novel Coronavirus Pneumonia?</w:t>
      </w:r>
    </w:p>
    <w:p>
      <w:pPr>
        <w:pStyle w:val="正文"/>
      </w:pPr>
      <w:r>
        <w:rPr>
          <w:rFonts w:cs="Arial Unicode MS" w:eastAsia="Arial Unicode MS"/>
          <w:rtl w:val="0"/>
          <w:lang w:val="en-US"/>
        </w:rPr>
        <w:t>RQ: Is there any damage observed in sightseeing in tourism industry due to Novel Coronavirus Pneumonia?</w:t>
      </w:r>
    </w:p>
    <w:p>
      <w:pPr>
        <w:pStyle w:val="小标题 2"/>
      </w:pPr>
      <w:bookmarkStart w:name="_Toc4" w:id="4"/>
      <w:r>
        <w:rPr>
          <w:rFonts w:cs="Arial Unicode MS" w:eastAsia="Arial Unicode MS"/>
          <w:b w:val="0"/>
          <w:bCs w:val="0"/>
          <w:rtl w:val="0"/>
        </w:rPr>
        <w:t>1.</w:t>
      </w:r>
      <w:r>
        <w:rPr>
          <w:rFonts w:cs="Arial Unicode MS" w:eastAsia="Arial Unicode MS"/>
          <w:rtl w:val="0"/>
          <w:lang w:val="en-US"/>
        </w:rPr>
        <w:t>3: Research rationale</w:t>
      </w:r>
      <w:bookmarkEnd w:id="4"/>
    </w:p>
    <w:p>
      <w:pPr>
        <w:pStyle w:val="正文"/>
      </w:pPr>
      <w:r>
        <w:rPr>
          <w:rFonts w:cs="Arial Unicode MS" w:eastAsia="Arial Unicode MS"/>
          <w:rtl w:val="0"/>
          <w:lang w:val="en-US"/>
        </w:rPr>
        <w:t>The rationale behind it is to contribute towards tourism industry the alarming facts and figures of the decreasing tourism due to novel coronavirus pneumonia. The associated industries of flight businesses, railways and road transport have been affected and reduced due to international lockdown. The domestic travel was also banned for sometime due to the danger of spreading of this disease. This led to reduction in hotel business as when people cannot travel, they won</w:t>
      </w:r>
      <w:r>
        <w:rPr>
          <w:rFonts w:cs="Arial Unicode MS" w:eastAsia="Arial Unicode MS" w:hint="default"/>
          <w:rtl w:val="1"/>
        </w:rPr>
        <w:t>’</w:t>
      </w:r>
      <w:r>
        <w:rPr>
          <w:rFonts w:cs="Arial Unicode MS" w:eastAsia="Arial Unicode MS"/>
          <w:rtl w:val="0"/>
          <w:lang w:val="en-US"/>
        </w:rPr>
        <w:t xml:space="preserve">t be availing facilities of accommodation. The event management business and sightseeing business also declined to a considerable extent. Attention of the tourism industry would be drawn on the radical decrease in this sector and some useful suggestions based on expert reviews and literature. Safety measures can combat the spreading of this disease. Most prominent issues have been discussed in this report which would provide a holistic view of identifying the issues due to COVID-19 and also its contrary measures to reduce the same. </w:t>
      </w:r>
    </w:p>
    <w:p>
      <w:pPr>
        <w:pStyle w:val="正文"/>
        <w:spacing w:after="160" w:line="259" w:lineRule="auto"/>
        <w:ind w:firstLine="0"/>
        <w:jc w:val="left"/>
      </w:pPr>
      <w:r>
        <w:rPr>
          <w:rFonts w:ascii="Arial Unicode MS" w:cs="Arial Unicode MS" w:hAnsi="Arial Unicode MS" w:eastAsia="Arial Unicode MS"/>
          <w:b w:val="0"/>
          <w:bCs w:val="0"/>
          <w:i w:val="0"/>
          <w:iCs w:val="0"/>
        </w:rPr>
        <w:br w:type="page"/>
      </w:r>
    </w:p>
    <w:p>
      <w:pPr>
        <w:pStyle w:val="小标题"/>
        <w:jc w:val="center"/>
        <w:rPr>
          <w:outline w:val="0"/>
          <w:color w:val="000000"/>
          <w:u w:color="000000"/>
          <w14:textFill>
            <w14:solidFill>
              <w14:srgbClr w14:val="000000"/>
            </w14:solidFill>
          </w14:textFill>
        </w:rPr>
      </w:pPr>
      <w:bookmarkStart w:name="_Toc5" w:id="5"/>
      <w:r>
        <w:rPr>
          <w:outline w:val="0"/>
          <w:color w:val="000000"/>
          <w:u w:color="000000"/>
          <w:rtl w:val="0"/>
          <w:lang w:val="en-US"/>
          <w14:textFill>
            <w14:solidFill>
              <w14:srgbClr w14:val="000000"/>
            </w14:solidFill>
          </w14:textFill>
        </w:rPr>
        <w:t>CHAPTER 2: LITERATURE REVIEW</w:t>
      </w:r>
      <w:bookmarkEnd w:id="5"/>
    </w:p>
    <w:p>
      <w:pPr>
        <w:pStyle w:val="小标题 2"/>
        <w:jc w:val="both"/>
        <w:rPr>
          <w:outline w:val="0"/>
          <w:color w:val="000000"/>
          <w:u w:color="000000"/>
          <w14:textFill>
            <w14:solidFill>
              <w14:srgbClr w14:val="000000"/>
            </w14:solidFill>
          </w14:textFill>
        </w:rPr>
      </w:pPr>
      <w:bookmarkStart w:name="_Toc6" w:id="6"/>
      <w:r>
        <w:rPr>
          <w:outline w:val="0"/>
          <w:color w:val="000000"/>
          <w:u w:color="000000"/>
          <w:rtl w:val="0"/>
          <w:lang w:val="en-US"/>
          <w14:textFill>
            <w14:solidFill>
              <w14:srgbClr w14:val="000000"/>
            </w14:solidFill>
          </w14:textFill>
        </w:rPr>
        <w:t>2.1: Impact of Novel Corona virus on Tourism sector</w:t>
      </w:r>
      <w:bookmarkEnd w:id="6"/>
    </w:p>
    <w:p>
      <w:pPr>
        <w:pStyle w:val="正文"/>
      </w:pPr>
      <w:r>
        <w:rPr>
          <w:rFonts w:cs="Arial Unicode MS" w:eastAsia="Arial Unicode MS"/>
          <w:outline w:val="0"/>
          <w:color w:val="000000"/>
          <w:u w:color="000000"/>
          <w:shd w:val="clear" w:color="auto" w:fill="ffffff"/>
          <w:rtl w:val="0"/>
          <w:lang w:val="en-US"/>
          <w14:textFill>
            <w14:solidFill>
              <w14:srgbClr w14:val="000000"/>
            </w14:solidFill>
          </w14:textFill>
        </w:rPr>
        <w:t>The industry of tourism was among the greatest markets of the world; before being driven down by a universal epidemic in the 21st century, the COVID-19</w:t>
      </w:r>
      <w:r>
        <w:rPr>
          <w:rFonts w:cs="Arial Unicode MS" w:eastAsia="Arial Unicode MS"/>
          <w:rtl w:val="0"/>
          <w:lang w:val="en-US"/>
        </w:rPr>
        <w:t xml:space="preserve"> (U</w:t>
      </w:r>
      <w:r>
        <w:rPr>
          <w:rFonts w:cs="Arial Unicode MS" w:eastAsia="Arial Unicode MS" w:hint="default"/>
          <w:rtl w:val="0"/>
          <w:lang w:val="en-US"/>
        </w:rPr>
        <w:t>ğ</w:t>
      </w:r>
      <w:r>
        <w:rPr>
          <w:rFonts w:cs="Arial Unicode MS" w:eastAsia="Arial Unicode MS"/>
          <w:rtl w:val="0"/>
          <w:lang w:val="en-US"/>
        </w:rPr>
        <w:t>ur and Akb</w:t>
      </w:r>
      <w:r>
        <w:rPr>
          <w:rFonts w:cs="Arial Unicode MS" w:eastAsia="Arial Unicode MS" w:hint="default"/>
          <w:rtl w:val="0"/>
          <w:lang w:val="en-US"/>
        </w:rPr>
        <w:t>ı</w:t>
      </w:r>
      <w:r>
        <w:rPr>
          <w:rFonts w:cs="Arial Unicode MS" w:eastAsia="Arial Unicode MS"/>
          <w:rtl w:val="0"/>
          <w:lang w:val="en-US"/>
        </w:rPr>
        <w:t>y</w:t>
      </w:r>
      <w:r>
        <w:rPr>
          <w:rFonts w:cs="Arial Unicode MS" w:eastAsia="Arial Unicode MS" w:hint="default"/>
          <w:rtl w:val="0"/>
          <w:lang w:val="en-US"/>
        </w:rPr>
        <w:t>ı</w:t>
      </w:r>
      <w:r>
        <w:rPr>
          <w:rFonts w:cs="Arial Unicode MS" w:eastAsia="Arial Unicode MS"/>
          <w:rtl w:val="0"/>
          <w:lang w:val="en-US"/>
        </w:rPr>
        <w:t xml:space="preserve">k, 2020). Travelling is a very favourable way to explore new places; but it is also the most affected sector by any global crises. The plans and reservations change or get cancelled on the very same day when any such news related to pandemic is heard.  This research aims to study the influence of corona virus on travel and related sectors. </w:t>
      </w:r>
    </w:p>
    <w:p>
      <w:pPr>
        <w:pStyle w:val="Normal (Web)"/>
        <w:spacing w:before="0" w:after="240" w:line="360" w:lineRule="auto"/>
      </w:pPr>
      <w:r>
        <w:rPr>
          <w:shd w:val="clear" w:color="auto" w:fill="fafafa"/>
          <w:rtl w:val="0"/>
          <w:lang w:val="en-US"/>
        </w:rPr>
        <w:t>The United Nation World Tourism Organization has estimated that only 25M tourist arrival was noted in the year 1950. Later, after 68 years this number has reached up to 1.4 billion per year arrivals internationally, which is a 56-fold increase (Roser 2017). Along with this</w:t>
      </w:r>
      <w:r>
        <w:rPr>
          <w:shd w:val="clear" w:color="auto" w:fill="ffffff"/>
          <w:rtl w:val="0"/>
          <w:lang w:val="en-US"/>
        </w:rPr>
        <w:t>,</w:t>
      </w:r>
      <w:r>
        <w:rPr>
          <w:rStyle w:val="Hyperlink.0"/>
          <w:outline w:val="0"/>
          <w:color w:val="000000"/>
          <w:u w:color="000000"/>
          <w:shd w:val="clear" w:color="auto" w:fill="ffffff"/>
          <w:lang w:val="en-US"/>
          <w14:textFill>
            <w14:solidFill>
              <w14:srgbClr w14:val="000000"/>
            </w14:solidFill>
          </w14:textFill>
        </w:rPr>
        <w:fldChar w:fldCharType="begin" w:fldLock="0"/>
      </w:r>
      <w:r>
        <w:rPr>
          <w:rStyle w:val="Hyperlink.0"/>
          <w:outline w:val="0"/>
          <w:color w:val="000000"/>
          <w:u w:color="000000"/>
          <w:shd w:val="clear" w:color="auto" w:fill="ffffff"/>
          <w:lang w:val="en-US"/>
          <w14:textFill>
            <w14:solidFill>
              <w14:srgbClr w14:val="000000"/>
            </w14:solidFill>
          </w14:textFill>
        </w:rPr>
        <w:instrText xml:space="preserve"> HYPERLINK "https://www.statista.com/statistics/233223/travel-and-tourism--total-economic-contribution-worldwide/"</w:instrText>
      </w:r>
      <w:r>
        <w:rPr>
          <w:rStyle w:val="Hyperlink.0"/>
          <w:outline w:val="0"/>
          <w:color w:val="000000"/>
          <w:u w:color="000000"/>
          <w:shd w:val="clear" w:color="auto" w:fill="ffffff"/>
          <w:lang w:val="en-US"/>
          <w14:textFill>
            <w14:solidFill>
              <w14:srgbClr w14:val="000000"/>
            </w14:solidFill>
          </w14:textFill>
        </w:rPr>
        <w:fldChar w:fldCharType="separate" w:fldLock="0"/>
      </w:r>
      <w:r>
        <w:rPr>
          <w:rStyle w:val="Hyperlink.0"/>
          <w:outline w:val="0"/>
          <w:color w:val="000000"/>
          <w:u w:color="000000"/>
          <w:shd w:val="clear" w:color="auto" w:fill="ffffff"/>
          <w:rtl w:val="0"/>
          <w:lang w:val="en-US"/>
          <w14:textFill>
            <w14:solidFill>
              <w14:srgbClr w14:val="000000"/>
            </w14:solidFill>
          </w14:textFill>
        </w:rPr>
        <w:t xml:space="preserve"> the direct contribution to GDP</w:t>
      </w:r>
      <w:r>
        <w:rPr/>
        <w:fldChar w:fldCharType="end" w:fldLock="0"/>
      </w:r>
      <w:r>
        <w:rPr>
          <w:rtl w:val="0"/>
          <w:lang w:val="en-US"/>
        </w:rPr>
        <w:t xml:space="preserve"> of the tourism and travel industry</w:t>
      </w:r>
      <w:r>
        <w:rPr>
          <w:shd w:val="clear" w:color="auto" w:fill="ffffff"/>
          <w:rtl w:val="0"/>
          <w:lang w:val="en-US"/>
        </w:rPr>
        <w:t> </w:t>
      </w:r>
      <w:r>
        <w:rPr>
          <w:shd w:val="clear" w:color="auto" w:fill="ffffff"/>
          <w:rtl w:val="0"/>
          <w:lang w:val="en-US"/>
        </w:rPr>
        <w:t>was approximately $ 2.9 trillion globally in the year 2019 (Lock, 2018). Among this, the United States secured the first position in generating revenue from tourism amounting to $580.7 billion, before China with $403.5 billion and Germany with $143.4 billion (Lock, 2020)</w:t>
      </w:r>
      <w:r>
        <w:rPr>
          <w:rtl w:val="0"/>
          <w:lang w:val="en-US"/>
        </w:rPr>
        <w:t xml:space="preserve">. Though the trend of revenue generation was showing an increase, it was estimated that in 2020 </w:t>
      </w:r>
      <w:r>
        <w:rPr>
          <w:rtl w:val="0"/>
          <w:lang w:val="en-US"/>
        </w:rPr>
        <w:t>International tourism would go down by 22% in the first quarter and could further go down by 60-80% over the whole year due to the spread of corona virus as compared with 2019 (UNWTO, 2020).</w:t>
      </w:r>
      <w:r>
        <w:rPr>
          <w:rFonts w:ascii="Arial" w:hAnsi="Arial"/>
          <w:b w:val="1"/>
          <w:bCs w:val="1"/>
          <w:outline w:val="0"/>
          <w:color w:val="222222"/>
          <w:sz w:val="22"/>
          <w:szCs w:val="22"/>
          <w:u w:color="222222"/>
          <w:rtl w:val="0"/>
          <w:lang w:val="en-US"/>
          <w14:textFill>
            <w14:solidFill>
              <w14:srgbClr w14:val="222222"/>
            </w14:solidFill>
          </w14:textFill>
        </w:rPr>
        <w:t xml:space="preserve"> </w:t>
      </w:r>
      <w:r>
        <w:rPr>
          <w:outline w:val="0"/>
          <w:color w:val="222222"/>
          <w:u w:color="222222"/>
          <w:rtl w:val="0"/>
          <w:lang w:val="en-US"/>
          <w14:textFill>
            <w14:solidFill>
              <w14:srgbClr w14:val="222222"/>
            </w14:solidFill>
          </w14:textFill>
        </w:rPr>
        <w:t xml:space="preserve">According to the United Nation World Trade Organization the travel and tourism industry will be facing a </w:t>
      </w:r>
      <w:r>
        <w:rPr>
          <w:b w:val="1"/>
          <w:bCs w:val="1"/>
          <w:rtl w:val="0"/>
          <w:lang w:val="en-US"/>
        </w:rPr>
        <w:t>loss</w:t>
      </w:r>
      <w:r>
        <w:rPr>
          <w:b w:val="1"/>
          <w:bCs w:val="1"/>
          <w:rtl w:val="0"/>
          <w:lang w:val="en-US"/>
        </w:rPr>
        <w:t> </w:t>
      </w:r>
      <w:r>
        <w:rPr>
          <w:rtl w:val="0"/>
          <w:lang w:val="en-US"/>
        </w:rPr>
        <w:t>of $ 910 Billon</w:t>
      </w:r>
      <w:r>
        <w:rPr>
          <w:rtl w:val="0"/>
          <w:lang w:val="en-US"/>
        </w:rPr>
        <w:t> </w:t>
      </w:r>
      <w:r>
        <w:rPr>
          <w:rtl w:val="0"/>
          <w:lang w:val="en-US"/>
        </w:rPr>
        <w:t>to</w:t>
      </w:r>
      <w:r>
        <w:rPr>
          <w:rtl w:val="0"/>
          <w:lang w:val="en-US"/>
        </w:rPr>
        <w:t> </w:t>
      </w:r>
      <w:r>
        <w:rPr>
          <w:rtl w:val="0"/>
          <w:lang w:val="en-US"/>
        </w:rPr>
        <w:t xml:space="preserve">US$ 1.2T in export from tourism </w:t>
      </w:r>
      <w:r>
        <w:rPr>
          <w:rtl w:val="0"/>
          <w:lang w:val="en-US"/>
        </w:rPr>
        <w:t xml:space="preserve">– </w:t>
      </w:r>
      <w:r>
        <w:rPr>
          <w:rtl w:val="0"/>
          <w:lang w:val="en-US"/>
        </w:rPr>
        <w:t>the spending done by international visitors. The following chart shows the revenue change in percentage from 2019 to 2020 in tourism sector per passenger and kilometer (KIM-DANNIBALE, 2020).</w:t>
      </w:r>
    </w:p>
    <w:p>
      <w:pPr>
        <w:pStyle w:val="Normal (Web)"/>
        <w:spacing w:before="0" w:after="240" w:line="360" w:lineRule="auto"/>
      </w:pPr>
      <w:r>
        <w:rPr>
          <w:lang w:val="en-US"/>
        </w:rPr>
        <w:drawing xmlns:a="http://schemas.openxmlformats.org/drawingml/2006/main">
          <wp:inline distT="0" distB="0" distL="0" distR="0">
            <wp:extent cx="5731510" cy="3794286"/>
            <wp:effectExtent l="0" t="0" r="0" b="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4">
                      <a:extLst/>
                    </a:blip>
                    <a:stretch>
                      <a:fillRect/>
                    </a:stretch>
                  </pic:blipFill>
                  <pic:spPr>
                    <a:xfrm>
                      <a:off x="0" y="0"/>
                      <a:ext cx="5731510" cy="3794286"/>
                    </a:xfrm>
                    <a:prstGeom prst="rect">
                      <a:avLst/>
                    </a:prstGeom>
                    <a:ln w="12700" cap="flat">
                      <a:noFill/>
                      <a:miter lim="400000"/>
                    </a:ln>
                    <a:effectLst/>
                  </pic:spPr>
                </pic:pic>
              </a:graphicData>
            </a:graphic>
          </wp:inline>
        </w:drawing>
      </w:r>
      <w:r>
        <w:rPr>
          <w:rtl w:val="0"/>
          <w:lang w:val="en-US"/>
        </w:rPr>
        <w:t>The European Region facing the highest percentage of loss, 46% will around 76 billion U.S.D loss in revenue, followed by Latin America and Middle East. Not only was the willingness to travel effected by this severe pandemic but many other decisions related to travel were also modified by it. A willingness to use public transport was declining as well as the intention to travel by private car was increasing. This resulted in an increase in force on existing infrastructure of road transport. Similarly, the industry of tourism was expecting a few more negative impacts with around half of the answerer of the survey were intending to take their next holiday later than six months or more delayed after it is managed to ring the crises under control (Li et al., 2020).</w:t>
      </w:r>
      <w:r>
        <w:rPr>
          <w:shd w:val="clear" w:color="auto" w:fill="ffffff"/>
          <w:rtl w:val="0"/>
          <w:lang w:val="en-US"/>
        </w:rPr>
        <w:t xml:space="preserve"> Thus making it harder and taking longer for the sector of tourism to again gain its position in world ranking and providing huge revenue to the world.  </w:t>
      </w:r>
      <w:r>
        <w:rPr>
          <w:rtl w:val="0"/>
          <w:lang w:val="en-US"/>
        </w:rPr>
        <w:t xml:space="preserve"> </w:t>
      </w:r>
    </w:p>
    <w:p>
      <w:pPr>
        <w:pStyle w:val="小标题 2"/>
        <w:rPr>
          <w:outline w:val="0"/>
          <w:color w:val="000000"/>
          <w:u w:color="000000"/>
          <w14:textFill>
            <w14:solidFill>
              <w14:srgbClr w14:val="000000"/>
            </w14:solidFill>
          </w14:textFill>
        </w:rPr>
      </w:pPr>
      <w:bookmarkStart w:name="_Toc7" w:id="7"/>
      <w:r>
        <w:rPr>
          <w:rFonts w:cs="Arial Unicode MS" w:eastAsia="Arial Unicode MS"/>
          <w:outline w:val="0"/>
          <w:color w:val="000000"/>
          <w:u w:color="000000"/>
          <w:rtl w:val="0"/>
          <w:lang w:val="en-US"/>
          <w14:textFill>
            <w14:solidFill>
              <w14:srgbClr w14:val="000000"/>
            </w14:solidFill>
          </w14:textFill>
        </w:rPr>
        <w:t>2.2: Impact on geography due to Novel corona virus</w:t>
      </w:r>
      <w:bookmarkEnd w:id="7"/>
    </w:p>
    <w:p>
      <w:pPr>
        <w:pStyle w:val="正文"/>
        <w:rPr>
          <w:shd w:val="clear" w:color="auto" w:fill="ffffff"/>
        </w:rPr>
      </w:pPr>
      <w:r>
        <w:rPr>
          <w:rFonts w:cs="Arial Unicode MS" w:eastAsia="Arial Unicode MS"/>
          <w:rtl w:val="0"/>
          <w:lang w:val="en-US"/>
        </w:rPr>
        <w:t xml:space="preserve">Novel Corona Virus was first found in human in the Wuhan City, China in December 2019 (World Health Organization, 2020). </w:t>
      </w:r>
      <w:r>
        <w:rPr>
          <w:rFonts w:cs="Arial Unicode MS" w:eastAsia="Arial Unicode MS"/>
          <w:shd w:val="clear" w:color="auto" w:fill="ffffff"/>
          <w:rtl w:val="0"/>
          <w:lang w:val="en-US"/>
        </w:rPr>
        <w:t>The outbreak of corona virus was declared a</w:t>
      </w:r>
      <w:r>
        <w:rPr>
          <w:rFonts w:cs="Arial Unicode MS" w:eastAsia="Arial Unicode MS" w:hint="default"/>
          <w:shd w:val="clear" w:color="auto" w:fill="ffffff"/>
          <w:rtl w:val="0"/>
        </w:rPr>
        <w:t> </w:t>
      </w:r>
      <w:r>
        <w:rPr>
          <w:rStyle w:val="Hyperlink.1"/>
        </w:rPr>
        <w:fldChar w:fldCharType="begin" w:fldLock="0"/>
      </w:r>
      <w:r>
        <w:rPr>
          <w:rStyle w:val="Hyperlink.1"/>
        </w:rPr>
        <w:instrText xml:space="preserve"> HYPERLINK "https://en.wikipedia.org/wiki/Public_Health_Emergency_of_International_Concern"</w:instrText>
      </w:r>
      <w:r>
        <w:rPr>
          <w:rStyle w:val="Hyperlink.1"/>
        </w:rPr>
        <w:fldChar w:fldCharType="separate" w:fldLock="0"/>
      </w:r>
      <w:r>
        <w:rPr>
          <w:rStyle w:val="Hyperlink.1"/>
          <w:rFonts w:cs="Arial Unicode MS" w:eastAsia="Arial Unicode MS"/>
          <w:rtl w:val="0"/>
          <w:lang w:val="en-US"/>
        </w:rPr>
        <w:t>Public Health Emergency of International Concern</w:t>
      </w:r>
      <w:r>
        <w:rPr/>
        <w:fldChar w:fldCharType="end" w:fldLock="0"/>
      </w:r>
      <w:r>
        <w:rPr>
          <w:rFonts w:cs="Arial Unicode MS" w:eastAsia="Arial Unicode MS" w:hint="default"/>
          <w:shd w:val="clear" w:color="auto" w:fill="ffffff"/>
          <w:rtl w:val="0"/>
        </w:rPr>
        <w:t> </w:t>
      </w:r>
      <w:r>
        <w:rPr>
          <w:rFonts w:cs="Arial Unicode MS" w:eastAsia="Arial Unicode MS"/>
          <w:shd w:val="clear" w:color="auto" w:fill="ffffff"/>
          <w:rtl w:val="0"/>
          <w:lang w:val="en-US"/>
        </w:rPr>
        <w:t>in January 2020 and a pandemic in March 2020 by the World Health Organization. As of 27 January 2021, more than</w:t>
      </w:r>
      <w:r>
        <w:rPr>
          <w:rFonts w:cs="Arial Unicode MS" w:eastAsia="Arial Unicode MS" w:hint="default"/>
          <w:shd w:val="clear" w:color="auto" w:fill="ffffff"/>
          <w:rtl w:val="0"/>
        </w:rPr>
        <w:t> </w:t>
      </w:r>
      <w:r>
        <w:rPr>
          <w:rStyle w:val="Hyperlink.1"/>
        </w:rPr>
        <w:fldChar w:fldCharType="begin" w:fldLock="0"/>
      </w:r>
      <w:r>
        <w:rPr>
          <w:rStyle w:val="Hyperlink.1"/>
        </w:rPr>
        <w:instrText xml:space="preserve"> HYPERLINK "https://en.wikipedia.org/wiki/COVID-19_pandemic_cases"</w:instrText>
      </w:r>
      <w:r>
        <w:rPr>
          <w:rStyle w:val="Hyperlink.1"/>
        </w:rPr>
        <w:fldChar w:fldCharType="separate" w:fldLock="0"/>
      </w:r>
      <w:r>
        <w:rPr>
          <w:rStyle w:val="Hyperlink.1"/>
          <w:rFonts w:cs="Arial Unicode MS" w:eastAsia="Arial Unicode MS"/>
          <w:rtl w:val="0"/>
        </w:rPr>
        <w:t>100</w:t>
      </w:r>
      <w:r>
        <w:rPr>
          <w:rFonts w:cs="Arial Unicode MS" w:eastAsia="Arial Unicode MS" w:hint="default"/>
          <w:shd w:val="clear" w:color="auto" w:fill="ffffff"/>
          <w:rtl w:val="0"/>
        </w:rPr>
        <w:t> </w:t>
      </w:r>
      <w:r>
        <w:rPr>
          <w:rStyle w:val="Hyperlink.1"/>
          <w:rFonts w:cs="Arial Unicode MS" w:eastAsia="Arial Unicode MS"/>
          <w:rtl w:val="0"/>
          <w:lang w:val="en-US"/>
        </w:rPr>
        <w:t>million cases</w:t>
      </w:r>
      <w:r>
        <w:rPr/>
        <w:fldChar w:fldCharType="end" w:fldLock="0"/>
      </w:r>
      <w:r>
        <w:rPr>
          <w:rFonts w:cs="Arial Unicode MS" w:eastAsia="Arial Unicode MS" w:hint="default"/>
          <w:shd w:val="clear" w:color="auto" w:fill="ffffff"/>
          <w:rtl w:val="0"/>
        </w:rPr>
        <w:t> </w:t>
      </w:r>
      <w:r>
        <w:rPr>
          <w:rFonts w:cs="Arial Unicode MS" w:eastAsia="Arial Unicode MS"/>
          <w:shd w:val="clear" w:color="auto" w:fill="ffffff"/>
          <w:rtl w:val="0"/>
          <w:lang w:val="en-US"/>
        </w:rPr>
        <w:t>were confirmed as corona positive, with</w:t>
      </w:r>
      <w:r>
        <w:rPr>
          <w:rFonts w:cs="Arial Unicode MS" w:eastAsia="Arial Unicode MS" w:hint="default"/>
          <w:shd w:val="clear" w:color="auto" w:fill="ffffff"/>
          <w:rtl w:val="0"/>
        </w:rPr>
        <w:t> </w:t>
      </w:r>
      <w:r>
        <w:rPr>
          <w:rFonts w:cs="Arial Unicode MS" w:eastAsia="Arial Unicode MS"/>
          <w:shd w:val="clear" w:color="auto" w:fill="ffffff"/>
          <w:rtl w:val="0"/>
          <w:lang w:val="en-US"/>
        </w:rPr>
        <w:t>more than 2.15M deaths</w:t>
      </w:r>
      <w:r>
        <w:rPr>
          <w:rFonts w:cs="Arial Unicode MS" w:eastAsia="Arial Unicode MS" w:hint="default"/>
          <w:shd w:val="clear" w:color="auto" w:fill="ffffff"/>
          <w:rtl w:val="0"/>
        </w:rPr>
        <w:t> </w:t>
      </w:r>
      <w:r>
        <w:rPr>
          <w:rFonts w:cs="Arial Unicode MS" w:eastAsia="Arial Unicode MS"/>
          <w:shd w:val="clear" w:color="auto" w:fill="ffffff"/>
          <w:rtl w:val="0"/>
          <w:lang w:val="en-US"/>
        </w:rPr>
        <w:t>due to COVID-19 (WHO, 2020a). Till date, more than 100 million cases of corona virus were found with over 2.16 million deaths and 55.4 million recovered (The Visual and Data Journalism Team, 2020; WHO, 2020b; WHO 2021). As the number of deaths starting increasing, many countries initially cut off all kind of travel and transport for local as well as international means. Even now when the transportation has restarted and people have started travelling locally and internationally, host country people look at them at the sight of doubt of spreading the virus. To bring this spread of virus under control many measures were taken into consideration and lock down was among these measures. China was the first to announce the lockdown and after two months of China being locked down the number of increasing cases was getting under control (Langton, 2020).</w:t>
      </w:r>
    </w:p>
    <w:p>
      <w:pPr>
        <w:pStyle w:val="正文"/>
        <w:rPr>
          <w:b w:val="1"/>
          <w:bCs w:val="1"/>
        </w:rPr>
      </w:pPr>
      <w:r>
        <w:rPr>
          <w:rFonts w:cs="Arial Unicode MS" w:eastAsia="Arial Unicode MS"/>
          <w:b w:val="1"/>
          <w:bCs w:val="1"/>
          <w:rtl w:val="0"/>
          <w:lang w:val="en-US"/>
        </w:rPr>
        <w:t>2.3: Impact of Corona virus on transportation sector</w:t>
      </w:r>
    </w:p>
    <w:p>
      <w:pPr>
        <w:pStyle w:val="正文"/>
      </w:pPr>
      <w:r>
        <w:rPr>
          <w:rFonts w:cs="Arial Unicode MS" w:eastAsia="Arial Unicode MS"/>
          <w:rtl w:val="0"/>
          <w:lang w:val="en-US"/>
        </w:rPr>
        <w:t xml:space="preserve">The sector of transportation is also highly affected by this severe pandemic. The unwillingness of people to use public transport and providing social distancing measures by different transport sectors by reducing passenger capacity is making a burden on profit earnings capacity of these service providers. </w:t>
      </w:r>
      <w:r>
        <w:rPr>
          <w:rFonts w:cs="Arial Unicode MS" w:eastAsia="Arial Unicode MS"/>
          <w:rtl w:val="0"/>
          <w:lang w:val="en-US"/>
        </w:rPr>
        <w:t xml:space="preserve">According to the International Air Transport Association, the airlines globally are estimated to lose passenger revenues of up to 113 billion U.S.D. due to the pandemic. As there has been 30% decline in bookings to the virus-affected places, the airfares have also come under influence. Due to this, the airfares have declined by 20-30% (IATA, 2020; Riley, 2020). </w:t>
      </w:r>
      <w:r>
        <w:rPr>
          <w:rFonts w:cs="Arial Unicode MS" w:eastAsia="Arial Unicode MS"/>
          <w:rtl w:val="0"/>
          <w:lang w:val="en-US"/>
        </w:rPr>
        <w:t xml:space="preserve"> </w:t>
      </w:r>
    </w:p>
    <w:p>
      <w:pPr>
        <w:pStyle w:val="正文"/>
      </w:pPr>
      <w:r>
        <w:rPr>
          <w:rFonts w:cs="Arial Unicode MS" w:eastAsia="Arial Unicode MS"/>
          <w:rtl w:val="0"/>
          <w:lang w:val="en-US"/>
        </w:rPr>
        <w:t xml:space="preserve">Many other measures like disinfecting customer touch point and sanitizing the seats and other parts of the plane, providing overall half of the sitting capacity for maintaining social distancing, are also being done making the travellers satisfied for their health. Proper usage of masks and regular health checkups of the crew team also helps in maintaining a good environment. Cancellation of flights, lower passenger rate, extra maintenance cost is leading airlines to face a loss of U.S.D 157 billion in 2020, making it the worse year in the history of airlines. It is also estimated that the loss occurred due to this pandemic will count five times as compared to the loss suffered during the 2008-2009 recession according to IATA (Jasper and Bloomberg, 2020). </w:t>
      </w:r>
    </w:p>
    <w:p>
      <w:pPr>
        <w:pStyle w:val="正文"/>
        <w:rPr>
          <w:shd w:val="clear" w:color="auto" w:fill="ffffff"/>
        </w:rPr>
      </w:pPr>
      <w:r>
        <w:rPr>
          <w:rFonts w:cs="Arial Unicode MS" w:eastAsia="Arial Unicode MS"/>
          <w:rtl w:val="0"/>
          <w:lang w:val="en-US"/>
        </w:rPr>
        <w:t>Railways are not the one who was untouched by this pandemic. The lockdown period provided the railways with no function causing loss not only to the government but also to the workers. According to All Rail (</w:t>
      </w:r>
      <w:r>
        <w:rPr>
          <w:rFonts w:cs="Arial Unicode MS" w:eastAsia="Arial Unicode MS"/>
          <w:shd w:val="clear" w:color="auto" w:fill="ffffff"/>
          <w:rtl w:val="0"/>
          <w:lang w:val="en-US"/>
        </w:rPr>
        <w:t>the Alliance of Passenger Rail New Entrants in Europe), the pandemic has resulted in an unparallel predicament for independent passenger rail companies which together face over 1.21 billion U.S.D income loss by the end of this year</w:t>
      </w:r>
      <w:r>
        <w:rPr>
          <w:rFonts w:cs="Arial Unicode MS" w:eastAsia="Arial Unicode MS"/>
          <w:rtl w:val="0"/>
          <w:lang w:val="en-US"/>
        </w:rPr>
        <w:t xml:space="preserve"> (IRJ, 2020). Proper sanitization and reducing passenger capacity are included in the measures taken to stave off the risk of COVID 19. Roadways transport also faced the pandemic alike rail and airways. It was estimated that road freight transport will lose more than </w:t>
      </w:r>
      <w:r>
        <w:rPr>
          <w:rFonts w:cs="Arial Unicode MS" w:eastAsia="Arial Unicode MS"/>
          <w:i w:val="1"/>
          <w:iCs w:val="1"/>
          <w:shd w:val="clear" w:color="auto" w:fill="ffffff"/>
          <w:rtl w:val="0"/>
          <w:lang w:val="en-US"/>
        </w:rPr>
        <w:t>66.8 billion U.S.D. due to this pandemic, which is about 18% of last year</w:t>
      </w:r>
      <w:r>
        <w:rPr>
          <w:rFonts w:cs="Arial Unicode MS" w:eastAsia="Arial Unicode MS" w:hint="default"/>
          <w:i w:val="1"/>
          <w:iCs w:val="1"/>
          <w:shd w:val="clear" w:color="auto" w:fill="ffffff"/>
          <w:rtl w:val="1"/>
        </w:rPr>
        <w:t>’</w:t>
      </w:r>
      <w:r>
        <w:rPr>
          <w:rFonts w:cs="Arial Unicode MS" w:eastAsia="Arial Unicode MS"/>
          <w:i w:val="1"/>
          <w:iCs w:val="1"/>
          <w:shd w:val="clear" w:color="auto" w:fill="ffffff"/>
          <w:rtl w:val="0"/>
          <w:lang w:val="en-US"/>
        </w:rPr>
        <w:t>s income and Europe alone will face a loss of around 57% as compared to pre corona period</w:t>
      </w:r>
      <w:r>
        <w:rPr>
          <w:rFonts w:cs="Arial Unicode MS" w:eastAsia="Arial Unicode MS" w:hint="default"/>
          <w:i w:val="1"/>
          <w:iCs w:val="1"/>
          <w:shd w:val="clear" w:color="auto" w:fill="ffffff"/>
          <w:rtl w:val="1"/>
        </w:rPr>
        <w:t>’</w:t>
      </w:r>
      <w:r>
        <w:rPr>
          <w:rFonts w:cs="Arial Unicode MS" w:eastAsia="Arial Unicode MS"/>
          <w:i w:val="1"/>
          <w:iCs w:val="1"/>
          <w:shd w:val="clear" w:color="auto" w:fill="ffffff"/>
          <w:rtl w:val="0"/>
          <w:lang w:val="en-US"/>
        </w:rPr>
        <w:t xml:space="preserve">s income. The goods transport companies expected an average 18% decline in turnover in 2020 (IRU, 2020). While talking about the means of transport, the cruise industry cannot be left behind. The cruise industry was initially considered as a safer means of transport, statistics show that in 2018 about 28.5 million people chose to use cruise transportation and it was estimated that in 2020 this figure would go up till 32 million (Gies,e 2020). </w:t>
      </w:r>
    </w:p>
    <w:p>
      <w:pPr>
        <w:pStyle w:val="正文"/>
      </w:pPr>
      <w:r>
        <w:rPr>
          <w:rFonts w:cs="Arial Unicode MS" w:eastAsia="Arial Unicode MS"/>
          <w:i w:val="1"/>
          <w:iCs w:val="1"/>
          <w:shd w:val="clear" w:color="auto" w:fill="ffffff"/>
          <w:rtl w:val="0"/>
          <w:lang w:val="en-US"/>
        </w:rPr>
        <w:t>A case of ship named Diamond Princess and Grand Princess got viral where total 800 passengers and 10 deaths were counted at their different stops (Moriarty, 2020). This situation continued and cruise industry also suffered a great loss. The earnings when calculated of few largest cruise organizations, they were found 70%-80% lower than the pre corona period (Giese, 2020).  After this many different efforts to stop the transmission of the virus were worked out. These jobs include travel limitations applied to number of passengers, movement limitations applied to ships, infection stoppage and control measurement like equipment for personal protection for medical staff and for cleaning staff, sanitization of cabins with persons who were suspected with symptoms of Corona Virus (Moriarty, 2020).</w:t>
      </w:r>
      <w:r>
        <w:rPr>
          <w:rFonts w:cs="Arial Unicode MS" w:eastAsia="Arial Unicode MS"/>
          <w:b w:val="1"/>
          <w:bCs w:val="1"/>
          <w:i w:val="1"/>
          <w:iCs w:val="1"/>
          <w:shd w:val="clear" w:color="auto" w:fill="ffffff"/>
          <w:rtl w:val="0"/>
        </w:rPr>
        <w:t xml:space="preserve"> </w:t>
      </w:r>
      <w:r>
        <w:rPr>
          <w:rFonts w:cs="Arial Unicode MS" w:eastAsia="Arial Unicode MS"/>
          <w:rtl w:val="0"/>
          <w:lang w:val="en-US"/>
        </w:rPr>
        <w:t xml:space="preserve">With all such efforts, it is being tried at its best to stop the spread of virus but the adverse effect of these measures is declining the earning capacity of these transport modes. </w:t>
      </w:r>
    </w:p>
    <w:p>
      <w:pPr>
        <w:pStyle w:val="小标题 2"/>
        <w:rPr>
          <w:outline w:val="0"/>
          <w:color w:val="000000"/>
          <w:u w:color="000000"/>
          <w14:textFill>
            <w14:solidFill>
              <w14:srgbClr w14:val="000000"/>
            </w14:solidFill>
          </w14:textFill>
        </w:rPr>
      </w:pPr>
      <w:bookmarkStart w:name="_Toc8" w:id="8"/>
      <w:r>
        <w:rPr>
          <w:rFonts w:cs="Arial Unicode MS" w:eastAsia="Arial Unicode MS"/>
          <w:outline w:val="0"/>
          <w:color w:val="000000"/>
          <w:u w:color="000000"/>
          <w:rtl w:val="0"/>
          <w:lang w:val="en-US"/>
          <w14:textFill>
            <w14:solidFill>
              <w14:srgbClr w14:val="000000"/>
            </w14:solidFill>
          </w14:textFill>
        </w:rPr>
        <w:t>2.4: Impact of Corona virus on Accommodation sector</w:t>
      </w:r>
      <w:bookmarkEnd w:id="8"/>
    </w:p>
    <w:p>
      <w:pPr>
        <w:pStyle w:val="正文"/>
        <w:rPr>
          <w:shd w:val="clear" w:color="auto" w:fill="ffffff"/>
        </w:rPr>
      </w:pPr>
      <w:r>
        <w:rPr>
          <w:rFonts w:cs="Arial Unicode MS" w:eastAsia="Arial Unicode MS"/>
          <w:rtl w:val="0"/>
          <w:lang w:val="en-US"/>
        </w:rPr>
        <w:t xml:space="preserve">The sector of hospitality and accommodation was also among those who were greatly affected by this pandemic. With the order of government of closing the transport and bringing travel to a standstill, </w:t>
      </w:r>
      <w:r>
        <w:rPr>
          <w:rFonts w:cs="Arial Unicode MS" w:eastAsia="Arial Unicode MS"/>
          <w:rtl w:val="0"/>
          <w:lang w:val="en-US"/>
        </w:rPr>
        <w:t>the industry of international hospitality and leisure was experiencing an enormous economic and financial problem, as accommodation providing companies in most countries were forced to close their businesses. Due to this, 70 % of hotel employees have been left jobless, leading to 2.4 billion U.S.D. loss in the wages and 3.9 million U.S.D. hospitality-supported jobs getting lost (Farmaki, 2020)</w:t>
      </w:r>
      <w:r>
        <w:rPr>
          <w:rFonts w:cs="Arial Unicode MS" w:eastAsia="Arial Unicode MS"/>
          <w:shd w:val="clear" w:color="auto" w:fill="ffffff"/>
          <w:rtl w:val="0"/>
          <w:lang w:val="en-US"/>
        </w:rPr>
        <w:t>. When, after the lock-down, the hotels resumed working, they needed staff to work extra for COVID 19 safety guidelines, sanitizing the rooms regularly, taking care of proper usage of masks and sanitizers by themselves and the visitors, making it an extra burden on income; and against this, the revenue realization was not enough as there were not many visitors making it harder to cover the cost incurred. Not only the luxury hotels; but also, the local hotels were facing this problem.</w:t>
      </w:r>
      <w:r>
        <w:rPr>
          <w:rFonts w:cs="Arial Unicode MS" w:eastAsia="Arial Unicode MS"/>
          <w:rtl w:val="0"/>
          <w:lang w:val="en-US"/>
        </w:rPr>
        <w:t xml:space="preserve"> 2020 was named the worst year for hospitality in terms of occupancy rates as there was 50% loss in revenue recorded in this year (Farmaki, 2020). </w:t>
      </w:r>
      <w:r>
        <w:rPr>
          <w:rFonts w:cs="Arial Unicode MS" w:eastAsia="Arial Unicode MS"/>
          <w:shd w:val="clear" w:color="auto" w:fill="ffffff"/>
          <w:rtl w:val="0"/>
          <w:lang w:val="en-US"/>
        </w:rPr>
        <w:t xml:space="preserve">This graph will define properly the loss faced by different hotels in generating revenue per available room (KIM-DANNIBALE, 2020). </w:t>
      </w:r>
    </w:p>
    <w:p>
      <w:pPr>
        <w:pStyle w:val="正文"/>
        <w:rPr>
          <w:shd w:val="clear" w:color="auto" w:fill="ffffff"/>
        </w:rPr>
      </w:pPr>
      <w:r>
        <w:rPr>
          <w:shd w:val="clear" w:color="auto" w:fill="ffffff"/>
        </w:rPr>
        <w:drawing xmlns:a="http://schemas.openxmlformats.org/drawingml/2006/main">
          <wp:inline distT="0" distB="0" distL="0" distR="0">
            <wp:extent cx="4914900" cy="3764280"/>
            <wp:effectExtent l="0" t="0" r="0" b="0"/>
            <wp:docPr id="1073741826" name="officeArt object" descr="Picture 5"/>
            <wp:cNvGraphicFramePr/>
            <a:graphic xmlns:a="http://schemas.openxmlformats.org/drawingml/2006/main">
              <a:graphicData uri="http://schemas.openxmlformats.org/drawingml/2006/picture">
                <pic:pic xmlns:pic="http://schemas.openxmlformats.org/drawingml/2006/picture">
                  <pic:nvPicPr>
                    <pic:cNvPr id="1073741826" name="Picture 5" descr="Picture 5"/>
                    <pic:cNvPicPr>
                      <a:picLocks noChangeAspect="1"/>
                    </pic:cNvPicPr>
                  </pic:nvPicPr>
                  <pic:blipFill>
                    <a:blip r:embed="rId5">
                      <a:extLst/>
                    </a:blip>
                    <a:stretch>
                      <a:fillRect/>
                    </a:stretch>
                  </pic:blipFill>
                  <pic:spPr>
                    <a:xfrm>
                      <a:off x="0" y="0"/>
                      <a:ext cx="4914900" cy="3764280"/>
                    </a:xfrm>
                    <a:prstGeom prst="rect">
                      <a:avLst/>
                    </a:prstGeom>
                    <a:ln w="12700" cap="flat">
                      <a:noFill/>
                      <a:miter lim="400000"/>
                    </a:ln>
                    <a:effectLst/>
                  </pic:spPr>
                </pic:pic>
              </a:graphicData>
            </a:graphic>
          </wp:inline>
        </w:drawing>
      </w:r>
    </w:p>
    <w:p>
      <w:pPr>
        <w:pStyle w:val="正文"/>
        <w:rPr>
          <w:shd w:val="clear" w:color="auto" w:fill="ffffff"/>
        </w:rPr>
      </w:pPr>
      <w:r>
        <w:rPr>
          <w:rFonts w:cs="Arial Unicode MS" w:eastAsia="Arial Unicode MS"/>
          <w:shd w:val="clear" w:color="auto" w:fill="ffffff"/>
          <w:rtl w:val="0"/>
          <w:lang w:val="en-US"/>
        </w:rPr>
        <w:t>The upper upscale class hotels are facing the most serious conditions due to the pandemic as of -15.2% of loss in revenue per available room, followed by upscale and luxury facility providing hotels. This is showing the loss in occupancy rate. Less occupancy and higher costs lead to loss in this sector. As for businesses, lower revenue ruined the sector</w:t>
      </w:r>
      <w:r>
        <w:rPr>
          <w:rFonts w:cs="Arial Unicode MS" w:eastAsia="Arial Unicode MS" w:hint="default"/>
          <w:shd w:val="clear" w:color="auto" w:fill="ffffff"/>
          <w:rtl w:val="1"/>
        </w:rPr>
        <w:t>’</w:t>
      </w:r>
      <w:r>
        <w:rPr>
          <w:rFonts w:cs="Arial Unicode MS" w:eastAsia="Arial Unicode MS"/>
          <w:shd w:val="clear" w:color="auto" w:fill="ffffff"/>
          <w:rtl w:val="0"/>
          <w:lang w:val="en-US"/>
        </w:rPr>
        <w:t xml:space="preserve">s profitability and as for employees, loss in wages or jobs leads to a severe unemployment and job dissatisfaction.  </w:t>
      </w:r>
    </w:p>
    <w:p>
      <w:pPr>
        <w:pStyle w:val="小标题 2"/>
        <w:rPr>
          <w:outline w:val="0"/>
          <w:color w:val="000000"/>
          <w:u w:color="000000"/>
          <w14:textFill>
            <w14:solidFill>
              <w14:srgbClr w14:val="000000"/>
            </w14:solidFill>
          </w14:textFill>
        </w:rPr>
      </w:pPr>
      <w:bookmarkStart w:name="_Toc9" w:id="9"/>
      <w:r>
        <w:rPr>
          <w:rFonts w:cs="Arial Unicode MS" w:eastAsia="Arial Unicode MS"/>
          <w:outline w:val="0"/>
          <w:color w:val="000000"/>
          <w:u w:color="000000"/>
          <w:rtl w:val="0"/>
          <w:lang w:val="en-US"/>
          <w14:textFill>
            <w14:solidFill>
              <w14:srgbClr w14:val="000000"/>
            </w14:solidFill>
          </w14:textFill>
        </w:rPr>
        <w:t>2.5: Impact of Corona virus on Event set up</w:t>
      </w:r>
      <w:bookmarkEnd w:id="9"/>
    </w:p>
    <w:p>
      <w:pPr>
        <w:pStyle w:val="正文"/>
        <w:rPr>
          <w:rStyle w:val="Hyperlink.2"/>
        </w:rPr>
      </w:pPr>
      <w:r>
        <w:rPr>
          <w:rFonts w:cs="Arial Unicode MS" w:eastAsia="Arial Unicode MS"/>
          <w:rtl w:val="0"/>
          <w:lang w:val="en-US"/>
        </w:rPr>
        <w:t xml:space="preserve"> Hosting meetings and events in the world was also affected by the COVID 19. Hosting and managing events mainly depend of the venue and transportation and during the time of corona virus spread, both the venue and travel were nearly unavailable. The impact of corona on transportation and accommodation was severe. When we talk about event we talk about public gathering, conferencing, seminars, and corporate events, proposals and fund raising etc. The global event industry had a value of more than $1.1 B. in 2018, and it was estimated to increase by 10% till 2026. But now after the corona pandemic it is being estimated that this event industry will face a loss of 325 billion U.S.D. </w:t>
      </w:r>
      <w:r>
        <w:rPr>
          <w:rStyle w:val="Hyperlink.2"/>
        </w:rPr>
        <w:fldChar w:fldCharType="begin" w:fldLock="0"/>
      </w:r>
      <w:r>
        <w:rPr>
          <w:rStyle w:val="Hyperlink.2"/>
        </w:rPr>
        <w:instrText xml:space="preserve"> HYPERLINK "https://www.pcma.org/covid-19-impact-events-industry-planners-survey-results/"</w:instrText>
      </w:r>
      <w:r>
        <w:rPr>
          <w:rStyle w:val="Hyperlink.2"/>
        </w:rPr>
        <w:fldChar w:fldCharType="separate" w:fldLock="0"/>
      </w:r>
      <w:r>
        <w:rPr>
          <w:rStyle w:val="Hyperlink.2"/>
          <w:rFonts w:cs="Arial Unicode MS" w:eastAsia="Arial Unicode MS"/>
          <w:rtl w:val="0"/>
          <w:lang w:val="en-US"/>
        </w:rPr>
        <w:t>A survey conducted by PCMA</w:t>
      </w:r>
      <w:r>
        <w:rPr/>
        <w:fldChar w:fldCharType="end" w:fldLock="0"/>
      </w:r>
      <w:r>
        <w:rPr>
          <w:rStyle w:val="Hyperlink.2"/>
          <w:rFonts w:cs="Arial Unicode MS" w:eastAsia="Arial Unicode MS" w:hint="default"/>
          <w:rtl w:val="0"/>
        </w:rPr>
        <w:t> </w:t>
      </w:r>
      <w:r>
        <w:rPr>
          <w:rStyle w:val="Hyperlink.2"/>
          <w:rFonts w:cs="Arial Unicode MS" w:eastAsia="Arial Unicode MS"/>
          <w:rtl w:val="0"/>
          <w:lang w:val="en-US"/>
        </w:rPr>
        <w:t>on business events brought up that 87 percent of answerers cancelled their pre planned events, with 66% among those being postponed due this severe pandemic. The same report also showed up that events have been switched to virtual platform by 7 out of 10 businesses.</w:t>
      </w:r>
      <w:r>
        <w:rPr>
          <w:rStyle w:val="无"/>
          <w:rFonts w:cs="Arial Unicode MS" w:eastAsia="Arial Unicode MS"/>
          <w:rtl w:val="0"/>
          <w:lang w:val="en-US"/>
        </w:rPr>
        <w:t xml:space="preserve"> This shows that the event industry is also not free from corona crises and is fighting to cover up the losses that are incurred during this time.</w:t>
      </w:r>
    </w:p>
    <w:p>
      <w:pPr>
        <w:pStyle w:val="小标题 2"/>
        <w:rPr>
          <w:rStyle w:val="无"/>
          <w:outline w:val="0"/>
          <w:color w:val="000000"/>
          <w:u w:color="000000"/>
          <w14:textFill>
            <w14:solidFill>
              <w14:srgbClr w14:val="000000"/>
            </w14:solidFill>
          </w14:textFill>
        </w:rPr>
      </w:pPr>
      <w:bookmarkStart w:name="_Toc10" w:id="10"/>
      <w:r>
        <w:rPr>
          <w:rStyle w:val="无"/>
          <w:rFonts w:cs="Arial Unicode MS" w:eastAsia="Arial Unicode MS"/>
          <w:outline w:val="0"/>
          <w:color w:val="000000"/>
          <w:u w:color="000000"/>
          <w:rtl w:val="0"/>
          <w:lang w:val="en-US"/>
          <w14:textFill>
            <w14:solidFill>
              <w14:srgbClr w14:val="000000"/>
            </w14:solidFill>
          </w14:textFill>
        </w:rPr>
        <w:t>2.6: Impact of Corona virus on sightseeing in tourism</w:t>
      </w:r>
      <w:bookmarkEnd w:id="10"/>
    </w:p>
    <w:p>
      <w:pPr>
        <w:pStyle w:val="正文"/>
        <w:rPr>
          <w:rStyle w:val="Hyperlink.2"/>
        </w:rPr>
      </w:pPr>
      <w:r>
        <w:rPr>
          <w:rStyle w:val="无"/>
          <w:rFonts w:cs="Arial Unicode MS" w:eastAsia="Arial Unicode MS"/>
          <w:rtl w:val="0"/>
          <w:lang w:val="en-US"/>
        </w:rPr>
        <w:t>The quick spread of COVID 19 has led to a significant fall in almost all global tourism. As per the views of the United Nations World Tourism Organization, the tourism industry was of the value of 7% of world goods and services</w:t>
      </w:r>
      <w:r>
        <w:rPr>
          <w:rStyle w:val="Hyperlink.2"/>
          <w:rFonts w:cs="Arial Unicode MS" w:eastAsia="Arial Unicode MS"/>
          <w:rtl w:val="0"/>
          <w:lang w:val="en-US"/>
        </w:rPr>
        <w:t xml:space="preserve"> (Folinas and Metaxas, 2020)</w:t>
      </w:r>
      <w:r>
        <w:rPr>
          <w:rStyle w:val="无"/>
          <w:rFonts w:cs="Arial Unicode MS" w:eastAsia="Arial Unicode MS"/>
          <w:rtl w:val="0"/>
          <w:lang w:val="en-US"/>
        </w:rPr>
        <w:t xml:space="preserve">. But after the spread of this virus the sightseeing tourism industry has borne a great loss. Talking about the mainland China because it was the first place to face corona, China will lead to 25 million fewer outbound trips, wiping out </w:t>
      </w:r>
      <w:r>
        <w:rPr>
          <w:rStyle w:val="Hyperlink.2"/>
          <w:rFonts w:cs="Arial Unicode MS" w:eastAsia="Arial Unicode MS"/>
          <w:rtl w:val="0"/>
          <w:lang w:val="en-US"/>
        </w:rPr>
        <w:t xml:space="preserve">$73 billion in spending. Italy is highly famous among the places to visit, but there almost 90% of hotel bookings were cancelled in March 2020 (ibid). As of now when the world is again opening itself the sightseeing tourism industry is yet trying to cope up with the deficits. On the other hand, the curative measures to be taken for safety, as social distancing is making it harder. Almost all the modes of transport are offering on an average 50% of the customer capacity, for maintaining social distancing, which means not all who are willing to visit will get their tickets on time. </w:t>
      </w:r>
    </w:p>
    <w:p>
      <w:pPr>
        <w:pStyle w:val="小标题 2"/>
        <w:rPr>
          <w:rStyle w:val="无"/>
          <w:outline w:val="0"/>
          <w:color w:val="000000"/>
          <w:u w:color="000000"/>
          <w14:textFill>
            <w14:solidFill>
              <w14:srgbClr w14:val="000000"/>
            </w14:solidFill>
          </w14:textFill>
        </w:rPr>
      </w:pPr>
      <w:bookmarkStart w:name="_Toc11" w:id="11"/>
      <w:r>
        <w:rPr>
          <w:rStyle w:val="无"/>
          <w:rFonts w:cs="Arial Unicode MS" w:eastAsia="Arial Unicode MS"/>
          <w:outline w:val="0"/>
          <w:color w:val="000000"/>
          <w:u w:color="000000"/>
          <w:rtl w:val="0"/>
          <w:lang w:val="en-US"/>
          <w14:textFill>
            <w14:solidFill>
              <w14:srgbClr w14:val="000000"/>
            </w14:solidFill>
          </w14:textFill>
        </w:rPr>
        <w:t>2.7: Countermeasures to be taken in tourism sector in Corona virus</w:t>
      </w:r>
      <w:bookmarkEnd w:id="11"/>
    </w:p>
    <w:p>
      <w:pPr>
        <w:pStyle w:val="正文"/>
        <w:rPr>
          <w:rStyle w:val="Hyperlink.2"/>
        </w:rPr>
      </w:pPr>
      <w:r>
        <w:rPr>
          <w:rStyle w:val="无"/>
          <w:rFonts w:cs="Arial Unicode MS" w:eastAsia="Arial Unicode MS"/>
          <w:rtl w:val="0"/>
          <w:lang w:val="en-US"/>
        </w:rPr>
        <w:t xml:space="preserve">The sector of tourism has been affected to a great extent due to corona virus. A drastic effect can be seen all over the world and in different sectors whether it is transport, tourism or event organization. A drastic fall in revenue is also seen in almost all the sectors in world, it is estimated that countries all over the globe will be facing a loss in GDP of around 0.42% (Folinas and Metaxas, 2020). The world needs to take some countermeasures to stop this loss to occur and reverse it into profits and growing GDP. These countermeasures are needed in every field that is affected due to this pandemic. </w:t>
      </w:r>
      <w:r>
        <w:rPr>
          <w:rStyle w:val="Hyperlink.2"/>
          <w:rFonts w:cs="Arial Unicode MS" w:eastAsia="Arial Unicode MS"/>
          <w:rtl w:val="0"/>
          <w:lang w:val="en-US"/>
        </w:rPr>
        <w:t xml:space="preserve">SARS-CoV-2 (COVID 19) is highly infectious, especially in the environment of high public gatherings such as transportation areas. Therefore, to stop the spreading of this disease, many effective countermeasures ought to be taken, such as environmental hygiene, personal protection management measures, disinfections, and health promotion. </w:t>
      </w:r>
      <w:r>
        <w:rPr>
          <w:rStyle w:val="无"/>
          <w:rFonts w:cs="Arial Unicode MS" w:eastAsia="Arial Unicode MS"/>
          <w:shd w:val="clear" w:color="auto" w:fill="ffffff"/>
          <w:rtl w:val="0"/>
          <w:lang w:val="en-US"/>
        </w:rPr>
        <w:t xml:space="preserve">Management measures include proper management of travellers, providing them seats with social distancing, making sanitizers and disinfectants available to them. Environmental and personal cleanliness is also of utmost importance. The travelling service provider team such as the crew member in ships, the railway or train maintenance workers, the workers and pilots in planes, etc, should be trained during the epidemic. This </w:t>
      </w:r>
      <w:r>
        <w:rPr>
          <w:rStyle w:val="Hyperlink.2"/>
          <w:rFonts w:cs="Arial Unicode MS" w:eastAsia="Arial Unicode MS"/>
          <w:rtl w:val="0"/>
          <w:lang w:val="en-US"/>
        </w:rPr>
        <w:t xml:space="preserve">training must be conducted on training the members for prevention and control measures for Corona Virus (Shen et al., 2020). Same about hotels and accommodation should be done. The staff of hotel management should be trained for any emergency situation related to COVID 19. In case of any person found with symptoms must be treated with utmost care and as per the4 guidelines provided by the WHO and the local regulatory. </w:t>
      </w:r>
      <w:r>
        <w:rPr>
          <w:rStyle w:val="无"/>
          <w:rFonts w:cs="Arial Unicode MS" w:eastAsia="Arial Unicode MS"/>
          <w:rtl w:val="0"/>
          <w:lang w:val="en-US"/>
        </w:rPr>
        <w:t xml:space="preserve">In event industry, it should always be taken into consideration that the venue used must properly get disinfected each time the event is over. Many more such countermeasures can be adopted suiting to the situation to prevent the virus from spreading. </w:t>
      </w:r>
    </w:p>
    <w:p>
      <w:pPr>
        <w:pStyle w:val="小标题 2"/>
        <w:rPr>
          <w:rStyle w:val="无"/>
          <w:outline w:val="0"/>
          <w:color w:val="000000"/>
          <w:u w:color="000000"/>
          <w14:textFill>
            <w14:solidFill>
              <w14:srgbClr w14:val="000000"/>
            </w14:solidFill>
          </w14:textFill>
        </w:rPr>
      </w:pPr>
      <w:bookmarkStart w:name="_Toc12" w:id="12"/>
      <w:r>
        <w:rPr>
          <w:rStyle w:val="无"/>
          <w:rFonts w:cs="Arial Unicode MS" w:eastAsia="Arial Unicode MS"/>
          <w:outline w:val="0"/>
          <w:color w:val="000000"/>
          <w:u w:color="000000"/>
          <w:rtl w:val="0"/>
          <w:lang w:val="en-US"/>
          <w14:textFill>
            <w14:solidFill>
              <w14:srgbClr w14:val="000000"/>
            </w14:solidFill>
          </w14:textFill>
        </w:rPr>
        <w:t>2.8: Research Gap</w:t>
      </w:r>
      <w:bookmarkEnd w:id="12"/>
    </w:p>
    <w:p>
      <w:pPr>
        <w:pStyle w:val="正文"/>
        <w:rPr>
          <w:rStyle w:val="Hyperlink.2"/>
        </w:rPr>
      </w:pPr>
      <w:r>
        <w:rPr>
          <w:rStyle w:val="无"/>
          <w:rFonts w:cs="Arial Unicode MS" w:eastAsia="Arial Unicode MS"/>
          <w:rtl w:val="0"/>
          <w:lang w:val="en-US"/>
        </w:rPr>
        <w:t>This research mainly focuses on the facts and figures on tourism industry in China and other countries worldwide. The tourism industry and related aspects such as travel, accommodation and event industry are facing problems due to the spread of Novel Corona Virus. The facts and figures presently available through different papers and researches are truly knowledgeable and are having proper data but it still needs to be more deeply researched and presented as there are no sufficient actual data of how and till what extent the tourism industry in China and worldwide will overcome its deficit and other practicing problems such as countermeasures to be taken to overcome the spread of disease. This research will showcase the actual level of work done and deficit covered in the industry.</w:t>
      </w:r>
    </w:p>
    <w:p>
      <w:pPr>
        <w:pStyle w:val="正文"/>
        <w:spacing w:after="160" w:line="259" w:lineRule="auto"/>
      </w:pPr>
      <w:r>
        <w:rPr>
          <w:rStyle w:val="无"/>
          <w:rFonts w:ascii="Arial Unicode MS" w:cs="Arial Unicode MS" w:hAnsi="Arial Unicode MS" w:eastAsia="Arial Unicode MS"/>
          <w:b w:val="0"/>
          <w:bCs w:val="0"/>
          <w:i w:val="0"/>
          <w:iCs w:val="0"/>
          <w:lang w:val="en-US"/>
        </w:rPr>
        <w:br w:type="page"/>
      </w:r>
    </w:p>
    <w:p>
      <w:pPr>
        <w:pStyle w:val="小标题"/>
        <w:jc w:val="center"/>
      </w:pPr>
      <w:bookmarkStart w:name="_Toc13" w:id="13"/>
      <w:r>
        <w:rPr>
          <w:rStyle w:val="Hyperlink.2"/>
          <w:rtl w:val="0"/>
          <w:lang w:val="de-DE"/>
        </w:rPr>
        <w:t>CHAPTER 3: RESEARCH METHODOLOGY</w:t>
      </w:r>
      <w:bookmarkEnd w:id="13"/>
    </w:p>
    <w:p>
      <w:pPr>
        <w:pStyle w:val="正文"/>
        <w:rPr>
          <w:rStyle w:val="Hyperlink.2"/>
        </w:rPr>
      </w:pPr>
      <w:r>
        <w:rPr>
          <w:rStyle w:val="Hyperlink.2"/>
          <w:rFonts w:cs="Arial Unicode MS" w:eastAsia="Arial Unicode MS"/>
          <w:rtl w:val="0"/>
          <w:lang w:val="en-US"/>
        </w:rPr>
        <w:t>Research methodology refers to a specific procedure used to identify the problem in a scientific way, to collect data for it and to process that data to find a scientific conclusion. A research methodology therefore, includes a scientific pathway and techniques used to search for a particular knowledge. A research onion describes this pathway in a simpler way (Saunders, Lewis and Thornhill, 2016). The following steps are included in the research methodology</w:t>
      </w:r>
    </w:p>
    <w:p>
      <w:pPr>
        <w:pStyle w:val="小标题 2"/>
      </w:pPr>
      <w:bookmarkStart w:name="_Toc14" w:id="14"/>
      <w:r>
        <w:rPr>
          <w:rStyle w:val="Hyperlink.2"/>
          <w:rFonts w:cs="Arial Unicode MS" w:eastAsia="Arial Unicode MS"/>
          <w:rtl w:val="0"/>
          <w:lang w:val="en-US"/>
        </w:rPr>
        <w:t>3.1: Research Paradigm and Philosophy</w:t>
      </w:r>
      <w:bookmarkEnd w:id="14"/>
    </w:p>
    <w:p>
      <w:pPr>
        <w:pStyle w:val="正文"/>
        <w:rPr>
          <w:rStyle w:val="Hyperlink.2"/>
        </w:rPr>
      </w:pPr>
      <w:r>
        <w:rPr>
          <w:rStyle w:val="Hyperlink.2"/>
          <w:rFonts w:cs="Arial Unicode MS" w:eastAsia="Arial Unicode MS"/>
          <w:rtl w:val="0"/>
          <w:lang w:val="en-US"/>
        </w:rPr>
        <w:t xml:space="preserve">There are two research paradigms such as: Ontology and epistemology. Ontology refers to the state of being and epistemology would describe the reason behind the existence of the fact. In this research the ontology would be to analyse the decline in tourism sector and epistemology is the reason behind it which is COVID-19 and to analyse the probable countermeasures through which it can be improved (Rehman and Alharthi, 2016). </w:t>
      </w:r>
    </w:p>
    <w:p>
      <w:pPr>
        <w:pStyle w:val="正文"/>
        <w:rPr>
          <w:rStyle w:val="Hyperlink.2"/>
        </w:rPr>
      </w:pPr>
      <w:r>
        <w:rPr>
          <w:rStyle w:val="Hyperlink.2"/>
          <w:rFonts w:cs="Arial Unicode MS" w:eastAsia="Arial Unicode MS"/>
          <w:rtl w:val="0"/>
          <w:lang w:val="en-US"/>
        </w:rPr>
        <w:t>These paradigms are then connected with appropriate research philosophy in order to create a relevant research. Research philosophy describes idea and base of the research. The research philosophy has four types: positivism, realism, interpretivism, and pragmatism. The positivism philosophy claims that the social world can be understood in an objective way, the researcher, on the basis of this objectivity works independently. The realism philosophy is based on the theory that a human mind is independent of reality and this philosophy identifies the reality and examines under which approach it works. The Interpretivism philosophy argues that the knowledge is subjective and culturally and historically positioned as per the mass</w:t>
      </w:r>
      <w:r>
        <w:rPr>
          <w:rStyle w:val="Hyperlink.2"/>
          <w:rFonts w:cs="Arial Unicode MS" w:eastAsia="Arial Unicode MS" w:hint="default"/>
          <w:rtl w:val="1"/>
        </w:rPr>
        <w:t xml:space="preserve">’ </w:t>
      </w:r>
      <w:r>
        <w:rPr>
          <w:rStyle w:val="Hyperlink.2"/>
          <w:rFonts w:cs="Arial Unicode MS" w:eastAsia="Arial Unicode MS"/>
          <w:rtl w:val="0"/>
          <w:lang w:val="en-US"/>
        </w:rPr>
        <w:t>experience</w:t>
      </w:r>
      <w:r>
        <w:rPr>
          <w:rStyle w:val="无"/>
          <w:rFonts w:cs="Arial Unicode MS" w:eastAsia="Arial Unicode MS"/>
          <w:shd w:val="clear" w:color="auto" w:fill="ffffff"/>
          <w:rtl w:val="0"/>
        </w:rPr>
        <w:t>.</w:t>
      </w:r>
      <w:r>
        <w:rPr>
          <w:rStyle w:val="无"/>
          <w:rFonts w:cs="Arial Unicode MS" w:eastAsia="Arial Unicode MS"/>
          <w:outline w:val="0"/>
          <w:color w:val="000000"/>
          <w:u w:color="000000"/>
          <w:shd w:val="clear" w:color="auto" w:fill="ffffff"/>
          <w:rtl w:val="0"/>
          <w14:textFill>
            <w14:solidFill>
              <w14:srgbClr w14:val="000000"/>
            </w14:solidFill>
          </w14:textFill>
        </w:rPr>
        <w:t xml:space="preserve"> </w:t>
      </w:r>
      <w:r>
        <w:rPr>
          <w:rStyle w:val="Hyperlink.2"/>
          <w:rFonts w:cs="Arial Unicode MS" w:eastAsia="Arial Unicode MS"/>
          <w:rtl w:val="0"/>
          <w:lang w:val="en-US"/>
        </w:rPr>
        <w:t xml:space="preserve">The pragmatic philosophy refers to the combination of two or more philosophy and it is used when the nature of the data is a mixture of both, the qualitative and quantitative. This study is based on interpretivism philosophy as this philosophy is widely used to examine the qualitative data which is the base of this study. The data for this research will be collected from a secondary source of data collection and analysed to get the knowledge and conclusion of this research (Avenier and Thomas, 2015). The information would be interpreted and such interpretation would be used to recommend counter measures which can boost the tourism sector. </w:t>
      </w:r>
    </w:p>
    <w:p>
      <w:pPr>
        <w:pStyle w:val="List Paragraph"/>
        <w:spacing w:line="360" w:lineRule="auto"/>
        <w:jc w:val="both"/>
        <w:rPr>
          <w:rStyle w:val="无"/>
          <w:rFonts w:ascii="Times New Roman" w:cs="Times New Roman" w:hAnsi="Times New Roman" w:eastAsia="Times New Roman"/>
          <w:sz w:val="24"/>
          <w:szCs w:val="24"/>
        </w:rPr>
      </w:pPr>
    </w:p>
    <w:p>
      <w:pPr>
        <w:pStyle w:val="List Paragraph"/>
        <w:spacing w:line="360" w:lineRule="auto"/>
        <w:jc w:val="both"/>
        <w:rPr>
          <w:rStyle w:val="无"/>
          <w:rFonts w:ascii="Times New Roman" w:cs="Times New Roman" w:hAnsi="Times New Roman" w:eastAsia="Times New Roman"/>
          <w:sz w:val="24"/>
          <w:szCs w:val="24"/>
        </w:rPr>
      </w:pPr>
    </w:p>
    <w:p>
      <w:pPr>
        <w:pStyle w:val="List Paragraph"/>
        <w:spacing w:line="360" w:lineRule="auto"/>
        <w:jc w:val="both"/>
        <w:rPr>
          <w:rStyle w:val="无"/>
          <w:rFonts w:ascii="Times New Roman" w:cs="Times New Roman" w:hAnsi="Times New Roman" w:eastAsia="Times New Roman"/>
          <w:sz w:val="24"/>
          <w:szCs w:val="24"/>
        </w:rPr>
      </w:pPr>
    </w:p>
    <w:p>
      <w:pPr>
        <w:pStyle w:val="小标题 2"/>
      </w:pPr>
      <w:bookmarkStart w:name="_Toc15" w:id="15"/>
      <w:r>
        <w:rPr>
          <w:rStyle w:val="Hyperlink.2"/>
          <w:rFonts w:cs="Arial Unicode MS" w:eastAsia="Arial Unicode MS"/>
          <w:rtl w:val="0"/>
          <w:lang w:val="en-US"/>
        </w:rPr>
        <w:t>3.2: Research approach</w:t>
      </w:r>
      <w:bookmarkEnd w:id="15"/>
    </w:p>
    <w:p>
      <w:pPr>
        <w:pStyle w:val="正文"/>
        <w:rPr>
          <w:rStyle w:val="无"/>
          <w:shd w:val="clear" w:color="auto" w:fill="ffffff"/>
        </w:rPr>
      </w:pPr>
      <w:r>
        <w:rPr>
          <w:rStyle w:val="Hyperlink.2"/>
          <w:rFonts w:cs="Arial Unicode MS" w:eastAsia="Arial Unicode MS"/>
          <w:rtl w:val="0"/>
          <w:lang w:val="en-US"/>
        </w:rPr>
        <w:t xml:space="preserve">A research approach can either be inductive, deductive or abductive. </w:t>
      </w:r>
      <w:r>
        <w:rPr>
          <w:rStyle w:val="无"/>
          <w:rFonts w:cs="Arial Unicode MS" w:eastAsia="Arial Unicode MS"/>
          <w:shd w:val="clear" w:color="auto" w:fill="ffffff"/>
          <w:rtl w:val="0"/>
          <w:lang w:val="en-US"/>
        </w:rPr>
        <w:t>Inductive approach starts with the observations where theories are proposed towards the end of the</w:t>
      </w:r>
      <w:r>
        <w:rPr>
          <w:rStyle w:val="无"/>
          <w:rFonts w:cs="Arial Unicode MS" w:eastAsia="Arial Unicode MS" w:hint="default"/>
          <w:shd w:val="clear" w:color="auto" w:fill="ffffff"/>
          <w:rtl w:val="0"/>
        </w:rPr>
        <w:t> </w:t>
      </w:r>
      <w:r>
        <w:rPr>
          <w:rStyle w:val="无"/>
          <w:rFonts w:cs="Arial Unicode MS" w:eastAsia="Arial Unicode MS"/>
          <w:shd w:val="clear" w:color="auto" w:fill="ffffff"/>
          <w:rtl w:val="0"/>
          <w:lang w:val="en-US"/>
        </w:rPr>
        <w:t>research process</w:t>
      </w:r>
      <w:r>
        <w:rPr>
          <w:rStyle w:val="无"/>
          <w:rFonts w:cs="Arial Unicode MS" w:eastAsia="Arial Unicode MS" w:hint="default"/>
          <w:shd w:val="clear" w:color="auto" w:fill="ffffff"/>
          <w:rtl w:val="0"/>
        </w:rPr>
        <w:t> </w:t>
      </w:r>
      <w:r>
        <w:rPr>
          <w:rStyle w:val="无"/>
          <w:rFonts w:cs="Arial Unicode MS" w:eastAsia="Arial Unicode MS"/>
          <w:shd w:val="clear" w:color="auto" w:fill="ffffff"/>
          <w:rtl w:val="0"/>
          <w:lang w:val="en-US"/>
        </w:rPr>
        <w:t xml:space="preserve">as a result of observations. While in deductive approach a hypothesis is proposed in the beginning and after this the data collection and observations are made to find out the conclusion. The abductive approach is a mixture of both these techniques. The abductive approach best suits the pragmatic philosophy where the data can be of dual nature (qualitative and quantitative). This research will use inductive approach as the analysis would be performed on already existing facts about decline in tourism due to novel coronavirus and its resultant variables. The collected data which is of qualitative nature will be analysed and observed in order to conclude this research. This result presented would provide generic conclusion for entire tourism industry (Thomas, 2006). </w:t>
      </w:r>
    </w:p>
    <w:p>
      <w:pPr>
        <w:pStyle w:val="小标题 2"/>
      </w:pPr>
      <w:bookmarkStart w:name="_Toc16" w:id="16"/>
      <w:r>
        <w:rPr>
          <w:rStyle w:val="Hyperlink.2"/>
          <w:rFonts w:cs="Arial Unicode MS" w:eastAsia="Arial Unicode MS"/>
          <w:rtl w:val="0"/>
          <w:lang w:val="en-US"/>
        </w:rPr>
        <w:t>3.3: Research method</w:t>
      </w:r>
      <w:bookmarkEnd w:id="16"/>
    </w:p>
    <w:p>
      <w:pPr>
        <w:pStyle w:val="正文"/>
        <w:rPr>
          <w:rStyle w:val="Hyperlink.2"/>
        </w:rPr>
      </w:pPr>
      <w:r>
        <w:rPr>
          <w:rStyle w:val="Hyperlink.2"/>
          <w:rFonts w:cs="Arial Unicode MS" w:eastAsia="Arial Unicode MS"/>
          <w:rtl w:val="0"/>
          <w:lang w:val="en-US"/>
        </w:rPr>
        <w:t>The methods used to collect the data that describes the nature of that data forms research methods. The data can either be qualitative or quantitative (Queir</w:t>
      </w:r>
      <w:r>
        <w:rPr>
          <w:rStyle w:val="Hyperlink.2"/>
          <w:rFonts w:cs="Arial Unicode MS" w:eastAsia="Arial Unicode MS" w:hint="default"/>
          <w:rtl w:val="0"/>
        </w:rPr>
        <w:t>ó</w:t>
      </w:r>
      <w:r>
        <w:rPr>
          <w:rStyle w:val="Hyperlink.2"/>
          <w:rFonts w:cs="Arial Unicode MS" w:eastAsia="Arial Unicode MS"/>
          <w:rtl w:val="0"/>
          <w:lang w:val="en-US"/>
        </w:rPr>
        <w:t xml:space="preserve">s, Faria and Almeida, 2017). The qualitative data can be explained as the data that can be categorised as per the quality of the topic. This type of data is non-numerical in nature. While quantitative data is numerical in nature. Quantitative data are those which express the details of the research topic in numbers. This research will be done on the qualitative data collected as per the requirement of the research. There are two sources for data collection i.e., primary and secondary. In primary source of data collection, the first-hand data is collected by contacting the respondents of the research. It can be collected through tools like observation, interview and survey. Whereas, the secondary data is collected through credible sources like government issues data, research agencies, newspapers, articles, journals, books and such other sources. In this research secondary source of data collection is to be used as primary analysis would have covered limited responses and narrow data. </w:t>
      </w:r>
    </w:p>
    <w:p>
      <w:pPr>
        <w:pStyle w:val="小标题 2"/>
      </w:pPr>
      <w:bookmarkStart w:name="_Toc17" w:id="17"/>
      <w:r>
        <w:rPr>
          <w:rStyle w:val="Hyperlink.2"/>
          <w:rFonts w:cs="Arial Unicode MS" w:eastAsia="Arial Unicode MS"/>
          <w:rtl w:val="0"/>
          <w:lang w:val="en-US"/>
        </w:rPr>
        <w:t>3.4: Research strategy</w:t>
      </w:r>
      <w:bookmarkEnd w:id="17"/>
    </w:p>
    <w:p>
      <w:pPr>
        <w:pStyle w:val="正文"/>
        <w:rPr>
          <w:rStyle w:val="Hyperlink.2"/>
        </w:rPr>
      </w:pPr>
      <w:r>
        <w:rPr>
          <w:rStyle w:val="无"/>
          <w:rFonts w:cs="Arial Unicode MS" w:eastAsia="Arial Unicode MS"/>
          <w:shd w:val="clear" w:color="auto" w:fill="ffffff"/>
          <w:rtl w:val="0"/>
          <w:lang w:val="en-US"/>
        </w:rPr>
        <w:t xml:space="preserve">This layer of research onion describes about the strategy used in the research to collect the data. There are many different research strategies like experiment, survey, grounded theory, case study, action research, thematic analysis and content analysis (Denzin and Lincoln, 2013). Experiments are done to find out any new knowledge which is yet unknown. Case study refers to any specific situation of any organization to identify the problem and work for its solution. Action research is applied when the researcher takes actions according to the research and this process continues over time. Survey is carried out through questionnaire which is based on </w:t>
      </w:r>
      <w:r>
        <w:rPr>
          <w:rStyle w:val="无"/>
          <w:rFonts w:cs="Arial Unicode MS" w:eastAsia="Arial Unicode MS" w:hint="default"/>
          <w:shd w:val="clear" w:color="auto" w:fill="ffffff"/>
          <w:rtl w:val="1"/>
        </w:rPr>
        <w:t>‘</w:t>
      </w:r>
      <w:r>
        <w:rPr>
          <w:rStyle w:val="无"/>
          <w:rFonts w:cs="Arial Unicode MS" w:eastAsia="Arial Unicode MS"/>
          <w:shd w:val="clear" w:color="auto" w:fill="ffffff"/>
          <w:rtl w:val="0"/>
        </w:rPr>
        <w:t>Likert-scale</w:t>
      </w:r>
      <w:r>
        <w:rPr>
          <w:rStyle w:val="无"/>
          <w:rFonts w:cs="Arial Unicode MS" w:eastAsia="Arial Unicode MS" w:hint="default"/>
          <w:shd w:val="clear" w:color="auto" w:fill="ffffff"/>
          <w:rtl w:val="1"/>
        </w:rPr>
        <w:t xml:space="preserve">’ </w:t>
      </w:r>
      <w:r>
        <w:rPr>
          <w:rStyle w:val="无"/>
          <w:rFonts w:cs="Arial Unicode MS" w:eastAsia="Arial Unicode MS"/>
          <w:shd w:val="clear" w:color="auto" w:fill="ffffff"/>
          <w:rtl w:val="0"/>
          <w:lang w:val="en-US"/>
        </w:rPr>
        <w:t xml:space="preserve">response or numeric options. This research will be done using the strategy of thematic analysis and the data will be collected from secondary source.  As this research is based on qualitative data, the strategy of thematic analysis will be considered appropriate. </w:t>
      </w:r>
    </w:p>
    <w:p>
      <w:pPr>
        <w:pStyle w:val="小标题 2"/>
      </w:pPr>
      <w:bookmarkStart w:name="_Toc18" w:id="18"/>
      <w:r>
        <w:rPr>
          <w:rStyle w:val="Hyperlink.2"/>
          <w:rFonts w:cs="Arial Unicode MS" w:eastAsia="Arial Unicode MS"/>
          <w:rtl w:val="0"/>
          <w:lang w:val="de-DE"/>
        </w:rPr>
        <w:t>3.5: Research design</w:t>
      </w:r>
      <w:bookmarkEnd w:id="18"/>
    </w:p>
    <w:p>
      <w:pPr>
        <w:pStyle w:val="正文"/>
        <w:rPr>
          <w:rStyle w:val="Hyperlink.2"/>
        </w:rPr>
      </w:pPr>
      <w:r>
        <w:rPr>
          <w:rStyle w:val="Hyperlink.2"/>
          <w:rFonts w:cs="Arial Unicode MS" w:eastAsia="Arial Unicode MS"/>
          <w:rtl w:val="0"/>
          <w:lang w:val="en-US"/>
        </w:rPr>
        <w:t xml:space="preserve">A time horizon needs to be decided for any research. Research has two-timed horizons namely cross-sectional and longitudinal (Teti, Robinson and Schmidt, 2005). The cross-sectional time horizon refers to the situations those are bounded into a particular time period. In this type of study, the outcome is measured or exposed at the same time. While the longitudinal time horizon refers to a longer time period. Researchers here study about a particular topic over a long period of time. In this research cross-sectional time horizons will be considered. This research is based on the current scenario of epidemic hence it is supporting only the cross-sectional time horizon. Also, it is significant to note that the methodologies undertaken in this research would subjectively refer the conclusions which would be relevant only for this research. If the similar study is undertaken with different aim and objective then the present methodology structure would not generate relevant results. Hence, cross-sectional design is justified for the current research. </w:t>
      </w:r>
    </w:p>
    <w:p>
      <w:pPr>
        <w:pStyle w:val="小标题 2"/>
      </w:pPr>
      <w:bookmarkStart w:name="_Toc19" w:id="19"/>
      <w:r>
        <w:rPr>
          <w:rStyle w:val="Hyperlink.2"/>
          <w:rFonts w:cs="Arial Unicode MS" w:eastAsia="Arial Unicode MS"/>
          <w:rtl w:val="0"/>
          <w:lang w:val="en-US"/>
        </w:rPr>
        <w:t xml:space="preserve">3.6: Research technique and procedure </w:t>
      </w:r>
      <w:bookmarkEnd w:id="19"/>
    </w:p>
    <w:p>
      <w:pPr>
        <w:pStyle w:val="正文"/>
        <w:rPr>
          <w:rStyle w:val="Hyperlink.2"/>
        </w:rPr>
      </w:pPr>
      <w:r>
        <w:rPr>
          <w:rStyle w:val="Hyperlink.2"/>
          <w:rFonts w:cs="Arial Unicode MS" w:eastAsia="Arial Unicode MS"/>
          <w:rtl w:val="0"/>
          <w:lang w:val="en-US"/>
        </w:rPr>
        <w:t>Research technique refers to the method of working for the collection of data and evidences to bring to light any new knowledge or to create better understanding of the topic, and procedure includes the pathway to process the data. As this research is based on thematic analysis, the qualitative secondary data (raw data) will be collected from different sources such as newspapers, magazines, and websites of different travel agencies and published sources. This collected data will be then classified or categorise into different categories according to the relevancy of different sectors, then coding of this data will be done. This coded data will be then interpretated to find the conclusion of the research. The procedure is as follows (Walker, 2010):</w:t>
      </w:r>
    </w:p>
    <w:p>
      <w:pPr>
        <w:pStyle w:val="正文"/>
        <w:rPr>
          <w:rStyle w:val="Hyperlink.2"/>
        </w:rPr>
      </w:pPr>
      <w:r>
        <w:rPr>
          <w:rStyle w:val="Hyperlink.2"/>
          <w:rFonts w:cs="Arial Unicode MS" w:eastAsia="Arial Unicode MS"/>
          <w:rtl w:val="0"/>
          <w:lang w:val="en-US"/>
        </w:rPr>
        <w:t xml:space="preserve">Step1: Familiarisation of the data is to be done. To certain extent, this part is completed while doing research for introduction and literature review of this research. </w:t>
      </w:r>
    </w:p>
    <w:p>
      <w:pPr>
        <w:pStyle w:val="正文"/>
        <w:rPr>
          <w:rStyle w:val="Hyperlink.2"/>
        </w:rPr>
      </w:pPr>
      <w:r>
        <w:rPr>
          <w:rStyle w:val="Hyperlink.2"/>
          <w:rFonts w:cs="Arial Unicode MS" w:eastAsia="Arial Unicode MS"/>
          <w:rtl w:val="0"/>
          <w:lang w:val="en-US"/>
        </w:rPr>
        <w:t xml:space="preserve">Step 2: Coding the data is next step. From the information overview some of the relevant information which can be used for analysis is separated from the context used above. Some phrases or sentences are highlighted and coded. For example, phrases like </w:t>
      </w:r>
      <w:r>
        <w:rPr>
          <w:rStyle w:val="Hyperlink.2"/>
          <w:rFonts w:cs="Arial Unicode MS" w:eastAsia="Arial Unicode MS" w:hint="default"/>
          <w:rtl w:val="1"/>
        </w:rPr>
        <w:t>‘</w:t>
      </w:r>
      <w:r>
        <w:rPr>
          <w:rStyle w:val="Hyperlink.2"/>
          <w:rFonts w:cs="Arial Unicode MS" w:eastAsia="Arial Unicode MS"/>
          <w:rtl w:val="0"/>
          <w:lang w:val="en-US"/>
        </w:rPr>
        <w:t>there was reduction in bookings</w:t>
      </w:r>
      <w:r>
        <w:rPr>
          <w:rStyle w:val="Hyperlink.2"/>
          <w:rFonts w:cs="Arial Unicode MS" w:eastAsia="Arial Unicode MS" w:hint="default"/>
          <w:rtl w:val="1"/>
        </w:rPr>
        <w:t>’</w:t>
      </w:r>
      <w:r>
        <w:rPr>
          <w:rStyle w:val="Hyperlink.2"/>
          <w:rFonts w:cs="Arial Unicode MS" w:eastAsia="Arial Unicode MS"/>
          <w:rtl w:val="0"/>
        </w:rPr>
        <w:t xml:space="preserve">, </w:t>
      </w:r>
      <w:r>
        <w:rPr>
          <w:rStyle w:val="Hyperlink.2"/>
          <w:rFonts w:cs="Arial Unicode MS" w:eastAsia="Arial Unicode MS" w:hint="default"/>
          <w:rtl w:val="1"/>
        </w:rPr>
        <w:t>‘</w:t>
      </w:r>
      <w:r>
        <w:rPr>
          <w:rStyle w:val="Hyperlink.2"/>
          <w:rFonts w:cs="Arial Unicode MS" w:eastAsia="Arial Unicode MS"/>
          <w:rtl w:val="0"/>
          <w:lang w:val="en-US"/>
        </w:rPr>
        <w:t>the tourism industry was all time low</w:t>
      </w:r>
      <w:r>
        <w:rPr>
          <w:rStyle w:val="Hyperlink.2"/>
          <w:rFonts w:cs="Arial Unicode MS" w:eastAsia="Arial Unicode MS" w:hint="default"/>
          <w:rtl w:val="1"/>
        </w:rPr>
        <w:t>’</w:t>
      </w:r>
      <w:r>
        <w:rPr>
          <w:rStyle w:val="Hyperlink.2"/>
          <w:rFonts w:cs="Arial Unicode MS" w:eastAsia="Arial Unicode MS"/>
          <w:rtl w:val="0"/>
          <w:lang w:val="en-US"/>
        </w:rPr>
        <w:t xml:space="preserve">, etc. These can be coded as decline. </w:t>
      </w:r>
    </w:p>
    <w:p>
      <w:pPr>
        <w:pStyle w:val="正文"/>
        <w:rPr>
          <w:rStyle w:val="Hyperlink.2"/>
        </w:rPr>
      </w:pPr>
      <w:r>
        <w:rPr>
          <w:rStyle w:val="Hyperlink.2"/>
          <w:rFonts w:cs="Arial Unicode MS" w:eastAsia="Arial Unicode MS"/>
          <w:rtl w:val="0"/>
          <w:lang w:val="en-US"/>
        </w:rPr>
        <w:t xml:space="preserve">Step 3: Themes are prepared. Now based on the phrases and the codes generated from the respective information, the similar kinds of codes are clubbed together in one theme. For example, decline in transport, tourism, event, etc can be clubbed together as Decline in tourism industry. </w:t>
      </w:r>
    </w:p>
    <w:p>
      <w:pPr>
        <w:pStyle w:val="正文"/>
        <w:rPr>
          <w:rStyle w:val="Hyperlink.2"/>
        </w:rPr>
      </w:pPr>
      <w:r>
        <w:rPr>
          <w:rStyle w:val="Hyperlink.2"/>
          <w:rFonts w:cs="Arial Unicode MS" w:eastAsia="Arial Unicode MS"/>
          <w:rtl w:val="0"/>
          <w:lang w:val="en-US"/>
        </w:rPr>
        <w:t xml:space="preserve">Step 4: The themes prepared would be reviewed and if any corrections are required, it would be promptly done. </w:t>
      </w:r>
    </w:p>
    <w:p>
      <w:pPr>
        <w:pStyle w:val="正文"/>
        <w:rPr>
          <w:rStyle w:val="Hyperlink.2"/>
        </w:rPr>
      </w:pPr>
      <w:r>
        <w:rPr>
          <w:rStyle w:val="Hyperlink.2"/>
          <w:rFonts w:cs="Arial Unicode MS" w:eastAsia="Arial Unicode MS"/>
          <w:rtl w:val="0"/>
          <w:lang w:val="en-US"/>
        </w:rPr>
        <w:t xml:space="preserve">Step 5: This would be naming the themes appropriately i.e., to provide meaningful and academic names to the theme so that it exactly can be identified from the name of the theme itself that what is going to be discussed in this theme and at which level will it be implemented.  </w:t>
      </w:r>
    </w:p>
    <w:p>
      <w:pPr>
        <w:pStyle w:val="正文"/>
        <w:rPr>
          <w:rStyle w:val="Hyperlink.2"/>
        </w:rPr>
      </w:pPr>
      <w:r>
        <w:rPr>
          <w:rStyle w:val="Hyperlink.2"/>
          <w:rFonts w:cs="Arial Unicode MS" w:eastAsia="Arial Unicode MS"/>
          <w:rtl w:val="0"/>
          <w:lang w:val="en-US"/>
        </w:rPr>
        <w:t xml:space="preserve">Step 6: The final step would be Writing up the analysis on the basis of themes and codes generated. </w:t>
      </w:r>
    </w:p>
    <w:p>
      <w:pPr>
        <w:pStyle w:val="小标题 2"/>
      </w:pPr>
      <w:bookmarkStart w:name="_Toc20" w:id="20"/>
      <w:r>
        <w:rPr>
          <w:rStyle w:val="Hyperlink.2"/>
          <w:rFonts w:cs="Arial Unicode MS" w:eastAsia="Arial Unicode MS"/>
          <w:rtl w:val="0"/>
          <w:lang w:val="en-US"/>
        </w:rPr>
        <w:t xml:space="preserve">3.7: Research ethics </w:t>
      </w:r>
      <w:bookmarkEnd w:id="20"/>
    </w:p>
    <w:p>
      <w:pPr>
        <w:pStyle w:val="正文"/>
        <w:rPr>
          <w:rStyle w:val="Hyperlink.2"/>
        </w:rPr>
      </w:pPr>
      <w:r>
        <w:rPr>
          <w:rStyle w:val="Hyperlink.2"/>
          <w:rFonts w:cs="Arial Unicode MS" w:eastAsia="Arial Unicode MS"/>
          <w:rtl w:val="0"/>
          <w:lang w:val="en-US"/>
        </w:rPr>
        <w:t>The University ethical norms and researcher</w:t>
      </w:r>
      <w:r>
        <w:rPr>
          <w:rStyle w:val="Hyperlink.2"/>
          <w:rFonts w:cs="Arial Unicode MS" w:eastAsia="Arial Unicode MS" w:hint="default"/>
          <w:rtl w:val="1"/>
        </w:rPr>
        <w:t>’</w:t>
      </w:r>
      <w:r>
        <w:rPr>
          <w:rStyle w:val="Hyperlink.2"/>
          <w:rFonts w:cs="Arial Unicode MS" w:eastAsia="Arial Unicode MS"/>
          <w:rtl w:val="0"/>
          <w:lang w:val="en-US"/>
        </w:rPr>
        <w:t xml:space="preserve">s code of conduct would be taken into consideration and completely followed. The data is in this research is collected from the secondary source and therefore its credibility is to be maintained. The data would not be fabricated as per the aim of this research but true and factual information would be presented. There is no hidden benefit of the researcher from this research and also it would not be used for nay personal benefit or for wrongful purpose ahead. The information presented would not be damaging the political, social or economic aspect of any place, company or country.  The data collected from any sources will not be changed or modified as per the interest of the researcher. The sources from where this data is collected will be mentioned and cited properly, and this data will not be used for any other purpose different from this research (Brakewood and Poldrack, 2013). </w:t>
      </w:r>
    </w:p>
    <w:p>
      <w:pPr>
        <w:pStyle w:val="正文"/>
        <w:rPr>
          <w:rStyle w:val="Hyperlink.2"/>
        </w:rPr>
      </w:pPr>
    </w:p>
    <w:p>
      <w:pPr>
        <w:pStyle w:val="正文"/>
        <w:rPr>
          <w:rStyle w:val="无"/>
          <w:b w:val="1"/>
          <w:bCs w:val="1"/>
        </w:rPr>
      </w:pPr>
    </w:p>
    <w:p>
      <w:pPr>
        <w:pStyle w:val="正文"/>
        <w:spacing w:after="160" w:line="259" w:lineRule="auto"/>
      </w:pPr>
      <w:r>
        <w:rPr>
          <w:rStyle w:val="无"/>
          <w:rFonts w:ascii="Arial Unicode MS" w:cs="Arial Unicode MS" w:hAnsi="Arial Unicode MS" w:eastAsia="Arial Unicode MS"/>
          <w:b w:val="0"/>
          <w:bCs w:val="0"/>
          <w:i w:val="0"/>
          <w:iCs w:val="0"/>
          <w:lang w:val="en-US"/>
        </w:rPr>
        <w:br w:type="page"/>
      </w:r>
    </w:p>
    <w:p>
      <w:pPr>
        <w:pStyle w:val="小标题"/>
        <w:jc w:val="center"/>
        <w:rPr>
          <w:rStyle w:val="Hyperlink.2"/>
        </w:rPr>
      </w:pPr>
      <w:bookmarkStart w:name="_Toc21" w:id="21"/>
      <w:r>
        <w:rPr>
          <w:rStyle w:val="无"/>
          <w:rtl w:val="0"/>
          <w:lang w:val="en-US"/>
        </w:rPr>
        <w:t>CHAPTER 4: ANALYSIS</w:t>
      </w:r>
      <w:bookmarkEnd w:id="21"/>
    </w:p>
    <w:p>
      <w:pPr>
        <w:pStyle w:val="正文"/>
        <w:rPr>
          <w:rStyle w:val="Hyperlink.2"/>
        </w:rPr>
      </w:pPr>
      <w:r>
        <w:rPr>
          <w:rStyle w:val="无"/>
          <w:rFonts w:cs="Arial Unicode MS" w:eastAsia="Arial Unicode MS"/>
          <w:rtl w:val="0"/>
          <w:lang w:val="en-US"/>
        </w:rPr>
        <w:t>In this section the detailed analysis about the impact of Coronavirus in the tourism industry is presented and for combating those impact, what all measures have been taken by the tourism industry is also presented herewith. There is a sheer decrease in tourism sector and a thematic analysis is performed on the basis of the data in each determinant of tourism and the countermeasures in those sectors be it transportation sector, accommodation, event and sightseeing. Since, in the duration of the analysis the statistics of Novel virus has been affected more due to the second drive of virus, efforts have been made to include the impact of both on this industry and how far will the industry be able to take this pressure and combat the same i.e., the recovery period of world tourism is depicted below:</w:t>
      </w:r>
    </w:p>
    <w:p>
      <w:pPr>
        <w:pStyle w:val="正文"/>
        <w:ind w:firstLine="0"/>
        <w:jc w:val="center"/>
        <w:rPr>
          <w:rStyle w:val="Hyperlink.2"/>
        </w:rPr>
      </w:pPr>
      <w:r>
        <w:rPr>
          <w:rStyle w:val="Hyperlink.2"/>
        </w:rPr>
        <w:drawing xmlns:a="http://schemas.openxmlformats.org/drawingml/2006/main">
          <wp:inline distT="0" distB="0" distL="0" distR="0">
            <wp:extent cx="5731510" cy="313372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6">
                      <a:extLst/>
                    </a:blip>
                    <a:srcRect l="0" t="10956" r="0" b="7122"/>
                    <a:stretch>
                      <a:fillRect/>
                    </a:stretch>
                  </pic:blipFill>
                  <pic:spPr>
                    <a:xfrm>
                      <a:off x="0" y="0"/>
                      <a:ext cx="5731510" cy="3133725"/>
                    </a:xfrm>
                    <a:prstGeom prst="rect">
                      <a:avLst/>
                    </a:prstGeom>
                    <a:ln w="12700" cap="flat">
                      <a:noFill/>
                      <a:miter lim="400000"/>
                    </a:ln>
                    <a:effectLst/>
                  </pic:spPr>
                </pic:pic>
              </a:graphicData>
            </a:graphic>
          </wp:inline>
        </w:drawing>
      </w:r>
    </w:p>
    <w:p>
      <w:pPr>
        <w:pStyle w:val="正文"/>
        <w:ind w:firstLine="0"/>
        <w:jc w:val="center"/>
        <w:rPr>
          <w:rStyle w:val="Hyperlink.2"/>
        </w:rPr>
      </w:pPr>
      <w:r>
        <w:rPr>
          <w:rStyle w:val="无"/>
          <w:rtl w:val="0"/>
          <w:lang w:val="en-US"/>
        </w:rPr>
        <w:t>Figure : Recovery period in tourism over the world (UNWTO, 2020)</w:t>
      </w:r>
    </w:p>
    <w:p>
      <w:pPr>
        <w:pStyle w:val="小标题 2"/>
        <w:rPr>
          <w:rStyle w:val="Hyperlink.2"/>
        </w:rPr>
      </w:pPr>
      <w:bookmarkStart w:name="_Toc22" w:id="22"/>
      <w:r>
        <w:rPr>
          <w:rStyle w:val="无"/>
          <w:rFonts w:cs="Arial Unicode MS" w:eastAsia="Arial Unicode MS"/>
          <w:rtl w:val="0"/>
          <w:lang w:val="en-US"/>
        </w:rPr>
        <w:t>4.1: Method of Analysis</w:t>
      </w:r>
      <w:bookmarkEnd w:id="22"/>
    </w:p>
    <w:p>
      <w:pPr>
        <w:pStyle w:val="正文"/>
        <w:rPr>
          <w:rStyle w:val="Hyperlink.2"/>
        </w:rPr>
      </w:pPr>
      <w:r>
        <w:rPr>
          <w:rStyle w:val="无"/>
          <w:rFonts w:cs="Arial Unicode MS" w:eastAsia="Arial Unicode MS"/>
          <w:rtl w:val="0"/>
          <w:lang w:val="en-US"/>
        </w:rPr>
        <w:t>Thematic analysis would be used as mentioned above and the details of its how it is conducted has been mentioned in the research methodology section. The following significant information has been obtained from the secondary analysis:</w:t>
      </w:r>
    </w:p>
    <w:p>
      <w:pPr>
        <w:pStyle w:val="小标题 3"/>
        <w:rPr>
          <w:rStyle w:val="Hyperlink.2"/>
        </w:rPr>
      </w:pPr>
      <w:bookmarkStart w:name="_Toc23" w:id="23"/>
      <w:r>
        <w:rPr>
          <w:rStyle w:val="无"/>
          <w:rFonts w:cs="Arial Unicode MS" w:eastAsia="Arial Unicode MS"/>
          <w:rtl w:val="0"/>
          <w:lang w:val="en-US"/>
        </w:rPr>
        <w:t xml:space="preserve">4.1.1: Impact of Coronavirus on tourism sector </w:t>
      </w:r>
      <w:bookmarkEnd w:id="23"/>
    </w:p>
    <w:p>
      <w:pPr>
        <w:pStyle w:val="正文"/>
        <w:ind w:firstLine="0"/>
        <w:rPr>
          <w:rStyle w:val="Hyperlink.2"/>
        </w:rPr>
      </w:pPr>
      <w:r>
        <w:rPr>
          <w:rStyle w:val="无"/>
          <w:rtl w:val="0"/>
          <w:lang w:val="en-US"/>
        </w:rPr>
        <w:t>It is observed that on every day basis in the year 2020, there was a loss of job for one million jobs in the tourism industry due to this pandemic. The industry has suffered a loss of $21 trillion and is yet facing such conditions (WTTC, 2020). This pandemic has been very sabotaging for the tourism sector as over the period of time there were different pandemics but the tourism rate has been almost nil due to Coronavirus for few months in 2020 which can be observed from the World Bank Database below (</w:t>
      </w:r>
      <w:r>
        <w:rPr>
          <w:rStyle w:val="无"/>
          <w:rtl w:val="0"/>
          <w:lang w:val="en-US"/>
        </w:rPr>
        <w:t>Š</w:t>
      </w:r>
      <w:r>
        <w:rPr>
          <w:rStyle w:val="无"/>
          <w:rtl w:val="0"/>
          <w:lang w:val="en-US"/>
        </w:rPr>
        <w:t>kare, Soriano and Porada-Rocho</w:t>
      </w:r>
      <w:r>
        <w:rPr>
          <w:rStyle w:val="无"/>
          <w:rtl w:val="0"/>
          <w:lang w:val="en-US"/>
        </w:rPr>
        <w:t>ń</w:t>
      </w:r>
      <w:r>
        <w:rPr>
          <w:rStyle w:val="无"/>
          <w:rtl w:val="0"/>
          <w:lang w:val="en-US"/>
        </w:rPr>
        <w:t>, 2020):</w:t>
      </w:r>
    </w:p>
    <w:p>
      <w:pPr>
        <w:pStyle w:val="正文"/>
        <w:ind w:firstLine="0"/>
        <w:rPr>
          <w:rStyle w:val="Hyperlink.2"/>
        </w:rPr>
      </w:pPr>
      <w:r>
        <w:rPr>
          <w:rStyle w:val="Hyperlink.2"/>
        </w:rPr>
        <w:drawing xmlns:a="http://schemas.openxmlformats.org/drawingml/2006/main">
          <wp:inline distT="0" distB="0" distL="0" distR="0">
            <wp:extent cx="5731510" cy="2893061"/>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7">
                      <a:extLst/>
                    </a:blip>
                    <a:stretch>
                      <a:fillRect/>
                    </a:stretch>
                  </pic:blipFill>
                  <pic:spPr>
                    <a:xfrm>
                      <a:off x="0" y="0"/>
                      <a:ext cx="5731510" cy="2893061"/>
                    </a:xfrm>
                    <a:prstGeom prst="rect">
                      <a:avLst/>
                    </a:prstGeom>
                    <a:ln w="12700" cap="flat">
                      <a:noFill/>
                      <a:miter lim="400000"/>
                    </a:ln>
                    <a:effectLst/>
                  </pic:spPr>
                </pic:pic>
              </a:graphicData>
            </a:graphic>
          </wp:inline>
        </w:drawing>
      </w:r>
    </w:p>
    <w:p>
      <w:pPr>
        <w:pStyle w:val="正文"/>
        <w:ind w:firstLine="0"/>
        <w:rPr>
          <w:rStyle w:val="Hyperlink.2"/>
        </w:rPr>
      </w:pPr>
      <w:r>
        <w:rPr>
          <w:rStyle w:val="无"/>
          <w:rtl w:val="0"/>
          <w:lang w:val="en-US"/>
        </w:rPr>
        <w:t xml:space="preserve">Figure : International tourist arrivals in different countries </w:t>
      </w:r>
    </w:p>
    <w:p>
      <w:pPr>
        <w:pStyle w:val="正文"/>
        <w:ind w:firstLine="0"/>
      </w:pPr>
      <w:r>
        <w:rPr>
          <w:rStyle w:val="无"/>
          <w:rtl w:val="0"/>
          <w:lang w:val="en-US"/>
        </w:rPr>
        <w:t>It is observed from the graph that the tourism in Europe has been highest of all in every virus drive. Corona virus is more vital compared to other epidemics such as SARS (2002), H1N1 (2009) and MERS (2012). The GDP of the countries are observing a critical impact and there is a plummeting observed from -2.09% to -7.82% in Central Asia and Caribbean respectively. It would be difficult for economies to revive back the shock. Tourism industry would be in complete shock and it would face two types of shocks one is idiosyncratic</w:t>
      </w:r>
      <w:r>
        <w:rPr>
          <w:rStyle w:val="Hyperlink.2"/>
          <w:rtl w:val="0"/>
          <w:lang w:val="en-US"/>
        </w:rPr>
        <w:t xml:space="preserve"> shock which is associated with the shocks observed by specific countries and also there was a common shock i.e., all the countries of the world had been affected by COVID-19 impact (Bakar and Rosbi, 2020). </w:t>
      </w:r>
    </w:p>
    <w:p>
      <w:pPr>
        <w:pStyle w:val="小标题 3"/>
        <w:rPr>
          <w:rStyle w:val="Hyperlink.2"/>
        </w:rPr>
      </w:pPr>
      <w:bookmarkStart w:name="_Toc24" w:id="24"/>
      <w:r>
        <w:rPr>
          <w:rStyle w:val="无"/>
          <w:rFonts w:cs="Arial Unicode MS" w:eastAsia="Arial Unicode MS"/>
          <w:rtl w:val="0"/>
          <w:lang w:val="en-US"/>
        </w:rPr>
        <w:t xml:space="preserve">4.1.2: Impact of Coronavirus on </w:t>
      </w:r>
      <w:r>
        <w:rPr>
          <w:rStyle w:val="Hyperlink.2"/>
          <w:rFonts w:cs="Arial Unicode MS" w:eastAsia="Arial Unicode MS"/>
          <w:rtl w:val="0"/>
          <w:lang w:val="en-US"/>
        </w:rPr>
        <w:t>transportation</w:t>
      </w:r>
      <w:r>
        <w:rPr>
          <w:rStyle w:val="无"/>
          <w:rFonts w:cs="Arial Unicode MS" w:eastAsia="Arial Unicode MS"/>
          <w:rtl w:val="0"/>
          <w:lang w:val="en-US"/>
        </w:rPr>
        <w:t xml:space="preserve"> sector</w:t>
      </w:r>
      <w:bookmarkEnd w:id="24"/>
    </w:p>
    <w:p>
      <w:pPr>
        <w:pStyle w:val="正文"/>
        <w:ind w:firstLine="0"/>
        <w:rPr>
          <w:rStyle w:val="Hyperlink.2"/>
        </w:rPr>
      </w:pPr>
      <w:r>
        <w:rPr>
          <w:rStyle w:val="无"/>
          <w:b w:val="1"/>
          <w:bCs w:val="1"/>
          <w:rtl w:val="0"/>
          <w:lang w:val="en-US"/>
        </w:rPr>
        <w:t>Air:</w:t>
      </w:r>
      <w:r>
        <w:rPr>
          <w:rStyle w:val="无"/>
          <w:rtl w:val="0"/>
          <w:lang w:val="en-US"/>
        </w:rPr>
        <w:t xml:space="preserve"> The air transport sector has also been significantly affected by the Coronavirus impact. IN the research based on Malaysia, it was identified that almost all the major airlines had registered increasing losses due to pandemic. The top three air lines of Malaysia did a salary cut (Foo et al., 2020). Also due to the restrictions of transport from China and allowing only one flight per week that too with 75% capacity as strict norms to combat the spreading of the infection, it was observed that the airlines faced much of the losses and there was high threat of bankruptcy in this industry (Republic of China Ministry of Foreign Affairs, 2020). </w:t>
      </w:r>
    </w:p>
    <w:p>
      <w:pPr>
        <w:pStyle w:val="正文"/>
        <w:ind w:firstLine="0"/>
        <w:rPr>
          <w:rStyle w:val="Hyperlink.2"/>
        </w:rPr>
      </w:pPr>
      <w:r>
        <w:rPr>
          <w:rStyle w:val="无"/>
          <w:rtl w:val="0"/>
          <w:lang w:val="en-US"/>
        </w:rPr>
        <w:t xml:space="preserve">It was observed that even at the world level almost 13 airline companies filed for bankruptcy and this would create a great issue in the future travellers as they would be having a smaller number of options. offers and discounts. Because of COVID-19, there has been a lot of sufferings even on the side of consumers as those who would have booked airline tickets from such bankrupt companies might not be availed any refund. their vouchers might be of no value and along with airline companies, the consumers would also be at the loss (Bloom, 2020). </w:t>
      </w:r>
    </w:p>
    <w:p>
      <w:pPr>
        <w:pStyle w:val="正文"/>
        <w:ind w:firstLine="0"/>
        <w:rPr>
          <w:rStyle w:val="Hyperlink.2"/>
        </w:rPr>
      </w:pPr>
      <w:r>
        <w:rPr>
          <w:rStyle w:val="无"/>
          <w:b w:val="1"/>
          <w:bCs w:val="1"/>
          <w:rtl w:val="0"/>
          <w:lang w:val="en-US"/>
        </w:rPr>
        <w:t>Rail:</w:t>
      </w:r>
      <w:r>
        <w:rPr>
          <w:rStyle w:val="无"/>
          <w:rtl w:val="0"/>
          <w:lang w:val="en-US"/>
        </w:rPr>
        <w:t xml:space="preserve"> The decline in railway is also a matter of concern. In cities around the world people commute through rail lines for everyday work and this is a major source of domestic travel. In a research by Coppola and De Fabiis, (2021) which was based on Milan rail network, it was identified that the local every commute declined due to COVID and this resulted to 79% decline in everyday passengers travelling through railways. In the research by Tardivo, Mart</w:t>
      </w:r>
      <w:r>
        <w:rPr>
          <w:rStyle w:val="无"/>
          <w:rtl w:val="0"/>
          <w:lang w:val="en-US"/>
        </w:rPr>
        <w:t>í</w:t>
      </w:r>
      <w:r>
        <w:rPr>
          <w:rStyle w:val="无"/>
          <w:rtl w:val="0"/>
          <w:lang w:val="en-US"/>
        </w:rPr>
        <w:t xml:space="preserve">n and Zanuy, (2020) it was also depicted that some of the railway networks are left untouched and this might lead to collapse in the transport industry and many of the trains might be discontinued owing to the high maintenance expenses of the staff and the rail. </w:t>
      </w:r>
    </w:p>
    <w:p>
      <w:pPr>
        <w:pStyle w:val="正文"/>
        <w:ind w:firstLine="0"/>
        <w:rPr>
          <w:rStyle w:val="Hyperlink.2"/>
        </w:rPr>
      </w:pPr>
      <w:r>
        <w:rPr>
          <w:rStyle w:val="无"/>
          <w:b w:val="1"/>
          <w:bCs w:val="1"/>
          <w:rtl w:val="0"/>
          <w:lang w:val="en-US"/>
        </w:rPr>
        <w:t>Water:</w:t>
      </w:r>
      <w:r>
        <w:rPr>
          <w:rStyle w:val="无"/>
          <w:rtl w:val="0"/>
          <w:lang w:val="en-US"/>
        </w:rPr>
        <w:t xml:space="preserve"> In the year before pandemic, the cruise industry had almost more than 30 million passengers all over the world and it provided jobs to more than 1 million people. This shows the outreach of industry and due to pandemic, it has declined due to Coronavirus. Many of the listed shipping and cruise companies stock observed a crash of nearly about 80% which threatened the existence of such companies. The ships were not allowed with passengers and for those ships who were allowed to come along passengers, the travellers were kept quarantined for days which increased their cost, threat of infection and stress of the passengers. This led to loss of passengers in future and the reputation of the cruise was also affected which sabotaged the company and plummeted tourism (Nhamo, Dube and Chikodzi, 2020). </w:t>
      </w:r>
    </w:p>
    <w:p>
      <w:pPr>
        <w:pStyle w:val="小标题 3"/>
        <w:rPr>
          <w:rStyle w:val="Hyperlink.2"/>
        </w:rPr>
      </w:pPr>
      <w:bookmarkStart w:name="_Toc25" w:id="25"/>
      <w:r>
        <w:rPr>
          <w:rStyle w:val="无"/>
          <w:rFonts w:cs="Arial Unicode MS" w:eastAsia="Arial Unicode MS"/>
          <w:rtl w:val="0"/>
          <w:lang w:val="en-US"/>
        </w:rPr>
        <w:t xml:space="preserve">4.1.3: Impact of Coronavirus on Accommodation sector </w:t>
      </w:r>
      <w:bookmarkEnd w:id="25"/>
    </w:p>
    <w:p>
      <w:pPr>
        <w:pStyle w:val="正文"/>
        <w:ind w:firstLine="0"/>
        <w:rPr>
          <w:rStyle w:val="Hyperlink.2"/>
        </w:rPr>
      </w:pPr>
      <w:r>
        <w:rPr>
          <w:rStyle w:val="无"/>
          <w:rtl w:val="0"/>
          <w:lang w:val="en-US"/>
        </w:rPr>
        <w:t xml:space="preserve">There was a decline in the accommodation sector and hotel industry. There were so many cancellations around the world in the sector of hotel industry. The occupancy rate in the hotels have been declined in top spot tourist places in the world. </w:t>
      </w:r>
    </w:p>
    <w:p>
      <w:pPr>
        <w:pStyle w:val="正文"/>
        <w:ind w:firstLine="0"/>
        <w:jc w:val="center"/>
        <w:rPr>
          <w:rStyle w:val="Hyperlink.2"/>
        </w:rPr>
      </w:pPr>
      <w:r>
        <w:rPr>
          <w:rStyle w:val="Hyperlink.2"/>
        </w:rPr>
        <w:drawing xmlns:a="http://schemas.openxmlformats.org/drawingml/2006/main">
          <wp:inline distT="0" distB="0" distL="0" distR="0">
            <wp:extent cx="5410200" cy="3438525"/>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5.png"/>
                    <pic:cNvPicPr>
                      <a:picLocks noChangeAspect="1"/>
                    </pic:cNvPicPr>
                  </pic:nvPicPr>
                  <pic:blipFill>
                    <a:blip r:embed="rId8">
                      <a:extLst/>
                    </a:blip>
                    <a:stretch>
                      <a:fillRect/>
                    </a:stretch>
                  </pic:blipFill>
                  <pic:spPr>
                    <a:xfrm>
                      <a:off x="0" y="0"/>
                      <a:ext cx="5410200" cy="3438525"/>
                    </a:xfrm>
                    <a:prstGeom prst="rect">
                      <a:avLst/>
                    </a:prstGeom>
                    <a:ln w="12700" cap="flat">
                      <a:noFill/>
                      <a:miter lim="400000"/>
                    </a:ln>
                    <a:effectLst/>
                  </pic:spPr>
                </pic:pic>
              </a:graphicData>
            </a:graphic>
          </wp:inline>
        </w:drawing>
      </w:r>
    </w:p>
    <w:p>
      <w:pPr>
        <w:pStyle w:val="正文"/>
        <w:ind w:firstLine="0"/>
        <w:rPr>
          <w:rStyle w:val="Hyperlink.2"/>
        </w:rPr>
      </w:pPr>
      <w:r>
        <w:rPr>
          <w:rStyle w:val="无"/>
          <w:rtl w:val="0"/>
          <w:lang w:val="en-US"/>
        </w:rPr>
        <w:t>Figure: Hotel occupancy changes year-over-year due to the coronavirus (COVID-19) pandemic in selected countries worldwide for the week ending March 21, 2020 (Statista, 2020)</w:t>
      </w:r>
    </w:p>
    <w:p>
      <w:pPr>
        <w:pStyle w:val="正文"/>
        <w:ind w:firstLine="0"/>
        <w:rPr>
          <w:rStyle w:val="Hyperlink.2"/>
        </w:rPr>
      </w:pPr>
      <w:r>
        <w:rPr>
          <w:rStyle w:val="无"/>
          <w:rtl w:val="0"/>
          <w:lang w:val="en-US"/>
        </w:rPr>
        <w:t xml:space="preserve">It is observed from the above graph that there has been a surging decline in the occupancy rate in these countries. The occupancy rate is the customer accommodation in context to hotel capacity. Italy observed the highest decline i.e., 96% and the death toll was also highest in Italy during pandemic. This affected the accommodation sector as tourists refrain to go to Italy because of increase in number of deaths. The decline in China and UK was also significant followed by US and Singapore. Singapore still had less than 50% decline. </w:t>
      </w:r>
    </w:p>
    <w:p>
      <w:pPr>
        <w:pStyle w:val="正文"/>
        <w:ind w:firstLine="0"/>
        <w:jc w:val="center"/>
        <w:rPr>
          <w:rStyle w:val="Hyperlink.2"/>
        </w:rPr>
      </w:pPr>
      <w:r>
        <w:rPr>
          <w:rStyle w:val="Hyperlink.2"/>
        </w:rPr>
        <w:drawing xmlns:a="http://schemas.openxmlformats.org/drawingml/2006/main">
          <wp:inline distT="0" distB="0" distL="0" distR="0">
            <wp:extent cx="5181600" cy="2619375"/>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9">
                      <a:extLst/>
                    </a:blip>
                    <a:stretch>
                      <a:fillRect/>
                    </a:stretch>
                  </pic:blipFill>
                  <pic:spPr>
                    <a:xfrm>
                      <a:off x="0" y="0"/>
                      <a:ext cx="5181600" cy="2619375"/>
                    </a:xfrm>
                    <a:prstGeom prst="rect">
                      <a:avLst/>
                    </a:prstGeom>
                    <a:ln w="12700" cap="flat">
                      <a:noFill/>
                      <a:miter lim="400000"/>
                    </a:ln>
                    <a:effectLst/>
                  </pic:spPr>
                </pic:pic>
              </a:graphicData>
            </a:graphic>
          </wp:inline>
        </w:drawing>
      </w:r>
    </w:p>
    <w:p>
      <w:pPr>
        <w:pStyle w:val="正文"/>
        <w:ind w:firstLine="0"/>
        <w:jc w:val="center"/>
        <w:rPr>
          <w:rStyle w:val="Hyperlink.2"/>
        </w:rPr>
      </w:pPr>
      <w:r>
        <w:rPr>
          <w:rStyle w:val="无"/>
          <w:rtl w:val="0"/>
          <w:lang w:val="en-US"/>
        </w:rPr>
        <w:t>Figure: Bankruptcies in US in Hotel segment</w:t>
      </w:r>
    </w:p>
    <w:p>
      <w:pPr>
        <w:pStyle w:val="正文"/>
        <w:ind w:firstLine="0"/>
        <w:rPr>
          <w:rStyle w:val="Hyperlink.2"/>
        </w:rPr>
      </w:pPr>
      <w:r>
        <w:rPr>
          <w:rStyle w:val="无"/>
          <w:rtl w:val="0"/>
          <w:lang w:val="en-US"/>
        </w:rPr>
        <w:t>There are many US hotel sector companies which filed for bankruptcy in this COVID-19. Due to heaps of cancellations in this pandemic, the maintenance cost of the hotels outscored their capitals which forced them to file for liquidation and close down the hotels or ask for restructuring (Hill and Doherty, 2021). The hotels faced too many restrictions like limited walk-ins in the restaurants, the lay-offs of the staff and the added cost of sanitisation facilities (Restaurant Hospitality, 2021; Tucker, 2020). It was observed that there was a leading increase in the filing of bankruptcies in the accommodation sector and due to pandemic, it was leading the race of observing the significant decline and loss. In Japan, it was observed that more than 200 companies filed for bankruptcy due to pandemic and of which 34 were hotel businesses, 34 restaurants were shut down due to restrictions and lockdown (HAKOTANI, 2020).</w:t>
      </w:r>
    </w:p>
    <w:p>
      <w:pPr>
        <w:pStyle w:val="小标题 3"/>
        <w:rPr>
          <w:rStyle w:val="Hyperlink.2"/>
        </w:rPr>
      </w:pPr>
      <w:bookmarkStart w:name="_Toc26" w:id="26"/>
      <w:r>
        <w:rPr>
          <w:rStyle w:val="无"/>
          <w:rFonts w:cs="Arial Unicode MS" w:eastAsia="Arial Unicode MS"/>
          <w:rtl w:val="0"/>
          <w:lang w:val="en-US"/>
        </w:rPr>
        <w:t xml:space="preserve">4.1.4: Impact of Coronavirus on Event organisers </w:t>
      </w:r>
      <w:bookmarkEnd w:id="26"/>
    </w:p>
    <w:p>
      <w:pPr>
        <w:pStyle w:val="正文"/>
        <w:ind w:firstLine="0"/>
        <w:rPr>
          <w:rStyle w:val="Hyperlink.2"/>
        </w:rPr>
      </w:pPr>
      <w:r>
        <w:rPr>
          <w:rStyle w:val="无"/>
          <w:rtl w:val="0"/>
          <w:lang w:val="en-US"/>
        </w:rPr>
        <w:t xml:space="preserve">Top 15 events around the world got cancelled due to Corona virus. The events like Geneva Auto Show, IBM Think 2020, Milan furniture fair in field of business (Everything Experimental, 2020). In the field of sports events like </w:t>
      </w:r>
      <w:r>
        <w:rPr>
          <w:rStyle w:val="无"/>
          <w:rtl w:val="0"/>
          <w:lang w:val="en-US"/>
        </w:rPr>
        <w:t>‘</w:t>
      </w:r>
      <w:r>
        <w:rPr>
          <w:rStyle w:val="无"/>
          <w:rtl w:val="0"/>
          <w:lang w:val="en-US"/>
        </w:rPr>
        <w:t>Euro 2020</w:t>
      </w:r>
      <w:r>
        <w:rPr>
          <w:rStyle w:val="无"/>
          <w:rtl w:val="0"/>
          <w:lang w:val="en-US"/>
        </w:rPr>
        <w:t>’</w:t>
      </w:r>
      <w:r>
        <w:rPr>
          <w:rStyle w:val="无"/>
          <w:rtl w:val="0"/>
          <w:lang w:val="en-US"/>
        </w:rPr>
        <w:t xml:space="preserve">, </w:t>
      </w:r>
      <w:r>
        <w:rPr>
          <w:rStyle w:val="无"/>
          <w:rtl w:val="0"/>
          <w:lang w:val="en-US"/>
        </w:rPr>
        <w:t>‘</w:t>
      </w:r>
      <w:r>
        <w:rPr>
          <w:rStyle w:val="无"/>
          <w:rtl w:val="0"/>
          <w:lang w:val="en-US"/>
        </w:rPr>
        <w:t>All Champion League</w:t>
      </w:r>
      <w:r>
        <w:rPr>
          <w:rStyle w:val="无"/>
          <w:rtl w:val="0"/>
          <w:lang w:val="en-US"/>
        </w:rPr>
        <w:t>’</w:t>
      </w:r>
      <w:r>
        <w:rPr>
          <w:rStyle w:val="无"/>
          <w:rtl w:val="0"/>
          <w:lang w:val="en-US"/>
        </w:rPr>
        <w:t xml:space="preserve">, </w:t>
      </w:r>
      <w:r>
        <w:rPr>
          <w:rStyle w:val="无"/>
          <w:rtl w:val="0"/>
          <w:lang w:val="en-US"/>
        </w:rPr>
        <w:t>‘</w:t>
      </w:r>
      <w:r>
        <w:rPr>
          <w:rStyle w:val="无"/>
          <w:rtl w:val="0"/>
          <w:lang w:val="en-US"/>
        </w:rPr>
        <w:t>Europa matches</w:t>
      </w:r>
      <w:r>
        <w:rPr>
          <w:rStyle w:val="无"/>
          <w:rtl w:val="0"/>
          <w:lang w:val="en-US"/>
        </w:rPr>
        <w:t>’</w:t>
      </w:r>
      <w:r>
        <w:rPr>
          <w:rStyle w:val="无"/>
          <w:rtl w:val="0"/>
          <w:lang w:val="en-US"/>
        </w:rPr>
        <w:t xml:space="preserve">, </w:t>
      </w:r>
      <w:r>
        <w:rPr>
          <w:rStyle w:val="无"/>
          <w:rtl w:val="0"/>
          <w:lang w:val="en-US"/>
        </w:rPr>
        <w:t>‘</w:t>
      </w:r>
      <w:r>
        <w:rPr>
          <w:rStyle w:val="无"/>
          <w:rtl w:val="0"/>
          <w:lang w:val="en-US"/>
        </w:rPr>
        <w:t>Wimbledon</w:t>
      </w:r>
      <w:r>
        <w:rPr>
          <w:rStyle w:val="无"/>
          <w:rtl w:val="0"/>
          <w:lang w:val="en-US"/>
        </w:rPr>
        <w:t>’</w:t>
      </w:r>
      <w:r>
        <w:rPr>
          <w:rStyle w:val="无"/>
          <w:rtl w:val="0"/>
          <w:lang w:val="en-US"/>
        </w:rPr>
        <w:t xml:space="preserve">, </w:t>
      </w:r>
      <w:r>
        <w:rPr>
          <w:rStyle w:val="无"/>
          <w:rtl w:val="0"/>
          <w:lang w:val="en-US"/>
        </w:rPr>
        <w:t>‘</w:t>
      </w:r>
      <w:r>
        <w:rPr>
          <w:rStyle w:val="无"/>
          <w:rtl w:val="0"/>
          <w:lang w:val="en-US"/>
        </w:rPr>
        <w:t>NBA season</w:t>
      </w:r>
      <w:r>
        <w:rPr>
          <w:rStyle w:val="无"/>
          <w:rtl w:val="0"/>
          <w:lang w:val="en-US"/>
        </w:rPr>
        <w:t>’</w:t>
      </w:r>
      <w:r>
        <w:rPr>
          <w:rStyle w:val="无"/>
          <w:rtl w:val="0"/>
          <w:lang w:val="en-US"/>
        </w:rPr>
        <w:t xml:space="preserve">, </w:t>
      </w:r>
      <w:r>
        <w:rPr>
          <w:rStyle w:val="无"/>
          <w:rtl w:val="0"/>
          <w:lang w:val="en-US"/>
        </w:rPr>
        <w:t>‘</w:t>
      </w:r>
      <w:r>
        <w:rPr>
          <w:rStyle w:val="无"/>
          <w:rtl w:val="0"/>
          <w:lang w:val="en-US"/>
        </w:rPr>
        <w:t>Under -21 European Championship</w:t>
      </w:r>
      <w:r>
        <w:rPr>
          <w:rStyle w:val="无"/>
          <w:rtl w:val="0"/>
          <w:lang w:val="en-US"/>
        </w:rPr>
        <w:t xml:space="preserve">’ </w:t>
      </w:r>
      <w:r>
        <w:rPr>
          <w:rStyle w:val="无"/>
          <w:rtl w:val="0"/>
          <w:lang w:val="en-US"/>
        </w:rPr>
        <w:t xml:space="preserve">and </w:t>
      </w:r>
      <w:r>
        <w:rPr>
          <w:rStyle w:val="无"/>
          <w:rtl w:val="0"/>
          <w:lang w:val="en-US"/>
        </w:rPr>
        <w:t>‘</w:t>
      </w:r>
      <w:r>
        <w:rPr>
          <w:rStyle w:val="无"/>
          <w:rtl w:val="0"/>
          <w:lang w:val="en-US"/>
        </w:rPr>
        <w:t>Women</w:t>
      </w:r>
      <w:r>
        <w:rPr>
          <w:rStyle w:val="无"/>
          <w:rtl w:val="0"/>
          <w:lang w:val="en-US"/>
        </w:rPr>
        <w:t>’</w:t>
      </w:r>
      <w:r>
        <w:rPr>
          <w:rStyle w:val="无"/>
          <w:rtl w:val="0"/>
          <w:lang w:val="en-US"/>
        </w:rPr>
        <w:t>s Euro 2021</w:t>
      </w:r>
      <w:r>
        <w:rPr>
          <w:rStyle w:val="无"/>
          <w:rtl w:val="0"/>
          <w:lang w:val="en-US"/>
        </w:rPr>
        <w:t xml:space="preserve">’ </w:t>
      </w:r>
      <w:r>
        <w:rPr>
          <w:rStyle w:val="无"/>
          <w:rtl w:val="0"/>
          <w:lang w:val="en-US"/>
        </w:rPr>
        <w:t xml:space="preserve">is also cancelled and postponed, yet no certain future date has been fixed. It is identified that due to Coronavirus, there would be a loss of 4.6 million jobs in US (Research and Markets, 2020). Many technological events have been cancelled in US and UK. The events like South by Southwest in Austin, Texas, Mobile World Conference in Barcelona Spain. It was observed that the loss due to such cancellation of events outscored $1.1billion (Evans and Brigham, 2020). </w:t>
      </w:r>
    </w:p>
    <w:p>
      <w:pPr>
        <w:pStyle w:val="正文"/>
        <w:ind w:firstLine="0"/>
        <w:rPr>
          <w:rStyle w:val="Hyperlink.2"/>
        </w:rPr>
      </w:pPr>
      <w:r>
        <w:rPr>
          <w:rStyle w:val="无"/>
          <w:rtl w:val="0"/>
          <w:lang w:val="en-US"/>
        </w:rPr>
        <w:t xml:space="preserve">The impact of Coronavirus was also observed on Haj pilgrimage, Olympic 2020, Indian premier League, IIFA awards, and many more. It is observed that events can be the greatest source of transmission of such infectious viruses and so cancellation and postponement were the only life-saving options for this situation of pandemic (Mohanty, Dhoundiyal and Choudhury, 2020). </w:t>
      </w:r>
    </w:p>
    <w:p>
      <w:pPr>
        <w:pStyle w:val="正文"/>
        <w:ind w:firstLine="0"/>
        <w:rPr>
          <w:rStyle w:val="Hyperlink.2"/>
        </w:rPr>
      </w:pPr>
      <w:r>
        <w:rPr>
          <w:rStyle w:val="无"/>
          <w:rtl w:val="0"/>
          <w:lang w:val="en-US"/>
        </w:rPr>
        <w:t xml:space="preserve">The Hollywood star celebrity musical performances events have been cancelled due to COVID-19. The events of Taylor Swift </w:t>
      </w:r>
      <w:r>
        <w:rPr>
          <w:rStyle w:val="无"/>
          <w:rtl w:val="0"/>
          <w:lang w:val="en-US"/>
        </w:rPr>
        <w:t xml:space="preserve">– </w:t>
      </w:r>
      <w:r>
        <w:rPr>
          <w:rStyle w:val="无"/>
          <w:rtl w:val="0"/>
          <w:lang w:val="en-US"/>
        </w:rPr>
        <w:t>Lover</w:t>
      </w:r>
      <w:r>
        <w:rPr>
          <w:rStyle w:val="无"/>
          <w:rtl w:val="0"/>
          <w:lang w:val="en-US"/>
        </w:rPr>
        <w:t>’</w:t>
      </w:r>
      <w:r>
        <w:rPr>
          <w:rStyle w:val="无"/>
          <w:rtl w:val="0"/>
          <w:lang w:val="en-US"/>
        </w:rPr>
        <w:t xml:space="preserve">s Fest, Harry Styles </w:t>
      </w:r>
      <w:r>
        <w:rPr>
          <w:rStyle w:val="无"/>
          <w:rtl w:val="0"/>
          <w:lang w:val="en-US"/>
        </w:rPr>
        <w:t xml:space="preserve">– </w:t>
      </w:r>
      <w:r>
        <w:rPr>
          <w:rStyle w:val="无"/>
          <w:rtl w:val="0"/>
          <w:lang w:val="en-US"/>
        </w:rPr>
        <w:t xml:space="preserve">Love on Tour, and Billie Eilish </w:t>
      </w:r>
      <w:r>
        <w:rPr>
          <w:rStyle w:val="无"/>
          <w:rtl w:val="0"/>
          <w:lang w:val="en-US"/>
        </w:rPr>
        <w:t xml:space="preserve">– </w:t>
      </w:r>
      <w:r>
        <w:rPr>
          <w:rStyle w:val="无"/>
          <w:rtl w:val="0"/>
          <w:lang w:val="en-US"/>
        </w:rPr>
        <w:t>All. Justin Bieber also launched his new dates for 2021 and cancelled the shows in 2020. The world</w:t>
      </w:r>
      <w:r>
        <w:rPr>
          <w:rStyle w:val="无"/>
          <w:rtl w:val="0"/>
          <w:lang w:val="en-US"/>
        </w:rPr>
        <w:t>’</w:t>
      </w:r>
      <w:r>
        <w:rPr>
          <w:rStyle w:val="无"/>
          <w:rtl w:val="0"/>
          <w:lang w:val="en-US"/>
        </w:rPr>
        <w:t xml:space="preserve">s largest DJ festival of Tomorrowland also cancelled the entire event without rescheduling the future date due to pandemic. There was trillion-dollar loss in the economy due to all these events. These were just some prominent ones but the list is quite long around the world (Vulture Editors, 2021). </w:t>
      </w:r>
    </w:p>
    <w:p>
      <w:pPr>
        <w:pStyle w:val="正文"/>
        <w:shd w:val="clear" w:color="auto" w:fill="ffffff"/>
        <w:spacing w:after="0" w:line="0" w:lineRule="auto"/>
        <w:ind w:firstLine="0"/>
        <w:jc w:val="left"/>
        <w:rPr>
          <w:rStyle w:val="无"/>
          <w:rFonts w:ascii="Cambria" w:cs="Cambria" w:hAnsi="Cambria" w:eastAsia="Cambria"/>
          <w:outline w:val="0"/>
          <w:color w:val="000000"/>
          <w:sz w:val="68"/>
          <w:szCs w:val="68"/>
          <w:u w:color="000000"/>
          <w14:textFill>
            <w14:solidFill>
              <w14:srgbClr w14:val="000000"/>
            </w14:solidFill>
          </w14:textFill>
        </w:rPr>
      </w:pPr>
      <w:r>
        <w:rPr>
          <w:rStyle w:val="无"/>
          <w:rFonts w:ascii="Cambria" w:hAnsi="Cambria"/>
          <w:outline w:val="0"/>
          <w:color w:val="000000"/>
          <w:sz w:val="68"/>
          <w:szCs w:val="68"/>
          <w:u w:color="000000"/>
          <w:rtl w:val="0"/>
          <w:lang w:val="de-DE"/>
          <w14:textFill>
            <w14:solidFill>
              <w14:srgbClr w14:val="000000"/>
            </w14:solidFill>
          </w14:textFill>
        </w:rPr>
        <w:t xml:space="preserve">Olympic  2020,  IPL  (Indian  Premier League), </w:t>
      </w:r>
    </w:p>
    <w:p>
      <w:pPr>
        <w:pStyle w:val="正文"/>
        <w:shd w:val="clear" w:color="auto" w:fill="ffffff"/>
        <w:spacing w:after="0" w:line="0" w:lineRule="auto"/>
        <w:ind w:firstLine="0"/>
        <w:jc w:val="left"/>
        <w:rPr>
          <w:rStyle w:val="无"/>
          <w:rFonts w:ascii="Cambria" w:cs="Cambria" w:hAnsi="Cambria" w:eastAsia="Cambria"/>
          <w:outline w:val="0"/>
          <w:color w:val="000000"/>
          <w:sz w:val="68"/>
          <w:szCs w:val="68"/>
          <w:u w:color="000000"/>
          <w14:textFill>
            <w14:solidFill>
              <w14:srgbClr w14:val="000000"/>
            </w14:solidFill>
          </w14:textFill>
        </w:rPr>
      </w:pPr>
      <w:r>
        <w:rPr>
          <w:rStyle w:val="无"/>
          <w:rFonts w:ascii="Cambria" w:hAnsi="Cambria"/>
          <w:outline w:val="0"/>
          <w:color w:val="000000"/>
          <w:sz w:val="68"/>
          <w:szCs w:val="68"/>
          <w:u w:color="000000"/>
          <w:rtl w:val="0"/>
          <w14:textFill>
            <w14:solidFill>
              <w14:srgbClr w14:val="000000"/>
            </w14:solidFill>
          </w14:textFill>
        </w:rPr>
        <w:t xml:space="preserve">IIFA 2020,  ITB-India,  India  Fintech Festival, Ultra  Festival,  Goa  Fest, FDCI  India  Fashion </w:t>
      </w:r>
    </w:p>
    <w:p>
      <w:pPr>
        <w:pStyle w:val="正文"/>
        <w:shd w:val="clear" w:color="auto" w:fill="ffffff"/>
        <w:spacing w:after="0" w:line="0" w:lineRule="auto"/>
        <w:ind w:firstLine="0"/>
        <w:jc w:val="left"/>
        <w:rPr>
          <w:rStyle w:val="无"/>
          <w:rFonts w:ascii="Cambria" w:cs="Cambria" w:hAnsi="Cambria" w:eastAsia="Cambria"/>
          <w:outline w:val="0"/>
          <w:color w:val="000000"/>
          <w:sz w:val="68"/>
          <w:szCs w:val="68"/>
          <w:u w:color="000000"/>
          <w14:textFill>
            <w14:solidFill>
              <w14:srgbClr w14:val="000000"/>
            </w14:solidFill>
          </w14:textFill>
        </w:rPr>
      </w:pPr>
      <w:r>
        <w:rPr>
          <w:rStyle w:val="无"/>
          <w:rFonts w:ascii="Cambria" w:hAnsi="Cambria"/>
          <w:outline w:val="0"/>
          <w:color w:val="000000"/>
          <w:sz w:val="68"/>
          <w:szCs w:val="68"/>
          <w:u w:color="000000"/>
          <w:rtl w:val="0"/>
          <w:lang w:val="de-DE"/>
          <w14:textFill>
            <w14:solidFill>
              <w14:srgbClr w14:val="000000"/>
            </w14:solidFill>
          </w14:textFill>
        </w:rPr>
        <w:t>Week,  Marathon,  META  Theater  Awards,  E3,  SXSW  tec</w:t>
      </w:r>
    </w:p>
    <w:p>
      <w:pPr>
        <w:pStyle w:val="正文"/>
        <w:shd w:val="clear" w:color="auto" w:fill="ffffff"/>
        <w:spacing w:after="0" w:line="0" w:lineRule="auto"/>
        <w:ind w:firstLine="0"/>
        <w:jc w:val="left"/>
        <w:rPr>
          <w:rStyle w:val="无"/>
          <w:rFonts w:ascii="Cambria" w:cs="Cambria" w:hAnsi="Cambria" w:eastAsia="Cambria"/>
          <w:outline w:val="0"/>
          <w:color w:val="000000"/>
          <w:sz w:val="68"/>
          <w:szCs w:val="68"/>
          <w:u w:color="000000"/>
          <w14:textFill>
            <w14:solidFill>
              <w14:srgbClr w14:val="000000"/>
            </w14:solidFill>
          </w14:textFill>
        </w:rPr>
      </w:pPr>
      <w:r>
        <w:rPr>
          <w:rStyle w:val="无"/>
          <w:rFonts w:ascii="Cambria" w:hAnsi="Cambria"/>
          <w:outline w:val="0"/>
          <w:color w:val="000000"/>
          <w:sz w:val="68"/>
          <w:szCs w:val="68"/>
          <w:u w:color="000000"/>
          <w:rtl w:val="0"/>
          <w:lang w:val="de-DE"/>
          <w14:textFill>
            <w14:solidFill>
              <w14:srgbClr w14:val="000000"/>
            </w14:solidFill>
          </w14:textFill>
        </w:rPr>
        <w:t xml:space="preserve">Olympic  2020,  IPL  (Indian  Premier League), </w:t>
      </w:r>
    </w:p>
    <w:p>
      <w:pPr>
        <w:pStyle w:val="正文"/>
        <w:shd w:val="clear" w:color="auto" w:fill="ffffff"/>
        <w:spacing w:after="0" w:line="0" w:lineRule="auto"/>
        <w:ind w:firstLine="0"/>
        <w:jc w:val="left"/>
        <w:rPr>
          <w:rStyle w:val="无"/>
          <w:rFonts w:ascii="Cambria" w:cs="Cambria" w:hAnsi="Cambria" w:eastAsia="Cambria"/>
          <w:outline w:val="0"/>
          <w:color w:val="000000"/>
          <w:sz w:val="68"/>
          <w:szCs w:val="68"/>
          <w:u w:color="000000"/>
          <w14:textFill>
            <w14:solidFill>
              <w14:srgbClr w14:val="000000"/>
            </w14:solidFill>
          </w14:textFill>
        </w:rPr>
      </w:pPr>
      <w:r>
        <w:rPr>
          <w:rStyle w:val="无"/>
          <w:rFonts w:ascii="Cambria" w:hAnsi="Cambria"/>
          <w:outline w:val="0"/>
          <w:color w:val="000000"/>
          <w:sz w:val="68"/>
          <w:szCs w:val="68"/>
          <w:u w:color="000000"/>
          <w:rtl w:val="0"/>
          <w14:textFill>
            <w14:solidFill>
              <w14:srgbClr w14:val="000000"/>
            </w14:solidFill>
          </w14:textFill>
        </w:rPr>
        <w:t xml:space="preserve">IIFA 2020,  ITB-India,  India  Fintech Festival, Ultra  Festival,  Goa  Fest, FDCI  India  Fashion </w:t>
      </w:r>
    </w:p>
    <w:p>
      <w:pPr>
        <w:pStyle w:val="正文"/>
        <w:shd w:val="clear" w:color="auto" w:fill="ffffff"/>
        <w:spacing w:after="0" w:line="0" w:lineRule="auto"/>
        <w:ind w:firstLine="0"/>
        <w:jc w:val="left"/>
        <w:rPr>
          <w:rStyle w:val="无"/>
          <w:rFonts w:ascii="Cambria" w:cs="Cambria" w:hAnsi="Cambria" w:eastAsia="Cambria"/>
          <w:outline w:val="0"/>
          <w:color w:val="000000"/>
          <w:sz w:val="68"/>
          <w:szCs w:val="68"/>
          <w:u w:color="000000"/>
          <w14:textFill>
            <w14:solidFill>
              <w14:srgbClr w14:val="000000"/>
            </w14:solidFill>
          </w14:textFill>
        </w:rPr>
      </w:pPr>
      <w:r>
        <w:rPr>
          <w:rStyle w:val="无"/>
          <w:rFonts w:ascii="Cambria" w:hAnsi="Cambria"/>
          <w:outline w:val="0"/>
          <w:color w:val="000000"/>
          <w:sz w:val="68"/>
          <w:szCs w:val="68"/>
          <w:u w:color="000000"/>
          <w:rtl w:val="0"/>
          <w:lang w:val="de-DE"/>
          <w14:textFill>
            <w14:solidFill>
              <w14:srgbClr w14:val="000000"/>
            </w14:solidFill>
          </w14:textFill>
        </w:rPr>
        <w:t>Week,  Marathon,  META  Theater  Awards,  E3,  SXSW  te</w:t>
      </w:r>
    </w:p>
    <w:p>
      <w:pPr>
        <w:pStyle w:val="小标题 3"/>
        <w:rPr>
          <w:rStyle w:val="Hyperlink.2"/>
        </w:rPr>
      </w:pPr>
      <w:bookmarkStart w:name="_Toc27" w:id="27"/>
      <w:r>
        <w:rPr>
          <w:rStyle w:val="无"/>
          <w:rFonts w:cs="Arial Unicode MS" w:eastAsia="Arial Unicode MS"/>
          <w:rtl w:val="0"/>
          <w:lang w:val="en-US"/>
        </w:rPr>
        <w:t xml:space="preserve">4.1.5: Impact of Coronavirus on Sightseeing service providers </w:t>
      </w:r>
      <w:bookmarkEnd w:id="27"/>
    </w:p>
    <w:p>
      <w:pPr>
        <w:pStyle w:val="正文"/>
        <w:ind w:firstLine="0"/>
        <w:rPr>
          <w:rStyle w:val="Hyperlink.2"/>
        </w:rPr>
      </w:pPr>
      <w:r>
        <w:rPr>
          <w:rStyle w:val="无"/>
          <w:rtl w:val="0"/>
          <w:lang w:val="en-US"/>
        </w:rPr>
        <w:t xml:space="preserve">Sightseeing is visiting the famous places in specific tourism place and know about the history and infrastructure of that place. Sightseeing can be of historic monuments or of natural places, museums. art and literature famous libraries, it can be anything special and authentic about any place. Certainly, when number of tourist visitors are less, there would be decline in sightseeing tourists even. Since, the foreign travellers did not visit the sight, there was a possibility that domestic visitors increases but due to lockdown for few months in almost all the countries infected by this virus, there was even a smaller number of domestic travellers visiting the sights. </w:t>
      </w:r>
    </w:p>
    <w:p>
      <w:pPr>
        <w:pStyle w:val="正文"/>
        <w:ind w:firstLine="0"/>
        <w:rPr>
          <w:rStyle w:val="Hyperlink.2"/>
        </w:rPr>
      </w:pPr>
      <w:r>
        <w:rPr>
          <w:rStyle w:val="无"/>
          <w:rtl w:val="0"/>
          <w:lang w:val="en-US"/>
        </w:rPr>
        <w:t xml:space="preserve">Sightseeing is an insignificant part of the tourism whereby it is a luxury for tourist visiting Tunisia from Italy and France but sightseeing of the same place was observed as a necessity for the UK and US based tourists. Therefore, tourist origin also played a vital role in the impact of sightseeing as people visiting from UK and Germany would have definitely undertaken sightseeing and from France and Italy, it would have been dependent on whether the tourists are able to afford that or not. This way when multinational tourism was blocked, so it has majorly affected the sightseeing sector of tourism. Also, there are many picnics of the students in order to make them aware about the place and the history behind it but that too was not observed in pandemic (Inspiration taken from: Wang, 2009). </w:t>
      </w:r>
    </w:p>
    <w:p>
      <w:pPr>
        <w:pStyle w:val="小标题 3"/>
        <w:rPr>
          <w:rStyle w:val="Hyperlink.2"/>
        </w:rPr>
      </w:pPr>
      <w:bookmarkStart w:name="_Toc28" w:id="28"/>
      <w:r>
        <w:rPr>
          <w:rStyle w:val="无"/>
          <w:rFonts w:cs="Arial Unicode MS" w:eastAsia="Arial Unicode MS"/>
          <w:rtl w:val="0"/>
          <w:lang w:val="en-US"/>
        </w:rPr>
        <w:t xml:space="preserve">4.1.6: Countermeasures for tourism industry </w:t>
      </w:r>
      <w:bookmarkEnd w:id="28"/>
    </w:p>
    <w:p>
      <w:pPr>
        <w:pStyle w:val="正文"/>
        <w:ind w:firstLine="0"/>
        <w:rPr>
          <w:rStyle w:val="Hyperlink.2"/>
        </w:rPr>
      </w:pPr>
      <w:r>
        <w:rPr>
          <w:rStyle w:val="无"/>
          <w:rtl w:val="0"/>
          <w:lang w:val="en-US"/>
        </w:rPr>
        <w:t xml:space="preserve">The World Health Organisation guidelines on tourism should be followed. Some basic protocols like social distancing, sanitisation and wearing masks should be followed in all the industries associated with the tourism sector. A bit of a microscopic view on how the measures should be taken in order to motivate people to travel.  </w:t>
      </w:r>
    </w:p>
    <w:p>
      <w:pPr>
        <w:pStyle w:val="正文"/>
        <w:ind w:firstLine="0"/>
        <w:rPr>
          <w:rStyle w:val="Hyperlink.2"/>
        </w:rPr>
      </w:pPr>
      <w:r>
        <w:rPr>
          <w:rStyle w:val="无"/>
          <w:rtl w:val="0"/>
          <w:lang w:val="en-US"/>
        </w:rPr>
        <w:t>The tourism companies should promote tourism packages stating all the risk mitigating guidelines and give tourist some exclusive discounts. The assurance should be given to the tourists that their safety is what matters the most to the tour operators.</w:t>
      </w:r>
    </w:p>
    <w:p>
      <w:pPr>
        <w:pStyle w:val="正文"/>
        <w:ind w:firstLine="0"/>
        <w:rPr>
          <w:rStyle w:val="Hyperlink.2"/>
        </w:rPr>
      </w:pPr>
      <w:r>
        <w:rPr>
          <w:rStyle w:val="无"/>
          <w:rtl w:val="0"/>
          <w:lang w:val="en-US"/>
        </w:rPr>
        <w:t>The researcher</w:t>
      </w:r>
      <w:r>
        <w:rPr>
          <w:rStyle w:val="无"/>
          <w:rtl w:val="0"/>
          <w:lang w:val="en-US"/>
        </w:rPr>
        <w:t>’</w:t>
      </w:r>
      <w:r>
        <w:rPr>
          <w:rStyle w:val="无"/>
          <w:rtl w:val="0"/>
          <w:lang w:val="en-US"/>
        </w:rPr>
        <w:t xml:space="preserve">s recommendation to this would be that government of countries should make it transparent that for visiting country, there would be specific guidelines and if the tourist fulfils all of them then only, they would be allowed to enter the country or else they would be quarantined. </w:t>
      </w:r>
    </w:p>
    <w:p>
      <w:pPr>
        <w:pStyle w:val="正文"/>
        <w:ind w:firstLine="0"/>
        <w:rPr>
          <w:rStyle w:val="Hyperlink.2"/>
        </w:rPr>
      </w:pPr>
      <w:r>
        <w:rPr>
          <w:rStyle w:val="无"/>
          <w:rtl w:val="0"/>
          <w:lang w:val="en-US"/>
        </w:rPr>
        <w:t xml:space="preserve">The transportation sector already has some specific rules like for the passengers boarding flights, the COVID-19 report before 24hrs to 48hrs depending on the norms in different countries. After visiting the specific country also when the customers land, they are tested for virus. This report should be mandatorily given at the accommodation hotels even where the tourist would stay. This way not only tourist but the entire industry would be functioning without any casualties. </w:t>
      </w:r>
    </w:p>
    <w:p>
      <w:pPr>
        <w:pStyle w:val="正文"/>
        <w:ind w:firstLine="0"/>
        <w:rPr>
          <w:rStyle w:val="Hyperlink.2"/>
        </w:rPr>
      </w:pPr>
      <w:r>
        <w:rPr>
          <w:rStyle w:val="无"/>
          <w:rtl w:val="0"/>
          <w:lang w:val="en-US"/>
        </w:rPr>
        <w:t>The accommodation hotels should always follow proper sanitation of the property. After every tourist leave the room, it should be very well sanitised so as to protect the interest of the tourist and the hotel itself. There should be kiosks replacing the reception and the check-in staff, in order to avoid the one-to-one contact while delivering the keys to the tourists. There should be sanitizing showers through which the luggage has to be screened and the tourist should be given censored sanitisation facilities along with mask. The tourist</w:t>
      </w:r>
      <w:r>
        <w:rPr>
          <w:rStyle w:val="无"/>
          <w:rtl w:val="0"/>
          <w:lang w:val="en-US"/>
        </w:rPr>
        <w:t>’</w:t>
      </w:r>
      <w:r>
        <w:rPr>
          <w:rStyle w:val="无"/>
          <w:rtl w:val="0"/>
          <w:lang w:val="en-US"/>
        </w:rPr>
        <w:t xml:space="preserve">s temperature should be measured with the help of contactless thermometer and if suspected, prompt actions should be taken. The hotel staff should always wear masks and hand glows for protection. Proper hygiene and disinfectants should be used. </w:t>
      </w:r>
    </w:p>
    <w:p>
      <w:pPr>
        <w:pStyle w:val="正文"/>
        <w:ind w:firstLine="0"/>
        <w:rPr>
          <w:rStyle w:val="Hyperlink.2"/>
        </w:rPr>
      </w:pPr>
      <w:r>
        <w:rPr>
          <w:rStyle w:val="无"/>
          <w:rtl w:val="0"/>
          <w:lang w:val="en-US"/>
        </w:rPr>
        <w:t xml:space="preserve">The events and sightseeing should be totally based on pre-booking of appointments. The issue here would be that many of the tourist might not turn up for the event or sightseeing even though they must have booked in advance due to COVID-19. The tourists who give their COVID-19 positive report to the event organisers then they should refund the entire amount of ticket. This way the consumer would be attracted in terms of safety also and the consumer would also be at ease that he/she would not be in a complete loss but will get the refund back if they get infected by this virus. The capacity of the events and sightseeing should not be reduced but proper safety guidelines should be followed. </w:t>
      </w:r>
    </w:p>
    <w:p>
      <w:pPr>
        <w:pStyle w:val="小标题 2"/>
        <w:rPr>
          <w:rStyle w:val="Hyperlink.2"/>
        </w:rPr>
      </w:pPr>
      <w:bookmarkStart w:name="_Toc29" w:id="29"/>
      <w:r>
        <w:rPr>
          <w:rStyle w:val="无"/>
          <w:rFonts w:cs="Arial Unicode MS" w:eastAsia="Arial Unicode MS"/>
          <w:rtl w:val="0"/>
          <w:lang w:val="en-US"/>
        </w:rPr>
        <w:t>4.2: Inference</w:t>
      </w:r>
      <w:bookmarkEnd w:id="29"/>
    </w:p>
    <w:p>
      <w:pPr>
        <w:pStyle w:val="正文"/>
        <w:jc w:val="center"/>
        <w:rPr>
          <w:rStyle w:val="Hyperlink.2"/>
        </w:rPr>
      </w:pPr>
      <w:r>
        <w:rPr>
          <w:rStyle w:val="无"/>
          <w:rtl w:val="0"/>
          <w:lang w:val="en-US"/>
        </w:rPr>
        <w:t>Table 1: Thematic Analysis table with issues and countermeasures in Tourism industry due to Coronavirus (Created by Author)</w:t>
      </w:r>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3005"/>
        <w:gridCol w:w="3005"/>
        <w:gridCol w:w="3006"/>
      </w:tblGrid>
      <w:tr>
        <w:tblPrEx>
          <w:shd w:val="clear" w:color="auto" w:fill="d0ddef"/>
        </w:tblPrEx>
        <w:trPr>
          <w:trHeight w:val="30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Theme</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Issues</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Countermeasures</w:t>
            </w:r>
          </w:p>
        </w:tc>
      </w:tr>
      <w:tr>
        <w:tblPrEx>
          <w:shd w:val="clear" w:color="auto" w:fill="d0ddef"/>
        </w:tblPrEx>
        <w:trPr>
          <w:trHeight w:val="709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Tourism industry</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rPr>
                <w:rStyle w:val="无"/>
                <w:shd w:val="nil" w:color="auto" w:fill="auto"/>
              </w:rPr>
            </w:pPr>
            <w:r>
              <w:rPr>
                <w:rStyle w:val="无"/>
                <w:shd w:val="nil" w:color="auto" w:fill="auto"/>
                <w:rtl w:val="0"/>
                <w:lang w:val="en-US"/>
              </w:rPr>
              <w:t xml:space="preserve">The decrease in the tourism sector is observed in entire world due to which millions of job cuts have been observed and the GDP of the countries have been falling. </w:t>
            </w:r>
          </w:p>
          <w:p>
            <w:pPr>
              <w:pStyle w:val="正文"/>
              <w:bidi w:val="0"/>
              <w:ind w:left="0" w:right="0" w:firstLine="0"/>
              <w:jc w:val="both"/>
              <w:rPr>
                <w:rtl w:val="0"/>
              </w:rPr>
            </w:pPr>
            <w:r>
              <w:rPr>
                <w:rStyle w:val="无"/>
                <w:shd w:val="nil" w:color="auto" w:fill="auto"/>
                <w:rtl w:val="0"/>
                <w:lang w:val="en-US"/>
              </w:rPr>
              <w:t xml:space="preserve">Inference: People travel for leisure as well as for business, many of the students travel to foreign countries for education, but due to pandemic there was a sheer decline in all this which has affected the growth of the world economy even.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Promoting the tourism packages for business travellers, leisure travellers and students with all safety guidelines and assurance of security while travelling and up to coming back home or settling there for their future prospects. </w:t>
            </w:r>
          </w:p>
        </w:tc>
      </w:tr>
      <w:tr>
        <w:tblPrEx>
          <w:shd w:val="clear" w:color="auto" w:fill="d0ddef"/>
        </w:tblPrEx>
        <w:trPr>
          <w:trHeight w:val="474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Transportation</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There were issues in the field of air, rail, road and water transport. The virus is contagious and due to this the transportation around the world was stopped by lockdown in various countries. This affected even domestic transportation along with the international tourism transportation.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Test report mandatory before availing any public transport medium of service. Tools like face shield, mask, sanitiser, hand gloves and masks should be mandatory for travelling through any medium. </w:t>
            </w:r>
          </w:p>
        </w:tc>
      </w:tr>
      <w:tr>
        <w:tblPrEx>
          <w:shd w:val="clear" w:color="auto" w:fill="d0ddef"/>
        </w:tblPrEx>
        <w:trPr>
          <w:trHeight w:val="296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Accommodation</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Due to lockdown, there was a decrease in the registration of the hotels. This resulted in decrease in the occupancy rate.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The kiosks facilities should be installed. Proper sanitisation facilities should be provided. COVID-19 tests reports should be mandatory and that too of the recent one i.e., 24 hours. </w:t>
            </w:r>
          </w:p>
        </w:tc>
      </w:tr>
      <w:tr>
        <w:tblPrEx>
          <w:shd w:val="clear" w:color="auto" w:fill="d0ddef"/>
        </w:tblPrEx>
        <w:trPr>
          <w:trHeight w:val="385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Events</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Cancellation of events leads to trillion-dollar loss around the world and due to which many event organisers had faced losses. The events were rescheduled but due to the second drive of the virus, many of the rescheduled events also got cancelled.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Pre-bookings, sanitisation, refund should be provided if the tourist is found COVID-19 positive and could not attend the event. Social distancing and limited crowd entry should be allowed. Online concerts can also be arranged. </w:t>
            </w:r>
          </w:p>
        </w:tc>
      </w:tr>
      <w:tr>
        <w:tblPrEx>
          <w:shd w:val="clear" w:color="auto" w:fill="d0ddef"/>
        </w:tblPrEx>
        <w:trPr>
          <w:trHeight w:val="563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Sight Seeing</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Sightseeing if overpopulated, can be a cause for increase in numerous positive cases of COVID-19 infected tourists. Cancellation led to job cuts of guides and local tour operators.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rStyle w:val="无"/>
                <w:shd w:val="nil" w:color="auto" w:fill="auto"/>
                <w:rtl w:val="0"/>
                <w:lang w:val="en-US"/>
              </w:rPr>
              <w:t xml:space="preserve">Pre-bookings. limited entry and transparency should be maintained in order to know how many people are daily visiting the sight and is proper sanitisation facility available there or not? Such information should be made available to the potential tourists on the inquiry which would generate a sense of visiting the place if safe and sound. </w:t>
            </w:r>
          </w:p>
        </w:tc>
      </w:tr>
    </w:tbl>
    <w:p>
      <w:pPr>
        <w:pStyle w:val="正文"/>
        <w:widowControl w:val="0"/>
        <w:spacing w:line="240" w:lineRule="auto"/>
        <w:ind w:firstLine="0"/>
        <w:jc w:val="center"/>
        <w:rPr>
          <w:rStyle w:val="Hyperlink.2"/>
        </w:rPr>
      </w:pPr>
    </w:p>
    <w:p>
      <w:pPr>
        <w:pStyle w:val="正文"/>
        <w:rPr>
          <w:rStyle w:val="Hyperlink.2"/>
          <w:lang w:val="en-US"/>
        </w:rPr>
      </w:pPr>
    </w:p>
    <w:p>
      <w:pPr>
        <w:pStyle w:val="小标题"/>
      </w:pPr>
      <w:r>
        <w:rPr>
          <w:rStyle w:val="无"/>
          <w:rFonts w:ascii="Arial Unicode MS" w:cs="Arial Unicode MS" w:hAnsi="Arial Unicode MS" w:eastAsia="Arial Unicode MS"/>
          <w:b w:val="0"/>
          <w:bCs w:val="0"/>
          <w:i w:val="0"/>
          <w:iCs w:val="0"/>
          <w:lang w:val="en-US"/>
        </w:rPr>
        <w:br w:type="page"/>
      </w:r>
    </w:p>
    <w:p>
      <w:pPr>
        <w:pStyle w:val="小标题"/>
        <w:rPr>
          <w:rStyle w:val="Hyperlink.2"/>
        </w:rPr>
      </w:pPr>
      <w:bookmarkStart w:name="_Toc30" w:id="30"/>
      <w:r>
        <w:rPr>
          <w:rStyle w:val="无"/>
          <w:rFonts w:cs="Arial Unicode MS" w:eastAsia="Arial Unicode MS"/>
          <w:rtl w:val="0"/>
          <w:lang w:val="en-US"/>
        </w:rPr>
        <w:t>CHAPTER 5: CONCLUSION</w:t>
      </w:r>
      <w:bookmarkEnd w:id="30"/>
    </w:p>
    <w:p>
      <w:pPr>
        <w:pStyle w:val="正文"/>
        <w:rPr>
          <w:rStyle w:val="Hyperlink.2"/>
        </w:rPr>
      </w:pPr>
      <w:r>
        <w:rPr>
          <w:rStyle w:val="Hyperlink.2"/>
          <w:rFonts w:cs="Arial Unicode MS" w:eastAsia="Arial Unicode MS"/>
          <w:rtl w:val="0"/>
          <w:lang w:val="en-US"/>
        </w:rPr>
        <w:t xml:space="preserve">The overall conclusion of the research is that the tourism industry has been adversely affected by the pandemic and there has been the main role of lockdown and threat of virus spread in this. The domestic commutation was also restricted in the countries around the world. This certainly had an impact on the transportation within countries and even foreign tours. Tourism includes many associated industries in its ambit such as transportation, accommodation, tour operators, events and sightseeing which are taken into consideration in this research. </w:t>
      </w:r>
    </w:p>
    <w:p>
      <w:pPr>
        <w:pStyle w:val="正文"/>
        <w:rPr>
          <w:rStyle w:val="Hyperlink.2"/>
        </w:rPr>
      </w:pPr>
      <w:r>
        <w:rPr>
          <w:rStyle w:val="Hyperlink.2"/>
          <w:rFonts w:cs="Arial Unicode MS" w:eastAsia="Arial Unicode MS"/>
          <w:rtl w:val="0"/>
          <w:lang w:val="en-US"/>
        </w:rPr>
        <w:t xml:space="preserve">There were astonishing results found in the secondary analysis on the impact of COVID-19 on the above-mentioned sectors. It is estimated that it would take couple of years to revive at least half of the tourism sector as observed by (UNWTO, 2020). The tourism industry is providing bread and butter to millions of people around the world. Due to pandemic many tourism related companies were forced to shut down as maintenance and staff costs were increasing and the sector saw no positive growth as currently the second wave of the virus is more lethal than the initial one. Millions of employees lost their jobs as observed by </w:t>
      </w:r>
      <w:r>
        <w:rPr>
          <w:rStyle w:val="无"/>
          <w:rFonts w:cs="Arial Unicode MS" w:eastAsia="Arial Unicode MS"/>
          <w:rtl w:val="0"/>
          <w:lang w:val="en-US"/>
        </w:rPr>
        <w:t>(WTTC, 2020).</w:t>
      </w:r>
    </w:p>
    <w:p>
      <w:pPr>
        <w:pStyle w:val="正文"/>
        <w:rPr>
          <w:rStyle w:val="Hyperlink.2"/>
        </w:rPr>
      </w:pPr>
      <w:r>
        <w:rPr>
          <w:rStyle w:val="无"/>
          <w:rFonts w:cs="Arial Unicode MS" w:eastAsia="Arial Unicode MS"/>
          <w:rtl w:val="0"/>
          <w:lang w:val="en-US"/>
        </w:rPr>
        <w:t xml:space="preserve">It can also be inferred that in the past also there were epidemics and virus spreads like SARS, H1N1, and MERS but such a vital impact on the tourism sector ha snot been observed so far. The revival rate of the sector was better and it was observed in limited number. The COVID-19 has almost spread in almost all the countries around the world which is observed in the study by </w:t>
      </w:r>
      <w:r>
        <w:rPr>
          <w:rStyle w:val="Hyperlink.2"/>
          <w:rFonts w:cs="Arial Unicode MS" w:eastAsia="Arial Unicode MS"/>
          <w:rtl w:val="0"/>
        </w:rPr>
        <w:t xml:space="preserve">(Bakar and Rosbi, 2020). </w:t>
      </w:r>
    </w:p>
    <w:p>
      <w:pPr>
        <w:pStyle w:val="正文"/>
        <w:rPr>
          <w:rStyle w:val="Hyperlink.2"/>
        </w:rPr>
      </w:pPr>
      <w:r>
        <w:rPr>
          <w:rStyle w:val="无"/>
          <w:rFonts w:cs="Arial Unicode MS" w:eastAsia="Arial Unicode MS"/>
          <w:rtl w:val="0"/>
          <w:lang w:val="en-US"/>
        </w:rPr>
        <w:t>All the forms of transportation medium were affected miserably and there was a shooting decline in air transport and rail transport compared to road transport. Some of the prominent airlines had to file for bankruptcy during this pandemic as the high maintenance cost of the airplanes and the staff with almost miniscule incomes was not possible. For a period of march to may the businesses of the air travel companies were almost nil and this led to such a situation where many airlines</w:t>
      </w:r>
      <w:r>
        <w:rPr>
          <w:rStyle w:val="无"/>
          <w:rFonts w:cs="Arial Unicode MS" w:eastAsia="Arial Unicode MS" w:hint="default"/>
          <w:rtl w:val="0"/>
          <w:lang w:val="en-US"/>
        </w:rPr>
        <w:t xml:space="preserve">’ </w:t>
      </w:r>
      <w:r>
        <w:rPr>
          <w:rStyle w:val="无"/>
          <w:rFonts w:cs="Arial Unicode MS" w:eastAsia="Arial Unicode MS"/>
          <w:rtl w:val="0"/>
          <w:lang w:val="en-US"/>
        </w:rPr>
        <w:t>companies crashed financially as observed by (Bloom, 2020).  The decline of rail and road transport was also majorly declined and only necessary commutation between the places took place. The cruise businesses also declined and many such cruise tour operators even faced the financial congestions due to which they were in a situation to discontinue their businesses as observed by (Nhamo, Dube and Chikodzi, 2020).</w:t>
      </w:r>
    </w:p>
    <w:p>
      <w:pPr>
        <w:pStyle w:val="正文"/>
        <w:rPr>
          <w:rStyle w:val="Hyperlink.2"/>
        </w:rPr>
      </w:pPr>
      <w:r>
        <w:rPr>
          <w:rStyle w:val="无"/>
          <w:rFonts w:cs="Arial Unicode MS" w:eastAsia="Arial Unicode MS"/>
          <w:rtl w:val="0"/>
          <w:lang w:val="en-US"/>
        </w:rPr>
        <w:t xml:space="preserve">The hotel and restaurant industry is also highest hit by the decline in tourism. People travelled due to business reasons or some necessary events in their life but going out for food and enjoying a staycation in this Corona virus situation was a big </w:t>
      </w:r>
      <w:r>
        <w:rPr>
          <w:rStyle w:val="无"/>
          <w:rFonts w:cs="Arial Unicode MS" w:eastAsia="Arial Unicode MS" w:hint="default"/>
          <w:rtl w:val="0"/>
          <w:lang w:val="en-US"/>
        </w:rPr>
        <w:t>‘</w:t>
      </w:r>
      <w:r>
        <w:rPr>
          <w:rStyle w:val="无"/>
          <w:rFonts w:cs="Arial Unicode MS" w:eastAsia="Arial Unicode MS"/>
          <w:rtl w:val="0"/>
          <w:lang w:val="en-US"/>
        </w:rPr>
        <w:t>NO</w:t>
      </w:r>
      <w:r>
        <w:rPr>
          <w:rStyle w:val="无"/>
          <w:rFonts w:cs="Arial Unicode MS" w:eastAsia="Arial Unicode MS" w:hint="default"/>
          <w:rtl w:val="0"/>
          <w:lang w:val="en-US"/>
        </w:rPr>
        <w:t xml:space="preserve">’ </w:t>
      </w:r>
      <w:r>
        <w:rPr>
          <w:rStyle w:val="无"/>
          <w:rFonts w:cs="Arial Unicode MS" w:eastAsia="Arial Unicode MS"/>
          <w:rtl w:val="0"/>
          <w:lang w:val="en-US"/>
        </w:rPr>
        <w:t xml:space="preserve">for the tourist which affected many small and big hotel giants in the world with almost negligible occupancy rates and running into million-dollar losses due to vacant properties amidst pandemic. </w:t>
      </w:r>
    </w:p>
    <w:p>
      <w:pPr>
        <w:pStyle w:val="正文"/>
        <w:rPr>
          <w:rStyle w:val="Hyperlink.2"/>
        </w:rPr>
      </w:pPr>
      <w:r>
        <w:rPr>
          <w:rStyle w:val="无"/>
          <w:rFonts w:cs="Arial Unicode MS" w:eastAsia="Arial Unicode MS"/>
          <w:rtl w:val="0"/>
          <w:lang w:val="en-US"/>
        </w:rPr>
        <w:t xml:space="preserve">It was observed that many of the sports events around the world either got cancelled or rescheduled due to COVID-19. Many of the Hollywood and Bollywood events got cancelled which had a significant impact on the decline of tourism as in such events people travel from various places to the venue of the event, avail accommodation facilities and simultaneously enjoy the events too but due to Corona every sector of tourism industry is affected as observed by (Mohanty, Dhoundiyal and Choudhury, 2020; Vulture Editors, 2021). Since, everything is affected, sightseeing is also not untouched by impact of Corona. There is radical decline in domestic and foreign sightseeing as lockdown is observed. </w:t>
      </w:r>
    </w:p>
    <w:p>
      <w:pPr>
        <w:pStyle w:val="正文"/>
        <w:rPr>
          <w:rStyle w:val="Hyperlink.2"/>
        </w:rPr>
      </w:pPr>
      <w:r>
        <w:rPr>
          <w:rStyle w:val="无"/>
          <w:rFonts w:cs="Arial Unicode MS" w:eastAsia="Arial Unicode MS"/>
          <w:rtl w:val="0"/>
          <w:lang w:val="en-US"/>
        </w:rPr>
        <w:t xml:space="preserve">This shows that tourism sector is radically declining due to the impact of Corona virus which now makes it the need of the hour for the businesses operating in these sectors to design the counter measures to combat Corona. The basic sanitisation, social distancing and mandatory COVID-19 tests before boarding flights or checking-in hotels would save people from transmission and also gradually motivate them to travel along with such precautionary measures. In the present times countries around the world have started giving vaccines to the people to save oneself from infection so situation might improve in the coming years but it would take time to bring everything back to normal and accelerate the tourism industry. </w:t>
      </w:r>
    </w:p>
    <w:p>
      <w:pPr>
        <w:pStyle w:val="正文"/>
        <w:rPr>
          <w:rStyle w:val="Hyperlink.2"/>
        </w:rPr>
      </w:pPr>
    </w:p>
    <w:p>
      <w:pPr>
        <w:pStyle w:val="正文"/>
        <w:spacing w:after="160" w:line="259" w:lineRule="auto"/>
        <w:ind w:firstLine="0"/>
        <w:jc w:val="left"/>
      </w:pPr>
      <w:r>
        <w:rPr>
          <w:rStyle w:val="无"/>
          <w:rFonts w:ascii="Arial Unicode MS" w:cs="Arial Unicode MS" w:hAnsi="Arial Unicode MS" w:eastAsia="Arial Unicode MS"/>
          <w:b w:val="0"/>
          <w:bCs w:val="0"/>
          <w:i w:val="0"/>
          <w:iCs w:val="0"/>
          <w:lang w:val="en-US"/>
        </w:rPr>
        <w:br w:type="page"/>
      </w:r>
    </w:p>
    <w:p>
      <w:pPr>
        <w:pStyle w:val="小标题"/>
        <w:rPr>
          <w:rStyle w:val="Hyperlink.2"/>
        </w:rPr>
      </w:pPr>
      <w:bookmarkStart w:name="_Toc31" w:id="31"/>
      <w:r>
        <w:rPr>
          <w:rStyle w:val="无"/>
          <w:rFonts w:cs="Arial Unicode MS" w:eastAsia="Arial Unicode MS"/>
          <w:rtl w:val="0"/>
          <w:lang w:val="en-US"/>
        </w:rPr>
        <w:t>REFERENCES</w:t>
      </w:r>
      <w:bookmarkEnd w:id="31"/>
    </w:p>
    <w:p>
      <w:pPr>
        <w:pStyle w:val="正文"/>
        <w:ind w:firstLine="0"/>
        <w:jc w:val="left"/>
        <w:rPr>
          <w:rStyle w:val="Hyperlink.2"/>
        </w:rPr>
      </w:pPr>
      <w:r>
        <w:rPr>
          <w:rStyle w:val="Hyperlink.2"/>
          <w:rtl w:val="0"/>
          <w:lang w:val="en-US"/>
        </w:rPr>
        <w:t xml:space="preserve">Assaf, A. and Scuderi, R. (2020). COVID-19 and the recovery of the tourism industry. </w:t>
      </w:r>
      <w:r>
        <w:rPr>
          <w:rStyle w:val="无"/>
          <w:i w:val="1"/>
          <w:iCs w:val="1"/>
          <w:rtl w:val="0"/>
          <w:lang w:val="nl-NL"/>
        </w:rPr>
        <w:t>Tourism Economics</w:t>
      </w:r>
      <w:r>
        <w:rPr>
          <w:rStyle w:val="Hyperlink.2"/>
          <w:rtl w:val="0"/>
        </w:rPr>
        <w:t>, 26(5), p.135481662093371.</w:t>
      </w:r>
    </w:p>
    <w:p>
      <w:pPr>
        <w:pStyle w:val="正文"/>
        <w:ind w:firstLine="0"/>
        <w:jc w:val="left"/>
        <w:rPr>
          <w:rStyle w:val="无"/>
          <w:shd w:val="clear" w:color="auto" w:fill="ffffff"/>
        </w:rPr>
      </w:pPr>
      <w:r>
        <w:rPr>
          <w:rStyle w:val="无"/>
          <w:shd w:val="clear" w:color="auto" w:fill="ffffff"/>
          <w:rtl w:val="0"/>
          <w:lang w:val="en-US"/>
        </w:rPr>
        <w:t>Avenier, M.J. and Thomas, C. (2015). Finding one</w:t>
      </w:r>
      <w:r>
        <w:rPr>
          <w:rStyle w:val="无"/>
          <w:shd w:val="clear" w:color="auto" w:fill="ffffff"/>
          <w:rtl w:val="1"/>
        </w:rPr>
        <w:t>’</w:t>
      </w:r>
      <w:r>
        <w:rPr>
          <w:rStyle w:val="无"/>
          <w:shd w:val="clear" w:color="auto" w:fill="ffffff"/>
          <w:rtl w:val="0"/>
          <w:lang w:val="en-US"/>
        </w:rPr>
        <w:t>s way around various methodological guidelines for doing rigorous case studies: A comparison of four epistemological frameworks.</w:t>
      </w:r>
      <w:r>
        <w:rPr>
          <w:rStyle w:val="无"/>
          <w:shd w:val="clear" w:color="auto" w:fill="ffffff"/>
          <w:rtl w:val="0"/>
        </w:rPr>
        <w:t> </w:t>
      </w:r>
      <w:r>
        <w:rPr>
          <w:rStyle w:val="无"/>
          <w:i w:val="1"/>
          <w:iCs w:val="1"/>
          <w:shd w:val="clear" w:color="auto" w:fill="ffffff"/>
          <w:rtl w:val="0"/>
          <w:lang w:val="fr-FR"/>
        </w:rPr>
        <w:t>Systemes d'information management</w:t>
      </w:r>
      <w:r>
        <w:rPr>
          <w:rStyle w:val="无"/>
          <w:shd w:val="clear" w:color="auto" w:fill="ffffff"/>
          <w:rtl w:val="0"/>
        </w:rPr>
        <w:t> </w:t>
      </w:r>
      <w:r>
        <w:rPr>
          <w:rStyle w:val="无"/>
          <w:i w:val="1"/>
          <w:iCs w:val="1"/>
          <w:shd w:val="clear" w:color="auto" w:fill="ffffff"/>
          <w:rtl w:val="0"/>
        </w:rPr>
        <w:t>20</w:t>
      </w:r>
      <w:r>
        <w:rPr>
          <w:rStyle w:val="无"/>
          <w:shd w:val="clear" w:color="auto" w:fill="ffffff"/>
          <w:rtl w:val="0"/>
        </w:rPr>
        <w:t>(1), 61-98</w:t>
      </w:r>
    </w:p>
    <w:p>
      <w:pPr>
        <w:pStyle w:val="Normal (Web)"/>
        <w:spacing w:before="0" w:after="240" w:line="360" w:lineRule="auto"/>
      </w:pPr>
      <w:r>
        <w:rPr>
          <w:rStyle w:val="Hyperlink.2"/>
          <w:rtl w:val="0"/>
          <w:lang w:val="en-US"/>
        </w:rPr>
        <w:t xml:space="preserve">Bakar, N.A. and Rosbi, S. (2020). Effect of Coronavirus disease (COVID-19) to tourism industry. </w:t>
      </w:r>
      <w:r>
        <w:rPr>
          <w:rStyle w:val="无"/>
          <w:i w:val="1"/>
          <w:iCs w:val="1"/>
          <w:rtl w:val="0"/>
          <w:lang w:val="en-US"/>
        </w:rPr>
        <w:t>International Journal of Advanced Engineering Research and Science</w:t>
      </w:r>
      <w:r>
        <w:rPr>
          <w:rStyle w:val="Hyperlink.2"/>
          <w:rtl w:val="0"/>
          <w:lang w:val="en-US"/>
        </w:rPr>
        <w:t>, [online] 7(4), pp.189</w:t>
      </w:r>
      <w:r>
        <w:rPr>
          <w:rStyle w:val="Hyperlink.2"/>
          <w:rtl w:val="0"/>
          <w:lang w:val="en-US"/>
        </w:rPr>
        <w:t>–</w:t>
      </w:r>
      <w:r>
        <w:rPr>
          <w:rStyle w:val="Hyperlink.2"/>
          <w:rtl w:val="0"/>
          <w:lang w:val="en-US"/>
        </w:rPr>
        <w:t>193. Available at: https://ijaers.com/uploads/issue_files/23IJAERS-0420201-Effectof.pdf [Accessed 30 Apr. 2021].</w:t>
      </w:r>
    </w:p>
    <w:p>
      <w:pPr>
        <w:pStyle w:val="正文"/>
        <w:ind w:firstLine="0"/>
        <w:jc w:val="left"/>
      </w:pPr>
      <w:r>
        <w:rPr>
          <w:rStyle w:val="Hyperlink.2"/>
          <w:rtl w:val="0"/>
          <w:lang w:val="en-US"/>
        </w:rPr>
        <w:t xml:space="preserve">Bakowski, G., Goodwin, S., Fisher, B. and Morris, S. (2020). Premier League and British football shuts down until April due to coronavirus </w:t>
      </w:r>
      <w:r>
        <w:rPr>
          <w:rStyle w:val="Hyperlink.2"/>
          <w:rtl w:val="0"/>
        </w:rPr>
        <w:t xml:space="preserve">– </w:t>
      </w:r>
      <w:r>
        <w:rPr>
          <w:rStyle w:val="Hyperlink.2"/>
          <w:rtl w:val="0"/>
          <w:lang w:val="en-US"/>
        </w:rPr>
        <w:t xml:space="preserve">as it happened. </w:t>
      </w:r>
      <w:r>
        <w:rPr>
          <w:rStyle w:val="无"/>
          <w:i w:val="1"/>
          <w:iCs w:val="1"/>
          <w:rtl w:val="0"/>
          <w:lang w:val="en-US"/>
        </w:rPr>
        <w:t>The Guardian</w:t>
      </w:r>
      <w:r>
        <w:rPr>
          <w:rStyle w:val="Hyperlink.2"/>
          <w:rtl w:val="0"/>
          <w:lang w:val="en-US"/>
        </w:rPr>
        <w:t>. [online] 13 Mar. Available at: https://www.theguardian.com/football/live/2020/mar/13/premier-league-and-british-football-set-for-shutdown-due-to-coronavirus-live.</w:t>
      </w:r>
    </w:p>
    <w:p>
      <w:pPr>
        <w:pStyle w:val="正文"/>
        <w:ind w:firstLine="0"/>
        <w:jc w:val="left"/>
      </w:pPr>
      <w:r>
        <w:rPr>
          <w:rStyle w:val="Hyperlink.2"/>
          <w:rtl w:val="0"/>
          <w:lang w:val="en-US"/>
        </w:rPr>
        <w:t xml:space="preserve">Bartik, A.W., Bertrand, M., Cullen, Z., Glaeser, E.L., Luca, M. and Stanton, C. (2020). The Impact of COVID-19 on Small Business Outcomes and Expectations. </w:t>
      </w:r>
      <w:r>
        <w:rPr>
          <w:rStyle w:val="无"/>
          <w:i w:val="1"/>
          <w:iCs w:val="1"/>
          <w:rtl w:val="0"/>
          <w:lang w:val="en-US"/>
        </w:rPr>
        <w:t>Proceedings of the National Academy of Sciences</w:t>
      </w:r>
      <w:r>
        <w:rPr>
          <w:rStyle w:val="Hyperlink.2"/>
          <w:rtl w:val="0"/>
          <w:lang w:val="en-US"/>
        </w:rPr>
        <w:t>, [online] 117(30). Available at: https://www.pnas.org/content/117/30/17656.</w:t>
      </w:r>
    </w:p>
    <w:p>
      <w:pPr>
        <w:pStyle w:val="正文"/>
        <w:ind w:firstLine="0"/>
        <w:jc w:val="left"/>
      </w:pPr>
      <w:r>
        <w:rPr>
          <w:rStyle w:val="Hyperlink.2"/>
          <w:rtl w:val="0"/>
          <w:lang w:val="en-US"/>
        </w:rPr>
        <w:t xml:space="preserve">Baum, T. and Hai, N.T.T. (2020). Hospitality, tourism, human rights and the impact of COVID-19. </w:t>
      </w:r>
      <w:r>
        <w:rPr>
          <w:rStyle w:val="无"/>
          <w:i w:val="1"/>
          <w:iCs w:val="1"/>
          <w:rtl w:val="0"/>
          <w:lang w:val="en-US"/>
        </w:rPr>
        <w:t>International Journal of Contemporary Hospitality Management</w:t>
      </w:r>
      <w:r>
        <w:rPr>
          <w:rStyle w:val="Hyperlink.2"/>
          <w:rtl w:val="0"/>
          <w:lang w:val="en-US"/>
        </w:rPr>
        <w:t>, ahead-of-print(ahead-of-print).</w:t>
      </w:r>
    </w:p>
    <w:p>
      <w:pPr>
        <w:pStyle w:val="Normal (Web)"/>
        <w:spacing w:before="0" w:after="240" w:line="360" w:lineRule="auto"/>
      </w:pPr>
      <w:r>
        <w:rPr>
          <w:rStyle w:val="Hyperlink.2"/>
          <w:rtl w:val="0"/>
          <w:lang w:val="en-US"/>
        </w:rPr>
        <w:t xml:space="preserve">Bloom, L.B. (2020). </w:t>
      </w:r>
      <w:r>
        <w:rPr>
          <w:rStyle w:val="无"/>
          <w:i w:val="1"/>
          <w:iCs w:val="1"/>
          <w:rtl w:val="0"/>
          <w:lang w:val="en-US"/>
        </w:rPr>
        <w:t>You Won</w:t>
      </w:r>
      <w:r>
        <w:rPr>
          <w:rStyle w:val="无"/>
          <w:i w:val="1"/>
          <w:iCs w:val="1"/>
          <w:rtl w:val="0"/>
          <w:lang w:val="en-US"/>
        </w:rPr>
        <w:t>’</w:t>
      </w:r>
      <w:r>
        <w:rPr>
          <w:rStyle w:val="无"/>
          <w:i w:val="1"/>
          <w:iCs w:val="1"/>
          <w:rtl w:val="0"/>
          <w:lang w:val="en-US"/>
        </w:rPr>
        <w:t>t Believe How Many Airlines Haven</w:t>
      </w:r>
      <w:r>
        <w:rPr>
          <w:rStyle w:val="无"/>
          <w:i w:val="1"/>
          <w:iCs w:val="1"/>
          <w:rtl w:val="0"/>
          <w:lang w:val="en-US"/>
        </w:rPr>
        <w:t>’</w:t>
      </w:r>
      <w:r>
        <w:rPr>
          <w:rStyle w:val="无"/>
          <w:i w:val="1"/>
          <w:iCs w:val="1"/>
          <w:rtl w:val="0"/>
          <w:lang w:val="en-US"/>
        </w:rPr>
        <w:t>t Survived Coronavirus. How Does It Affect You?</w:t>
      </w:r>
      <w:r>
        <w:rPr>
          <w:rStyle w:val="Hyperlink.2"/>
          <w:rtl w:val="0"/>
          <w:lang w:val="en-US"/>
        </w:rPr>
        <w:t xml:space="preserve"> [online] Forbes. Available at: https://www.forbes.com/sites/laurabegleybloom/2020/06/27/airlines-coronavirus-travel-bankruptcy/?sh=5cd59af15f69 [Accessed 30 Apr. 2021].</w:t>
      </w:r>
    </w:p>
    <w:p>
      <w:pPr>
        <w:pStyle w:val="正文"/>
        <w:ind w:firstLine="0"/>
        <w:jc w:val="left"/>
        <w:rPr>
          <w:rStyle w:val="无"/>
          <w:shd w:val="clear" w:color="auto" w:fill="ffffff"/>
        </w:rPr>
      </w:pPr>
      <w:r>
        <w:rPr>
          <w:rStyle w:val="无"/>
          <w:shd w:val="clear" w:color="auto" w:fill="ffffff"/>
          <w:rtl w:val="0"/>
          <w:lang w:val="en-US"/>
        </w:rPr>
        <w:t>Brakewood, B. and Poldrack, R.A. (2013). The ethics of secondary data analysis: Considering the application of Belmont principles to the sharing of neuroimaging data.</w:t>
      </w:r>
      <w:r>
        <w:rPr>
          <w:rStyle w:val="无"/>
          <w:shd w:val="clear" w:color="auto" w:fill="ffffff"/>
          <w:rtl w:val="0"/>
        </w:rPr>
        <w:t> </w:t>
      </w:r>
      <w:r>
        <w:rPr>
          <w:rStyle w:val="无"/>
          <w:i w:val="1"/>
          <w:iCs w:val="1"/>
          <w:shd w:val="clear" w:color="auto" w:fill="ffffff"/>
          <w:rtl w:val="0"/>
        </w:rPr>
        <w:t>Neuroimage</w:t>
      </w:r>
      <w:r>
        <w:rPr>
          <w:rStyle w:val="无"/>
          <w:shd w:val="clear" w:color="auto" w:fill="ffffff"/>
          <w:rtl w:val="0"/>
        </w:rPr>
        <w:t> </w:t>
      </w:r>
      <w:r>
        <w:rPr>
          <w:rStyle w:val="无"/>
          <w:i w:val="1"/>
          <w:iCs w:val="1"/>
          <w:shd w:val="clear" w:color="auto" w:fill="ffffff"/>
          <w:rtl w:val="0"/>
        </w:rPr>
        <w:t>82</w:t>
      </w:r>
      <w:r>
        <w:rPr>
          <w:rStyle w:val="无"/>
          <w:shd w:val="clear" w:color="auto" w:fill="ffffff"/>
          <w:rtl w:val="0"/>
        </w:rPr>
        <w:t>, 671-676</w:t>
      </w:r>
    </w:p>
    <w:p>
      <w:pPr>
        <w:pStyle w:val="Normal (Web)"/>
        <w:spacing w:before="0" w:after="240" w:line="360" w:lineRule="auto"/>
      </w:pPr>
      <w:r>
        <w:rPr>
          <w:rStyle w:val="Hyperlink.2"/>
          <w:rtl w:val="0"/>
          <w:lang w:val="en-US"/>
        </w:rPr>
        <w:t xml:space="preserve">Coppola, P. and De Fabiis, F. (2021). Impacts of interpersonal distancing on-board trains during the COVID-19 emergency. </w:t>
      </w:r>
      <w:r>
        <w:rPr>
          <w:rStyle w:val="无"/>
          <w:i w:val="1"/>
          <w:iCs w:val="1"/>
          <w:rtl w:val="0"/>
          <w:lang w:val="en-US"/>
        </w:rPr>
        <w:t>European Transport Research Review</w:t>
      </w:r>
      <w:r>
        <w:rPr>
          <w:rStyle w:val="Hyperlink.2"/>
          <w:rtl w:val="0"/>
          <w:lang w:val="en-US"/>
        </w:rPr>
        <w:t>, 13(1).</w:t>
      </w:r>
    </w:p>
    <w:p>
      <w:pPr>
        <w:pStyle w:val="正文"/>
        <w:ind w:firstLine="0"/>
        <w:jc w:val="left"/>
        <w:rPr>
          <w:rStyle w:val="Hyperlink.2"/>
        </w:rPr>
      </w:pPr>
      <w:r>
        <w:rPr>
          <w:rStyle w:val="Hyperlink.2"/>
          <w:rtl w:val="0"/>
          <w:lang w:val="en-US"/>
        </w:rPr>
        <w:t xml:space="preserve">Denzin, N.K. and Lincoln, Y.S. (2013). </w:t>
      </w:r>
      <w:r>
        <w:rPr>
          <w:rStyle w:val="无"/>
          <w:i w:val="1"/>
          <w:iCs w:val="1"/>
          <w:rtl w:val="0"/>
          <w:lang w:val="en-US"/>
        </w:rPr>
        <w:t>Strategies of Qualitative Inquiry</w:t>
      </w:r>
      <w:r>
        <w:rPr>
          <w:rStyle w:val="Hyperlink.2"/>
          <w:rtl w:val="0"/>
          <w:lang w:val="en-US"/>
        </w:rPr>
        <w:t>. Thousand Oaks, Ca ;London: Sage</w:t>
      </w:r>
    </w:p>
    <w:p>
      <w:pPr>
        <w:pStyle w:val="正文"/>
        <w:ind w:firstLine="0"/>
        <w:jc w:val="left"/>
      </w:pPr>
      <w:r>
        <w:rPr>
          <w:rStyle w:val="Hyperlink.2"/>
          <w:rtl w:val="0"/>
        </w:rPr>
        <w:t xml:space="preserve">Ekici, R. and Toksoz, D. (2021). </w:t>
      </w:r>
      <w:r>
        <w:rPr>
          <w:rStyle w:val="无"/>
          <w:i w:val="1"/>
          <w:iCs w:val="1"/>
          <w:rtl w:val="0"/>
          <w:lang w:val="en-US"/>
        </w:rPr>
        <w:t>New Trends in Event Marketing</w:t>
      </w:r>
      <w:r>
        <w:rPr>
          <w:rStyle w:val="Hyperlink.2"/>
          <w:rtl w:val="0"/>
          <w:lang w:val="en-US"/>
        </w:rPr>
        <w:t>. [online] Impact of ICTs on Event Management and Marketing. Available at: https://www.igi-global.com/chapter/new-trends-in-event-marketing/267508 [Accessed 17 May 2021].</w:t>
      </w:r>
    </w:p>
    <w:p>
      <w:pPr>
        <w:pStyle w:val="Normal (Web)"/>
        <w:spacing w:before="0" w:after="240" w:line="360" w:lineRule="auto"/>
      </w:pPr>
      <w:r>
        <w:rPr>
          <w:rStyle w:val="Hyperlink.2"/>
          <w:rtl w:val="0"/>
          <w:lang w:val="en-US"/>
        </w:rPr>
        <w:t xml:space="preserve">Evans, D. and Brigham, K. (2020). </w:t>
      </w:r>
      <w:r>
        <w:rPr>
          <w:rStyle w:val="无"/>
          <w:i w:val="1"/>
          <w:iCs w:val="1"/>
          <w:rtl w:val="0"/>
          <w:lang w:val="en-US"/>
        </w:rPr>
        <w:t>The economic impact of coronavirus event cancellations</w:t>
      </w:r>
      <w:r>
        <w:rPr>
          <w:rStyle w:val="Hyperlink.2"/>
          <w:rtl w:val="0"/>
          <w:lang w:val="en-US"/>
        </w:rPr>
        <w:t>. [online] CNBC. Available at: https://www.cnbc.com/2020/03/18/the-economic-impact-of-coronavirus-event-cancellations.html [Accessed 30 Apr. 2021].</w:t>
      </w:r>
    </w:p>
    <w:p>
      <w:pPr>
        <w:pStyle w:val="Normal (Web)"/>
        <w:spacing w:before="0" w:after="240" w:line="360" w:lineRule="auto"/>
      </w:pPr>
      <w:r>
        <w:rPr>
          <w:rStyle w:val="Hyperlink.2"/>
          <w:rtl w:val="0"/>
          <w:lang w:val="en-US"/>
        </w:rPr>
        <w:t xml:space="preserve">Everything Experimental (2020). </w:t>
      </w:r>
      <w:r>
        <w:rPr>
          <w:rStyle w:val="无"/>
          <w:i w:val="1"/>
          <w:iCs w:val="1"/>
          <w:rtl w:val="0"/>
          <w:lang w:val="en-US"/>
        </w:rPr>
        <w:t>Top 15 events that got cancelled/postponed due to COVID-19 scare</w:t>
      </w:r>
      <w:r>
        <w:rPr>
          <w:rStyle w:val="Hyperlink.2"/>
          <w:rtl w:val="0"/>
          <w:lang w:val="en-US"/>
        </w:rPr>
        <w:t>. [online] Everything Experiential. Available at: http://everythingexperiential.businessworld.in/article/Top-15-events-that-got-cancelled-postponed-due-to-COVID-19-scare/09-03-2020-185803/ [Accessed 30 Apr. 2021].</w:t>
      </w:r>
    </w:p>
    <w:p>
      <w:pPr>
        <w:pStyle w:val="正文"/>
        <w:ind w:firstLine="0"/>
        <w:jc w:val="left"/>
      </w:pPr>
      <w:r>
        <w:rPr>
          <w:rStyle w:val="Hyperlink.2"/>
          <w:rtl w:val="0"/>
        </w:rPr>
        <w:t xml:space="preserve">Fairlie, R. (2020). </w:t>
      </w:r>
      <w:r>
        <w:rPr>
          <w:rStyle w:val="无"/>
          <w:i w:val="1"/>
          <w:iCs w:val="1"/>
          <w:rtl w:val="0"/>
          <w:lang w:val="de-DE"/>
        </w:rPr>
        <w:t>THE IMPACT OF COVID-19 ON SMALL BUSINESS OWNERS: CONTINUED LOSSES AND THE PARTIAL REBOUND IN MAY 2020</w:t>
      </w:r>
      <w:r>
        <w:rPr>
          <w:rStyle w:val="Hyperlink.2"/>
          <w:rtl w:val="0"/>
          <w:lang w:val="en-US"/>
        </w:rPr>
        <w:t>. [online] . Available at: https://www.nber.org/system/files/working_papers/w27462/revisions/w27462.rev0.pdf.</w:t>
      </w:r>
    </w:p>
    <w:p>
      <w:pPr>
        <w:pStyle w:val="正文"/>
        <w:ind w:firstLine="0"/>
        <w:jc w:val="left"/>
      </w:pPr>
      <w:r>
        <w:rPr>
          <w:rStyle w:val="Hyperlink.2"/>
          <w:rtl w:val="0"/>
          <w:lang w:val="en-US"/>
        </w:rPr>
        <w:t xml:space="preserve">Farmaki, A. (2020). Impacts of Covid-19 on peer-to-peer accommodation platforms: Host perceptions and responses. </w:t>
      </w:r>
      <w:r>
        <w:rPr>
          <w:rStyle w:val="无"/>
          <w:i w:val="1"/>
          <w:iCs w:val="1"/>
          <w:rtl w:val="0"/>
          <w:lang w:val="en-US"/>
        </w:rPr>
        <w:t>International Journal of Hospitality Management</w:t>
      </w:r>
      <w:r>
        <w:rPr>
          <w:rStyle w:val="Hyperlink.2"/>
          <w:rtl w:val="0"/>
        </w:rPr>
        <w:t xml:space="preserve"> 91, p. 102663. doi: 10.1016/j.ijhm.2020.102663.</w:t>
      </w:r>
    </w:p>
    <w:p>
      <w:pPr>
        <w:pStyle w:val="正文"/>
        <w:ind w:firstLine="0"/>
        <w:jc w:val="left"/>
      </w:pPr>
      <w:r>
        <w:rPr>
          <w:rStyle w:val="Hyperlink.2"/>
          <w:rtl w:val="0"/>
          <w:lang w:val="en-US"/>
        </w:rPr>
        <w:t xml:space="preserve">Folinas, S. and Metaxas, T. (2020). TOURISM: THE GREAT PATIENT OF CORONAVIRUS COVID-2019. </w:t>
      </w:r>
      <w:r>
        <w:rPr>
          <w:rStyle w:val="无"/>
          <w:i w:val="1"/>
          <w:iCs w:val="1"/>
          <w:rtl w:val="0"/>
          <w:lang w:val="en-US"/>
        </w:rPr>
        <w:t>International Journal of Advanced Research</w:t>
      </w:r>
      <w:r>
        <w:rPr>
          <w:rStyle w:val="Hyperlink.2"/>
          <w:rtl w:val="0"/>
        </w:rPr>
        <w:t xml:space="preserve"> 08(04), pp. 365</w:t>
      </w:r>
      <w:r>
        <w:rPr>
          <w:rStyle w:val="Hyperlink.2"/>
          <w:rtl w:val="0"/>
        </w:rPr>
        <w:t>–</w:t>
      </w:r>
      <w:r>
        <w:rPr>
          <w:rStyle w:val="Hyperlink.2"/>
          <w:rtl w:val="0"/>
        </w:rPr>
        <w:t>375. doi: 10.21474/ijar01/10788.</w:t>
      </w:r>
    </w:p>
    <w:p>
      <w:pPr>
        <w:pStyle w:val="Normal (Web)"/>
        <w:spacing w:before="0" w:after="240" w:line="360" w:lineRule="auto"/>
      </w:pPr>
      <w:r>
        <w:rPr>
          <w:rStyle w:val="Hyperlink.2"/>
          <w:rtl w:val="0"/>
          <w:lang w:val="en-US"/>
        </w:rPr>
        <w:t xml:space="preserve">Foo, L.-P., Chin, M.-Y., Tan, K.-L. and Phuah, K.-T. (2020). The impact of COVID-19 on tourism industry in Malaysia. </w:t>
      </w:r>
      <w:r>
        <w:rPr>
          <w:rStyle w:val="无"/>
          <w:i w:val="1"/>
          <w:iCs w:val="1"/>
          <w:rtl w:val="0"/>
          <w:lang w:val="en-US"/>
        </w:rPr>
        <w:t>Current Issues in Tourism</w:t>
      </w:r>
      <w:r>
        <w:rPr>
          <w:rStyle w:val="Hyperlink.2"/>
          <w:rtl w:val="0"/>
          <w:lang w:val="en-US"/>
        </w:rPr>
        <w:t>, [online] pp.1</w:t>
      </w:r>
      <w:r>
        <w:rPr>
          <w:rStyle w:val="Hyperlink.2"/>
          <w:rtl w:val="0"/>
          <w:lang w:val="en-US"/>
        </w:rPr>
        <w:t>–</w:t>
      </w:r>
      <w:r>
        <w:rPr>
          <w:rStyle w:val="Hyperlink.2"/>
          <w:rtl w:val="0"/>
          <w:lang w:val="en-US"/>
        </w:rPr>
        <w:t>5. Available at: https://www.tandfonline.com/doi/full/10.1080/13683500.2020.1777951.</w:t>
      </w:r>
    </w:p>
    <w:p>
      <w:pPr>
        <w:pStyle w:val="正文"/>
        <w:ind w:firstLine="0"/>
        <w:jc w:val="left"/>
      </w:pPr>
      <w:r>
        <w:rPr>
          <w:rStyle w:val="Hyperlink.2"/>
          <w:rtl w:val="0"/>
          <w:lang w:val="en-US"/>
        </w:rPr>
        <w:t xml:space="preserve">Foo, L.-P., Chin, M.-Y., Tan, K.-L. and Phuah, K.-T. (2020). The impact of COVID-19 on tourism industry in Malaysia. </w:t>
      </w:r>
      <w:r>
        <w:rPr>
          <w:rStyle w:val="无"/>
          <w:i w:val="1"/>
          <w:iCs w:val="1"/>
          <w:rtl w:val="0"/>
          <w:lang w:val="en-US"/>
        </w:rPr>
        <w:t>Current Issues in Tourism</w:t>
      </w:r>
      <w:r>
        <w:rPr>
          <w:rStyle w:val="Hyperlink.2"/>
          <w:rtl w:val="0"/>
          <w:lang w:val="pt-PT"/>
        </w:rPr>
        <w:t>, [online] pp.1</w:t>
      </w:r>
      <w:r>
        <w:rPr>
          <w:rStyle w:val="Hyperlink.2"/>
          <w:rtl w:val="0"/>
        </w:rPr>
        <w:t>–</w:t>
      </w:r>
      <w:r>
        <w:rPr>
          <w:rStyle w:val="Hyperlink.2"/>
          <w:rtl w:val="0"/>
          <w:lang w:val="en-US"/>
        </w:rPr>
        <w:t>5. Available at: https://www.tandfonline.com/doi/full/10.1080/13683500.2020.1777951.</w:t>
      </w:r>
    </w:p>
    <w:p>
      <w:pPr>
        <w:pStyle w:val="正文"/>
        <w:ind w:firstLine="0"/>
        <w:jc w:val="left"/>
      </w:pPr>
      <w:r>
        <w:rPr>
          <w:rStyle w:val="Hyperlink.2"/>
          <w:rtl w:val="0"/>
          <w:lang w:val="en-US"/>
        </w:rPr>
        <w:t xml:space="preserve">Fotiadis, A., Polyzos, S. and Huan, T.-C.T.C. (2021). The good, the bad and the ugly on COVID-19 tourism recovery. </w:t>
      </w:r>
      <w:r>
        <w:rPr>
          <w:rStyle w:val="无"/>
          <w:i w:val="1"/>
          <w:iCs w:val="1"/>
          <w:rtl w:val="0"/>
          <w:lang w:val="en-US"/>
        </w:rPr>
        <w:t>Annals of Tourism Research</w:t>
      </w:r>
      <w:r>
        <w:rPr>
          <w:rStyle w:val="Hyperlink.2"/>
          <w:rtl w:val="0"/>
        </w:rPr>
        <w:t>, 87, p.103117.</w:t>
      </w:r>
    </w:p>
    <w:p>
      <w:pPr>
        <w:pStyle w:val="正文"/>
        <w:ind w:firstLine="0"/>
        <w:jc w:val="left"/>
      </w:pPr>
      <w:r>
        <w:rPr>
          <w:rStyle w:val="Hyperlink.2"/>
          <w:rtl w:val="0"/>
          <w:lang w:val="en-US"/>
        </w:rPr>
        <w:t>Giese, M. (2020). COVID-19 impacts on global cruise industry. Available at: https://home.kpmg/xx/en/blogs/home/posts/2020/07/covid-19-impacts-on-global-cruise-industry.html [Accessed: 25 January 2021].</w:t>
      </w:r>
    </w:p>
    <w:p>
      <w:pPr>
        <w:pStyle w:val="Normal (Web)"/>
        <w:spacing w:before="0" w:after="240" w:line="360" w:lineRule="auto"/>
      </w:pPr>
      <w:r>
        <w:rPr>
          <w:rStyle w:val="Hyperlink.2"/>
          <w:rtl w:val="0"/>
          <w:lang w:val="en-US"/>
        </w:rPr>
        <w:t xml:space="preserve">HAKOTANI, S. (2020). </w:t>
      </w:r>
      <w:r>
        <w:rPr>
          <w:rStyle w:val="无"/>
          <w:i w:val="1"/>
          <w:iCs w:val="1"/>
          <w:rtl w:val="0"/>
          <w:lang w:val="en-US"/>
        </w:rPr>
        <w:t>COVID-19 crisis sends more than 200 companies into bankruptcy</w:t>
      </w:r>
      <w:r>
        <w:rPr>
          <w:rStyle w:val="Hyperlink.2"/>
          <w:rtl w:val="0"/>
          <w:lang w:val="en-US"/>
        </w:rPr>
        <w:t>. [online] The Asahi Shimbun. Available at: http://www.asahi.com/ajw/articles/13429744 [Accessed 30 Apr. 2021].</w:t>
      </w:r>
    </w:p>
    <w:p>
      <w:pPr>
        <w:pStyle w:val="Normal (Web)"/>
        <w:spacing w:before="0" w:after="240" w:line="360" w:lineRule="auto"/>
      </w:pPr>
      <w:r>
        <w:rPr>
          <w:rStyle w:val="Hyperlink.2"/>
          <w:rtl w:val="0"/>
          <w:lang w:val="en-US"/>
        </w:rPr>
        <w:t xml:space="preserve">Hill, J. and Doherty, K. (2021). </w:t>
      </w:r>
      <w:r>
        <w:rPr>
          <w:rStyle w:val="无"/>
          <w:i w:val="1"/>
          <w:iCs w:val="1"/>
          <w:rtl w:val="0"/>
          <w:lang w:val="en-US"/>
        </w:rPr>
        <w:t>U.S. Bankruptcy Tracker: Hotel Filings Rise Amid Virus Spike</w:t>
      </w:r>
      <w:r>
        <w:rPr>
          <w:rStyle w:val="Hyperlink.2"/>
          <w:rtl w:val="0"/>
          <w:lang w:val="en-US"/>
        </w:rPr>
        <w:t>. [online] BloombergQuint. Available at: https://www.bloombergquint.com/business/u-s-bankruptcy-tracker-hotel-filings-rise-amid-virus-spike [Accessed 30 Apr. 2021].</w:t>
      </w:r>
    </w:p>
    <w:p>
      <w:pPr>
        <w:pStyle w:val="正文"/>
        <w:ind w:firstLine="0"/>
        <w:jc w:val="left"/>
      </w:pPr>
      <w:r>
        <w:rPr>
          <w:rStyle w:val="Hyperlink.2"/>
          <w:rtl w:val="0"/>
          <w:lang w:val="en-US"/>
        </w:rPr>
        <w:t xml:space="preserve">Iacus, S.M., Natale, F., Santamaria, C., Spyratos, S. and Vespe, M. (2020). Estimating and Projecting Air Passenger Traffic during the COVID-19 Coronavirus Outbreak and its Socio-Economic Impact. </w:t>
      </w:r>
      <w:r>
        <w:rPr>
          <w:rStyle w:val="无"/>
          <w:i w:val="1"/>
          <w:iCs w:val="1"/>
          <w:rtl w:val="0"/>
          <w:lang w:val="en-US"/>
        </w:rPr>
        <w:t>Safety Science</w:t>
      </w:r>
      <w:r>
        <w:rPr>
          <w:rStyle w:val="Hyperlink.2"/>
          <w:rtl w:val="0"/>
        </w:rPr>
        <w:t>, p.104791.</w:t>
      </w:r>
    </w:p>
    <w:p>
      <w:pPr>
        <w:pStyle w:val="正文"/>
        <w:ind w:firstLine="0"/>
        <w:jc w:val="left"/>
      </w:pPr>
      <w:r>
        <w:rPr>
          <w:rStyle w:val="Hyperlink.2"/>
          <w:rtl w:val="0"/>
          <w:lang w:val="en-US"/>
        </w:rPr>
        <w:t>IATA (2020). IATA Updates COVID-19 Financial Impacts -Relief Measures Needed-. Available at: https://www.iata.org/en/pressroom/pr/2020-03-05-01/ [Accessed: 23 January 2021].</w:t>
      </w:r>
    </w:p>
    <w:p>
      <w:pPr>
        <w:pStyle w:val="正文"/>
        <w:ind w:firstLine="0"/>
        <w:jc w:val="left"/>
      </w:pPr>
      <w:r>
        <w:rPr>
          <w:rStyle w:val="Hyperlink.2"/>
          <w:rtl w:val="0"/>
          <w:lang w:val="en-US"/>
        </w:rPr>
        <w:t>IRJ (2020). AllRail calls for action to prevent private operators from going out of business. Available at: https://www.railjournal.com/financial/allrail-coronavirus-private-operators-future/ [Accessed: 27 January 2021].</w:t>
      </w:r>
    </w:p>
    <w:p>
      <w:pPr>
        <w:pStyle w:val="正文"/>
        <w:ind w:firstLine="0"/>
        <w:jc w:val="left"/>
      </w:pPr>
      <w:r>
        <w:rPr>
          <w:rStyle w:val="Hyperlink.2"/>
          <w:rtl w:val="0"/>
          <w:lang w:val="en-US"/>
        </w:rPr>
        <w:t>IRU (2020). Global recovery on the line as road transport losses escalate. Available at: https://www.iru.org/resources/newsroom/global-recovery-line-road-transport-losses-escalate [Accessed: 28 January 2021].</w:t>
      </w:r>
    </w:p>
    <w:p>
      <w:pPr>
        <w:pStyle w:val="正文"/>
        <w:ind w:firstLine="0"/>
        <w:jc w:val="left"/>
      </w:pPr>
      <w:r>
        <w:rPr>
          <w:rStyle w:val="Hyperlink.2"/>
          <w:rtl w:val="0"/>
          <w:lang w:val="en-US"/>
        </w:rPr>
        <w:t xml:space="preserve">Jaipuria, S., Parida, R. and Ray, P. (2020). The impact of COVID-19 on tourism sector in India. </w:t>
      </w:r>
      <w:r>
        <w:rPr>
          <w:rStyle w:val="无"/>
          <w:i w:val="1"/>
          <w:iCs w:val="1"/>
          <w:rtl w:val="0"/>
          <w:lang w:val="en-US"/>
        </w:rPr>
        <w:t>Tourism Recreation Research</w:t>
      </w:r>
      <w:r>
        <w:rPr>
          <w:rStyle w:val="Hyperlink.2"/>
          <w:rtl w:val="0"/>
        </w:rPr>
        <w:t>, pp.1</w:t>
      </w:r>
      <w:r>
        <w:rPr>
          <w:rStyle w:val="Hyperlink.2"/>
          <w:rtl w:val="0"/>
        </w:rPr>
        <w:t>–</w:t>
      </w:r>
      <w:r>
        <w:rPr>
          <w:rStyle w:val="Hyperlink.2"/>
          <w:rtl w:val="0"/>
        </w:rPr>
        <w:t>16.</w:t>
      </w:r>
    </w:p>
    <w:p>
      <w:pPr>
        <w:pStyle w:val="正文"/>
        <w:ind w:firstLine="0"/>
        <w:jc w:val="left"/>
      </w:pPr>
      <w:r>
        <w:rPr>
          <w:rStyle w:val="Hyperlink.2"/>
          <w:rtl w:val="0"/>
          <w:lang w:val="en-US"/>
        </w:rPr>
        <w:t>Jasper, C. and Bloomberg. (2020). Airlines face $157 billion in losses as COVID is expected to wipe out even more flights in the year ahead. Available at: https://fortune.com/2020/11/24/airlines-157-billion-loss-covid-iata/ [Accessed: 24 January 2021].</w:t>
      </w:r>
    </w:p>
    <w:p>
      <w:pPr>
        <w:pStyle w:val="正文"/>
        <w:ind w:firstLine="0"/>
        <w:jc w:val="left"/>
      </w:pPr>
      <w:r>
        <w:rPr>
          <w:rStyle w:val="Hyperlink.2"/>
          <w:rtl w:val="0"/>
          <w:lang w:val="en-US"/>
        </w:rPr>
        <w:t xml:space="preserve">Karamitsos, I. and Salama, M. (2021). Digital Transformation in the Event Industry. </w:t>
      </w:r>
      <w:r>
        <w:rPr>
          <w:rStyle w:val="无"/>
          <w:i w:val="1"/>
          <w:iCs w:val="1"/>
          <w:rtl w:val="0"/>
          <w:lang w:val="fr-FR"/>
        </w:rPr>
        <w:t>Event Project Management</w:t>
      </w:r>
      <w:r>
        <w:rPr>
          <w:rStyle w:val="Hyperlink.2"/>
          <w:rtl w:val="0"/>
        </w:rPr>
        <w:t>.</w:t>
      </w:r>
    </w:p>
    <w:p>
      <w:pPr>
        <w:pStyle w:val="正文"/>
        <w:ind w:firstLine="0"/>
        <w:jc w:val="left"/>
      </w:pPr>
      <w:r>
        <w:rPr>
          <w:rStyle w:val="Hyperlink.2"/>
          <w:rtl w:val="0"/>
          <w:lang w:val="en-US"/>
        </w:rPr>
        <w:t>KIM-DANNIBALE, A. (2020). 3 charts show how coronavirus is affecting the travel industry. Available at: https://www.nationalgeographic.com/travel/2020/04/charts-show-coronavirus-impact-on-travel-industries/ [Accessed: 24 January 2021].</w:t>
      </w:r>
    </w:p>
    <w:p>
      <w:pPr>
        <w:pStyle w:val="正文"/>
        <w:ind w:firstLine="0"/>
        <w:jc w:val="left"/>
      </w:pPr>
      <w:r>
        <w:rPr>
          <w:rStyle w:val="Hyperlink.2"/>
          <w:rtl w:val="0"/>
          <w:lang w:val="en-US"/>
        </w:rPr>
        <w:t xml:space="preserve">Lai, W. and Deng, Z. (2020). The Influence and Countermeasures of the </w:t>
      </w:r>
      <w:r>
        <w:rPr>
          <w:rStyle w:val="Hyperlink.2"/>
          <w:rtl w:val="1"/>
          <w:lang w:val="ar-SA" w:bidi="ar-SA"/>
        </w:rPr>
        <w:t>“</w:t>
      </w:r>
      <w:r>
        <w:rPr>
          <w:rStyle w:val="Hyperlink.2"/>
          <w:rtl w:val="0"/>
          <w:lang w:val="da-DK"/>
        </w:rPr>
        <w:t>COVID-19</w:t>
      </w:r>
      <w:r>
        <w:rPr>
          <w:rStyle w:val="Hyperlink.2"/>
          <w:rtl w:val="0"/>
        </w:rPr>
        <w:t xml:space="preserve">” </w:t>
      </w:r>
      <w:r>
        <w:rPr>
          <w:rStyle w:val="Hyperlink.2"/>
          <w:rtl w:val="0"/>
          <w:lang w:val="en-US"/>
        </w:rPr>
        <w:t xml:space="preserve">on the Economic Development of Coastal Economic Zone of Guangdong Province. </w:t>
      </w:r>
      <w:r>
        <w:rPr>
          <w:rStyle w:val="无"/>
          <w:i w:val="1"/>
          <w:iCs w:val="1"/>
          <w:rtl w:val="0"/>
          <w:lang w:val="en-US"/>
        </w:rPr>
        <w:t>International Journal of Economic Behavior and Organization</w:t>
      </w:r>
      <w:r>
        <w:rPr>
          <w:rStyle w:val="Hyperlink.2"/>
          <w:rtl w:val="0"/>
          <w:lang w:val="en-US"/>
        </w:rPr>
        <w:t>, [online] 8(2), p.44. Available at: http://article.ijebo.org/pdf/10.11648.j.ijebo.20200802.14.pdf [Accessed 17 May 2021].</w:t>
      </w:r>
    </w:p>
    <w:p>
      <w:pPr>
        <w:pStyle w:val="正文"/>
        <w:ind w:firstLine="0"/>
        <w:jc w:val="left"/>
      </w:pPr>
      <w:r>
        <w:rPr>
          <w:rStyle w:val="Hyperlink.2"/>
          <w:rtl w:val="0"/>
          <w:lang w:val="en-US"/>
        </w:rPr>
        <w:t>Langton, K. (2020). China lockdown: How long was China on lockdown? Available at: https://www.express.co.uk/travel/articles/1257717/china-lockdown-how-long-was-china-lockdown-timeframe-wuhan [Accessed: 24 January 2021].</w:t>
      </w:r>
    </w:p>
    <w:p>
      <w:pPr>
        <w:pStyle w:val="正文"/>
        <w:ind w:firstLine="0"/>
        <w:jc w:val="left"/>
      </w:pPr>
      <w:r>
        <w:rPr>
          <w:rStyle w:val="Hyperlink.2"/>
          <w:rtl w:val="0"/>
          <w:lang w:val="en-US"/>
        </w:rPr>
        <w:t xml:space="preserve">Li, J. et al. (2020). Coronavirus impacts on post-pandemic planned travel behaviours. </w:t>
      </w:r>
      <w:r>
        <w:rPr>
          <w:rStyle w:val="无"/>
          <w:i w:val="1"/>
          <w:iCs w:val="1"/>
          <w:rtl w:val="0"/>
          <w:lang w:val="en-US"/>
        </w:rPr>
        <w:t>Annals of Tourism Research</w:t>
      </w:r>
      <w:r>
        <w:rPr>
          <w:rStyle w:val="Hyperlink.2"/>
          <w:rtl w:val="0"/>
        </w:rPr>
        <w:t xml:space="preserve"> , p. 102964. doi: 10.1016/j.annals.2020.102964.</w:t>
      </w:r>
    </w:p>
    <w:p>
      <w:pPr>
        <w:pStyle w:val="正文"/>
        <w:ind w:firstLine="0"/>
        <w:jc w:val="left"/>
      </w:pPr>
      <w:r>
        <w:rPr>
          <w:rStyle w:val="Hyperlink.2"/>
          <w:rtl w:val="0"/>
          <w:lang w:val="en-US"/>
        </w:rPr>
        <w:t>Lock, S. (2018). Topic: Global Travel and Tourism Industry. Available at: https://www.statista.com/topics/962/global-tourism/ [Accessed: 25 January 2021].</w:t>
      </w:r>
    </w:p>
    <w:p>
      <w:pPr>
        <w:pStyle w:val="正文"/>
        <w:ind w:firstLine="0"/>
        <w:jc w:val="left"/>
      </w:pPr>
      <w:r>
        <w:rPr>
          <w:rStyle w:val="Hyperlink.2"/>
          <w:rtl w:val="0"/>
          <w:lang w:val="en-US"/>
        </w:rPr>
        <w:t>Lock, S. (2020). Travel and tourism: direct economic impact in leading countries 2019. Available at: https://www.statista.com/statistics/292461/contribution-of-travel-and-tourism-to-gdp-in-select-countries/ [Accessed: 24 January 2021].</w:t>
      </w:r>
    </w:p>
    <w:p>
      <w:pPr>
        <w:pStyle w:val="正文"/>
        <w:ind w:firstLine="0"/>
        <w:jc w:val="left"/>
      </w:pPr>
      <w:r>
        <w:rPr>
          <w:rStyle w:val="Hyperlink.2"/>
          <w:rtl w:val="0"/>
        </w:rPr>
        <w:t xml:space="preserve">Madray, J.S. (2020). </w:t>
      </w:r>
      <w:r>
        <w:rPr>
          <w:rStyle w:val="无"/>
          <w:i w:val="1"/>
          <w:iCs w:val="1"/>
          <w:rtl w:val="0"/>
          <w:lang w:val="en-US"/>
        </w:rPr>
        <w:t>The Impact of COVID-19 on Event Management Industry</w:t>
      </w:r>
      <w:r>
        <w:rPr>
          <w:rStyle w:val="Hyperlink.2"/>
          <w:rtl w:val="0"/>
          <w:lang w:val="en-US"/>
        </w:rPr>
        <w:t>. [online] papers.ssrn.com. Available at: https://papers.ssrn.com/sol3/papers.cfm?abstract_id=3689499.</w:t>
      </w:r>
    </w:p>
    <w:p>
      <w:pPr>
        <w:pStyle w:val="Normal (Web)"/>
        <w:spacing w:before="0" w:after="240" w:line="360" w:lineRule="auto"/>
      </w:pPr>
      <w:r>
        <w:rPr>
          <w:rStyle w:val="Hyperlink.2"/>
          <w:rtl w:val="0"/>
          <w:lang w:val="en-US"/>
        </w:rPr>
        <w:t xml:space="preserve">Mohanty, P., Dhoundiyal, H. and Choudhury, R. (2020). Events Tourism in the Eye of the COVID-19 Storm: Impacts and Implications. </w:t>
      </w:r>
      <w:r>
        <w:rPr>
          <w:rStyle w:val="无"/>
          <w:i w:val="1"/>
          <w:iCs w:val="1"/>
          <w:rtl w:val="0"/>
          <w:lang w:val="en-US"/>
        </w:rPr>
        <w:t>SSRN Electronic Journal</w:t>
      </w:r>
      <w:r>
        <w:rPr>
          <w:rStyle w:val="Hyperlink.2"/>
          <w:rtl w:val="0"/>
          <w:lang w:val="en-US"/>
        </w:rPr>
        <w:t>.</w:t>
      </w:r>
    </w:p>
    <w:p>
      <w:pPr>
        <w:pStyle w:val="正文"/>
        <w:ind w:firstLine="0"/>
        <w:jc w:val="left"/>
      </w:pPr>
      <w:r>
        <w:rPr>
          <w:rStyle w:val="Hyperlink.2"/>
          <w:rtl w:val="0"/>
          <w:lang w:val="en-US"/>
        </w:rPr>
        <w:t xml:space="preserve">Monmousseau, P., Marzuoli, A., Feron, E. and Delahaye, D. (2020). Impact of Covid-19 on passengers and airlines from passenger measurements: Managing customer satisfaction while putting the US Air Transportation System to sleep. </w:t>
      </w:r>
      <w:r>
        <w:rPr>
          <w:rStyle w:val="无"/>
          <w:i w:val="1"/>
          <w:iCs w:val="1"/>
          <w:rtl w:val="0"/>
          <w:lang w:val="en-US"/>
        </w:rPr>
        <w:t>Transportation Research Interdisciplinary Perspectives</w:t>
      </w:r>
      <w:r>
        <w:rPr>
          <w:rStyle w:val="Hyperlink.2"/>
          <w:rtl w:val="0"/>
        </w:rPr>
        <w:t>, 7, p.100179.</w:t>
      </w:r>
    </w:p>
    <w:p>
      <w:pPr>
        <w:pStyle w:val="正文"/>
        <w:ind w:firstLine="0"/>
        <w:jc w:val="left"/>
      </w:pPr>
      <w:r>
        <w:rPr>
          <w:rStyle w:val="Hyperlink.2"/>
          <w:rtl w:val="0"/>
          <w:lang w:val="en-US"/>
        </w:rPr>
        <w:t xml:space="preserve">Moriarty, L.F. (2020). Public Health Responses to COVID-19 Outbreaks on Cruise Ships </w:t>
      </w:r>
      <w:r>
        <w:rPr>
          <w:rStyle w:val="Hyperlink.2"/>
          <w:rtl w:val="0"/>
          <w:lang w:val="en-US"/>
        </w:rPr>
        <w:t xml:space="preserve">— </w:t>
      </w:r>
      <w:r>
        <w:rPr>
          <w:rStyle w:val="Hyperlink.2"/>
          <w:rtl w:val="0"/>
          <w:lang w:val="en-US"/>
        </w:rPr>
        <w:t>Worldwide, February</w:t>
      </w:r>
      <w:r>
        <w:rPr>
          <w:rStyle w:val="Hyperlink.2"/>
          <w:rtl w:val="0"/>
        </w:rPr>
        <w:t>–</w:t>
      </w:r>
      <w:r>
        <w:rPr>
          <w:rStyle w:val="Hyperlink.2"/>
          <w:rtl w:val="0"/>
          <w:lang w:val="en-US"/>
        </w:rPr>
        <w:t xml:space="preserve">March 2020. </w:t>
      </w:r>
      <w:r>
        <w:rPr>
          <w:rStyle w:val="无"/>
          <w:i w:val="1"/>
          <w:iCs w:val="1"/>
          <w:rtl w:val="0"/>
          <w:lang w:val="en-US"/>
        </w:rPr>
        <w:t>MMWR. Morbidity and Mortality Weekly Report</w:t>
      </w:r>
      <w:r>
        <w:rPr>
          <w:rStyle w:val="Hyperlink.2"/>
          <w:rtl w:val="0"/>
          <w:lang w:val="en-US"/>
        </w:rPr>
        <w:t xml:space="preserve"> 69. Available at: https://www.cdc.gov/mmwr/volumes/69/wr/mm6912e3.htm.</w:t>
      </w:r>
    </w:p>
    <w:p>
      <w:pPr>
        <w:pStyle w:val="正文"/>
        <w:ind w:firstLine="0"/>
        <w:jc w:val="left"/>
      </w:pPr>
      <w:r>
        <w:rPr>
          <w:rStyle w:val="Hyperlink.2"/>
          <w:rtl w:val="0"/>
          <w:lang w:val="en-US"/>
        </w:rPr>
        <w:t xml:space="preserve">Narayan, P.K., Phan, D.H.B. and Liu, G. (2020). COVID-19 lockdowns, stimulus packages, travel bans, and stock returns. </w:t>
      </w:r>
      <w:r>
        <w:rPr>
          <w:rStyle w:val="无"/>
          <w:i w:val="1"/>
          <w:iCs w:val="1"/>
          <w:rtl w:val="0"/>
          <w:lang w:val="en-US"/>
        </w:rPr>
        <w:t>Finance Research Letters</w:t>
      </w:r>
      <w:r>
        <w:rPr>
          <w:rStyle w:val="Hyperlink.2"/>
          <w:rtl w:val="0"/>
        </w:rPr>
        <w:t>, p.101732.</w:t>
      </w:r>
    </w:p>
    <w:p>
      <w:pPr>
        <w:pStyle w:val="Normal (Web)"/>
        <w:spacing w:before="0" w:after="240" w:line="360" w:lineRule="auto"/>
      </w:pPr>
      <w:r>
        <w:rPr>
          <w:rStyle w:val="Hyperlink.2"/>
          <w:rtl w:val="0"/>
          <w:lang w:val="en-US"/>
        </w:rPr>
        <w:t>Nhamo, G., Dube, K. and Chikodzi, D. (2020). Counting the Cost of COVID-19 on Global Cruise Ship Industry. pp.135</w:t>
      </w:r>
      <w:r>
        <w:rPr>
          <w:rStyle w:val="Hyperlink.2"/>
          <w:rtl w:val="0"/>
          <w:lang w:val="en-US"/>
        </w:rPr>
        <w:t>–</w:t>
      </w:r>
      <w:r>
        <w:rPr>
          <w:rStyle w:val="Hyperlink.2"/>
          <w:rtl w:val="0"/>
          <w:lang w:val="en-US"/>
        </w:rPr>
        <w:t>158.</w:t>
      </w:r>
    </w:p>
    <w:p>
      <w:pPr>
        <w:pStyle w:val="正文"/>
        <w:ind w:firstLine="0"/>
        <w:jc w:val="left"/>
      </w:pPr>
      <w:r>
        <w:rPr>
          <w:rStyle w:val="Hyperlink.2"/>
          <w:rtl w:val="0"/>
          <w:lang w:val="en-US"/>
        </w:rPr>
        <w:t xml:space="preserve">Nicola, M. (2020). The Socio-Economic Implications of the Coronavirus and COVID-19 Pandemic: A Review. </w:t>
      </w:r>
      <w:r>
        <w:rPr>
          <w:rStyle w:val="无"/>
          <w:i w:val="1"/>
          <w:iCs w:val="1"/>
          <w:rtl w:val="0"/>
          <w:lang w:val="en-US"/>
        </w:rPr>
        <w:t>International Journal of Surgery</w:t>
      </w:r>
      <w:r>
        <w:rPr>
          <w:rStyle w:val="Hyperlink.2"/>
          <w:rtl w:val="0"/>
          <w:lang w:val="en-US"/>
        </w:rPr>
        <w:t>, [online] 78(78). Available at: .</w:t>
      </w:r>
    </w:p>
    <w:p>
      <w:pPr>
        <w:pStyle w:val="正文"/>
        <w:ind w:firstLine="0"/>
        <w:jc w:val="left"/>
        <w:rPr>
          <w:rStyle w:val="无"/>
          <w:shd w:val="clear" w:color="auto" w:fill="ffffff"/>
        </w:rPr>
      </w:pPr>
      <w:r>
        <w:rPr>
          <w:rStyle w:val="无"/>
          <w:shd w:val="clear" w:color="auto" w:fill="ffffff"/>
          <w:rtl w:val="0"/>
          <w:lang w:val="pt-PT"/>
        </w:rPr>
        <w:t>Queir</w:t>
      </w:r>
      <w:r>
        <w:rPr>
          <w:rStyle w:val="无"/>
          <w:shd w:val="clear" w:color="auto" w:fill="ffffff"/>
          <w:rtl w:val="0"/>
        </w:rPr>
        <w:t>ó</w:t>
      </w:r>
      <w:r>
        <w:rPr>
          <w:rStyle w:val="无"/>
          <w:shd w:val="clear" w:color="auto" w:fill="ffffff"/>
          <w:rtl w:val="0"/>
          <w:lang w:val="en-US"/>
        </w:rPr>
        <w:t>s, A., Faria, D. and Almeida, F. (2017). Strengths and limitations of qualitative and quantitative research methods.</w:t>
      </w:r>
      <w:r>
        <w:rPr>
          <w:rStyle w:val="无"/>
          <w:shd w:val="clear" w:color="auto" w:fill="ffffff"/>
          <w:rtl w:val="0"/>
        </w:rPr>
        <w:t> </w:t>
      </w:r>
      <w:r>
        <w:rPr>
          <w:rStyle w:val="无"/>
          <w:i w:val="1"/>
          <w:iCs w:val="1"/>
          <w:shd w:val="clear" w:color="auto" w:fill="ffffff"/>
          <w:rtl w:val="0"/>
          <w:lang w:val="en-US"/>
        </w:rPr>
        <w:t>European Journal of Education Studies</w:t>
      </w:r>
      <w:r>
        <w:rPr>
          <w:rStyle w:val="无"/>
          <w:shd w:val="clear" w:color="auto" w:fill="ffffff"/>
          <w:rtl w:val="0"/>
        </w:rPr>
        <w:t xml:space="preserve"> 3(9)</w:t>
      </w:r>
    </w:p>
    <w:p>
      <w:pPr>
        <w:pStyle w:val="正文"/>
        <w:ind w:firstLine="0"/>
        <w:jc w:val="left"/>
        <w:rPr>
          <w:rStyle w:val="Hyperlink.2"/>
        </w:rPr>
      </w:pPr>
      <w:r>
        <w:rPr>
          <w:rStyle w:val="Hyperlink.2"/>
          <w:rtl w:val="0"/>
          <w:lang w:val="en-US"/>
        </w:rPr>
        <w:t>Rehman, A. and Alharthi, K. (2016). An Introduction to Research Paradigms.</w:t>
      </w:r>
      <w:r>
        <w:rPr>
          <w:rStyle w:val="Hyperlink.2"/>
          <w:rtl w:val="0"/>
        </w:rPr>
        <w:t> </w:t>
      </w:r>
      <w:r>
        <w:rPr>
          <w:rStyle w:val="无"/>
          <w:i w:val="1"/>
          <w:iCs w:val="1"/>
          <w:rtl w:val="0"/>
          <w:lang w:val="en-US"/>
        </w:rPr>
        <w:t>International Journal of Educational Investigations</w:t>
      </w:r>
      <w:r>
        <w:rPr>
          <w:rStyle w:val="Hyperlink.2"/>
          <w:rtl w:val="0"/>
        </w:rPr>
        <w:t xml:space="preserve"> 3(8), 51-59</w:t>
      </w:r>
    </w:p>
    <w:p>
      <w:pPr>
        <w:pStyle w:val="Normal (Web)"/>
        <w:spacing w:before="0" w:after="240" w:line="360" w:lineRule="auto"/>
      </w:pPr>
      <w:r>
        <w:rPr>
          <w:rStyle w:val="Hyperlink.2"/>
          <w:rtl w:val="0"/>
          <w:lang w:val="en-US"/>
        </w:rPr>
        <w:t xml:space="preserve">Republic of China Ministry of Foreign Affairs (2020). </w:t>
      </w:r>
      <w:r>
        <w:rPr>
          <w:rStyle w:val="无"/>
          <w:i w:val="1"/>
          <w:iCs w:val="1"/>
          <w:rtl w:val="0"/>
          <w:lang w:val="en-US"/>
        </w:rPr>
        <w:t>Ministry of Foreign Affairs of the People</w:t>
      </w:r>
      <w:r>
        <w:rPr>
          <w:rStyle w:val="无"/>
          <w:i w:val="1"/>
          <w:iCs w:val="1"/>
          <w:rtl w:val="0"/>
          <w:lang w:val="en-US"/>
        </w:rPr>
        <w:t>’</w:t>
      </w:r>
      <w:r>
        <w:rPr>
          <w:rStyle w:val="无"/>
          <w:i w:val="1"/>
          <w:iCs w:val="1"/>
          <w:rtl w:val="0"/>
          <w:lang w:val="en-US"/>
        </w:rPr>
        <w:t>s Republic of China National Immigration Administration Announcement on the Temporary Suspension of Entry by Foreign Nationals Holding Valid Chinese Visas or Residence Permits</w:t>
      </w:r>
      <w:r>
        <w:rPr>
          <w:rStyle w:val="Hyperlink.2"/>
          <w:rtl w:val="0"/>
          <w:lang w:val="en-US"/>
        </w:rPr>
        <w:t>. [online] Fmprc.gov.cn. Available at: https://www.fmprc.gov.cn/mfa_eng/wjbxw/t1761867.shtml [Accessed 30 Apr. 2021].</w:t>
      </w:r>
    </w:p>
    <w:p>
      <w:pPr>
        <w:pStyle w:val="Normal (Web)"/>
        <w:spacing w:before="0" w:after="240" w:line="360" w:lineRule="auto"/>
      </w:pPr>
      <w:r>
        <w:rPr>
          <w:rStyle w:val="Hyperlink.2"/>
          <w:rtl w:val="0"/>
          <w:lang w:val="en-US"/>
        </w:rPr>
        <w:t xml:space="preserve">Research and Markets (2020). </w:t>
      </w:r>
      <w:r>
        <w:rPr>
          <w:rStyle w:val="无"/>
          <w:i w:val="1"/>
          <w:iCs w:val="1"/>
          <w:rtl w:val="0"/>
          <w:lang w:val="en-US"/>
        </w:rPr>
        <w:t>Global Travel and Sports Markets 2020: Widespread Cancellation of Sporting Events Due to COVID-19 and the Economic Impact on the Industry</w:t>
      </w:r>
      <w:r>
        <w:rPr>
          <w:rStyle w:val="Hyperlink.2"/>
          <w:rtl w:val="0"/>
          <w:lang w:val="en-US"/>
        </w:rPr>
        <w:t>. [online] GlobeNewswire News Room. Available at: https://www.globenewswire.com/news-release/2020/05/07/2029149/0/en/Global-Travel-and-Sports-Markets-2020-Widespread-Cancellation-of-Sporting-Events-Due-to-COVID-19-and-the-Economic-Impact-on-the-Industry.html [Accessed 30 Apr. 2021].</w:t>
      </w:r>
    </w:p>
    <w:p>
      <w:pPr>
        <w:pStyle w:val="Normal (Web)"/>
        <w:spacing w:before="0" w:after="240" w:line="360" w:lineRule="auto"/>
      </w:pPr>
      <w:r>
        <w:rPr>
          <w:rStyle w:val="Hyperlink.2"/>
          <w:rtl w:val="0"/>
          <w:lang w:val="en-US"/>
        </w:rPr>
        <w:t xml:space="preserve">Restaurant Hospitality (2021). </w:t>
      </w:r>
      <w:r>
        <w:rPr>
          <w:rStyle w:val="无"/>
          <w:i w:val="1"/>
          <w:iCs w:val="1"/>
          <w:rtl w:val="0"/>
          <w:lang w:val="en-US"/>
        </w:rPr>
        <w:t>Restaurants and restaurant groups that filed for bankruptcy during the COVID-19 pandemic</w:t>
      </w:r>
      <w:r>
        <w:rPr>
          <w:rStyle w:val="Hyperlink.2"/>
          <w:rtl w:val="0"/>
          <w:lang w:val="en-US"/>
        </w:rPr>
        <w:t>. [online] Restaurant Hospitality. Available at: https://www.restaurant-hospitality.com/coronavirus/restaurants-and-restaurant-groups-filed-bankruptcy-during-covid-19-pandemic [Accessed 30 Apr. 2021].</w:t>
      </w:r>
    </w:p>
    <w:p>
      <w:pPr>
        <w:pStyle w:val="正文"/>
        <w:ind w:firstLine="0"/>
        <w:jc w:val="left"/>
      </w:pPr>
      <w:r>
        <w:rPr>
          <w:rStyle w:val="Hyperlink.2"/>
          <w:rtl w:val="0"/>
          <w:lang w:val="en-US"/>
        </w:rPr>
        <w:t>Riley, C. (2020). This is a crisis. Airlines face $113 billion hit from the coronavirus. Available at: https://edition.cnn.com/2020/03/05/business/airlines-coronavirus-iata-travel/index.html [Accessed: 27 January 2021].</w:t>
      </w:r>
    </w:p>
    <w:p>
      <w:pPr>
        <w:pStyle w:val="正文"/>
        <w:ind w:firstLine="0"/>
        <w:jc w:val="left"/>
      </w:pPr>
      <w:r>
        <w:rPr>
          <w:rStyle w:val="Hyperlink.2"/>
          <w:rtl w:val="0"/>
          <w:lang w:val="it-IT"/>
        </w:rPr>
        <w:t xml:space="preserve">Roser, M. (2017). Tourism. </w:t>
      </w:r>
      <w:r>
        <w:rPr>
          <w:rStyle w:val="无"/>
          <w:i w:val="1"/>
          <w:iCs w:val="1"/>
          <w:rtl w:val="0"/>
          <w:lang w:val="nl-NL"/>
        </w:rPr>
        <w:t>Our World in Data</w:t>
      </w:r>
      <w:r>
        <w:rPr>
          <w:rStyle w:val="Hyperlink.2"/>
          <w:rtl w:val="0"/>
          <w:lang w:val="en-US"/>
        </w:rPr>
        <w:t>. Available at: https://ourworldindata.org/tourism#:~:text=The%20United%20Nations%20World%20Tourism.</w:t>
      </w:r>
    </w:p>
    <w:p>
      <w:pPr>
        <w:pStyle w:val="正文"/>
        <w:ind w:firstLine="0"/>
        <w:jc w:val="left"/>
        <w:rPr>
          <w:rStyle w:val="Hyperlink.2"/>
        </w:rPr>
      </w:pPr>
      <w:r>
        <w:rPr>
          <w:rStyle w:val="Hyperlink.2"/>
          <w:rtl w:val="0"/>
          <w:lang w:val="en-US"/>
        </w:rPr>
        <w:t xml:space="preserve">Saunders, M., Lewis, P. and Thornhill, A. (2016). </w:t>
      </w:r>
      <w:r>
        <w:rPr>
          <w:rStyle w:val="无"/>
          <w:i w:val="1"/>
          <w:iCs w:val="1"/>
          <w:rtl w:val="0"/>
          <w:lang w:val="en-US"/>
        </w:rPr>
        <w:t>Research Methods for Business Students</w:t>
      </w:r>
      <w:r>
        <w:rPr>
          <w:rStyle w:val="Hyperlink.2"/>
          <w:rtl w:val="0"/>
          <w:lang w:val="en-US"/>
        </w:rPr>
        <w:t>. 7th ed. Pearson.</w:t>
      </w:r>
    </w:p>
    <w:p>
      <w:pPr>
        <w:pStyle w:val="正文"/>
        <w:ind w:firstLine="0"/>
        <w:jc w:val="left"/>
      </w:pPr>
      <w:r>
        <w:rPr>
          <w:rStyle w:val="Hyperlink.2"/>
          <w:rtl w:val="0"/>
          <w:lang w:val="de-DE"/>
        </w:rPr>
        <w:t xml:space="preserve">Shen, J. </w:t>
      </w:r>
      <w:r>
        <w:rPr>
          <w:rStyle w:val="无"/>
          <w:rtl w:val="0"/>
          <w:lang w:val="en-US"/>
        </w:rPr>
        <w:t>et al. (</w:t>
      </w:r>
      <w:r>
        <w:rPr>
          <w:rStyle w:val="Hyperlink.2"/>
          <w:rtl w:val="0"/>
          <w:lang w:val="en-US"/>
        </w:rPr>
        <w:t>2020). Prevention and control of COVID-19 in public transportation: Experience from China.</w:t>
      </w:r>
      <w:r>
        <w:rPr>
          <w:rStyle w:val="Hyperlink.2"/>
          <w:rtl w:val="0"/>
        </w:rPr>
        <w:t> </w:t>
      </w:r>
      <w:r>
        <w:rPr>
          <w:rStyle w:val="无"/>
          <w:i w:val="1"/>
          <w:iCs w:val="1"/>
          <w:rtl w:val="0"/>
        </w:rPr>
        <w:t>Environmental Pollution</w:t>
      </w:r>
      <w:r>
        <w:rPr>
          <w:rStyle w:val="Hyperlink.2"/>
          <w:rtl w:val="0"/>
        </w:rPr>
        <w:t>, 266, p.115291.</w:t>
      </w:r>
    </w:p>
    <w:p>
      <w:pPr>
        <w:pStyle w:val="Normal (Web)"/>
        <w:spacing w:before="0" w:after="240" w:line="360" w:lineRule="auto"/>
      </w:pPr>
      <w:r>
        <w:rPr>
          <w:rStyle w:val="Hyperlink.2"/>
          <w:rtl w:val="0"/>
          <w:lang w:val="en-US"/>
        </w:rPr>
        <w:t>Š</w:t>
      </w:r>
      <w:r>
        <w:rPr>
          <w:rStyle w:val="Hyperlink.2"/>
          <w:rtl w:val="0"/>
          <w:lang w:val="en-US"/>
        </w:rPr>
        <w:t>kare, M., Soriano, D.R. and Porada-Rocho</w:t>
      </w:r>
      <w:r>
        <w:rPr>
          <w:rStyle w:val="Hyperlink.2"/>
          <w:rtl w:val="0"/>
          <w:lang w:val="en-US"/>
        </w:rPr>
        <w:t>ń</w:t>
      </w:r>
      <w:r>
        <w:rPr>
          <w:rStyle w:val="Hyperlink.2"/>
          <w:rtl w:val="0"/>
          <w:lang w:val="en-US"/>
        </w:rPr>
        <w:t xml:space="preserve">, M. (2020). Impact of COVID-19 on the travel and tourism industry. </w:t>
      </w:r>
      <w:r>
        <w:rPr>
          <w:rStyle w:val="无"/>
          <w:i w:val="1"/>
          <w:iCs w:val="1"/>
          <w:rtl w:val="0"/>
          <w:lang w:val="en-US"/>
        </w:rPr>
        <w:t>Technological Forecasting and Social Change</w:t>
      </w:r>
      <w:r>
        <w:rPr>
          <w:rStyle w:val="Hyperlink.2"/>
          <w:rtl w:val="0"/>
          <w:lang w:val="en-US"/>
        </w:rPr>
        <w:t>, 163, p.120469.</w:t>
      </w:r>
    </w:p>
    <w:p>
      <w:pPr>
        <w:pStyle w:val="正文"/>
        <w:ind w:firstLine="0"/>
        <w:jc w:val="left"/>
      </w:pPr>
      <w:r>
        <w:rPr>
          <w:rStyle w:val="Hyperlink.2"/>
          <w:rtl w:val="0"/>
        </w:rPr>
        <w:t>Š</w:t>
      </w:r>
      <w:r>
        <w:rPr>
          <w:rStyle w:val="Hyperlink.2"/>
          <w:rtl w:val="0"/>
          <w:lang w:val="en-US"/>
        </w:rPr>
        <w:t>kare, M., Soriano, D.R. and Porada-Rocho</w:t>
      </w:r>
      <w:r>
        <w:rPr>
          <w:rStyle w:val="Hyperlink.2"/>
          <w:rtl w:val="0"/>
        </w:rPr>
        <w:t>ń</w:t>
      </w:r>
      <w:r>
        <w:rPr>
          <w:rStyle w:val="Hyperlink.2"/>
          <w:rtl w:val="0"/>
          <w:lang w:val="en-US"/>
        </w:rPr>
        <w:t xml:space="preserve">, M. (2020). Impact of COVID-19 on the travel and tourism industry. </w:t>
      </w:r>
      <w:r>
        <w:rPr>
          <w:rStyle w:val="无"/>
          <w:i w:val="1"/>
          <w:iCs w:val="1"/>
          <w:rtl w:val="0"/>
          <w:lang w:val="en-US"/>
        </w:rPr>
        <w:t>Technological Forecasting and Social Change</w:t>
      </w:r>
      <w:r>
        <w:rPr>
          <w:rStyle w:val="Hyperlink.2"/>
          <w:rtl w:val="0"/>
        </w:rPr>
        <w:t>, 163, p.120469.</w:t>
      </w:r>
    </w:p>
    <w:p>
      <w:pPr>
        <w:pStyle w:val="正文"/>
        <w:ind w:firstLine="0"/>
        <w:jc w:val="left"/>
      </w:pPr>
      <w:r>
        <w:rPr>
          <w:rStyle w:val="Hyperlink.2"/>
          <w:rtl w:val="0"/>
          <w:lang w:val="en-US"/>
        </w:rPr>
        <w:t>Spenceley, A., McCool, S., Newsome, D., B</w:t>
      </w:r>
      <w:r>
        <w:rPr>
          <w:rStyle w:val="Hyperlink.2"/>
          <w:rtl w:val="0"/>
        </w:rPr>
        <w:t>á</w:t>
      </w:r>
      <w:r>
        <w:rPr>
          <w:rStyle w:val="Hyperlink.2"/>
          <w:rtl w:val="0"/>
          <w:lang w:val="da-DK"/>
        </w:rPr>
        <w:t>ez, A., Barborak, J.R., Blye, C.-J. ., Bricker, K., Sigit Cahyadi, H., Corrigan, K., Halpenny, E., Hvenegaard, G., Malleret King, D., Leung, Y.-F. ., Mandi</w:t>
      </w:r>
      <w:r>
        <w:rPr>
          <w:rStyle w:val="Hyperlink.2"/>
          <w:rtl w:val="0"/>
        </w:rPr>
        <w:t>ć</w:t>
      </w:r>
      <w:r>
        <w:rPr>
          <w:rStyle w:val="Hyperlink.2"/>
          <w:rtl w:val="0"/>
          <w:lang w:val="en-US"/>
        </w:rPr>
        <w:t>, A., Naidoo, R., R</w:t>
      </w:r>
      <w:r>
        <w:rPr>
          <w:rStyle w:val="Hyperlink.2"/>
          <w:rtl w:val="0"/>
        </w:rPr>
        <w:t>ü</w:t>
      </w:r>
      <w:r>
        <w:rPr>
          <w:rStyle w:val="Hyperlink.2"/>
          <w:rtl w:val="0"/>
          <w:lang w:val="en-US"/>
        </w:rPr>
        <w:t xml:space="preserve">ede, D., Sano, J., Sarhan, M., Santamaria, V. and Beraldo Sousa, T. (2021). Tourism in protected and conserved areas amid the COVID-19 pandemic. </w:t>
      </w:r>
      <w:r>
        <w:rPr>
          <w:rStyle w:val="无"/>
          <w:i w:val="1"/>
          <w:iCs w:val="1"/>
          <w:rtl w:val="0"/>
        </w:rPr>
        <w:t>PARKS</w:t>
      </w:r>
      <w:r>
        <w:rPr>
          <w:rStyle w:val="Hyperlink.2"/>
          <w:rtl w:val="0"/>
          <w:lang w:val="pt-PT"/>
        </w:rPr>
        <w:t>, [online] (27), pp.103</w:t>
      </w:r>
      <w:r>
        <w:rPr>
          <w:rStyle w:val="Hyperlink.2"/>
          <w:rtl w:val="0"/>
        </w:rPr>
        <w:t>–</w:t>
      </w:r>
      <w:r>
        <w:rPr>
          <w:rStyle w:val="Hyperlink.2"/>
          <w:rtl w:val="0"/>
          <w:lang w:val="en-US"/>
        </w:rPr>
        <w:t>118. Available at: https://researchrepository.murdoch.edu.au/id/eprint/60318/ [Accessed 17 May 2021].</w:t>
      </w:r>
    </w:p>
    <w:p>
      <w:pPr>
        <w:pStyle w:val="Normal (Web)"/>
        <w:spacing w:before="0" w:after="240" w:line="360" w:lineRule="auto"/>
      </w:pPr>
      <w:r>
        <w:rPr>
          <w:rStyle w:val="Hyperlink.2"/>
          <w:rtl w:val="0"/>
          <w:lang w:val="en-US"/>
        </w:rPr>
        <w:t xml:space="preserve">Statista (2020). </w:t>
      </w:r>
      <w:r>
        <w:rPr>
          <w:rStyle w:val="无"/>
          <w:i w:val="1"/>
          <w:iCs w:val="1"/>
          <w:rtl w:val="0"/>
          <w:lang w:val="en-US"/>
        </w:rPr>
        <w:t>Drop in global hotel occupancy due to COVID-19 by country 2020</w:t>
      </w:r>
      <w:r>
        <w:rPr>
          <w:rStyle w:val="Hyperlink.2"/>
          <w:rtl w:val="0"/>
          <w:lang w:val="en-US"/>
        </w:rPr>
        <w:t>. [online] Statista. Available at: https://www.statista.com/statistics/1109521/hotel-occupancy-coronavirus/ [Accessed 28 Apr. 2021].</w:t>
      </w:r>
    </w:p>
    <w:p>
      <w:pPr>
        <w:pStyle w:val="Normal (Web)"/>
        <w:spacing w:before="0" w:after="240" w:line="360" w:lineRule="auto"/>
      </w:pPr>
      <w:r>
        <w:rPr>
          <w:rStyle w:val="Hyperlink.2"/>
          <w:rtl w:val="0"/>
          <w:lang w:val="en-US"/>
        </w:rPr>
        <w:t>Tardivo, A., Mart</w:t>
      </w:r>
      <w:r>
        <w:rPr>
          <w:rStyle w:val="Hyperlink.2"/>
          <w:rtl w:val="0"/>
          <w:lang w:val="en-US"/>
        </w:rPr>
        <w:t>í</w:t>
      </w:r>
      <w:r>
        <w:rPr>
          <w:rStyle w:val="Hyperlink.2"/>
          <w:rtl w:val="0"/>
          <w:lang w:val="en-US"/>
        </w:rPr>
        <w:t xml:space="preserve">n, C.S. and Zanuy, A.C. (2020). </w:t>
      </w:r>
      <w:r>
        <w:rPr>
          <w:rStyle w:val="无"/>
          <w:i w:val="1"/>
          <w:iCs w:val="1"/>
          <w:rtl w:val="0"/>
          <w:lang w:val="en-US"/>
        </w:rPr>
        <w:t>COVID-19 IMPACT IN TRANSPORT, AN ESSAY FROM THE RAILWAYS</w:t>
      </w:r>
      <w:r>
        <w:rPr>
          <w:rStyle w:val="无"/>
          <w:i w:val="1"/>
          <w:iCs w:val="1"/>
          <w:rtl w:val="0"/>
          <w:lang w:val="en-US"/>
        </w:rPr>
        <w:t xml:space="preserve">’ </w:t>
      </w:r>
      <w:r>
        <w:rPr>
          <w:rStyle w:val="无"/>
          <w:i w:val="1"/>
          <w:iCs w:val="1"/>
          <w:rtl w:val="0"/>
          <w:lang w:val="en-US"/>
        </w:rPr>
        <w:t>SYSTEMS RESEARCH PERSPECTIVE</w:t>
      </w:r>
      <w:r>
        <w:rPr>
          <w:rStyle w:val="Hyperlink.2"/>
          <w:rtl w:val="0"/>
          <w:lang w:val="en-US"/>
        </w:rPr>
        <w:t>. [online] European Rail Research Network of Excellence, pp.1</w:t>
      </w:r>
      <w:r>
        <w:rPr>
          <w:rStyle w:val="Hyperlink.2"/>
          <w:rtl w:val="0"/>
          <w:lang w:val="en-US"/>
        </w:rPr>
        <w:t>–</w:t>
      </w:r>
      <w:r>
        <w:rPr>
          <w:rStyle w:val="Hyperlink.2"/>
          <w:rtl w:val="0"/>
          <w:lang w:val="en-US"/>
        </w:rPr>
        <w:t>17. Available at: http://www.eurnex.org/wp-content/uploads/2020/05/Covid-19_Rail_Final_EURNEX.pdf [Accessed 30 Apr. 2021].</w:t>
      </w:r>
    </w:p>
    <w:p>
      <w:pPr>
        <w:pStyle w:val="Normal (Web)"/>
        <w:spacing w:before="0" w:after="240" w:line="360" w:lineRule="auto"/>
      </w:pPr>
      <w:r>
        <w:rPr>
          <w:rStyle w:val="Hyperlink.2"/>
          <w:rtl w:val="0"/>
          <w:lang w:val="en-US"/>
        </w:rPr>
        <w:t xml:space="preserve">Teti, D.M., Robinson, K. and Schmidt, T. eds., (2005). Issues in the use of longitudinal and cross-sectional designs. In: </w:t>
      </w:r>
      <w:r>
        <w:rPr>
          <w:rStyle w:val="无"/>
          <w:i w:val="1"/>
          <w:iCs w:val="1"/>
          <w:rtl w:val="0"/>
          <w:lang w:val="en-US"/>
        </w:rPr>
        <w:t>Handbook of Research Methods in Developmental Science</w:t>
      </w:r>
      <w:r>
        <w:rPr>
          <w:rStyle w:val="Hyperlink.2"/>
          <w:rtl w:val="0"/>
          <w:lang w:val="en-US"/>
        </w:rPr>
        <w:t>. USA: Blackwell Publishing Ltd.</w:t>
      </w:r>
    </w:p>
    <w:p>
      <w:pPr>
        <w:pStyle w:val="正文"/>
        <w:ind w:firstLine="0"/>
        <w:jc w:val="left"/>
      </w:pPr>
      <w:r>
        <w:rPr>
          <w:rStyle w:val="Hyperlink.2"/>
          <w:rtl w:val="0"/>
          <w:lang w:val="en-US"/>
        </w:rPr>
        <w:t xml:space="preserve">The Visual and Data Journalism Team (2020). China coronavirus: A visual guide to the outbreak. </w:t>
      </w:r>
      <w:r>
        <w:rPr>
          <w:rStyle w:val="无"/>
          <w:i w:val="1"/>
          <w:iCs w:val="1"/>
          <w:rtl w:val="0"/>
          <w:lang w:val="en-US"/>
        </w:rPr>
        <w:t>BBC News</w:t>
      </w:r>
      <w:r>
        <w:rPr>
          <w:rStyle w:val="Hyperlink.2"/>
          <w:rtl w:val="0"/>
          <w:lang w:val="en-US"/>
        </w:rPr>
        <w:t xml:space="preserve"> 29 January. Available at: https://www.bbc.com/news/world-51235105 [Accessed: 24 January 2021].</w:t>
      </w:r>
    </w:p>
    <w:p>
      <w:pPr>
        <w:pStyle w:val="正文"/>
        <w:ind w:firstLine="0"/>
        <w:jc w:val="left"/>
        <w:rPr>
          <w:rStyle w:val="无"/>
          <w:shd w:val="clear" w:color="auto" w:fill="ffffff"/>
        </w:rPr>
      </w:pPr>
      <w:r>
        <w:rPr>
          <w:rStyle w:val="无"/>
          <w:shd w:val="clear" w:color="auto" w:fill="ffffff"/>
          <w:rtl w:val="0"/>
          <w:lang w:val="en-US"/>
        </w:rPr>
        <w:t xml:space="preserve">Thomas, D. (2006). A General Inductive Approach for Analyzing Qualitative Evaluation Data. </w:t>
      </w:r>
      <w:r>
        <w:rPr>
          <w:rStyle w:val="无"/>
          <w:i w:val="1"/>
          <w:iCs w:val="1"/>
          <w:shd w:val="clear" w:color="auto" w:fill="ffffff"/>
          <w:rtl w:val="0"/>
          <w:lang w:val="en-US"/>
        </w:rPr>
        <w:t>American Journal Of Evaluation</w:t>
      </w:r>
      <w:r>
        <w:rPr>
          <w:rStyle w:val="无"/>
          <w:shd w:val="clear" w:color="auto" w:fill="ffffff"/>
          <w:rtl w:val="0"/>
        </w:rPr>
        <w:t xml:space="preserve">. 27(2), 237-246 </w:t>
      </w:r>
    </w:p>
    <w:p>
      <w:pPr>
        <w:pStyle w:val="Normal (Web)"/>
        <w:spacing w:before="0" w:after="240" w:line="360" w:lineRule="auto"/>
      </w:pPr>
      <w:r>
        <w:rPr>
          <w:rStyle w:val="Hyperlink.2"/>
          <w:rtl w:val="0"/>
          <w:lang w:val="en-US"/>
        </w:rPr>
        <w:t xml:space="preserve">Tucker, H. (2020). </w:t>
      </w:r>
      <w:r>
        <w:rPr>
          <w:rStyle w:val="无"/>
          <w:i w:val="1"/>
          <w:iCs w:val="1"/>
          <w:rtl w:val="0"/>
          <w:lang w:val="en-US"/>
        </w:rPr>
        <w:t>Coronavirus Bankruptcy Tracker: These Major Companies Are Failing Amid The Shutdown</w:t>
      </w:r>
      <w:r>
        <w:rPr>
          <w:rStyle w:val="Hyperlink.2"/>
          <w:rtl w:val="0"/>
          <w:lang w:val="en-US"/>
        </w:rPr>
        <w:t>. [online] Forbes. Available at: https://www.forbes.com/sites/hanktucker/2020/05/03/coronavirus-bankruptcy-tracker-these-major-companies-are-failing-amid-the-shutdown/?sh=7d6464033425 [Accessed 30 Apr. 2021].</w:t>
      </w:r>
    </w:p>
    <w:p>
      <w:pPr>
        <w:pStyle w:val="正文"/>
        <w:ind w:firstLine="0"/>
        <w:jc w:val="left"/>
      </w:pPr>
      <w:r>
        <w:rPr>
          <w:rStyle w:val="Hyperlink.2"/>
          <w:rtl w:val="0"/>
        </w:rPr>
        <w:t>U</w:t>
      </w:r>
      <w:r>
        <w:rPr>
          <w:rStyle w:val="Hyperlink.2"/>
          <w:rtl w:val="0"/>
        </w:rPr>
        <w:t>ğ</w:t>
      </w:r>
      <w:r>
        <w:rPr>
          <w:rStyle w:val="Hyperlink.2"/>
          <w:rtl w:val="0"/>
          <w:lang w:val="en-US"/>
        </w:rPr>
        <w:t>ur, N.G. and Akb</w:t>
      </w:r>
      <w:r>
        <w:rPr>
          <w:rStyle w:val="Hyperlink.2"/>
          <w:rtl w:val="0"/>
        </w:rPr>
        <w:t>ı</w:t>
      </w:r>
      <w:r>
        <w:rPr>
          <w:rStyle w:val="Hyperlink.2"/>
          <w:rtl w:val="0"/>
        </w:rPr>
        <w:t>y</w:t>
      </w:r>
      <w:r>
        <w:rPr>
          <w:rStyle w:val="Hyperlink.2"/>
          <w:rtl w:val="0"/>
        </w:rPr>
        <w:t>ı</w:t>
      </w:r>
      <w:r>
        <w:rPr>
          <w:rStyle w:val="Hyperlink.2"/>
          <w:rtl w:val="0"/>
          <w:lang w:val="en-US"/>
        </w:rPr>
        <w:t xml:space="preserve">k, A. (2020). Impacts of COVID-19 on global tourism industry: A cross-regional comparison. </w:t>
      </w:r>
      <w:r>
        <w:rPr>
          <w:rStyle w:val="无"/>
          <w:i w:val="1"/>
          <w:iCs w:val="1"/>
          <w:rtl w:val="0"/>
          <w:lang w:val="fr-FR"/>
        </w:rPr>
        <w:t>Tourism Management Perspectives</w:t>
      </w:r>
      <w:r>
        <w:rPr>
          <w:rStyle w:val="Hyperlink.2"/>
          <w:rtl w:val="0"/>
        </w:rPr>
        <w:t xml:space="preserve"> 36, p. 100744. doi: 10.1016/j.tmp.2020.100744.</w:t>
      </w:r>
    </w:p>
    <w:p>
      <w:pPr>
        <w:pStyle w:val="Normal (Web)"/>
        <w:spacing w:before="0" w:after="240" w:line="360" w:lineRule="auto"/>
      </w:pPr>
      <w:r>
        <w:rPr>
          <w:rStyle w:val="Hyperlink.2"/>
          <w:rtl w:val="0"/>
          <w:lang w:val="en-US"/>
        </w:rPr>
        <w:t xml:space="preserve">UNWTO (2020). </w:t>
      </w:r>
      <w:r>
        <w:rPr>
          <w:rStyle w:val="无"/>
          <w:i w:val="1"/>
          <w:iCs w:val="1"/>
          <w:rtl w:val="0"/>
          <w:lang w:val="en-US"/>
        </w:rPr>
        <w:t>Impact assessment of the COVID-19 outbreak on international tourism | UNWTO</w:t>
      </w:r>
      <w:r>
        <w:rPr>
          <w:rStyle w:val="Hyperlink.2"/>
          <w:rtl w:val="0"/>
          <w:lang w:val="en-US"/>
        </w:rPr>
        <w:t>. [online] www.unwto.org. Available at: https://www.unwto.org/impact-assessment-of-the-covid-19-outbreak-on-international-tourism [Accessed 28 Apr. 2021].</w:t>
      </w:r>
    </w:p>
    <w:p>
      <w:pPr>
        <w:pStyle w:val="正文"/>
        <w:ind w:firstLine="0"/>
        <w:jc w:val="left"/>
      </w:pPr>
      <w:r>
        <w:rPr>
          <w:rStyle w:val="Hyperlink.2"/>
          <w:rtl w:val="0"/>
          <w:lang w:val="en-US"/>
        </w:rPr>
        <w:t>UNWTO (2020). International Tourist Numbers Could Fall 60-80% in 2020, UNWTO Reports | UNWTO. Available at: https://www.unwto.org/news/covid-19-international-tourist-numbers-could-fall-60-80-in-2020 [Accessed: 23 January 2021].</w:t>
      </w:r>
    </w:p>
    <w:p>
      <w:pPr>
        <w:pStyle w:val="Normal (Web)"/>
        <w:spacing w:before="0" w:after="240" w:line="360" w:lineRule="auto"/>
      </w:pPr>
      <w:r>
        <w:rPr>
          <w:rStyle w:val="Hyperlink.2"/>
          <w:rtl w:val="0"/>
          <w:lang w:val="en-US"/>
        </w:rPr>
        <w:t xml:space="preserve">Vulture Editors (2021). </w:t>
      </w:r>
      <w:r>
        <w:rPr>
          <w:rStyle w:val="无"/>
          <w:i w:val="1"/>
          <w:iCs w:val="1"/>
          <w:rtl w:val="0"/>
          <w:lang w:val="en-US"/>
        </w:rPr>
        <w:t>All the Live Events, Movie Releases, and Productions Affected by the Coronavirus</w:t>
      </w:r>
      <w:r>
        <w:rPr>
          <w:rStyle w:val="Hyperlink.2"/>
          <w:rtl w:val="0"/>
          <w:lang w:val="en-US"/>
        </w:rPr>
        <w:t>. [online] Vulture. Available at: https://www.vulture.com/2021/01/events-cancelled-coronavirus.html [Accessed 30 Apr. 2021].</w:t>
      </w:r>
    </w:p>
    <w:p>
      <w:pPr>
        <w:pStyle w:val="正文"/>
        <w:spacing w:after="240"/>
        <w:ind w:firstLine="0"/>
        <w:jc w:val="left"/>
        <w:rPr>
          <w:rStyle w:val="Hyperlink.2"/>
        </w:rPr>
      </w:pPr>
      <w:r>
        <w:rPr>
          <w:rStyle w:val="Hyperlink.2"/>
          <w:rtl w:val="0"/>
        </w:rPr>
        <w:t xml:space="preserve">Walker, I. (2010). </w:t>
      </w:r>
      <w:r>
        <w:rPr>
          <w:rStyle w:val="无"/>
          <w:i w:val="1"/>
          <w:iCs w:val="1"/>
          <w:rtl w:val="0"/>
          <w:lang w:val="en-US"/>
        </w:rPr>
        <w:t>Research methods and statistics</w:t>
      </w:r>
      <w:r>
        <w:rPr>
          <w:rStyle w:val="Hyperlink.2"/>
          <w:rtl w:val="0"/>
        </w:rPr>
        <w:t>. Basingstoke, Hampshire: Palgrave Macmillan.</w:t>
      </w:r>
    </w:p>
    <w:p>
      <w:pPr>
        <w:pStyle w:val="Normal (Web)"/>
        <w:spacing w:before="0" w:after="240" w:line="360" w:lineRule="auto"/>
      </w:pPr>
      <w:r>
        <w:rPr>
          <w:rStyle w:val="Hyperlink.2"/>
          <w:rtl w:val="0"/>
          <w:lang w:val="en-US"/>
        </w:rPr>
        <w:t>Wang, Y.-S. (2009). The impact of crisis events and macroeconomic activity on Taiwan</w:t>
      </w:r>
      <w:r>
        <w:rPr>
          <w:rStyle w:val="Hyperlink.2"/>
          <w:rtl w:val="0"/>
          <w:lang w:val="en-US"/>
        </w:rPr>
        <w:t>’</w:t>
      </w:r>
      <w:r>
        <w:rPr>
          <w:rStyle w:val="Hyperlink.2"/>
          <w:rtl w:val="0"/>
          <w:lang w:val="en-US"/>
        </w:rPr>
        <w:t xml:space="preserve">s international inbound tourism demand. </w:t>
      </w:r>
      <w:r>
        <w:rPr>
          <w:rStyle w:val="无"/>
          <w:i w:val="1"/>
          <w:iCs w:val="1"/>
          <w:rtl w:val="0"/>
          <w:lang w:val="en-US"/>
        </w:rPr>
        <w:t>Tourism Management</w:t>
      </w:r>
      <w:r>
        <w:rPr>
          <w:rStyle w:val="Hyperlink.2"/>
          <w:rtl w:val="0"/>
          <w:lang w:val="en-US"/>
        </w:rPr>
        <w:t>, 30(1), pp.75</w:t>
      </w:r>
      <w:r>
        <w:rPr>
          <w:rStyle w:val="Hyperlink.2"/>
          <w:rtl w:val="0"/>
          <w:lang w:val="en-US"/>
        </w:rPr>
        <w:t>–</w:t>
      </w:r>
      <w:r>
        <w:rPr>
          <w:rStyle w:val="Hyperlink.2"/>
          <w:rtl w:val="0"/>
          <w:lang w:val="en-US"/>
        </w:rPr>
        <w:t>82.</w:t>
      </w:r>
    </w:p>
    <w:p>
      <w:pPr>
        <w:pStyle w:val="正文"/>
        <w:ind w:firstLine="0"/>
        <w:jc w:val="left"/>
      </w:pPr>
      <w:r>
        <w:rPr>
          <w:rStyle w:val="Hyperlink.2"/>
          <w:rtl w:val="0"/>
          <w:lang w:val="en-US"/>
        </w:rPr>
        <w:t>WHO (2020a). A Joint Statement on Tourism and COVID-19 - UNWTO and WHO Call for Responsibility and Coordination. Available at: https://www.who.int/news/item/27-02-2020-a-joint-statement-on-tourism-and-covid-19---unwto-and-who-call-for-responsibility-and-coordination#:~:text=On%2030%20January%202020%2C [Accessed: 26 January 2021].</w:t>
      </w:r>
    </w:p>
    <w:p>
      <w:pPr>
        <w:pStyle w:val="正文"/>
        <w:ind w:firstLine="0"/>
        <w:jc w:val="left"/>
      </w:pPr>
      <w:r>
        <w:rPr>
          <w:rStyle w:val="Hyperlink.2"/>
          <w:rtl w:val="0"/>
        </w:rPr>
        <w:t xml:space="preserve">WHO (2020b). </w:t>
      </w:r>
      <w:r>
        <w:rPr>
          <w:rStyle w:val="无"/>
          <w:i w:val="1"/>
          <w:iCs w:val="1"/>
          <w:rtl w:val="0"/>
          <w:lang w:val="en-US"/>
        </w:rPr>
        <w:t>Coronavirus disease (COVID-19) Global epidemiological situation</w:t>
      </w:r>
      <w:r>
        <w:rPr>
          <w:rStyle w:val="Hyperlink.2"/>
          <w:rtl w:val="0"/>
          <w:lang w:val="en-US"/>
        </w:rPr>
        <w:t>. Available at: https://www.who.int/docs/default-source/coronaviruse/situation-reports/20201012-weekly-epi-update-9.pdf [Accessed: 24 January 2021].</w:t>
      </w:r>
    </w:p>
    <w:p>
      <w:pPr>
        <w:pStyle w:val="正文"/>
        <w:ind w:firstLine="0"/>
        <w:jc w:val="left"/>
      </w:pPr>
      <w:r>
        <w:rPr>
          <w:rStyle w:val="Hyperlink.2"/>
          <w:rtl w:val="0"/>
          <w:lang w:val="en-US"/>
        </w:rPr>
        <w:t>WHO (2021). WHO Coronavirus Disease (COVID-19) Dashboard. Available at: https://covid19.who.int/?gclid=CjwKCAiAgc-ABhA7EiwAjev-jxEy7sT8QRXRii5MXEflmdGvWmXnoIHngoLABcnnlYdRxPssMyQashoCugkQAvD_BwE [Accessed: 23 January 2021].</w:t>
      </w:r>
    </w:p>
    <w:p>
      <w:pPr>
        <w:pStyle w:val="正文"/>
        <w:ind w:firstLine="0"/>
        <w:jc w:val="left"/>
      </w:pPr>
      <w:r>
        <w:rPr>
          <w:rStyle w:val="Hyperlink.2"/>
          <w:rtl w:val="0"/>
          <w:lang w:val="en-US"/>
        </w:rPr>
        <w:t xml:space="preserve">World Health Organisation (2021). </w:t>
      </w:r>
      <w:r>
        <w:rPr>
          <w:rStyle w:val="无"/>
          <w:i w:val="1"/>
          <w:iCs w:val="1"/>
          <w:rtl w:val="0"/>
          <w:lang w:val="en-US"/>
        </w:rPr>
        <w:t>WHO COVID-19 dashboard</w:t>
      </w:r>
      <w:r>
        <w:rPr>
          <w:rStyle w:val="Hyperlink.2"/>
          <w:rtl w:val="0"/>
          <w:lang w:val="en-US"/>
        </w:rPr>
        <w:t>. [online] covid19.who.int. Available at: https://covid19.who.int/.</w:t>
      </w:r>
    </w:p>
    <w:p>
      <w:pPr>
        <w:pStyle w:val="正文"/>
        <w:ind w:firstLine="0"/>
        <w:jc w:val="left"/>
      </w:pPr>
      <w:r>
        <w:rPr>
          <w:rStyle w:val="Hyperlink.2"/>
          <w:rtl w:val="0"/>
          <w:lang w:val="en-US"/>
        </w:rPr>
        <w:t xml:space="preserve">World Health Organization (2020). </w:t>
      </w:r>
      <w:r>
        <w:rPr>
          <w:rStyle w:val="无"/>
          <w:i w:val="1"/>
          <w:iCs w:val="1"/>
          <w:rtl w:val="0"/>
          <w:lang w:val="en-US"/>
        </w:rPr>
        <w:t>Coronavirus disease 2019 (COVID-19) Situation Report -94 HIGHLIGHTS</w:t>
      </w:r>
      <w:r>
        <w:rPr>
          <w:rStyle w:val="Hyperlink.2"/>
          <w:rtl w:val="0"/>
          <w:lang w:val="en-US"/>
        </w:rPr>
        <w:t>. Available at: https://www.who.int/docs/default-source/coronaviruse/situation-reports/20200423-sitrep-94-covid-19.pdf [Accessed: 24 January 2021].</w:t>
      </w:r>
    </w:p>
    <w:p>
      <w:pPr>
        <w:pStyle w:val="Normal (Web)"/>
        <w:spacing w:before="0" w:after="240" w:line="360" w:lineRule="auto"/>
      </w:pPr>
      <w:r>
        <w:rPr>
          <w:rStyle w:val="Hyperlink.2"/>
          <w:rtl w:val="0"/>
          <w:lang w:val="en-US"/>
        </w:rPr>
        <w:t xml:space="preserve">WTTC (2020). </w:t>
      </w:r>
      <w:r>
        <w:rPr>
          <w:rStyle w:val="无"/>
          <w:i w:val="1"/>
          <w:iCs w:val="1"/>
          <w:rtl w:val="0"/>
          <w:lang w:val="en-US"/>
        </w:rPr>
        <w:t>Crisis Readiness Are You Prepared and Resilient to Safeguard Your People &amp; destinations? Global+rescue report</w:t>
      </w:r>
      <w:r>
        <w:rPr>
          <w:rStyle w:val="Hyperlink.2"/>
          <w:rtl w:val="0"/>
          <w:lang w:val="en-US"/>
        </w:rPr>
        <w:t>. [online] www.wttc.org. Available at: https://www.wttc.org/-/media/files/reports/2019/generating-jobs [Accessed 28 Apr. 2021].</w:t>
      </w:r>
    </w:p>
    <w:sectPr>
      <w:headerReference w:type="default" r:id="rId10"/>
      <w:headerReference w:type="first" r:id="rId11"/>
      <w:footerReference w:type="default" r:id="rId12"/>
      <w:footerReference w:type="first" r:id="rId13"/>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ingFang SC Regular">
    <w:charset w:val="00"/>
    <w:family w:val="roman"/>
    <w:pitch w:val="default"/>
  </w:font>
  <w:font w:name="Calibri Light">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ind w:firstLine="0"/>
    </w:pPr>
    <w:r>
      <w:rPr>
        <w:rtl w:val="0"/>
        <w:lang w:val="en-US"/>
      </w:rPr>
      <w:t>The Novel Coronavirus Pneumonia</w:t>
    </w:r>
    <w:r>
      <w:rPr>
        <w:rtl w:val="0"/>
        <w:lang w:val="en-US"/>
      </w:rPr>
      <w:t>’</w:t>
    </w:r>
    <w:r>
      <w:rPr>
        <w:rtl w:val="0"/>
        <w:lang w:val="en-US"/>
      </w:rPr>
      <w:t>s damage to tourism industry and countermeasures</w:t>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ind w:firstLine="0"/>
    </w:pPr>
    <w:r>
      <w:rPr>
        <w:rtl w:val="0"/>
        <w:lang w:val="en-US"/>
      </w:rPr>
      <w:t>The Novel Coronavirus Pneumonia</w:t>
    </w:r>
    <w:r>
      <w:rPr>
        <w:rtl w:val="0"/>
        <w:lang w:val="en-US"/>
      </w:rPr>
      <w:t>’</w:t>
    </w:r>
    <w:r>
      <w:rPr>
        <w:rtl w:val="0"/>
        <w:lang w:val="en-US"/>
      </w:rPr>
      <w:t>s damage to tourism industry and countermeasures</w: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72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PingFang SC Regular" w:cs="PingFang SC Regular" w:hAnsi="PingFang SC Regular" w:eastAsia="PingFang SC Regular"/>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正文">
    <w:name w:val="正文"/>
    <w:next w:val="正文"/>
    <w:pPr>
      <w:keepNext w:val="0"/>
      <w:keepLines w:val="0"/>
      <w:pageBreakBefore w:val="0"/>
      <w:widowControl w:val="1"/>
      <w:shd w:val="clear" w:color="auto" w:fill="auto"/>
      <w:suppressAutoHyphens w:val="0"/>
      <w:bidi w:val="0"/>
      <w:spacing w:before="0" w:after="120" w:line="360" w:lineRule="auto"/>
      <w:ind w:left="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正文"/>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小标题">
    <w:name w:val="小标题"/>
    <w:next w:val="正文"/>
    <w:pPr>
      <w:keepNext w:val="1"/>
      <w:keepLines w:val="1"/>
      <w:pageBreakBefore w:val="0"/>
      <w:widowControl w:val="1"/>
      <w:shd w:val="clear" w:color="auto" w:fill="auto"/>
      <w:suppressAutoHyphens w:val="0"/>
      <w:bidi w:val="0"/>
      <w:spacing w:before="240" w:after="120" w:line="360"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4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小标题 2">
    <w:name w:val="小标题 2"/>
    <w:next w:val="正文"/>
    <w:pPr>
      <w:keepNext w:val="1"/>
      <w:keepLines w:val="1"/>
      <w:pageBreakBefore w:val="0"/>
      <w:widowControl w:val="1"/>
      <w:shd w:val="clear" w:color="auto" w:fill="auto"/>
      <w:suppressAutoHyphens w:val="0"/>
      <w:bidi w:val="0"/>
      <w:spacing w:before="40" w:after="0" w:line="360"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100" w:line="360" w:lineRule="auto"/>
      <w:ind w:left="48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小标题 3">
    <w:name w:val="小标题 3"/>
    <w:next w:val="正文"/>
    <w:pPr>
      <w:keepNext w:val="1"/>
      <w:keepLines w:val="1"/>
      <w:pageBreakBefore w:val="0"/>
      <w:widowControl w:val="1"/>
      <w:shd w:val="clear" w:color="auto" w:fill="auto"/>
      <w:suppressAutoHyphens w:val="0"/>
      <w:bidi w:val="0"/>
      <w:spacing w:before="0" w:after="0" w:line="360" w:lineRule="auto"/>
      <w:ind w:left="0" w:right="0" w:firstLine="360"/>
      <w:jc w:val="left"/>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链接">
    <w:name w:val="链接"/>
    <w:rPr>
      <w:outline w:val="0"/>
      <w:color w:val="0563c1"/>
      <w:u w:val="single" w:color="0563c1"/>
      <w14:textFill>
        <w14:solidFill>
          <w14:srgbClr w14:val="0563C1"/>
        </w14:solidFill>
      </w14:textFill>
    </w:rPr>
  </w:style>
  <w:style w:type="character" w:styleId="Hyperlink.0">
    <w:name w:val="Hyperlink.0"/>
    <w:basedOn w:val="链接"/>
    <w:next w:val="Hyperlink.0"/>
    <w:rPr>
      <w:outline w:val="0"/>
      <w:color w:val="000000"/>
      <w:u w:color="000000"/>
      <w:shd w:val="clear" w:color="auto" w:fill="ffffff"/>
      <w:lang w:val="en-US"/>
      <w14:textFill>
        <w14:solidFill>
          <w14:srgbClr w14:val="000000"/>
        </w14:solidFill>
      </w14:textFill>
    </w:rPr>
  </w:style>
  <w:style w:type="character" w:styleId="Hyperlink.1">
    <w:name w:val="Hyperlink.1"/>
    <w:basedOn w:val="链接"/>
    <w:next w:val="Hyperlink.1"/>
    <w:rPr>
      <w:outline w:val="0"/>
      <w:color w:val="000000"/>
      <w:u w:color="000000"/>
      <w:shd w:val="clear" w:color="auto" w:fill="ffffff"/>
      <w14:textFill>
        <w14:solidFill>
          <w14:srgbClr w14:val="000000"/>
        </w14:solidFill>
      </w14:textFill>
    </w:rPr>
  </w:style>
  <w:style w:type="character" w:styleId="无">
    <w:name w:val="无"/>
  </w:style>
  <w:style w:type="character" w:styleId="Hyperlink.2">
    <w:name w:val="Hyperlink.2"/>
    <w:basedOn w:val="无"/>
    <w:next w:val="Hyperlink.2"/>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PingFang SC Semibold"/>
        <a:ea typeface="PingFang SC Semibold"/>
        <a:cs typeface="PingFang SC Semibold"/>
      </a:majorFont>
      <a:minorFont>
        <a:latin typeface="PingFang SC Regular"/>
        <a:ea typeface="PingFang SC Regular"/>
        <a:cs typeface="PingFang SC Regular"/>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