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9096FA" w14:textId="22C16D6B" w:rsidR="00B512E2" w:rsidRDefault="00B512E2">
      <w:r w:rsidRPr="00B512E2">
        <w:t>Advanced Computational Methods</w:t>
      </w:r>
    </w:p>
    <w:p w14:paraId="718F794F" w14:textId="282DCAEE" w:rsidR="00B512E2" w:rsidRDefault="00B512E2"/>
    <w:p w14:paraId="7FCED06B" w14:textId="23FEBD66" w:rsidR="00B512E2" w:rsidRDefault="00B512E2">
      <w:r>
        <w:rPr>
          <w:rFonts w:ascii="Arial" w:hAnsi="Arial" w:cs="Arial"/>
          <w:b/>
        </w:rPr>
        <w:t>Motion Simulation and FEA</w:t>
      </w:r>
    </w:p>
    <w:p w14:paraId="4DE93D82" w14:textId="77777777" w:rsidR="00B512E2" w:rsidRPr="00B512E2" w:rsidRDefault="00B512E2"/>
    <w:p w14:paraId="2EF5E36A" w14:textId="7CA1E9BB" w:rsidR="005A18B4" w:rsidRDefault="00B512E2">
      <w:r>
        <w:t>Andrew Harrison</w:t>
      </w:r>
    </w:p>
    <w:p w14:paraId="11DBF5BE" w14:textId="3E6F33A5" w:rsidR="008F3CF1" w:rsidRDefault="008F3CF1"/>
    <w:p w14:paraId="4B1D0E91" w14:textId="1D1084CB" w:rsidR="008F3CF1" w:rsidRDefault="008F3CF1">
      <w:r>
        <w:t>Bruce Baird</w:t>
      </w:r>
    </w:p>
    <w:p w14:paraId="1DC32847" w14:textId="62ECFF09" w:rsidR="008F3CF1" w:rsidRDefault="008F3CF1"/>
    <w:p w14:paraId="3900F4E8" w14:textId="553F0119" w:rsidR="008F3CF1" w:rsidRDefault="008F3CF1">
      <w:r>
        <w:t>1708533</w:t>
      </w:r>
    </w:p>
    <w:p w14:paraId="07261A42" w14:textId="5BCA0541" w:rsidR="008F3CF1" w:rsidRDefault="008F3CF1"/>
    <w:p w14:paraId="7038800D" w14:textId="42957313" w:rsidR="008F3CF1" w:rsidRDefault="008F3CF1"/>
    <w:p w14:paraId="7A6C7F95" w14:textId="2F67759C" w:rsidR="008F3CF1" w:rsidRDefault="008F3CF1"/>
    <w:p w14:paraId="2F17AC87" w14:textId="3A427C21" w:rsidR="008F3CF1" w:rsidRDefault="008F3CF1"/>
    <w:p w14:paraId="23A0C399" w14:textId="697C949A" w:rsidR="008F3CF1" w:rsidRDefault="008F3CF1"/>
    <w:p w14:paraId="6B5DD7D8" w14:textId="0A2E7BFF" w:rsidR="008F3CF1" w:rsidRDefault="008F3CF1"/>
    <w:p w14:paraId="3457A94C" w14:textId="2206A346" w:rsidR="008F3CF1" w:rsidRDefault="008F3CF1"/>
    <w:p w14:paraId="73B28606" w14:textId="22CC8CF7" w:rsidR="008F3CF1" w:rsidRDefault="008F3CF1"/>
    <w:p w14:paraId="1C48B214" w14:textId="2BE474A5" w:rsidR="008F3CF1" w:rsidRDefault="008F3CF1"/>
    <w:p w14:paraId="765BAD70" w14:textId="3619972D" w:rsidR="008F3CF1" w:rsidRDefault="008F3CF1"/>
    <w:p w14:paraId="0EC96BFF" w14:textId="6040D686" w:rsidR="008F3CF1" w:rsidRDefault="008F3CF1"/>
    <w:p w14:paraId="3272B80F" w14:textId="760BE812" w:rsidR="008F3CF1" w:rsidRDefault="008F3CF1"/>
    <w:p w14:paraId="41D2E576" w14:textId="52B9C17F" w:rsidR="008F3CF1" w:rsidRDefault="008F3CF1"/>
    <w:p w14:paraId="3B4118FA" w14:textId="4B68019E" w:rsidR="008F3CF1" w:rsidRDefault="008F3CF1"/>
    <w:p w14:paraId="7012D938" w14:textId="1E243CD8" w:rsidR="008F3CF1" w:rsidRDefault="008F3CF1"/>
    <w:p w14:paraId="6F3EFBEA" w14:textId="5E532ADB" w:rsidR="008F3CF1" w:rsidRDefault="008F3CF1"/>
    <w:p w14:paraId="379FEE4C" w14:textId="0D85B22E" w:rsidR="008F3CF1" w:rsidRDefault="008F3CF1"/>
    <w:p w14:paraId="5D1136A5" w14:textId="786A5106" w:rsidR="008F3CF1" w:rsidRDefault="008F3CF1"/>
    <w:p w14:paraId="21B34167" w14:textId="74E0C762" w:rsidR="008F3CF1" w:rsidRDefault="008F3CF1"/>
    <w:p w14:paraId="6E4DF8EE" w14:textId="4053A5E4" w:rsidR="008F3CF1" w:rsidRDefault="008F3CF1"/>
    <w:p w14:paraId="640FF72A" w14:textId="5389F035" w:rsidR="008F3CF1" w:rsidRDefault="008F3CF1"/>
    <w:p w14:paraId="6DD0F4F2" w14:textId="0451E400" w:rsidR="008F3CF1" w:rsidRDefault="008F3CF1"/>
    <w:p w14:paraId="54A47FAF" w14:textId="45C33271" w:rsidR="008F3CF1" w:rsidRDefault="008F3CF1"/>
    <w:p w14:paraId="6C72F908" w14:textId="11C89BE6" w:rsidR="008F3CF1" w:rsidRDefault="008F3CF1"/>
    <w:p w14:paraId="581180EC" w14:textId="620C0A68" w:rsidR="008F3CF1" w:rsidRPr="009774C7" w:rsidRDefault="009774C7">
      <w:pPr>
        <w:rPr>
          <w:b/>
          <w:sz w:val="26"/>
          <w:szCs w:val="26"/>
          <w:u w:val="single"/>
        </w:rPr>
      </w:pPr>
      <w:r>
        <w:rPr>
          <w:b/>
          <w:sz w:val="26"/>
          <w:szCs w:val="26"/>
          <w:u w:val="single"/>
        </w:rPr>
        <w:lastRenderedPageBreak/>
        <w:t>Table of Contents</w:t>
      </w:r>
    </w:p>
    <w:p w14:paraId="37EB5319" w14:textId="59DFB069" w:rsidR="008F3CF1" w:rsidRDefault="008F3CF1"/>
    <w:p w14:paraId="193C75DC" w14:textId="1E8CCD48" w:rsidR="009774C7" w:rsidRDefault="009774C7" w:rsidP="009774C7">
      <w:pPr>
        <w:pStyle w:val="TOC1"/>
        <w:tabs>
          <w:tab w:val="left" w:pos="440"/>
          <w:tab w:val="right" w:leader="dot" w:pos="9016"/>
        </w:tabs>
        <w:spacing w:line="480" w:lineRule="auto"/>
        <w:rPr>
          <w:rFonts w:ascii="Times New Roman" w:hAnsi="Times New Roman" w:cs="Times New Roman"/>
          <w:noProof/>
          <w:sz w:val="24"/>
          <w:szCs w:val="24"/>
        </w:rPr>
      </w:pPr>
      <w:hyperlink w:anchor="_Toc536409256" w:history="1">
        <w:r w:rsidRPr="00A27327">
          <w:rPr>
            <w:rFonts w:ascii="Times New Roman" w:eastAsiaTheme="minorEastAsia" w:hAnsi="Times New Roman" w:cs="Times New Roman"/>
            <w:noProof/>
            <w:sz w:val="24"/>
            <w:szCs w:val="24"/>
            <w:lang w:eastAsia="en-GB"/>
          </w:rPr>
          <w:tab/>
        </w:r>
        <w:r w:rsidRPr="00A27327">
          <w:rPr>
            <w:rStyle w:val="Hyperlink"/>
            <w:rFonts w:ascii="Times New Roman" w:hAnsi="Times New Roman" w:cs="Times New Roman"/>
            <w:noProof/>
            <w:sz w:val="24"/>
            <w:szCs w:val="24"/>
          </w:rPr>
          <w:t>Introduction</w:t>
        </w:r>
        <w:r w:rsidRPr="00A27327">
          <w:rPr>
            <w:rFonts w:ascii="Times New Roman" w:hAnsi="Times New Roman" w:cs="Times New Roman"/>
            <w:noProof/>
            <w:webHidden/>
            <w:sz w:val="24"/>
            <w:szCs w:val="24"/>
          </w:rPr>
          <w:tab/>
        </w:r>
        <w:r>
          <w:rPr>
            <w:rFonts w:ascii="Times New Roman" w:hAnsi="Times New Roman" w:cs="Times New Roman"/>
            <w:noProof/>
            <w:webHidden/>
            <w:sz w:val="24"/>
            <w:szCs w:val="24"/>
          </w:rPr>
          <w:t>3</w:t>
        </w:r>
      </w:hyperlink>
    </w:p>
    <w:p w14:paraId="004E76FB" w14:textId="41A777C0" w:rsidR="009774C7" w:rsidRDefault="009774C7" w:rsidP="009774C7"/>
    <w:p w14:paraId="50A9DD10" w14:textId="77777777" w:rsidR="009774C7" w:rsidRDefault="009774C7" w:rsidP="009774C7"/>
    <w:p w14:paraId="574EABBD" w14:textId="5513894B" w:rsidR="009774C7" w:rsidRDefault="009774C7" w:rsidP="009774C7">
      <w:pPr>
        <w:pStyle w:val="TOC1"/>
        <w:tabs>
          <w:tab w:val="left" w:pos="440"/>
          <w:tab w:val="right" w:leader="dot" w:pos="9016"/>
        </w:tabs>
        <w:spacing w:line="480" w:lineRule="auto"/>
        <w:rPr>
          <w:rFonts w:ascii="Times New Roman" w:hAnsi="Times New Roman" w:cs="Times New Roman"/>
          <w:noProof/>
          <w:sz w:val="24"/>
          <w:szCs w:val="24"/>
        </w:rPr>
      </w:pPr>
      <w:hyperlink w:anchor="_Toc536409256" w:history="1">
        <w:r w:rsidRPr="00A27327">
          <w:rPr>
            <w:rFonts w:ascii="Times New Roman" w:eastAsiaTheme="minorEastAsia" w:hAnsi="Times New Roman" w:cs="Times New Roman"/>
            <w:noProof/>
            <w:sz w:val="24"/>
            <w:szCs w:val="24"/>
            <w:lang w:eastAsia="en-GB"/>
          </w:rPr>
          <w:tab/>
        </w:r>
        <w:r>
          <w:rPr>
            <w:rStyle w:val="Hyperlink"/>
            <w:rFonts w:ascii="Times New Roman" w:hAnsi="Times New Roman" w:cs="Times New Roman"/>
            <w:noProof/>
            <w:sz w:val="24"/>
            <w:szCs w:val="24"/>
          </w:rPr>
          <w:t>Design</w:t>
        </w:r>
        <w:r w:rsidRPr="00A27327">
          <w:rPr>
            <w:rFonts w:ascii="Times New Roman" w:hAnsi="Times New Roman" w:cs="Times New Roman"/>
            <w:noProof/>
            <w:webHidden/>
            <w:sz w:val="24"/>
            <w:szCs w:val="24"/>
          </w:rPr>
          <w:tab/>
        </w:r>
        <w:r>
          <w:rPr>
            <w:rFonts w:ascii="Times New Roman" w:hAnsi="Times New Roman" w:cs="Times New Roman"/>
            <w:noProof/>
            <w:webHidden/>
            <w:sz w:val="24"/>
            <w:szCs w:val="24"/>
          </w:rPr>
          <w:t>4</w:t>
        </w:r>
      </w:hyperlink>
    </w:p>
    <w:p w14:paraId="4CA8B346" w14:textId="1F928043" w:rsidR="009774C7" w:rsidRDefault="009774C7" w:rsidP="009774C7"/>
    <w:p w14:paraId="524F4ED3" w14:textId="77777777" w:rsidR="009774C7" w:rsidRDefault="009774C7" w:rsidP="009774C7"/>
    <w:p w14:paraId="33B29624" w14:textId="62E8C7CE" w:rsidR="009774C7" w:rsidRPr="009774C7" w:rsidRDefault="009774C7" w:rsidP="009774C7">
      <w:pPr>
        <w:pStyle w:val="TOC1"/>
        <w:tabs>
          <w:tab w:val="left" w:pos="440"/>
          <w:tab w:val="right" w:leader="dot" w:pos="9016"/>
        </w:tabs>
        <w:spacing w:line="480" w:lineRule="auto"/>
        <w:rPr>
          <w:rFonts w:ascii="Times New Roman" w:hAnsi="Times New Roman" w:cs="Times New Roman"/>
          <w:noProof/>
          <w:sz w:val="24"/>
          <w:szCs w:val="24"/>
        </w:rPr>
      </w:pPr>
      <w:hyperlink w:anchor="_Toc536409256" w:history="1">
        <w:r w:rsidRPr="00A27327">
          <w:rPr>
            <w:rFonts w:ascii="Times New Roman" w:eastAsiaTheme="minorEastAsia" w:hAnsi="Times New Roman" w:cs="Times New Roman"/>
            <w:noProof/>
            <w:sz w:val="24"/>
            <w:szCs w:val="24"/>
            <w:lang w:eastAsia="en-GB"/>
          </w:rPr>
          <w:tab/>
        </w:r>
        <w:r>
          <w:rPr>
            <w:rStyle w:val="Hyperlink"/>
            <w:rFonts w:ascii="Times New Roman" w:hAnsi="Times New Roman" w:cs="Times New Roman"/>
            <w:noProof/>
            <w:sz w:val="24"/>
            <w:szCs w:val="24"/>
          </w:rPr>
          <w:t>FEA</w:t>
        </w:r>
        <w:r w:rsidRPr="00A27327">
          <w:rPr>
            <w:rFonts w:ascii="Times New Roman" w:hAnsi="Times New Roman" w:cs="Times New Roman"/>
            <w:noProof/>
            <w:webHidden/>
            <w:sz w:val="24"/>
            <w:szCs w:val="24"/>
          </w:rPr>
          <w:tab/>
        </w:r>
        <w:r>
          <w:rPr>
            <w:rFonts w:ascii="Times New Roman" w:hAnsi="Times New Roman" w:cs="Times New Roman"/>
            <w:noProof/>
            <w:webHidden/>
            <w:sz w:val="24"/>
            <w:szCs w:val="24"/>
          </w:rPr>
          <w:t>5</w:t>
        </w:r>
      </w:hyperlink>
    </w:p>
    <w:p w14:paraId="0A6A9CE4" w14:textId="478FCF3E" w:rsidR="009774C7" w:rsidRDefault="009774C7" w:rsidP="009774C7"/>
    <w:p w14:paraId="730E4826" w14:textId="77777777" w:rsidR="009774C7" w:rsidRDefault="009774C7" w:rsidP="009774C7"/>
    <w:p w14:paraId="370211BD" w14:textId="7671D9B6" w:rsidR="009774C7" w:rsidRPr="009774C7" w:rsidRDefault="009774C7" w:rsidP="009774C7">
      <w:pPr>
        <w:pStyle w:val="TOC1"/>
        <w:tabs>
          <w:tab w:val="left" w:pos="440"/>
          <w:tab w:val="right" w:leader="dot" w:pos="9016"/>
        </w:tabs>
        <w:spacing w:line="480" w:lineRule="auto"/>
        <w:rPr>
          <w:rFonts w:ascii="Times New Roman" w:hAnsi="Times New Roman" w:cs="Times New Roman"/>
          <w:noProof/>
          <w:sz w:val="24"/>
          <w:szCs w:val="24"/>
        </w:rPr>
      </w:pPr>
      <w:hyperlink w:anchor="_Toc536409256" w:history="1">
        <w:r w:rsidRPr="00A27327">
          <w:rPr>
            <w:rFonts w:ascii="Times New Roman" w:eastAsiaTheme="minorEastAsia" w:hAnsi="Times New Roman" w:cs="Times New Roman"/>
            <w:noProof/>
            <w:sz w:val="24"/>
            <w:szCs w:val="24"/>
            <w:lang w:eastAsia="en-GB"/>
          </w:rPr>
          <w:tab/>
        </w:r>
        <w:r>
          <w:rPr>
            <w:rStyle w:val="Hyperlink"/>
            <w:rFonts w:ascii="Times New Roman" w:hAnsi="Times New Roman" w:cs="Times New Roman"/>
            <w:noProof/>
            <w:sz w:val="24"/>
            <w:szCs w:val="24"/>
          </w:rPr>
          <w:t>Modification</w:t>
        </w:r>
        <w:r w:rsidRPr="00A27327">
          <w:rPr>
            <w:rFonts w:ascii="Times New Roman" w:hAnsi="Times New Roman" w:cs="Times New Roman"/>
            <w:noProof/>
            <w:webHidden/>
            <w:sz w:val="24"/>
            <w:szCs w:val="24"/>
          </w:rPr>
          <w:tab/>
        </w:r>
        <w:r>
          <w:rPr>
            <w:rFonts w:ascii="Times New Roman" w:hAnsi="Times New Roman" w:cs="Times New Roman"/>
            <w:noProof/>
            <w:webHidden/>
            <w:sz w:val="24"/>
            <w:szCs w:val="24"/>
          </w:rPr>
          <w:t>7</w:t>
        </w:r>
      </w:hyperlink>
    </w:p>
    <w:p w14:paraId="05A8046C" w14:textId="05F2D6B7" w:rsidR="009774C7" w:rsidRDefault="009774C7" w:rsidP="009774C7"/>
    <w:p w14:paraId="5023D62A" w14:textId="77777777" w:rsidR="009774C7" w:rsidRDefault="009774C7" w:rsidP="009774C7"/>
    <w:p w14:paraId="37FFBF8C" w14:textId="65BD8AD9" w:rsidR="009774C7" w:rsidRPr="009774C7" w:rsidRDefault="009774C7" w:rsidP="009774C7">
      <w:pPr>
        <w:pStyle w:val="TOC1"/>
        <w:tabs>
          <w:tab w:val="left" w:pos="440"/>
          <w:tab w:val="right" w:leader="dot" w:pos="9016"/>
        </w:tabs>
        <w:spacing w:line="480" w:lineRule="auto"/>
        <w:rPr>
          <w:rFonts w:ascii="Times New Roman" w:hAnsi="Times New Roman" w:cs="Times New Roman"/>
          <w:noProof/>
          <w:sz w:val="24"/>
          <w:szCs w:val="24"/>
        </w:rPr>
      </w:pPr>
      <w:hyperlink w:anchor="_Toc536409256" w:history="1">
        <w:r w:rsidRPr="00A27327">
          <w:rPr>
            <w:rFonts w:ascii="Times New Roman" w:eastAsiaTheme="minorEastAsia" w:hAnsi="Times New Roman" w:cs="Times New Roman"/>
            <w:noProof/>
            <w:sz w:val="24"/>
            <w:szCs w:val="24"/>
            <w:lang w:eastAsia="en-GB"/>
          </w:rPr>
          <w:tab/>
        </w:r>
        <w:r>
          <w:rPr>
            <w:rStyle w:val="Hyperlink"/>
            <w:rFonts w:ascii="Times New Roman" w:hAnsi="Times New Roman" w:cs="Times New Roman"/>
            <w:noProof/>
            <w:sz w:val="24"/>
            <w:szCs w:val="24"/>
          </w:rPr>
          <w:t>Conclusion</w:t>
        </w:r>
        <w:r w:rsidRPr="00A27327">
          <w:rPr>
            <w:rFonts w:ascii="Times New Roman" w:hAnsi="Times New Roman" w:cs="Times New Roman"/>
            <w:noProof/>
            <w:webHidden/>
            <w:sz w:val="24"/>
            <w:szCs w:val="24"/>
          </w:rPr>
          <w:tab/>
        </w:r>
        <w:r w:rsidR="000C49F7">
          <w:rPr>
            <w:rFonts w:ascii="Times New Roman" w:hAnsi="Times New Roman" w:cs="Times New Roman"/>
            <w:noProof/>
            <w:webHidden/>
            <w:sz w:val="24"/>
            <w:szCs w:val="24"/>
          </w:rPr>
          <w:t>14</w:t>
        </w:r>
      </w:hyperlink>
    </w:p>
    <w:p w14:paraId="6F6D06C0" w14:textId="09DBDF21" w:rsidR="009774C7" w:rsidRDefault="009774C7" w:rsidP="009774C7"/>
    <w:p w14:paraId="530BAE9B" w14:textId="77777777" w:rsidR="009774C7" w:rsidRDefault="009774C7" w:rsidP="009774C7"/>
    <w:p w14:paraId="22DD62DA" w14:textId="7E098FA9" w:rsidR="009774C7" w:rsidRDefault="009774C7" w:rsidP="009774C7">
      <w:pPr>
        <w:pStyle w:val="TOC1"/>
        <w:tabs>
          <w:tab w:val="left" w:pos="440"/>
          <w:tab w:val="right" w:leader="dot" w:pos="9016"/>
        </w:tabs>
        <w:spacing w:line="480" w:lineRule="auto"/>
        <w:rPr>
          <w:rFonts w:ascii="Times New Roman" w:hAnsi="Times New Roman" w:cs="Times New Roman"/>
          <w:noProof/>
          <w:sz w:val="24"/>
          <w:szCs w:val="24"/>
        </w:rPr>
      </w:pPr>
      <w:hyperlink w:anchor="_Toc536409256" w:history="1">
        <w:r w:rsidRPr="00A27327">
          <w:rPr>
            <w:rFonts w:ascii="Times New Roman" w:eastAsiaTheme="minorEastAsia" w:hAnsi="Times New Roman" w:cs="Times New Roman"/>
            <w:noProof/>
            <w:sz w:val="24"/>
            <w:szCs w:val="24"/>
            <w:lang w:eastAsia="en-GB"/>
          </w:rPr>
          <w:tab/>
        </w:r>
        <w:r>
          <w:rPr>
            <w:rStyle w:val="Hyperlink"/>
            <w:rFonts w:ascii="Times New Roman" w:hAnsi="Times New Roman" w:cs="Times New Roman"/>
            <w:noProof/>
            <w:sz w:val="24"/>
            <w:szCs w:val="24"/>
          </w:rPr>
          <w:t>References</w:t>
        </w:r>
        <w:r w:rsidRPr="00A27327">
          <w:rPr>
            <w:rFonts w:ascii="Times New Roman" w:hAnsi="Times New Roman" w:cs="Times New Roman"/>
            <w:noProof/>
            <w:webHidden/>
            <w:sz w:val="24"/>
            <w:szCs w:val="24"/>
          </w:rPr>
          <w:tab/>
        </w:r>
        <w:r w:rsidR="000C49F7">
          <w:rPr>
            <w:rFonts w:ascii="Times New Roman" w:hAnsi="Times New Roman" w:cs="Times New Roman"/>
            <w:noProof/>
            <w:webHidden/>
            <w:sz w:val="24"/>
            <w:szCs w:val="24"/>
          </w:rPr>
          <w:t>14</w:t>
        </w:r>
      </w:hyperlink>
    </w:p>
    <w:p w14:paraId="1C5C7ABD" w14:textId="77777777" w:rsidR="009774C7" w:rsidRPr="009774C7" w:rsidRDefault="009774C7" w:rsidP="009774C7"/>
    <w:p w14:paraId="22CFB1BB" w14:textId="77777777" w:rsidR="009774C7" w:rsidRPr="009774C7" w:rsidRDefault="009774C7" w:rsidP="009774C7"/>
    <w:p w14:paraId="757F8D2C" w14:textId="3957D9CE" w:rsidR="008F3CF1" w:rsidRDefault="008F3CF1"/>
    <w:p w14:paraId="7A4B8162" w14:textId="3DAF8CBB" w:rsidR="008F3CF1" w:rsidRDefault="008F3CF1"/>
    <w:p w14:paraId="12B6ACCA" w14:textId="050F8678" w:rsidR="008F3CF1" w:rsidRDefault="008F3CF1"/>
    <w:p w14:paraId="3FA66F34" w14:textId="6F04EDE9" w:rsidR="008F3CF1" w:rsidRDefault="008F3CF1"/>
    <w:p w14:paraId="2B28038C" w14:textId="391CEE19" w:rsidR="008F3CF1" w:rsidRDefault="008F3CF1"/>
    <w:p w14:paraId="25E6FF90" w14:textId="29E6FFEB" w:rsidR="008F3CF1" w:rsidRDefault="008F3CF1"/>
    <w:p w14:paraId="1DF4B496" w14:textId="4FC0ACA4" w:rsidR="008F3CF1" w:rsidRDefault="008F3CF1"/>
    <w:p w14:paraId="2DABFABA" w14:textId="39BE81AB" w:rsidR="008F3CF1" w:rsidRDefault="008F3CF1"/>
    <w:p w14:paraId="5C815DA1" w14:textId="69F1C187" w:rsidR="008F3CF1" w:rsidRDefault="008F3CF1"/>
    <w:p w14:paraId="2A221F31" w14:textId="77777777" w:rsidR="005A18B4" w:rsidRDefault="005A18B4"/>
    <w:p w14:paraId="7A1371CA" w14:textId="77777777" w:rsidR="005A18B4" w:rsidRPr="00CF76BB" w:rsidRDefault="005A18B4">
      <w:pPr>
        <w:rPr>
          <w:b/>
          <w:sz w:val="26"/>
          <w:szCs w:val="26"/>
          <w:u w:val="single"/>
        </w:rPr>
      </w:pPr>
      <w:r w:rsidRPr="00CF76BB">
        <w:rPr>
          <w:b/>
          <w:sz w:val="26"/>
          <w:szCs w:val="26"/>
          <w:u w:val="single"/>
        </w:rPr>
        <w:lastRenderedPageBreak/>
        <w:t>Introduction</w:t>
      </w:r>
    </w:p>
    <w:p w14:paraId="57014E2A" w14:textId="02DABCA0" w:rsidR="005A18B4" w:rsidRDefault="005A18B4"/>
    <w:p w14:paraId="1C830298" w14:textId="461EF74E" w:rsidR="00D536CE" w:rsidRPr="00D536CE" w:rsidRDefault="00D536CE">
      <w:pPr>
        <w:rPr>
          <w:b/>
          <w:i/>
        </w:rPr>
      </w:pPr>
      <w:r w:rsidRPr="00D536CE">
        <w:rPr>
          <w:b/>
          <w:i/>
        </w:rPr>
        <w:t>FEA</w:t>
      </w:r>
    </w:p>
    <w:p w14:paraId="57D8F2AB" w14:textId="29C797EF" w:rsidR="00D536CE" w:rsidRDefault="00D536CE">
      <w:r>
        <w:t xml:space="preserve">Finite Element Analysis (FEA) is wildly used tool in the Automotive sector along with many other design and engineering industries. </w:t>
      </w:r>
      <w:r w:rsidR="00F17DA9">
        <w:t xml:space="preserve">It uses the numerical technique Finite Element Method (FEM) to simulate physical changes within a model. </w:t>
      </w:r>
      <w:r>
        <w:t xml:space="preserve">It allows the user to test easily modifiable CAD models to determine their effectiveness within an assembly. </w:t>
      </w:r>
      <w:r w:rsidR="00F17DA9">
        <w:t>This can reduce the cost of development substantially as numerus designs can be tested with a very quick turnaround time until the ideal model is selected and manufactured</w:t>
      </w:r>
      <w:r w:rsidR="004E2CA8">
        <w:t xml:space="preserve"> reducing the number of prototypes that would need to be built and tested</w:t>
      </w:r>
      <w:r w:rsidR="00F17DA9">
        <w:t>.</w:t>
      </w:r>
    </w:p>
    <w:p w14:paraId="7AA034CF" w14:textId="6F16DDC9" w:rsidR="00F17DA9" w:rsidRDefault="00F17DA9"/>
    <w:p w14:paraId="5B475A22" w14:textId="07C14434" w:rsidR="00F17DA9" w:rsidRDefault="00F17DA9">
      <w:r>
        <w:t>To carry out an FEA analysis every part of an assembly modelled using CAD is analysed then properties such as heat transfer, stress – strain, fatigue etc… can be obtained.</w:t>
      </w:r>
    </w:p>
    <w:p w14:paraId="63C4FC23" w14:textId="1709AB9A" w:rsidR="00D536CE" w:rsidRDefault="00D536CE"/>
    <w:p w14:paraId="6CD712B3" w14:textId="77777777" w:rsidR="00D536CE" w:rsidRDefault="00D536CE"/>
    <w:p w14:paraId="3518CB61" w14:textId="6CB0ED04" w:rsidR="00D536CE" w:rsidRPr="00D536CE" w:rsidRDefault="00D536CE">
      <w:pPr>
        <w:rPr>
          <w:b/>
          <w:i/>
        </w:rPr>
      </w:pPr>
      <w:r w:rsidRPr="00D536CE">
        <w:rPr>
          <w:b/>
          <w:i/>
        </w:rPr>
        <w:t>Aims</w:t>
      </w:r>
    </w:p>
    <w:p w14:paraId="5A81B01B" w14:textId="77777777" w:rsidR="00D536CE" w:rsidRDefault="00D536CE"/>
    <w:p w14:paraId="3A9C4C01" w14:textId="68E1947E" w:rsidR="00B226CD" w:rsidRDefault="00B226CD">
      <w:r>
        <w:t xml:space="preserve">This paper will evaluate the use of FEA to analyse a part’s strength properties when modelled within an assembly using Solidworks. Solidworks will compute the parts properties based on the material selected and the dimensions and mass of the part. The data collected is then imported into a motion simulator that can analyse the part during its full motion in the assembly. From this, weaknesses can be highlighted then changes will be made to the part. Further FEA will be performed </w:t>
      </w:r>
      <w:r w:rsidR="00D536CE">
        <w:t>on the modified part to establish if any improvements have been made.</w:t>
      </w:r>
    </w:p>
    <w:p w14:paraId="310A8E99" w14:textId="7D0D61D7" w:rsidR="00D536CE" w:rsidRDefault="00D536CE"/>
    <w:p w14:paraId="056F6248" w14:textId="0C766FDB" w:rsidR="00D536CE" w:rsidRDefault="00D536CE">
      <w:r>
        <w:t xml:space="preserve">Using a simple design for a two-cylinder engine, a study of the connecting rod will be carried out. A constant test RPM of </w:t>
      </w:r>
      <w:r w:rsidR="007B3343">
        <w:t>5</w:t>
      </w:r>
      <w:r>
        <w:t xml:space="preserve">000 will be used to keep all tests consistent, this will allow the comparison of </w:t>
      </w:r>
      <w:proofErr w:type="gramStart"/>
      <w:r>
        <w:t>various different</w:t>
      </w:r>
      <w:proofErr w:type="gramEnd"/>
      <w:r>
        <w:t xml:space="preserve"> designs of connecting rod.</w:t>
      </w:r>
      <w:r w:rsidR="007B3343">
        <w:t xml:space="preserve"> Ideally the con-rod should be the lowest weight possible while maintaining structural integrity. Any failure to the part under normal operating conditions will need to be identified and suitable modifications made to remove the chance of failure.</w:t>
      </w:r>
    </w:p>
    <w:p w14:paraId="550B7798" w14:textId="33F7EAE5" w:rsidR="003D6D0D" w:rsidRDefault="003D6D0D"/>
    <w:p w14:paraId="48FB2384" w14:textId="658E4E00" w:rsidR="003D6D0D" w:rsidRDefault="003D6D0D"/>
    <w:p w14:paraId="1F53480B" w14:textId="209141D5" w:rsidR="003D6D0D" w:rsidRDefault="003D6D0D"/>
    <w:p w14:paraId="7F974957" w14:textId="69E57AF3" w:rsidR="00CF76BB" w:rsidRDefault="00CF76BB"/>
    <w:p w14:paraId="23AAAF4B" w14:textId="77777777" w:rsidR="00CF76BB" w:rsidRDefault="00CF76BB"/>
    <w:p w14:paraId="5FB7725D" w14:textId="3D126313" w:rsidR="003D6D0D" w:rsidRDefault="003D6D0D"/>
    <w:p w14:paraId="056F91EB" w14:textId="1AAC1787" w:rsidR="007B3343" w:rsidRDefault="007B3343"/>
    <w:p w14:paraId="570F5DC0" w14:textId="038C6213" w:rsidR="009774C7" w:rsidRDefault="009774C7"/>
    <w:p w14:paraId="3B9B25C7" w14:textId="4A0529F2" w:rsidR="009774C7" w:rsidRDefault="009774C7"/>
    <w:p w14:paraId="4326FCE9" w14:textId="77777777" w:rsidR="009774C7" w:rsidRDefault="009774C7"/>
    <w:p w14:paraId="21944AAF" w14:textId="77777777" w:rsidR="007B3343" w:rsidRDefault="007B3343"/>
    <w:p w14:paraId="68207DCB" w14:textId="2E1AEC4D" w:rsidR="005A18B4" w:rsidRPr="00CF76BB" w:rsidRDefault="005A18B4">
      <w:pPr>
        <w:rPr>
          <w:b/>
          <w:sz w:val="26"/>
          <w:szCs w:val="26"/>
          <w:u w:val="single"/>
        </w:rPr>
      </w:pPr>
      <w:r w:rsidRPr="00CF76BB">
        <w:rPr>
          <w:b/>
          <w:sz w:val="26"/>
          <w:szCs w:val="26"/>
          <w:u w:val="single"/>
        </w:rPr>
        <w:lastRenderedPageBreak/>
        <w:t>Design</w:t>
      </w:r>
    </w:p>
    <w:p w14:paraId="59E81552" w14:textId="792783B6" w:rsidR="00CA6A2F" w:rsidRDefault="00886448">
      <w:r>
        <w:rPr>
          <w:noProof/>
        </w:rPr>
        <w:drawing>
          <wp:inline distT="0" distB="0" distL="0" distR="0" wp14:anchorId="4E0DD2F6" wp14:editId="1B2BC4BF">
            <wp:extent cx="5730240" cy="408432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4084320"/>
                    </a:xfrm>
                    <a:prstGeom prst="rect">
                      <a:avLst/>
                    </a:prstGeom>
                    <a:noFill/>
                    <a:ln>
                      <a:noFill/>
                    </a:ln>
                  </pic:spPr>
                </pic:pic>
              </a:graphicData>
            </a:graphic>
          </wp:inline>
        </w:drawing>
      </w:r>
    </w:p>
    <w:p w14:paraId="4A402E7E" w14:textId="23AFAE16" w:rsidR="00CA6A2F" w:rsidRPr="00B070FD" w:rsidRDefault="00B070FD">
      <w:pPr>
        <w:rPr>
          <w:i/>
          <w:sz w:val="18"/>
          <w:szCs w:val="18"/>
        </w:rPr>
      </w:pPr>
      <w:r w:rsidRPr="00B070FD">
        <w:rPr>
          <w:i/>
          <w:sz w:val="18"/>
          <w:szCs w:val="18"/>
        </w:rPr>
        <w:t>(Fig 1 – Two-Cylinder Engine Assembly)</w:t>
      </w:r>
    </w:p>
    <w:p w14:paraId="2DAD2FDA" w14:textId="681191AA" w:rsidR="00CA6A2F" w:rsidRDefault="00CA6A2F"/>
    <w:p w14:paraId="1925E489" w14:textId="00987FD8" w:rsidR="00CA6A2F" w:rsidRDefault="007B3343">
      <w:r>
        <w:t xml:space="preserve">Fig 1 shows the complete assembly of the chosen two-cylinder engine. Although it is a fairly simple design </w:t>
      </w:r>
      <w:r w:rsidR="003D05ED">
        <w:t xml:space="preserve">it provides the perfect model to carry out an analysis of the connecting rod. As both connecting rods, pistons and cylinders are identical it is only </w:t>
      </w:r>
      <w:r w:rsidR="003D05ED" w:rsidRPr="003D05ED">
        <w:t>necessary</w:t>
      </w:r>
      <w:r w:rsidR="003D05ED">
        <w:t xml:space="preserve"> to test one of the con-rods as they are both exposed to the same stress and strain forces.</w:t>
      </w:r>
    </w:p>
    <w:p w14:paraId="39D1C1CC" w14:textId="77777777" w:rsidR="003D05ED" w:rsidRDefault="003D05ED"/>
    <w:p w14:paraId="4186BB19" w14:textId="5DBD0DE5" w:rsidR="005A18B4" w:rsidRDefault="00CA6A2F">
      <w:r>
        <w:rPr>
          <w:noProof/>
        </w:rPr>
        <w:drawing>
          <wp:inline distT="0" distB="0" distL="0" distR="0" wp14:anchorId="615CBA9E" wp14:editId="5ABF52FC">
            <wp:extent cx="5730240" cy="273558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2735580"/>
                    </a:xfrm>
                    <a:prstGeom prst="rect">
                      <a:avLst/>
                    </a:prstGeom>
                    <a:noFill/>
                    <a:ln>
                      <a:noFill/>
                    </a:ln>
                  </pic:spPr>
                </pic:pic>
              </a:graphicData>
            </a:graphic>
          </wp:inline>
        </w:drawing>
      </w:r>
    </w:p>
    <w:p w14:paraId="38CAF7E3" w14:textId="6353D2C6" w:rsidR="00CA6A2F" w:rsidRDefault="00B070FD">
      <w:r w:rsidRPr="00B070FD">
        <w:rPr>
          <w:i/>
          <w:sz w:val="18"/>
          <w:szCs w:val="18"/>
        </w:rPr>
        <w:t>(Fig</w:t>
      </w:r>
      <w:r>
        <w:rPr>
          <w:i/>
          <w:sz w:val="18"/>
          <w:szCs w:val="18"/>
        </w:rPr>
        <w:t xml:space="preserve"> 2 – Original design of Con-Rod used in design and motion study)</w:t>
      </w:r>
    </w:p>
    <w:p w14:paraId="28571C2F" w14:textId="49FFED6F" w:rsidR="00CA6A2F" w:rsidRDefault="00CA6A2F">
      <w:r>
        <w:rPr>
          <w:noProof/>
        </w:rPr>
        <w:lastRenderedPageBreak/>
        <w:drawing>
          <wp:inline distT="0" distB="0" distL="0" distR="0" wp14:anchorId="5B6C8AE3" wp14:editId="456B8CA8">
            <wp:extent cx="5730240" cy="30480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048000"/>
                    </a:xfrm>
                    <a:prstGeom prst="rect">
                      <a:avLst/>
                    </a:prstGeom>
                    <a:noFill/>
                    <a:ln>
                      <a:noFill/>
                    </a:ln>
                  </pic:spPr>
                </pic:pic>
              </a:graphicData>
            </a:graphic>
          </wp:inline>
        </w:drawing>
      </w:r>
    </w:p>
    <w:p w14:paraId="68C48C90" w14:textId="635E286B" w:rsidR="005A18B4" w:rsidRDefault="00B070FD">
      <w:pPr>
        <w:rPr>
          <w:i/>
          <w:sz w:val="18"/>
          <w:szCs w:val="18"/>
        </w:rPr>
      </w:pPr>
      <w:r w:rsidRPr="00B070FD">
        <w:rPr>
          <w:i/>
          <w:sz w:val="18"/>
          <w:szCs w:val="18"/>
        </w:rPr>
        <w:t>(Fig</w:t>
      </w:r>
      <w:r>
        <w:rPr>
          <w:i/>
          <w:sz w:val="18"/>
          <w:szCs w:val="18"/>
        </w:rPr>
        <w:t xml:space="preserve"> 3 – Original design of Con-Rod used in design and motion study)</w:t>
      </w:r>
    </w:p>
    <w:p w14:paraId="2E418024" w14:textId="21DDB4CE" w:rsidR="00B070FD" w:rsidRDefault="00B070FD">
      <w:pPr>
        <w:rPr>
          <w:i/>
          <w:sz w:val="18"/>
          <w:szCs w:val="18"/>
        </w:rPr>
      </w:pPr>
    </w:p>
    <w:p w14:paraId="516E0080" w14:textId="32FCC0A5" w:rsidR="00B070FD" w:rsidRDefault="003D05ED">
      <w:r>
        <w:t xml:space="preserve">The original con – rod design can be seen in Fig 2 &amp; 3. It is a very basic design for a con – rod which will give a great indication of its applied forces. A slightly more complex design was initially </w:t>
      </w:r>
      <w:proofErr w:type="gramStart"/>
      <w:r>
        <w:t>used,</w:t>
      </w:r>
      <w:proofErr w:type="gramEnd"/>
      <w:r>
        <w:t xml:space="preserve"> however I was unable to perform the FEA analysis due to errors in the model that would not work well with Solidworks. As we can see from design it is likely that we will see deformation at both the rings </w:t>
      </w:r>
      <w:proofErr w:type="gramStart"/>
      <w:r>
        <w:t>and also</w:t>
      </w:r>
      <w:proofErr w:type="gramEnd"/>
      <w:r>
        <w:t xml:space="preserve"> through the central section. There </w:t>
      </w:r>
      <w:proofErr w:type="gramStart"/>
      <w:r>
        <w:t>is</w:t>
      </w:r>
      <w:proofErr w:type="gramEnd"/>
      <w:r>
        <w:t xml:space="preserve"> minimal reinforcements designs and the part is quite thin in comparison to standard con-rods. </w:t>
      </w:r>
    </w:p>
    <w:p w14:paraId="6725BA15" w14:textId="77777777" w:rsidR="003D05ED" w:rsidRDefault="003D05ED">
      <w:pPr>
        <w:rPr>
          <w:b/>
          <w:sz w:val="26"/>
          <w:szCs w:val="26"/>
          <w:u w:val="single"/>
        </w:rPr>
      </w:pPr>
    </w:p>
    <w:p w14:paraId="6EAAC3E4" w14:textId="77777777" w:rsidR="003D05ED" w:rsidRDefault="003D05ED">
      <w:pPr>
        <w:rPr>
          <w:b/>
          <w:sz w:val="26"/>
          <w:szCs w:val="26"/>
          <w:u w:val="single"/>
        </w:rPr>
      </w:pPr>
    </w:p>
    <w:p w14:paraId="57517263" w14:textId="2D609E6F" w:rsidR="005A18B4" w:rsidRDefault="005A18B4">
      <w:pPr>
        <w:rPr>
          <w:b/>
          <w:sz w:val="26"/>
          <w:szCs w:val="26"/>
          <w:u w:val="single"/>
        </w:rPr>
      </w:pPr>
      <w:r w:rsidRPr="00CF76BB">
        <w:rPr>
          <w:b/>
          <w:sz w:val="26"/>
          <w:szCs w:val="26"/>
          <w:u w:val="single"/>
        </w:rPr>
        <w:t>FEA</w:t>
      </w:r>
    </w:p>
    <w:p w14:paraId="6BD0889B" w14:textId="776EF7D4" w:rsidR="003D05ED" w:rsidRDefault="003D05ED">
      <w:pPr>
        <w:rPr>
          <w:b/>
          <w:sz w:val="26"/>
          <w:szCs w:val="26"/>
          <w:u w:val="single"/>
        </w:rPr>
      </w:pPr>
    </w:p>
    <w:p w14:paraId="7726829D" w14:textId="29A7E23A" w:rsidR="00696BCD" w:rsidRPr="00696BCD" w:rsidRDefault="00696BCD">
      <w:r>
        <w:t>The standard properties for the original design con-rod are as follows;</w:t>
      </w:r>
    </w:p>
    <w:p w14:paraId="6A9E2664" w14:textId="69FA465F" w:rsidR="005A18B4" w:rsidRDefault="005A18B4"/>
    <w:p w14:paraId="7B94EF19" w14:textId="4A05B5AF" w:rsidR="00E85F3B" w:rsidRDefault="00696BCD" w:rsidP="00CA6A2F">
      <w:r>
        <w:t xml:space="preserve">Material = </w:t>
      </w:r>
      <w:r w:rsidR="00CA6A2F">
        <w:t>Plain Carbon Steel</w:t>
      </w:r>
    </w:p>
    <w:p w14:paraId="433FDB06" w14:textId="36436C08" w:rsidR="00E0427A" w:rsidRDefault="00E85F3B" w:rsidP="00CA6A2F">
      <w:r w:rsidRPr="00E85F3B">
        <w:t>Mass = 243.43 grams</w:t>
      </w:r>
    </w:p>
    <w:p w14:paraId="416AABB0" w14:textId="1B30D21A" w:rsidR="002B1150" w:rsidRDefault="002B1150"/>
    <w:p w14:paraId="3AF8F042" w14:textId="0DCFA1E2" w:rsidR="00696BCD" w:rsidRDefault="00696BCD">
      <w:r>
        <w:t>First an animation is created of the assembly with a rotational motor added to the crankshaft set at 5000 RPM. Solidworks uses this animation study to determine the location of each part at step increments during the motion of the assembly. Once the animation study is complete it is possible to run a motion study using Solidworks Motion and Solidworks Simulation. Solidworks uses the location data to compute force data by determining the material properties of each part and the mass and dimensions of each part. O</w:t>
      </w:r>
      <w:r>
        <w:t xml:space="preserve">nce this motion </w:t>
      </w:r>
      <w:r>
        <w:t>s</w:t>
      </w:r>
      <w:r>
        <w:t>tudy is complete</w:t>
      </w:r>
      <w:r>
        <w:t xml:space="preserve"> the user must import the motion loads. It is possible to then view the stress and strain on each individual part of the assembly. </w:t>
      </w:r>
      <w:proofErr w:type="gramStart"/>
      <w:r>
        <w:t>For the purpose of</w:t>
      </w:r>
      <w:proofErr w:type="gramEnd"/>
      <w:r>
        <w:t xml:space="preserve"> this study the con–rod will be the only part analysed.</w:t>
      </w:r>
    </w:p>
    <w:p w14:paraId="7DBA1222" w14:textId="095A043A" w:rsidR="002B1150" w:rsidRDefault="002B1150">
      <w:r w:rsidRPr="002B1150">
        <w:rPr>
          <w:noProof/>
        </w:rPr>
        <w:lastRenderedPageBreak/>
        <w:drawing>
          <wp:inline distT="0" distB="0" distL="0" distR="0" wp14:anchorId="5D60DA6B" wp14:editId="70BA7538">
            <wp:extent cx="5731510" cy="33121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12160"/>
                    </a:xfrm>
                    <a:prstGeom prst="rect">
                      <a:avLst/>
                    </a:prstGeom>
                  </pic:spPr>
                </pic:pic>
              </a:graphicData>
            </a:graphic>
          </wp:inline>
        </w:drawing>
      </w:r>
    </w:p>
    <w:p w14:paraId="143FB966" w14:textId="7182238E" w:rsidR="002B1150" w:rsidRDefault="00B070FD">
      <w:pPr>
        <w:rPr>
          <w:i/>
          <w:sz w:val="18"/>
          <w:szCs w:val="18"/>
        </w:rPr>
      </w:pPr>
      <w:r w:rsidRPr="00B070FD">
        <w:rPr>
          <w:i/>
          <w:sz w:val="18"/>
          <w:szCs w:val="18"/>
        </w:rPr>
        <w:t>(Fig</w:t>
      </w:r>
      <w:r>
        <w:rPr>
          <w:i/>
          <w:sz w:val="18"/>
          <w:szCs w:val="18"/>
        </w:rPr>
        <w:t xml:space="preserve"> 4 – </w:t>
      </w:r>
      <w:r w:rsidRPr="00B070FD">
        <w:rPr>
          <w:i/>
          <w:sz w:val="18"/>
          <w:szCs w:val="18"/>
        </w:rPr>
        <w:t>Von Mises Stress</w:t>
      </w:r>
      <w:r>
        <w:rPr>
          <w:i/>
          <w:sz w:val="18"/>
          <w:szCs w:val="18"/>
        </w:rPr>
        <w:t xml:space="preserve"> display of Plain Steel Carbon Con-Rod)</w:t>
      </w:r>
    </w:p>
    <w:p w14:paraId="289AF13A" w14:textId="77777777" w:rsidR="00696BCD" w:rsidRDefault="00696BCD"/>
    <w:p w14:paraId="14599FB1" w14:textId="6B07B8D2" w:rsidR="002B1150" w:rsidRDefault="00CA6A2F">
      <w:r>
        <w:rPr>
          <w:noProof/>
        </w:rPr>
        <w:drawing>
          <wp:inline distT="0" distB="0" distL="0" distR="0" wp14:anchorId="11F07ADB" wp14:editId="0BAF811B">
            <wp:extent cx="5730240" cy="33375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3337560"/>
                    </a:xfrm>
                    <a:prstGeom prst="rect">
                      <a:avLst/>
                    </a:prstGeom>
                    <a:noFill/>
                    <a:ln>
                      <a:noFill/>
                    </a:ln>
                  </pic:spPr>
                </pic:pic>
              </a:graphicData>
            </a:graphic>
          </wp:inline>
        </w:drawing>
      </w:r>
    </w:p>
    <w:p w14:paraId="34FE09DD" w14:textId="70971DDE" w:rsidR="00B070FD" w:rsidRDefault="00B070FD" w:rsidP="00B070FD">
      <w:r w:rsidRPr="00B070FD">
        <w:rPr>
          <w:i/>
          <w:sz w:val="18"/>
          <w:szCs w:val="18"/>
        </w:rPr>
        <w:t>(Fig</w:t>
      </w:r>
      <w:r>
        <w:rPr>
          <w:i/>
          <w:sz w:val="18"/>
          <w:szCs w:val="18"/>
        </w:rPr>
        <w:t xml:space="preserve"> 5 – </w:t>
      </w:r>
      <w:r w:rsidRPr="00B070FD">
        <w:rPr>
          <w:i/>
          <w:sz w:val="18"/>
          <w:szCs w:val="18"/>
        </w:rPr>
        <w:t>Displacement</w:t>
      </w:r>
      <w:r>
        <w:rPr>
          <w:i/>
          <w:sz w:val="18"/>
          <w:szCs w:val="18"/>
        </w:rPr>
        <w:t xml:space="preserve"> display of Plain Steel Carbon Con-Rod)</w:t>
      </w:r>
    </w:p>
    <w:p w14:paraId="39F254C1" w14:textId="5B25149C" w:rsidR="00E0427A" w:rsidRDefault="00E0427A"/>
    <w:p w14:paraId="740CB3D3" w14:textId="153A57C1" w:rsidR="00696BCD" w:rsidRDefault="00696BCD">
      <w:r>
        <w:t xml:space="preserve">As </w:t>
      </w:r>
      <w:proofErr w:type="gramStart"/>
      <w:r w:rsidR="00AC002A">
        <w:t>expected</w:t>
      </w:r>
      <w:proofErr w:type="gramEnd"/>
      <w:r w:rsidR="00AC002A">
        <w:t xml:space="preserve"> the original part lacked the strength required to perform at 5000 RPM without deforming. Both Fig 4 &amp; 5 show that the con-rod has stretched at each ring and slightly through the centre. The images indicate the material has passed </w:t>
      </w:r>
      <w:proofErr w:type="spellStart"/>
      <w:proofErr w:type="gramStart"/>
      <w:r w:rsidR="00AC002A">
        <w:t>it’s</w:t>
      </w:r>
      <w:proofErr w:type="spellEnd"/>
      <w:proofErr w:type="gramEnd"/>
      <w:r w:rsidR="00AC002A">
        <w:t xml:space="preserve"> elastic limit and has permanently deformed deeming it unsuitable for purpose. </w:t>
      </w:r>
    </w:p>
    <w:p w14:paraId="400385E4" w14:textId="7A454321" w:rsidR="00E0427A" w:rsidRDefault="00E0427A"/>
    <w:p w14:paraId="4E2D35C9" w14:textId="37752FF8" w:rsidR="00AC002A" w:rsidRDefault="00AC002A"/>
    <w:p w14:paraId="4DA5E222" w14:textId="77777777" w:rsidR="00AC002A" w:rsidRDefault="00AC002A"/>
    <w:p w14:paraId="69EB633F" w14:textId="77777777" w:rsidR="005A18B4" w:rsidRPr="00CF76BB" w:rsidRDefault="005A18B4">
      <w:pPr>
        <w:rPr>
          <w:b/>
          <w:sz w:val="26"/>
          <w:szCs w:val="26"/>
          <w:u w:val="single"/>
        </w:rPr>
      </w:pPr>
      <w:r w:rsidRPr="00CF76BB">
        <w:rPr>
          <w:b/>
          <w:sz w:val="26"/>
          <w:szCs w:val="26"/>
          <w:u w:val="single"/>
        </w:rPr>
        <w:lastRenderedPageBreak/>
        <w:t>Modifications</w:t>
      </w:r>
    </w:p>
    <w:p w14:paraId="064B4EB1" w14:textId="19FAA16D" w:rsidR="005A18B4" w:rsidRDefault="005A18B4"/>
    <w:p w14:paraId="6D0F3C72" w14:textId="34940E1E" w:rsidR="00E00959" w:rsidRDefault="00E00959">
      <w:r>
        <w:t xml:space="preserve">The first modification that is attempted is to change the material of the con-rod to Titanium. This is normally only used as con-rod material in very </w:t>
      </w:r>
      <w:proofErr w:type="gramStart"/>
      <w:r>
        <w:t>high performance</w:t>
      </w:r>
      <w:proofErr w:type="gramEnd"/>
      <w:r>
        <w:t xml:space="preserve"> race cars due to the price of Titanium. We should expect to see less deformation however it is possible that weaknesses in the design will reduce the impact of changing the material.</w:t>
      </w:r>
    </w:p>
    <w:p w14:paraId="6941BCF3" w14:textId="0A85CC92" w:rsidR="00E0427A" w:rsidRDefault="00E00959">
      <w:r>
        <w:t xml:space="preserve">Material = </w:t>
      </w:r>
      <w:r w:rsidR="00E0427A">
        <w:t>Titanium</w:t>
      </w:r>
    </w:p>
    <w:p w14:paraId="7D8E7BDD" w14:textId="1382715C" w:rsidR="00E0427A" w:rsidRDefault="00E0427A">
      <w:r w:rsidRPr="00E0427A">
        <w:t>Mass = 143.56 gram</w:t>
      </w:r>
      <w:r w:rsidR="00E00959">
        <w:t>s</w:t>
      </w:r>
    </w:p>
    <w:p w14:paraId="5C66F893" w14:textId="345A3777" w:rsidR="00E0427A" w:rsidRDefault="00E85F3B">
      <w:r>
        <w:rPr>
          <w:noProof/>
        </w:rPr>
        <w:drawing>
          <wp:inline distT="0" distB="0" distL="0" distR="0" wp14:anchorId="69AB0E99" wp14:editId="4C640680">
            <wp:extent cx="5730240" cy="336042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240" cy="3360420"/>
                    </a:xfrm>
                    <a:prstGeom prst="rect">
                      <a:avLst/>
                    </a:prstGeom>
                    <a:noFill/>
                    <a:ln>
                      <a:noFill/>
                    </a:ln>
                  </pic:spPr>
                </pic:pic>
              </a:graphicData>
            </a:graphic>
          </wp:inline>
        </w:drawing>
      </w:r>
    </w:p>
    <w:p w14:paraId="401B1A0C" w14:textId="2C20A841" w:rsidR="00E0427A" w:rsidRDefault="00B070FD">
      <w:r w:rsidRPr="00B070FD">
        <w:rPr>
          <w:i/>
          <w:sz w:val="18"/>
          <w:szCs w:val="18"/>
        </w:rPr>
        <w:t>(Fig</w:t>
      </w:r>
      <w:r>
        <w:rPr>
          <w:i/>
          <w:sz w:val="18"/>
          <w:szCs w:val="18"/>
        </w:rPr>
        <w:t xml:space="preserve"> 6 – </w:t>
      </w:r>
      <w:r w:rsidRPr="00B070FD">
        <w:rPr>
          <w:i/>
          <w:sz w:val="18"/>
          <w:szCs w:val="18"/>
        </w:rPr>
        <w:t>Von Mises Stress</w:t>
      </w:r>
      <w:r>
        <w:rPr>
          <w:i/>
          <w:sz w:val="18"/>
          <w:szCs w:val="18"/>
        </w:rPr>
        <w:t xml:space="preserve"> display of Titanium Con-Rod)</w:t>
      </w:r>
      <w:r w:rsidR="00E85F3B">
        <w:rPr>
          <w:noProof/>
        </w:rPr>
        <w:drawing>
          <wp:inline distT="0" distB="0" distL="0" distR="0" wp14:anchorId="26E46A37" wp14:editId="33FC43C6">
            <wp:extent cx="5730240" cy="328422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3284220"/>
                    </a:xfrm>
                    <a:prstGeom prst="rect">
                      <a:avLst/>
                    </a:prstGeom>
                    <a:noFill/>
                    <a:ln>
                      <a:noFill/>
                    </a:ln>
                  </pic:spPr>
                </pic:pic>
              </a:graphicData>
            </a:graphic>
          </wp:inline>
        </w:drawing>
      </w:r>
    </w:p>
    <w:p w14:paraId="09088EEB" w14:textId="3A9E01EF" w:rsidR="00E85F3B" w:rsidRDefault="00B070FD" w:rsidP="00E85F3B">
      <w:pPr>
        <w:rPr>
          <w:i/>
          <w:sz w:val="18"/>
          <w:szCs w:val="18"/>
        </w:rPr>
      </w:pPr>
      <w:r w:rsidRPr="00B070FD">
        <w:rPr>
          <w:i/>
          <w:sz w:val="18"/>
          <w:szCs w:val="18"/>
        </w:rPr>
        <w:t>(Fig</w:t>
      </w:r>
      <w:r>
        <w:rPr>
          <w:i/>
          <w:sz w:val="18"/>
          <w:szCs w:val="18"/>
        </w:rPr>
        <w:t xml:space="preserve"> 7 – </w:t>
      </w:r>
      <w:r w:rsidRPr="00B070FD">
        <w:rPr>
          <w:i/>
          <w:sz w:val="18"/>
          <w:szCs w:val="18"/>
        </w:rPr>
        <w:t xml:space="preserve">Displacement </w:t>
      </w:r>
      <w:r>
        <w:rPr>
          <w:i/>
          <w:sz w:val="18"/>
          <w:szCs w:val="18"/>
        </w:rPr>
        <w:t>display of Titanium Con-Rod)</w:t>
      </w:r>
    </w:p>
    <w:p w14:paraId="5ABCFA66" w14:textId="1EDF0D53" w:rsidR="008D54D7" w:rsidRDefault="008D54D7" w:rsidP="00E85F3B">
      <w:pPr>
        <w:rPr>
          <w:i/>
          <w:sz w:val="18"/>
          <w:szCs w:val="18"/>
        </w:rPr>
      </w:pPr>
    </w:p>
    <w:p w14:paraId="6E0EDCB3" w14:textId="6FEB6667" w:rsidR="008D54D7" w:rsidRDefault="00EB5E0A" w:rsidP="00E85F3B">
      <w:r>
        <w:lastRenderedPageBreak/>
        <w:t xml:space="preserve">In Fig </w:t>
      </w:r>
      <w:r w:rsidR="00E81CE4">
        <w:t xml:space="preserve">6 &amp; 7 </w:t>
      </w:r>
      <w:proofErr w:type="gramStart"/>
      <w:r w:rsidR="00E81CE4">
        <w:t>it can be seen that although</w:t>
      </w:r>
      <w:proofErr w:type="gramEnd"/>
      <w:r w:rsidR="00E81CE4">
        <w:t xml:space="preserve"> the deformation was reduced slightly by changing the material to Titanium there is obviously a design flaw with the con-rod that must be rectified.</w:t>
      </w:r>
    </w:p>
    <w:p w14:paraId="34C45D8D" w14:textId="6C45C5DC" w:rsidR="00E81CE4" w:rsidRDefault="00E81CE4" w:rsidP="00E85F3B"/>
    <w:p w14:paraId="4BC46861" w14:textId="48E53AF6" w:rsidR="00E81CE4" w:rsidRDefault="00E81CE4" w:rsidP="00E85F3B"/>
    <w:p w14:paraId="1D13D486" w14:textId="77777777" w:rsidR="00E81CE4" w:rsidRDefault="00E81CE4" w:rsidP="00E85F3B"/>
    <w:p w14:paraId="5CAE517C" w14:textId="77777777" w:rsidR="00E81CE4" w:rsidRPr="008D54D7" w:rsidRDefault="00E81CE4" w:rsidP="00E85F3B"/>
    <w:p w14:paraId="16F84FCC" w14:textId="2678DC90" w:rsidR="008D54D7" w:rsidRDefault="00CE1BB7">
      <w:r>
        <w:rPr>
          <w:noProof/>
        </w:rPr>
        <w:drawing>
          <wp:inline distT="0" distB="0" distL="0" distR="0" wp14:anchorId="02C69E78" wp14:editId="443AE29E">
            <wp:extent cx="5730240" cy="5288280"/>
            <wp:effectExtent l="0" t="0" r="381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5288280"/>
                    </a:xfrm>
                    <a:prstGeom prst="rect">
                      <a:avLst/>
                    </a:prstGeom>
                    <a:noFill/>
                    <a:ln>
                      <a:noFill/>
                    </a:ln>
                  </pic:spPr>
                </pic:pic>
              </a:graphicData>
            </a:graphic>
          </wp:inline>
        </w:drawing>
      </w:r>
    </w:p>
    <w:p w14:paraId="7374A523" w14:textId="2AE7DF0B" w:rsidR="00CE1BB7" w:rsidRDefault="00CE1BB7" w:rsidP="00CE1BB7">
      <w:r w:rsidRPr="00B070FD">
        <w:rPr>
          <w:i/>
          <w:sz w:val="18"/>
          <w:szCs w:val="18"/>
        </w:rPr>
        <w:t>(Fig</w:t>
      </w:r>
      <w:r>
        <w:rPr>
          <w:i/>
          <w:sz w:val="18"/>
          <w:szCs w:val="18"/>
        </w:rPr>
        <w:t xml:space="preserve"> 8 – Image to show the modification performed in Solidworks)</w:t>
      </w:r>
    </w:p>
    <w:p w14:paraId="1A8F53DD" w14:textId="05B243FA" w:rsidR="00E0427A" w:rsidRDefault="00E0427A"/>
    <w:p w14:paraId="22E6821F" w14:textId="7BCE47A5" w:rsidR="00E81CE4" w:rsidRDefault="00E81CE4">
      <w:r>
        <w:t xml:space="preserve">The next step of modification is to increase the width of the rings. Initially the width dimensions of the rings were doubled (see Fig 8), further increases to the width will require a redesign of the piston and crankshaft. The material was </w:t>
      </w:r>
      <w:proofErr w:type="gramStart"/>
      <w:r>
        <w:t>reverted back</w:t>
      </w:r>
      <w:proofErr w:type="gramEnd"/>
      <w:r>
        <w:t xml:space="preserve"> to Plain Steel Carbon for the first test then a subsequent test will be performed with the same con-rod dimensions but using Titanium as the material.</w:t>
      </w:r>
    </w:p>
    <w:p w14:paraId="5EACEDA2" w14:textId="743A0D2A" w:rsidR="00E0427A" w:rsidRDefault="00F15C9B">
      <w:r>
        <w:rPr>
          <w:noProof/>
        </w:rPr>
        <w:lastRenderedPageBreak/>
        <w:drawing>
          <wp:inline distT="0" distB="0" distL="0" distR="0" wp14:anchorId="5C70DD4B" wp14:editId="71B2D248">
            <wp:extent cx="5730240" cy="329946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299460"/>
                    </a:xfrm>
                    <a:prstGeom prst="rect">
                      <a:avLst/>
                    </a:prstGeom>
                    <a:noFill/>
                    <a:ln>
                      <a:noFill/>
                    </a:ln>
                  </pic:spPr>
                </pic:pic>
              </a:graphicData>
            </a:graphic>
          </wp:inline>
        </w:drawing>
      </w:r>
    </w:p>
    <w:p w14:paraId="7BA0DFD2" w14:textId="339F842C" w:rsidR="00B070FD" w:rsidRDefault="00B070FD">
      <w:pPr>
        <w:rPr>
          <w:i/>
          <w:sz w:val="18"/>
          <w:szCs w:val="18"/>
        </w:rPr>
      </w:pPr>
      <w:r w:rsidRPr="00B070FD">
        <w:rPr>
          <w:i/>
          <w:sz w:val="18"/>
          <w:szCs w:val="18"/>
        </w:rPr>
        <w:t>(Fig</w:t>
      </w:r>
      <w:r>
        <w:rPr>
          <w:i/>
          <w:sz w:val="18"/>
          <w:szCs w:val="18"/>
        </w:rPr>
        <w:t xml:space="preserve"> </w:t>
      </w:r>
      <w:r w:rsidR="00CE1BB7">
        <w:rPr>
          <w:i/>
          <w:sz w:val="18"/>
          <w:szCs w:val="18"/>
        </w:rPr>
        <w:t>9</w:t>
      </w:r>
      <w:r>
        <w:rPr>
          <w:i/>
          <w:sz w:val="18"/>
          <w:szCs w:val="18"/>
        </w:rPr>
        <w:t xml:space="preserve"> – </w:t>
      </w:r>
      <w:r w:rsidRPr="00B070FD">
        <w:rPr>
          <w:i/>
          <w:sz w:val="18"/>
          <w:szCs w:val="18"/>
        </w:rPr>
        <w:t>Von Mises Stress</w:t>
      </w:r>
      <w:r>
        <w:rPr>
          <w:i/>
          <w:sz w:val="18"/>
          <w:szCs w:val="18"/>
        </w:rPr>
        <w:t xml:space="preserve"> display of Plain Steel Carbon Con-Rod with modified design)</w:t>
      </w:r>
    </w:p>
    <w:p w14:paraId="099E4FF3" w14:textId="77777777" w:rsidR="00E81CE4" w:rsidRDefault="00E81CE4">
      <w:pPr>
        <w:rPr>
          <w:i/>
          <w:sz w:val="18"/>
          <w:szCs w:val="18"/>
        </w:rPr>
      </w:pPr>
    </w:p>
    <w:p w14:paraId="4F707DF8" w14:textId="44012979" w:rsidR="00E0427A" w:rsidRDefault="00B630B4">
      <w:r>
        <w:rPr>
          <w:noProof/>
        </w:rPr>
        <w:drawing>
          <wp:inline distT="0" distB="0" distL="0" distR="0" wp14:anchorId="6745A194" wp14:editId="6F2F8315">
            <wp:extent cx="5722620" cy="34213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2620" cy="3421380"/>
                    </a:xfrm>
                    <a:prstGeom prst="rect">
                      <a:avLst/>
                    </a:prstGeom>
                    <a:noFill/>
                    <a:ln>
                      <a:noFill/>
                    </a:ln>
                  </pic:spPr>
                </pic:pic>
              </a:graphicData>
            </a:graphic>
          </wp:inline>
        </w:drawing>
      </w:r>
    </w:p>
    <w:p w14:paraId="1D37CCD2" w14:textId="162BA3C7" w:rsidR="00B070FD" w:rsidRDefault="00B070FD" w:rsidP="00B070FD">
      <w:pPr>
        <w:rPr>
          <w:i/>
          <w:sz w:val="18"/>
          <w:szCs w:val="18"/>
        </w:rPr>
      </w:pPr>
      <w:r w:rsidRPr="00B070FD">
        <w:rPr>
          <w:i/>
          <w:sz w:val="18"/>
          <w:szCs w:val="18"/>
        </w:rPr>
        <w:t>(Fig</w:t>
      </w:r>
      <w:r>
        <w:rPr>
          <w:i/>
          <w:sz w:val="18"/>
          <w:szCs w:val="18"/>
        </w:rPr>
        <w:t xml:space="preserve"> </w:t>
      </w:r>
      <w:r w:rsidR="00CE1BB7">
        <w:rPr>
          <w:i/>
          <w:sz w:val="18"/>
          <w:szCs w:val="18"/>
        </w:rPr>
        <w:t>10</w:t>
      </w:r>
      <w:r>
        <w:rPr>
          <w:i/>
          <w:sz w:val="18"/>
          <w:szCs w:val="18"/>
        </w:rPr>
        <w:t xml:space="preserve"> – </w:t>
      </w:r>
      <w:r w:rsidRPr="00B070FD">
        <w:rPr>
          <w:i/>
          <w:sz w:val="18"/>
          <w:szCs w:val="18"/>
        </w:rPr>
        <w:t>Displacement</w:t>
      </w:r>
      <w:r>
        <w:rPr>
          <w:i/>
          <w:sz w:val="18"/>
          <w:szCs w:val="18"/>
        </w:rPr>
        <w:t xml:space="preserve"> display of Plain Steel Carbon Con-Rod with modified design)</w:t>
      </w:r>
    </w:p>
    <w:p w14:paraId="07CD0900" w14:textId="4CC64989" w:rsidR="005A18B4" w:rsidRDefault="005A18B4"/>
    <w:p w14:paraId="6DFFD90B" w14:textId="3AD54B79" w:rsidR="00B630B4" w:rsidRDefault="00E81CE4">
      <w:r>
        <w:t xml:space="preserve">Fig 9 &amp; 10 show the results of the dimension change. The deformation at the rings has been slightly reduced but there is now grater deformation in the centre of the con-rod. This is due </w:t>
      </w:r>
      <w:proofErr w:type="gramStart"/>
      <w:r>
        <w:t>the  increased</w:t>
      </w:r>
      <w:proofErr w:type="gramEnd"/>
      <w:r>
        <w:t xml:space="preserve"> weight at each end because of the dimension change.</w:t>
      </w:r>
    </w:p>
    <w:p w14:paraId="439CEB39" w14:textId="75F8C7D0" w:rsidR="00B630B4" w:rsidRDefault="00B630B4"/>
    <w:p w14:paraId="64167C28" w14:textId="3FC2A2F7" w:rsidR="00B630B4" w:rsidRDefault="00B630B4">
      <w:r>
        <w:rPr>
          <w:noProof/>
        </w:rPr>
        <w:lastRenderedPageBreak/>
        <w:drawing>
          <wp:inline distT="0" distB="0" distL="0" distR="0" wp14:anchorId="7D92CEDA" wp14:editId="14D37600">
            <wp:extent cx="5730240" cy="337566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3375660"/>
                    </a:xfrm>
                    <a:prstGeom prst="rect">
                      <a:avLst/>
                    </a:prstGeom>
                    <a:noFill/>
                    <a:ln>
                      <a:noFill/>
                    </a:ln>
                  </pic:spPr>
                </pic:pic>
              </a:graphicData>
            </a:graphic>
          </wp:inline>
        </w:drawing>
      </w:r>
    </w:p>
    <w:p w14:paraId="43B5EBDB" w14:textId="23BD260B" w:rsidR="00B070FD" w:rsidRDefault="00B070FD" w:rsidP="00B070FD">
      <w:pPr>
        <w:rPr>
          <w:i/>
          <w:sz w:val="18"/>
          <w:szCs w:val="18"/>
        </w:rPr>
      </w:pPr>
      <w:r w:rsidRPr="00B070FD">
        <w:rPr>
          <w:i/>
          <w:sz w:val="18"/>
          <w:szCs w:val="18"/>
        </w:rPr>
        <w:t>(Fig</w:t>
      </w:r>
      <w:r>
        <w:rPr>
          <w:i/>
          <w:sz w:val="18"/>
          <w:szCs w:val="18"/>
        </w:rPr>
        <w:t xml:space="preserve"> 1</w:t>
      </w:r>
      <w:r w:rsidR="00CE1BB7">
        <w:rPr>
          <w:i/>
          <w:sz w:val="18"/>
          <w:szCs w:val="18"/>
        </w:rPr>
        <w:t>1</w:t>
      </w:r>
      <w:r>
        <w:rPr>
          <w:i/>
          <w:sz w:val="18"/>
          <w:szCs w:val="18"/>
        </w:rPr>
        <w:t xml:space="preserve"> – </w:t>
      </w:r>
      <w:r w:rsidRPr="00B070FD">
        <w:rPr>
          <w:i/>
          <w:sz w:val="18"/>
          <w:szCs w:val="18"/>
        </w:rPr>
        <w:t>Von Mises Stress</w:t>
      </w:r>
      <w:r>
        <w:rPr>
          <w:i/>
          <w:sz w:val="18"/>
          <w:szCs w:val="18"/>
        </w:rPr>
        <w:t xml:space="preserve"> display of Titanium Con-Rod with modified design)</w:t>
      </w:r>
    </w:p>
    <w:p w14:paraId="2A69399B" w14:textId="77777777" w:rsidR="00E81CE4" w:rsidRDefault="00E81CE4" w:rsidP="00B070FD">
      <w:pPr>
        <w:rPr>
          <w:i/>
          <w:sz w:val="18"/>
          <w:szCs w:val="18"/>
        </w:rPr>
      </w:pPr>
    </w:p>
    <w:p w14:paraId="28F2B327" w14:textId="288D03F8" w:rsidR="00B630B4" w:rsidRDefault="00B630B4">
      <w:r>
        <w:rPr>
          <w:noProof/>
        </w:rPr>
        <w:drawing>
          <wp:inline distT="0" distB="0" distL="0" distR="0" wp14:anchorId="7A3C9896" wp14:editId="487E18DF">
            <wp:extent cx="5730240" cy="3497580"/>
            <wp:effectExtent l="0" t="0" r="381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3497580"/>
                    </a:xfrm>
                    <a:prstGeom prst="rect">
                      <a:avLst/>
                    </a:prstGeom>
                    <a:noFill/>
                    <a:ln>
                      <a:noFill/>
                    </a:ln>
                  </pic:spPr>
                </pic:pic>
              </a:graphicData>
            </a:graphic>
          </wp:inline>
        </w:drawing>
      </w:r>
    </w:p>
    <w:p w14:paraId="39EA2AFE" w14:textId="1553FA62" w:rsidR="00CE1BB7" w:rsidRDefault="00CE1BB7" w:rsidP="00CE1BB7">
      <w:pPr>
        <w:rPr>
          <w:i/>
          <w:sz w:val="18"/>
          <w:szCs w:val="18"/>
        </w:rPr>
      </w:pPr>
      <w:r w:rsidRPr="00B070FD">
        <w:rPr>
          <w:i/>
          <w:sz w:val="18"/>
          <w:szCs w:val="18"/>
        </w:rPr>
        <w:t>(Fig</w:t>
      </w:r>
      <w:r>
        <w:rPr>
          <w:i/>
          <w:sz w:val="18"/>
          <w:szCs w:val="18"/>
        </w:rPr>
        <w:t xml:space="preserve"> 12 – </w:t>
      </w:r>
      <w:r w:rsidRPr="00CE1BB7">
        <w:rPr>
          <w:i/>
          <w:sz w:val="18"/>
          <w:szCs w:val="18"/>
        </w:rPr>
        <w:t>Displacement</w:t>
      </w:r>
      <w:r>
        <w:rPr>
          <w:i/>
          <w:sz w:val="18"/>
          <w:szCs w:val="18"/>
        </w:rPr>
        <w:t xml:space="preserve"> display of Titanium Con-Rod with modified design)</w:t>
      </w:r>
    </w:p>
    <w:p w14:paraId="0A88FC29" w14:textId="6F5F0790" w:rsidR="00B070FD" w:rsidRDefault="00B070FD" w:rsidP="00B070FD"/>
    <w:p w14:paraId="2BB21AF2" w14:textId="5815B1D6" w:rsidR="00163A76" w:rsidRDefault="00E81CE4" w:rsidP="00B070FD">
      <w:r>
        <w:t xml:space="preserve">By changing the material back to </w:t>
      </w:r>
      <w:r w:rsidR="001E0B3F">
        <w:t>Titanium,</w:t>
      </w:r>
      <w:r>
        <w:t xml:space="preserve"> we can see less deformation at the rings and at the centre however it is still to great to be considered functional.</w:t>
      </w:r>
    </w:p>
    <w:p w14:paraId="7C33746F" w14:textId="5D06AF86" w:rsidR="00163A76" w:rsidRDefault="00163A76" w:rsidP="00B070FD"/>
    <w:p w14:paraId="6488826A" w14:textId="105422B3" w:rsidR="00163A76" w:rsidRDefault="00A97D60" w:rsidP="00B070FD">
      <w:r>
        <w:rPr>
          <w:noProof/>
        </w:rPr>
        <w:lastRenderedPageBreak/>
        <w:drawing>
          <wp:inline distT="0" distB="0" distL="0" distR="0" wp14:anchorId="4F5880DD" wp14:editId="0A754B66">
            <wp:extent cx="5446295" cy="50552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48912" cy="5057634"/>
                    </a:xfrm>
                    <a:prstGeom prst="rect">
                      <a:avLst/>
                    </a:prstGeom>
                    <a:noFill/>
                    <a:ln>
                      <a:noFill/>
                    </a:ln>
                  </pic:spPr>
                </pic:pic>
              </a:graphicData>
            </a:graphic>
          </wp:inline>
        </w:drawing>
      </w:r>
    </w:p>
    <w:p w14:paraId="77C56696" w14:textId="3C7F55DC" w:rsidR="00E81CE4" w:rsidRDefault="00A97D60" w:rsidP="00B070FD">
      <w:pPr>
        <w:rPr>
          <w:i/>
          <w:sz w:val="18"/>
          <w:szCs w:val="18"/>
        </w:rPr>
      </w:pPr>
      <w:r w:rsidRPr="00B070FD">
        <w:rPr>
          <w:i/>
          <w:sz w:val="18"/>
          <w:szCs w:val="18"/>
        </w:rPr>
        <w:t>(Fig</w:t>
      </w:r>
      <w:r>
        <w:rPr>
          <w:i/>
          <w:sz w:val="18"/>
          <w:szCs w:val="18"/>
        </w:rPr>
        <w:t xml:space="preserve"> 13 – Image to show the 2</w:t>
      </w:r>
      <w:r w:rsidRPr="00A97D60">
        <w:rPr>
          <w:i/>
          <w:sz w:val="18"/>
          <w:szCs w:val="18"/>
          <w:vertAlign w:val="superscript"/>
        </w:rPr>
        <w:t>nd</w:t>
      </w:r>
      <w:r>
        <w:rPr>
          <w:i/>
          <w:sz w:val="18"/>
          <w:szCs w:val="18"/>
        </w:rPr>
        <w:t xml:space="preserve"> modification performed in Solidworks)</w:t>
      </w:r>
    </w:p>
    <w:p w14:paraId="288BFFC3" w14:textId="7C0D9C6E" w:rsidR="00E81CE4" w:rsidRPr="00A656D1" w:rsidRDefault="00A656D1" w:rsidP="00B070FD">
      <w:r>
        <w:t>In Fig 13 the extruded centre piece can be seen, this is an attempt at strengthening the centre of the con-rod without substantially increasing the weight.</w:t>
      </w:r>
    </w:p>
    <w:p w14:paraId="42DE8EF7" w14:textId="77777777" w:rsidR="00A656D1" w:rsidRDefault="00A656D1" w:rsidP="00A656D1">
      <w:r>
        <w:rPr>
          <w:noProof/>
        </w:rPr>
        <w:drawing>
          <wp:inline distT="0" distB="0" distL="0" distR="0" wp14:anchorId="25FD4A10" wp14:editId="010F215B">
            <wp:extent cx="5730240" cy="3253740"/>
            <wp:effectExtent l="0" t="0" r="381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3253740"/>
                    </a:xfrm>
                    <a:prstGeom prst="rect">
                      <a:avLst/>
                    </a:prstGeom>
                    <a:noFill/>
                    <a:ln>
                      <a:noFill/>
                    </a:ln>
                  </pic:spPr>
                </pic:pic>
              </a:graphicData>
            </a:graphic>
          </wp:inline>
        </w:drawing>
      </w:r>
    </w:p>
    <w:p w14:paraId="28DF762E" w14:textId="334E2A52" w:rsidR="00E81CE4" w:rsidRPr="00A656D1" w:rsidRDefault="00A656D1" w:rsidP="00B070FD">
      <w:pPr>
        <w:rPr>
          <w:i/>
          <w:sz w:val="18"/>
          <w:szCs w:val="18"/>
        </w:rPr>
      </w:pPr>
      <w:r w:rsidRPr="00B070FD">
        <w:rPr>
          <w:i/>
          <w:sz w:val="18"/>
          <w:szCs w:val="18"/>
        </w:rPr>
        <w:t xml:space="preserve"> (Fig</w:t>
      </w:r>
      <w:r>
        <w:rPr>
          <w:i/>
          <w:sz w:val="18"/>
          <w:szCs w:val="18"/>
        </w:rPr>
        <w:t xml:space="preserve"> 14 </w:t>
      </w:r>
      <w:r>
        <w:rPr>
          <w:i/>
          <w:sz w:val="18"/>
          <w:szCs w:val="18"/>
        </w:rPr>
        <w:t xml:space="preserve">- </w:t>
      </w:r>
      <w:r w:rsidRPr="00B070FD">
        <w:rPr>
          <w:i/>
          <w:sz w:val="18"/>
          <w:szCs w:val="18"/>
        </w:rPr>
        <w:t>Von Mises Stress</w:t>
      </w:r>
      <w:r>
        <w:rPr>
          <w:i/>
          <w:sz w:val="18"/>
          <w:szCs w:val="18"/>
        </w:rPr>
        <w:t xml:space="preserve"> display of Plain Carbon Steel Con-Rod with 2</w:t>
      </w:r>
      <w:r w:rsidRPr="00A97D60">
        <w:rPr>
          <w:i/>
          <w:sz w:val="18"/>
          <w:szCs w:val="18"/>
          <w:vertAlign w:val="superscript"/>
        </w:rPr>
        <w:t>nd</w:t>
      </w:r>
      <w:r>
        <w:rPr>
          <w:i/>
          <w:sz w:val="18"/>
          <w:szCs w:val="18"/>
        </w:rPr>
        <w:t xml:space="preserve"> modified design</w:t>
      </w:r>
      <w:r>
        <w:rPr>
          <w:i/>
          <w:sz w:val="18"/>
          <w:szCs w:val="18"/>
        </w:rPr>
        <w:t>)</w:t>
      </w:r>
    </w:p>
    <w:p w14:paraId="4BA0FCE2" w14:textId="47741CEC" w:rsidR="00B070FD" w:rsidRDefault="00A97D60" w:rsidP="00B070FD">
      <w:r>
        <w:rPr>
          <w:noProof/>
        </w:rPr>
        <w:lastRenderedPageBreak/>
        <w:drawing>
          <wp:inline distT="0" distB="0" distL="0" distR="0" wp14:anchorId="7BF93B83" wp14:editId="2097CA04">
            <wp:extent cx="5730240" cy="3284220"/>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240" cy="3284220"/>
                    </a:xfrm>
                    <a:prstGeom prst="rect">
                      <a:avLst/>
                    </a:prstGeom>
                    <a:noFill/>
                    <a:ln>
                      <a:noFill/>
                    </a:ln>
                  </pic:spPr>
                </pic:pic>
              </a:graphicData>
            </a:graphic>
          </wp:inline>
        </w:drawing>
      </w:r>
    </w:p>
    <w:p w14:paraId="2E4EE21F" w14:textId="7E084F21" w:rsidR="00A97D60" w:rsidRDefault="00A97D60" w:rsidP="00A97D60">
      <w:pPr>
        <w:rPr>
          <w:i/>
          <w:sz w:val="18"/>
          <w:szCs w:val="18"/>
        </w:rPr>
      </w:pPr>
      <w:r w:rsidRPr="00B070FD">
        <w:rPr>
          <w:i/>
          <w:sz w:val="18"/>
          <w:szCs w:val="18"/>
        </w:rPr>
        <w:t>(Fig</w:t>
      </w:r>
      <w:r>
        <w:rPr>
          <w:i/>
          <w:sz w:val="18"/>
          <w:szCs w:val="18"/>
        </w:rPr>
        <w:t xml:space="preserve"> 1</w:t>
      </w:r>
      <w:r w:rsidR="00A656D1">
        <w:rPr>
          <w:i/>
          <w:sz w:val="18"/>
          <w:szCs w:val="18"/>
        </w:rPr>
        <w:t>5</w:t>
      </w:r>
      <w:r>
        <w:rPr>
          <w:i/>
          <w:sz w:val="18"/>
          <w:szCs w:val="18"/>
        </w:rPr>
        <w:t xml:space="preserve"> – </w:t>
      </w:r>
      <w:r w:rsidRPr="00B070FD">
        <w:rPr>
          <w:i/>
          <w:sz w:val="18"/>
          <w:szCs w:val="18"/>
        </w:rPr>
        <w:t>Von Mises Stress</w:t>
      </w:r>
      <w:r>
        <w:rPr>
          <w:i/>
          <w:sz w:val="18"/>
          <w:szCs w:val="18"/>
        </w:rPr>
        <w:t xml:space="preserve"> display of Titanium Con-Rod with 2</w:t>
      </w:r>
      <w:r w:rsidRPr="00A97D60">
        <w:rPr>
          <w:i/>
          <w:sz w:val="18"/>
          <w:szCs w:val="18"/>
          <w:vertAlign w:val="superscript"/>
        </w:rPr>
        <w:t>nd</w:t>
      </w:r>
      <w:r>
        <w:rPr>
          <w:i/>
          <w:sz w:val="18"/>
          <w:szCs w:val="18"/>
        </w:rPr>
        <w:t xml:space="preserve"> modified design)</w:t>
      </w:r>
    </w:p>
    <w:p w14:paraId="4C8671F6" w14:textId="3B2CE460" w:rsidR="00A97D60" w:rsidRDefault="00A97D60" w:rsidP="00B070FD"/>
    <w:p w14:paraId="0158AD4E" w14:textId="1A109C08" w:rsidR="00A97D60" w:rsidRDefault="00A97D60" w:rsidP="00B070FD">
      <w:r>
        <w:rPr>
          <w:noProof/>
        </w:rPr>
        <w:drawing>
          <wp:inline distT="0" distB="0" distL="0" distR="0" wp14:anchorId="263CF1BF" wp14:editId="5D4E25E5">
            <wp:extent cx="5730240" cy="3482340"/>
            <wp:effectExtent l="0" t="0" r="381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3482340"/>
                    </a:xfrm>
                    <a:prstGeom prst="rect">
                      <a:avLst/>
                    </a:prstGeom>
                    <a:noFill/>
                    <a:ln>
                      <a:noFill/>
                    </a:ln>
                  </pic:spPr>
                </pic:pic>
              </a:graphicData>
            </a:graphic>
          </wp:inline>
        </w:drawing>
      </w:r>
    </w:p>
    <w:p w14:paraId="45B286D4" w14:textId="1F8F7AE2" w:rsidR="00A97D60" w:rsidRDefault="00A97D60" w:rsidP="00A97D60">
      <w:pPr>
        <w:rPr>
          <w:i/>
          <w:sz w:val="18"/>
          <w:szCs w:val="18"/>
        </w:rPr>
      </w:pPr>
      <w:r w:rsidRPr="00B070FD">
        <w:rPr>
          <w:i/>
          <w:sz w:val="18"/>
          <w:szCs w:val="18"/>
        </w:rPr>
        <w:t>(Fig</w:t>
      </w:r>
      <w:r>
        <w:rPr>
          <w:i/>
          <w:sz w:val="18"/>
          <w:szCs w:val="18"/>
        </w:rPr>
        <w:t xml:space="preserve"> 1</w:t>
      </w:r>
      <w:r w:rsidR="00A656D1">
        <w:rPr>
          <w:i/>
          <w:sz w:val="18"/>
          <w:szCs w:val="18"/>
        </w:rPr>
        <w:t>6</w:t>
      </w:r>
      <w:r>
        <w:rPr>
          <w:i/>
          <w:sz w:val="18"/>
          <w:szCs w:val="18"/>
        </w:rPr>
        <w:t xml:space="preserve"> – </w:t>
      </w:r>
      <w:r w:rsidR="00CF76BB">
        <w:rPr>
          <w:i/>
          <w:sz w:val="18"/>
          <w:szCs w:val="18"/>
        </w:rPr>
        <w:t>Displacement display</w:t>
      </w:r>
      <w:r>
        <w:rPr>
          <w:i/>
          <w:sz w:val="18"/>
          <w:szCs w:val="18"/>
        </w:rPr>
        <w:t xml:space="preserve"> of Titanium Con-Rod with 2</w:t>
      </w:r>
      <w:r w:rsidRPr="00A97D60">
        <w:rPr>
          <w:i/>
          <w:sz w:val="18"/>
          <w:szCs w:val="18"/>
          <w:vertAlign w:val="superscript"/>
        </w:rPr>
        <w:t>nd</w:t>
      </w:r>
      <w:r>
        <w:rPr>
          <w:i/>
          <w:sz w:val="18"/>
          <w:szCs w:val="18"/>
        </w:rPr>
        <w:t xml:space="preserve"> modified design)</w:t>
      </w:r>
    </w:p>
    <w:p w14:paraId="659DA79F" w14:textId="6C347CA4" w:rsidR="00E77F44" w:rsidRDefault="00E77F44" w:rsidP="00A97D60">
      <w:pPr>
        <w:rPr>
          <w:i/>
          <w:sz w:val="18"/>
          <w:szCs w:val="18"/>
        </w:rPr>
      </w:pPr>
    </w:p>
    <w:p w14:paraId="4992AF4B" w14:textId="05C0C290" w:rsidR="00EE6C9D" w:rsidRDefault="00A656D1">
      <w:r>
        <w:t>The 2</w:t>
      </w:r>
      <w:r w:rsidRPr="00A656D1">
        <w:rPr>
          <w:vertAlign w:val="superscript"/>
        </w:rPr>
        <w:t>nd</w:t>
      </w:r>
      <w:r>
        <w:t xml:space="preserve"> modification did not have the desired effect when plain steel carbon was used. We can see that as the extrusion is not symmetrical across the whole length it has caused a twisting motion. Converting the material to Titanium has greatly reduced the deformation to the rings however there is still a twisting motion that would damage the con-rod during normal operating conditions.</w:t>
      </w:r>
    </w:p>
    <w:p w14:paraId="4EF4BF64" w14:textId="21E0D719" w:rsidR="00A656D1" w:rsidRDefault="008D71DC">
      <w:r>
        <w:rPr>
          <w:noProof/>
        </w:rPr>
        <w:lastRenderedPageBreak/>
        <w:drawing>
          <wp:inline distT="0" distB="0" distL="0" distR="0" wp14:anchorId="2F9B3B6E" wp14:editId="71493E1D">
            <wp:extent cx="4379495" cy="3941762"/>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86387" cy="3947966"/>
                    </a:xfrm>
                    <a:prstGeom prst="rect">
                      <a:avLst/>
                    </a:prstGeom>
                    <a:noFill/>
                    <a:ln>
                      <a:noFill/>
                    </a:ln>
                  </pic:spPr>
                </pic:pic>
              </a:graphicData>
            </a:graphic>
          </wp:inline>
        </w:drawing>
      </w:r>
    </w:p>
    <w:p w14:paraId="0FDEB291" w14:textId="42150BDB" w:rsidR="008D71DC" w:rsidRDefault="008D71DC" w:rsidP="008D71DC">
      <w:pPr>
        <w:rPr>
          <w:i/>
          <w:sz w:val="18"/>
          <w:szCs w:val="18"/>
        </w:rPr>
      </w:pPr>
      <w:r w:rsidRPr="00B070FD">
        <w:rPr>
          <w:i/>
          <w:sz w:val="18"/>
          <w:szCs w:val="18"/>
        </w:rPr>
        <w:t>(Fig</w:t>
      </w:r>
      <w:r>
        <w:rPr>
          <w:i/>
          <w:sz w:val="18"/>
          <w:szCs w:val="18"/>
        </w:rPr>
        <w:t xml:space="preserve"> 1</w:t>
      </w:r>
      <w:r>
        <w:rPr>
          <w:i/>
          <w:sz w:val="18"/>
          <w:szCs w:val="18"/>
        </w:rPr>
        <w:t>7</w:t>
      </w:r>
      <w:r>
        <w:rPr>
          <w:i/>
          <w:sz w:val="18"/>
          <w:szCs w:val="18"/>
        </w:rPr>
        <w:t xml:space="preserve"> – Image to show the 2</w:t>
      </w:r>
      <w:r w:rsidRPr="00A97D60">
        <w:rPr>
          <w:i/>
          <w:sz w:val="18"/>
          <w:szCs w:val="18"/>
          <w:vertAlign w:val="superscript"/>
        </w:rPr>
        <w:t>nd</w:t>
      </w:r>
      <w:r>
        <w:rPr>
          <w:i/>
          <w:sz w:val="18"/>
          <w:szCs w:val="18"/>
        </w:rPr>
        <w:t xml:space="preserve"> modification performed in Solidworks)</w:t>
      </w:r>
    </w:p>
    <w:p w14:paraId="61276ED5" w14:textId="01CB861B" w:rsidR="008D71DC" w:rsidRDefault="008D71DC">
      <w:r>
        <w:t>To increase the strength through the centre of the con-rod an extrusion was performed along each edge.</w:t>
      </w:r>
    </w:p>
    <w:p w14:paraId="2BF67526" w14:textId="069CA0E2" w:rsidR="00EE6C9D" w:rsidRDefault="008B268D">
      <w:pPr>
        <w:rPr>
          <w:i/>
          <w:sz w:val="18"/>
          <w:szCs w:val="18"/>
        </w:rPr>
      </w:pPr>
      <w:r>
        <w:rPr>
          <w:i/>
          <w:noProof/>
          <w:sz w:val="18"/>
          <w:szCs w:val="18"/>
        </w:rPr>
        <w:drawing>
          <wp:inline distT="0" distB="0" distL="0" distR="0" wp14:anchorId="6C47A873" wp14:editId="2657852C">
            <wp:extent cx="6633210" cy="395414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633210" cy="3954145"/>
                    </a:xfrm>
                    <a:prstGeom prst="rect">
                      <a:avLst/>
                    </a:prstGeom>
                    <a:noFill/>
                    <a:ln>
                      <a:noFill/>
                    </a:ln>
                  </pic:spPr>
                </pic:pic>
              </a:graphicData>
            </a:graphic>
          </wp:inline>
        </w:drawing>
      </w:r>
    </w:p>
    <w:p w14:paraId="1150F5DF" w14:textId="5A1534AA" w:rsidR="008B268D" w:rsidRDefault="008B268D" w:rsidP="008B268D">
      <w:pPr>
        <w:rPr>
          <w:i/>
          <w:sz w:val="18"/>
          <w:szCs w:val="18"/>
        </w:rPr>
      </w:pPr>
      <w:r w:rsidRPr="00B070FD">
        <w:rPr>
          <w:i/>
          <w:sz w:val="18"/>
          <w:szCs w:val="18"/>
        </w:rPr>
        <w:t>(Fig</w:t>
      </w:r>
      <w:r>
        <w:rPr>
          <w:i/>
          <w:sz w:val="18"/>
          <w:szCs w:val="18"/>
        </w:rPr>
        <w:t xml:space="preserve"> 1</w:t>
      </w:r>
      <w:r w:rsidR="008D71DC">
        <w:rPr>
          <w:i/>
          <w:sz w:val="18"/>
          <w:szCs w:val="18"/>
        </w:rPr>
        <w:t>8</w:t>
      </w:r>
      <w:r>
        <w:rPr>
          <w:i/>
          <w:sz w:val="18"/>
          <w:szCs w:val="18"/>
        </w:rPr>
        <w:t xml:space="preserve"> – </w:t>
      </w:r>
      <w:r w:rsidRPr="00B070FD">
        <w:rPr>
          <w:i/>
          <w:sz w:val="18"/>
          <w:szCs w:val="18"/>
        </w:rPr>
        <w:t>Von Mises Stress</w:t>
      </w:r>
      <w:r>
        <w:rPr>
          <w:i/>
          <w:sz w:val="18"/>
          <w:szCs w:val="18"/>
        </w:rPr>
        <w:t xml:space="preserve"> display of Titanium Con-Rod with</w:t>
      </w:r>
      <w:r w:rsidR="000C49F7">
        <w:rPr>
          <w:i/>
          <w:sz w:val="18"/>
          <w:szCs w:val="18"/>
          <w:vertAlign w:val="superscript"/>
        </w:rPr>
        <w:t xml:space="preserve"> </w:t>
      </w:r>
      <w:r w:rsidR="000C49F7">
        <w:rPr>
          <w:i/>
          <w:sz w:val="18"/>
          <w:szCs w:val="18"/>
        </w:rPr>
        <w:t>3rd</w:t>
      </w:r>
      <w:r>
        <w:rPr>
          <w:i/>
          <w:sz w:val="18"/>
          <w:szCs w:val="18"/>
        </w:rPr>
        <w:t xml:space="preserve"> modified design)</w:t>
      </w:r>
    </w:p>
    <w:p w14:paraId="66F8C05A" w14:textId="2A13231B" w:rsidR="000C49F7" w:rsidRPr="008D71DC" w:rsidRDefault="008D71DC">
      <w:r>
        <w:t xml:space="preserve">From Fig 18 </w:t>
      </w:r>
      <w:proofErr w:type="gramStart"/>
      <w:r>
        <w:t>it is clear that this</w:t>
      </w:r>
      <w:proofErr w:type="gramEnd"/>
      <w:r>
        <w:t xml:space="preserve"> has been the best modification, there is very little deformation through the centre of the con-rod and both end rings are perfectly intact.</w:t>
      </w:r>
    </w:p>
    <w:p w14:paraId="1DFDBAFE" w14:textId="77777777" w:rsidR="000C49F7" w:rsidRDefault="000C49F7">
      <w:pPr>
        <w:rPr>
          <w:i/>
          <w:sz w:val="18"/>
          <w:szCs w:val="18"/>
        </w:rPr>
      </w:pPr>
    </w:p>
    <w:p w14:paraId="39455580" w14:textId="28F8ECE0" w:rsidR="005A18B4" w:rsidRDefault="005A18B4">
      <w:pPr>
        <w:rPr>
          <w:b/>
          <w:sz w:val="26"/>
          <w:szCs w:val="26"/>
          <w:u w:val="single"/>
        </w:rPr>
      </w:pPr>
      <w:r w:rsidRPr="00CF76BB">
        <w:rPr>
          <w:b/>
          <w:sz w:val="26"/>
          <w:szCs w:val="26"/>
          <w:u w:val="single"/>
        </w:rPr>
        <w:t>Conclusion</w:t>
      </w:r>
    </w:p>
    <w:p w14:paraId="70A41E72" w14:textId="77777777" w:rsidR="00EE6C9D" w:rsidRPr="00CF76BB" w:rsidRDefault="00EE6C9D">
      <w:pPr>
        <w:rPr>
          <w:b/>
          <w:sz w:val="26"/>
          <w:szCs w:val="26"/>
          <w:u w:val="single"/>
        </w:rPr>
      </w:pPr>
    </w:p>
    <w:p w14:paraId="789512C7" w14:textId="77777777" w:rsidR="008D71DC" w:rsidRDefault="00CF76BB">
      <w:r>
        <w:t xml:space="preserve">Using FEA it was possible to analyse the con-rod and make modifications according to the highlighted weaknesses in the design. The design and dimensions of the part had more effect than switching the material to titanium. </w:t>
      </w:r>
      <w:r w:rsidR="008D71DC">
        <w:t xml:space="preserve">To add strength without increasing the weight of the con-rod </w:t>
      </w:r>
      <w:proofErr w:type="gramStart"/>
      <w:r w:rsidR="008D71DC">
        <w:t>it is clear that extrusions</w:t>
      </w:r>
      <w:proofErr w:type="gramEnd"/>
      <w:r w:rsidR="008D71DC">
        <w:t xml:space="preserve"> offer the best strength increase vs added weight. </w:t>
      </w:r>
    </w:p>
    <w:p w14:paraId="33EDEAB0" w14:textId="09FE5801" w:rsidR="005A18B4" w:rsidRDefault="00CF76BB">
      <w:r>
        <w:t xml:space="preserve">Titanium would be my </w:t>
      </w:r>
      <w:r w:rsidR="00EE6C9D">
        <w:t xml:space="preserve">chosen material for the part if there was no restriction on budget. The increased weight reduction from using Titanium would lover the total weight of the engine without a loss of performance so the power – weight ratio would be improved slightly. This is a far </w:t>
      </w:r>
      <w:proofErr w:type="gramStart"/>
      <w:r w:rsidR="00EE6C9D">
        <w:t>more costly</w:t>
      </w:r>
      <w:proofErr w:type="gramEnd"/>
      <w:r w:rsidR="00EE6C9D">
        <w:t xml:space="preserve"> material to use and is usually only used for con-rods in very high performance race cars. To conclude FEA is a great tool for establishing weak points in a design or for improving designs by reducing weight up to the required stress limits. It is also perfect for establishing maximum operating conditions that can be achieved from an assembly without causing failure.</w:t>
      </w:r>
    </w:p>
    <w:p w14:paraId="1A581C8E" w14:textId="414C373F" w:rsidR="006C0E0B" w:rsidRDefault="006C0E0B"/>
    <w:p w14:paraId="23F0468D" w14:textId="77777777" w:rsidR="006C0E0B" w:rsidRDefault="006C0E0B"/>
    <w:p w14:paraId="52B57AD3" w14:textId="1735BF68" w:rsidR="007C3B14" w:rsidRDefault="007C3B14">
      <w:bookmarkStart w:id="0" w:name="_GoBack"/>
      <w:bookmarkEnd w:id="0"/>
    </w:p>
    <w:p w14:paraId="03FCA897" w14:textId="0EDC57FD" w:rsidR="007C3B14" w:rsidRDefault="007C3B14"/>
    <w:p w14:paraId="1F624581" w14:textId="77777777" w:rsidR="007C3B14" w:rsidRDefault="007C3B14"/>
    <w:p w14:paraId="4CC26F37" w14:textId="77777777" w:rsidR="005A18B4" w:rsidRPr="00CF76BB" w:rsidRDefault="005A18B4">
      <w:pPr>
        <w:rPr>
          <w:b/>
          <w:sz w:val="26"/>
          <w:szCs w:val="26"/>
          <w:u w:val="single"/>
        </w:rPr>
      </w:pPr>
      <w:r w:rsidRPr="00CF76BB">
        <w:rPr>
          <w:b/>
          <w:sz w:val="26"/>
          <w:szCs w:val="26"/>
          <w:u w:val="single"/>
        </w:rPr>
        <w:t>References</w:t>
      </w:r>
    </w:p>
    <w:p w14:paraId="5A3165F3" w14:textId="714E2934" w:rsidR="005A18B4" w:rsidRDefault="005A18B4"/>
    <w:p w14:paraId="5E8F9A4A" w14:textId="461EE006" w:rsidR="00CF76BB" w:rsidRDefault="00CF76BB"/>
    <w:p w14:paraId="29852989" w14:textId="30064B05" w:rsidR="00CF76BB" w:rsidRDefault="00CF76BB">
      <w:hyperlink r:id="rId24" w:history="1">
        <w:r w:rsidRPr="003F11BB">
          <w:rPr>
            <w:rStyle w:val="Hyperlink"/>
          </w:rPr>
          <w:t>www.simscale.com</w:t>
        </w:r>
      </w:hyperlink>
    </w:p>
    <w:p w14:paraId="5AD04DA4" w14:textId="7E591130" w:rsidR="00CF76BB" w:rsidRDefault="00CF76BB">
      <w:hyperlink r:id="rId25" w:history="1">
        <w:r w:rsidRPr="003F11BB">
          <w:rPr>
            <w:rStyle w:val="Hyperlink"/>
          </w:rPr>
          <w:t>www.brighthubengineering.com</w:t>
        </w:r>
      </w:hyperlink>
    </w:p>
    <w:p w14:paraId="1B243A1F" w14:textId="1D674186" w:rsidR="00CF76BB" w:rsidRDefault="00CF76BB">
      <w:hyperlink r:id="rId26" w:history="1">
        <w:r w:rsidRPr="003F11BB">
          <w:rPr>
            <w:rStyle w:val="Hyperlink"/>
          </w:rPr>
          <w:t>www.sae.org</w:t>
        </w:r>
      </w:hyperlink>
    </w:p>
    <w:p w14:paraId="2F854003" w14:textId="597DD270" w:rsidR="00CF76BB" w:rsidRDefault="00CF76BB">
      <w:hyperlink r:id="rId27" w:history="1">
        <w:r w:rsidRPr="003F11BB">
          <w:rPr>
            <w:rStyle w:val="Hyperlink"/>
          </w:rPr>
          <w:t>www.</w:t>
        </w:r>
        <w:r w:rsidRPr="003F11BB">
          <w:rPr>
            <w:rStyle w:val="Hyperlink"/>
          </w:rPr>
          <w:t>pdfs.semanticscholar.org</w:t>
        </w:r>
      </w:hyperlink>
    </w:p>
    <w:p w14:paraId="276C6959" w14:textId="6532E0CE" w:rsidR="00CF76BB" w:rsidRDefault="00CF76BB">
      <w:r>
        <w:t>www.</w:t>
      </w:r>
      <w:r w:rsidRPr="00CF76BB">
        <w:t>solidworks.com</w:t>
      </w:r>
    </w:p>
    <w:p w14:paraId="3420F45E" w14:textId="77777777" w:rsidR="005A18B4" w:rsidRDefault="005A18B4"/>
    <w:p w14:paraId="6F4B92DC" w14:textId="77777777" w:rsidR="005A18B4" w:rsidRDefault="005A18B4"/>
    <w:sectPr w:rsidR="005A18B4" w:rsidSect="00CF76BB">
      <w:footerReference w:type="default" r:id="rId2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C1EB2" w14:textId="77777777" w:rsidR="00094B29" w:rsidRDefault="00094B29" w:rsidP="00A656D1">
      <w:pPr>
        <w:spacing w:after="0" w:line="240" w:lineRule="auto"/>
      </w:pPr>
      <w:r>
        <w:separator/>
      </w:r>
    </w:p>
  </w:endnote>
  <w:endnote w:type="continuationSeparator" w:id="0">
    <w:p w14:paraId="718B5A33" w14:textId="77777777" w:rsidR="00094B29" w:rsidRDefault="00094B29" w:rsidP="00A65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3179825"/>
      <w:docPartObj>
        <w:docPartGallery w:val="Page Numbers (Bottom of Page)"/>
        <w:docPartUnique/>
      </w:docPartObj>
    </w:sdtPr>
    <w:sdtEndPr>
      <w:rPr>
        <w:noProof/>
      </w:rPr>
    </w:sdtEndPr>
    <w:sdtContent>
      <w:p w14:paraId="7A24470C" w14:textId="491BC7C9" w:rsidR="00A656D1" w:rsidRDefault="00A656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93A9B8" w14:textId="77777777" w:rsidR="00A656D1" w:rsidRDefault="00A65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0C8220" w14:textId="77777777" w:rsidR="00094B29" w:rsidRDefault="00094B29" w:rsidP="00A656D1">
      <w:pPr>
        <w:spacing w:after="0" w:line="240" w:lineRule="auto"/>
      </w:pPr>
      <w:r>
        <w:separator/>
      </w:r>
    </w:p>
  </w:footnote>
  <w:footnote w:type="continuationSeparator" w:id="0">
    <w:p w14:paraId="4BB20B53" w14:textId="77777777" w:rsidR="00094B29" w:rsidRDefault="00094B29" w:rsidP="00A656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8B4"/>
    <w:rsid w:val="00094B29"/>
    <w:rsid w:val="00094BFA"/>
    <w:rsid w:val="000C49F7"/>
    <w:rsid w:val="00163A76"/>
    <w:rsid w:val="001E0B3F"/>
    <w:rsid w:val="002B1150"/>
    <w:rsid w:val="003D05ED"/>
    <w:rsid w:val="003D6D0D"/>
    <w:rsid w:val="003F587F"/>
    <w:rsid w:val="004E2CA8"/>
    <w:rsid w:val="005A18B4"/>
    <w:rsid w:val="00696BCD"/>
    <w:rsid w:val="006C0E0B"/>
    <w:rsid w:val="007B3343"/>
    <w:rsid w:val="007C3B14"/>
    <w:rsid w:val="00886448"/>
    <w:rsid w:val="008B268D"/>
    <w:rsid w:val="008D54D7"/>
    <w:rsid w:val="008D71DC"/>
    <w:rsid w:val="008F3CF1"/>
    <w:rsid w:val="00935E0E"/>
    <w:rsid w:val="009774C7"/>
    <w:rsid w:val="00A63D4F"/>
    <w:rsid w:val="00A656D1"/>
    <w:rsid w:val="00A97D60"/>
    <w:rsid w:val="00AC002A"/>
    <w:rsid w:val="00B070FD"/>
    <w:rsid w:val="00B226CD"/>
    <w:rsid w:val="00B512E2"/>
    <w:rsid w:val="00B630B4"/>
    <w:rsid w:val="00CA6A2F"/>
    <w:rsid w:val="00CE1BB7"/>
    <w:rsid w:val="00CF76BB"/>
    <w:rsid w:val="00D536CE"/>
    <w:rsid w:val="00D766C1"/>
    <w:rsid w:val="00E00959"/>
    <w:rsid w:val="00E0427A"/>
    <w:rsid w:val="00E77F44"/>
    <w:rsid w:val="00E81CE4"/>
    <w:rsid w:val="00E85F3B"/>
    <w:rsid w:val="00EB5E0A"/>
    <w:rsid w:val="00EE6C9D"/>
    <w:rsid w:val="00F15C9B"/>
    <w:rsid w:val="00F17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0533B"/>
  <w15:chartTrackingRefBased/>
  <w15:docId w15:val="{153E8E9D-BE16-46BD-86F5-59A0BE556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76BB"/>
    <w:rPr>
      <w:color w:val="0563C1" w:themeColor="hyperlink"/>
      <w:u w:val="single"/>
    </w:rPr>
  </w:style>
  <w:style w:type="character" w:styleId="UnresolvedMention">
    <w:name w:val="Unresolved Mention"/>
    <w:basedOn w:val="DefaultParagraphFont"/>
    <w:uiPriority w:val="99"/>
    <w:semiHidden/>
    <w:unhideWhenUsed/>
    <w:rsid w:val="00CF76BB"/>
    <w:rPr>
      <w:color w:val="605E5C"/>
      <w:shd w:val="clear" w:color="auto" w:fill="E1DFDD"/>
    </w:rPr>
  </w:style>
  <w:style w:type="paragraph" w:styleId="Header">
    <w:name w:val="header"/>
    <w:basedOn w:val="Normal"/>
    <w:link w:val="HeaderChar"/>
    <w:uiPriority w:val="99"/>
    <w:unhideWhenUsed/>
    <w:rsid w:val="00A65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6D1"/>
  </w:style>
  <w:style w:type="paragraph" w:styleId="Footer">
    <w:name w:val="footer"/>
    <w:basedOn w:val="Normal"/>
    <w:link w:val="FooterChar"/>
    <w:uiPriority w:val="99"/>
    <w:unhideWhenUsed/>
    <w:rsid w:val="00A65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6D1"/>
  </w:style>
  <w:style w:type="paragraph" w:styleId="TOC1">
    <w:name w:val="toc 1"/>
    <w:basedOn w:val="Normal"/>
    <w:next w:val="Normal"/>
    <w:autoRedefine/>
    <w:uiPriority w:val="39"/>
    <w:unhideWhenUsed/>
    <w:rsid w:val="009774C7"/>
    <w:pPr>
      <w:spacing w:after="100" w:line="36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489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www.sae.org" TargetMode="Externa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www.brighthubengineering.com"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www.simscale.com"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www.pdfs.semanticscholar.or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14</Pages>
  <Words>1391</Words>
  <Characters>7932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Bruce Baird</dc:creator>
  <cp:keywords/>
  <dc:description/>
  <cp:lastModifiedBy>Bruce Baird</cp:lastModifiedBy>
  <cp:revision>5</cp:revision>
  <dcterms:created xsi:type="dcterms:W3CDTF">2019-02-04T07:45:00Z</dcterms:created>
  <dcterms:modified xsi:type="dcterms:W3CDTF">2019-02-04T07:54:00Z</dcterms:modified>
</cp:coreProperties>
</file>