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2F3980" w14:textId="6EEFF460" w:rsidR="001836CF" w:rsidRPr="002F0D37" w:rsidRDefault="001836CF" w:rsidP="00026A77">
      <w:pPr>
        <w:pStyle w:val="Heading1"/>
      </w:pPr>
      <w:bookmarkStart w:id="0" w:name="_Toc174132693"/>
      <w:r w:rsidRPr="002F0D37">
        <w:t>CHAPTER 1 – INTRODUCTION</w:t>
      </w:r>
      <w:bookmarkEnd w:id="0"/>
    </w:p>
    <w:p w14:paraId="71BDB5D8" w14:textId="77777777" w:rsidR="001836CF" w:rsidRPr="002F0D37" w:rsidRDefault="001836CF" w:rsidP="001836CF">
      <w:pPr>
        <w:spacing w:line="360" w:lineRule="auto"/>
      </w:pPr>
    </w:p>
    <w:p w14:paraId="15F61136" w14:textId="77777777" w:rsidR="001836CF" w:rsidRPr="002F0D37" w:rsidRDefault="001836CF" w:rsidP="001836CF">
      <w:pPr>
        <w:spacing w:line="360" w:lineRule="auto"/>
      </w:pPr>
    </w:p>
    <w:p w14:paraId="6CE23BAD" w14:textId="77777777" w:rsidR="00E3739A" w:rsidRDefault="00E3739A" w:rsidP="00E3739A">
      <w:pPr>
        <w:spacing w:line="360" w:lineRule="auto"/>
        <w:jc w:val="both"/>
      </w:pPr>
      <w:r>
        <w:t>In the evolving landscape of Hong Kong's corporate sector, managerial coaching (MC) stands out as a critical element for enhancing leadership effectiveness and organisational resilience. This thesis embarks on a comprehensive exploration of MC, delving into the unique challenges faced by managers and the strategies that can be employed to overcome them. Central to this study are Proactive Leadership Principles (PLP) and Distributed Leadership Theory (DLT), which provide the foundational perspectives guiding the investigation.</w:t>
      </w:r>
    </w:p>
    <w:p w14:paraId="3E183AB5" w14:textId="77777777" w:rsidR="00E3739A" w:rsidRDefault="00E3739A" w:rsidP="00E3739A">
      <w:pPr>
        <w:spacing w:line="360" w:lineRule="auto"/>
        <w:jc w:val="both"/>
      </w:pPr>
    </w:p>
    <w:p w14:paraId="42910A18" w14:textId="77777777" w:rsidR="00E3739A" w:rsidRDefault="00E3739A" w:rsidP="00E3739A">
      <w:pPr>
        <w:spacing w:line="360" w:lineRule="auto"/>
        <w:jc w:val="both"/>
      </w:pPr>
      <w:r>
        <w:t>Proactive Leadership Principles encourage a forward-thinking approach, prompting managers to anticipate challenges and devise strategic responses, rather than merely reacting to issues as they arise. This proactive stance is increasingly vital in a business environment characterised by rapid technological advancements and constant change. Distributed Leadership Theory complements this by emphasising the importance of shared leadership and collaborative decision-making, fostering a culture where managers and their teams work together to navigate complex challenges.</w:t>
      </w:r>
    </w:p>
    <w:p w14:paraId="513D1A7A" w14:textId="77777777" w:rsidR="00E3739A" w:rsidRDefault="00E3739A" w:rsidP="00E3739A">
      <w:pPr>
        <w:spacing w:line="360" w:lineRule="auto"/>
        <w:jc w:val="both"/>
      </w:pPr>
    </w:p>
    <w:p w14:paraId="302D9968" w14:textId="77777777" w:rsidR="00E3739A" w:rsidRDefault="00E3739A" w:rsidP="00E3739A">
      <w:pPr>
        <w:spacing w:line="360" w:lineRule="auto"/>
        <w:jc w:val="both"/>
      </w:pPr>
      <w:r>
        <w:t>The research employs a grounded theory methodology, enabling a nuanced understanding of the intricacies of managerial coaching within Hong Kong's dynamic corporate landscape. Initially aimed at exploring the challenges managers face when coaching their Millennial employees, the study's focus broadened as empirical data revealed a wider array of significant challenges affecting managers across different demographics. This methodological approach, supported by a larger sample size and iterative data collection, ensures a robust and comprehensive analysis of these broader challenges.</w:t>
      </w:r>
    </w:p>
    <w:p w14:paraId="6062F183" w14:textId="77777777" w:rsidR="00E3739A" w:rsidRDefault="00E3739A" w:rsidP="00E3739A">
      <w:pPr>
        <w:spacing w:line="360" w:lineRule="auto"/>
        <w:jc w:val="both"/>
      </w:pPr>
    </w:p>
    <w:p w14:paraId="4ED81A69" w14:textId="77777777" w:rsidR="00E3739A" w:rsidRDefault="00E3739A" w:rsidP="00E3739A">
      <w:pPr>
        <w:spacing w:line="360" w:lineRule="auto"/>
        <w:jc w:val="both"/>
      </w:pPr>
      <w:r>
        <w:t>Through rich empirical research, including in-depth interviews with management professionals across various industries, the study identifies the core challenges and opportunities in MC. These insights form the basis for creating a strategic framework designed to improve coaching methodologies.</w:t>
      </w:r>
    </w:p>
    <w:p w14:paraId="537A1698" w14:textId="77777777" w:rsidR="00E3739A" w:rsidRDefault="00E3739A" w:rsidP="00E3739A">
      <w:pPr>
        <w:spacing w:line="360" w:lineRule="auto"/>
        <w:jc w:val="both"/>
      </w:pPr>
    </w:p>
    <w:p w14:paraId="0DC1A701" w14:textId="77777777" w:rsidR="00E3739A" w:rsidRDefault="00E3739A" w:rsidP="00E3739A">
      <w:pPr>
        <w:spacing w:line="360" w:lineRule="auto"/>
        <w:jc w:val="both"/>
      </w:pPr>
      <w:r>
        <w:t xml:space="preserve">The thesis begins with a thorough review of existing literature on managerial coaching and its theoretical foundations, providing a context for understanding the current landscape and identifying gaps that this research aims to address. The methodological approach is </w:t>
      </w:r>
      <w:r>
        <w:lastRenderedPageBreak/>
        <w:t>subsequently outlined, describing the qualitative methods employed for data collection and analysis, thereby preparing the groundwork for an in-depth examination of the results.</w:t>
      </w:r>
    </w:p>
    <w:p w14:paraId="59308669" w14:textId="77777777" w:rsidR="00E3739A" w:rsidRDefault="00E3739A" w:rsidP="00E3739A">
      <w:pPr>
        <w:spacing w:line="360" w:lineRule="auto"/>
        <w:jc w:val="both"/>
      </w:pPr>
    </w:p>
    <w:p w14:paraId="35A15B10" w14:textId="77777777" w:rsidR="00E3739A" w:rsidRDefault="00E3739A" w:rsidP="00E3739A">
      <w:pPr>
        <w:spacing w:line="360" w:lineRule="auto"/>
        <w:jc w:val="both"/>
      </w:pPr>
      <w:r>
        <w:t>As the study unfolds, it reveals a detailed analysis of the empirical data, shedding light on the specific challenges that managers face in their coaching roles. This analysis paves the way for the introduction of a novel framework designed to integrate proactive and distributed leadership principles into practical coaching solutions. The framework is conceived as a conceptual standard that, when observed, motivates managers and their organizations to harness their proactive mindset, fostering the development of innovative solutions to current challenges and proactive changes to business operations to prevent future issues.</w:t>
      </w:r>
    </w:p>
    <w:p w14:paraId="0A2F4464" w14:textId="77777777" w:rsidR="00E3739A" w:rsidRDefault="00E3739A" w:rsidP="00E3739A">
      <w:pPr>
        <w:spacing w:line="360" w:lineRule="auto"/>
        <w:jc w:val="both"/>
      </w:pPr>
    </w:p>
    <w:p w14:paraId="525F600F" w14:textId="77777777" w:rsidR="00E3739A" w:rsidRDefault="00E3739A" w:rsidP="00E3739A">
      <w:pPr>
        <w:spacing w:line="360" w:lineRule="auto"/>
        <w:jc w:val="both"/>
      </w:pPr>
      <w:r>
        <w:t>This thesis aims to connect theory with practice by providing a strategic approach to managerial coaching that is grounded in theory and applicable in practical settings. By integrating the insights gained from Proactive Leadership Principles and Distributed Leadership Theory, the study provides a fresh perspective on how managers can proactively and collaboratively address coaching challenges, ultimately driving greater organisational success and resilience.</w:t>
      </w:r>
    </w:p>
    <w:p w14:paraId="2FF4EDFA" w14:textId="77777777" w:rsidR="00E3739A" w:rsidRDefault="00E3739A" w:rsidP="00E3739A">
      <w:pPr>
        <w:spacing w:line="360" w:lineRule="auto"/>
        <w:jc w:val="both"/>
      </w:pPr>
    </w:p>
    <w:p w14:paraId="256004AC" w14:textId="625A5115" w:rsidR="00C02B57" w:rsidRPr="00C02B57" w:rsidRDefault="00E3739A" w:rsidP="00E3739A">
      <w:pPr>
        <w:spacing w:line="360" w:lineRule="auto"/>
        <w:jc w:val="both"/>
      </w:pPr>
      <w:r>
        <w:t>In summary, this research not only tackles the current challenges in managerial coaching but also enhances the comprehension of effective implementation of proactive and collaborative leadership strategies. Readers will find a journey through the intricacies of managerial coaching, culminating in a robust framework that promises to enhance leadership practices and organisational adaptability in Hong Kong’s corporate sector.</w:t>
      </w:r>
    </w:p>
    <w:p w14:paraId="6F9FFE38" w14:textId="77777777" w:rsidR="00C02B57" w:rsidRPr="00C02B57" w:rsidRDefault="00C02B57" w:rsidP="00C02B57">
      <w:pPr>
        <w:spacing w:line="360" w:lineRule="auto"/>
        <w:jc w:val="both"/>
      </w:pPr>
    </w:p>
    <w:p w14:paraId="67E88BF9" w14:textId="77777777" w:rsidR="00C02B57" w:rsidRPr="00C02B57" w:rsidRDefault="00C02B57" w:rsidP="00C02B57">
      <w:pPr>
        <w:spacing w:line="360" w:lineRule="auto"/>
        <w:jc w:val="both"/>
      </w:pPr>
    </w:p>
    <w:p w14:paraId="5F4EC35F" w14:textId="77777777" w:rsidR="00C02B57" w:rsidRPr="00C02B57" w:rsidRDefault="00C02B57" w:rsidP="00C02B57">
      <w:pPr>
        <w:keepNext/>
        <w:keepLines/>
        <w:spacing w:before="40" w:line="360" w:lineRule="auto"/>
        <w:jc w:val="both"/>
        <w:outlineLvl w:val="1"/>
        <w:rPr>
          <w:rFonts w:asciiTheme="majorHAnsi" w:hAnsiTheme="majorHAnsi" w:cstheme="majorBidi"/>
          <w:b/>
          <w:szCs w:val="26"/>
        </w:rPr>
      </w:pPr>
      <w:bookmarkStart w:id="1" w:name="_Toc130687273"/>
      <w:bookmarkStart w:id="2" w:name="_Toc136487680"/>
      <w:bookmarkStart w:id="3" w:name="_Toc137924270"/>
      <w:bookmarkStart w:id="4" w:name="_Toc146627948"/>
      <w:bookmarkStart w:id="5" w:name="_Toc146764331"/>
      <w:bookmarkStart w:id="6" w:name="_Toc146799564"/>
      <w:bookmarkStart w:id="7" w:name="_Toc151659849"/>
      <w:bookmarkStart w:id="8" w:name="_Toc174132694"/>
      <w:r w:rsidRPr="00C02B57">
        <w:rPr>
          <w:rFonts w:asciiTheme="majorHAnsi" w:hAnsiTheme="majorHAnsi" w:cstheme="majorBidi"/>
          <w:b/>
          <w:szCs w:val="26"/>
        </w:rPr>
        <w:t>1.1 Overview</w:t>
      </w:r>
      <w:bookmarkEnd w:id="1"/>
      <w:bookmarkEnd w:id="2"/>
      <w:bookmarkEnd w:id="3"/>
      <w:bookmarkEnd w:id="4"/>
      <w:bookmarkEnd w:id="5"/>
      <w:bookmarkEnd w:id="6"/>
      <w:bookmarkEnd w:id="7"/>
      <w:r w:rsidRPr="00C02B57">
        <w:rPr>
          <w:rFonts w:asciiTheme="majorHAnsi" w:hAnsiTheme="majorHAnsi" w:cstheme="majorBidi"/>
          <w:b/>
          <w:szCs w:val="26"/>
        </w:rPr>
        <w:t xml:space="preserve"> of the chapter structure</w:t>
      </w:r>
      <w:bookmarkEnd w:id="8"/>
    </w:p>
    <w:p w14:paraId="6BA9ED46" w14:textId="77777777" w:rsidR="00C02B57" w:rsidRPr="00C02B57" w:rsidRDefault="00C02B57" w:rsidP="00C02B57">
      <w:pPr>
        <w:spacing w:line="360" w:lineRule="auto"/>
        <w:jc w:val="both"/>
        <w:rPr>
          <w:rFonts w:cs="Times New Roman"/>
        </w:rPr>
      </w:pPr>
    </w:p>
    <w:p w14:paraId="7100877E" w14:textId="77777777" w:rsidR="00C02B57" w:rsidRPr="00C02B57" w:rsidRDefault="00C02B57" w:rsidP="00C02B57">
      <w:pPr>
        <w:numPr>
          <w:ilvl w:val="0"/>
          <w:numId w:val="20"/>
        </w:numPr>
        <w:spacing w:line="360" w:lineRule="auto"/>
        <w:ind w:left="0" w:firstLine="0"/>
        <w:contextualSpacing/>
        <w:jc w:val="both"/>
        <w:rPr>
          <w:rFonts w:cs="Times New Roman"/>
        </w:rPr>
      </w:pPr>
      <w:r w:rsidRPr="00C02B57">
        <w:rPr>
          <w:rFonts w:cs="Times New Roman"/>
        </w:rPr>
        <w:t>Overview</w:t>
      </w:r>
    </w:p>
    <w:p w14:paraId="3C5AF0B9" w14:textId="77777777" w:rsidR="00C02B57" w:rsidRPr="00C02B57" w:rsidRDefault="00C02B57" w:rsidP="00C02B57">
      <w:pPr>
        <w:numPr>
          <w:ilvl w:val="0"/>
          <w:numId w:val="20"/>
        </w:numPr>
        <w:spacing w:line="360" w:lineRule="auto"/>
        <w:ind w:left="0" w:firstLine="0"/>
        <w:contextualSpacing/>
        <w:jc w:val="both"/>
        <w:rPr>
          <w:rFonts w:cs="Times New Roman"/>
        </w:rPr>
      </w:pPr>
      <w:r w:rsidRPr="00C02B57">
        <w:rPr>
          <w:rFonts w:cs="Times New Roman"/>
        </w:rPr>
        <w:t>Background of the Study</w:t>
      </w:r>
    </w:p>
    <w:p w14:paraId="07D1BE1B" w14:textId="77777777" w:rsidR="00C02B57" w:rsidRPr="00C02B57" w:rsidRDefault="00C02B57" w:rsidP="00C02B57">
      <w:pPr>
        <w:numPr>
          <w:ilvl w:val="0"/>
          <w:numId w:val="20"/>
        </w:numPr>
        <w:spacing w:line="360" w:lineRule="auto"/>
        <w:ind w:left="0" w:firstLine="0"/>
        <w:contextualSpacing/>
        <w:jc w:val="both"/>
        <w:rPr>
          <w:rFonts w:cs="Times New Roman"/>
        </w:rPr>
      </w:pPr>
      <w:r w:rsidRPr="00C02B57">
        <w:rPr>
          <w:rFonts w:cs="Times New Roman"/>
        </w:rPr>
        <w:t>Aim, Objective, and Research Questions</w:t>
      </w:r>
    </w:p>
    <w:p w14:paraId="1476BD92" w14:textId="77777777" w:rsidR="00C02B57" w:rsidRPr="00C02B57" w:rsidRDefault="00C02B57" w:rsidP="00C02B57">
      <w:pPr>
        <w:numPr>
          <w:ilvl w:val="0"/>
          <w:numId w:val="20"/>
        </w:numPr>
        <w:spacing w:line="360" w:lineRule="auto"/>
        <w:ind w:left="0" w:firstLine="0"/>
        <w:contextualSpacing/>
        <w:jc w:val="both"/>
        <w:rPr>
          <w:rFonts w:cs="Times New Roman"/>
        </w:rPr>
      </w:pPr>
      <w:r w:rsidRPr="00C02B57">
        <w:rPr>
          <w:rFonts w:cs="Times New Roman"/>
        </w:rPr>
        <w:t>Rationale of the Study</w:t>
      </w:r>
    </w:p>
    <w:p w14:paraId="2A534083" w14:textId="77777777" w:rsidR="00C02B57" w:rsidRPr="00C02B57" w:rsidRDefault="00C02B57" w:rsidP="00C02B57">
      <w:pPr>
        <w:numPr>
          <w:ilvl w:val="0"/>
          <w:numId w:val="20"/>
        </w:numPr>
        <w:spacing w:line="360" w:lineRule="auto"/>
        <w:ind w:left="0" w:firstLine="0"/>
        <w:contextualSpacing/>
        <w:jc w:val="both"/>
        <w:rPr>
          <w:rFonts w:cs="Times New Roman"/>
        </w:rPr>
      </w:pPr>
      <w:r w:rsidRPr="00C02B57">
        <w:rPr>
          <w:rFonts w:cs="Times New Roman"/>
        </w:rPr>
        <w:t>The Research Structure</w:t>
      </w:r>
    </w:p>
    <w:p w14:paraId="56DEBD73" w14:textId="77777777" w:rsidR="00C02B57" w:rsidRPr="00C02B57" w:rsidRDefault="00C02B57" w:rsidP="00C02B57">
      <w:pPr>
        <w:numPr>
          <w:ilvl w:val="0"/>
          <w:numId w:val="20"/>
        </w:numPr>
        <w:spacing w:line="360" w:lineRule="auto"/>
        <w:ind w:left="0" w:firstLine="0"/>
        <w:contextualSpacing/>
        <w:jc w:val="both"/>
        <w:rPr>
          <w:rFonts w:cs="Times New Roman"/>
        </w:rPr>
      </w:pPr>
      <w:r w:rsidRPr="00C02B57">
        <w:rPr>
          <w:rFonts w:cs="Times New Roman"/>
        </w:rPr>
        <w:t>Chapter Summary</w:t>
      </w:r>
    </w:p>
    <w:p w14:paraId="50C15050" w14:textId="77777777" w:rsidR="00C02B57" w:rsidRPr="00C02B57" w:rsidRDefault="00C02B57" w:rsidP="00C02B57">
      <w:pPr>
        <w:spacing w:line="360" w:lineRule="auto"/>
        <w:jc w:val="both"/>
        <w:rPr>
          <w:rFonts w:cs="Times New Roman"/>
        </w:rPr>
      </w:pPr>
    </w:p>
    <w:p w14:paraId="2332FA29" w14:textId="77777777" w:rsidR="00C02B57" w:rsidRPr="00C02B57" w:rsidRDefault="00C02B57" w:rsidP="00C02B57">
      <w:pPr>
        <w:spacing w:line="360" w:lineRule="auto"/>
        <w:jc w:val="both"/>
        <w:rPr>
          <w:rFonts w:cs="Times New Roman"/>
        </w:rPr>
      </w:pPr>
    </w:p>
    <w:p w14:paraId="75B3BC5A" w14:textId="77777777" w:rsidR="00C02B57" w:rsidRPr="00C02B57" w:rsidRDefault="00C02B57" w:rsidP="00C02B57">
      <w:pPr>
        <w:keepNext/>
        <w:keepLines/>
        <w:spacing w:before="40" w:line="360" w:lineRule="auto"/>
        <w:jc w:val="both"/>
        <w:outlineLvl w:val="1"/>
        <w:rPr>
          <w:rFonts w:asciiTheme="majorHAnsi" w:hAnsiTheme="majorHAnsi" w:cstheme="majorBidi"/>
          <w:b/>
          <w:szCs w:val="26"/>
        </w:rPr>
      </w:pPr>
      <w:bookmarkStart w:id="9" w:name="_Toc104161835"/>
      <w:bookmarkStart w:id="10" w:name="_Toc109242916"/>
      <w:bookmarkStart w:id="11" w:name="_Toc109243085"/>
      <w:bookmarkStart w:id="12" w:name="_Toc130583395"/>
      <w:bookmarkStart w:id="13" w:name="_Toc130687274"/>
      <w:bookmarkStart w:id="14" w:name="_Toc136487681"/>
      <w:bookmarkStart w:id="15" w:name="_Toc137924271"/>
      <w:bookmarkStart w:id="16" w:name="_Toc146627950"/>
      <w:bookmarkStart w:id="17" w:name="_Toc146764333"/>
      <w:bookmarkStart w:id="18" w:name="_Toc146799579"/>
      <w:bookmarkStart w:id="19" w:name="_Toc151659851"/>
      <w:bookmarkStart w:id="20" w:name="_Toc174132695"/>
      <w:r w:rsidRPr="00C02B57">
        <w:rPr>
          <w:rFonts w:asciiTheme="majorHAnsi" w:hAnsiTheme="majorHAnsi" w:cstheme="majorBidi"/>
          <w:b/>
          <w:szCs w:val="26"/>
        </w:rPr>
        <w:lastRenderedPageBreak/>
        <w:t>1.2 Background of the Study</w:t>
      </w:r>
      <w:bookmarkEnd w:id="9"/>
      <w:bookmarkEnd w:id="10"/>
      <w:bookmarkEnd w:id="11"/>
      <w:bookmarkEnd w:id="12"/>
      <w:bookmarkEnd w:id="13"/>
      <w:bookmarkEnd w:id="14"/>
      <w:bookmarkEnd w:id="15"/>
      <w:bookmarkEnd w:id="16"/>
      <w:bookmarkEnd w:id="17"/>
      <w:bookmarkEnd w:id="18"/>
      <w:bookmarkEnd w:id="19"/>
      <w:bookmarkEnd w:id="20"/>
    </w:p>
    <w:p w14:paraId="0B4DB126" w14:textId="77777777" w:rsidR="00C02B57" w:rsidRPr="00C02B57" w:rsidRDefault="00C02B57" w:rsidP="00C02B57">
      <w:pPr>
        <w:spacing w:line="360" w:lineRule="auto"/>
        <w:jc w:val="both"/>
        <w:rPr>
          <w:rFonts w:cs="Times New Roman"/>
        </w:rPr>
      </w:pPr>
    </w:p>
    <w:p w14:paraId="31DB52AC" w14:textId="77777777" w:rsidR="00505BBB" w:rsidRPr="00505BBB" w:rsidRDefault="00505BBB" w:rsidP="00505BBB">
      <w:pPr>
        <w:spacing w:line="360" w:lineRule="auto"/>
        <w:jc w:val="both"/>
        <w:rPr>
          <w:rFonts w:cs="Times New Roman"/>
        </w:rPr>
      </w:pPr>
      <w:r w:rsidRPr="00505BBB">
        <w:rPr>
          <w:rFonts w:cs="Times New Roman"/>
        </w:rPr>
        <w:t>In the rapidly evolving corporate world, the importance of managerial coaching has become increasingly apparent, particularly in Hong Kong, where Eastern and Western business ideologies intersect. The ongoing shift towards digitalisation and the adoption of advanced technologies have profoundly transformed traditional business practices, making a coaching-oriented management style not only beneficial but essential. This study examines the Manager-as-Coach (MAC) approach, a model that symbolises a significant transition from conventional, directive management to development-focused interactions, within the unique socio-cultural and economic landscape of Hong Kong.</w:t>
      </w:r>
    </w:p>
    <w:p w14:paraId="45FF67C7" w14:textId="77777777" w:rsidR="00505BBB" w:rsidRPr="00505BBB" w:rsidRDefault="00505BBB" w:rsidP="00505BBB">
      <w:pPr>
        <w:spacing w:line="360" w:lineRule="auto"/>
        <w:jc w:val="both"/>
        <w:rPr>
          <w:rFonts w:cs="Times New Roman"/>
        </w:rPr>
      </w:pPr>
    </w:p>
    <w:p w14:paraId="723D0838" w14:textId="77777777" w:rsidR="00505BBB" w:rsidRPr="00505BBB" w:rsidRDefault="00505BBB" w:rsidP="00505BBB">
      <w:pPr>
        <w:spacing w:line="360" w:lineRule="auto"/>
        <w:jc w:val="both"/>
        <w:rPr>
          <w:rFonts w:cs="Times New Roman"/>
        </w:rPr>
      </w:pPr>
      <w:r w:rsidRPr="00505BBB">
        <w:rPr>
          <w:rFonts w:cs="Times New Roman"/>
        </w:rPr>
        <w:t>Hong Kong's corporate sector is distinguished by its blend of traditional Chinese values and contemporary Western business practices. This cultural hybridity necessitates a nuanced approach to managerial coaching, recognising the influence of both collectivist and individualist traditions on coaching practices. For instance, traditional Chinese values emphasise hierarchy and respect for authority, which can sometimes conflict with the more egalitarian and participative coaching styles commonly advocated in Western management theories. However, the city’s role as a global financial hub underscores the necessity for managerial coaching to effectively navigate the complexities of a diverse and dynamic business environment, where understanding and integrating these cultural nuances is critical (Lam, 2016).</w:t>
      </w:r>
    </w:p>
    <w:p w14:paraId="2A713EC3" w14:textId="77777777" w:rsidR="00505BBB" w:rsidRPr="00505BBB" w:rsidRDefault="00505BBB" w:rsidP="00505BBB">
      <w:pPr>
        <w:spacing w:line="360" w:lineRule="auto"/>
        <w:jc w:val="both"/>
        <w:rPr>
          <w:rFonts w:cs="Times New Roman"/>
        </w:rPr>
      </w:pPr>
    </w:p>
    <w:p w14:paraId="55818067" w14:textId="77777777" w:rsidR="00505BBB" w:rsidRPr="00505BBB" w:rsidRDefault="00505BBB" w:rsidP="00505BBB">
      <w:pPr>
        <w:spacing w:line="360" w:lineRule="auto"/>
        <w:jc w:val="both"/>
        <w:rPr>
          <w:rFonts w:cs="Times New Roman"/>
        </w:rPr>
      </w:pPr>
      <w:r w:rsidRPr="00505BBB">
        <w:rPr>
          <w:rFonts w:cs="Times New Roman"/>
        </w:rPr>
        <w:t>Several key studies have underscored the significance of managerial coaching in enhancing organisational performance and leadership development. Passmore and Lai (2019) define managerial coaching as a structured effort by managers to enhance employee development and optimise performance. Their research emphasises the importance of aligning coaching practices with organisational objectives, thereby promoting a supportive and growth-focused environment that is essential for sustaining competitive advantage in today’s market.</w:t>
      </w:r>
    </w:p>
    <w:p w14:paraId="6427C6C8" w14:textId="77777777" w:rsidR="00505BBB" w:rsidRPr="00505BBB" w:rsidRDefault="00505BBB" w:rsidP="00505BBB">
      <w:pPr>
        <w:spacing w:line="360" w:lineRule="auto"/>
        <w:jc w:val="both"/>
        <w:rPr>
          <w:rFonts w:cs="Times New Roman"/>
        </w:rPr>
      </w:pPr>
    </w:p>
    <w:p w14:paraId="6501DEEA" w14:textId="77777777" w:rsidR="00505BBB" w:rsidRPr="00505BBB" w:rsidRDefault="00505BBB" w:rsidP="00505BBB">
      <w:pPr>
        <w:spacing w:line="360" w:lineRule="auto"/>
        <w:jc w:val="both"/>
        <w:rPr>
          <w:rFonts w:cs="Times New Roman"/>
        </w:rPr>
      </w:pPr>
      <w:r w:rsidRPr="00505BBB">
        <w:rPr>
          <w:rFonts w:cs="Times New Roman"/>
        </w:rPr>
        <w:t xml:space="preserve">In the context of Hong Kong, cultural influences on leadership and coaching are particularly pronounced. Hofstede's cultural dimensions theory highlights the impact of </w:t>
      </w:r>
      <w:proofErr w:type="gramStart"/>
      <w:r w:rsidRPr="00505BBB">
        <w:rPr>
          <w:rFonts w:cs="Times New Roman"/>
        </w:rPr>
        <w:t>high power</w:t>
      </w:r>
      <w:proofErr w:type="gramEnd"/>
      <w:r w:rsidRPr="00505BBB">
        <w:rPr>
          <w:rFonts w:cs="Times New Roman"/>
        </w:rPr>
        <w:t xml:space="preserve"> distance on leadership dynamics, suggesting a potential challenge in implementing coaching practices that require more egalitarian interactions (Hofstede, 2011). Nonetheless, Hong Kong's colonial history and its status as an international business centre have also fostered a participative leadership approach that blends traditional respect for authority with modern expectations for collaborative leadership and decision-making (Lam, 2016). This dual </w:t>
      </w:r>
      <w:r w:rsidRPr="00505BBB">
        <w:rPr>
          <w:rFonts w:cs="Times New Roman"/>
        </w:rPr>
        <w:lastRenderedPageBreak/>
        <w:t>influence creates a unique setting where managerial coaching must be adaptable to both hierarchical and participative styles.</w:t>
      </w:r>
    </w:p>
    <w:p w14:paraId="13D1A54E" w14:textId="77777777" w:rsidR="00505BBB" w:rsidRPr="00505BBB" w:rsidRDefault="00505BBB" w:rsidP="00505BBB">
      <w:pPr>
        <w:spacing w:line="360" w:lineRule="auto"/>
        <w:jc w:val="both"/>
        <w:rPr>
          <w:rFonts w:cs="Times New Roman"/>
        </w:rPr>
      </w:pPr>
    </w:p>
    <w:p w14:paraId="6CBF6332" w14:textId="77777777" w:rsidR="00505BBB" w:rsidRPr="00505BBB" w:rsidRDefault="00505BBB" w:rsidP="00505BBB">
      <w:pPr>
        <w:spacing w:line="360" w:lineRule="auto"/>
        <w:jc w:val="both"/>
        <w:rPr>
          <w:rFonts w:cs="Times New Roman"/>
        </w:rPr>
      </w:pPr>
      <w:r w:rsidRPr="00505BBB">
        <w:rPr>
          <w:rFonts w:cs="Times New Roman"/>
        </w:rPr>
        <w:t>Recent socio-economic changes, such as the increasing prevalence of the gig economy, the ageing population, and the ongoing digital transformation, have further underscored the need for effective managerial coaching in Hong Kong. The gig economy, characterised by short-term contracts and freelance work, has challenged traditional employment relationships and highlighted the importance of coaching in fostering engagement and loyalty among a more transient workforce. Moreover, the digital transformation has demanded new skills and adaptability from employees, making coaching a vital tool for continuous learning and development. Studies have shown that managerial coaching can significantly improve employee engagement, job satisfaction, and organisational resilience—benefits that are critical in a competitive business landscape where the ability to adapt to rapid changes is a key determinant of success (Ellinger, Beattie &amp; Hamlin, 2003; Grant, 2012c).</w:t>
      </w:r>
    </w:p>
    <w:p w14:paraId="054D6868" w14:textId="77777777" w:rsidR="00505BBB" w:rsidRPr="00505BBB" w:rsidRDefault="00505BBB" w:rsidP="00505BBB">
      <w:pPr>
        <w:spacing w:line="360" w:lineRule="auto"/>
        <w:jc w:val="both"/>
        <w:rPr>
          <w:rFonts w:cs="Times New Roman"/>
        </w:rPr>
      </w:pPr>
    </w:p>
    <w:p w14:paraId="05AB1F59" w14:textId="77777777" w:rsidR="00505BBB" w:rsidRPr="00505BBB" w:rsidRDefault="00505BBB" w:rsidP="00505BBB">
      <w:pPr>
        <w:spacing w:line="360" w:lineRule="auto"/>
        <w:jc w:val="both"/>
        <w:rPr>
          <w:rFonts w:cs="Times New Roman"/>
        </w:rPr>
      </w:pPr>
      <w:r w:rsidRPr="00505BBB">
        <w:rPr>
          <w:rFonts w:cs="Times New Roman"/>
        </w:rPr>
        <w:t>Hong Kong's corporate sector is also marked by its high level of global integration. As of 2023, the city hosts over 1,219 multinational corporations with regional headquarters or offices, reflecting its importance as a gateway between East and West (Business Expectation Statistics Section, Census and Statistics Department, The Government of HKSAR, 2023). This global presence necessitates leadership practices that can bridge cultural differences, promote effective communication, and foster collaboration across diverse teams. Moreover, the city's workforce is highly educated, with a tertiary education attainment rate of 33% among those aged 25-64 (Census and Statistics Department, 2020). This demographic profile indicates a significant potential for leveraging managerial coaching to enhance professional development, drive innovation, and improve organisational performance.</w:t>
      </w:r>
    </w:p>
    <w:p w14:paraId="10DE4A57" w14:textId="77777777" w:rsidR="00505BBB" w:rsidRPr="00505BBB" w:rsidRDefault="00505BBB" w:rsidP="00505BBB">
      <w:pPr>
        <w:spacing w:line="360" w:lineRule="auto"/>
        <w:jc w:val="both"/>
        <w:rPr>
          <w:rFonts w:cs="Times New Roman"/>
        </w:rPr>
      </w:pPr>
    </w:p>
    <w:p w14:paraId="1001F02B" w14:textId="3AD69724" w:rsidR="00D80CDB" w:rsidRDefault="00505BBB" w:rsidP="00505BBB">
      <w:pPr>
        <w:spacing w:line="360" w:lineRule="auto"/>
        <w:jc w:val="both"/>
        <w:rPr>
          <w:rFonts w:cs="Times New Roman"/>
        </w:rPr>
      </w:pPr>
      <w:r w:rsidRPr="00505BBB">
        <w:rPr>
          <w:rFonts w:cs="Times New Roman"/>
        </w:rPr>
        <w:t xml:space="preserve">Grounded in the literature on proactive leadership and managerial coaching, this study examines the dynamics and challenges of the MAC approach within the specific cultural and organisational context of Hong Kong. The research aims to contribute to both academic understanding and practical applications by exploring how managerial coaching can be effectively implemented to address the </w:t>
      </w:r>
      <w:proofErr w:type="gramStart"/>
      <w:r w:rsidRPr="00505BBB">
        <w:rPr>
          <w:rFonts w:cs="Times New Roman"/>
        </w:rPr>
        <w:t>particular challenges</w:t>
      </w:r>
      <w:proofErr w:type="gramEnd"/>
      <w:r w:rsidRPr="00505BBB">
        <w:rPr>
          <w:rFonts w:cs="Times New Roman"/>
        </w:rPr>
        <w:t xml:space="preserve"> encountered by managers in this setting. By doing so, the study seeks to develop a strategic framework that not only enhances leadership effectiveness but also strengthens organisational resilience, ensuring that companies in Hong Kong can thrive in an increasingly complex and competitive global market.</w:t>
      </w:r>
    </w:p>
    <w:p w14:paraId="1B2D033A" w14:textId="77777777" w:rsidR="00505BBB" w:rsidRPr="00C02B57" w:rsidRDefault="00505BBB" w:rsidP="00505BBB">
      <w:pPr>
        <w:spacing w:line="360" w:lineRule="auto"/>
        <w:jc w:val="both"/>
        <w:rPr>
          <w:rFonts w:cs="Times New Roman"/>
        </w:rPr>
      </w:pPr>
    </w:p>
    <w:p w14:paraId="4A2E67B2" w14:textId="77777777" w:rsidR="00C02B57" w:rsidRPr="00C02B57" w:rsidRDefault="00C02B57" w:rsidP="00C02B57">
      <w:pPr>
        <w:spacing w:line="360" w:lineRule="auto"/>
        <w:jc w:val="both"/>
        <w:rPr>
          <w:rFonts w:cs="Times New Roman"/>
        </w:rPr>
      </w:pPr>
    </w:p>
    <w:p w14:paraId="714CF0E7" w14:textId="77777777" w:rsidR="00C02B57" w:rsidRPr="00C02B57" w:rsidRDefault="00C02B57" w:rsidP="00C02B57">
      <w:pPr>
        <w:keepNext/>
        <w:keepLines/>
        <w:spacing w:before="40" w:line="360" w:lineRule="auto"/>
        <w:jc w:val="both"/>
        <w:outlineLvl w:val="1"/>
        <w:rPr>
          <w:rFonts w:asciiTheme="majorHAnsi" w:hAnsiTheme="majorHAnsi" w:cstheme="majorBidi"/>
          <w:b/>
          <w:szCs w:val="26"/>
        </w:rPr>
      </w:pPr>
      <w:bookmarkStart w:id="21" w:name="_Toc146627951"/>
      <w:bookmarkStart w:id="22" w:name="_Toc146764334"/>
      <w:bookmarkStart w:id="23" w:name="_Toc146799584"/>
      <w:bookmarkStart w:id="24" w:name="_Toc151659852"/>
      <w:bookmarkStart w:id="25" w:name="_Toc174132696"/>
      <w:bookmarkStart w:id="26" w:name="_Toc104161836"/>
      <w:bookmarkStart w:id="27" w:name="_Toc109242917"/>
      <w:bookmarkStart w:id="28" w:name="_Toc109243086"/>
      <w:bookmarkStart w:id="29" w:name="_Toc130583396"/>
      <w:bookmarkStart w:id="30" w:name="_Toc130687275"/>
      <w:bookmarkStart w:id="31" w:name="_Toc136487682"/>
      <w:bookmarkStart w:id="32" w:name="_Toc137924272"/>
      <w:r w:rsidRPr="00C02B57">
        <w:rPr>
          <w:rFonts w:asciiTheme="majorHAnsi" w:hAnsiTheme="majorHAnsi" w:cstheme="majorBidi"/>
          <w:b/>
          <w:szCs w:val="26"/>
        </w:rPr>
        <w:t>1.3 Aim and Objectives</w:t>
      </w:r>
      <w:bookmarkEnd w:id="21"/>
      <w:bookmarkEnd w:id="22"/>
      <w:bookmarkEnd w:id="23"/>
      <w:bookmarkEnd w:id="24"/>
      <w:bookmarkEnd w:id="25"/>
      <w:r w:rsidRPr="00C02B57">
        <w:rPr>
          <w:rFonts w:asciiTheme="majorHAnsi" w:hAnsiTheme="majorHAnsi" w:cstheme="majorBidi"/>
          <w:b/>
          <w:szCs w:val="26"/>
        </w:rPr>
        <w:t xml:space="preserve"> </w:t>
      </w:r>
      <w:bookmarkEnd w:id="26"/>
      <w:bookmarkEnd w:id="27"/>
      <w:bookmarkEnd w:id="28"/>
      <w:bookmarkEnd w:id="29"/>
      <w:bookmarkEnd w:id="30"/>
      <w:bookmarkEnd w:id="31"/>
      <w:bookmarkEnd w:id="32"/>
    </w:p>
    <w:p w14:paraId="2FC2B492" w14:textId="77777777" w:rsidR="00C02B57" w:rsidRPr="00C02B57" w:rsidRDefault="00C02B57" w:rsidP="00C02B57">
      <w:pPr>
        <w:spacing w:line="360" w:lineRule="auto"/>
        <w:jc w:val="both"/>
      </w:pPr>
    </w:p>
    <w:p w14:paraId="5B96192F" w14:textId="150676DE" w:rsidR="00C02B57" w:rsidRPr="00C02B57" w:rsidRDefault="00C02B57" w:rsidP="00C02B57">
      <w:pPr>
        <w:spacing w:line="360" w:lineRule="auto"/>
        <w:jc w:val="both"/>
        <w:rPr>
          <w:rFonts w:cs="Times New Roman"/>
        </w:rPr>
      </w:pPr>
      <w:r w:rsidRPr="00C02B57">
        <w:rPr>
          <w:rFonts w:cs="Times New Roman"/>
        </w:rPr>
        <w:t xml:space="preserve">In the context of an evolving corporate landscape, this thesis delves into the intricacies of managerial coaching within Hong Kong's business sector, emphasising the need for proactive leadership. It seeks to uncover the specific challenges faced by managers in adopting coaching practices and aims to develop a strategic framework that not only addresses these challenges but also enhances the overall coaching effectiveness. This study integrates empirical data with theoretical foundations to offer practical solutions and frameworks that can be applied to foster a culture of continuous improvement and effective leadership within organisations. The </w:t>
      </w:r>
      <w:r w:rsidR="00924791" w:rsidRPr="00924791">
        <w:rPr>
          <w:rFonts w:cs="Times New Roman"/>
        </w:rPr>
        <w:t>upcoming</w:t>
      </w:r>
      <w:r w:rsidR="00924791">
        <w:rPr>
          <w:rFonts w:cs="Times New Roman"/>
        </w:rPr>
        <w:t xml:space="preserve"> </w:t>
      </w:r>
      <w:r w:rsidRPr="00C02B57">
        <w:rPr>
          <w:rFonts w:cs="Times New Roman"/>
        </w:rPr>
        <w:t xml:space="preserve">subsections outline the primary aim and specific objectives guiding </w:t>
      </w:r>
      <w:r w:rsidR="00E00F53" w:rsidRPr="00E00F53">
        <w:rPr>
          <w:rFonts w:cs="Times New Roman"/>
        </w:rPr>
        <w:t>this research, alongside the research questions that shape the investigation.</w:t>
      </w:r>
    </w:p>
    <w:p w14:paraId="2850F93E" w14:textId="77777777" w:rsidR="00C02B57" w:rsidRPr="00C02B57" w:rsidRDefault="00C02B57" w:rsidP="00C02B57">
      <w:pPr>
        <w:spacing w:line="360" w:lineRule="auto"/>
        <w:jc w:val="both"/>
        <w:rPr>
          <w:rFonts w:cs="Times New Roman"/>
        </w:rPr>
      </w:pPr>
    </w:p>
    <w:p w14:paraId="457678D8" w14:textId="77777777" w:rsidR="00C02B57" w:rsidRPr="00C02B57" w:rsidRDefault="00C02B57" w:rsidP="00C02B57">
      <w:pPr>
        <w:spacing w:line="360" w:lineRule="auto"/>
        <w:jc w:val="both"/>
        <w:rPr>
          <w:rFonts w:cs="Times New Roman"/>
        </w:rPr>
      </w:pPr>
    </w:p>
    <w:p w14:paraId="6D06CE95" w14:textId="77777777" w:rsidR="00C02B57" w:rsidRPr="00C02B57" w:rsidRDefault="00C02B57" w:rsidP="00C02B57">
      <w:pPr>
        <w:keepNext/>
        <w:keepLines/>
        <w:spacing w:before="40" w:line="360" w:lineRule="auto"/>
        <w:jc w:val="both"/>
        <w:outlineLvl w:val="2"/>
        <w:rPr>
          <w:rFonts w:ascii="Arial Narrow" w:hAnsi="Arial Narrow" w:cs="Times New Roman"/>
          <w:b/>
          <w:bCs/>
          <w:i/>
          <w:iCs/>
          <w:sz w:val="22"/>
        </w:rPr>
      </w:pPr>
      <w:bookmarkStart w:id="33" w:name="_Toc104161837"/>
      <w:bookmarkStart w:id="34" w:name="_Toc109242918"/>
      <w:bookmarkStart w:id="35" w:name="_Toc109243087"/>
      <w:bookmarkStart w:id="36" w:name="_Toc130583397"/>
      <w:bookmarkStart w:id="37" w:name="_Toc130687276"/>
      <w:bookmarkStart w:id="38" w:name="_Toc136487683"/>
      <w:bookmarkStart w:id="39" w:name="_Toc137924273"/>
      <w:bookmarkStart w:id="40" w:name="_Toc146627952"/>
      <w:bookmarkStart w:id="41" w:name="_Toc146764335"/>
      <w:bookmarkStart w:id="42" w:name="_Toc146799586"/>
      <w:bookmarkStart w:id="43" w:name="_Toc151659853"/>
      <w:bookmarkStart w:id="44" w:name="_Toc174132697"/>
      <w:r w:rsidRPr="00C02B57">
        <w:rPr>
          <w:rFonts w:ascii="Arial Narrow" w:hAnsi="Arial Narrow" w:cs="Times New Roman"/>
          <w:b/>
          <w:bCs/>
          <w:i/>
          <w:iCs/>
          <w:sz w:val="22"/>
        </w:rPr>
        <w:t>1.3.1 Aim</w:t>
      </w:r>
      <w:bookmarkEnd w:id="33"/>
      <w:bookmarkEnd w:id="34"/>
      <w:bookmarkEnd w:id="35"/>
      <w:bookmarkEnd w:id="36"/>
      <w:bookmarkEnd w:id="37"/>
      <w:bookmarkEnd w:id="38"/>
      <w:bookmarkEnd w:id="39"/>
      <w:bookmarkEnd w:id="40"/>
      <w:bookmarkEnd w:id="41"/>
      <w:bookmarkEnd w:id="42"/>
      <w:bookmarkEnd w:id="43"/>
      <w:bookmarkEnd w:id="44"/>
    </w:p>
    <w:p w14:paraId="39301B59" w14:textId="77777777" w:rsidR="00C02B57" w:rsidRPr="00C02B57" w:rsidRDefault="00C02B57" w:rsidP="00C02B57">
      <w:pPr>
        <w:spacing w:line="360" w:lineRule="auto"/>
        <w:jc w:val="both"/>
        <w:rPr>
          <w:rFonts w:cs="Times New Roman"/>
        </w:rPr>
      </w:pPr>
    </w:p>
    <w:p w14:paraId="0595EA7F" w14:textId="1A53BFEF" w:rsidR="00C02B57" w:rsidRPr="00C02B57" w:rsidRDefault="00457435" w:rsidP="00C02B57">
      <w:pPr>
        <w:spacing w:line="360" w:lineRule="auto"/>
        <w:jc w:val="both"/>
        <w:rPr>
          <w:rFonts w:cs="Times New Roman"/>
        </w:rPr>
      </w:pPr>
      <w:r w:rsidRPr="00457435">
        <w:rPr>
          <w:rFonts w:cs="Times New Roman"/>
        </w:rPr>
        <w:t xml:space="preserve">This research aims to explore </w:t>
      </w:r>
      <w:r w:rsidR="00C02B57" w:rsidRPr="00C02B57">
        <w:rPr>
          <w:rFonts w:cs="Times New Roman"/>
        </w:rPr>
        <w:t>the challenges managers face in implementing coaching practices within Hong Kong's corporate sector and to develop a conceptual framework that addresses these challenges. This framework, grounded in Proactive Leadership principles and Distributed Leadership Theory, seeks to provide a strategic approach for overcoming these challenges and enhancing coaching effectiveness. The goal is to support managers in navigating their roles more effectively and fostering a culture of continuous improvement within their organisations.</w:t>
      </w:r>
    </w:p>
    <w:p w14:paraId="6351B059" w14:textId="77777777" w:rsidR="00C02B57" w:rsidRPr="00C02B57" w:rsidRDefault="00C02B57" w:rsidP="00C02B57">
      <w:pPr>
        <w:spacing w:line="360" w:lineRule="auto"/>
        <w:jc w:val="both"/>
        <w:rPr>
          <w:rFonts w:cs="Times New Roman"/>
        </w:rPr>
      </w:pPr>
    </w:p>
    <w:p w14:paraId="4FE73899" w14:textId="77777777" w:rsidR="00C02B57" w:rsidRPr="00C02B57" w:rsidRDefault="00C02B57" w:rsidP="00C02B57">
      <w:pPr>
        <w:spacing w:line="360" w:lineRule="auto"/>
        <w:jc w:val="both"/>
        <w:rPr>
          <w:rFonts w:cs="Times New Roman"/>
        </w:rPr>
      </w:pPr>
    </w:p>
    <w:p w14:paraId="74731F7E" w14:textId="77777777" w:rsidR="00C02B57" w:rsidRPr="00C02B57" w:rsidRDefault="00C02B57" w:rsidP="00C02B57">
      <w:pPr>
        <w:keepNext/>
        <w:keepLines/>
        <w:spacing w:before="40" w:line="360" w:lineRule="auto"/>
        <w:jc w:val="both"/>
        <w:outlineLvl w:val="2"/>
        <w:rPr>
          <w:rFonts w:ascii="Arial Narrow" w:hAnsi="Arial Narrow" w:cs="Times New Roman"/>
          <w:b/>
          <w:bCs/>
          <w:i/>
          <w:iCs/>
          <w:sz w:val="22"/>
        </w:rPr>
      </w:pPr>
      <w:bookmarkStart w:id="45" w:name="_Toc104161838"/>
      <w:bookmarkStart w:id="46" w:name="_Toc109242919"/>
      <w:bookmarkStart w:id="47" w:name="_Toc109243088"/>
      <w:bookmarkStart w:id="48" w:name="_Toc130583398"/>
      <w:bookmarkStart w:id="49" w:name="_Toc130687277"/>
      <w:bookmarkStart w:id="50" w:name="_Toc136487684"/>
      <w:bookmarkStart w:id="51" w:name="_Toc137924274"/>
      <w:bookmarkStart w:id="52" w:name="_Toc146627953"/>
      <w:bookmarkStart w:id="53" w:name="_Toc146764336"/>
      <w:bookmarkStart w:id="54" w:name="_Toc146799589"/>
      <w:bookmarkStart w:id="55" w:name="_Toc151659854"/>
      <w:bookmarkStart w:id="56" w:name="_Toc174132698"/>
      <w:r w:rsidRPr="00C02B57">
        <w:rPr>
          <w:rFonts w:ascii="Arial Narrow" w:hAnsi="Arial Narrow" w:cs="Times New Roman"/>
          <w:b/>
          <w:bCs/>
          <w:i/>
          <w:iCs/>
          <w:sz w:val="22"/>
        </w:rPr>
        <w:t>1.3.2 Objectives</w:t>
      </w:r>
      <w:bookmarkEnd w:id="45"/>
      <w:bookmarkEnd w:id="46"/>
      <w:bookmarkEnd w:id="47"/>
      <w:bookmarkEnd w:id="48"/>
      <w:bookmarkEnd w:id="49"/>
      <w:bookmarkEnd w:id="50"/>
      <w:bookmarkEnd w:id="51"/>
      <w:bookmarkEnd w:id="52"/>
      <w:bookmarkEnd w:id="53"/>
      <w:bookmarkEnd w:id="54"/>
      <w:bookmarkEnd w:id="55"/>
      <w:bookmarkEnd w:id="56"/>
      <w:r w:rsidRPr="00C02B57">
        <w:rPr>
          <w:rFonts w:ascii="Arial Narrow" w:hAnsi="Arial Narrow" w:cs="Times New Roman"/>
          <w:b/>
          <w:bCs/>
          <w:i/>
          <w:iCs/>
          <w:sz w:val="22"/>
        </w:rPr>
        <w:t xml:space="preserve"> </w:t>
      </w:r>
    </w:p>
    <w:p w14:paraId="7F8C23C6" w14:textId="77777777" w:rsidR="00C02B57" w:rsidRPr="00C02B57" w:rsidRDefault="00C02B57" w:rsidP="00C02B57">
      <w:pPr>
        <w:spacing w:line="360" w:lineRule="auto"/>
        <w:jc w:val="both"/>
      </w:pPr>
    </w:p>
    <w:p w14:paraId="3E455EA3" w14:textId="77777777" w:rsidR="00C02B57" w:rsidRPr="00C02B57" w:rsidRDefault="00C02B57" w:rsidP="00C02B57">
      <w:pPr>
        <w:spacing w:line="360" w:lineRule="auto"/>
        <w:jc w:val="both"/>
        <w:rPr>
          <w:rFonts w:cs="Times New Roman"/>
        </w:rPr>
      </w:pPr>
      <w:r w:rsidRPr="00C02B57">
        <w:rPr>
          <w:rFonts w:cs="Times New Roman"/>
        </w:rPr>
        <w:t>The primary objectives of this study are to comprehensively identify the challenges that managers encounter when integrating coaching into their leadership roles within Hong Kong's corporate sector. This includes an in-depth analysis of the various barriers and complexities that hinder effective coaching practices. Additionally, the study aims to examine the implications of different coaching training methods on both managerial effectiveness and broader organisational dynamics. This analysis seeks to uncover how various training approaches can influence the development of coaching skills and the overall performance of managers.</w:t>
      </w:r>
    </w:p>
    <w:p w14:paraId="064C68DD" w14:textId="77777777" w:rsidR="00C02B57" w:rsidRPr="00C02B57" w:rsidRDefault="00C02B57" w:rsidP="00C02B57">
      <w:pPr>
        <w:spacing w:line="360" w:lineRule="auto"/>
        <w:jc w:val="both"/>
        <w:rPr>
          <w:rFonts w:cs="Times New Roman"/>
        </w:rPr>
      </w:pPr>
    </w:p>
    <w:p w14:paraId="3C5F8B00" w14:textId="77777777" w:rsidR="00C02B57" w:rsidRPr="00C02B57" w:rsidRDefault="00C02B57" w:rsidP="00C02B57">
      <w:pPr>
        <w:spacing w:line="360" w:lineRule="auto"/>
        <w:jc w:val="both"/>
        <w:rPr>
          <w:rFonts w:cs="Times New Roman"/>
        </w:rPr>
      </w:pPr>
      <w:r w:rsidRPr="00C02B57">
        <w:rPr>
          <w:rFonts w:cs="Times New Roman"/>
        </w:rPr>
        <w:t>Furthermore, the research intends to synthesize empirical data with insights from proactive leadership literature. The goal is to develop a robust conceptual framework that addresses the identified challenges and provides practical strategies for enhancing coaching practices. This framework will serve as a strategic tool to support managers in overcoming obstacles and fostering a proactive coaching culture within their organisations. The study aspires to contribute to the field by offering actionable solutions that are both theoretically grounded and empirically validated, ensuring relevance and applicability in real-world settings.</w:t>
      </w:r>
    </w:p>
    <w:p w14:paraId="386458FD" w14:textId="77777777" w:rsidR="00C02B57" w:rsidRPr="00C02B57" w:rsidRDefault="00C02B57" w:rsidP="00C02B57">
      <w:pPr>
        <w:spacing w:line="360" w:lineRule="auto"/>
        <w:jc w:val="both"/>
        <w:rPr>
          <w:rFonts w:cs="Times New Roman"/>
        </w:rPr>
      </w:pPr>
    </w:p>
    <w:p w14:paraId="7CB6C184" w14:textId="77777777" w:rsidR="00C02B57" w:rsidRPr="00C02B57" w:rsidRDefault="00C02B57" w:rsidP="00C02B57">
      <w:pPr>
        <w:spacing w:line="360" w:lineRule="auto"/>
        <w:jc w:val="both"/>
        <w:rPr>
          <w:rFonts w:cs="Times New Roman"/>
        </w:rPr>
      </w:pPr>
    </w:p>
    <w:p w14:paraId="0A2ADC78" w14:textId="77777777" w:rsidR="00C02B57" w:rsidRPr="00C02B57" w:rsidRDefault="00C02B57" w:rsidP="00C02B57">
      <w:pPr>
        <w:keepNext/>
        <w:keepLines/>
        <w:spacing w:before="40" w:line="360" w:lineRule="auto"/>
        <w:jc w:val="both"/>
        <w:outlineLvl w:val="2"/>
        <w:rPr>
          <w:rFonts w:ascii="Arial Narrow" w:hAnsi="Arial Narrow" w:cs="Times New Roman"/>
          <w:b/>
          <w:bCs/>
          <w:i/>
          <w:iCs/>
          <w:sz w:val="22"/>
        </w:rPr>
      </w:pPr>
      <w:bookmarkStart w:id="57" w:name="_Toc104161839"/>
      <w:bookmarkStart w:id="58" w:name="_Toc109242920"/>
      <w:bookmarkStart w:id="59" w:name="_Toc109243089"/>
      <w:bookmarkStart w:id="60" w:name="_Toc130583399"/>
      <w:bookmarkStart w:id="61" w:name="_Toc130687278"/>
      <w:bookmarkStart w:id="62" w:name="_Toc136487685"/>
      <w:bookmarkStart w:id="63" w:name="_Toc137924275"/>
      <w:bookmarkStart w:id="64" w:name="_Toc146627954"/>
      <w:bookmarkStart w:id="65" w:name="_Toc146764337"/>
      <w:bookmarkStart w:id="66" w:name="_Toc146799597"/>
      <w:bookmarkStart w:id="67" w:name="_Toc151659855"/>
      <w:bookmarkStart w:id="68" w:name="_Toc174132699"/>
      <w:r w:rsidRPr="00C02B57">
        <w:rPr>
          <w:rFonts w:ascii="Arial Narrow" w:hAnsi="Arial Narrow" w:cs="Times New Roman"/>
          <w:b/>
          <w:bCs/>
          <w:i/>
          <w:iCs/>
          <w:sz w:val="22"/>
        </w:rPr>
        <w:t>1.3.3 Research Questions</w:t>
      </w:r>
      <w:bookmarkEnd w:id="57"/>
      <w:bookmarkEnd w:id="58"/>
      <w:bookmarkEnd w:id="59"/>
      <w:bookmarkEnd w:id="60"/>
      <w:bookmarkEnd w:id="61"/>
      <w:bookmarkEnd w:id="62"/>
      <w:bookmarkEnd w:id="63"/>
      <w:bookmarkEnd w:id="64"/>
      <w:bookmarkEnd w:id="65"/>
      <w:bookmarkEnd w:id="66"/>
      <w:bookmarkEnd w:id="67"/>
      <w:bookmarkEnd w:id="68"/>
    </w:p>
    <w:p w14:paraId="29589048" w14:textId="77777777" w:rsidR="00C02B57" w:rsidRPr="00C02B57" w:rsidRDefault="00C02B57" w:rsidP="00C02B57">
      <w:pPr>
        <w:spacing w:line="360" w:lineRule="auto"/>
        <w:jc w:val="both"/>
        <w:rPr>
          <w:rFonts w:cs="Times New Roman"/>
        </w:rPr>
      </w:pPr>
    </w:p>
    <w:p w14:paraId="45A3E5D5" w14:textId="77777777" w:rsidR="00C02B57" w:rsidRPr="00C02B57" w:rsidRDefault="00C02B57" w:rsidP="00C02B57">
      <w:pPr>
        <w:spacing w:line="360" w:lineRule="auto"/>
        <w:jc w:val="both"/>
      </w:pPr>
      <w:r w:rsidRPr="00C02B57">
        <w:t>To understand the challenges facing managers in their coaching roles within Hong Kong's corporate sector, the research seeks to answer:</w:t>
      </w:r>
    </w:p>
    <w:p w14:paraId="3BB507C0" w14:textId="77777777" w:rsidR="00C02B57" w:rsidRPr="00C02B57" w:rsidRDefault="00C02B57" w:rsidP="00C02B57">
      <w:pPr>
        <w:spacing w:line="360" w:lineRule="auto"/>
        <w:jc w:val="both"/>
      </w:pPr>
    </w:p>
    <w:p w14:paraId="2AF735C1" w14:textId="77777777" w:rsidR="00C02B57" w:rsidRPr="00C02B57" w:rsidRDefault="00C02B57" w:rsidP="00C02B57">
      <w:pPr>
        <w:spacing w:line="360" w:lineRule="auto"/>
        <w:ind w:left="709"/>
        <w:jc w:val="both"/>
      </w:pPr>
      <w:r w:rsidRPr="00C02B57">
        <w:rPr>
          <w:b/>
          <w:bCs/>
        </w:rPr>
        <w:t xml:space="preserve">RQ1: </w:t>
      </w:r>
      <w:r w:rsidRPr="00C02B57">
        <w:t>What challenges do managers face in balancing coaching with other responsibilities?</w:t>
      </w:r>
    </w:p>
    <w:p w14:paraId="68D60141" w14:textId="77777777" w:rsidR="00C02B57" w:rsidRPr="00C02B57" w:rsidRDefault="00C02B57" w:rsidP="00C02B57">
      <w:pPr>
        <w:spacing w:line="360" w:lineRule="auto"/>
        <w:ind w:left="709"/>
        <w:jc w:val="both"/>
        <w:rPr>
          <w:b/>
          <w:bCs/>
        </w:rPr>
      </w:pPr>
    </w:p>
    <w:p w14:paraId="74FB1A23" w14:textId="77777777" w:rsidR="00C02B57" w:rsidRPr="00C02B57" w:rsidRDefault="00C02B57" w:rsidP="00C02B57">
      <w:pPr>
        <w:spacing w:line="360" w:lineRule="auto"/>
        <w:ind w:left="709"/>
        <w:jc w:val="both"/>
      </w:pPr>
      <w:r w:rsidRPr="00C02B57">
        <w:rPr>
          <w:b/>
          <w:bCs/>
        </w:rPr>
        <w:t xml:space="preserve">RQ2: </w:t>
      </w:r>
      <w:r w:rsidRPr="00C02B57">
        <w:t>How do coaching training methods impact managerial effectiveness?</w:t>
      </w:r>
    </w:p>
    <w:p w14:paraId="6026B6C3" w14:textId="77777777" w:rsidR="00C02B57" w:rsidRPr="00C02B57" w:rsidRDefault="00C02B57" w:rsidP="00C02B57">
      <w:pPr>
        <w:spacing w:line="360" w:lineRule="auto"/>
        <w:ind w:left="709"/>
        <w:jc w:val="both"/>
        <w:rPr>
          <w:b/>
          <w:bCs/>
        </w:rPr>
      </w:pPr>
    </w:p>
    <w:p w14:paraId="483E2F08" w14:textId="77777777" w:rsidR="00C02B57" w:rsidRPr="00C02B57" w:rsidRDefault="00C02B57" w:rsidP="00C02B57">
      <w:pPr>
        <w:spacing w:line="360" w:lineRule="auto"/>
        <w:ind w:left="709"/>
        <w:jc w:val="both"/>
        <w:rPr>
          <w:b/>
          <w:bCs/>
        </w:rPr>
      </w:pPr>
      <w:r w:rsidRPr="00C02B57">
        <w:rPr>
          <w:b/>
          <w:bCs/>
        </w:rPr>
        <w:t xml:space="preserve">RQ3: </w:t>
      </w:r>
      <w:r w:rsidRPr="00C02B57">
        <w:t>What new frameworks or theories can help address these challenges?</w:t>
      </w:r>
    </w:p>
    <w:p w14:paraId="149F17BB" w14:textId="77777777" w:rsidR="00C02B57" w:rsidRPr="00C02B57" w:rsidRDefault="00C02B57" w:rsidP="00C02B57">
      <w:pPr>
        <w:spacing w:line="360" w:lineRule="auto"/>
      </w:pPr>
    </w:p>
    <w:p w14:paraId="365E21E6" w14:textId="77777777" w:rsidR="00C02B57" w:rsidRPr="00C02B57" w:rsidRDefault="00C02B57" w:rsidP="00C02B57">
      <w:pPr>
        <w:spacing w:line="360" w:lineRule="auto"/>
        <w:rPr>
          <w:rFonts w:cs="Times New Roman"/>
        </w:rPr>
      </w:pPr>
    </w:p>
    <w:p w14:paraId="54473A89" w14:textId="77777777" w:rsidR="00C02B57" w:rsidRPr="00C02B57" w:rsidRDefault="00C02B57" w:rsidP="00C02B57">
      <w:pPr>
        <w:keepNext/>
        <w:keepLines/>
        <w:spacing w:before="40" w:line="360" w:lineRule="auto"/>
        <w:jc w:val="both"/>
        <w:outlineLvl w:val="1"/>
        <w:rPr>
          <w:rFonts w:asciiTheme="majorHAnsi" w:hAnsiTheme="majorHAnsi" w:cstheme="majorBidi"/>
          <w:b/>
          <w:szCs w:val="26"/>
        </w:rPr>
      </w:pPr>
      <w:bookmarkStart w:id="69" w:name="_Toc104161840"/>
      <w:bookmarkStart w:id="70" w:name="_Toc109242921"/>
      <w:bookmarkStart w:id="71" w:name="_Toc109243090"/>
      <w:bookmarkStart w:id="72" w:name="_Toc130583400"/>
      <w:bookmarkStart w:id="73" w:name="_Toc130687279"/>
      <w:bookmarkStart w:id="74" w:name="_Toc136487686"/>
      <w:bookmarkStart w:id="75" w:name="_Toc137924276"/>
      <w:bookmarkStart w:id="76" w:name="_Toc146627955"/>
      <w:bookmarkStart w:id="77" w:name="_Toc146764338"/>
      <w:bookmarkStart w:id="78" w:name="_Toc146799603"/>
      <w:bookmarkStart w:id="79" w:name="_Toc151659856"/>
      <w:bookmarkStart w:id="80" w:name="_Toc174132700"/>
      <w:r w:rsidRPr="00C02B57">
        <w:rPr>
          <w:rFonts w:asciiTheme="majorHAnsi" w:hAnsiTheme="majorHAnsi" w:cstheme="majorBidi"/>
          <w:b/>
          <w:szCs w:val="26"/>
        </w:rPr>
        <w:t>1.4 Rationale of the Study</w:t>
      </w:r>
      <w:bookmarkEnd w:id="69"/>
      <w:bookmarkEnd w:id="70"/>
      <w:bookmarkEnd w:id="71"/>
      <w:bookmarkEnd w:id="72"/>
      <w:bookmarkEnd w:id="73"/>
      <w:bookmarkEnd w:id="74"/>
      <w:bookmarkEnd w:id="75"/>
      <w:bookmarkEnd w:id="76"/>
      <w:bookmarkEnd w:id="77"/>
      <w:bookmarkEnd w:id="78"/>
      <w:bookmarkEnd w:id="79"/>
      <w:bookmarkEnd w:id="80"/>
    </w:p>
    <w:p w14:paraId="4B9D8CA2" w14:textId="77777777" w:rsidR="00C02B57" w:rsidRPr="00C02B57" w:rsidRDefault="00C02B57" w:rsidP="00C02B57">
      <w:pPr>
        <w:spacing w:line="360" w:lineRule="auto"/>
        <w:rPr>
          <w:rFonts w:cs="Times New Roman"/>
        </w:rPr>
      </w:pPr>
    </w:p>
    <w:p w14:paraId="76290E25" w14:textId="77777777" w:rsidR="00C02B57" w:rsidRPr="00C02B57" w:rsidRDefault="00C02B57" w:rsidP="00C02B57">
      <w:pPr>
        <w:spacing w:line="360" w:lineRule="auto"/>
        <w:rPr>
          <w:rFonts w:cs="Times New Roman"/>
        </w:rPr>
      </w:pPr>
      <w:r w:rsidRPr="00C02B57">
        <w:rPr>
          <w:rFonts w:cs="Times New Roman"/>
        </w:rPr>
        <w:t>Investigating the MAC model in Hong Kong's corporate landscape is essential due to global business shifts and local cultural nuances. This study addresses a significant gap in understanding managerial coaching in Hong Kong.</w:t>
      </w:r>
    </w:p>
    <w:p w14:paraId="2010A5D8" w14:textId="77777777" w:rsidR="00C02B57" w:rsidRPr="00C02B57" w:rsidRDefault="00C02B57" w:rsidP="00C02B57">
      <w:pPr>
        <w:spacing w:line="360" w:lineRule="auto"/>
        <w:rPr>
          <w:rFonts w:cs="Times New Roman"/>
        </w:rPr>
      </w:pPr>
    </w:p>
    <w:p w14:paraId="39B70172" w14:textId="77777777" w:rsidR="00C02B57" w:rsidRPr="00C02B57" w:rsidRDefault="00C02B57" w:rsidP="00C02B57">
      <w:pPr>
        <w:spacing w:line="360" w:lineRule="auto"/>
        <w:rPr>
          <w:rFonts w:cs="Times New Roman"/>
          <w:b/>
          <w:bCs/>
          <w:i/>
          <w:iCs/>
        </w:rPr>
      </w:pPr>
      <w:r w:rsidRPr="00C02B57">
        <w:rPr>
          <w:rFonts w:cs="Times New Roman"/>
          <w:b/>
          <w:bCs/>
          <w:i/>
          <w:iCs/>
        </w:rPr>
        <w:t>Global Business Trends and Coaching-Oriented Leadership</w:t>
      </w:r>
    </w:p>
    <w:p w14:paraId="3CBF522C" w14:textId="77777777" w:rsidR="00C02B57" w:rsidRPr="00C02B57" w:rsidRDefault="00C02B57" w:rsidP="00C02B57">
      <w:pPr>
        <w:spacing w:line="360" w:lineRule="auto"/>
        <w:rPr>
          <w:rFonts w:cs="Times New Roman"/>
        </w:rPr>
      </w:pPr>
    </w:p>
    <w:p w14:paraId="12C04112" w14:textId="5880D761" w:rsidR="00C02B57" w:rsidRPr="00C02B57" w:rsidRDefault="00C02B57" w:rsidP="00C02B57">
      <w:pPr>
        <w:spacing w:line="360" w:lineRule="auto"/>
        <w:ind w:left="709"/>
        <w:rPr>
          <w:rFonts w:cs="Times New Roman"/>
        </w:rPr>
      </w:pPr>
      <w:r w:rsidRPr="00C02B57">
        <w:rPr>
          <w:rFonts w:cs="Times New Roman"/>
        </w:rPr>
        <w:t>In an evolving global corporate landscape, leadership is shifting towards inclusive, developmental models</w:t>
      </w:r>
      <w:r w:rsidR="00662619">
        <w:rPr>
          <w:rFonts w:cs="Times New Roman"/>
        </w:rPr>
        <w:t xml:space="preserve"> (Lawrence, 2017)</w:t>
      </w:r>
      <w:r w:rsidRPr="00C02B57">
        <w:rPr>
          <w:rFonts w:cs="Times New Roman"/>
        </w:rPr>
        <w:t>. The digital revolution, gig economy, and sustainable growth emphasise a leadership style beyond traditional management</w:t>
      </w:r>
      <w:r w:rsidR="00662619">
        <w:rPr>
          <w:rFonts w:cs="Times New Roman"/>
        </w:rPr>
        <w:t xml:space="preserve"> (Kuhn, 2021)</w:t>
      </w:r>
      <w:r w:rsidRPr="00C02B57">
        <w:rPr>
          <w:rFonts w:cs="Times New Roman"/>
        </w:rPr>
        <w:t xml:space="preserve">. Managerial coaching, focusing on individual and organisational flexibility, aligns with these modern needs. This study's innovative frameworks </w:t>
      </w:r>
      <w:r w:rsidRPr="00C02B57">
        <w:rPr>
          <w:rFonts w:cs="Times New Roman"/>
        </w:rPr>
        <w:lastRenderedPageBreak/>
        <w:t>highlight the importance of proactive and adaptive strategies for navigating today's complex business environment.</w:t>
      </w:r>
    </w:p>
    <w:p w14:paraId="748D1645" w14:textId="77777777" w:rsidR="00C02B57" w:rsidRPr="00C02B57" w:rsidRDefault="00C02B57" w:rsidP="00C02B57">
      <w:pPr>
        <w:spacing w:line="360" w:lineRule="auto"/>
        <w:rPr>
          <w:rFonts w:cs="Times New Roman"/>
        </w:rPr>
      </w:pPr>
    </w:p>
    <w:p w14:paraId="639C40E3" w14:textId="77777777" w:rsidR="00C02B57" w:rsidRPr="00C02B57" w:rsidRDefault="00C02B57" w:rsidP="00C02B57">
      <w:pPr>
        <w:spacing w:line="360" w:lineRule="auto"/>
        <w:rPr>
          <w:rFonts w:cs="Times New Roman"/>
          <w:b/>
          <w:bCs/>
          <w:i/>
          <w:iCs/>
        </w:rPr>
      </w:pPr>
      <w:r w:rsidRPr="00C02B57">
        <w:rPr>
          <w:rFonts w:cs="Times New Roman"/>
          <w:b/>
          <w:bCs/>
          <w:i/>
          <w:iCs/>
        </w:rPr>
        <w:t>Hong Kong's Unique Business Environment</w:t>
      </w:r>
    </w:p>
    <w:p w14:paraId="7C722CFD" w14:textId="77777777" w:rsidR="00C02B57" w:rsidRPr="00C02B57" w:rsidRDefault="00C02B57" w:rsidP="00C02B57">
      <w:pPr>
        <w:spacing w:line="360" w:lineRule="auto"/>
        <w:rPr>
          <w:rFonts w:cs="Times New Roman"/>
        </w:rPr>
      </w:pPr>
    </w:p>
    <w:p w14:paraId="4334CEA9" w14:textId="77777777" w:rsidR="00C02B57" w:rsidRPr="00C02B57" w:rsidRDefault="00C02B57" w:rsidP="00C02B57">
      <w:pPr>
        <w:spacing w:line="360" w:lineRule="auto"/>
        <w:ind w:left="709"/>
        <w:rPr>
          <w:rFonts w:cs="Times New Roman"/>
        </w:rPr>
      </w:pPr>
      <w:r w:rsidRPr="00C02B57">
        <w:rPr>
          <w:rFonts w:cs="Times New Roman"/>
        </w:rPr>
        <w:t>Hong Kong blends Eastern and Western business practices, creating a rich context for assessing the MAC approach's impact (Ma &amp; Tsui, 2015). Its history and status as a global finance centre make it a vibrant environment where traditional and modern management intersect (Lam, 2016). This research shows how managerial coaching reconciles cultural and operational differences, fostering a culture that enhances leadership and organisational resilience.</w:t>
      </w:r>
    </w:p>
    <w:p w14:paraId="36B68C38" w14:textId="77777777" w:rsidR="00D7186E" w:rsidRPr="00C02B57" w:rsidRDefault="00D7186E" w:rsidP="00C02B57">
      <w:pPr>
        <w:spacing w:line="360" w:lineRule="auto"/>
        <w:rPr>
          <w:rFonts w:cs="Times New Roman"/>
        </w:rPr>
      </w:pPr>
    </w:p>
    <w:p w14:paraId="14D1EA9C" w14:textId="77777777" w:rsidR="00C02B57" w:rsidRPr="00C02B57" w:rsidRDefault="00C02B57" w:rsidP="00C02B57">
      <w:pPr>
        <w:spacing w:line="360" w:lineRule="auto"/>
        <w:rPr>
          <w:rFonts w:cs="Times New Roman"/>
          <w:b/>
          <w:bCs/>
          <w:i/>
          <w:iCs/>
        </w:rPr>
      </w:pPr>
      <w:r w:rsidRPr="00C02B57">
        <w:rPr>
          <w:rFonts w:cs="Times New Roman"/>
          <w:b/>
          <w:bCs/>
          <w:i/>
          <w:iCs/>
        </w:rPr>
        <w:t>Addressing Managerial Coaching Challenges</w:t>
      </w:r>
    </w:p>
    <w:p w14:paraId="5422267B" w14:textId="77777777" w:rsidR="00C02B57" w:rsidRPr="00C02B57" w:rsidRDefault="00C02B57" w:rsidP="00C02B57">
      <w:pPr>
        <w:spacing w:line="360" w:lineRule="auto"/>
        <w:rPr>
          <w:rFonts w:cs="Times New Roman"/>
        </w:rPr>
      </w:pPr>
    </w:p>
    <w:p w14:paraId="3D2B2549" w14:textId="77777777" w:rsidR="00C02B57" w:rsidRPr="00C02B57" w:rsidRDefault="00C02B57" w:rsidP="00C02B57">
      <w:pPr>
        <w:spacing w:line="360" w:lineRule="auto"/>
        <w:ind w:left="709"/>
        <w:rPr>
          <w:rFonts w:cs="Times New Roman"/>
        </w:rPr>
      </w:pPr>
      <w:r w:rsidRPr="00C02B57">
        <w:rPr>
          <w:rFonts w:cs="Times New Roman"/>
        </w:rPr>
        <w:t>Implementing the MAC approach comes with challenges, including cultural sensitivities and organisational support (McCarthy &amp; Milner, 2013). This grounded theory study explores these challenges, offering insights into successful managerial coaching in Hong Kong.</w:t>
      </w:r>
    </w:p>
    <w:p w14:paraId="3B422AE0" w14:textId="77777777" w:rsidR="00C02B57" w:rsidRPr="00C02B57" w:rsidRDefault="00C02B57" w:rsidP="00C02B57">
      <w:pPr>
        <w:spacing w:line="360" w:lineRule="auto"/>
        <w:rPr>
          <w:rFonts w:cs="Times New Roman"/>
        </w:rPr>
      </w:pPr>
    </w:p>
    <w:p w14:paraId="7473A68B" w14:textId="77777777" w:rsidR="00C02B57" w:rsidRPr="00C02B57" w:rsidRDefault="00C02B57" w:rsidP="00C02B57">
      <w:pPr>
        <w:spacing w:line="360" w:lineRule="auto"/>
        <w:rPr>
          <w:rFonts w:cs="Times New Roman"/>
          <w:b/>
          <w:bCs/>
          <w:i/>
          <w:iCs/>
        </w:rPr>
      </w:pPr>
      <w:r w:rsidRPr="00C02B57">
        <w:rPr>
          <w:rFonts w:cs="Times New Roman"/>
          <w:b/>
          <w:bCs/>
          <w:i/>
          <w:iCs/>
        </w:rPr>
        <w:t>Contributions to Academic and Practical Knowledge</w:t>
      </w:r>
    </w:p>
    <w:p w14:paraId="13C9142A" w14:textId="77777777" w:rsidR="00C02B57" w:rsidRPr="00C02B57" w:rsidRDefault="00C02B57" w:rsidP="00C02B57">
      <w:pPr>
        <w:spacing w:line="360" w:lineRule="auto"/>
        <w:rPr>
          <w:rFonts w:cs="Times New Roman"/>
        </w:rPr>
      </w:pPr>
    </w:p>
    <w:p w14:paraId="241757DE" w14:textId="77777777" w:rsidR="00C02B57" w:rsidRPr="00C02B57" w:rsidRDefault="00C02B57" w:rsidP="00C02B57">
      <w:pPr>
        <w:spacing w:line="360" w:lineRule="auto"/>
        <w:ind w:left="709"/>
        <w:rPr>
          <w:rFonts w:cs="Times New Roman"/>
        </w:rPr>
      </w:pPr>
      <w:r w:rsidRPr="00C02B57">
        <w:rPr>
          <w:rFonts w:cs="Times New Roman"/>
        </w:rPr>
        <w:t>By focusing on the MAC approach, this study enriches academic understanding and provides strategies for organisations to use managerial coaching for leadership and competitive advantage.</w:t>
      </w:r>
    </w:p>
    <w:p w14:paraId="2E929380" w14:textId="77777777" w:rsidR="00C02B57" w:rsidRPr="00C02B57" w:rsidRDefault="00C02B57" w:rsidP="00C02B57">
      <w:pPr>
        <w:spacing w:line="360" w:lineRule="auto"/>
        <w:rPr>
          <w:rFonts w:cs="Times New Roman"/>
        </w:rPr>
      </w:pPr>
    </w:p>
    <w:p w14:paraId="483163A6" w14:textId="77777777" w:rsidR="00C02B57" w:rsidRPr="00C02B57" w:rsidRDefault="00C02B57" w:rsidP="00C02B57">
      <w:pPr>
        <w:spacing w:line="360" w:lineRule="auto"/>
        <w:rPr>
          <w:rFonts w:cs="Times New Roman"/>
        </w:rPr>
      </w:pPr>
      <w:r w:rsidRPr="00C02B57">
        <w:rPr>
          <w:rFonts w:cs="Times New Roman"/>
        </w:rPr>
        <w:t>Ultimately, this research dissects the MAC approach’s nuances in Hong Kong's corporate environment. It merges theory and practice to enhance coaching strategies that support managerial skill, team dynamics, and organisational development. The research aims to promote an agile corporate culture that meets international business demands.</w:t>
      </w:r>
    </w:p>
    <w:p w14:paraId="29C8C274" w14:textId="77777777" w:rsidR="00C02B57" w:rsidRPr="00C02B57" w:rsidRDefault="00C02B57" w:rsidP="00C02B57">
      <w:pPr>
        <w:spacing w:line="360" w:lineRule="auto"/>
        <w:rPr>
          <w:rFonts w:cs="Times New Roman"/>
        </w:rPr>
      </w:pPr>
    </w:p>
    <w:p w14:paraId="15D8AC3E" w14:textId="77777777" w:rsidR="00C02B57" w:rsidRPr="00C02B57" w:rsidRDefault="00C02B57" w:rsidP="00C02B57">
      <w:pPr>
        <w:spacing w:line="360" w:lineRule="auto"/>
        <w:rPr>
          <w:rFonts w:cs="Times New Roman"/>
        </w:rPr>
      </w:pPr>
    </w:p>
    <w:p w14:paraId="345480AB" w14:textId="77777777" w:rsidR="00C02B57" w:rsidRPr="00C02B57" w:rsidRDefault="00C02B57" w:rsidP="00C02B57">
      <w:pPr>
        <w:keepNext/>
        <w:keepLines/>
        <w:spacing w:before="40" w:line="360" w:lineRule="auto"/>
        <w:jc w:val="both"/>
        <w:outlineLvl w:val="1"/>
        <w:rPr>
          <w:rFonts w:asciiTheme="majorHAnsi" w:hAnsiTheme="majorHAnsi" w:cstheme="majorBidi"/>
          <w:b/>
          <w:color w:val="000000" w:themeColor="text1"/>
          <w:szCs w:val="26"/>
        </w:rPr>
      </w:pPr>
      <w:bookmarkStart w:id="81" w:name="_Toc104161841"/>
      <w:bookmarkStart w:id="82" w:name="_Toc109242922"/>
      <w:bookmarkStart w:id="83" w:name="_Toc109243091"/>
      <w:bookmarkStart w:id="84" w:name="_Toc130583401"/>
      <w:bookmarkStart w:id="85" w:name="_Toc130687280"/>
      <w:bookmarkStart w:id="86" w:name="_Toc136487687"/>
      <w:bookmarkStart w:id="87" w:name="_Toc137924277"/>
      <w:bookmarkStart w:id="88" w:name="_Toc146627956"/>
      <w:bookmarkStart w:id="89" w:name="_Toc146764339"/>
      <w:bookmarkStart w:id="90" w:name="_Toc146799609"/>
      <w:bookmarkStart w:id="91" w:name="_Toc151659857"/>
      <w:bookmarkStart w:id="92" w:name="_Toc174132701"/>
      <w:r w:rsidRPr="00C02B57">
        <w:rPr>
          <w:rFonts w:asciiTheme="majorHAnsi" w:hAnsiTheme="majorHAnsi" w:cstheme="majorBidi"/>
          <w:b/>
          <w:color w:val="000000" w:themeColor="text1"/>
          <w:szCs w:val="26"/>
        </w:rPr>
        <w:t>1.5 The Thesis Structure</w:t>
      </w:r>
      <w:bookmarkEnd w:id="81"/>
      <w:bookmarkEnd w:id="82"/>
      <w:bookmarkEnd w:id="83"/>
      <w:bookmarkEnd w:id="84"/>
      <w:bookmarkEnd w:id="85"/>
      <w:bookmarkEnd w:id="86"/>
      <w:bookmarkEnd w:id="87"/>
      <w:bookmarkEnd w:id="88"/>
      <w:bookmarkEnd w:id="89"/>
      <w:bookmarkEnd w:id="90"/>
      <w:bookmarkEnd w:id="91"/>
      <w:bookmarkEnd w:id="92"/>
      <w:r w:rsidRPr="00C02B57">
        <w:rPr>
          <w:rFonts w:asciiTheme="majorHAnsi" w:hAnsiTheme="majorHAnsi" w:cstheme="majorBidi"/>
          <w:b/>
          <w:color w:val="000000" w:themeColor="text1"/>
          <w:szCs w:val="26"/>
        </w:rPr>
        <w:t xml:space="preserve"> </w:t>
      </w:r>
    </w:p>
    <w:p w14:paraId="28D8F82A" w14:textId="77777777" w:rsidR="00C02B57" w:rsidRPr="00C02B57" w:rsidRDefault="00C02B57" w:rsidP="00C02B57">
      <w:pPr>
        <w:spacing w:line="360" w:lineRule="auto"/>
      </w:pPr>
    </w:p>
    <w:p w14:paraId="26B52725" w14:textId="77777777" w:rsidR="00C02B57" w:rsidRPr="00C02B57" w:rsidRDefault="00C02B57" w:rsidP="00C02B57">
      <w:pPr>
        <w:spacing w:line="360" w:lineRule="auto"/>
      </w:pPr>
      <w:r w:rsidRPr="00C02B57">
        <w:t>This thesis examines managerial coaching in Hong Kong's corporate environment. Each chapter builds on the last, culminating in a framework that integrates coaching practices effectively.</w:t>
      </w:r>
    </w:p>
    <w:p w14:paraId="0EAB7FA6" w14:textId="77777777" w:rsidR="00C02B57" w:rsidRPr="00C02B57" w:rsidRDefault="00C02B57" w:rsidP="00C02B57">
      <w:pPr>
        <w:spacing w:line="360" w:lineRule="auto"/>
      </w:pPr>
    </w:p>
    <w:p w14:paraId="644CC889" w14:textId="3B1B7FCC" w:rsidR="00C02B57" w:rsidRPr="00D7186E" w:rsidRDefault="00C02B57" w:rsidP="00C02B57">
      <w:pPr>
        <w:keepNext/>
        <w:spacing w:after="200" w:line="360" w:lineRule="auto"/>
        <w:rPr>
          <w:b/>
          <w:bCs/>
          <w:i/>
          <w:iCs/>
          <w:color w:val="0070C0"/>
          <w:sz w:val="18"/>
          <w:szCs w:val="18"/>
        </w:rPr>
      </w:pPr>
      <w:bookmarkStart w:id="93" w:name="_Toc137924438"/>
      <w:bookmarkStart w:id="94" w:name="_Toc162654283"/>
      <w:bookmarkStart w:id="95" w:name="_Toc174132961"/>
      <w:r w:rsidRPr="00D7186E">
        <w:rPr>
          <w:b/>
          <w:bCs/>
          <w:i/>
          <w:iCs/>
          <w:color w:val="0070C0"/>
          <w:sz w:val="18"/>
          <w:szCs w:val="18"/>
        </w:rPr>
        <w:t xml:space="preserve">Table </w:t>
      </w:r>
      <w:r w:rsidRPr="00D7186E">
        <w:rPr>
          <w:b/>
          <w:bCs/>
          <w:i/>
          <w:iCs/>
          <w:color w:val="0070C0"/>
          <w:sz w:val="18"/>
          <w:szCs w:val="18"/>
        </w:rPr>
        <w:fldChar w:fldCharType="begin"/>
      </w:r>
      <w:r w:rsidRPr="00D7186E">
        <w:rPr>
          <w:b/>
          <w:bCs/>
          <w:i/>
          <w:iCs/>
          <w:color w:val="0070C0"/>
          <w:sz w:val="18"/>
          <w:szCs w:val="18"/>
        </w:rPr>
        <w:instrText xml:space="preserve"> SEQ Table \* ARABIC </w:instrText>
      </w:r>
      <w:r w:rsidRPr="00D7186E">
        <w:rPr>
          <w:b/>
          <w:bCs/>
          <w:i/>
          <w:iCs/>
          <w:color w:val="0070C0"/>
          <w:sz w:val="18"/>
          <w:szCs w:val="18"/>
        </w:rPr>
        <w:fldChar w:fldCharType="separate"/>
      </w:r>
      <w:r w:rsidR="00A168F3">
        <w:rPr>
          <w:b/>
          <w:bCs/>
          <w:i/>
          <w:iCs/>
          <w:noProof/>
          <w:color w:val="0070C0"/>
          <w:sz w:val="18"/>
          <w:szCs w:val="18"/>
        </w:rPr>
        <w:t>1</w:t>
      </w:r>
      <w:r w:rsidRPr="00D7186E">
        <w:rPr>
          <w:b/>
          <w:bCs/>
          <w:i/>
          <w:iCs/>
          <w:noProof/>
          <w:color w:val="0070C0"/>
          <w:sz w:val="18"/>
          <w:szCs w:val="18"/>
        </w:rPr>
        <w:fldChar w:fldCharType="end"/>
      </w:r>
      <w:r w:rsidRPr="00D7186E">
        <w:rPr>
          <w:b/>
          <w:bCs/>
          <w:i/>
          <w:iCs/>
          <w:color w:val="0070C0"/>
          <w:sz w:val="18"/>
          <w:szCs w:val="18"/>
        </w:rPr>
        <w:t>: Thesis Structure</w:t>
      </w:r>
      <w:bookmarkEnd w:id="93"/>
      <w:bookmarkEnd w:id="94"/>
      <w:bookmarkEnd w:id="95"/>
    </w:p>
    <w:tbl>
      <w:tblPr>
        <w:tblStyle w:val="TableGrid"/>
        <w:tblW w:w="9493" w:type="dxa"/>
        <w:tblLook w:val="04A0" w:firstRow="1" w:lastRow="0" w:firstColumn="1" w:lastColumn="0" w:noHBand="0" w:noVBand="1"/>
      </w:tblPr>
      <w:tblGrid>
        <w:gridCol w:w="366"/>
        <w:gridCol w:w="2115"/>
        <w:gridCol w:w="7012"/>
      </w:tblGrid>
      <w:tr w:rsidR="00C02B57" w:rsidRPr="00C02B57" w14:paraId="006D222D" w14:textId="77777777" w:rsidTr="00AA3EA5">
        <w:trPr>
          <w:trHeight w:val="424"/>
        </w:trPr>
        <w:tc>
          <w:tcPr>
            <w:tcW w:w="366" w:type="dxa"/>
            <w:tcBorders>
              <w:top w:val="single" w:sz="4" w:space="0" w:color="auto"/>
              <w:left w:val="nil"/>
              <w:bottom w:val="single" w:sz="4" w:space="0" w:color="auto"/>
              <w:right w:val="nil"/>
            </w:tcBorders>
          </w:tcPr>
          <w:p w14:paraId="70B629AD" w14:textId="77777777" w:rsidR="00C02B57" w:rsidRPr="00C02B57" w:rsidRDefault="00C02B57" w:rsidP="00C02B57">
            <w:pPr>
              <w:spacing w:line="360" w:lineRule="auto"/>
              <w:jc w:val="center"/>
              <w:rPr>
                <w:sz w:val="20"/>
                <w:szCs w:val="20"/>
              </w:rPr>
            </w:pPr>
          </w:p>
        </w:tc>
        <w:tc>
          <w:tcPr>
            <w:tcW w:w="2115" w:type="dxa"/>
            <w:tcBorders>
              <w:top w:val="single" w:sz="4" w:space="0" w:color="auto"/>
              <w:left w:val="nil"/>
              <w:bottom w:val="single" w:sz="4" w:space="0" w:color="auto"/>
              <w:right w:val="nil"/>
            </w:tcBorders>
            <w:vAlign w:val="center"/>
          </w:tcPr>
          <w:p w14:paraId="1769BFFF" w14:textId="77777777" w:rsidR="00C02B57" w:rsidRPr="00C02B57" w:rsidRDefault="00C02B57" w:rsidP="00C02B57">
            <w:pPr>
              <w:spacing w:line="360" w:lineRule="auto"/>
              <w:rPr>
                <w:sz w:val="20"/>
                <w:szCs w:val="20"/>
              </w:rPr>
            </w:pPr>
            <w:bookmarkStart w:id="96" w:name="_Toc146799610"/>
            <w:r w:rsidRPr="00C02B57">
              <w:rPr>
                <w:sz w:val="20"/>
                <w:szCs w:val="20"/>
              </w:rPr>
              <w:t>Chapter</w:t>
            </w:r>
            <w:bookmarkEnd w:id="96"/>
          </w:p>
        </w:tc>
        <w:tc>
          <w:tcPr>
            <w:tcW w:w="7012" w:type="dxa"/>
            <w:tcBorders>
              <w:top w:val="single" w:sz="4" w:space="0" w:color="auto"/>
              <w:left w:val="nil"/>
              <w:bottom w:val="single" w:sz="4" w:space="0" w:color="auto"/>
              <w:right w:val="nil"/>
            </w:tcBorders>
            <w:vAlign w:val="center"/>
          </w:tcPr>
          <w:p w14:paraId="4EF74DB6" w14:textId="77777777" w:rsidR="00C02B57" w:rsidRPr="00C02B57" w:rsidRDefault="00C02B57" w:rsidP="00C02B57">
            <w:pPr>
              <w:spacing w:line="360" w:lineRule="auto"/>
              <w:rPr>
                <w:sz w:val="20"/>
                <w:szCs w:val="20"/>
              </w:rPr>
            </w:pPr>
            <w:bookmarkStart w:id="97" w:name="_Toc146799611"/>
            <w:r w:rsidRPr="00C02B57">
              <w:rPr>
                <w:sz w:val="20"/>
                <w:szCs w:val="20"/>
              </w:rPr>
              <w:t>Components</w:t>
            </w:r>
            <w:bookmarkEnd w:id="97"/>
          </w:p>
        </w:tc>
      </w:tr>
      <w:tr w:rsidR="00C02B57" w:rsidRPr="00C02B57" w14:paraId="4692D291" w14:textId="77777777" w:rsidTr="00AA3EA5">
        <w:tc>
          <w:tcPr>
            <w:tcW w:w="366" w:type="dxa"/>
            <w:tcBorders>
              <w:top w:val="single" w:sz="4" w:space="0" w:color="auto"/>
              <w:left w:val="nil"/>
              <w:bottom w:val="single" w:sz="4" w:space="0" w:color="auto"/>
              <w:right w:val="nil"/>
            </w:tcBorders>
          </w:tcPr>
          <w:p w14:paraId="75C4D0C4" w14:textId="77777777" w:rsidR="00C02B57" w:rsidRPr="00C02B57" w:rsidRDefault="00C02B57" w:rsidP="00C02B57">
            <w:pPr>
              <w:spacing w:line="360" w:lineRule="auto"/>
              <w:jc w:val="center"/>
              <w:rPr>
                <w:sz w:val="20"/>
                <w:szCs w:val="20"/>
              </w:rPr>
            </w:pPr>
          </w:p>
          <w:p w14:paraId="1A89E6CB" w14:textId="77777777" w:rsidR="00C02B57" w:rsidRPr="00C02B57" w:rsidRDefault="00C02B57" w:rsidP="00C02B57">
            <w:pPr>
              <w:spacing w:line="360" w:lineRule="auto"/>
              <w:jc w:val="center"/>
              <w:rPr>
                <w:sz w:val="20"/>
                <w:szCs w:val="20"/>
              </w:rPr>
            </w:pPr>
            <w:r w:rsidRPr="00C02B57">
              <w:rPr>
                <w:sz w:val="20"/>
                <w:szCs w:val="20"/>
              </w:rPr>
              <w:t>1.</w:t>
            </w:r>
          </w:p>
        </w:tc>
        <w:tc>
          <w:tcPr>
            <w:tcW w:w="2115" w:type="dxa"/>
            <w:tcBorders>
              <w:top w:val="single" w:sz="4" w:space="0" w:color="auto"/>
              <w:left w:val="nil"/>
              <w:bottom w:val="single" w:sz="4" w:space="0" w:color="auto"/>
              <w:right w:val="nil"/>
            </w:tcBorders>
          </w:tcPr>
          <w:p w14:paraId="3767B4DE" w14:textId="77777777" w:rsidR="00C02B57" w:rsidRPr="00C02B57" w:rsidRDefault="00C02B57" w:rsidP="00C02B57">
            <w:pPr>
              <w:spacing w:line="360" w:lineRule="auto"/>
              <w:rPr>
                <w:sz w:val="20"/>
                <w:szCs w:val="20"/>
              </w:rPr>
            </w:pPr>
          </w:p>
          <w:p w14:paraId="20926831" w14:textId="77777777" w:rsidR="00C02B57" w:rsidRPr="00C02B57" w:rsidRDefault="00C02B57" w:rsidP="00C02B57">
            <w:pPr>
              <w:spacing w:line="360" w:lineRule="auto"/>
              <w:contextualSpacing/>
              <w:rPr>
                <w:sz w:val="20"/>
                <w:szCs w:val="20"/>
              </w:rPr>
            </w:pPr>
            <w:r w:rsidRPr="00C02B57">
              <w:rPr>
                <w:sz w:val="20"/>
                <w:szCs w:val="20"/>
              </w:rPr>
              <w:t>Introduction</w:t>
            </w:r>
          </w:p>
          <w:p w14:paraId="2BB3D47A" w14:textId="77777777" w:rsidR="00C02B57" w:rsidRPr="00C02B57" w:rsidRDefault="00C02B57" w:rsidP="00C02B57">
            <w:pPr>
              <w:spacing w:line="360" w:lineRule="auto"/>
              <w:rPr>
                <w:sz w:val="20"/>
                <w:szCs w:val="20"/>
              </w:rPr>
            </w:pPr>
          </w:p>
        </w:tc>
        <w:tc>
          <w:tcPr>
            <w:tcW w:w="7012" w:type="dxa"/>
            <w:tcBorders>
              <w:top w:val="single" w:sz="4" w:space="0" w:color="auto"/>
              <w:left w:val="nil"/>
              <w:bottom w:val="single" w:sz="4" w:space="0" w:color="auto"/>
              <w:right w:val="nil"/>
            </w:tcBorders>
          </w:tcPr>
          <w:p w14:paraId="2CEB1A66" w14:textId="77777777" w:rsidR="00C02B57" w:rsidRPr="00C02B57" w:rsidRDefault="00C02B57" w:rsidP="00C02B57">
            <w:pPr>
              <w:spacing w:line="360" w:lineRule="auto"/>
              <w:rPr>
                <w:sz w:val="20"/>
                <w:szCs w:val="20"/>
              </w:rPr>
            </w:pPr>
          </w:p>
          <w:p w14:paraId="526078DF" w14:textId="77777777" w:rsidR="00C02B57" w:rsidRPr="00C02B57" w:rsidRDefault="00C02B57" w:rsidP="00C02B57">
            <w:pPr>
              <w:spacing w:line="360" w:lineRule="auto"/>
              <w:rPr>
                <w:sz w:val="20"/>
                <w:szCs w:val="20"/>
              </w:rPr>
            </w:pPr>
            <w:r w:rsidRPr="00C02B57">
              <w:rPr>
                <w:b/>
                <w:bCs/>
                <w:i/>
                <w:iCs/>
                <w:sz w:val="20"/>
                <w:szCs w:val="20"/>
              </w:rPr>
              <w:t xml:space="preserve">Chapter One </w:t>
            </w:r>
            <w:r w:rsidRPr="00C02B57">
              <w:rPr>
                <w:sz w:val="20"/>
                <w:szCs w:val="20"/>
              </w:rPr>
              <w:t>establishes the research's context, significance, aims, and objectives.</w:t>
            </w:r>
          </w:p>
          <w:p w14:paraId="5A09D73B" w14:textId="77777777" w:rsidR="00C02B57" w:rsidRPr="00C02B57" w:rsidRDefault="00C02B57" w:rsidP="00C02B57">
            <w:pPr>
              <w:spacing w:line="360" w:lineRule="auto"/>
              <w:rPr>
                <w:sz w:val="20"/>
                <w:szCs w:val="20"/>
              </w:rPr>
            </w:pPr>
          </w:p>
        </w:tc>
      </w:tr>
      <w:tr w:rsidR="00C02B57" w:rsidRPr="00C02B57" w14:paraId="2989B378" w14:textId="77777777" w:rsidTr="00AA3EA5">
        <w:tc>
          <w:tcPr>
            <w:tcW w:w="366" w:type="dxa"/>
            <w:tcBorders>
              <w:top w:val="single" w:sz="4" w:space="0" w:color="auto"/>
              <w:left w:val="nil"/>
              <w:bottom w:val="single" w:sz="4" w:space="0" w:color="auto"/>
              <w:right w:val="nil"/>
            </w:tcBorders>
          </w:tcPr>
          <w:p w14:paraId="09A4E03E" w14:textId="77777777" w:rsidR="00C02B57" w:rsidRPr="00C02B57" w:rsidRDefault="00C02B57" w:rsidP="00C02B57">
            <w:pPr>
              <w:spacing w:line="360" w:lineRule="auto"/>
              <w:jc w:val="center"/>
              <w:rPr>
                <w:sz w:val="20"/>
                <w:szCs w:val="20"/>
              </w:rPr>
            </w:pPr>
          </w:p>
          <w:p w14:paraId="153B5CA7" w14:textId="77777777" w:rsidR="00C02B57" w:rsidRPr="00C02B57" w:rsidRDefault="00C02B57" w:rsidP="00C02B57">
            <w:pPr>
              <w:spacing w:line="360" w:lineRule="auto"/>
              <w:jc w:val="center"/>
              <w:rPr>
                <w:sz w:val="20"/>
                <w:szCs w:val="20"/>
              </w:rPr>
            </w:pPr>
            <w:r w:rsidRPr="00C02B57">
              <w:rPr>
                <w:sz w:val="20"/>
                <w:szCs w:val="20"/>
              </w:rPr>
              <w:t>2.</w:t>
            </w:r>
          </w:p>
        </w:tc>
        <w:tc>
          <w:tcPr>
            <w:tcW w:w="2115" w:type="dxa"/>
            <w:tcBorders>
              <w:top w:val="single" w:sz="4" w:space="0" w:color="auto"/>
              <w:left w:val="nil"/>
              <w:bottom w:val="single" w:sz="4" w:space="0" w:color="auto"/>
              <w:right w:val="nil"/>
            </w:tcBorders>
          </w:tcPr>
          <w:p w14:paraId="215E3A00" w14:textId="77777777" w:rsidR="00C02B57" w:rsidRPr="00C02B57" w:rsidRDefault="00C02B57" w:rsidP="00C02B57">
            <w:pPr>
              <w:spacing w:line="360" w:lineRule="auto"/>
              <w:rPr>
                <w:sz w:val="20"/>
                <w:szCs w:val="20"/>
              </w:rPr>
            </w:pPr>
          </w:p>
          <w:p w14:paraId="36E3E8D8" w14:textId="77777777" w:rsidR="00C02B57" w:rsidRPr="00C02B57" w:rsidRDefault="00C02B57" w:rsidP="00C02B57">
            <w:pPr>
              <w:spacing w:line="360" w:lineRule="auto"/>
              <w:rPr>
                <w:sz w:val="20"/>
                <w:szCs w:val="20"/>
              </w:rPr>
            </w:pPr>
            <w:r w:rsidRPr="00C02B57">
              <w:rPr>
                <w:sz w:val="20"/>
                <w:szCs w:val="20"/>
              </w:rPr>
              <w:t xml:space="preserve">Literature Review </w:t>
            </w:r>
          </w:p>
        </w:tc>
        <w:tc>
          <w:tcPr>
            <w:tcW w:w="7012" w:type="dxa"/>
            <w:tcBorders>
              <w:top w:val="single" w:sz="4" w:space="0" w:color="auto"/>
              <w:left w:val="nil"/>
              <w:bottom w:val="single" w:sz="4" w:space="0" w:color="auto"/>
              <w:right w:val="nil"/>
            </w:tcBorders>
          </w:tcPr>
          <w:p w14:paraId="60686DF3" w14:textId="77777777" w:rsidR="00C02B57" w:rsidRPr="00C02B57" w:rsidRDefault="00C02B57" w:rsidP="00C02B57">
            <w:pPr>
              <w:spacing w:line="360" w:lineRule="auto"/>
              <w:rPr>
                <w:sz w:val="20"/>
                <w:szCs w:val="20"/>
              </w:rPr>
            </w:pPr>
          </w:p>
          <w:p w14:paraId="214EE80F" w14:textId="77777777" w:rsidR="00C02B57" w:rsidRPr="00C02B57" w:rsidRDefault="00C02B57" w:rsidP="00C02B57">
            <w:pPr>
              <w:spacing w:line="360" w:lineRule="auto"/>
              <w:jc w:val="both"/>
              <w:rPr>
                <w:sz w:val="20"/>
                <w:szCs w:val="20"/>
              </w:rPr>
            </w:pPr>
            <w:r w:rsidRPr="00C02B57">
              <w:rPr>
                <w:b/>
                <w:bCs/>
                <w:i/>
                <w:iCs/>
                <w:sz w:val="20"/>
                <w:szCs w:val="20"/>
              </w:rPr>
              <w:t>Chapter Two</w:t>
            </w:r>
            <w:r w:rsidRPr="00C02B57">
              <w:rPr>
                <w:sz w:val="20"/>
                <w:szCs w:val="20"/>
              </w:rPr>
              <w:t xml:space="preserve"> reviews managerial coaching and the manager-as-coach approach, preparing the groundwork for empirical investigation.</w:t>
            </w:r>
          </w:p>
          <w:p w14:paraId="6B2946B0" w14:textId="77777777" w:rsidR="00C02B57" w:rsidRPr="00C02B57" w:rsidRDefault="00C02B57" w:rsidP="00C02B57">
            <w:pPr>
              <w:spacing w:line="360" w:lineRule="auto"/>
              <w:rPr>
                <w:sz w:val="20"/>
                <w:szCs w:val="20"/>
              </w:rPr>
            </w:pPr>
          </w:p>
        </w:tc>
      </w:tr>
      <w:tr w:rsidR="00C02B57" w:rsidRPr="00C02B57" w14:paraId="324E4FDA" w14:textId="77777777" w:rsidTr="00AA3EA5">
        <w:tc>
          <w:tcPr>
            <w:tcW w:w="366" w:type="dxa"/>
            <w:tcBorders>
              <w:top w:val="single" w:sz="4" w:space="0" w:color="auto"/>
              <w:left w:val="nil"/>
              <w:bottom w:val="single" w:sz="4" w:space="0" w:color="auto"/>
              <w:right w:val="nil"/>
            </w:tcBorders>
          </w:tcPr>
          <w:p w14:paraId="22B6BADE" w14:textId="77777777" w:rsidR="00C02B57" w:rsidRPr="00C02B57" w:rsidRDefault="00C02B57" w:rsidP="00C02B57">
            <w:pPr>
              <w:spacing w:line="360" w:lineRule="auto"/>
              <w:jc w:val="center"/>
              <w:rPr>
                <w:sz w:val="20"/>
                <w:szCs w:val="20"/>
              </w:rPr>
            </w:pPr>
          </w:p>
          <w:p w14:paraId="572B99EF" w14:textId="77777777" w:rsidR="00C02B57" w:rsidRPr="00C02B57" w:rsidRDefault="00C02B57" w:rsidP="00C02B57">
            <w:pPr>
              <w:spacing w:line="360" w:lineRule="auto"/>
              <w:jc w:val="center"/>
              <w:rPr>
                <w:sz w:val="20"/>
                <w:szCs w:val="20"/>
              </w:rPr>
            </w:pPr>
            <w:r w:rsidRPr="00C02B57">
              <w:rPr>
                <w:sz w:val="20"/>
                <w:szCs w:val="20"/>
              </w:rPr>
              <w:t>3.</w:t>
            </w:r>
          </w:p>
        </w:tc>
        <w:tc>
          <w:tcPr>
            <w:tcW w:w="2115" w:type="dxa"/>
            <w:tcBorders>
              <w:top w:val="single" w:sz="4" w:space="0" w:color="auto"/>
              <w:left w:val="nil"/>
              <w:bottom w:val="single" w:sz="4" w:space="0" w:color="auto"/>
              <w:right w:val="nil"/>
            </w:tcBorders>
          </w:tcPr>
          <w:p w14:paraId="3EBD4402" w14:textId="77777777" w:rsidR="00C02B57" w:rsidRPr="00C02B57" w:rsidRDefault="00C02B57" w:rsidP="00C02B57">
            <w:pPr>
              <w:spacing w:line="360" w:lineRule="auto"/>
              <w:rPr>
                <w:sz w:val="20"/>
                <w:szCs w:val="20"/>
              </w:rPr>
            </w:pPr>
          </w:p>
          <w:p w14:paraId="7DE6E6ED" w14:textId="77777777" w:rsidR="00C02B57" w:rsidRPr="00C02B57" w:rsidRDefault="00C02B57" w:rsidP="00C02B57">
            <w:pPr>
              <w:spacing w:line="360" w:lineRule="auto"/>
              <w:contextualSpacing/>
              <w:rPr>
                <w:sz w:val="20"/>
                <w:szCs w:val="20"/>
              </w:rPr>
            </w:pPr>
            <w:r w:rsidRPr="00C02B57">
              <w:rPr>
                <w:sz w:val="20"/>
                <w:szCs w:val="20"/>
              </w:rPr>
              <w:t>Methodology</w:t>
            </w:r>
          </w:p>
        </w:tc>
        <w:tc>
          <w:tcPr>
            <w:tcW w:w="7012" w:type="dxa"/>
            <w:tcBorders>
              <w:top w:val="single" w:sz="4" w:space="0" w:color="auto"/>
              <w:left w:val="nil"/>
              <w:bottom w:val="single" w:sz="4" w:space="0" w:color="auto"/>
              <w:right w:val="nil"/>
            </w:tcBorders>
          </w:tcPr>
          <w:p w14:paraId="1E360903" w14:textId="77777777" w:rsidR="00C02B57" w:rsidRPr="00C02B57" w:rsidRDefault="00C02B57" w:rsidP="00C02B57">
            <w:pPr>
              <w:spacing w:line="360" w:lineRule="auto"/>
              <w:rPr>
                <w:sz w:val="20"/>
                <w:szCs w:val="20"/>
              </w:rPr>
            </w:pPr>
          </w:p>
          <w:p w14:paraId="1A0475C2" w14:textId="77777777" w:rsidR="00C02B57" w:rsidRPr="00C02B57" w:rsidRDefault="00C02B57" w:rsidP="00C02B57">
            <w:pPr>
              <w:spacing w:line="360" w:lineRule="auto"/>
              <w:jc w:val="both"/>
              <w:rPr>
                <w:sz w:val="20"/>
                <w:szCs w:val="20"/>
              </w:rPr>
            </w:pPr>
            <w:r w:rsidRPr="00C02B57">
              <w:rPr>
                <w:b/>
                <w:bCs/>
                <w:i/>
                <w:iCs/>
                <w:sz w:val="20"/>
                <w:szCs w:val="20"/>
              </w:rPr>
              <w:t>Chapter Three</w:t>
            </w:r>
            <w:r w:rsidRPr="00C02B57">
              <w:rPr>
                <w:sz w:val="20"/>
                <w:szCs w:val="20"/>
              </w:rPr>
              <w:t xml:space="preserve"> describes the research design and methodology, including grounded theory and data collection methods. It provides a rationale for the approach, covering participant selection, data collection, and analysis.</w:t>
            </w:r>
          </w:p>
          <w:p w14:paraId="382659C3" w14:textId="77777777" w:rsidR="00C02B57" w:rsidRPr="00C02B57" w:rsidRDefault="00C02B57" w:rsidP="00C02B57">
            <w:pPr>
              <w:spacing w:line="360" w:lineRule="auto"/>
              <w:rPr>
                <w:sz w:val="20"/>
                <w:szCs w:val="20"/>
              </w:rPr>
            </w:pPr>
          </w:p>
        </w:tc>
      </w:tr>
      <w:tr w:rsidR="00C02B57" w:rsidRPr="00C02B57" w14:paraId="436C850C" w14:textId="77777777" w:rsidTr="00AA3EA5">
        <w:tc>
          <w:tcPr>
            <w:tcW w:w="366" w:type="dxa"/>
            <w:tcBorders>
              <w:top w:val="single" w:sz="4" w:space="0" w:color="auto"/>
              <w:left w:val="nil"/>
              <w:bottom w:val="single" w:sz="4" w:space="0" w:color="auto"/>
              <w:right w:val="nil"/>
            </w:tcBorders>
          </w:tcPr>
          <w:p w14:paraId="015A3903" w14:textId="77777777" w:rsidR="00C02B57" w:rsidRPr="00C02B57" w:rsidRDefault="00C02B57" w:rsidP="00C02B57">
            <w:pPr>
              <w:spacing w:line="360" w:lineRule="auto"/>
              <w:jc w:val="center"/>
              <w:rPr>
                <w:sz w:val="20"/>
                <w:szCs w:val="20"/>
              </w:rPr>
            </w:pPr>
          </w:p>
          <w:p w14:paraId="7D49E142" w14:textId="77777777" w:rsidR="00C02B57" w:rsidRPr="00C02B57" w:rsidRDefault="00C02B57" w:rsidP="00C02B57">
            <w:pPr>
              <w:spacing w:line="360" w:lineRule="auto"/>
              <w:jc w:val="center"/>
              <w:rPr>
                <w:sz w:val="20"/>
                <w:szCs w:val="20"/>
              </w:rPr>
            </w:pPr>
            <w:r w:rsidRPr="00C02B57">
              <w:rPr>
                <w:sz w:val="20"/>
                <w:szCs w:val="20"/>
              </w:rPr>
              <w:t>4.</w:t>
            </w:r>
          </w:p>
        </w:tc>
        <w:tc>
          <w:tcPr>
            <w:tcW w:w="2115" w:type="dxa"/>
            <w:tcBorders>
              <w:top w:val="single" w:sz="4" w:space="0" w:color="auto"/>
              <w:left w:val="nil"/>
              <w:bottom w:val="single" w:sz="4" w:space="0" w:color="auto"/>
              <w:right w:val="nil"/>
            </w:tcBorders>
          </w:tcPr>
          <w:p w14:paraId="16539186" w14:textId="77777777" w:rsidR="00C02B57" w:rsidRPr="00C02B57" w:rsidRDefault="00C02B57" w:rsidP="00C02B57">
            <w:pPr>
              <w:spacing w:line="360" w:lineRule="auto"/>
              <w:rPr>
                <w:sz w:val="20"/>
                <w:szCs w:val="20"/>
              </w:rPr>
            </w:pPr>
          </w:p>
          <w:p w14:paraId="1F0279F4" w14:textId="77777777" w:rsidR="00C02B57" w:rsidRPr="00C02B57" w:rsidRDefault="00C02B57" w:rsidP="00C02B57">
            <w:pPr>
              <w:spacing w:line="360" w:lineRule="auto"/>
              <w:rPr>
                <w:sz w:val="20"/>
                <w:szCs w:val="20"/>
              </w:rPr>
            </w:pPr>
            <w:r w:rsidRPr="00C02B57">
              <w:rPr>
                <w:sz w:val="20"/>
                <w:szCs w:val="20"/>
              </w:rPr>
              <w:t>Presentation of Findings</w:t>
            </w:r>
          </w:p>
          <w:p w14:paraId="3D0D48ED" w14:textId="77777777" w:rsidR="00C02B57" w:rsidRPr="00C02B57" w:rsidRDefault="00C02B57" w:rsidP="00C02B57">
            <w:pPr>
              <w:spacing w:line="360" w:lineRule="auto"/>
              <w:rPr>
                <w:sz w:val="20"/>
                <w:szCs w:val="20"/>
              </w:rPr>
            </w:pPr>
          </w:p>
        </w:tc>
        <w:tc>
          <w:tcPr>
            <w:tcW w:w="7012" w:type="dxa"/>
            <w:tcBorders>
              <w:top w:val="single" w:sz="4" w:space="0" w:color="auto"/>
              <w:left w:val="nil"/>
              <w:bottom w:val="single" w:sz="4" w:space="0" w:color="auto"/>
              <w:right w:val="nil"/>
            </w:tcBorders>
          </w:tcPr>
          <w:p w14:paraId="41B38A48" w14:textId="77777777" w:rsidR="00C02B57" w:rsidRPr="00C02B57" w:rsidRDefault="00C02B57" w:rsidP="00C02B57">
            <w:pPr>
              <w:spacing w:line="360" w:lineRule="auto"/>
              <w:rPr>
                <w:sz w:val="20"/>
                <w:szCs w:val="20"/>
              </w:rPr>
            </w:pPr>
          </w:p>
          <w:p w14:paraId="1FCCD25C" w14:textId="77777777" w:rsidR="00C02B57" w:rsidRPr="00C02B57" w:rsidRDefault="00C02B57" w:rsidP="00C02B57">
            <w:pPr>
              <w:spacing w:line="360" w:lineRule="auto"/>
              <w:jc w:val="both"/>
              <w:rPr>
                <w:sz w:val="20"/>
                <w:szCs w:val="20"/>
              </w:rPr>
            </w:pPr>
            <w:r w:rsidRPr="00C02B57">
              <w:rPr>
                <w:b/>
                <w:bCs/>
                <w:i/>
                <w:iCs/>
                <w:sz w:val="20"/>
                <w:szCs w:val="20"/>
              </w:rPr>
              <w:t>Chapter Four</w:t>
            </w:r>
            <w:r w:rsidRPr="00C02B57">
              <w:rPr>
                <w:sz w:val="20"/>
                <w:szCs w:val="20"/>
              </w:rPr>
              <w:t xml:space="preserve"> presents the data obtained from field research.</w:t>
            </w:r>
          </w:p>
          <w:p w14:paraId="0FAEE3F9" w14:textId="77777777" w:rsidR="00C02B57" w:rsidRPr="00C02B57" w:rsidRDefault="00C02B57" w:rsidP="00C02B57">
            <w:pPr>
              <w:spacing w:line="360" w:lineRule="auto"/>
              <w:rPr>
                <w:sz w:val="20"/>
                <w:szCs w:val="20"/>
              </w:rPr>
            </w:pPr>
          </w:p>
        </w:tc>
      </w:tr>
      <w:tr w:rsidR="00C02B57" w:rsidRPr="00C02B57" w14:paraId="7FCE83B0" w14:textId="77777777" w:rsidTr="00AA3EA5">
        <w:tc>
          <w:tcPr>
            <w:tcW w:w="366" w:type="dxa"/>
            <w:tcBorders>
              <w:top w:val="single" w:sz="4" w:space="0" w:color="auto"/>
              <w:left w:val="nil"/>
              <w:bottom w:val="single" w:sz="4" w:space="0" w:color="auto"/>
              <w:right w:val="nil"/>
            </w:tcBorders>
          </w:tcPr>
          <w:p w14:paraId="3539030A" w14:textId="77777777" w:rsidR="00C02B57" w:rsidRPr="00C02B57" w:rsidRDefault="00C02B57" w:rsidP="00C02B57">
            <w:pPr>
              <w:spacing w:line="360" w:lineRule="auto"/>
              <w:jc w:val="center"/>
              <w:rPr>
                <w:sz w:val="20"/>
                <w:szCs w:val="20"/>
              </w:rPr>
            </w:pPr>
          </w:p>
          <w:p w14:paraId="67365CC3" w14:textId="77777777" w:rsidR="00C02B57" w:rsidRPr="00C02B57" w:rsidRDefault="00C02B57" w:rsidP="00C02B57">
            <w:pPr>
              <w:spacing w:line="360" w:lineRule="auto"/>
              <w:rPr>
                <w:sz w:val="20"/>
                <w:szCs w:val="20"/>
              </w:rPr>
            </w:pPr>
          </w:p>
          <w:p w14:paraId="2B91A5A5" w14:textId="77777777" w:rsidR="00C02B57" w:rsidRPr="00C02B57" w:rsidRDefault="00C02B57" w:rsidP="00C02B57">
            <w:pPr>
              <w:spacing w:line="360" w:lineRule="auto"/>
              <w:jc w:val="center"/>
              <w:rPr>
                <w:sz w:val="20"/>
                <w:szCs w:val="20"/>
              </w:rPr>
            </w:pPr>
            <w:r w:rsidRPr="00C02B57">
              <w:rPr>
                <w:sz w:val="20"/>
                <w:szCs w:val="20"/>
              </w:rPr>
              <w:t>5.</w:t>
            </w:r>
          </w:p>
        </w:tc>
        <w:tc>
          <w:tcPr>
            <w:tcW w:w="2115" w:type="dxa"/>
            <w:tcBorders>
              <w:top w:val="single" w:sz="4" w:space="0" w:color="auto"/>
              <w:left w:val="nil"/>
              <w:bottom w:val="single" w:sz="4" w:space="0" w:color="auto"/>
              <w:right w:val="nil"/>
            </w:tcBorders>
          </w:tcPr>
          <w:p w14:paraId="0D8C67A3" w14:textId="77777777" w:rsidR="00C02B57" w:rsidRPr="00C02B57" w:rsidRDefault="00C02B57" w:rsidP="00C02B57">
            <w:pPr>
              <w:spacing w:line="360" w:lineRule="auto"/>
              <w:rPr>
                <w:sz w:val="20"/>
                <w:szCs w:val="20"/>
              </w:rPr>
            </w:pPr>
          </w:p>
          <w:p w14:paraId="5E7090A2" w14:textId="77777777" w:rsidR="00C02B57" w:rsidRPr="00C02B57" w:rsidRDefault="00C02B57" w:rsidP="00C02B57">
            <w:pPr>
              <w:spacing w:line="360" w:lineRule="auto"/>
              <w:contextualSpacing/>
              <w:rPr>
                <w:sz w:val="20"/>
                <w:szCs w:val="20"/>
              </w:rPr>
            </w:pPr>
            <w:r w:rsidRPr="00C02B57">
              <w:rPr>
                <w:sz w:val="20"/>
                <w:szCs w:val="20"/>
              </w:rPr>
              <w:t>Proactive Coaching Integration Framework</w:t>
            </w:r>
          </w:p>
          <w:p w14:paraId="1F698E70" w14:textId="77777777" w:rsidR="00C02B57" w:rsidRPr="00C02B57" w:rsidRDefault="00C02B57" w:rsidP="00C02B57">
            <w:pPr>
              <w:spacing w:line="360" w:lineRule="auto"/>
              <w:contextualSpacing/>
              <w:rPr>
                <w:sz w:val="20"/>
                <w:szCs w:val="20"/>
              </w:rPr>
            </w:pPr>
          </w:p>
        </w:tc>
        <w:tc>
          <w:tcPr>
            <w:tcW w:w="7012" w:type="dxa"/>
            <w:tcBorders>
              <w:top w:val="single" w:sz="4" w:space="0" w:color="auto"/>
              <w:left w:val="nil"/>
              <w:bottom w:val="single" w:sz="4" w:space="0" w:color="auto"/>
              <w:right w:val="nil"/>
            </w:tcBorders>
          </w:tcPr>
          <w:p w14:paraId="2F8A34A2" w14:textId="77777777" w:rsidR="00C02B57" w:rsidRPr="00C02B57" w:rsidRDefault="00C02B57" w:rsidP="00C02B57">
            <w:pPr>
              <w:spacing w:line="360" w:lineRule="auto"/>
              <w:rPr>
                <w:sz w:val="20"/>
                <w:szCs w:val="20"/>
              </w:rPr>
            </w:pPr>
          </w:p>
          <w:p w14:paraId="6411EB70" w14:textId="77777777" w:rsidR="00C02B57" w:rsidRPr="00C02B57" w:rsidRDefault="00C02B57" w:rsidP="00C02B57">
            <w:pPr>
              <w:spacing w:line="360" w:lineRule="auto"/>
              <w:jc w:val="both"/>
              <w:rPr>
                <w:sz w:val="20"/>
                <w:szCs w:val="20"/>
              </w:rPr>
            </w:pPr>
            <w:r w:rsidRPr="00C02B57">
              <w:rPr>
                <w:b/>
                <w:bCs/>
                <w:i/>
                <w:iCs/>
                <w:sz w:val="20"/>
                <w:szCs w:val="20"/>
              </w:rPr>
              <w:t>Chapter Five</w:t>
            </w:r>
            <w:r w:rsidRPr="00C02B57">
              <w:rPr>
                <w:sz w:val="20"/>
                <w:szCs w:val="20"/>
              </w:rPr>
              <w:t xml:space="preserve"> combines empirical data and proactive leadership theories to form the Proactive Coaching Integration Framework (PCIF), evaluating its research alignment and practical significance.</w:t>
            </w:r>
          </w:p>
          <w:p w14:paraId="1E82178F" w14:textId="77777777" w:rsidR="00C02B57" w:rsidRPr="00C02B57" w:rsidRDefault="00C02B57" w:rsidP="00C02B57">
            <w:pPr>
              <w:spacing w:line="360" w:lineRule="auto"/>
              <w:rPr>
                <w:sz w:val="20"/>
                <w:szCs w:val="20"/>
              </w:rPr>
            </w:pPr>
          </w:p>
        </w:tc>
      </w:tr>
      <w:tr w:rsidR="00C02B57" w:rsidRPr="00C02B57" w14:paraId="0098F504" w14:textId="77777777" w:rsidTr="00AA3EA5">
        <w:tc>
          <w:tcPr>
            <w:tcW w:w="366" w:type="dxa"/>
            <w:tcBorders>
              <w:top w:val="single" w:sz="4" w:space="0" w:color="auto"/>
              <w:left w:val="nil"/>
              <w:bottom w:val="single" w:sz="4" w:space="0" w:color="auto"/>
              <w:right w:val="nil"/>
            </w:tcBorders>
          </w:tcPr>
          <w:p w14:paraId="309F06BA" w14:textId="77777777" w:rsidR="00C02B57" w:rsidRPr="00C02B57" w:rsidRDefault="00C02B57" w:rsidP="00C02B57">
            <w:pPr>
              <w:spacing w:line="360" w:lineRule="auto"/>
              <w:jc w:val="center"/>
              <w:rPr>
                <w:sz w:val="20"/>
                <w:szCs w:val="20"/>
              </w:rPr>
            </w:pPr>
          </w:p>
          <w:p w14:paraId="5FD1D6EC" w14:textId="77777777" w:rsidR="00C02B57" w:rsidRPr="00C02B57" w:rsidRDefault="00C02B57" w:rsidP="00C02B57">
            <w:pPr>
              <w:spacing w:line="360" w:lineRule="auto"/>
              <w:jc w:val="center"/>
              <w:rPr>
                <w:sz w:val="20"/>
                <w:szCs w:val="20"/>
              </w:rPr>
            </w:pPr>
            <w:r w:rsidRPr="00C02B57">
              <w:rPr>
                <w:sz w:val="20"/>
                <w:szCs w:val="20"/>
              </w:rPr>
              <w:t>6.</w:t>
            </w:r>
          </w:p>
        </w:tc>
        <w:tc>
          <w:tcPr>
            <w:tcW w:w="2115" w:type="dxa"/>
            <w:tcBorders>
              <w:top w:val="single" w:sz="4" w:space="0" w:color="auto"/>
              <w:left w:val="nil"/>
              <w:bottom w:val="single" w:sz="4" w:space="0" w:color="auto"/>
              <w:right w:val="nil"/>
            </w:tcBorders>
          </w:tcPr>
          <w:p w14:paraId="102F1545" w14:textId="77777777" w:rsidR="00C02B57" w:rsidRPr="00C02B57" w:rsidRDefault="00C02B57" w:rsidP="00C02B57">
            <w:pPr>
              <w:spacing w:line="360" w:lineRule="auto"/>
              <w:rPr>
                <w:sz w:val="20"/>
                <w:szCs w:val="20"/>
              </w:rPr>
            </w:pPr>
          </w:p>
          <w:p w14:paraId="794FC35E" w14:textId="77777777" w:rsidR="00C02B57" w:rsidRPr="00C02B57" w:rsidRDefault="00C02B57" w:rsidP="00C02B57">
            <w:pPr>
              <w:spacing w:line="360" w:lineRule="auto"/>
              <w:contextualSpacing/>
              <w:rPr>
                <w:sz w:val="20"/>
                <w:szCs w:val="20"/>
              </w:rPr>
            </w:pPr>
            <w:r w:rsidRPr="00C02B57">
              <w:rPr>
                <w:sz w:val="20"/>
                <w:szCs w:val="20"/>
              </w:rPr>
              <w:t>Discussion</w:t>
            </w:r>
          </w:p>
          <w:p w14:paraId="0406DC0C" w14:textId="77777777" w:rsidR="00C02B57" w:rsidRPr="00C02B57" w:rsidRDefault="00C02B57" w:rsidP="00C02B57">
            <w:pPr>
              <w:spacing w:line="360" w:lineRule="auto"/>
              <w:rPr>
                <w:sz w:val="20"/>
                <w:szCs w:val="20"/>
              </w:rPr>
            </w:pPr>
          </w:p>
        </w:tc>
        <w:tc>
          <w:tcPr>
            <w:tcW w:w="7012" w:type="dxa"/>
            <w:tcBorders>
              <w:top w:val="single" w:sz="4" w:space="0" w:color="auto"/>
              <w:left w:val="nil"/>
              <w:bottom w:val="single" w:sz="4" w:space="0" w:color="auto"/>
              <w:right w:val="nil"/>
            </w:tcBorders>
          </w:tcPr>
          <w:p w14:paraId="1634653F" w14:textId="77777777" w:rsidR="00C02B57" w:rsidRPr="00C02B57" w:rsidRDefault="00C02B57" w:rsidP="00C02B57">
            <w:pPr>
              <w:spacing w:line="360" w:lineRule="auto"/>
              <w:rPr>
                <w:b/>
                <w:bCs/>
                <w:i/>
                <w:iCs/>
                <w:sz w:val="20"/>
                <w:szCs w:val="20"/>
              </w:rPr>
            </w:pPr>
          </w:p>
          <w:p w14:paraId="731CCDCB" w14:textId="77777777" w:rsidR="00C02B57" w:rsidRPr="00C02B57" w:rsidRDefault="00C02B57" w:rsidP="00C02B57">
            <w:pPr>
              <w:spacing w:line="360" w:lineRule="auto"/>
              <w:jc w:val="both"/>
              <w:rPr>
                <w:sz w:val="20"/>
                <w:szCs w:val="20"/>
              </w:rPr>
            </w:pPr>
            <w:r w:rsidRPr="00C02B57">
              <w:rPr>
                <w:b/>
                <w:bCs/>
                <w:i/>
                <w:iCs/>
                <w:sz w:val="20"/>
                <w:szCs w:val="20"/>
              </w:rPr>
              <w:t>Chapter Six</w:t>
            </w:r>
            <w:r w:rsidRPr="00C02B57">
              <w:rPr>
                <w:sz w:val="20"/>
                <w:szCs w:val="20"/>
              </w:rPr>
              <w:t xml:space="preserve"> reflects on findings, outlines limitations, and discusses future directions. Consolidates theoretical and practical contributions to support strategic managerial coaching in Hong Kong.</w:t>
            </w:r>
          </w:p>
          <w:p w14:paraId="330FCF85" w14:textId="77777777" w:rsidR="00C02B57" w:rsidRPr="00C02B57" w:rsidRDefault="00C02B57" w:rsidP="00C02B57">
            <w:pPr>
              <w:spacing w:line="360" w:lineRule="auto"/>
              <w:rPr>
                <w:sz w:val="20"/>
                <w:szCs w:val="20"/>
              </w:rPr>
            </w:pPr>
          </w:p>
        </w:tc>
      </w:tr>
      <w:tr w:rsidR="00C02B57" w:rsidRPr="00C02B57" w14:paraId="6F7EC659" w14:textId="77777777" w:rsidTr="00AA3EA5">
        <w:tc>
          <w:tcPr>
            <w:tcW w:w="366" w:type="dxa"/>
            <w:tcBorders>
              <w:top w:val="single" w:sz="4" w:space="0" w:color="auto"/>
              <w:left w:val="nil"/>
              <w:bottom w:val="single" w:sz="4" w:space="0" w:color="auto"/>
              <w:right w:val="nil"/>
            </w:tcBorders>
          </w:tcPr>
          <w:p w14:paraId="06FC49D0" w14:textId="77777777" w:rsidR="00C02B57" w:rsidRPr="00C02B57" w:rsidRDefault="00C02B57" w:rsidP="00C02B57">
            <w:pPr>
              <w:spacing w:line="360" w:lineRule="auto"/>
              <w:jc w:val="center"/>
              <w:rPr>
                <w:sz w:val="20"/>
                <w:szCs w:val="20"/>
              </w:rPr>
            </w:pPr>
          </w:p>
          <w:p w14:paraId="17A85C40" w14:textId="77777777" w:rsidR="00C02B57" w:rsidRPr="00C02B57" w:rsidRDefault="00C02B57" w:rsidP="00C02B57">
            <w:pPr>
              <w:spacing w:line="360" w:lineRule="auto"/>
              <w:jc w:val="center"/>
              <w:rPr>
                <w:sz w:val="20"/>
                <w:szCs w:val="20"/>
              </w:rPr>
            </w:pPr>
            <w:r w:rsidRPr="00C02B57">
              <w:rPr>
                <w:sz w:val="20"/>
                <w:szCs w:val="20"/>
              </w:rPr>
              <w:t>7.</w:t>
            </w:r>
          </w:p>
        </w:tc>
        <w:tc>
          <w:tcPr>
            <w:tcW w:w="2115" w:type="dxa"/>
            <w:tcBorders>
              <w:top w:val="single" w:sz="4" w:space="0" w:color="auto"/>
              <w:left w:val="nil"/>
              <w:bottom w:val="single" w:sz="4" w:space="0" w:color="auto"/>
              <w:right w:val="nil"/>
            </w:tcBorders>
          </w:tcPr>
          <w:p w14:paraId="30E7BE42" w14:textId="77777777" w:rsidR="00C02B57" w:rsidRPr="00C02B57" w:rsidRDefault="00C02B57" w:rsidP="00C02B57">
            <w:pPr>
              <w:spacing w:line="360" w:lineRule="auto"/>
              <w:rPr>
                <w:sz w:val="20"/>
                <w:szCs w:val="20"/>
              </w:rPr>
            </w:pPr>
          </w:p>
          <w:p w14:paraId="457AB23F" w14:textId="77777777" w:rsidR="00C02B57" w:rsidRPr="00C02B57" w:rsidRDefault="00C02B57" w:rsidP="00C02B57">
            <w:pPr>
              <w:spacing w:line="360" w:lineRule="auto"/>
              <w:rPr>
                <w:sz w:val="20"/>
                <w:szCs w:val="20"/>
              </w:rPr>
            </w:pPr>
            <w:r w:rsidRPr="00C02B57">
              <w:rPr>
                <w:sz w:val="20"/>
                <w:szCs w:val="20"/>
              </w:rPr>
              <w:t>Conclusion &amp; Recommendations</w:t>
            </w:r>
          </w:p>
        </w:tc>
        <w:tc>
          <w:tcPr>
            <w:tcW w:w="7012" w:type="dxa"/>
            <w:tcBorders>
              <w:top w:val="single" w:sz="4" w:space="0" w:color="auto"/>
              <w:left w:val="nil"/>
              <w:bottom w:val="single" w:sz="4" w:space="0" w:color="auto"/>
              <w:right w:val="nil"/>
            </w:tcBorders>
          </w:tcPr>
          <w:p w14:paraId="0F14E8EE" w14:textId="77777777" w:rsidR="00C02B57" w:rsidRPr="00C02B57" w:rsidRDefault="00C02B57" w:rsidP="00C02B57">
            <w:pPr>
              <w:spacing w:line="360" w:lineRule="auto"/>
              <w:rPr>
                <w:b/>
                <w:bCs/>
                <w:i/>
                <w:iCs/>
                <w:sz w:val="20"/>
                <w:szCs w:val="20"/>
              </w:rPr>
            </w:pPr>
          </w:p>
          <w:p w14:paraId="30389993" w14:textId="77777777" w:rsidR="00C02B57" w:rsidRPr="00C02B57" w:rsidRDefault="00C02B57" w:rsidP="00C02B57">
            <w:pPr>
              <w:spacing w:line="360" w:lineRule="auto"/>
              <w:jc w:val="both"/>
              <w:rPr>
                <w:sz w:val="20"/>
                <w:szCs w:val="20"/>
              </w:rPr>
            </w:pPr>
            <w:r w:rsidRPr="00C02B57">
              <w:rPr>
                <w:b/>
                <w:bCs/>
                <w:i/>
                <w:iCs/>
                <w:sz w:val="20"/>
                <w:szCs w:val="20"/>
              </w:rPr>
              <w:t>Chapter Seven s</w:t>
            </w:r>
            <w:r w:rsidRPr="00C02B57">
              <w:rPr>
                <w:sz w:val="20"/>
                <w:szCs w:val="20"/>
              </w:rPr>
              <w:t>ummarises findings and implications, offering reflections on the PCIF and managerial coaching in Hong Kong's corporate sector.</w:t>
            </w:r>
          </w:p>
          <w:p w14:paraId="06686F34" w14:textId="77777777" w:rsidR="00C02B57" w:rsidRPr="00C02B57" w:rsidRDefault="00C02B57" w:rsidP="00C02B57">
            <w:pPr>
              <w:spacing w:line="360" w:lineRule="auto"/>
              <w:rPr>
                <w:sz w:val="20"/>
                <w:szCs w:val="20"/>
              </w:rPr>
            </w:pPr>
          </w:p>
        </w:tc>
      </w:tr>
    </w:tbl>
    <w:p w14:paraId="6D8C47D4" w14:textId="400A987C" w:rsidR="00C02B57" w:rsidRPr="00C02B57" w:rsidRDefault="00D7186E" w:rsidP="00C02B57">
      <w:pPr>
        <w:spacing w:line="360" w:lineRule="auto"/>
        <w:rPr>
          <w:rFonts w:cs="Times New Roman"/>
        </w:rPr>
      </w:pPr>
      <w:r>
        <w:rPr>
          <w:rFonts w:cs="Times New Roman"/>
          <w:noProof/>
          <w14:ligatures w14:val="standardContextual"/>
        </w:rPr>
        <w:drawing>
          <wp:anchor distT="0" distB="0" distL="114300" distR="114300" simplePos="0" relativeHeight="251664417" behindDoc="1" locked="0" layoutInCell="1" allowOverlap="1" wp14:anchorId="01F4F441" wp14:editId="7F4241D3">
            <wp:simplePos x="0" y="0"/>
            <wp:positionH relativeFrom="column">
              <wp:posOffset>-50800</wp:posOffset>
            </wp:positionH>
            <wp:positionV relativeFrom="paragraph">
              <wp:posOffset>190288</wp:posOffset>
            </wp:positionV>
            <wp:extent cx="5575935" cy="1227455"/>
            <wp:effectExtent l="0" t="0" r="0" b="4445"/>
            <wp:wrapNone/>
            <wp:docPr id="192809076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090769" name="Picture 1928090769"/>
                    <pic:cNvPicPr/>
                  </pic:nvPicPr>
                  <pic:blipFill>
                    <a:blip r:embed="rId8">
                      <a:extLst>
                        <a:ext uri="{28A0092B-C50C-407E-A947-70E740481C1C}">
                          <a14:useLocalDpi xmlns:a14="http://schemas.microsoft.com/office/drawing/2010/main" val="0"/>
                        </a:ext>
                      </a:extLst>
                    </a:blip>
                    <a:stretch>
                      <a:fillRect/>
                    </a:stretch>
                  </pic:blipFill>
                  <pic:spPr>
                    <a:xfrm>
                      <a:off x="0" y="0"/>
                      <a:ext cx="5575935" cy="1227455"/>
                    </a:xfrm>
                    <a:prstGeom prst="rect">
                      <a:avLst/>
                    </a:prstGeom>
                  </pic:spPr>
                </pic:pic>
              </a:graphicData>
            </a:graphic>
            <wp14:sizeRelH relativeFrom="page">
              <wp14:pctWidth>0</wp14:pctWidth>
            </wp14:sizeRelH>
            <wp14:sizeRelV relativeFrom="page">
              <wp14:pctHeight>0</wp14:pctHeight>
            </wp14:sizeRelV>
          </wp:anchor>
        </w:drawing>
      </w:r>
    </w:p>
    <w:p w14:paraId="39AC87D4" w14:textId="7CAB187D" w:rsidR="00C02B57" w:rsidRDefault="00C02B57" w:rsidP="00C02B57">
      <w:pPr>
        <w:spacing w:line="360" w:lineRule="auto"/>
        <w:rPr>
          <w:rFonts w:cs="Times New Roman"/>
        </w:rPr>
      </w:pPr>
    </w:p>
    <w:p w14:paraId="14E58882" w14:textId="2AEF793B" w:rsidR="00D7186E" w:rsidRDefault="00D7186E" w:rsidP="00C02B57">
      <w:pPr>
        <w:spacing w:line="360" w:lineRule="auto"/>
        <w:rPr>
          <w:rFonts w:cs="Times New Roman"/>
        </w:rPr>
      </w:pPr>
    </w:p>
    <w:p w14:paraId="1568853E" w14:textId="77777777" w:rsidR="00D7186E" w:rsidRDefault="00D7186E" w:rsidP="00C02B57">
      <w:pPr>
        <w:spacing w:line="360" w:lineRule="auto"/>
        <w:rPr>
          <w:rFonts w:cs="Times New Roman"/>
        </w:rPr>
      </w:pPr>
    </w:p>
    <w:p w14:paraId="6B559548" w14:textId="77777777" w:rsidR="00D7186E" w:rsidRDefault="00D7186E" w:rsidP="00C02B57">
      <w:pPr>
        <w:spacing w:line="360" w:lineRule="auto"/>
        <w:rPr>
          <w:rFonts w:cs="Times New Roman"/>
        </w:rPr>
      </w:pPr>
    </w:p>
    <w:p w14:paraId="165C0EBB" w14:textId="77777777" w:rsidR="00D7186E" w:rsidRDefault="00D7186E" w:rsidP="00C02B57">
      <w:pPr>
        <w:spacing w:line="360" w:lineRule="auto"/>
        <w:rPr>
          <w:rFonts w:cs="Times New Roman"/>
        </w:rPr>
      </w:pPr>
    </w:p>
    <w:p w14:paraId="591004D4" w14:textId="77777777" w:rsidR="00C02B57" w:rsidRPr="00C02B57" w:rsidRDefault="00C02B57" w:rsidP="00C02B57">
      <w:pPr>
        <w:spacing w:line="360" w:lineRule="auto"/>
        <w:rPr>
          <w:rFonts w:cs="Times New Roman"/>
        </w:rPr>
      </w:pPr>
    </w:p>
    <w:p w14:paraId="2AE39494" w14:textId="77777777" w:rsidR="00C02B57" w:rsidRPr="00C02B57" w:rsidRDefault="00C02B57" w:rsidP="00C02B57">
      <w:pPr>
        <w:keepNext/>
        <w:keepLines/>
        <w:spacing w:before="40" w:line="360" w:lineRule="auto"/>
        <w:jc w:val="both"/>
        <w:outlineLvl w:val="1"/>
        <w:rPr>
          <w:rFonts w:asciiTheme="majorHAnsi" w:hAnsiTheme="majorHAnsi" w:cstheme="majorBidi"/>
          <w:b/>
          <w:color w:val="000000" w:themeColor="text1"/>
          <w:szCs w:val="26"/>
        </w:rPr>
      </w:pPr>
      <w:bookmarkStart w:id="98" w:name="_Toc130583406"/>
      <w:bookmarkStart w:id="99" w:name="_Toc130687281"/>
      <w:bookmarkStart w:id="100" w:name="_Toc136487688"/>
      <w:bookmarkStart w:id="101" w:name="_Toc137924278"/>
      <w:bookmarkStart w:id="102" w:name="_Toc146627957"/>
      <w:bookmarkStart w:id="103" w:name="_Toc146764340"/>
      <w:bookmarkStart w:id="104" w:name="_Toc146799635"/>
      <w:bookmarkStart w:id="105" w:name="_Toc151659858"/>
      <w:bookmarkStart w:id="106" w:name="_Toc174132702"/>
      <w:r w:rsidRPr="00C02B57">
        <w:rPr>
          <w:rFonts w:asciiTheme="majorHAnsi" w:hAnsiTheme="majorHAnsi" w:cstheme="majorBidi"/>
          <w:b/>
          <w:color w:val="000000" w:themeColor="text1"/>
          <w:szCs w:val="26"/>
        </w:rPr>
        <w:lastRenderedPageBreak/>
        <w:t>1.6 Chapter Summary</w:t>
      </w:r>
      <w:bookmarkEnd w:id="98"/>
      <w:bookmarkEnd w:id="99"/>
      <w:bookmarkEnd w:id="100"/>
      <w:bookmarkEnd w:id="101"/>
      <w:bookmarkEnd w:id="102"/>
      <w:bookmarkEnd w:id="103"/>
      <w:bookmarkEnd w:id="104"/>
      <w:bookmarkEnd w:id="105"/>
      <w:bookmarkEnd w:id="106"/>
    </w:p>
    <w:p w14:paraId="77C7ACF5" w14:textId="77777777" w:rsidR="00C02B57" w:rsidRPr="00C02B57" w:rsidRDefault="00C02B57" w:rsidP="00C02B57">
      <w:pPr>
        <w:spacing w:line="360" w:lineRule="auto"/>
        <w:rPr>
          <w:rFonts w:cs="Times New Roman"/>
        </w:rPr>
      </w:pPr>
    </w:p>
    <w:p w14:paraId="42431FE0" w14:textId="77777777" w:rsidR="00C02B57" w:rsidRPr="00C02B57" w:rsidRDefault="00C02B57" w:rsidP="00C02B57">
      <w:pPr>
        <w:spacing w:line="360" w:lineRule="auto"/>
        <w:jc w:val="both"/>
        <w:rPr>
          <w:rFonts w:cs="Times New Roman"/>
        </w:rPr>
      </w:pPr>
      <w:r w:rsidRPr="00C02B57">
        <w:rPr>
          <w:rFonts w:cs="Times New Roman"/>
        </w:rPr>
        <w:t>Chapter 1 lays the thematic foundation, emphasising the potential of managerial coaching in Hong Kong's corporate landscape. It establishes the need for a proactive approach, preparing the ground for a strategic framework that addresses modern challenges.</w:t>
      </w:r>
    </w:p>
    <w:p w14:paraId="242AAB5E" w14:textId="77777777" w:rsidR="00C02B57" w:rsidRPr="00C02B57" w:rsidRDefault="00C02B57" w:rsidP="00C02B57">
      <w:pPr>
        <w:spacing w:line="360" w:lineRule="auto"/>
        <w:jc w:val="both"/>
        <w:rPr>
          <w:rFonts w:cs="Times New Roman"/>
        </w:rPr>
      </w:pPr>
    </w:p>
    <w:p w14:paraId="13FD0A92" w14:textId="77777777" w:rsidR="00C02B57" w:rsidRPr="00C02B57" w:rsidRDefault="00C02B57" w:rsidP="00C02B57">
      <w:pPr>
        <w:spacing w:line="360" w:lineRule="auto"/>
        <w:jc w:val="both"/>
        <w:rPr>
          <w:rFonts w:cs="Times New Roman"/>
        </w:rPr>
      </w:pPr>
      <w:r w:rsidRPr="00C02B57">
        <w:rPr>
          <w:rFonts w:cs="Times New Roman"/>
        </w:rPr>
        <w:t>Within this chapter, we have:</w:t>
      </w:r>
    </w:p>
    <w:p w14:paraId="6D8B3936" w14:textId="77777777" w:rsidR="00C02B57" w:rsidRPr="00C02B57" w:rsidRDefault="00C02B57" w:rsidP="00C02B57">
      <w:pPr>
        <w:spacing w:line="360" w:lineRule="auto"/>
        <w:jc w:val="both"/>
        <w:rPr>
          <w:rFonts w:cs="Times New Roman"/>
        </w:rPr>
      </w:pPr>
    </w:p>
    <w:p w14:paraId="111EB2F9" w14:textId="77777777" w:rsidR="00C02B57" w:rsidRPr="00C02B57" w:rsidRDefault="00C02B57" w:rsidP="007168DC">
      <w:pPr>
        <w:numPr>
          <w:ilvl w:val="0"/>
          <w:numId w:val="30"/>
        </w:numPr>
        <w:spacing w:line="360" w:lineRule="auto"/>
        <w:ind w:left="1276" w:hanging="567"/>
        <w:contextualSpacing/>
        <w:jc w:val="both"/>
        <w:rPr>
          <w:rFonts w:cs="Times New Roman"/>
        </w:rPr>
      </w:pPr>
      <w:r w:rsidRPr="00C02B57">
        <w:rPr>
          <w:rFonts w:cs="Times New Roman"/>
        </w:rPr>
        <w:t>Explored the study's background, focusing on the MAC approach in Hong Kong's socio-economic and cultural environment.</w:t>
      </w:r>
    </w:p>
    <w:p w14:paraId="61C4B2BA" w14:textId="77777777" w:rsidR="00C02B57" w:rsidRPr="00C02B57" w:rsidRDefault="00C02B57" w:rsidP="007168DC">
      <w:pPr>
        <w:numPr>
          <w:ilvl w:val="0"/>
          <w:numId w:val="30"/>
        </w:numPr>
        <w:spacing w:line="360" w:lineRule="auto"/>
        <w:ind w:left="1276" w:hanging="567"/>
        <w:contextualSpacing/>
        <w:jc w:val="both"/>
        <w:rPr>
          <w:rFonts w:cs="Times New Roman"/>
        </w:rPr>
      </w:pPr>
      <w:r w:rsidRPr="00C02B57">
        <w:rPr>
          <w:rFonts w:cs="Times New Roman"/>
        </w:rPr>
        <w:t>Outlined the research aims and objectives, identifying managerial challenges and proposing a framework.</w:t>
      </w:r>
    </w:p>
    <w:p w14:paraId="52097338" w14:textId="77777777" w:rsidR="00C02B57" w:rsidRPr="00C02B57" w:rsidRDefault="00C02B57" w:rsidP="007168DC">
      <w:pPr>
        <w:numPr>
          <w:ilvl w:val="0"/>
          <w:numId w:val="30"/>
        </w:numPr>
        <w:spacing w:line="360" w:lineRule="auto"/>
        <w:ind w:left="1276" w:hanging="567"/>
        <w:contextualSpacing/>
        <w:jc w:val="both"/>
        <w:rPr>
          <w:rFonts w:cs="Times New Roman"/>
        </w:rPr>
      </w:pPr>
      <w:r w:rsidRPr="00C02B57">
        <w:rPr>
          <w:rFonts w:cs="Times New Roman"/>
        </w:rPr>
        <w:t>Presented the rationale, emphasising proactive managerial strategies to meet global demands.</w:t>
      </w:r>
    </w:p>
    <w:p w14:paraId="4F960987" w14:textId="77777777" w:rsidR="00C02B57" w:rsidRPr="00C02B57" w:rsidRDefault="00C02B57" w:rsidP="007168DC">
      <w:pPr>
        <w:numPr>
          <w:ilvl w:val="0"/>
          <w:numId w:val="30"/>
        </w:numPr>
        <w:spacing w:line="360" w:lineRule="auto"/>
        <w:ind w:left="1276" w:hanging="567"/>
        <w:contextualSpacing/>
        <w:jc w:val="both"/>
        <w:rPr>
          <w:rFonts w:cs="Times New Roman"/>
        </w:rPr>
      </w:pPr>
      <w:r w:rsidRPr="00C02B57">
        <w:rPr>
          <w:rFonts w:cs="Times New Roman"/>
        </w:rPr>
        <w:t>Described the thesis structure, guiding readers through the literature review and conceptual framework.</w:t>
      </w:r>
    </w:p>
    <w:p w14:paraId="49F8663F" w14:textId="77777777" w:rsidR="00C02B57" w:rsidRPr="00C02B57" w:rsidRDefault="00C02B57" w:rsidP="00C02B57">
      <w:pPr>
        <w:spacing w:line="360" w:lineRule="auto"/>
        <w:jc w:val="both"/>
        <w:rPr>
          <w:rFonts w:cs="Times New Roman"/>
        </w:rPr>
      </w:pPr>
    </w:p>
    <w:p w14:paraId="59774F6F" w14:textId="77777777" w:rsidR="00C02B57" w:rsidRPr="00C02B57" w:rsidRDefault="00C02B57" w:rsidP="00C02B57">
      <w:pPr>
        <w:spacing w:line="360" w:lineRule="auto"/>
        <w:jc w:val="both"/>
        <w:rPr>
          <w:rFonts w:cs="Times New Roman"/>
        </w:rPr>
      </w:pPr>
      <w:r w:rsidRPr="00C02B57">
        <w:rPr>
          <w:rFonts w:cs="Times New Roman"/>
        </w:rPr>
        <w:t>As the introductory chapter, this segment meticulously walks through the essential considerations that inform the research's direction, establishing an anticipatory tone for an exhaustive examination into the proactive aspects of managerial coaching. The narrative culminates in preparing the reader for a deep dive into subsequent chapters that further explore the empirical research, findings, and the strategic formulation of a novel framework grounded in the study's insights.</w:t>
      </w:r>
    </w:p>
    <w:p w14:paraId="512F3947" w14:textId="77777777" w:rsidR="00C02B57" w:rsidRPr="00C02B57" w:rsidRDefault="00C02B57" w:rsidP="00C02B57">
      <w:pPr>
        <w:spacing w:line="360" w:lineRule="auto"/>
        <w:rPr>
          <w:rFonts w:cs="Times New Roman"/>
        </w:rPr>
      </w:pPr>
    </w:p>
    <w:p w14:paraId="54CEF816" w14:textId="77777777" w:rsidR="009D6272" w:rsidRDefault="009D6272" w:rsidP="001836CF">
      <w:pPr>
        <w:spacing w:line="360" w:lineRule="auto"/>
        <w:rPr>
          <w:rFonts w:cs="Times New Roman"/>
        </w:rPr>
        <w:sectPr w:rsidR="009D6272" w:rsidSect="00634F1E">
          <w:footerReference w:type="even" r:id="rId9"/>
          <w:footerReference w:type="default" r:id="rId10"/>
          <w:footerReference w:type="first" r:id="rId11"/>
          <w:pgSz w:w="11900" w:h="16840"/>
          <w:pgMar w:top="851" w:right="851" w:bottom="1134" w:left="2268" w:header="709" w:footer="414" w:gutter="0"/>
          <w:pgNumType w:start="1"/>
          <w:cols w:space="708"/>
          <w:docGrid w:linePitch="360"/>
        </w:sectPr>
      </w:pPr>
    </w:p>
    <w:p w14:paraId="6FC8B7B0" w14:textId="77777777" w:rsidR="001836CF" w:rsidRPr="002F0D37" w:rsidRDefault="001836CF" w:rsidP="00026A77">
      <w:pPr>
        <w:pStyle w:val="Heading1"/>
      </w:pPr>
      <w:bookmarkStart w:id="107" w:name="_Toc104161842"/>
      <w:bookmarkStart w:id="108" w:name="_Toc109242923"/>
      <w:bookmarkStart w:id="109" w:name="_Toc109243092"/>
      <w:bookmarkStart w:id="110" w:name="_Toc130687282"/>
      <w:bookmarkStart w:id="111" w:name="_Toc136487689"/>
      <w:bookmarkStart w:id="112" w:name="_Toc137924279"/>
      <w:bookmarkStart w:id="113" w:name="_Toc146627958"/>
      <w:bookmarkStart w:id="114" w:name="_Toc146764341"/>
      <w:bookmarkStart w:id="115" w:name="_Toc146799637"/>
      <w:bookmarkStart w:id="116" w:name="_Toc151659859"/>
      <w:bookmarkStart w:id="117" w:name="_Toc174132703"/>
      <w:r w:rsidRPr="002F0D37">
        <w:lastRenderedPageBreak/>
        <w:t xml:space="preserve">CHAPTER 2 – </w:t>
      </w:r>
      <w:bookmarkEnd w:id="107"/>
      <w:bookmarkEnd w:id="108"/>
      <w:bookmarkEnd w:id="109"/>
      <w:bookmarkEnd w:id="110"/>
      <w:bookmarkEnd w:id="111"/>
      <w:bookmarkEnd w:id="112"/>
      <w:bookmarkEnd w:id="113"/>
      <w:bookmarkEnd w:id="114"/>
      <w:bookmarkEnd w:id="115"/>
      <w:bookmarkEnd w:id="116"/>
      <w:r w:rsidRPr="002F0D37">
        <w:t>LITERATURE REVIEW</w:t>
      </w:r>
      <w:bookmarkEnd w:id="117"/>
    </w:p>
    <w:p w14:paraId="023BC56A" w14:textId="77777777" w:rsidR="001836CF" w:rsidRPr="002F0D37" w:rsidRDefault="001836CF" w:rsidP="005B19FF">
      <w:pPr>
        <w:spacing w:line="360" w:lineRule="auto"/>
        <w:jc w:val="both"/>
        <w:rPr>
          <w:lang w:eastAsia="zh-TW"/>
        </w:rPr>
      </w:pPr>
    </w:p>
    <w:p w14:paraId="4A112B54" w14:textId="77777777" w:rsidR="001836CF" w:rsidRPr="002F0D37" w:rsidRDefault="001836CF" w:rsidP="005B19FF">
      <w:pPr>
        <w:spacing w:line="360" w:lineRule="auto"/>
        <w:jc w:val="both"/>
        <w:rPr>
          <w:lang w:eastAsia="zh-TW"/>
        </w:rPr>
      </w:pPr>
    </w:p>
    <w:p w14:paraId="0FB81BB9" w14:textId="77777777" w:rsidR="001836CF" w:rsidRPr="00BB6B6B" w:rsidRDefault="001836CF" w:rsidP="008E54D4">
      <w:pPr>
        <w:pStyle w:val="Heading2"/>
      </w:pPr>
      <w:bookmarkStart w:id="118" w:name="_Toc31858"/>
      <w:bookmarkStart w:id="119" w:name="_Toc130687283"/>
      <w:bookmarkStart w:id="120" w:name="_Toc136487690"/>
      <w:bookmarkStart w:id="121" w:name="_Toc137924280"/>
      <w:bookmarkStart w:id="122" w:name="_Toc146627959"/>
      <w:bookmarkStart w:id="123" w:name="_Toc146764342"/>
      <w:bookmarkStart w:id="124" w:name="_Toc146799638"/>
      <w:bookmarkStart w:id="125" w:name="_Toc151659860"/>
      <w:bookmarkStart w:id="126" w:name="_Toc174132704"/>
      <w:r w:rsidRPr="00BB6B6B">
        <w:t>2.1 Introduction</w:t>
      </w:r>
      <w:bookmarkEnd w:id="118"/>
      <w:bookmarkEnd w:id="119"/>
      <w:bookmarkEnd w:id="120"/>
      <w:bookmarkEnd w:id="121"/>
      <w:bookmarkEnd w:id="122"/>
      <w:bookmarkEnd w:id="123"/>
      <w:bookmarkEnd w:id="124"/>
      <w:bookmarkEnd w:id="125"/>
      <w:bookmarkEnd w:id="126"/>
      <w:r w:rsidRPr="00BB6B6B">
        <w:t xml:space="preserve"> </w:t>
      </w:r>
    </w:p>
    <w:p w14:paraId="250C4966" w14:textId="77777777" w:rsidR="001836CF" w:rsidRPr="00BB6B6B" w:rsidRDefault="001836CF" w:rsidP="005B19FF">
      <w:pPr>
        <w:spacing w:line="360" w:lineRule="auto"/>
        <w:jc w:val="both"/>
      </w:pPr>
    </w:p>
    <w:p w14:paraId="590EACC1" w14:textId="6A3D18DA" w:rsidR="00C631B7" w:rsidRPr="00BB6B6B" w:rsidRDefault="005725C9" w:rsidP="005B19FF">
      <w:pPr>
        <w:spacing w:line="360" w:lineRule="auto"/>
        <w:jc w:val="both"/>
      </w:pPr>
      <w:r w:rsidRPr="005725C9">
        <w:t>This chapter builds upon the groundwork established</w:t>
      </w:r>
      <w:r w:rsidR="00507D94" w:rsidRPr="00507D94">
        <w:t xml:space="preserve"> in Chapter 1 by delving into the intricacies of managerial coaching within Hong Kong's corporate sector.</w:t>
      </w:r>
      <w:r w:rsidR="00C631B7" w:rsidRPr="00BB6B6B">
        <w:t xml:space="preserve"> The review adheres to grounded theory principles, offering an open exploration of managerial coaching free from predefined theoretical limitations. This ensures a responsive, data-driven analysis.</w:t>
      </w:r>
    </w:p>
    <w:p w14:paraId="23064AF2" w14:textId="77777777" w:rsidR="00C631B7" w:rsidRPr="00BB6B6B" w:rsidRDefault="00C631B7" w:rsidP="005B19FF">
      <w:pPr>
        <w:spacing w:line="360" w:lineRule="auto"/>
        <w:jc w:val="both"/>
      </w:pPr>
    </w:p>
    <w:p w14:paraId="3DAE6618" w14:textId="4375EFCB" w:rsidR="001836CF" w:rsidRPr="00BB6B6B" w:rsidRDefault="00C631B7" w:rsidP="005B19FF">
      <w:pPr>
        <w:spacing w:line="360" w:lineRule="auto"/>
        <w:jc w:val="both"/>
      </w:pPr>
      <w:r w:rsidRPr="00BB6B6B">
        <w:t>The literature review remains exploratory, immersing the reader in current discussions around managerial coaching. It examines its definitions, practices, and challenges, particularly focusing on the evolving role of managers as coaches. The goal is to lay the groundwork for empirical research that aligns with the collected data, paving the way for new insights or frameworks that enhance managerial coaching within Hong Kong's unique corporate environment.</w:t>
      </w:r>
    </w:p>
    <w:p w14:paraId="40B4BDB3" w14:textId="77777777" w:rsidR="00C631B7" w:rsidRPr="00BB6B6B" w:rsidRDefault="00C631B7" w:rsidP="005B19FF">
      <w:pPr>
        <w:spacing w:line="360" w:lineRule="auto"/>
        <w:jc w:val="both"/>
      </w:pPr>
    </w:p>
    <w:p w14:paraId="668F8DE5" w14:textId="77777777" w:rsidR="001836CF" w:rsidRPr="00BB6B6B" w:rsidRDefault="001836CF" w:rsidP="005B19FF">
      <w:pPr>
        <w:spacing w:line="360" w:lineRule="auto"/>
        <w:jc w:val="both"/>
      </w:pPr>
    </w:p>
    <w:p w14:paraId="2C43689A" w14:textId="77777777" w:rsidR="001836CF" w:rsidRPr="00BB6B6B" w:rsidRDefault="001836CF" w:rsidP="008D292C">
      <w:pPr>
        <w:pStyle w:val="Heading3"/>
      </w:pPr>
      <w:bookmarkStart w:id="127" w:name="_Toc174132705"/>
      <w:r w:rsidRPr="00BB6B6B">
        <w:t>2.1.1 Overview of the Chapter Structure</w:t>
      </w:r>
      <w:bookmarkEnd w:id="127"/>
    </w:p>
    <w:p w14:paraId="3110B0B1" w14:textId="77777777" w:rsidR="001836CF" w:rsidRPr="00BB6B6B" w:rsidRDefault="001836CF" w:rsidP="005B19FF">
      <w:pPr>
        <w:spacing w:line="360" w:lineRule="auto"/>
        <w:jc w:val="both"/>
      </w:pPr>
    </w:p>
    <w:p w14:paraId="68573A7C" w14:textId="77777777" w:rsidR="001836CF" w:rsidRPr="00BB6B6B" w:rsidRDefault="001836CF" w:rsidP="005B19FF">
      <w:pPr>
        <w:pStyle w:val="ListParagraph"/>
        <w:numPr>
          <w:ilvl w:val="0"/>
          <w:numId w:val="25"/>
        </w:numPr>
        <w:spacing w:line="360" w:lineRule="auto"/>
        <w:ind w:left="0" w:firstLine="0"/>
        <w:jc w:val="both"/>
      </w:pPr>
      <w:r w:rsidRPr="00BB6B6B">
        <w:t>Introduction</w:t>
      </w:r>
    </w:p>
    <w:p w14:paraId="756B8C1F" w14:textId="77777777" w:rsidR="001836CF" w:rsidRPr="00BB6B6B" w:rsidRDefault="001836CF" w:rsidP="005B19FF">
      <w:pPr>
        <w:pStyle w:val="ListParagraph"/>
        <w:numPr>
          <w:ilvl w:val="0"/>
          <w:numId w:val="25"/>
        </w:numPr>
        <w:spacing w:line="360" w:lineRule="auto"/>
        <w:ind w:left="0" w:firstLine="0"/>
        <w:jc w:val="both"/>
      </w:pPr>
      <w:r w:rsidRPr="00BB6B6B">
        <w:t>Coaching Defined</w:t>
      </w:r>
    </w:p>
    <w:p w14:paraId="39EB82BD" w14:textId="77777777" w:rsidR="001836CF" w:rsidRPr="00BB6B6B" w:rsidRDefault="001836CF" w:rsidP="005B19FF">
      <w:pPr>
        <w:pStyle w:val="ListParagraph"/>
        <w:numPr>
          <w:ilvl w:val="0"/>
          <w:numId w:val="25"/>
        </w:numPr>
        <w:spacing w:line="360" w:lineRule="auto"/>
        <w:ind w:left="0" w:firstLine="0"/>
        <w:jc w:val="both"/>
      </w:pPr>
      <w:r w:rsidRPr="00BB6B6B">
        <w:t>Manager-as-Coach Paradigm</w:t>
      </w:r>
    </w:p>
    <w:p w14:paraId="1B0361B5" w14:textId="77777777" w:rsidR="001836CF" w:rsidRPr="00BB6B6B" w:rsidRDefault="001836CF" w:rsidP="005B19FF">
      <w:pPr>
        <w:pStyle w:val="ListParagraph"/>
        <w:numPr>
          <w:ilvl w:val="0"/>
          <w:numId w:val="25"/>
        </w:numPr>
        <w:spacing w:line="360" w:lineRule="auto"/>
        <w:ind w:left="0" w:firstLine="0"/>
        <w:jc w:val="both"/>
      </w:pPr>
      <w:r w:rsidRPr="00BB6B6B">
        <w:t>Managerial Coaching in Corporate Sector</w:t>
      </w:r>
    </w:p>
    <w:p w14:paraId="6BC81672" w14:textId="77777777" w:rsidR="001836CF" w:rsidRPr="00BB6B6B" w:rsidRDefault="001836CF" w:rsidP="001C3411">
      <w:pPr>
        <w:pStyle w:val="ListParagraph"/>
        <w:numPr>
          <w:ilvl w:val="1"/>
          <w:numId w:val="25"/>
        </w:numPr>
        <w:spacing w:line="360" w:lineRule="auto"/>
        <w:ind w:left="1276" w:hanging="567"/>
        <w:jc w:val="both"/>
      </w:pPr>
      <w:r w:rsidRPr="00BB6B6B">
        <w:t>Definition of Managerial Coaching</w:t>
      </w:r>
    </w:p>
    <w:p w14:paraId="76120E5E" w14:textId="77777777" w:rsidR="001836CF" w:rsidRPr="00BB6B6B" w:rsidRDefault="001836CF" w:rsidP="001C3411">
      <w:pPr>
        <w:pStyle w:val="ListParagraph"/>
        <w:numPr>
          <w:ilvl w:val="1"/>
          <w:numId w:val="25"/>
        </w:numPr>
        <w:spacing w:line="360" w:lineRule="auto"/>
        <w:ind w:left="1276" w:hanging="567"/>
        <w:jc w:val="both"/>
      </w:pPr>
      <w:r w:rsidRPr="00BB6B6B">
        <w:t>Historical Content and Evolution</w:t>
      </w:r>
    </w:p>
    <w:p w14:paraId="2DBE2F33" w14:textId="77777777" w:rsidR="001836CF" w:rsidRPr="00BB6B6B" w:rsidRDefault="001836CF" w:rsidP="001C3411">
      <w:pPr>
        <w:pStyle w:val="ListParagraph"/>
        <w:numPr>
          <w:ilvl w:val="1"/>
          <w:numId w:val="25"/>
        </w:numPr>
        <w:spacing w:line="360" w:lineRule="auto"/>
        <w:ind w:left="1276" w:hanging="567"/>
        <w:jc w:val="both"/>
      </w:pPr>
      <w:r w:rsidRPr="00BB6B6B">
        <w:t>Theoretical Framework Underpinning</w:t>
      </w:r>
    </w:p>
    <w:p w14:paraId="74258586" w14:textId="77777777" w:rsidR="001836CF" w:rsidRPr="00BB6B6B" w:rsidRDefault="001836CF" w:rsidP="001C3411">
      <w:pPr>
        <w:pStyle w:val="ListParagraph"/>
        <w:numPr>
          <w:ilvl w:val="1"/>
          <w:numId w:val="25"/>
        </w:numPr>
        <w:spacing w:line="360" w:lineRule="auto"/>
        <w:ind w:left="1276" w:hanging="567"/>
        <w:jc w:val="both"/>
      </w:pPr>
      <w:r w:rsidRPr="00BB6B6B">
        <w:t>As a Leadership Function</w:t>
      </w:r>
    </w:p>
    <w:p w14:paraId="5E806941" w14:textId="77777777" w:rsidR="001836CF" w:rsidRPr="00BB6B6B" w:rsidRDefault="001836CF" w:rsidP="001C3411">
      <w:pPr>
        <w:pStyle w:val="ListParagraph"/>
        <w:numPr>
          <w:ilvl w:val="1"/>
          <w:numId w:val="25"/>
        </w:numPr>
        <w:spacing w:line="360" w:lineRule="auto"/>
        <w:ind w:left="1276" w:hanging="567"/>
        <w:jc w:val="both"/>
      </w:pPr>
      <w:r w:rsidRPr="00BB6B6B">
        <w:t>Organisation Development</w:t>
      </w:r>
    </w:p>
    <w:p w14:paraId="7F52BAF3" w14:textId="6E0086A8" w:rsidR="001836CF" w:rsidRPr="00BB6B6B" w:rsidRDefault="001836CF" w:rsidP="001C3411">
      <w:pPr>
        <w:pStyle w:val="ListParagraph"/>
        <w:numPr>
          <w:ilvl w:val="1"/>
          <w:numId w:val="25"/>
        </w:numPr>
        <w:spacing w:line="360" w:lineRule="auto"/>
        <w:ind w:left="1276" w:hanging="567"/>
        <w:jc w:val="both"/>
      </w:pPr>
      <w:r w:rsidRPr="00BB6B6B">
        <w:t xml:space="preserve">Adoption of the MAC </w:t>
      </w:r>
      <w:r w:rsidR="0033171D" w:rsidRPr="00BB6B6B">
        <w:t>Approach</w:t>
      </w:r>
    </w:p>
    <w:p w14:paraId="23DB0267" w14:textId="77777777" w:rsidR="001836CF" w:rsidRPr="00BB6B6B" w:rsidRDefault="001836CF" w:rsidP="001C3411">
      <w:pPr>
        <w:pStyle w:val="ListParagraph"/>
        <w:numPr>
          <w:ilvl w:val="1"/>
          <w:numId w:val="25"/>
        </w:numPr>
        <w:spacing w:line="360" w:lineRule="auto"/>
        <w:ind w:left="1276" w:hanging="567"/>
        <w:jc w:val="both"/>
      </w:pPr>
      <w:r w:rsidRPr="00BB6B6B">
        <w:t>Its Effectiveness</w:t>
      </w:r>
    </w:p>
    <w:p w14:paraId="23F7E24A" w14:textId="77777777" w:rsidR="001836CF" w:rsidRPr="00BB6B6B" w:rsidRDefault="001836CF" w:rsidP="001C3411">
      <w:pPr>
        <w:pStyle w:val="ListParagraph"/>
        <w:numPr>
          <w:ilvl w:val="1"/>
          <w:numId w:val="25"/>
        </w:numPr>
        <w:spacing w:line="360" w:lineRule="auto"/>
        <w:ind w:left="1276" w:hanging="567"/>
        <w:jc w:val="both"/>
      </w:pPr>
      <w:r w:rsidRPr="00BB6B6B">
        <w:t>The Hong Kong Context</w:t>
      </w:r>
    </w:p>
    <w:p w14:paraId="77B1058C" w14:textId="77777777" w:rsidR="001836CF" w:rsidRPr="00BB6B6B" w:rsidRDefault="001836CF" w:rsidP="001C3411">
      <w:pPr>
        <w:pStyle w:val="ListParagraph"/>
        <w:numPr>
          <w:ilvl w:val="1"/>
          <w:numId w:val="25"/>
        </w:numPr>
        <w:spacing w:line="360" w:lineRule="auto"/>
        <w:ind w:left="1276" w:hanging="567"/>
        <w:jc w:val="both"/>
      </w:pPr>
      <w:r w:rsidRPr="00BB6B6B">
        <w:t>Challenges and Strategies</w:t>
      </w:r>
    </w:p>
    <w:p w14:paraId="5D2ED5CD" w14:textId="77777777" w:rsidR="001836CF" w:rsidRPr="00BB6B6B" w:rsidRDefault="001836CF" w:rsidP="005B19FF">
      <w:pPr>
        <w:pStyle w:val="ListParagraph"/>
        <w:numPr>
          <w:ilvl w:val="0"/>
          <w:numId w:val="25"/>
        </w:numPr>
        <w:spacing w:line="360" w:lineRule="auto"/>
        <w:ind w:left="0" w:firstLine="0"/>
        <w:jc w:val="both"/>
      </w:pPr>
      <w:r w:rsidRPr="00BB6B6B">
        <w:t>Gronn’s Distributed Leadership Theory</w:t>
      </w:r>
    </w:p>
    <w:p w14:paraId="68CD02BF" w14:textId="77777777" w:rsidR="001836CF" w:rsidRPr="00BB6B6B" w:rsidRDefault="001836CF" w:rsidP="005B19FF">
      <w:pPr>
        <w:pStyle w:val="ListParagraph"/>
        <w:numPr>
          <w:ilvl w:val="0"/>
          <w:numId w:val="25"/>
        </w:numPr>
        <w:spacing w:line="360" w:lineRule="auto"/>
        <w:ind w:left="0" w:firstLine="0"/>
        <w:jc w:val="both"/>
      </w:pPr>
      <w:r w:rsidRPr="00BB6B6B">
        <w:t>Proactive Behaviour and Personality in Leadership</w:t>
      </w:r>
    </w:p>
    <w:p w14:paraId="1BEF3B19" w14:textId="77777777" w:rsidR="001836CF" w:rsidRPr="00BB6B6B" w:rsidRDefault="001836CF" w:rsidP="005B19FF">
      <w:pPr>
        <w:pStyle w:val="ListParagraph"/>
        <w:numPr>
          <w:ilvl w:val="0"/>
          <w:numId w:val="25"/>
        </w:numPr>
        <w:spacing w:line="360" w:lineRule="auto"/>
        <w:ind w:left="0" w:firstLine="0"/>
        <w:jc w:val="both"/>
      </w:pPr>
      <w:r w:rsidRPr="00BB6B6B">
        <w:lastRenderedPageBreak/>
        <w:t>Consolidated Review and Synthesis of Literature</w:t>
      </w:r>
    </w:p>
    <w:p w14:paraId="43BADC2A" w14:textId="77777777" w:rsidR="001836CF" w:rsidRPr="00BB6B6B" w:rsidRDefault="001836CF" w:rsidP="005B19FF">
      <w:pPr>
        <w:pStyle w:val="ListParagraph"/>
        <w:numPr>
          <w:ilvl w:val="0"/>
          <w:numId w:val="25"/>
        </w:numPr>
        <w:spacing w:line="360" w:lineRule="auto"/>
        <w:ind w:left="0" w:firstLine="0"/>
        <w:jc w:val="both"/>
      </w:pPr>
      <w:r w:rsidRPr="00BB6B6B">
        <w:t>Chapter Summary</w:t>
      </w:r>
    </w:p>
    <w:p w14:paraId="729D05EE" w14:textId="77777777" w:rsidR="001836CF" w:rsidRPr="00BB6B6B" w:rsidRDefault="001836CF" w:rsidP="005B19FF">
      <w:pPr>
        <w:spacing w:line="360" w:lineRule="auto"/>
        <w:jc w:val="both"/>
      </w:pPr>
    </w:p>
    <w:p w14:paraId="0CF97107" w14:textId="77777777" w:rsidR="001836CF" w:rsidRPr="00BB6B6B" w:rsidRDefault="001836CF" w:rsidP="005B19FF">
      <w:pPr>
        <w:spacing w:line="360" w:lineRule="auto"/>
        <w:jc w:val="both"/>
      </w:pPr>
    </w:p>
    <w:p w14:paraId="5871CCDE" w14:textId="77777777" w:rsidR="001836CF" w:rsidRPr="00BB6B6B" w:rsidRDefault="001836CF" w:rsidP="008E54D4">
      <w:pPr>
        <w:pStyle w:val="Heading2"/>
      </w:pPr>
      <w:bookmarkStart w:id="128" w:name="_Toc174132706"/>
      <w:r w:rsidRPr="00BB6B6B">
        <w:t>2.2 Coaching Defined</w:t>
      </w:r>
      <w:bookmarkEnd w:id="128"/>
    </w:p>
    <w:p w14:paraId="20CD4AC0" w14:textId="77777777" w:rsidR="001836CF" w:rsidRPr="00BB6B6B" w:rsidRDefault="001836CF" w:rsidP="005B19FF">
      <w:pPr>
        <w:spacing w:line="360" w:lineRule="auto"/>
        <w:jc w:val="both"/>
      </w:pPr>
    </w:p>
    <w:p w14:paraId="222DD2C5" w14:textId="77777777" w:rsidR="00C631B7" w:rsidRPr="00BB6B6B" w:rsidRDefault="00C631B7" w:rsidP="005B19FF">
      <w:pPr>
        <w:spacing w:line="360" w:lineRule="auto"/>
        <w:jc w:val="both"/>
      </w:pPr>
      <w:r w:rsidRPr="00BB6B6B">
        <w:t>Coaching transcends its role as a professional development tool, embodying a holistic process designed to catalyse personal and professional growth. Historically, the concept of a 'coach' as a vehicle moving individuals toward their goals aligns with the coaching process, which focuses on enhancing skills, achieving objectives, and fostering meaningful development (Allison &amp; Harbour, 2009).</w:t>
      </w:r>
    </w:p>
    <w:p w14:paraId="52FB8E6E" w14:textId="77777777" w:rsidR="00C631B7" w:rsidRPr="00BB6B6B" w:rsidRDefault="00C631B7" w:rsidP="005B19FF">
      <w:pPr>
        <w:spacing w:line="360" w:lineRule="auto"/>
        <w:jc w:val="both"/>
      </w:pPr>
    </w:p>
    <w:p w14:paraId="1793FB03" w14:textId="2237B2F2" w:rsidR="00C631B7" w:rsidRPr="00BB6B6B" w:rsidRDefault="00C631B7" w:rsidP="005B19FF">
      <w:pPr>
        <w:spacing w:line="360" w:lineRule="auto"/>
        <w:jc w:val="both"/>
      </w:pPr>
      <w:r w:rsidRPr="00BB6B6B">
        <w:t xml:space="preserve">This transformative journey is distinguished by its adaptability, encompassing methodologies ranging from directive to non-directive, customised to </w:t>
      </w:r>
      <w:proofErr w:type="gramStart"/>
      <w:r w:rsidRPr="00BB6B6B">
        <w:t>each individual's</w:t>
      </w:r>
      <w:proofErr w:type="gramEnd"/>
      <w:r w:rsidRPr="00BB6B6B">
        <w:t xml:space="preserve"> needs (Passmore &amp; Sinclair, 2020</w:t>
      </w:r>
      <w:r w:rsidR="00003724" w:rsidRPr="00BB6B6B">
        <w:t>a</w:t>
      </w:r>
      <w:r w:rsidRPr="00BB6B6B">
        <w:t>; Passmore &amp; Evans-</w:t>
      </w:r>
      <w:proofErr w:type="spellStart"/>
      <w:r w:rsidRPr="00BB6B6B">
        <w:t>Krimme</w:t>
      </w:r>
      <w:proofErr w:type="spellEnd"/>
      <w:r w:rsidRPr="00BB6B6B">
        <w:t>, 2021</w:t>
      </w:r>
      <w:r w:rsidR="00F35FDB" w:rsidRPr="00BB6B6B">
        <w:t>a</w:t>
      </w:r>
      <w:r w:rsidRPr="00BB6B6B">
        <w:t>). Coaching principles are deeply rooted in a goal-oriented approach where the coach facilitates by asking, listening, and focusing, helping coachees discover their own solutions (Allison &amp; Harbour, 2009).</w:t>
      </w:r>
    </w:p>
    <w:p w14:paraId="23116EE5" w14:textId="77777777" w:rsidR="00C631B7" w:rsidRPr="00BB6B6B" w:rsidRDefault="00C631B7" w:rsidP="005B19FF">
      <w:pPr>
        <w:spacing w:line="360" w:lineRule="auto"/>
        <w:jc w:val="both"/>
      </w:pPr>
    </w:p>
    <w:p w14:paraId="6ED801A2" w14:textId="34A4E1EB" w:rsidR="00C631B7" w:rsidRPr="00BB6B6B" w:rsidRDefault="00C631B7" w:rsidP="005B19FF">
      <w:pPr>
        <w:spacing w:line="360" w:lineRule="auto"/>
        <w:jc w:val="both"/>
      </w:pPr>
      <w:r w:rsidRPr="00BB6B6B">
        <w:t>What sets coaching apart is its non-hierarchical nature, differing from traditional</w:t>
      </w:r>
      <w:r w:rsidR="000D2C1B">
        <w:t xml:space="preserve"> mentor</w:t>
      </w:r>
      <w:r w:rsidRPr="00BB6B6B">
        <w:t>ing. Mentoring typically involves knowledge transfer from a more experienced individual, while coaching draws insights from within the coachee</w:t>
      </w:r>
      <w:r w:rsidR="000D2C1B">
        <w:t xml:space="preserve"> (Clutterbuck</w:t>
      </w:r>
      <w:r w:rsidR="00B52333">
        <w:t xml:space="preserve"> &amp; Megginson, 2011a)</w:t>
      </w:r>
      <w:r w:rsidRPr="00BB6B6B">
        <w:t>. This egalitarian approach makes coaching applicable across organisational levels, regardless of the coach's expertise in the coachee's field (Allison &amp; Harbour, 2009).</w:t>
      </w:r>
    </w:p>
    <w:p w14:paraId="6FC397C3" w14:textId="77777777" w:rsidR="00C631B7" w:rsidRPr="00BB6B6B" w:rsidRDefault="00C631B7" w:rsidP="005B19FF">
      <w:pPr>
        <w:spacing w:line="360" w:lineRule="auto"/>
        <w:jc w:val="both"/>
      </w:pPr>
    </w:p>
    <w:p w14:paraId="3DA2140B" w14:textId="41D934CA" w:rsidR="00C631B7" w:rsidRPr="00BB6B6B" w:rsidRDefault="00C631B7" w:rsidP="005B19FF">
      <w:pPr>
        <w:spacing w:line="360" w:lineRule="auto"/>
        <w:jc w:val="both"/>
      </w:pPr>
      <w:r w:rsidRPr="00BB6B6B">
        <w:t>Coaching as a discipline has evolved to align with psychological principles, expanding from vocational origins to encompass a holistic approach that integrates mindfulness, leadership development, and organisational well-being (Passmore, 20</w:t>
      </w:r>
      <w:r w:rsidR="00BB6A5E" w:rsidRPr="00BB6B6B">
        <w:t>20</w:t>
      </w:r>
      <w:r w:rsidRPr="00BB6B6B">
        <w:t>). This evolution has cemented coaching as essential in leadership and organisational dynamics, enabling its application in diverse cultural landscapes, including Hong Kong's corporate environment.</w:t>
      </w:r>
    </w:p>
    <w:p w14:paraId="0DE7BBBF" w14:textId="77777777" w:rsidR="00C631B7" w:rsidRPr="00BB6B6B" w:rsidRDefault="00C631B7" w:rsidP="005B19FF">
      <w:pPr>
        <w:spacing w:line="360" w:lineRule="auto"/>
        <w:jc w:val="both"/>
      </w:pPr>
    </w:p>
    <w:p w14:paraId="0E1A4862" w14:textId="61172069" w:rsidR="00C631B7" w:rsidRPr="00BB6B6B" w:rsidRDefault="00C631B7" w:rsidP="005B19FF">
      <w:pPr>
        <w:spacing w:line="360" w:lineRule="auto"/>
        <w:jc w:val="both"/>
      </w:pPr>
      <w:r w:rsidRPr="00BB6B6B">
        <w:t xml:space="preserve">Coaching is multidimensional, defined by its facilitative nature, trust-based relationships, and dedication to individual growth. It emphasises self-directed change through reflective inquiry rather than prescriptive solutions. This inclusive definition aligns coaching with its integral role in leadership and organisational dynamics while exploring its implementation </w:t>
      </w:r>
      <w:r w:rsidRPr="00BB6B6B">
        <w:lastRenderedPageBreak/>
        <w:t>across different cultural contexts (Passmore &amp; Sinclair, 2020</w:t>
      </w:r>
      <w:r w:rsidR="00694F73" w:rsidRPr="00BB6B6B">
        <w:t>a</w:t>
      </w:r>
      <w:r w:rsidRPr="00BB6B6B">
        <w:t>; Passmore &amp; Evans-</w:t>
      </w:r>
      <w:proofErr w:type="spellStart"/>
      <w:r w:rsidRPr="00BB6B6B">
        <w:t>Krimme</w:t>
      </w:r>
      <w:proofErr w:type="spellEnd"/>
      <w:r w:rsidRPr="00BB6B6B">
        <w:t>, 2021</w:t>
      </w:r>
      <w:r w:rsidR="00694F73" w:rsidRPr="00BB6B6B">
        <w:t>a</w:t>
      </w:r>
      <w:r w:rsidRPr="00BB6B6B">
        <w:t>; Allison &amp; Harbour, 2009; Passmore, 20</w:t>
      </w:r>
      <w:r w:rsidR="00694F73" w:rsidRPr="00BB6B6B">
        <w:t>20</w:t>
      </w:r>
      <w:r w:rsidRPr="00BB6B6B">
        <w:t>).</w:t>
      </w:r>
    </w:p>
    <w:p w14:paraId="2157A1B5" w14:textId="77777777" w:rsidR="00C631B7" w:rsidRPr="00BB6B6B" w:rsidRDefault="00C631B7" w:rsidP="005B19FF">
      <w:pPr>
        <w:spacing w:line="360" w:lineRule="auto"/>
        <w:jc w:val="both"/>
      </w:pPr>
    </w:p>
    <w:p w14:paraId="09940811" w14:textId="39E368E2" w:rsidR="001836CF" w:rsidRPr="00BB6B6B" w:rsidRDefault="00C631B7" w:rsidP="005B19FF">
      <w:pPr>
        <w:spacing w:line="360" w:lineRule="auto"/>
        <w:jc w:val="both"/>
      </w:pPr>
      <w:r w:rsidRPr="00BB6B6B">
        <w:t>Aligning with this conceptual framework, this thesis explores the dynamics of coaching, highlighting its transformative potential in Hong Kong's corporate sphere. Through a thoughtful examination, it seeks to clarify coaching's foundational elements, evolving methodologies, and practical applications, contributing to a deeper understanding of its role in fostering personal and professional excellence.</w:t>
      </w:r>
    </w:p>
    <w:p w14:paraId="0F062A0D" w14:textId="77777777" w:rsidR="001836CF" w:rsidRPr="00BB6B6B" w:rsidRDefault="001836CF" w:rsidP="005B19FF">
      <w:pPr>
        <w:spacing w:line="360" w:lineRule="auto"/>
        <w:jc w:val="both"/>
      </w:pPr>
    </w:p>
    <w:p w14:paraId="7A87FF33" w14:textId="77777777" w:rsidR="001836CF" w:rsidRPr="00BB6B6B" w:rsidRDefault="001836CF" w:rsidP="005B19FF">
      <w:pPr>
        <w:spacing w:line="360" w:lineRule="auto"/>
        <w:jc w:val="both"/>
      </w:pPr>
    </w:p>
    <w:p w14:paraId="0CAE8C80" w14:textId="77777777" w:rsidR="006C2558" w:rsidRPr="001B5AA0" w:rsidRDefault="006C2558" w:rsidP="006C2558">
      <w:pPr>
        <w:keepNext/>
        <w:keepLines/>
        <w:spacing w:before="40" w:line="360" w:lineRule="auto"/>
        <w:jc w:val="both"/>
        <w:outlineLvl w:val="1"/>
        <w:rPr>
          <w:rFonts w:asciiTheme="majorHAnsi" w:hAnsiTheme="majorHAnsi" w:cstheme="majorBidi"/>
          <w:b/>
          <w:szCs w:val="26"/>
        </w:rPr>
      </w:pPr>
      <w:bookmarkStart w:id="129" w:name="_Toc174132707"/>
      <w:r w:rsidRPr="001B5AA0">
        <w:rPr>
          <w:rFonts w:asciiTheme="majorHAnsi" w:hAnsiTheme="majorHAnsi" w:cstheme="majorBidi"/>
          <w:b/>
          <w:szCs w:val="26"/>
        </w:rPr>
        <w:t>2.3 Manager-as-Coach (MAC) Paradigm</w:t>
      </w:r>
      <w:bookmarkEnd w:id="129"/>
    </w:p>
    <w:p w14:paraId="1F50CE3D" w14:textId="77777777" w:rsidR="006C2558" w:rsidRPr="006C2558" w:rsidRDefault="006C2558" w:rsidP="006C2558">
      <w:pPr>
        <w:spacing w:line="360" w:lineRule="auto"/>
        <w:jc w:val="both"/>
      </w:pPr>
    </w:p>
    <w:p w14:paraId="7A04B56D" w14:textId="77777777" w:rsidR="006C2558" w:rsidRPr="006C2558" w:rsidRDefault="006C2558" w:rsidP="006C2558">
      <w:pPr>
        <w:spacing w:line="360" w:lineRule="auto"/>
        <w:jc w:val="both"/>
      </w:pPr>
      <w:r w:rsidRPr="006C2558">
        <w:t xml:space="preserve">The MAC approach heralds a new era in leadership, emphasising empowerment and coaching to improve managerial effectiveness (Hamlin et al., 2003a, 2003b; Beattie, 2002; Anderson, 2013; </w:t>
      </w:r>
      <w:proofErr w:type="spellStart"/>
      <w:r w:rsidRPr="006C2558">
        <w:t>Dahling</w:t>
      </w:r>
      <w:proofErr w:type="spellEnd"/>
      <w:r w:rsidRPr="006C2558">
        <w:t xml:space="preserve"> et al., 2016). This shift requires leaders to encourage active participation and develop essential coaching skills (Baron &amp; Morin, 2009; Hamlin et al., 2008). Integrating MAC in diverse environments like Hong Kong is challenging due to cultural and skill differences (Longenecker &amp; Neubert, 2005; Gregory &amp; Levy, 2010; Hui &amp; Sue-Chan, 2018; Rosinski, 2003). Incorporating MAC into organisational growth strategies is an ongoing effort, requiring further validation through research (Watkins et al., 2011; Ely et al., 2010; Goldman et al., 2013).</w:t>
      </w:r>
    </w:p>
    <w:p w14:paraId="21B10A70" w14:textId="77777777" w:rsidR="006C2558" w:rsidRPr="006C2558" w:rsidRDefault="006C2558" w:rsidP="006C2558">
      <w:pPr>
        <w:spacing w:line="360" w:lineRule="auto"/>
        <w:jc w:val="both"/>
      </w:pPr>
    </w:p>
    <w:p w14:paraId="1FEA3D7C" w14:textId="77777777" w:rsidR="006C2558" w:rsidRPr="006C2558" w:rsidRDefault="006C2558" w:rsidP="006C2558">
      <w:pPr>
        <w:spacing w:line="360" w:lineRule="auto"/>
        <w:jc w:val="both"/>
      </w:pPr>
    </w:p>
    <w:p w14:paraId="78458CDE" w14:textId="77777777" w:rsidR="006C2558" w:rsidRPr="006C2558" w:rsidRDefault="006C2558" w:rsidP="006C2558">
      <w:pPr>
        <w:keepNext/>
        <w:keepLines/>
        <w:spacing w:before="40" w:line="360" w:lineRule="auto"/>
        <w:jc w:val="both"/>
        <w:outlineLvl w:val="2"/>
        <w:rPr>
          <w:rFonts w:ascii="Arial Narrow" w:hAnsi="Arial Narrow" w:cs="Times New Roman"/>
          <w:b/>
          <w:bCs/>
          <w:i/>
          <w:iCs/>
          <w:sz w:val="22"/>
        </w:rPr>
      </w:pPr>
      <w:bookmarkStart w:id="130" w:name="_Toc174132708"/>
      <w:r w:rsidRPr="006C2558">
        <w:rPr>
          <w:rFonts w:ascii="Arial Narrow" w:hAnsi="Arial Narrow" w:cs="Times New Roman"/>
          <w:b/>
          <w:bCs/>
          <w:i/>
          <w:iCs/>
          <w:sz w:val="22"/>
        </w:rPr>
        <w:t>2.3.1 MAC – Its Emergence</w:t>
      </w:r>
      <w:bookmarkEnd w:id="130"/>
    </w:p>
    <w:p w14:paraId="1F3A2426" w14:textId="77777777" w:rsidR="006C2558" w:rsidRPr="006C2558" w:rsidRDefault="006C2558" w:rsidP="006C2558">
      <w:pPr>
        <w:spacing w:line="360" w:lineRule="auto"/>
        <w:jc w:val="both"/>
      </w:pPr>
    </w:p>
    <w:p w14:paraId="14899741" w14:textId="77777777" w:rsidR="006C2558" w:rsidRPr="006C2558" w:rsidRDefault="006C2558" w:rsidP="006C2558">
      <w:pPr>
        <w:spacing w:line="360" w:lineRule="auto"/>
        <w:jc w:val="both"/>
      </w:pPr>
      <w:r w:rsidRPr="006C2558">
        <w:t xml:space="preserve">The MAC approach represents a transformative shift in leadership dynamics, transitioning from traditional directive management to prioritising coaching as a fundamental strategy for fostering organisational improvement and sustainable growth. This concept challenges conventional leadership by requiring a different set of competencies, including the ability to actively develop talent, which diverges significantly from traditional managerial roles focused on oversight and direct control (Bono et al., 2009; Sherman &amp; </w:t>
      </w:r>
      <w:proofErr w:type="spellStart"/>
      <w:r w:rsidRPr="006C2558">
        <w:t>Freas</w:t>
      </w:r>
      <w:proofErr w:type="spellEnd"/>
      <w:r w:rsidRPr="006C2558">
        <w:t xml:space="preserve">, 2004). The adoption of this approach can be complex due to varying levels of cultural acceptance and understanding across different organisational contexts, making the integration of a coaching-centric culture a strategic and nuanced endeavour (Palmer &amp; Whybrow, 2014; Milner &amp; </w:t>
      </w:r>
      <w:proofErr w:type="spellStart"/>
      <w:r w:rsidRPr="006C2558">
        <w:t>Couley</w:t>
      </w:r>
      <w:proofErr w:type="spellEnd"/>
      <w:r w:rsidRPr="006C2558">
        <w:t>, 2016).</w:t>
      </w:r>
    </w:p>
    <w:p w14:paraId="7D7C5D18" w14:textId="77777777" w:rsidR="006C2558" w:rsidRPr="006C2558" w:rsidRDefault="006C2558" w:rsidP="006C2558">
      <w:pPr>
        <w:spacing w:line="360" w:lineRule="auto"/>
        <w:jc w:val="both"/>
      </w:pPr>
    </w:p>
    <w:p w14:paraId="270C62AC" w14:textId="77777777" w:rsidR="006C2558" w:rsidRPr="006C2558" w:rsidRDefault="006C2558" w:rsidP="006C2558">
      <w:pPr>
        <w:spacing w:line="360" w:lineRule="auto"/>
        <w:jc w:val="both"/>
      </w:pPr>
    </w:p>
    <w:p w14:paraId="21322B31" w14:textId="77777777" w:rsidR="006C2558" w:rsidRPr="006C2558" w:rsidRDefault="006C2558" w:rsidP="006C2558">
      <w:pPr>
        <w:keepNext/>
        <w:keepLines/>
        <w:spacing w:before="40" w:line="360" w:lineRule="auto"/>
        <w:jc w:val="both"/>
        <w:outlineLvl w:val="2"/>
        <w:rPr>
          <w:rFonts w:ascii="Arial Narrow" w:hAnsi="Arial Narrow" w:cs="Times New Roman"/>
          <w:b/>
          <w:bCs/>
          <w:i/>
          <w:iCs/>
          <w:sz w:val="22"/>
        </w:rPr>
      </w:pPr>
      <w:bookmarkStart w:id="131" w:name="_Toc174132709"/>
      <w:r w:rsidRPr="006C2558">
        <w:rPr>
          <w:rFonts w:ascii="Arial Narrow" w:hAnsi="Arial Narrow" w:cs="Times New Roman"/>
          <w:b/>
          <w:bCs/>
          <w:i/>
          <w:iCs/>
          <w:sz w:val="22"/>
        </w:rPr>
        <w:t>2.3.2 MAC – Cultural Context</w:t>
      </w:r>
      <w:bookmarkEnd w:id="131"/>
    </w:p>
    <w:p w14:paraId="1CAFADF3" w14:textId="77777777" w:rsidR="006C2558" w:rsidRPr="006C2558" w:rsidRDefault="006C2558" w:rsidP="006C2558">
      <w:pPr>
        <w:spacing w:line="360" w:lineRule="auto"/>
        <w:jc w:val="both"/>
      </w:pPr>
    </w:p>
    <w:p w14:paraId="1AB11121" w14:textId="77777777" w:rsidR="006C2558" w:rsidRPr="006C2558" w:rsidRDefault="006C2558" w:rsidP="006C2558">
      <w:pPr>
        <w:spacing w:line="360" w:lineRule="auto"/>
        <w:jc w:val="both"/>
      </w:pPr>
      <w:r w:rsidRPr="006C2558">
        <w:t>In Hong Kong, the effective implementation of MAC is particularly influenced by a confluence of traditional Chinese values and contemporary Western business practices. This unique cultural mix necessitates a coaching approach that is adaptive and sensitive to both collective traditions and individualistic modern values. Coaches in this environment are required to skilfully blend these diverse cultural elements, promoting a coaching style that resonates with local values while aligning with global standards of leadership and development (Gold, 1985; Liu &amp; Kuan, 1988; Zheng, 1997; Hui &amp; Sue-Chan, 2018; Peterson, 2007; Rosinski, 2003).</w:t>
      </w:r>
    </w:p>
    <w:p w14:paraId="15EAEE44" w14:textId="77777777" w:rsidR="006C2558" w:rsidRPr="006C2558" w:rsidRDefault="006C2558" w:rsidP="006C2558">
      <w:pPr>
        <w:spacing w:line="360" w:lineRule="auto"/>
        <w:jc w:val="both"/>
      </w:pPr>
    </w:p>
    <w:p w14:paraId="70C360EB" w14:textId="77777777" w:rsidR="006C2558" w:rsidRPr="006C2558" w:rsidRDefault="006C2558" w:rsidP="006C2558">
      <w:pPr>
        <w:spacing w:line="360" w:lineRule="auto"/>
        <w:jc w:val="both"/>
      </w:pPr>
    </w:p>
    <w:p w14:paraId="126A1CBF" w14:textId="77777777" w:rsidR="006C2558" w:rsidRPr="006C2558" w:rsidRDefault="006C2558" w:rsidP="006C2558">
      <w:pPr>
        <w:keepNext/>
        <w:keepLines/>
        <w:spacing w:before="40" w:line="360" w:lineRule="auto"/>
        <w:jc w:val="both"/>
        <w:outlineLvl w:val="2"/>
        <w:rPr>
          <w:rFonts w:ascii="Arial Narrow" w:hAnsi="Arial Narrow" w:cs="Times New Roman"/>
          <w:b/>
          <w:bCs/>
          <w:i/>
          <w:iCs/>
          <w:sz w:val="22"/>
        </w:rPr>
      </w:pPr>
      <w:bookmarkStart w:id="132" w:name="_Toc174132710"/>
      <w:r w:rsidRPr="006C2558">
        <w:rPr>
          <w:rFonts w:ascii="Arial Narrow" w:hAnsi="Arial Narrow" w:cs="Times New Roman"/>
          <w:b/>
          <w:bCs/>
          <w:i/>
          <w:iCs/>
          <w:sz w:val="22"/>
        </w:rPr>
        <w:t>2.3.3 MAC – The Model</w:t>
      </w:r>
      <w:bookmarkEnd w:id="132"/>
    </w:p>
    <w:p w14:paraId="0BDD8B27" w14:textId="77777777" w:rsidR="006C2558" w:rsidRPr="006C2558" w:rsidRDefault="006C2558" w:rsidP="006C2558">
      <w:pPr>
        <w:spacing w:line="360" w:lineRule="auto"/>
        <w:jc w:val="both"/>
      </w:pPr>
    </w:p>
    <w:p w14:paraId="4D3020BF" w14:textId="77777777" w:rsidR="006C2558" w:rsidRPr="006C2558" w:rsidRDefault="006C2558" w:rsidP="006C2558">
      <w:pPr>
        <w:spacing w:line="360" w:lineRule="auto"/>
        <w:jc w:val="both"/>
      </w:pPr>
      <w:r w:rsidRPr="006C2558">
        <w:t xml:space="preserve">The MAC paradigm redefines the managerial role to incorporate coaching directly into leadership practices, promoting a culture where development and performance enhancement are central. Managers adopting this approach act as facilitators rather than mere supervisors, aligning individual goals with organisational objectives through strategic coaching practices that include setting clear goals, providing regular feedback, and fostering an environment of support and empowerment (Olivero et al., 1997; Lawrence, 2017; Jarvis et al., 2006; Hall et al., 1999). This transition necessitates not only the acquisition of new skills but also a significant transformation in organisational culture, positioning these developmental practices as a fundamental element of leadership (Grant &amp; </w:t>
      </w:r>
      <w:proofErr w:type="spellStart"/>
      <w:r w:rsidRPr="006C2558">
        <w:t>Stober</w:t>
      </w:r>
      <w:proofErr w:type="spellEnd"/>
      <w:r w:rsidRPr="006C2558">
        <w:t xml:space="preserve">, 2006; Baron &amp; Morin, 2009; Passmore &amp; </w:t>
      </w:r>
      <w:proofErr w:type="spellStart"/>
      <w:r w:rsidRPr="006C2558">
        <w:t>Fillery</w:t>
      </w:r>
      <w:proofErr w:type="spellEnd"/>
      <w:r w:rsidRPr="006C2558">
        <w:t>-Travis, 2011).</w:t>
      </w:r>
    </w:p>
    <w:p w14:paraId="4A652776" w14:textId="77777777" w:rsidR="006C2558" w:rsidRPr="006C2558" w:rsidRDefault="006C2558" w:rsidP="006C2558">
      <w:pPr>
        <w:spacing w:line="360" w:lineRule="auto"/>
        <w:jc w:val="both"/>
      </w:pPr>
    </w:p>
    <w:p w14:paraId="25A7BF2C" w14:textId="77777777" w:rsidR="006C2558" w:rsidRPr="006C2558" w:rsidRDefault="006C2558" w:rsidP="006C2558">
      <w:pPr>
        <w:spacing w:line="360" w:lineRule="auto"/>
        <w:jc w:val="both"/>
      </w:pPr>
    </w:p>
    <w:p w14:paraId="2F5DC4A4" w14:textId="77777777" w:rsidR="006C2558" w:rsidRPr="006C2558" w:rsidRDefault="006C2558" w:rsidP="006C2558">
      <w:pPr>
        <w:keepNext/>
        <w:keepLines/>
        <w:spacing w:before="40" w:line="360" w:lineRule="auto"/>
        <w:jc w:val="both"/>
        <w:outlineLvl w:val="2"/>
        <w:rPr>
          <w:rFonts w:ascii="Arial Narrow" w:hAnsi="Arial Narrow" w:cs="Times New Roman"/>
          <w:b/>
          <w:bCs/>
          <w:i/>
          <w:iCs/>
          <w:sz w:val="22"/>
        </w:rPr>
      </w:pPr>
      <w:bookmarkStart w:id="133" w:name="_Toc174132711"/>
      <w:r w:rsidRPr="006C2558">
        <w:rPr>
          <w:rFonts w:ascii="Arial Narrow" w:hAnsi="Arial Narrow" w:cs="Times New Roman"/>
          <w:b/>
          <w:bCs/>
          <w:i/>
          <w:iCs/>
          <w:sz w:val="22"/>
        </w:rPr>
        <w:t>2.3.4 MAC – Corporate Coaching Culture Explained</w:t>
      </w:r>
      <w:bookmarkEnd w:id="133"/>
    </w:p>
    <w:p w14:paraId="3B4D9042" w14:textId="77777777" w:rsidR="006C2558" w:rsidRPr="006C2558" w:rsidRDefault="006C2558" w:rsidP="006C2558">
      <w:pPr>
        <w:spacing w:line="360" w:lineRule="auto"/>
        <w:jc w:val="both"/>
      </w:pPr>
    </w:p>
    <w:p w14:paraId="29A41529" w14:textId="77777777" w:rsidR="006C2558" w:rsidRPr="006C2558" w:rsidRDefault="006C2558" w:rsidP="006C2558">
      <w:pPr>
        <w:spacing w:line="360" w:lineRule="auto"/>
        <w:jc w:val="both"/>
      </w:pPr>
      <w:r w:rsidRPr="006C2558">
        <w:t xml:space="preserve">Creating a corporate coaching culture involves more than just implementing coaching practices; it requires a comprehensive shift that integrates coaching into the organisational fabric. Megginson and Clutterbuck (2006) state that the development of a coaching culture progresses through four stages: nascent, tactical, strategic, and embedded. During the nascent stage, coaching occurs sporadically and lacks consistency, typically driven by immediate performance concerns rather than long-term development objectives. As </w:t>
      </w:r>
      <w:r w:rsidRPr="006C2558">
        <w:lastRenderedPageBreak/>
        <w:t>organisations move to the tactical stage, they begin to recognise the value of coaching, although its integration with broader HR systems remains limited.</w:t>
      </w:r>
    </w:p>
    <w:p w14:paraId="16CC8FED" w14:textId="77777777" w:rsidR="006C2558" w:rsidRPr="006C2558" w:rsidRDefault="006C2558" w:rsidP="006C2558">
      <w:pPr>
        <w:spacing w:line="360" w:lineRule="auto"/>
        <w:jc w:val="both"/>
      </w:pPr>
    </w:p>
    <w:p w14:paraId="40BA3C42" w14:textId="77777777" w:rsidR="006C2558" w:rsidRPr="006C2558" w:rsidRDefault="006C2558" w:rsidP="006C2558">
      <w:pPr>
        <w:spacing w:line="360" w:lineRule="auto"/>
        <w:jc w:val="both"/>
      </w:pPr>
      <w:r w:rsidRPr="006C2558">
        <w:t>Progressing to the strategic stage involves embedding coaching into everyday practices, with managers being evaluated on their coaching effectiveness, and employees at all levels engaging in coaching activities. Finally, at the embedded stage, coaching becomes a natural part of the organisational culture, seamlessly integrated into performance management and development processes. This holistic approach ensures that coaching is not just a remedial activity but a strategic tool for continuous improvement and empowerment at all levels of the organisation (Megginson &amp; Clutterbuck, 2006).</w:t>
      </w:r>
    </w:p>
    <w:p w14:paraId="43A67C8E" w14:textId="77777777" w:rsidR="006C2558" w:rsidRPr="006C2558" w:rsidRDefault="006C2558" w:rsidP="006C2558">
      <w:pPr>
        <w:spacing w:line="360" w:lineRule="auto"/>
        <w:jc w:val="both"/>
      </w:pPr>
    </w:p>
    <w:p w14:paraId="65051F7D" w14:textId="77777777" w:rsidR="006C2558" w:rsidRPr="006C2558" w:rsidRDefault="006C2558" w:rsidP="006C2558">
      <w:pPr>
        <w:spacing w:line="360" w:lineRule="auto"/>
        <w:jc w:val="both"/>
      </w:pPr>
      <w:r w:rsidRPr="006C2558">
        <w:t>This review highlights the importance of a structured approach to developing a coaching culture, where each stage builds on the previous one to create a sustainable and impactful environment for continuous learning and development.</w:t>
      </w:r>
    </w:p>
    <w:p w14:paraId="1095D854" w14:textId="77777777" w:rsidR="006C2558" w:rsidRPr="006C2558" w:rsidRDefault="006C2558" w:rsidP="006C2558">
      <w:pPr>
        <w:spacing w:line="360" w:lineRule="auto"/>
        <w:jc w:val="both"/>
      </w:pPr>
    </w:p>
    <w:p w14:paraId="5F98C0CA" w14:textId="77777777" w:rsidR="006C2558" w:rsidRPr="006C2558" w:rsidRDefault="006C2558" w:rsidP="006C2558">
      <w:pPr>
        <w:spacing w:line="360" w:lineRule="auto"/>
        <w:jc w:val="both"/>
      </w:pPr>
      <w:r w:rsidRPr="006C2558">
        <w:t xml:space="preserve">Establishing a corporate coaching culture under the MAC paradigm involves embedding continuous learning and development at every level of the organisation. This cultural shift focuses on creating a dynamic environment where teamwork, open communication, and proactive feedback are valued. The transformation towards a strong coaching culture challenges the organisation to engage all members actively, secure ongoing support from leadership, and develop clear and effective coaching practices that can drive substantial improvements in performance and job satisfaction (Milner, Milner &amp; McCarthy, 2020; Zenger &amp; Folkman, 2015; Tompkins, 2018; Megginson &amp; Clutterbuck, 2006; Gormley and van </w:t>
      </w:r>
      <w:proofErr w:type="spellStart"/>
      <w:r w:rsidRPr="006C2558">
        <w:t>Nieuwerburgh</w:t>
      </w:r>
      <w:proofErr w:type="spellEnd"/>
      <w:r w:rsidRPr="006C2558">
        <w:t>, 2014).</w:t>
      </w:r>
    </w:p>
    <w:p w14:paraId="02290105" w14:textId="77777777" w:rsidR="006C2558" w:rsidRPr="006C2558" w:rsidRDefault="006C2558" w:rsidP="006C2558">
      <w:pPr>
        <w:spacing w:line="360" w:lineRule="auto"/>
        <w:jc w:val="both"/>
      </w:pPr>
    </w:p>
    <w:p w14:paraId="7A18C50D" w14:textId="77777777" w:rsidR="006C2558" w:rsidRPr="006C2558" w:rsidRDefault="006C2558" w:rsidP="006C2558">
      <w:pPr>
        <w:spacing w:line="360" w:lineRule="auto"/>
        <w:jc w:val="both"/>
      </w:pPr>
    </w:p>
    <w:p w14:paraId="234C7252" w14:textId="77777777" w:rsidR="006C2558" w:rsidRPr="006C2558" w:rsidRDefault="006C2558" w:rsidP="006C2558">
      <w:pPr>
        <w:keepNext/>
        <w:keepLines/>
        <w:spacing w:before="40" w:line="360" w:lineRule="auto"/>
        <w:jc w:val="both"/>
        <w:outlineLvl w:val="2"/>
        <w:rPr>
          <w:rFonts w:ascii="Arial Narrow" w:hAnsi="Arial Narrow" w:cs="Times New Roman"/>
          <w:b/>
          <w:bCs/>
          <w:i/>
          <w:iCs/>
          <w:sz w:val="22"/>
        </w:rPr>
      </w:pPr>
      <w:bookmarkStart w:id="134" w:name="_Toc174132712"/>
      <w:r w:rsidRPr="006C2558">
        <w:rPr>
          <w:rFonts w:ascii="Arial Narrow" w:hAnsi="Arial Narrow" w:cs="Times New Roman"/>
          <w:b/>
          <w:bCs/>
          <w:i/>
          <w:iCs/>
          <w:sz w:val="22"/>
        </w:rPr>
        <w:t>2.3.5 MAC – Coaching Knowledge and Training</w:t>
      </w:r>
      <w:bookmarkEnd w:id="134"/>
    </w:p>
    <w:p w14:paraId="46CA8217" w14:textId="77777777" w:rsidR="006C2558" w:rsidRPr="006C2558" w:rsidRDefault="006C2558" w:rsidP="006C2558">
      <w:pPr>
        <w:spacing w:line="360" w:lineRule="auto"/>
        <w:jc w:val="both"/>
      </w:pPr>
    </w:p>
    <w:p w14:paraId="61ED7F13" w14:textId="77777777" w:rsidR="006C2558" w:rsidRPr="006C2558" w:rsidRDefault="006C2558" w:rsidP="006C2558">
      <w:pPr>
        <w:spacing w:line="360" w:lineRule="auto"/>
        <w:jc w:val="both"/>
      </w:pPr>
      <w:r w:rsidRPr="006C2558">
        <w:t>Effective coaching within the Managerial and Executive Coaching (MAC) framework relies on a comprehensive blend of formal, non-formal, and informal educational experiences. Formal training programmes provide foundational knowledge and structured learning, ensuring that coaches possess the theoretical underpinnings and technical skills necessary for effective coaching. These programmes often include certification courses and advanced degrees that establish a solid educational base.</w:t>
      </w:r>
    </w:p>
    <w:p w14:paraId="6F30EA1F" w14:textId="77777777" w:rsidR="006C2558" w:rsidRPr="006C2558" w:rsidRDefault="006C2558" w:rsidP="006C2558">
      <w:pPr>
        <w:spacing w:line="360" w:lineRule="auto"/>
        <w:jc w:val="both"/>
      </w:pPr>
    </w:p>
    <w:p w14:paraId="42928885" w14:textId="77777777" w:rsidR="006C2558" w:rsidRPr="006C2558" w:rsidRDefault="006C2558" w:rsidP="006C2558">
      <w:pPr>
        <w:spacing w:line="360" w:lineRule="auto"/>
        <w:jc w:val="both"/>
      </w:pPr>
      <w:r w:rsidRPr="006C2558">
        <w:lastRenderedPageBreak/>
        <w:t>Non-formal learning contexts, such as workshops, seminars, and conferences, offer practical experiences and opportunities for personal development through real-world application. These settings allow coaches to stay updated on the latest coaching methodologies and techniques, fostering continuous professional development (CPD). Non-formal learning is particularly beneficial for advancing specific coaching skills and networking with other professionals in the field.</w:t>
      </w:r>
    </w:p>
    <w:p w14:paraId="0A8C2751" w14:textId="77777777" w:rsidR="006C2558" w:rsidRPr="006C2558" w:rsidRDefault="006C2558" w:rsidP="006C2558">
      <w:pPr>
        <w:spacing w:line="360" w:lineRule="auto"/>
        <w:jc w:val="both"/>
      </w:pPr>
    </w:p>
    <w:p w14:paraId="3DCD0F77" w14:textId="77777777" w:rsidR="006C2558" w:rsidRPr="006C2558" w:rsidRDefault="006C2558" w:rsidP="006C2558">
      <w:pPr>
        <w:spacing w:line="360" w:lineRule="auto"/>
        <w:jc w:val="both"/>
      </w:pPr>
      <w:r w:rsidRPr="006C2558">
        <w:t>Informal learning, which often has the most significant impact, includes self-directed learning, mentoring, and practical coaching experience. Coaches continuously engage in reflective practices and seek feedback to refine their skills. This informal learning pathway is crucial for integrating theoretical knowledge with practical application, enabling coaches to adapt to the unique needs of their clients.</w:t>
      </w:r>
    </w:p>
    <w:p w14:paraId="7ED7152E" w14:textId="77777777" w:rsidR="006C2558" w:rsidRPr="006C2558" w:rsidRDefault="006C2558" w:rsidP="006C2558">
      <w:pPr>
        <w:spacing w:line="360" w:lineRule="auto"/>
        <w:jc w:val="both"/>
      </w:pPr>
    </w:p>
    <w:p w14:paraId="1C547475" w14:textId="77777777" w:rsidR="006C2558" w:rsidRPr="006C2558" w:rsidRDefault="006C2558" w:rsidP="006C2558">
      <w:pPr>
        <w:spacing w:line="360" w:lineRule="auto"/>
        <w:jc w:val="both"/>
      </w:pPr>
      <w:r w:rsidRPr="006C2558">
        <w:t>This holistic approach to coaching education is critical in Hong Kong, where advancing coaching practices also involves adhering to high ethical standards and integrating culturally appropriate coaching techniques (Nelson, Cushion, and Potrac, 2006; Dos Santos et al., 2010; Milner et al., 2022; Cushion et al., 2010). The combination of these diverse educational experiences ensures that coaches are well-equipped to meet the evolving demands of their profession, fostering continuous development and adaptation.</w:t>
      </w:r>
    </w:p>
    <w:p w14:paraId="6F0471CF" w14:textId="77777777" w:rsidR="006C2558" w:rsidRPr="006C2558" w:rsidRDefault="006C2558" w:rsidP="006C2558">
      <w:pPr>
        <w:spacing w:line="360" w:lineRule="auto"/>
        <w:jc w:val="both"/>
      </w:pPr>
    </w:p>
    <w:p w14:paraId="188F1314" w14:textId="77777777" w:rsidR="006C2558" w:rsidRPr="006C2558" w:rsidRDefault="006C2558" w:rsidP="006C2558">
      <w:pPr>
        <w:spacing w:line="360" w:lineRule="auto"/>
        <w:jc w:val="both"/>
      </w:pPr>
    </w:p>
    <w:p w14:paraId="43DBA9ED" w14:textId="77777777" w:rsidR="006C2558" w:rsidRPr="006C2558" w:rsidRDefault="006C2558" w:rsidP="006C2558">
      <w:pPr>
        <w:keepNext/>
        <w:keepLines/>
        <w:spacing w:before="40" w:line="360" w:lineRule="auto"/>
        <w:jc w:val="both"/>
        <w:outlineLvl w:val="2"/>
        <w:rPr>
          <w:rFonts w:ascii="Arial Narrow" w:hAnsi="Arial Narrow" w:cs="Times New Roman"/>
          <w:b/>
          <w:bCs/>
          <w:i/>
          <w:iCs/>
          <w:sz w:val="22"/>
        </w:rPr>
      </w:pPr>
      <w:bookmarkStart w:id="135" w:name="_Toc174132713"/>
      <w:r w:rsidRPr="006C2558">
        <w:rPr>
          <w:rFonts w:ascii="Arial Narrow" w:hAnsi="Arial Narrow" w:cs="Times New Roman"/>
          <w:b/>
          <w:bCs/>
          <w:i/>
          <w:iCs/>
          <w:sz w:val="22"/>
        </w:rPr>
        <w:t>2.3.6 MAC – Coaching vs Mentoring</w:t>
      </w:r>
      <w:bookmarkEnd w:id="135"/>
    </w:p>
    <w:p w14:paraId="5D12C3C2" w14:textId="77777777" w:rsidR="006C2558" w:rsidRPr="006C2558" w:rsidRDefault="006C2558" w:rsidP="006C2558">
      <w:pPr>
        <w:spacing w:line="360" w:lineRule="auto"/>
        <w:jc w:val="both"/>
      </w:pPr>
    </w:p>
    <w:p w14:paraId="3BD35C4F" w14:textId="77777777" w:rsidR="002D1D51" w:rsidRDefault="002D1D51" w:rsidP="002D1D51">
      <w:pPr>
        <w:spacing w:line="360" w:lineRule="auto"/>
        <w:jc w:val="both"/>
      </w:pPr>
      <w:r>
        <w:t xml:space="preserve">Coaching and mentoring, while both aimed at fostering development, differ significantly in their approaches, objectives, and outcomes for individuals and organisations. Under the Manager-as-Coach (MAC) framework, coaching is primarily focused on enhancing performance within specific operational or professional contexts. It often involves a structured, goal-oriented approach that emphasises the development of specific skills and competencies for immediate application in the workplace (Clutterbuck, 2008; </w:t>
      </w:r>
      <w:proofErr w:type="spellStart"/>
      <w:r>
        <w:t>Khakwani</w:t>
      </w:r>
      <w:proofErr w:type="spellEnd"/>
      <w:r>
        <w:t xml:space="preserve"> et al., 2012). The MAC approach is typically short-term, with a clear agenda set by the coach, and is designed to address immediate challenges or opportunities that the coachee is facing.</w:t>
      </w:r>
    </w:p>
    <w:p w14:paraId="368914F9" w14:textId="77777777" w:rsidR="002D1D51" w:rsidRDefault="002D1D51" w:rsidP="002D1D51">
      <w:pPr>
        <w:spacing w:line="360" w:lineRule="auto"/>
        <w:jc w:val="both"/>
      </w:pPr>
    </w:p>
    <w:p w14:paraId="43F658DE" w14:textId="77777777" w:rsidR="002D1D51" w:rsidRDefault="002D1D51" w:rsidP="002D1D51">
      <w:pPr>
        <w:spacing w:line="360" w:lineRule="auto"/>
        <w:jc w:val="both"/>
      </w:pPr>
      <w:r>
        <w:t xml:space="preserve">In contrast, mentoring is a broader, more holistic developmental relationship that extends beyond immediate performance improvement. Mentoring typically involves a longer-term commitment, where the mentor provides guidance, support, and wisdom based on their own experiences. The focus of mentoring is on the mentee’s overall career progression and </w:t>
      </w:r>
      <w:r>
        <w:lastRenderedPageBreak/>
        <w:t>personal growth, with an emphasis on cultivating leadership capabilities, expanding networks, and offering advice on navigating organisational cultures (Clutterbuck &amp; Turner, 2017). Mentors often act as role models, providing a sounding board for mentees as they explore their professional identity and future career paths.</w:t>
      </w:r>
    </w:p>
    <w:p w14:paraId="5CBC1044" w14:textId="77777777" w:rsidR="002D1D51" w:rsidRDefault="002D1D51" w:rsidP="002D1D51">
      <w:pPr>
        <w:spacing w:line="360" w:lineRule="auto"/>
        <w:jc w:val="both"/>
      </w:pPr>
    </w:p>
    <w:p w14:paraId="35C8F5D1" w14:textId="77777777" w:rsidR="002D1D51" w:rsidRDefault="002D1D51" w:rsidP="002D1D51">
      <w:pPr>
        <w:spacing w:line="360" w:lineRule="auto"/>
        <w:jc w:val="both"/>
      </w:pPr>
      <w:r>
        <w:t>The distinctions between coaching and mentoring become particularly relevant in the context of Hong Kong’s corporate environment, where cultural expectations and business practices influence the efficacy of these developmental strategies. Coaching, with its immediate, performance-driven focus, aligns well with the fast-paced, results-oriented nature of many Hong Kong businesses, where there is a premium on achieving quick wins and demonstrating tangible outcomes. This approach is especially effective in addressing specific challenges faced by employees and managers, such as adapting to new technologies or improving team performance under tight deadlines.</w:t>
      </w:r>
    </w:p>
    <w:p w14:paraId="798B2917" w14:textId="77777777" w:rsidR="002D1D51" w:rsidRDefault="002D1D51" w:rsidP="002D1D51">
      <w:pPr>
        <w:spacing w:line="360" w:lineRule="auto"/>
        <w:jc w:val="both"/>
      </w:pPr>
    </w:p>
    <w:p w14:paraId="6AB45336" w14:textId="77777777" w:rsidR="002D1D51" w:rsidRDefault="002D1D51" w:rsidP="002D1D51">
      <w:pPr>
        <w:spacing w:line="360" w:lineRule="auto"/>
        <w:jc w:val="both"/>
      </w:pPr>
      <w:r>
        <w:t>Mentoring, on the other hand, is deeply rooted in the more traditional, relationship-based aspects of professional development, which resonate with the collectivist values prevalent in many Asian cultures, including Hong Kong (Hofstede, 2011). The mentor-mentee relationship often mirrors the Confucian ideal of the teacher-disciple relationship, where the transfer of knowledge and wisdom is central to the mentee’s development. In this context, mentoring can be particularly effective in helping individuals navigate the complexities of career advancement in hierarchical organisations, where understanding unwritten rules and building long-term relationships are key to success.</w:t>
      </w:r>
    </w:p>
    <w:p w14:paraId="22E92233" w14:textId="77777777" w:rsidR="002D1D51" w:rsidRDefault="002D1D51" w:rsidP="002D1D51">
      <w:pPr>
        <w:spacing w:line="360" w:lineRule="auto"/>
        <w:jc w:val="both"/>
      </w:pPr>
    </w:p>
    <w:p w14:paraId="64D1C15D" w14:textId="77777777" w:rsidR="002D1D51" w:rsidRDefault="002D1D51" w:rsidP="002D1D51">
      <w:pPr>
        <w:spacing w:line="360" w:lineRule="auto"/>
        <w:jc w:val="both"/>
      </w:pPr>
      <w:r>
        <w:t>However, the integration of both coaching and mentoring within the MAC framework can provide a comprehensive developmental approach that addresses both immediate and long-term needs. By combining the structured, results-focused nature of coaching with the holistic, relationship-oriented approach of mentoring, organisations can create a balanced developmental ecosystem that supports both performance enhancement and career progression. This integration is particularly valuable in dynamic environments like Hong Kong, where the ability to adapt quickly while also planning for long-term growth is essential for both individual and organisational success.</w:t>
      </w:r>
    </w:p>
    <w:p w14:paraId="5DF3E786" w14:textId="77777777" w:rsidR="002D1D51" w:rsidRDefault="002D1D51" w:rsidP="002D1D51">
      <w:pPr>
        <w:spacing w:line="360" w:lineRule="auto"/>
        <w:jc w:val="both"/>
      </w:pPr>
    </w:p>
    <w:p w14:paraId="33ECE170" w14:textId="7105D83E" w:rsidR="006C2558" w:rsidRPr="006C2558" w:rsidRDefault="002D1D51" w:rsidP="002D1D51">
      <w:pPr>
        <w:spacing w:line="360" w:lineRule="auto"/>
        <w:jc w:val="both"/>
      </w:pPr>
      <w:r>
        <w:t xml:space="preserve">In summary, while coaching under the MAC framework is designed to improve specific skills and achieve short-term goals, mentoring offers broader guidance and support for long-term career and personal development. Understanding the distinct roles and complementary </w:t>
      </w:r>
      <w:r>
        <w:lastRenderedPageBreak/>
        <w:t>nature of these two approaches is crucial for organisations seeking to develop well-rounded leaders who can thrive in Hong Kong’s complex and competitive corporate landscape.</w:t>
      </w:r>
    </w:p>
    <w:p w14:paraId="2191581C" w14:textId="77777777" w:rsidR="006C2558" w:rsidRPr="006C2558" w:rsidRDefault="006C2558" w:rsidP="006C2558">
      <w:pPr>
        <w:spacing w:line="360" w:lineRule="auto"/>
        <w:jc w:val="both"/>
      </w:pPr>
    </w:p>
    <w:p w14:paraId="47FD45B2" w14:textId="77777777" w:rsidR="006C2558" w:rsidRPr="006C2558" w:rsidRDefault="006C2558" w:rsidP="006C2558">
      <w:pPr>
        <w:spacing w:line="360" w:lineRule="auto"/>
        <w:jc w:val="both"/>
      </w:pPr>
    </w:p>
    <w:p w14:paraId="5A678D29" w14:textId="77777777" w:rsidR="006C2558" w:rsidRPr="006C2558" w:rsidRDefault="006C2558" w:rsidP="006C2558">
      <w:pPr>
        <w:keepNext/>
        <w:keepLines/>
        <w:spacing w:before="40" w:line="360" w:lineRule="auto"/>
        <w:jc w:val="both"/>
        <w:outlineLvl w:val="2"/>
        <w:rPr>
          <w:rFonts w:ascii="Arial Narrow" w:hAnsi="Arial Narrow" w:cs="Times New Roman"/>
          <w:b/>
          <w:bCs/>
          <w:i/>
          <w:iCs/>
          <w:sz w:val="22"/>
        </w:rPr>
      </w:pPr>
      <w:bookmarkStart w:id="136" w:name="_Toc174132714"/>
      <w:r w:rsidRPr="006C2558">
        <w:rPr>
          <w:rFonts w:ascii="Arial Narrow" w:hAnsi="Arial Narrow" w:cs="Times New Roman"/>
          <w:b/>
          <w:bCs/>
          <w:i/>
          <w:iCs/>
          <w:sz w:val="22"/>
        </w:rPr>
        <w:t>2.3.7 MAC – Coaching-Based Leadership</w:t>
      </w:r>
      <w:bookmarkEnd w:id="136"/>
    </w:p>
    <w:p w14:paraId="519F5362" w14:textId="77777777" w:rsidR="006C2558" w:rsidRPr="006C2558" w:rsidRDefault="006C2558" w:rsidP="006C2558">
      <w:pPr>
        <w:spacing w:line="360" w:lineRule="auto"/>
        <w:jc w:val="both"/>
      </w:pPr>
    </w:p>
    <w:p w14:paraId="684EA93F" w14:textId="77777777" w:rsidR="006C2558" w:rsidRPr="006C2558" w:rsidRDefault="006C2558" w:rsidP="006C2558">
      <w:pPr>
        <w:spacing w:line="360" w:lineRule="auto"/>
        <w:jc w:val="both"/>
      </w:pPr>
      <w:r w:rsidRPr="006C2558">
        <w:t>Coaching-based leadership within the MAC framework emphasises the development of emotional intelligence, transformational leadership qualities, and a supportive managerial approach. This approach to leadership cultivates a workplace where employees feel appreciated and empowered to maximise their potential, leading to enhanced team performance and satisfaction. The focus is on creating a workplace that values continuous learning and adaptability, essential for navigating the complexities of modern business environments (Goldman et al., 2013; Berg &amp; Karlsen, 2012; Crane, 2021).</w:t>
      </w:r>
    </w:p>
    <w:p w14:paraId="2CBFBD24" w14:textId="77777777" w:rsidR="006C2558" w:rsidRPr="006C2558" w:rsidRDefault="006C2558" w:rsidP="006C2558">
      <w:pPr>
        <w:spacing w:line="360" w:lineRule="auto"/>
        <w:jc w:val="both"/>
      </w:pPr>
    </w:p>
    <w:p w14:paraId="52C7CD18" w14:textId="77777777" w:rsidR="006C2558" w:rsidRPr="006C2558" w:rsidRDefault="006C2558" w:rsidP="006C2558">
      <w:pPr>
        <w:spacing w:line="360" w:lineRule="auto"/>
        <w:jc w:val="both"/>
      </w:pPr>
      <w:r w:rsidRPr="006C2558">
        <w:t xml:space="preserve">Research by Moen and Federici (2012) highlights the significance of coaching-based leadership in improving goal setting, self-efficacy, and causal attribution among employees. Their study found that while coaching-based leadership did not significantly enhance self-efficacy or goal setting in all dimensions, it did improve employees' ability to attribute their successes to their abilities, which is crucial for fostering a positive self-concept and motivation. Additionally, the coaching process emphasises the importance of mutuality in the coach-coachee relationship, where both parties engage equally to promote learning and development (Moen &amp; </w:t>
      </w:r>
      <w:proofErr w:type="spellStart"/>
      <w:r w:rsidRPr="006C2558">
        <w:t>Kvalsund</w:t>
      </w:r>
      <w:proofErr w:type="spellEnd"/>
      <w:r w:rsidRPr="006C2558">
        <w:t>, 2008). These findings underscore the potential of coaching-based leadership to impact psychological variables that influence performance, albeit the need for well-developed coaching skills among leaders is critical for its success (Moen, 2010).</w:t>
      </w:r>
    </w:p>
    <w:p w14:paraId="5613E257" w14:textId="77777777" w:rsidR="006C2558" w:rsidRPr="006C2558" w:rsidRDefault="006C2558" w:rsidP="006C2558">
      <w:pPr>
        <w:spacing w:line="360" w:lineRule="auto"/>
        <w:jc w:val="both"/>
      </w:pPr>
    </w:p>
    <w:p w14:paraId="53DF0E87" w14:textId="77777777" w:rsidR="006C2558" w:rsidRPr="006C2558" w:rsidRDefault="006C2558" w:rsidP="006C2558">
      <w:pPr>
        <w:spacing w:line="360" w:lineRule="auto"/>
        <w:jc w:val="both"/>
      </w:pPr>
      <w:r w:rsidRPr="006C2558">
        <w:t>By integrating these insights, the MAC framework's approach to coaching-based leadership not only supports emotional and transformational leadership but also addresses the psychological aspects essential for achieving and sustaining high performance within organisations (Grant, 2006; Whitmore, 2002).</w:t>
      </w:r>
    </w:p>
    <w:p w14:paraId="2F3D329A" w14:textId="77777777" w:rsidR="006C2558" w:rsidRPr="006C2558" w:rsidRDefault="006C2558" w:rsidP="006C2558">
      <w:pPr>
        <w:spacing w:line="360" w:lineRule="auto"/>
        <w:jc w:val="both"/>
      </w:pPr>
    </w:p>
    <w:p w14:paraId="59CB0474" w14:textId="77777777" w:rsidR="006C2558" w:rsidRPr="006C2558" w:rsidRDefault="006C2558" w:rsidP="006C2558">
      <w:pPr>
        <w:spacing w:line="360" w:lineRule="auto"/>
        <w:jc w:val="both"/>
      </w:pPr>
    </w:p>
    <w:p w14:paraId="5C76AD0E" w14:textId="77777777" w:rsidR="006C2558" w:rsidRPr="006C2558" w:rsidRDefault="006C2558" w:rsidP="006C2558">
      <w:pPr>
        <w:keepNext/>
        <w:keepLines/>
        <w:spacing w:before="40" w:line="360" w:lineRule="auto"/>
        <w:jc w:val="both"/>
        <w:outlineLvl w:val="2"/>
        <w:rPr>
          <w:rFonts w:ascii="Arial Narrow" w:hAnsi="Arial Narrow" w:cs="Times New Roman"/>
          <w:b/>
          <w:bCs/>
          <w:i/>
          <w:iCs/>
          <w:sz w:val="22"/>
        </w:rPr>
      </w:pPr>
      <w:bookmarkStart w:id="137" w:name="_Toc174132715"/>
      <w:r w:rsidRPr="006C2558">
        <w:rPr>
          <w:rFonts w:ascii="Arial Narrow" w:hAnsi="Arial Narrow" w:cs="Times New Roman"/>
          <w:b/>
          <w:bCs/>
          <w:i/>
          <w:iCs/>
          <w:sz w:val="22"/>
        </w:rPr>
        <w:t>2.3.8 MAC – The Practice</w:t>
      </w:r>
      <w:bookmarkEnd w:id="137"/>
    </w:p>
    <w:p w14:paraId="4FD9E6E6" w14:textId="77777777" w:rsidR="006C2558" w:rsidRPr="006C2558" w:rsidRDefault="006C2558" w:rsidP="006C2558">
      <w:pPr>
        <w:spacing w:line="360" w:lineRule="auto"/>
        <w:jc w:val="both"/>
      </w:pPr>
    </w:p>
    <w:p w14:paraId="757BE636" w14:textId="77777777" w:rsidR="006C2558" w:rsidRPr="006C2558" w:rsidRDefault="006C2558" w:rsidP="006C2558">
      <w:pPr>
        <w:spacing w:line="360" w:lineRule="auto"/>
        <w:jc w:val="both"/>
      </w:pPr>
      <w:r w:rsidRPr="006C2558">
        <w:t xml:space="preserve">Practising MAC requires managers to adeptly blend various coaching strategies to enhance team efficacy and individual growth. This involves incorporating goal setting, performance </w:t>
      </w:r>
      <w:r w:rsidRPr="006C2558">
        <w:lastRenderedPageBreak/>
        <w:t>feedback, and reflective practices into daily managerial tasks, thereby fostering a proactive and learning-focused work environment. Successful implementation of MAC also requires a shift towards facilitative leadership, where the focus is on empowering employees to take initiative and contribute to their own and the team's development (Atkinson, 2012; Wilson, 2011; Cameron, 2014).</w:t>
      </w:r>
    </w:p>
    <w:p w14:paraId="2D3B8B99" w14:textId="77777777" w:rsidR="006C2558" w:rsidRPr="006C2558" w:rsidRDefault="006C2558" w:rsidP="006C2558">
      <w:pPr>
        <w:spacing w:line="360" w:lineRule="auto"/>
        <w:jc w:val="both"/>
      </w:pPr>
    </w:p>
    <w:p w14:paraId="6067284C" w14:textId="77777777" w:rsidR="006C2558" w:rsidRPr="006C2558" w:rsidRDefault="006C2558" w:rsidP="006C2558">
      <w:pPr>
        <w:spacing w:line="360" w:lineRule="auto"/>
        <w:jc w:val="both"/>
      </w:pPr>
      <w:r w:rsidRPr="006C2558">
        <w:t xml:space="preserve">Passmore, van </w:t>
      </w:r>
      <w:proofErr w:type="spellStart"/>
      <w:r w:rsidRPr="006C2558">
        <w:t>Nieuwerburgh</w:t>
      </w:r>
      <w:proofErr w:type="spellEnd"/>
      <w:r w:rsidRPr="006C2558">
        <w:t>, and Barr (2019) suggest that workplace coaching, when effectively implemented, can significantly enhance individual and organisational performance. Their research highlights the importance of aligning coaching practices with organisational goals to achieve desired outcomes. Furthermore, they emphasise the need for managers to develop competencies in various coaching techniques to address different situational demands effectively.</w:t>
      </w:r>
    </w:p>
    <w:p w14:paraId="7081E2E4" w14:textId="77777777" w:rsidR="006C2558" w:rsidRPr="006C2558" w:rsidRDefault="006C2558" w:rsidP="006C2558">
      <w:pPr>
        <w:spacing w:line="360" w:lineRule="auto"/>
        <w:jc w:val="both"/>
      </w:pPr>
    </w:p>
    <w:p w14:paraId="41EA4BA0" w14:textId="77777777" w:rsidR="006C2558" w:rsidRPr="006C2558" w:rsidRDefault="006C2558" w:rsidP="006C2558">
      <w:pPr>
        <w:spacing w:line="360" w:lineRule="auto"/>
        <w:jc w:val="both"/>
      </w:pPr>
      <w:r w:rsidRPr="006C2558">
        <w:t>Adopting a structured approach to coaching, such as the GROW model, can help managers facilitate meaningful conversations that promote goal clarity, performance improvement, and personal development (Whitmore, 2017). Additionally, integrating behavioural coaching techniques can support employees in overcoming psychological barriers and enhancing their self-efficacy (Passmore, 2020). These strategies, when combined, form a comprehensive framework that supports continuous improvement and adaptive learning within the organisation (Passmore et al., 2019).</w:t>
      </w:r>
    </w:p>
    <w:p w14:paraId="54640A45" w14:textId="77777777" w:rsidR="006C2558" w:rsidRPr="006C2558" w:rsidRDefault="006C2558" w:rsidP="006C2558">
      <w:pPr>
        <w:spacing w:line="360" w:lineRule="auto"/>
        <w:jc w:val="both"/>
      </w:pPr>
    </w:p>
    <w:p w14:paraId="1CEAEE68" w14:textId="77777777" w:rsidR="006C2558" w:rsidRPr="006C2558" w:rsidRDefault="006C2558" w:rsidP="006C2558">
      <w:pPr>
        <w:spacing w:line="360" w:lineRule="auto"/>
        <w:jc w:val="both"/>
      </w:pPr>
      <w:r w:rsidRPr="006C2558">
        <w:t>By embedding these practices into the MAC framework, managers can create a dynamic and responsive coaching culture that not only drives performance but also fosters innovation and employee engagement (Grant, 2016; Greene &amp; Grant, 2003).</w:t>
      </w:r>
    </w:p>
    <w:p w14:paraId="7BC8D07D" w14:textId="77777777" w:rsidR="006C2558" w:rsidRPr="006C2558" w:rsidRDefault="006C2558" w:rsidP="006C2558">
      <w:pPr>
        <w:spacing w:line="360" w:lineRule="auto"/>
        <w:jc w:val="both"/>
      </w:pPr>
    </w:p>
    <w:p w14:paraId="61F33AE7" w14:textId="77777777" w:rsidR="006C2558" w:rsidRPr="006C2558" w:rsidRDefault="006C2558" w:rsidP="006C2558">
      <w:pPr>
        <w:spacing w:line="360" w:lineRule="auto"/>
        <w:jc w:val="both"/>
      </w:pPr>
    </w:p>
    <w:p w14:paraId="4B27948C" w14:textId="77777777" w:rsidR="006C2558" w:rsidRPr="006C2558" w:rsidRDefault="006C2558" w:rsidP="006C2558">
      <w:pPr>
        <w:keepNext/>
        <w:keepLines/>
        <w:spacing w:before="40" w:line="360" w:lineRule="auto"/>
        <w:jc w:val="both"/>
        <w:outlineLvl w:val="2"/>
        <w:rPr>
          <w:rFonts w:ascii="Arial Narrow" w:hAnsi="Arial Narrow" w:cs="Times New Roman"/>
          <w:b/>
          <w:bCs/>
          <w:i/>
          <w:iCs/>
          <w:sz w:val="22"/>
        </w:rPr>
      </w:pPr>
      <w:bookmarkStart w:id="138" w:name="_Toc174132716"/>
      <w:r w:rsidRPr="006C2558">
        <w:rPr>
          <w:rFonts w:ascii="Arial Narrow" w:hAnsi="Arial Narrow" w:cs="Times New Roman"/>
          <w:b/>
          <w:bCs/>
          <w:i/>
          <w:iCs/>
          <w:sz w:val="22"/>
        </w:rPr>
        <w:t>2.3.9 MAC – Proactivity</w:t>
      </w:r>
      <w:bookmarkEnd w:id="138"/>
    </w:p>
    <w:p w14:paraId="487A9686" w14:textId="77777777" w:rsidR="006C2558" w:rsidRPr="006C2558" w:rsidRDefault="006C2558" w:rsidP="006C2558">
      <w:pPr>
        <w:spacing w:line="360" w:lineRule="auto"/>
        <w:jc w:val="both"/>
      </w:pPr>
    </w:p>
    <w:p w14:paraId="21ED8074" w14:textId="77777777" w:rsidR="006C2558" w:rsidRPr="006C2558" w:rsidRDefault="006C2558" w:rsidP="006C2558">
      <w:pPr>
        <w:spacing w:line="360" w:lineRule="auto"/>
        <w:jc w:val="both"/>
      </w:pPr>
      <w:r w:rsidRPr="006C2558">
        <w:t>Proactivity within the MAC framework is crucial for fostering an environment where organisational learning and adaptability are at the forefront of leadership practices. This proactive approach involves not only anticipating future needs or challenges but also actively engaging with both individual and organisational development processes.</w:t>
      </w:r>
    </w:p>
    <w:p w14:paraId="2F659997" w14:textId="77777777" w:rsidR="006C2558" w:rsidRPr="006C2558" w:rsidRDefault="006C2558" w:rsidP="006C2558">
      <w:pPr>
        <w:spacing w:line="360" w:lineRule="auto"/>
        <w:jc w:val="both"/>
      </w:pPr>
    </w:p>
    <w:p w14:paraId="67C1F937" w14:textId="77777777" w:rsidR="006C2558" w:rsidRPr="006C2558" w:rsidRDefault="006C2558" w:rsidP="006C2558">
      <w:pPr>
        <w:spacing w:line="360" w:lineRule="auto"/>
        <w:jc w:val="both"/>
      </w:pPr>
      <w:r w:rsidRPr="006C2558">
        <w:t xml:space="preserve">Managers within the MAC framework </w:t>
      </w:r>
      <w:proofErr w:type="gramStart"/>
      <w:r w:rsidRPr="006C2558">
        <w:t>are</w:t>
      </w:r>
      <w:proofErr w:type="gramEnd"/>
      <w:r w:rsidRPr="006C2558">
        <w:t xml:space="preserve"> expected to encourage their team members to take initiative and engage in self-directed learning, empowering them to identify their own development paths and align their personal goals with organisational objectives. Such </w:t>
      </w:r>
      <w:r w:rsidRPr="006C2558">
        <w:lastRenderedPageBreak/>
        <w:t>empowerment enhances motivation and drives innovation within teams, contributing significantly to organisational resilience and success (Parker &amp; Wang, 2015; Lyons &amp; Bandura, 2021).</w:t>
      </w:r>
    </w:p>
    <w:p w14:paraId="17829823" w14:textId="77777777" w:rsidR="006C2558" w:rsidRPr="006C2558" w:rsidRDefault="006C2558" w:rsidP="006C2558">
      <w:pPr>
        <w:spacing w:line="360" w:lineRule="auto"/>
        <w:jc w:val="both"/>
      </w:pPr>
    </w:p>
    <w:p w14:paraId="08133270" w14:textId="77777777" w:rsidR="006C2558" w:rsidRPr="006C2558" w:rsidRDefault="006C2558" w:rsidP="006C2558">
      <w:pPr>
        <w:spacing w:line="360" w:lineRule="auto"/>
        <w:jc w:val="both"/>
      </w:pPr>
      <w:r w:rsidRPr="006C2558">
        <w:t>Implementing MAC practices that foster proactivity requires managers to develop competencies that facilitate reflective thinking, encourage critical questioning, and provide constructive feedback. These skills help employees to think strategically about their roles and the wider organisational context, creating a more responsive and agile workforce (Yu et al., 2008).</w:t>
      </w:r>
    </w:p>
    <w:p w14:paraId="63829D3F" w14:textId="77777777" w:rsidR="006C2558" w:rsidRPr="006C2558" w:rsidRDefault="006C2558" w:rsidP="006C2558">
      <w:pPr>
        <w:spacing w:line="360" w:lineRule="auto"/>
        <w:jc w:val="both"/>
      </w:pPr>
    </w:p>
    <w:p w14:paraId="24D75A52" w14:textId="77777777" w:rsidR="006C2558" w:rsidRPr="006C2558" w:rsidRDefault="006C2558" w:rsidP="006C2558">
      <w:pPr>
        <w:spacing w:line="360" w:lineRule="auto"/>
        <w:jc w:val="both"/>
      </w:pPr>
      <w:r w:rsidRPr="006C2558">
        <w:t>Jones (1992) specifically highlights the importance of proactive planning and interaction within coaching, suggesting that managers should adopt proactive management strategies that focus on establishing educational rules and fostering an environment conducive to learning and performance enhancement. These strategies are crucial for integrating coaching into everyday managerial activities, improving team effectiveness, and promoting a culture of ongoing learning and development.</w:t>
      </w:r>
    </w:p>
    <w:p w14:paraId="74B0CCDC" w14:textId="77777777" w:rsidR="006C2558" w:rsidRPr="006C2558" w:rsidRDefault="006C2558" w:rsidP="006C2558">
      <w:pPr>
        <w:spacing w:line="360" w:lineRule="auto"/>
        <w:jc w:val="both"/>
      </w:pPr>
    </w:p>
    <w:p w14:paraId="3DB0024B" w14:textId="77777777" w:rsidR="006C2558" w:rsidRPr="006C2558" w:rsidRDefault="006C2558" w:rsidP="006C2558">
      <w:pPr>
        <w:spacing w:line="360" w:lineRule="auto"/>
        <w:jc w:val="both"/>
      </w:pPr>
      <w:r w:rsidRPr="006C2558">
        <w:t>Furthermore, the success of proactive managerial coaching hinges on alignment with organisational values and active endorsement by senior leadership. This guarantees that coaching principles become an integral part of the organisational framework and are embedded in its leadership development strategies. This integration fosters a culture that promotes and rewards proactive behaviour, ultimately resulting in improved performance throughout the organisation (Jones, 1992).</w:t>
      </w:r>
    </w:p>
    <w:p w14:paraId="2454C027" w14:textId="77777777" w:rsidR="006C2558" w:rsidRPr="006C2558" w:rsidRDefault="006C2558" w:rsidP="006C2558">
      <w:pPr>
        <w:spacing w:line="360" w:lineRule="auto"/>
        <w:jc w:val="both"/>
      </w:pPr>
    </w:p>
    <w:p w14:paraId="625C67E4" w14:textId="77777777" w:rsidR="006C2558" w:rsidRPr="006C2558" w:rsidRDefault="006C2558" w:rsidP="006C2558">
      <w:pPr>
        <w:spacing w:line="360" w:lineRule="auto"/>
        <w:jc w:val="both"/>
      </w:pPr>
      <w:r w:rsidRPr="006C2558">
        <w:t>By enhancing individual performance and nurturing a culture of ongoing improvement and resilience, the proactive behaviours advocated by MAC are crucial for organisations that aspire to succeed in a swiftly evolving business environment. The capacity to continuously adapt and innovate confers a significant competitive advantage.</w:t>
      </w:r>
    </w:p>
    <w:p w14:paraId="0E0A79DC" w14:textId="77777777" w:rsidR="006C2558" w:rsidRPr="006C2558" w:rsidRDefault="006C2558" w:rsidP="006C2558">
      <w:pPr>
        <w:spacing w:line="360" w:lineRule="auto"/>
        <w:jc w:val="both"/>
      </w:pPr>
    </w:p>
    <w:p w14:paraId="42F1B334" w14:textId="77777777" w:rsidR="006C2558" w:rsidRPr="006C2558" w:rsidRDefault="006C2558" w:rsidP="006C2558">
      <w:pPr>
        <w:spacing w:line="360" w:lineRule="auto"/>
        <w:jc w:val="both"/>
      </w:pPr>
    </w:p>
    <w:p w14:paraId="4D74BA44" w14:textId="77777777" w:rsidR="006C2558" w:rsidRPr="006C2558" w:rsidRDefault="006C2558" w:rsidP="006C2558">
      <w:pPr>
        <w:keepNext/>
        <w:keepLines/>
        <w:spacing w:before="40" w:line="360" w:lineRule="auto"/>
        <w:jc w:val="both"/>
        <w:outlineLvl w:val="2"/>
        <w:rPr>
          <w:rFonts w:ascii="Arial Narrow" w:hAnsi="Arial Narrow" w:cs="Times New Roman"/>
          <w:b/>
          <w:bCs/>
          <w:i/>
          <w:iCs/>
          <w:sz w:val="22"/>
        </w:rPr>
      </w:pPr>
      <w:bookmarkStart w:id="139" w:name="_Toc174132717"/>
      <w:r w:rsidRPr="006C2558">
        <w:rPr>
          <w:rFonts w:ascii="Arial Narrow" w:hAnsi="Arial Narrow" w:cs="Times New Roman"/>
          <w:b/>
          <w:bCs/>
          <w:i/>
          <w:iCs/>
          <w:sz w:val="22"/>
        </w:rPr>
        <w:t>2.3.10 MAC – Its Future</w:t>
      </w:r>
      <w:bookmarkEnd w:id="139"/>
    </w:p>
    <w:p w14:paraId="121A9D85" w14:textId="77777777" w:rsidR="006C2558" w:rsidRPr="006C2558" w:rsidRDefault="006C2558" w:rsidP="006C2558">
      <w:pPr>
        <w:spacing w:line="360" w:lineRule="auto"/>
        <w:jc w:val="both"/>
      </w:pPr>
    </w:p>
    <w:p w14:paraId="2219B07D" w14:textId="77777777" w:rsidR="006C2558" w:rsidRPr="006C2558" w:rsidRDefault="006C2558" w:rsidP="006C2558">
      <w:pPr>
        <w:spacing w:line="360" w:lineRule="auto"/>
        <w:jc w:val="both"/>
      </w:pPr>
      <w:r w:rsidRPr="006C2558">
        <w:t xml:space="preserve">The future of Managerial and Executive Coaching (MAC) is likely to see its integration into more sophisticated digital platforms and educational frameworks that support a dispersed workforce and align with contemporary organisational needs. The evolution of MAC involves not just the adoption of new technologies but also a deeper understanding of its </w:t>
      </w:r>
      <w:r w:rsidRPr="006C2558">
        <w:lastRenderedPageBreak/>
        <w:t xml:space="preserve">impacts on organisational health and performance, necessitating robust evaluation tools and continuous learning mechanisms (Watkins et al., 2011; Ely et al., 2010; Rock &amp; </w:t>
      </w:r>
      <w:proofErr w:type="spellStart"/>
      <w:r w:rsidRPr="006C2558">
        <w:t>Donde</w:t>
      </w:r>
      <w:proofErr w:type="spellEnd"/>
      <w:r w:rsidRPr="006C2558">
        <w:t>, 2008).</w:t>
      </w:r>
    </w:p>
    <w:p w14:paraId="306FF4F4" w14:textId="77777777" w:rsidR="006C2558" w:rsidRPr="006C2558" w:rsidRDefault="006C2558" w:rsidP="006C2558">
      <w:pPr>
        <w:spacing w:line="360" w:lineRule="auto"/>
        <w:jc w:val="both"/>
      </w:pPr>
    </w:p>
    <w:p w14:paraId="5214F8F9" w14:textId="77777777" w:rsidR="006C2558" w:rsidRPr="006C2558" w:rsidRDefault="006C2558" w:rsidP="006C2558">
      <w:pPr>
        <w:spacing w:line="360" w:lineRule="auto"/>
        <w:jc w:val="both"/>
        <w:rPr>
          <w:b/>
          <w:bCs/>
          <w:i/>
          <w:iCs/>
        </w:rPr>
      </w:pPr>
      <w:r w:rsidRPr="006C2558">
        <w:rPr>
          <w:b/>
          <w:bCs/>
          <w:i/>
          <w:iCs/>
        </w:rPr>
        <w:t>Integration into Digital Platforms</w:t>
      </w:r>
    </w:p>
    <w:p w14:paraId="09A05B7A" w14:textId="77777777" w:rsidR="006C2558" w:rsidRPr="006C2558" w:rsidRDefault="006C2558" w:rsidP="006C2558">
      <w:pPr>
        <w:spacing w:line="360" w:lineRule="auto"/>
        <w:jc w:val="both"/>
      </w:pPr>
    </w:p>
    <w:p w14:paraId="67E203D3" w14:textId="76368612" w:rsidR="006C2558" w:rsidRPr="006C2558" w:rsidRDefault="006C2558" w:rsidP="006C2558">
      <w:pPr>
        <w:spacing w:line="360" w:lineRule="auto"/>
        <w:ind w:left="709"/>
        <w:jc w:val="both"/>
      </w:pPr>
      <w:r w:rsidRPr="006C2558">
        <w:t xml:space="preserve">The integration of MAC into digital platforms is </w:t>
      </w:r>
      <w:r w:rsidR="00734285" w:rsidRPr="00734285">
        <w:t>anticipated to be crucial for its future evolution.</w:t>
      </w:r>
      <w:r w:rsidRPr="006C2558">
        <w:t xml:space="preserve"> Digital tools and platforms can enhance the accessibility and scalability of coaching, allowing for more frequent and flexible interactions between coaches and coachees. The use of artificial intelligence and machine learning algorithms can provide personalised coaching experiences, adapting to the individual needs and progress of each coachee. This technological integration can lead to more data-driven insights and continuous improvement in coaching practices (Rock &amp; </w:t>
      </w:r>
      <w:proofErr w:type="spellStart"/>
      <w:r w:rsidRPr="006C2558">
        <w:t>Donde</w:t>
      </w:r>
      <w:proofErr w:type="spellEnd"/>
      <w:r w:rsidRPr="006C2558">
        <w:t>, 2008). Furthermore, digital platforms can facilitate the collection and analysis of extensive data on coaching interactions, enabling more precise and effective evaluation of coaching outcomes (Ely et al., 2010).</w:t>
      </w:r>
    </w:p>
    <w:p w14:paraId="64B9B1CE" w14:textId="77777777" w:rsidR="006C2558" w:rsidRPr="006C2558" w:rsidRDefault="006C2558" w:rsidP="006C2558">
      <w:pPr>
        <w:spacing w:line="360" w:lineRule="auto"/>
        <w:jc w:val="both"/>
      </w:pPr>
    </w:p>
    <w:p w14:paraId="42E72B37" w14:textId="77777777" w:rsidR="006C2558" w:rsidRPr="006C2558" w:rsidRDefault="006C2558" w:rsidP="006C2558">
      <w:pPr>
        <w:spacing w:line="360" w:lineRule="auto"/>
        <w:jc w:val="both"/>
        <w:rPr>
          <w:b/>
          <w:bCs/>
          <w:i/>
          <w:iCs/>
        </w:rPr>
      </w:pPr>
      <w:r w:rsidRPr="006C2558">
        <w:rPr>
          <w:b/>
          <w:bCs/>
          <w:i/>
          <w:iCs/>
        </w:rPr>
        <w:t>Educational Frameworks</w:t>
      </w:r>
    </w:p>
    <w:p w14:paraId="3971AEBA" w14:textId="77777777" w:rsidR="006C2558" w:rsidRPr="006C2558" w:rsidRDefault="006C2558" w:rsidP="006C2558">
      <w:pPr>
        <w:spacing w:line="360" w:lineRule="auto"/>
        <w:jc w:val="both"/>
      </w:pPr>
    </w:p>
    <w:p w14:paraId="5948F5ED" w14:textId="77777777" w:rsidR="006C2558" w:rsidRPr="006C2558" w:rsidRDefault="006C2558" w:rsidP="006C2558">
      <w:pPr>
        <w:spacing w:line="360" w:lineRule="auto"/>
        <w:ind w:left="709"/>
        <w:jc w:val="both"/>
      </w:pPr>
      <w:r w:rsidRPr="006C2558">
        <w:t>Educational frameworks that incorporate MAC principles are likely to become more prevalent, providing structured learning paths for both new and experienced managers. These frameworks can include formal training programs, certification courses, and continuous professional development opportunities. By embedding coaching into educational curricula, organisations can ensure that their leaders are equipped with the necessary skills to drive performance and foster a positive organisational culture (Ely et al., 2010).</w:t>
      </w:r>
    </w:p>
    <w:p w14:paraId="5F0F7590" w14:textId="77777777" w:rsidR="006C2558" w:rsidRPr="006C2558" w:rsidRDefault="006C2558" w:rsidP="006C2558">
      <w:pPr>
        <w:spacing w:line="360" w:lineRule="auto"/>
        <w:jc w:val="both"/>
      </w:pPr>
    </w:p>
    <w:p w14:paraId="6F1E07CD" w14:textId="77777777" w:rsidR="006C2558" w:rsidRPr="006C2558" w:rsidRDefault="006C2558" w:rsidP="006C2558">
      <w:pPr>
        <w:spacing w:line="360" w:lineRule="auto"/>
        <w:jc w:val="both"/>
        <w:rPr>
          <w:b/>
          <w:bCs/>
          <w:i/>
          <w:iCs/>
        </w:rPr>
      </w:pPr>
      <w:r w:rsidRPr="006C2558">
        <w:rPr>
          <w:b/>
          <w:bCs/>
          <w:i/>
          <w:iCs/>
        </w:rPr>
        <w:t>Dispersed Workforce</w:t>
      </w:r>
    </w:p>
    <w:p w14:paraId="6E1E324A" w14:textId="77777777" w:rsidR="006C2558" w:rsidRPr="006C2558" w:rsidRDefault="006C2558" w:rsidP="006C2558">
      <w:pPr>
        <w:spacing w:line="360" w:lineRule="auto"/>
        <w:jc w:val="both"/>
      </w:pPr>
    </w:p>
    <w:p w14:paraId="765B50B2" w14:textId="00FBA9E9" w:rsidR="006C2558" w:rsidRDefault="006C2558" w:rsidP="00F746FC">
      <w:pPr>
        <w:spacing w:line="360" w:lineRule="auto"/>
        <w:ind w:left="709"/>
        <w:jc w:val="both"/>
      </w:pPr>
      <w:r w:rsidRPr="006C2558">
        <w:t>As organisations continue to embrace remote and hybrid work models, the need for effective coaching that supports a dispersed workforce will become increasingly important. MAC can help bridge the gap created by physical distance, ensuring that managers can effectively support and develop their teams regardless of location. This involves leveraging digital communication tools and developing coaching strategies that are specifically tailored to remote working environments (Goldsmith, Lyons &amp; McArthur, 2012).</w:t>
      </w:r>
    </w:p>
    <w:p w14:paraId="7AA01201" w14:textId="77777777" w:rsidR="00F746FC" w:rsidRPr="006C2558" w:rsidRDefault="00F746FC" w:rsidP="00AC22B9">
      <w:pPr>
        <w:spacing w:line="360" w:lineRule="auto"/>
        <w:jc w:val="both"/>
      </w:pPr>
    </w:p>
    <w:p w14:paraId="62EA2D84" w14:textId="77777777" w:rsidR="006C2558" w:rsidRPr="006C2558" w:rsidRDefault="006C2558" w:rsidP="006C2558">
      <w:pPr>
        <w:spacing w:line="360" w:lineRule="auto"/>
        <w:jc w:val="both"/>
        <w:rPr>
          <w:b/>
          <w:bCs/>
          <w:i/>
          <w:iCs/>
        </w:rPr>
      </w:pPr>
      <w:r w:rsidRPr="006C2558">
        <w:rPr>
          <w:b/>
          <w:bCs/>
          <w:i/>
          <w:iCs/>
        </w:rPr>
        <w:t>Organisational Health and Performance</w:t>
      </w:r>
    </w:p>
    <w:p w14:paraId="4CE10A74" w14:textId="77777777" w:rsidR="006C2558" w:rsidRPr="006C2558" w:rsidRDefault="006C2558" w:rsidP="006C2558">
      <w:pPr>
        <w:spacing w:line="360" w:lineRule="auto"/>
        <w:jc w:val="both"/>
      </w:pPr>
    </w:p>
    <w:p w14:paraId="705AD463" w14:textId="77777777" w:rsidR="006C2558" w:rsidRPr="006C2558" w:rsidRDefault="006C2558" w:rsidP="006C2558">
      <w:pPr>
        <w:spacing w:line="360" w:lineRule="auto"/>
        <w:ind w:left="709"/>
        <w:jc w:val="both"/>
      </w:pPr>
      <w:r w:rsidRPr="006C2558">
        <w:t xml:space="preserve">The future of MAC will also see a stronger focus on its impact on organisational health and performance. This includes the development of robust evaluation tools that can measure the effectiveness of coaching interventions and their contributions to organisational outcomes. Continuous learning mechanisms, such as regular feedback loops and performance reviews, will be essential to ensure that coaching remains aligned with organisational goals and adapts to changing needs (Rock &amp; </w:t>
      </w:r>
      <w:proofErr w:type="spellStart"/>
      <w:r w:rsidRPr="006C2558">
        <w:t>Donde</w:t>
      </w:r>
      <w:proofErr w:type="spellEnd"/>
      <w:r w:rsidRPr="006C2558">
        <w:t>, 2008).</w:t>
      </w:r>
    </w:p>
    <w:p w14:paraId="6792C868" w14:textId="77777777" w:rsidR="006C2558" w:rsidRPr="006C2558" w:rsidRDefault="006C2558" w:rsidP="006C2558">
      <w:pPr>
        <w:spacing w:line="360" w:lineRule="auto"/>
        <w:jc w:val="both"/>
      </w:pPr>
    </w:p>
    <w:p w14:paraId="051F33F2" w14:textId="77777777" w:rsidR="006C2558" w:rsidRPr="006C2558" w:rsidRDefault="006C2558" w:rsidP="006C2558">
      <w:pPr>
        <w:spacing w:line="360" w:lineRule="auto"/>
        <w:jc w:val="both"/>
        <w:rPr>
          <w:b/>
          <w:bCs/>
          <w:i/>
          <w:iCs/>
        </w:rPr>
      </w:pPr>
      <w:r w:rsidRPr="006C2558">
        <w:rPr>
          <w:b/>
          <w:bCs/>
          <w:i/>
          <w:iCs/>
        </w:rPr>
        <w:t>Evaluation and Continuous Improvement</w:t>
      </w:r>
    </w:p>
    <w:p w14:paraId="19188F8D" w14:textId="77777777" w:rsidR="006C2558" w:rsidRPr="006C2558" w:rsidRDefault="006C2558" w:rsidP="006C2558">
      <w:pPr>
        <w:spacing w:line="360" w:lineRule="auto"/>
        <w:jc w:val="both"/>
      </w:pPr>
    </w:p>
    <w:p w14:paraId="5E47D662" w14:textId="657C3D22" w:rsidR="006C2558" w:rsidRPr="006C2558" w:rsidRDefault="006C2558" w:rsidP="006C2558">
      <w:pPr>
        <w:spacing w:line="360" w:lineRule="auto"/>
        <w:ind w:left="709"/>
        <w:jc w:val="both"/>
      </w:pPr>
      <w:r w:rsidRPr="006C2558">
        <w:t xml:space="preserve">Robust evaluation frameworks are critical for understanding the effectiveness of MAC interventions. A combined approach using summative and formative evaluations can </w:t>
      </w:r>
      <w:r w:rsidR="008D4F74" w:rsidRPr="008D4F74">
        <w:t>provide a thorough understanding of the effects of coaching at both the individual and organisational levels</w:t>
      </w:r>
      <w:r w:rsidRPr="006C2558">
        <w:t xml:space="preserve"> (Ely et al., 2010). Summative evaluations assess the outcomes of coaching interventions, such as changes in leadership behaviours and organisational performance, while formative evaluations focus on the coaching process itself, identifying areas for improvement and ensuring that the coaching remains responsive to the needs of the coachee and the organisation (Ely et al., 2010).</w:t>
      </w:r>
    </w:p>
    <w:p w14:paraId="04F8565B" w14:textId="77777777" w:rsidR="006C2558" w:rsidRPr="006C2558" w:rsidRDefault="006C2558" w:rsidP="006C2558">
      <w:pPr>
        <w:spacing w:line="360" w:lineRule="auto"/>
        <w:jc w:val="both"/>
      </w:pPr>
    </w:p>
    <w:p w14:paraId="461591FD" w14:textId="77777777" w:rsidR="006C2558" w:rsidRPr="006C2558" w:rsidRDefault="006C2558" w:rsidP="006C2558">
      <w:pPr>
        <w:spacing w:line="360" w:lineRule="auto"/>
        <w:jc w:val="both"/>
        <w:rPr>
          <w:b/>
          <w:bCs/>
          <w:i/>
          <w:iCs/>
        </w:rPr>
      </w:pPr>
      <w:r w:rsidRPr="006C2558">
        <w:rPr>
          <w:b/>
          <w:bCs/>
          <w:i/>
          <w:iCs/>
        </w:rPr>
        <w:t>Case Studies and Best Practices</w:t>
      </w:r>
    </w:p>
    <w:p w14:paraId="448E61D7" w14:textId="77777777" w:rsidR="006C2558" w:rsidRPr="006C2558" w:rsidRDefault="006C2558" w:rsidP="006C2558">
      <w:pPr>
        <w:spacing w:line="360" w:lineRule="auto"/>
        <w:jc w:val="both"/>
      </w:pPr>
    </w:p>
    <w:p w14:paraId="254C4129" w14:textId="604EC2A3" w:rsidR="006C2558" w:rsidRPr="006C2558" w:rsidRDefault="008E5B9C" w:rsidP="006C2558">
      <w:pPr>
        <w:spacing w:line="360" w:lineRule="auto"/>
        <w:ind w:left="709"/>
        <w:jc w:val="both"/>
      </w:pPr>
      <w:r w:rsidRPr="008E5B9C">
        <w:t>Integrating</w:t>
      </w:r>
      <w:r w:rsidR="006C2558" w:rsidRPr="006C2558">
        <w:t xml:space="preserve"> case studies and best practices into MAC frameworks can provide valuable insights into effective coaching strategies. These practical examples can demonstrate the advantages of coaching, identify typical challenges, and provide practical solutions. By learning from successful implementations, organisations can refine their coaching practices and achieve better results (Watkins et al., 2011; Ely et al., 2010).</w:t>
      </w:r>
    </w:p>
    <w:p w14:paraId="796C8361" w14:textId="77777777" w:rsidR="006C2558" w:rsidRPr="006C2558" w:rsidRDefault="006C2558" w:rsidP="006C2558">
      <w:pPr>
        <w:spacing w:line="360" w:lineRule="auto"/>
        <w:jc w:val="both"/>
      </w:pPr>
    </w:p>
    <w:p w14:paraId="52F91700" w14:textId="77777777" w:rsidR="006C2558" w:rsidRPr="006C2558" w:rsidRDefault="006C2558" w:rsidP="006C2558">
      <w:pPr>
        <w:spacing w:line="360" w:lineRule="auto"/>
        <w:jc w:val="both"/>
      </w:pPr>
      <w:r w:rsidRPr="006C2558">
        <w:t xml:space="preserve">In conclusion, the future of MAC is poised for significant advancements, driven by technological integration, enhanced educational frameworks, support for a dispersed workforce, and a focus on organisational health and performance. As these developments </w:t>
      </w:r>
      <w:r w:rsidRPr="006C2558">
        <w:lastRenderedPageBreak/>
        <w:t>unfold, organisations will need to stay agile and continuously adapt their coaching practices to meet evolving needs and maximise their impact.</w:t>
      </w:r>
    </w:p>
    <w:p w14:paraId="38F43118" w14:textId="77777777" w:rsidR="006C2558" w:rsidRPr="006C2558" w:rsidRDefault="006C2558" w:rsidP="006C2558">
      <w:pPr>
        <w:spacing w:line="360" w:lineRule="auto"/>
        <w:jc w:val="both"/>
      </w:pPr>
    </w:p>
    <w:p w14:paraId="0B0C343F" w14:textId="77777777" w:rsidR="006C2558" w:rsidRPr="006C2558" w:rsidRDefault="006C2558" w:rsidP="006C2558">
      <w:pPr>
        <w:spacing w:line="360" w:lineRule="auto"/>
        <w:jc w:val="both"/>
      </w:pPr>
    </w:p>
    <w:p w14:paraId="6E3D1626" w14:textId="36704FA5" w:rsidR="006C2558" w:rsidRPr="006C2558" w:rsidRDefault="006C2558" w:rsidP="008D292C">
      <w:pPr>
        <w:pStyle w:val="Heading3"/>
      </w:pPr>
      <w:bookmarkStart w:id="140" w:name="_Toc174132718"/>
      <w:r w:rsidRPr="006C2558">
        <w:t xml:space="preserve">2.3.11 Critical Review and Synthesis of Literature on the MAC </w:t>
      </w:r>
      <w:r w:rsidR="00597E93">
        <w:t>P</w:t>
      </w:r>
      <w:r w:rsidRPr="006C2558">
        <w:t>aradigm</w:t>
      </w:r>
      <w:bookmarkEnd w:id="140"/>
    </w:p>
    <w:p w14:paraId="388791A9" w14:textId="77777777" w:rsidR="006C2558" w:rsidRPr="006C2558" w:rsidRDefault="006C2558" w:rsidP="006C2558">
      <w:pPr>
        <w:spacing w:line="360" w:lineRule="auto"/>
        <w:jc w:val="both"/>
      </w:pPr>
    </w:p>
    <w:p w14:paraId="46A08C2A" w14:textId="77777777" w:rsidR="006965ED" w:rsidRDefault="006965ED" w:rsidP="006965ED">
      <w:pPr>
        <w:spacing w:line="360" w:lineRule="auto"/>
        <w:jc w:val="both"/>
      </w:pPr>
      <w:r>
        <w:t>A thorough review of the literature on the MAC (Manager as Coach) paradigm underscores its transformative potential in contemporary organisational leadership. The MAC paradigm represents a significant departure from traditional management practices, shifting the focus from managers as mere supervisors or task managers to facilitators of learning and development. This paradigm shift requires deep integration of coaching practices within the organisational culture, necessitating not only the training of managers to adopt new skills but also a transformation of organisational values to support these practices (</w:t>
      </w:r>
      <w:proofErr w:type="spellStart"/>
      <w:r>
        <w:t>Bachkirova</w:t>
      </w:r>
      <w:proofErr w:type="spellEnd"/>
      <w:r>
        <w:t>, Arthur, and Reading, 2020).</w:t>
      </w:r>
    </w:p>
    <w:p w14:paraId="182DFC01" w14:textId="77777777" w:rsidR="006965ED" w:rsidRDefault="006965ED" w:rsidP="006965ED">
      <w:pPr>
        <w:spacing w:line="360" w:lineRule="auto"/>
        <w:jc w:val="both"/>
      </w:pPr>
    </w:p>
    <w:p w14:paraId="3729768D" w14:textId="77777777" w:rsidR="006965ED" w:rsidRPr="006965ED" w:rsidRDefault="006965ED" w:rsidP="006965ED">
      <w:pPr>
        <w:spacing w:line="360" w:lineRule="auto"/>
        <w:jc w:val="both"/>
        <w:rPr>
          <w:b/>
          <w:bCs/>
          <w:i/>
          <w:iCs/>
        </w:rPr>
      </w:pPr>
      <w:r w:rsidRPr="006965ED">
        <w:rPr>
          <w:b/>
          <w:bCs/>
          <w:i/>
          <w:iCs/>
        </w:rPr>
        <w:t>Effectiveness and Impact on Managerial Performance</w:t>
      </w:r>
    </w:p>
    <w:p w14:paraId="4CB5BDF0" w14:textId="77777777" w:rsidR="006965ED" w:rsidRDefault="006965ED" w:rsidP="006965ED">
      <w:pPr>
        <w:spacing w:line="360" w:lineRule="auto"/>
        <w:jc w:val="both"/>
      </w:pPr>
    </w:p>
    <w:p w14:paraId="73447B4C" w14:textId="77777777" w:rsidR="006965ED" w:rsidRDefault="006965ED" w:rsidP="006965ED">
      <w:pPr>
        <w:spacing w:line="360" w:lineRule="auto"/>
        <w:ind w:left="709"/>
        <w:jc w:val="both"/>
      </w:pPr>
      <w:r>
        <w:t>The MAC paradigm has been extensively discussed in terms of its effectiveness in enhancing managerial performance and leadership capabilities. Empirical studies have consistently shown that MAC practices lead to improved employee engagement, increased job satisfaction, and higher levels of team productivity. These outcomes are achieved through the development of a more supportive and collaborative work environment, where employees feel empowered to take ownership of their personal and professional growth (Carter, Wolfe, and Kerrin, 2005).</w:t>
      </w:r>
    </w:p>
    <w:p w14:paraId="253B0E05" w14:textId="77777777" w:rsidR="006965ED" w:rsidRDefault="006965ED" w:rsidP="006965ED">
      <w:pPr>
        <w:spacing w:line="360" w:lineRule="auto"/>
        <w:ind w:left="709"/>
        <w:jc w:val="both"/>
      </w:pPr>
    </w:p>
    <w:p w14:paraId="65958F96" w14:textId="77777777" w:rsidR="006965ED" w:rsidRDefault="006965ED" w:rsidP="006965ED">
      <w:pPr>
        <w:spacing w:line="360" w:lineRule="auto"/>
        <w:ind w:left="709"/>
        <w:jc w:val="both"/>
      </w:pPr>
      <w:r>
        <w:t>Moreover, the MAC paradigm has been linked to the development of critical leadership skills such as emotional intelligence, active listening, and effective feedback delivery. These skills are essential for navigating the complexities of modern organisational dynamics, where managers must balance the demands of operational efficiency with the need to foster innovation and creativity among their teams. The literature suggests that managers who adopt the MAC approach are better equipped to handle the challenges of leading diverse and dynamic teams, as they are more attuned to the individual needs and motivations of their employees (</w:t>
      </w:r>
      <w:proofErr w:type="spellStart"/>
      <w:r>
        <w:t>Bachkirova</w:t>
      </w:r>
      <w:proofErr w:type="spellEnd"/>
      <w:r>
        <w:t xml:space="preserve"> et al., 2020).</w:t>
      </w:r>
    </w:p>
    <w:p w14:paraId="35B2490E" w14:textId="77777777" w:rsidR="006965ED" w:rsidRDefault="006965ED" w:rsidP="006965ED">
      <w:pPr>
        <w:spacing w:line="360" w:lineRule="auto"/>
        <w:ind w:left="709"/>
        <w:jc w:val="both"/>
      </w:pPr>
    </w:p>
    <w:p w14:paraId="13A97694" w14:textId="77777777" w:rsidR="006965ED" w:rsidRDefault="006965ED" w:rsidP="006965ED">
      <w:pPr>
        <w:spacing w:line="360" w:lineRule="auto"/>
        <w:ind w:left="709"/>
        <w:jc w:val="both"/>
      </w:pPr>
      <w:r>
        <w:lastRenderedPageBreak/>
        <w:t>However, the successful implementation of the MAC paradigm depends heavily on the alignment of coaching practices with organisational goals and the cultural context within which coaching is conducted. For instance, in hierarchical cultures where authority and seniority are deeply respected, the introduction of a coaching-oriented management style may require careful navigation to avoid resistance or misunderstanding. This highlights the importance of customising MAC practices to fit the specific cultural and organisational environment, ensuring that coaching initiatives are perceived as complementary to, rather than disruptive of, existing practices (Carter et al., 2005).</w:t>
      </w:r>
    </w:p>
    <w:p w14:paraId="6736D318" w14:textId="77777777" w:rsidR="006965ED" w:rsidRDefault="006965ED" w:rsidP="006965ED">
      <w:pPr>
        <w:spacing w:line="360" w:lineRule="auto"/>
        <w:jc w:val="both"/>
      </w:pPr>
    </w:p>
    <w:p w14:paraId="3D4D3CED" w14:textId="77777777" w:rsidR="006965ED" w:rsidRPr="006965ED" w:rsidRDefault="006965ED" w:rsidP="006965ED">
      <w:pPr>
        <w:spacing w:line="360" w:lineRule="auto"/>
        <w:jc w:val="both"/>
        <w:rPr>
          <w:b/>
          <w:bCs/>
          <w:i/>
          <w:iCs/>
        </w:rPr>
      </w:pPr>
      <w:r w:rsidRPr="006965ED">
        <w:rPr>
          <w:b/>
          <w:bCs/>
          <w:i/>
          <w:iCs/>
        </w:rPr>
        <w:t>Evaluative Frameworks and Measurement Challenges</w:t>
      </w:r>
    </w:p>
    <w:p w14:paraId="57271794" w14:textId="77777777" w:rsidR="006965ED" w:rsidRDefault="006965ED" w:rsidP="006965ED">
      <w:pPr>
        <w:spacing w:line="360" w:lineRule="auto"/>
        <w:jc w:val="both"/>
      </w:pPr>
    </w:p>
    <w:p w14:paraId="11C06D8C" w14:textId="77777777" w:rsidR="006965ED" w:rsidRDefault="006965ED" w:rsidP="006965ED">
      <w:pPr>
        <w:spacing w:line="360" w:lineRule="auto"/>
        <w:ind w:left="709"/>
        <w:jc w:val="both"/>
      </w:pPr>
      <w:r>
        <w:t>The literature also highlights the need for robust evaluative frameworks to measure the effectiveness of the MAC paradigm. Traditional metrics, such as employee retention rates or performance reviews, often fail to capture the nuanced outcomes of coaching, such as the development of soft skills, enhanced emotional intelligence, and the ability to navigate complex interpersonal dynamics. As a result, researchers advocate for a mixed-methods approach that combines quantitative and qualitative measures to provide a more comprehensive assessment of the impact of MAC practices on organisational performance and individual development (</w:t>
      </w:r>
      <w:proofErr w:type="spellStart"/>
      <w:r>
        <w:t>Bachkirova</w:t>
      </w:r>
      <w:proofErr w:type="spellEnd"/>
      <w:r>
        <w:t xml:space="preserve"> et al., 2020; Carter et al., 2005).</w:t>
      </w:r>
    </w:p>
    <w:p w14:paraId="1E37531A" w14:textId="77777777" w:rsidR="006965ED" w:rsidRDefault="006965ED" w:rsidP="006965ED">
      <w:pPr>
        <w:spacing w:line="360" w:lineRule="auto"/>
        <w:ind w:left="709"/>
        <w:jc w:val="both"/>
      </w:pPr>
    </w:p>
    <w:p w14:paraId="4B7BCB9C" w14:textId="77777777" w:rsidR="006965ED" w:rsidRDefault="006965ED" w:rsidP="006965ED">
      <w:pPr>
        <w:spacing w:line="360" w:lineRule="auto"/>
        <w:ind w:left="709"/>
        <w:jc w:val="both"/>
      </w:pPr>
      <w:r>
        <w:t>Advanced evaluative frameworks might include longitudinal studies that track the long-term impact of coaching on both managers and employees, as well as case studies that explore the specific contexts in which MAC practices have been most effective. Additionally, the integration of psychometric assessments and behavioural analytics can offer deeper insights into how coaching influences employee behaviour and organisational culture over time. These tools allow for a more granular analysis of coaching outcomes, revealing patterns and trends that might be missed by more traditional evaluation methods.</w:t>
      </w:r>
    </w:p>
    <w:p w14:paraId="673EFE3B" w14:textId="77777777" w:rsidR="006965ED" w:rsidRDefault="006965ED" w:rsidP="006965ED">
      <w:pPr>
        <w:spacing w:line="360" w:lineRule="auto"/>
        <w:jc w:val="both"/>
      </w:pPr>
    </w:p>
    <w:p w14:paraId="76AC001C" w14:textId="77777777" w:rsidR="006965ED" w:rsidRPr="006965ED" w:rsidRDefault="006965ED" w:rsidP="006965ED">
      <w:pPr>
        <w:spacing w:line="360" w:lineRule="auto"/>
        <w:jc w:val="both"/>
        <w:rPr>
          <w:b/>
          <w:bCs/>
          <w:i/>
          <w:iCs/>
        </w:rPr>
      </w:pPr>
      <w:r w:rsidRPr="006965ED">
        <w:rPr>
          <w:b/>
          <w:bCs/>
          <w:i/>
          <w:iCs/>
        </w:rPr>
        <w:t>Cultural Sensitivity in the MAC Paradigm</w:t>
      </w:r>
    </w:p>
    <w:p w14:paraId="3F8D3AD7" w14:textId="77777777" w:rsidR="006965ED" w:rsidRDefault="006965ED" w:rsidP="006965ED">
      <w:pPr>
        <w:spacing w:line="360" w:lineRule="auto"/>
        <w:jc w:val="both"/>
      </w:pPr>
    </w:p>
    <w:p w14:paraId="28172FEF" w14:textId="77777777" w:rsidR="006965ED" w:rsidRDefault="006965ED" w:rsidP="006965ED">
      <w:pPr>
        <w:spacing w:line="360" w:lineRule="auto"/>
        <w:ind w:left="709"/>
        <w:jc w:val="both"/>
      </w:pPr>
      <w:r>
        <w:t xml:space="preserve">The review also emphasises the critical role of cultural sensitivity in the application of the MAC paradigm. The effectiveness of coaching can vary significantly across different cultural contexts, making it essential for organisations to adapt coaching </w:t>
      </w:r>
      <w:r>
        <w:lastRenderedPageBreak/>
        <w:t>practices to fit their specific cultural and organisational needs. This involves not only understanding the cultural norms and values that influence employee behaviour but also modifying coaching practices to ensure they are culturally appropriate and effective (</w:t>
      </w:r>
      <w:proofErr w:type="spellStart"/>
      <w:r>
        <w:t>Bachkirova</w:t>
      </w:r>
      <w:proofErr w:type="spellEnd"/>
      <w:r>
        <w:t xml:space="preserve"> et al., 2020).</w:t>
      </w:r>
    </w:p>
    <w:p w14:paraId="1C96B7E5" w14:textId="77777777" w:rsidR="006965ED" w:rsidRDefault="006965ED" w:rsidP="006965ED">
      <w:pPr>
        <w:spacing w:line="360" w:lineRule="auto"/>
        <w:ind w:left="709"/>
        <w:jc w:val="both"/>
      </w:pPr>
    </w:p>
    <w:p w14:paraId="5D199E63" w14:textId="77777777" w:rsidR="006965ED" w:rsidRDefault="006965ED" w:rsidP="006965ED">
      <w:pPr>
        <w:spacing w:line="360" w:lineRule="auto"/>
        <w:ind w:left="709"/>
        <w:jc w:val="both"/>
      </w:pPr>
      <w:r>
        <w:t xml:space="preserve">For instance, in collectivist cultures where group harmony and consensus are valued, coaching approaches that emphasise collaborative </w:t>
      </w:r>
      <w:proofErr w:type="gramStart"/>
      <w:r>
        <w:t>goal-setting</w:t>
      </w:r>
      <w:proofErr w:type="gramEnd"/>
      <w:r>
        <w:t xml:space="preserve"> and team-based problem-solving may be more effective than those that focus on individual performance. Conversely, in individualistic cultures where personal achievement is highly prized, coaching practices that highlight personal accountability and self-directed learning may resonate more strongly with employees. This cultural adaptability is crucial for the successful implementation of the MAC paradigm in global organisations, where managers must navigate diverse cultural landscapes to achieve coaching success.</w:t>
      </w:r>
    </w:p>
    <w:p w14:paraId="3ADE1FC5" w14:textId="77777777" w:rsidR="006965ED" w:rsidRDefault="006965ED" w:rsidP="006965ED">
      <w:pPr>
        <w:spacing w:line="360" w:lineRule="auto"/>
        <w:jc w:val="both"/>
      </w:pPr>
    </w:p>
    <w:p w14:paraId="7675A04E" w14:textId="77777777" w:rsidR="006965ED" w:rsidRPr="006965ED" w:rsidRDefault="006965ED" w:rsidP="006965ED">
      <w:pPr>
        <w:spacing w:line="360" w:lineRule="auto"/>
        <w:jc w:val="both"/>
        <w:rPr>
          <w:b/>
          <w:bCs/>
          <w:i/>
          <w:iCs/>
        </w:rPr>
      </w:pPr>
      <w:r w:rsidRPr="006965ED">
        <w:rPr>
          <w:b/>
          <w:bCs/>
          <w:i/>
          <w:iCs/>
        </w:rPr>
        <w:t>Future Directions and Research Implications</w:t>
      </w:r>
    </w:p>
    <w:p w14:paraId="1993C514" w14:textId="77777777" w:rsidR="006965ED" w:rsidRDefault="006965ED" w:rsidP="006965ED">
      <w:pPr>
        <w:spacing w:line="360" w:lineRule="auto"/>
        <w:jc w:val="both"/>
      </w:pPr>
    </w:p>
    <w:p w14:paraId="54FC43BE" w14:textId="77777777" w:rsidR="006965ED" w:rsidRDefault="006965ED" w:rsidP="008762A7">
      <w:pPr>
        <w:spacing w:line="360" w:lineRule="auto"/>
        <w:ind w:left="709"/>
        <w:jc w:val="both"/>
      </w:pPr>
      <w:r>
        <w:t>In conclusion, while the MAC paradigm offers a promising approach to modern leadership development, its success is contingent upon careful consideration of cultural, organisational, and individual factors. Future research should aim at creating adaptable and culturally aware coaching models that can be customised to address the varied requirements of international organisations. Additionally, more empirical research is needed to establish the long-term benefits of MAC practices and to refine the methodologies for evaluating their impact on organisational success.</w:t>
      </w:r>
    </w:p>
    <w:p w14:paraId="6CBFA1B1" w14:textId="77777777" w:rsidR="006965ED" w:rsidRDefault="006965ED" w:rsidP="008762A7">
      <w:pPr>
        <w:spacing w:line="360" w:lineRule="auto"/>
        <w:ind w:left="709"/>
        <w:jc w:val="both"/>
      </w:pPr>
    </w:p>
    <w:p w14:paraId="08125A7E" w14:textId="0EAB030F" w:rsidR="001836CF" w:rsidRPr="00BB6B6B" w:rsidRDefault="006965ED" w:rsidP="008762A7">
      <w:pPr>
        <w:spacing w:line="360" w:lineRule="auto"/>
        <w:ind w:left="709"/>
        <w:jc w:val="both"/>
      </w:pPr>
      <w:r>
        <w:t>Researchers should also explore the intersection of technology and coaching, particularly in the context of remote and hybrid work environments. The integration of digital tools into coaching practices presents both opportunities and challenges that warrant further investigation. By addressing these emerging trends, future studies can contribute to the ongoing evolution of the MAC paradigm, ensuring its relevance and effectiveness in an increasingly complex and globalised business landscape.</w:t>
      </w:r>
    </w:p>
    <w:p w14:paraId="2BF8D169" w14:textId="77777777" w:rsidR="001836CF" w:rsidRPr="00BB6B6B" w:rsidRDefault="001836CF" w:rsidP="005B19FF">
      <w:pPr>
        <w:spacing w:line="360" w:lineRule="auto"/>
        <w:jc w:val="both"/>
      </w:pPr>
    </w:p>
    <w:p w14:paraId="3B248101" w14:textId="77777777" w:rsidR="008B1F4A" w:rsidRDefault="008B1F4A" w:rsidP="005B19FF">
      <w:pPr>
        <w:spacing w:line="360" w:lineRule="auto"/>
        <w:jc w:val="both"/>
      </w:pPr>
    </w:p>
    <w:p w14:paraId="21958E3A" w14:textId="77777777" w:rsidR="0083058E" w:rsidRPr="00BB6B6B" w:rsidRDefault="0083058E" w:rsidP="005B19FF">
      <w:pPr>
        <w:spacing w:line="360" w:lineRule="auto"/>
        <w:jc w:val="both"/>
      </w:pPr>
    </w:p>
    <w:p w14:paraId="03866F0F" w14:textId="77777777" w:rsidR="001836CF" w:rsidRPr="00BB6B6B" w:rsidRDefault="001836CF" w:rsidP="008E54D4">
      <w:pPr>
        <w:pStyle w:val="Heading2"/>
      </w:pPr>
      <w:bookmarkStart w:id="141" w:name="_Toc174132719"/>
      <w:r w:rsidRPr="00BB6B6B">
        <w:lastRenderedPageBreak/>
        <w:t>2.4 Managerial Coaching in the Corporate Sector</w:t>
      </w:r>
      <w:bookmarkEnd w:id="141"/>
      <w:r w:rsidRPr="00BB6B6B">
        <w:t xml:space="preserve"> </w:t>
      </w:r>
    </w:p>
    <w:p w14:paraId="575F319E" w14:textId="77777777" w:rsidR="001836CF" w:rsidRPr="00BB6B6B" w:rsidRDefault="001836CF" w:rsidP="005B19FF">
      <w:pPr>
        <w:spacing w:line="360" w:lineRule="auto"/>
        <w:jc w:val="both"/>
      </w:pPr>
    </w:p>
    <w:p w14:paraId="568B5496" w14:textId="3847AD44" w:rsidR="001836CF" w:rsidRPr="00BB6B6B" w:rsidRDefault="00C631B7" w:rsidP="005B19FF">
      <w:pPr>
        <w:spacing w:line="360" w:lineRule="auto"/>
        <w:jc w:val="both"/>
      </w:pPr>
      <w:r w:rsidRPr="00BB6B6B">
        <w:t>Managerial Coaching (MC) in the corporate sector has become an essential tool for talent management and retention, reflecting the growing recognition that human capital is central to organisational success. Amid global connectivity and a competitive talent landscape, corporations increasingly focus on cultivating a skilled and engaged workforce. The shift from viewing employees as mere functionaries to valuing them as critical assets has transformed MC, which now includes practices to improve employee engagement, align personal and corporate goals, and foster a culture of continuous learning and development</w:t>
      </w:r>
      <w:r w:rsidR="009561F1" w:rsidRPr="00BB6B6B">
        <w:t xml:space="preserve"> (Golema</w:t>
      </w:r>
      <w:r w:rsidR="00A43790" w:rsidRPr="00BB6B6B">
        <w:t>n, 2000)</w:t>
      </w:r>
      <w:r w:rsidRPr="00BB6B6B">
        <w:t>.</w:t>
      </w:r>
      <w:r w:rsidR="007176D1">
        <w:t xml:space="preserve"> </w:t>
      </w:r>
      <w:r w:rsidR="000B39FE" w:rsidRPr="000B39FE">
        <w:t>While the initial focus of this study was on the specific challenges of coaching Millennial employees, it became evident that Hong Kong managers are grappling with more fundamental issues. These challenges, which are prevalent and well-documented in various regions, have not been fully acknowledged by Hong Kong managers as widespread problems affecting managers universally. This shift in focus underscores the need for a methodological approach capable of generating comprehensive insights from the data, justifying the adoption of grounded theory.</w:t>
      </w:r>
    </w:p>
    <w:p w14:paraId="7979F3CE" w14:textId="77777777" w:rsidR="00C631B7" w:rsidRPr="00BB6B6B" w:rsidRDefault="00C631B7" w:rsidP="005B19FF">
      <w:pPr>
        <w:spacing w:line="360" w:lineRule="auto"/>
        <w:jc w:val="both"/>
      </w:pPr>
    </w:p>
    <w:p w14:paraId="3A38DA6E" w14:textId="77777777" w:rsidR="001836CF" w:rsidRPr="00BB6B6B" w:rsidRDefault="001836CF" w:rsidP="005B19FF">
      <w:pPr>
        <w:spacing w:line="360" w:lineRule="auto"/>
        <w:jc w:val="both"/>
      </w:pPr>
    </w:p>
    <w:p w14:paraId="322082EE" w14:textId="77777777" w:rsidR="001836CF" w:rsidRPr="00BB6B6B" w:rsidRDefault="001836CF" w:rsidP="008D292C">
      <w:pPr>
        <w:pStyle w:val="Heading3"/>
      </w:pPr>
      <w:bookmarkStart w:id="142" w:name="_Toc174132720"/>
      <w:r w:rsidRPr="00BB6B6B">
        <w:t>2.4.1 Managerial Coaching in the Corporate Sector - Definitions of Managerial Coaching</w:t>
      </w:r>
      <w:bookmarkEnd w:id="142"/>
    </w:p>
    <w:p w14:paraId="244BBD8D" w14:textId="77777777" w:rsidR="001836CF" w:rsidRPr="00BB6B6B" w:rsidRDefault="001836CF" w:rsidP="005B19FF">
      <w:pPr>
        <w:spacing w:line="360" w:lineRule="auto"/>
        <w:jc w:val="both"/>
      </w:pPr>
    </w:p>
    <w:p w14:paraId="0CC3978A" w14:textId="77777777" w:rsidR="00BD4F41" w:rsidRDefault="00BD4F41" w:rsidP="00BD4F41">
      <w:pPr>
        <w:spacing w:line="360" w:lineRule="auto"/>
        <w:jc w:val="both"/>
      </w:pPr>
      <w:r>
        <w:t>Managerial coaching, initially inspired by athletic coaching, has evolved from prescriptive methodologies to empowering approaches that support individual growth. The academic discourse now emphasises goal orientation, the coach-coachee relationship, and outcomes (Passmore &amp; Lai, 2019).</w:t>
      </w:r>
    </w:p>
    <w:p w14:paraId="469944DA" w14:textId="77777777" w:rsidR="00BD4F41" w:rsidRDefault="00BD4F41" w:rsidP="00BD4F41">
      <w:pPr>
        <w:spacing w:line="360" w:lineRule="auto"/>
        <w:jc w:val="both"/>
      </w:pPr>
    </w:p>
    <w:p w14:paraId="09958001" w14:textId="00F3301F" w:rsidR="001836CF" w:rsidRPr="00BB6B6B" w:rsidRDefault="00BD4F41" w:rsidP="00BD4F41">
      <w:pPr>
        <w:spacing w:line="360" w:lineRule="auto"/>
        <w:jc w:val="both"/>
      </w:pPr>
      <w:r>
        <w:t>In this thesis, managerial coaching is defined as a structured effort by managers to enhance employee development and optimise performance (Passmore &amp; Lai, 2019).</w:t>
      </w:r>
    </w:p>
    <w:p w14:paraId="04FAB446" w14:textId="77777777" w:rsidR="003C7B57" w:rsidRDefault="003C7B57" w:rsidP="005B19FF">
      <w:pPr>
        <w:spacing w:line="360" w:lineRule="auto"/>
        <w:jc w:val="both"/>
      </w:pPr>
    </w:p>
    <w:p w14:paraId="625FBEBC" w14:textId="77777777" w:rsidR="00A507DF" w:rsidRPr="00BB6B6B" w:rsidRDefault="00A507DF" w:rsidP="005B19FF">
      <w:pPr>
        <w:spacing w:line="360" w:lineRule="auto"/>
        <w:jc w:val="both"/>
      </w:pPr>
    </w:p>
    <w:p w14:paraId="3FA41F9C" w14:textId="77777777" w:rsidR="001836CF" w:rsidRPr="00BB6B6B" w:rsidRDefault="001836CF" w:rsidP="005B19FF">
      <w:pPr>
        <w:pStyle w:val="Heading4"/>
        <w:jc w:val="both"/>
      </w:pPr>
      <w:bookmarkStart w:id="143" w:name="_Toc174132721"/>
      <w:r w:rsidRPr="00BB6B6B">
        <w:t>2.4.1.1 Current Scholarly Debate</w:t>
      </w:r>
      <w:bookmarkEnd w:id="143"/>
    </w:p>
    <w:p w14:paraId="165D8156" w14:textId="77777777" w:rsidR="001836CF" w:rsidRPr="00BB6B6B" w:rsidRDefault="001836CF" w:rsidP="005B19FF">
      <w:pPr>
        <w:spacing w:line="360" w:lineRule="auto"/>
        <w:jc w:val="both"/>
      </w:pPr>
    </w:p>
    <w:p w14:paraId="269E8FA8" w14:textId="77777777" w:rsidR="00F26510" w:rsidRDefault="00F26510" w:rsidP="00F26510">
      <w:pPr>
        <w:spacing w:line="360" w:lineRule="auto"/>
        <w:jc w:val="both"/>
      </w:pPr>
      <w:r>
        <w:t xml:space="preserve">Scholarly debate on coaching focuses on defining its nature, balancing empirical research with adaptive approaches (Passmore &amp; Lai, 2020b). Methodological discussions contrast standardised techniques with personalised methods, stressing the importance of flexibility in coaching (Passmore &amp; Sinclair, 2020a). Some scholars emphasise validated techniques, </w:t>
      </w:r>
      <w:r>
        <w:lastRenderedPageBreak/>
        <w:t>while others advocate for adaptability to individual needs (Passmore &amp; Evans-</w:t>
      </w:r>
      <w:proofErr w:type="spellStart"/>
      <w:r>
        <w:t>Krimme</w:t>
      </w:r>
      <w:proofErr w:type="spellEnd"/>
      <w:r>
        <w:t>, 2021a).</w:t>
      </w:r>
    </w:p>
    <w:p w14:paraId="2BF9F8AC" w14:textId="77777777" w:rsidR="00F26510" w:rsidRDefault="00F26510" w:rsidP="00F26510">
      <w:pPr>
        <w:spacing w:line="360" w:lineRule="auto"/>
        <w:jc w:val="both"/>
      </w:pPr>
    </w:p>
    <w:p w14:paraId="2FC5B3C1" w14:textId="77777777" w:rsidR="00F26510" w:rsidRDefault="00F26510" w:rsidP="00F26510">
      <w:pPr>
        <w:spacing w:line="360" w:lineRule="auto"/>
        <w:jc w:val="both"/>
      </w:pPr>
      <w:r>
        <w:t>A meta-analysis by Jones, Woods, and Guillaume (2016) showed coaching improves individual performance, job satisfaction, and self-efficacy. Internal coaches often outperform external coaches due to better organisational integration. The debate includes the efficacy of multi-source feedback, with some findings suggesting it might overwhelm coachees or distract from objectives (Jones et al., 2016). Both face-to-face and e-coaching methods are found equally effective.</w:t>
      </w:r>
    </w:p>
    <w:p w14:paraId="4E8DC1B6" w14:textId="77777777" w:rsidR="00F26510" w:rsidRDefault="00F26510" w:rsidP="00F26510">
      <w:pPr>
        <w:spacing w:line="360" w:lineRule="auto"/>
        <w:jc w:val="both"/>
      </w:pPr>
    </w:p>
    <w:p w14:paraId="2F4D51B6" w14:textId="77777777" w:rsidR="00F26510" w:rsidRDefault="00F26510" w:rsidP="00F26510">
      <w:pPr>
        <w:spacing w:line="360" w:lineRule="auto"/>
        <w:jc w:val="both"/>
      </w:pPr>
      <w:r>
        <w:t>The optimal duration and frequency of coaching sessions are debated, with findings suggesting short-term coaching can be beneficial regardless of length (Jones, Woods, and Guillaume, 2016). James Flaherty promotes a holistic approach integrating cognitive, emotional, and behavioural development (Flaherty, 2010). However, more rigorous empirical research with clear outcome criteria is needed to standardise coaching practices (Grant et al., 2010).</w:t>
      </w:r>
    </w:p>
    <w:p w14:paraId="444490DA" w14:textId="77777777" w:rsidR="00F26510" w:rsidRDefault="00F26510" w:rsidP="00F26510">
      <w:pPr>
        <w:spacing w:line="360" w:lineRule="auto"/>
        <w:jc w:val="both"/>
      </w:pPr>
    </w:p>
    <w:p w14:paraId="051A4F43" w14:textId="1575DDF4" w:rsidR="00821D60" w:rsidRDefault="00F26510" w:rsidP="00F26510">
      <w:pPr>
        <w:spacing w:line="360" w:lineRule="auto"/>
        <w:jc w:val="both"/>
      </w:pPr>
      <w:r>
        <w:t>In conclusion, while evidence supports coaching's positive impact, the debate highlights the complexity of measuring its effectiveness. Future research should refine methodologies and explore the nuanced relationships between practices and outcomes.</w:t>
      </w:r>
    </w:p>
    <w:p w14:paraId="743F9048" w14:textId="77777777" w:rsidR="007135E1" w:rsidRPr="00BB6B6B" w:rsidRDefault="007135E1" w:rsidP="005B19FF">
      <w:pPr>
        <w:spacing w:line="360" w:lineRule="auto"/>
        <w:jc w:val="both"/>
      </w:pPr>
    </w:p>
    <w:p w14:paraId="28A2C2F9" w14:textId="77777777" w:rsidR="00527215" w:rsidRPr="00BB6B6B" w:rsidRDefault="00527215" w:rsidP="005B19FF">
      <w:pPr>
        <w:spacing w:line="360" w:lineRule="auto"/>
        <w:jc w:val="both"/>
      </w:pPr>
    </w:p>
    <w:p w14:paraId="6F2001EA" w14:textId="77777777" w:rsidR="001836CF" w:rsidRPr="00BB6B6B" w:rsidRDefault="001836CF" w:rsidP="005B19FF">
      <w:pPr>
        <w:pStyle w:val="Heading4"/>
        <w:jc w:val="both"/>
      </w:pPr>
      <w:bookmarkStart w:id="144" w:name="_Toc174132722"/>
      <w:r w:rsidRPr="00BB6B6B">
        <w:t>2.4.1.2 Cultural Influences on Leadership and Coaching in Hong Kong</w:t>
      </w:r>
      <w:bookmarkEnd w:id="144"/>
    </w:p>
    <w:p w14:paraId="39F6593B" w14:textId="77777777" w:rsidR="001836CF" w:rsidRPr="00BB6B6B" w:rsidRDefault="001836CF" w:rsidP="005B19FF">
      <w:pPr>
        <w:spacing w:line="360" w:lineRule="auto"/>
        <w:jc w:val="both"/>
      </w:pPr>
    </w:p>
    <w:p w14:paraId="280CA83F" w14:textId="77777777" w:rsidR="0083604C" w:rsidRDefault="0083604C" w:rsidP="0083604C">
      <w:pPr>
        <w:spacing w:line="360" w:lineRule="auto"/>
        <w:jc w:val="both"/>
      </w:pPr>
      <w:r>
        <w:t>Hong Kong's leadership and coaching styles are shaped by a blend of Eastern and Western influences, reflecting its history and global connections (Lam, 2016). Hofstede's cultural dimensions theory suggests high power distance in Hong Kong typically results in more directive leadership (Hofstede &amp; Bond, 1984). However, colonial history and global exposure have fostered a more participative leadership approach, contrasting with regional norms (Lam, 2016).</w:t>
      </w:r>
    </w:p>
    <w:p w14:paraId="089F4D56" w14:textId="77777777" w:rsidR="0083604C" w:rsidRDefault="0083604C" w:rsidP="0083604C">
      <w:pPr>
        <w:spacing w:line="360" w:lineRule="auto"/>
        <w:jc w:val="both"/>
      </w:pPr>
    </w:p>
    <w:p w14:paraId="6266848D" w14:textId="77777777" w:rsidR="0083604C" w:rsidRDefault="0083604C" w:rsidP="0083604C">
      <w:pPr>
        <w:spacing w:line="360" w:lineRule="auto"/>
        <w:jc w:val="both"/>
      </w:pPr>
      <w:r>
        <w:t xml:space="preserve">Gallo (2015) notes a shift in Chinese society towards holistic, person-centred leadership, balancing traditional values with modern demands for innovation and personal growth (Ma &amp; Tsui, 2015). Recent socio-political changes, such as the National Security Law and Article 23 of the Basic Law, require a reassessment of the rule of law and cultural frameworks, impacting coaching practices (Clift, 2022). These laws emphasize national security and </w:t>
      </w:r>
      <w:r>
        <w:lastRenderedPageBreak/>
        <w:t>affect business operations and management, influencing leadership styles and methodologies.</w:t>
      </w:r>
    </w:p>
    <w:p w14:paraId="11F80ACA" w14:textId="77777777" w:rsidR="0083604C" w:rsidRDefault="0083604C" w:rsidP="0083604C">
      <w:pPr>
        <w:spacing w:line="360" w:lineRule="auto"/>
        <w:jc w:val="both"/>
      </w:pPr>
    </w:p>
    <w:p w14:paraId="70782D11" w14:textId="73C29AA2" w:rsidR="001836CF" w:rsidRPr="00BB6B6B" w:rsidRDefault="0083604C" w:rsidP="0083604C">
      <w:pPr>
        <w:spacing w:line="360" w:lineRule="auto"/>
        <w:jc w:val="both"/>
      </w:pPr>
      <w:r>
        <w:t>Understanding these cultural underpinnings is crucial for developing effective, context-sensitive coaching methodologies in Hong Kong's corporate environment.</w:t>
      </w:r>
    </w:p>
    <w:p w14:paraId="4D65CFCC" w14:textId="77777777" w:rsidR="001836CF" w:rsidRPr="00BB6B6B" w:rsidRDefault="001836CF" w:rsidP="005B19FF">
      <w:pPr>
        <w:spacing w:line="360" w:lineRule="auto"/>
        <w:jc w:val="both"/>
      </w:pPr>
    </w:p>
    <w:p w14:paraId="0D986353" w14:textId="77777777" w:rsidR="00424FF1" w:rsidRPr="00BB6B6B" w:rsidRDefault="00424FF1" w:rsidP="005B19FF">
      <w:pPr>
        <w:spacing w:line="360" w:lineRule="auto"/>
        <w:jc w:val="both"/>
      </w:pPr>
    </w:p>
    <w:p w14:paraId="55E1B13B" w14:textId="77777777" w:rsidR="001836CF" w:rsidRPr="00BB6B6B" w:rsidRDefault="001836CF" w:rsidP="005B19FF">
      <w:pPr>
        <w:pStyle w:val="Heading4"/>
        <w:jc w:val="both"/>
      </w:pPr>
      <w:bookmarkStart w:id="145" w:name="_Toc174132723"/>
      <w:r w:rsidRPr="00BB6B6B">
        <w:t>2.4.1.3 Adopted Definition in Thesis</w:t>
      </w:r>
      <w:bookmarkEnd w:id="145"/>
    </w:p>
    <w:p w14:paraId="4E590265" w14:textId="77777777" w:rsidR="001836CF" w:rsidRPr="00BB6B6B" w:rsidRDefault="001836CF" w:rsidP="005B19FF">
      <w:pPr>
        <w:spacing w:line="360" w:lineRule="auto"/>
        <w:jc w:val="both"/>
      </w:pPr>
    </w:p>
    <w:p w14:paraId="5A21D135" w14:textId="327735D5" w:rsidR="00E70E73" w:rsidRDefault="00E70E73" w:rsidP="00E70E73">
      <w:pPr>
        <w:spacing w:line="360" w:lineRule="auto"/>
        <w:jc w:val="both"/>
      </w:pPr>
      <w:r>
        <w:t>This thesis adopts a nuanced definition of managerial coaching, integrating research and established theories. M</w:t>
      </w:r>
      <w:r w:rsidR="00EC6BCA">
        <w:t xml:space="preserve">C </w:t>
      </w:r>
      <w:r>
        <w:t>is a strategic, development-oriented activity where managers engage employees to enhance performance and satisfaction, fostering a supportive environment that promotes growth and motivation (Ismail et al., 2016). It involves goal setting, feedback, and building trust (Ellinger &amp; Kim, 2014a; Egan, 2013).</w:t>
      </w:r>
    </w:p>
    <w:p w14:paraId="5E63C787" w14:textId="77777777" w:rsidR="00E70E73" w:rsidRDefault="00E70E73" w:rsidP="00E70E73">
      <w:pPr>
        <w:spacing w:line="360" w:lineRule="auto"/>
        <w:jc w:val="both"/>
      </w:pPr>
    </w:p>
    <w:p w14:paraId="34EA67C0" w14:textId="77777777" w:rsidR="00E70E73" w:rsidRDefault="00E70E73" w:rsidP="00E70E73">
      <w:pPr>
        <w:spacing w:line="360" w:lineRule="auto"/>
        <w:jc w:val="both"/>
      </w:pPr>
      <w:r>
        <w:t xml:space="preserve">This definition positions managerial coaching as a lever for enhancing motivation, embedding growth into daily work experiences (Grant &amp; Cavanagh, 2011; Merwe &amp; </w:t>
      </w:r>
      <w:proofErr w:type="spellStart"/>
      <w:r>
        <w:t>Sloman</w:t>
      </w:r>
      <w:proofErr w:type="spellEnd"/>
      <w:r>
        <w:t>, 2013). Coaching guides employees toward personal and organisational goals, improving skills and effectiveness (Peltier, 2010).</w:t>
      </w:r>
    </w:p>
    <w:p w14:paraId="1F9B0532" w14:textId="77777777" w:rsidR="00E70E73" w:rsidRDefault="00E70E73" w:rsidP="00E70E73">
      <w:pPr>
        <w:spacing w:line="360" w:lineRule="auto"/>
        <w:jc w:val="both"/>
      </w:pPr>
    </w:p>
    <w:p w14:paraId="680723D0" w14:textId="19231DD7" w:rsidR="001836CF" w:rsidRPr="00BB6B6B" w:rsidRDefault="00E70E73" w:rsidP="00E70E73">
      <w:pPr>
        <w:spacing w:line="360" w:lineRule="auto"/>
        <w:jc w:val="both"/>
      </w:pPr>
      <w:r>
        <w:t>The approach emphasises communication and management support, with management support being crucial for motivation despite no significant link between communication and motivation (Ismail et al., 2016). This reflects a shift in practices, aligning employee development with strategic goals.</w:t>
      </w:r>
    </w:p>
    <w:p w14:paraId="0EA0515E" w14:textId="77777777" w:rsidR="00E122F4" w:rsidRDefault="00E122F4" w:rsidP="005B19FF">
      <w:pPr>
        <w:spacing w:line="360" w:lineRule="auto"/>
        <w:jc w:val="both"/>
      </w:pPr>
    </w:p>
    <w:p w14:paraId="500F4A08" w14:textId="77777777" w:rsidR="00A507DF" w:rsidRPr="00BB6B6B" w:rsidRDefault="00A507DF" w:rsidP="005B19FF">
      <w:pPr>
        <w:spacing w:line="360" w:lineRule="auto"/>
        <w:jc w:val="both"/>
      </w:pPr>
    </w:p>
    <w:p w14:paraId="2AB8D531" w14:textId="51D048FC" w:rsidR="00752FC6" w:rsidRPr="00BB6B6B" w:rsidRDefault="00752FC6" w:rsidP="005B19FF">
      <w:pPr>
        <w:pStyle w:val="Heading4"/>
        <w:jc w:val="both"/>
      </w:pPr>
      <w:bookmarkStart w:id="146" w:name="_Toc174132724"/>
      <w:r w:rsidRPr="00BB6B6B">
        <w:t xml:space="preserve">2.4.1.4 </w:t>
      </w:r>
      <w:r w:rsidR="00F72909" w:rsidRPr="00BB6B6B">
        <w:t xml:space="preserve">Critical Review and Synthesis </w:t>
      </w:r>
      <w:r w:rsidR="00F52E21" w:rsidRPr="00BB6B6B">
        <w:t xml:space="preserve">of Literature on </w:t>
      </w:r>
      <w:r w:rsidR="009D2DE2" w:rsidRPr="00BB6B6B">
        <w:t>the Definitions of MC</w:t>
      </w:r>
      <w:bookmarkEnd w:id="146"/>
    </w:p>
    <w:p w14:paraId="383B471F" w14:textId="77777777" w:rsidR="009D2DE2" w:rsidRPr="00BB6B6B" w:rsidRDefault="009D2DE2" w:rsidP="005B19FF">
      <w:pPr>
        <w:spacing w:line="360" w:lineRule="auto"/>
        <w:jc w:val="both"/>
      </w:pPr>
    </w:p>
    <w:p w14:paraId="00A4967C" w14:textId="4D4288B3" w:rsidR="00EC6BCA" w:rsidRDefault="00EC6BCA" w:rsidP="00EC6BCA">
      <w:pPr>
        <w:spacing w:line="360" w:lineRule="auto"/>
        <w:jc w:val="both"/>
      </w:pPr>
      <w:r>
        <w:t xml:space="preserve">MC </w:t>
      </w:r>
      <w:r w:rsidR="002E660A" w:rsidRPr="002E660A">
        <w:t>is increasingly recognised as a critical method for enhancing leadership capabilities, fostering employee development, and driving organisational performance. However, defining MC has proven complex due to its overlap with other developmental practices such as mentoring, training, and counselling. This section critically reviews the literature on MC, focusing on its definitions, key components, theoretical foundations, empirical evidence, and the challenges it faces within organisational contexts.</w:t>
      </w:r>
    </w:p>
    <w:p w14:paraId="452DBF68" w14:textId="77777777" w:rsidR="00EC6BCA" w:rsidRDefault="00EC6BCA" w:rsidP="00EC6BCA">
      <w:pPr>
        <w:spacing w:line="360" w:lineRule="auto"/>
        <w:jc w:val="both"/>
      </w:pPr>
    </w:p>
    <w:p w14:paraId="400B98DA" w14:textId="77777777" w:rsidR="0083058E" w:rsidRDefault="0083058E" w:rsidP="00EC6BCA">
      <w:pPr>
        <w:spacing w:line="360" w:lineRule="auto"/>
        <w:jc w:val="both"/>
      </w:pPr>
    </w:p>
    <w:p w14:paraId="0714C0A4" w14:textId="77777777" w:rsidR="00EC6BCA" w:rsidRPr="00C9017F" w:rsidRDefault="00EC6BCA" w:rsidP="00EC6BCA">
      <w:pPr>
        <w:spacing w:line="360" w:lineRule="auto"/>
        <w:jc w:val="both"/>
        <w:rPr>
          <w:b/>
          <w:bCs/>
          <w:i/>
          <w:iCs/>
        </w:rPr>
      </w:pPr>
      <w:r w:rsidRPr="00C9017F">
        <w:rPr>
          <w:b/>
          <w:bCs/>
          <w:i/>
          <w:iCs/>
        </w:rPr>
        <w:lastRenderedPageBreak/>
        <w:t>Defining Managerial Coaching</w:t>
      </w:r>
    </w:p>
    <w:p w14:paraId="422F19F0" w14:textId="77777777" w:rsidR="00EC6BCA" w:rsidRDefault="00EC6BCA" w:rsidP="00EC6BCA">
      <w:pPr>
        <w:spacing w:line="360" w:lineRule="auto"/>
        <w:jc w:val="both"/>
      </w:pPr>
    </w:p>
    <w:p w14:paraId="551BF4FF" w14:textId="77777777" w:rsidR="00633BF2" w:rsidRDefault="00633BF2" w:rsidP="00633BF2">
      <w:pPr>
        <w:spacing w:line="360" w:lineRule="auto"/>
        <w:ind w:left="709"/>
        <w:jc w:val="both"/>
      </w:pPr>
      <w:r>
        <w:t>Managerial coaching is broadly defined as a process in which managers use coaching skills to facilitate the development and performance improvement of their subordinates. Ellinger and Kim (2014b) describe MC as a dual-role practice where managers simultaneously guide their employees in skill development and ensure their performance aligns with organisational objectives. This definition underscores the importance of coaching as an integral part of a manager's responsibilities, blending traditional management functions with developmental interactions.</w:t>
      </w:r>
    </w:p>
    <w:p w14:paraId="2C92C8DC" w14:textId="77777777" w:rsidR="00633BF2" w:rsidRDefault="00633BF2" w:rsidP="00633BF2">
      <w:pPr>
        <w:spacing w:line="360" w:lineRule="auto"/>
        <w:ind w:left="709"/>
        <w:jc w:val="both"/>
      </w:pPr>
    </w:p>
    <w:p w14:paraId="16305AD2" w14:textId="77777777" w:rsidR="00633BF2" w:rsidRDefault="00633BF2" w:rsidP="00633BF2">
      <w:pPr>
        <w:spacing w:line="360" w:lineRule="auto"/>
        <w:ind w:left="709"/>
        <w:jc w:val="both"/>
      </w:pPr>
      <w:r>
        <w:t>The complexity in defining MC arises from its inherent overlap with other forms of employee development, such as mentoring, training, and counselling. Passmore (2020) highlights that coaching can range from formal, structured sessions to informal, ad-hoc interactions, all aimed at enhancing an employee's capabilities. This broad spectrum contributes to the ambiguity in defining MC, as it can manifest in various forms depending on the organisational context and the specific needs of employees.</w:t>
      </w:r>
    </w:p>
    <w:p w14:paraId="5818D4EC" w14:textId="77777777" w:rsidR="00633BF2" w:rsidRDefault="00633BF2" w:rsidP="00633BF2">
      <w:pPr>
        <w:spacing w:line="360" w:lineRule="auto"/>
        <w:ind w:left="709"/>
        <w:jc w:val="both"/>
      </w:pPr>
    </w:p>
    <w:p w14:paraId="164441F9" w14:textId="4BAD4923" w:rsidR="00EC6BCA" w:rsidRDefault="00633BF2" w:rsidP="00633BF2">
      <w:pPr>
        <w:spacing w:line="360" w:lineRule="auto"/>
        <w:ind w:left="709"/>
        <w:jc w:val="both"/>
      </w:pPr>
      <w:r>
        <w:t>Recent discussions in the literature have suggested that MC is best understood as a spectrum of behaviours rather than a singular practice. This perspective allows for a more flexible understanding of coaching, accommodating the diverse ways in which managers can engage in developmental interactions with their employees (Grant, 2016). Such flexibility is particularly important in dynamic business environments like Hong Kong, where the need for adaptability is paramount.</w:t>
      </w:r>
    </w:p>
    <w:p w14:paraId="53A3B41D" w14:textId="77777777" w:rsidR="00EC6BCA" w:rsidRDefault="00EC6BCA" w:rsidP="00EC6BCA">
      <w:pPr>
        <w:spacing w:line="360" w:lineRule="auto"/>
        <w:jc w:val="both"/>
      </w:pPr>
    </w:p>
    <w:p w14:paraId="4A41A163" w14:textId="77777777" w:rsidR="00EC6BCA" w:rsidRPr="00C9017F" w:rsidRDefault="00EC6BCA" w:rsidP="00EC6BCA">
      <w:pPr>
        <w:spacing w:line="360" w:lineRule="auto"/>
        <w:jc w:val="both"/>
        <w:rPr>
          <w:b/>
          <w:bCs/>
          <w:i/>
          <w:iCs/>
        </w:rPr>
      </w:pPr>
      <w:r w:rsidRPr="00C9017F">
        <w:rPr>
          <w:b/>
          <w:bCs/>
          <w:i/>
          <w:iCs/>
        </w:rPr>
        <w:t>Key Components of Managerial Coaching</w:t>
      </w:r>
    </w:p>
    <w:p w14:paraId="52D93F89" w14:textId="77777777" w:rsidR="00EC6BCA" w:rsidRDefault="00EC6BCA" w:rsidP="00EC6BCA">
      <w:pPr>
        <w:spacing w:line="360" w:lineRule="auto"/>
        <w:jc w:val="both"/>
      </w:pPr>
    </w:p>
    <w:p w14:paraId="04265FFD" w14:textId="0FE3C28B" w:rsidR="00250922" w:rsidRDefault="00250922" w:rsidP="00EC6BCA">
      <w:pPr>
        <w:spacing w:line="360" w:lineRule="auto"/>
        <w:jc w:val="both"/>
      </w:pPr>
      <w:r w:rsidRPr="00250922">
        <w:t>Several key components are consistently identified in the literature as central to effective MC:</w:t>
      </w:r>
    </w:p>
    <w:p w14:paraId="0A558BFE" w14:textId="77777777" w:rsidR="00FB63D5" w:rsidRDefault="00FB63D5" w:rsidP="00EC6BCA">
      <w:pPr>
        <w:spacing w:line="360" w:lineRule="auto"/>
        <w:jc w:val="both"/>
      </w:pPr>
    </w:p>
    <w:p w14:paraId="42B08A3D" w14:textId="77777777" w:rsidR="00877B3D" w:rsidRDefault="00877B3D" w:rsidP="00877B3D">
      <w:pPr>
        <w:spacing w:line="360" w:lineRule="auto"/>
        <w:ind w:left="709"/>
        <w:jc w:val="both"/>
      </w:pPr>
      <w:r w:rsidRPr="00877B3D">
        <w:rPr>
          <w:b/>
          <w:bCs/>
        </w:rPr>
        <w:t>Goal Orientation:</w:t>
      </w:r>
      <w:r>
        <w:t xml:space="preserve"> MC is fundamentally goal-oriented, with a focus on helping employees achieve specific, measurable outcomes. Hagen and Peterson (2015) emphasise the importance of setting clear goals that align with both individual development needs and organisational objectives. This goal-oriented approach ensures that coaching efforts are directed towards tangible improvements in performance.</w:t>
      </w:r>
    </w:p>
    <w:p w14:paraId="09B41C7B" w14:textId="77777777" w:rsidR="00877B3D" w:rsidRDefault="00877B3D" w:rsidP="00877B3D">
      <w:pPr>
        <w:spacing w:line="360" w:lineRule="auto"/>
        <w:ind w:left="709"/>
        <w:jc w:val="both"/>
      </w:pPr>
    </w:p>
    <w:p w14:paraId="5DB557C0" w14:textId="77777777" w:rsidR="00877B3D" w:rsidRDefault="00877B3D" w:rsidP="00877B3D">
      <w:pPr>
        <w:spacing w:line="360" w:lineRule="auto"/>
        <w:ind w:left="709"/>
        <w:jc w:val="both"/>
      </w:pPr>
      <w:r w:rsidRPr="00877B3D">
        <w:rPr>
          <w:b/>
          <w:bCs/>
        </w:rPr>
        <w:t>Feedback and Support:</w:t>
      </w:r>
      <w:r>
        <w:t xml:space="preserve"> Providing constructive feedback and emotional support is crucial in MC. Gregory and Levy (2012) argue that effective coaching involves not only identifying areas for improvement but also offering the necessary support to help employees overcome challenges. This component is critical for maintaining employee engagement and motivation throughout the coaching process.</w:t>
      </w:r>
    </w:p>
    <w:p w14:paraId="10F43C04" w14:textId="77777777" w:rsidR="00877B3D" w:rsidRDefault="00877B3D" w:rsidP="00877B3D">
      <w:pPr>
        <w:spacing w:line="360" w:lineRule="auto"/>
        <w:ind w:left="709"/>
        <w:jc w:val="both"/>
      </w:pPr>
    </w:p>
    <w:p w14:paraId="04AF2213" w14:textId="77777777" w:rsidR="00877B3D" w:rsidRDefault="00877B3D" w:rsidP="00877B3D">
      <w:pPr>
        <w:spacing w:line="360" w:lineRule="auto"/>
        <w:ind w:left="709"/>
        <w:jc w:val="both"/>
      </w:pPr>
      <w:r w:rsidRPr="00877B3D">
        <w:rPr>
          <w:b/>
          <w:bCs/>
        </w:rPr>
        <w:t>Developmental Focus:</w:t>
      </w:r>
      <w:r>
        <w:t xml:space="preserve"> Unlike task-oriented management activities, MC is inherently developmental, aiming to enhance the skills and competencies of employees. Grant (2016) differentiates MC from other management practices by highlighting its emphasis on long-term skill development rather than short-term task completion.</w:t>
      </w:r>
    </w:p>
    <w:p w14:paraId="4DBAE45B" w14:textId="77777777" w:rsidR="00877B3D" w:rsidRDefault="00877B3D" w:rsidP="00877B3D">
      <w:pPr>
        <w:spacing w:line="360" w:lineRule="auto"/>
        <w:ind w:left="709"/>
        <w:jc w:val="both"/>
      </w:pPr>
    </w:p>
    <w:p w14:paraId="5A50B747" w14:textId="15D74C68" w:rsidR="00877B3D" w:rsidRDefault="00877B3D" w:rsidP="00877B3D">
      <w:pPr>
        <w:spacing w:line="360" w:lineRule="auto"/>
        <w:ind w:left="709"/>
        <w:jc w:val="both"/>
      </w:pPr>
      <w:r w:rsidRPr="00877B3D">
        <w:rPr>
          <w:b/>
          <w:bCs/>
        </w:rPr>
        <w:t>Collaborative Relationship:</w:t>
      </w:r>
      <w:r>
        <w:t xml:space="preserve"> A successful coaching relationship is built on mutual trust and respect between the manager and the employee. De </w:t>
      </w:r>
      <w:proofErr w:type="spellStart"/>
      <w:r>
        <w:t>Haan</w:t>
      </w:r>
      <w:proofErr w:type="spellEnd"/>
      <w:r>
        <w:t xml:space="preserve">, </w:t>
      </w:r>
      <w:proofErr w:type="spellStart"/>
      <w:r>
        <w:t>Culpin</w:t>
      </w:r>
      <w:proofErr w:type="spellEnd"/>
      <w:r>
        <w:t>, and Curd (2013) discuss the importance of creating a collaborative environment where both parties are actively engaged in the coaching process. This collaboration is essential for fostering open communication and ensuring that coaching is seen as a supportive, rather than punitive, activity.</w:t>
      </w:r>
    </w:p>
    <w:p w14:paraId="72498317" w14:textId="77777777" w:rsidR="00877B3D" w:rsidRDefault="00877B3D" w:rsidP="00877B3D">
      <w:pPr>
        <w:spacing w:line="360" w:lineRule="auto"/>
        <w:jc w:val="both"/>
      </w:pPr>
    </w:p>
    <w:p w14:paraId="6B6AAE5C" w14:textId="77777777" w:rsidR="00EC6BCA" w:rsidRPr="00393359" w:rsidRDefault="00EC6BCA" w:rsidP="00EC6BCA">
      <w:pPr>
        <w:spacing w:line="360" w:lineRule="auto"/>
        <w:jc w:val="both"/>
        <w:rPr>
          <w:b/>
          <w:bCs/>
          <w:i/>
          <w:iCs/>
        </w:rPr>
      </w:pPr>
      <w:r w:rsidRPr="00393359">
        <w:rPr>
          <w:b/>
          <w:bCs/>
          <w:i/>
          <w:iCs/>
        </w:rPr>
        <w:t>Theoretical Perspectives on Managerial Coaching</w:t>
      </w:r>
    </w:p>
    <w:p w14:paraId="76AFF55B" w14:textId="77777777" w:rsidR="00EC6BCA" w:rsidRDefault="00EC6BCA" w:rsidP="003E238A">
      <w:pPr>
        <w:spacing w:line="360" w:lineRule="auto"/>
        <w:jc w:val="both"/>
      </w:pPr>
    </w:p>
    <w:p w14:paraId="3BDC179A" w14:textId="77777777" w:rsidR="003E238A" w:rsidRPr="003E238A" w:rsidRDefault="003E238A" w:rsidP="003E238A">
      <w:pPr>
        <w:spacing w:line="360" w:lineRule="auto"/>
      </w:pPr>
      <w:r w:rsidRPr="003E238A">
        <w:t>The theoretical underpinnings of MC provide a deeper understanding of its role and effectiveness within organisations. Key theoretical frameworks include:</w:t>
      </w:r>
    </w:p>
    <w:p w14:paraId="4A6EB68D" w14:textId="77777777" w:rsidR="00EC6BCA" w:rsidRDefault="00EC6BCA" w:rsidP="00EC6BCA">
      <w:pPr>
        <w:spacing w:line="360" w:lineRule="auto"/>
        <w:jc w:val="both"/>
      </w:pPr>
    </w:p>
    <w:p w14:paraId="762F3EE4" w14:textId="77777777" w:rsidR="0027514B" w:rsidRDefault="0027514B" w:rsidP="00E46522">
      <w:pPr>
        <w:spacing w:line="360" w:lineRule="auto"/>
        <w:ind w:left="709"/>
        <w:jc w:val="both"/>
      </w:pPr>
      <w:r w:rsidRPr="006163FA">
        <w:rPr>
          <w:b/>
          <w:bCs/>
        </w:rPr>
        <w:t>Social Learning Theory:</w:t>
      </w:r>
      <w:r>
        <w:t xml:space="preserve"> Bandura's (1977) Social Learning Theory posits that individuals learn behaviours and skills through observation and modelling. In the context of MC, this theory suggests that employees develop new competencies by observing their managers and through guided practice.</w:t>
      </w:r>
    </w:p>
    <w:p w14:paraId="0D8C9B88" w14:textId="77777777" w:rsidR="0027514B" w:rsidRDefault="0027514B" w:rsidP="00E46522">
      <w:pPr>
        <w:spacing w:line="360" w:lineRule="auto"/>
        <w:ind w:left="709"/>
        <w:jc w:val="both"/>
      </w:pPr>
    </w:p>
    <w:p w14:paraId="663756B1" w14:textId="77777777" w:rsidR="0027514B" w:rsidRDefault="0027514B" w:rsidP="00E46522">
      <w:pPr>
        <w:spacing w:line="360" w:lineRule="auto"/>
        <w:ind w:left="709"/>
        <w:jc w:val="both"/>
      </w:pPr>
      <w:r w:rsidRPr="006163FA">
        <w:rPr>
          <w:b/>
          <w:bCs/>
        </w:rPr>
        <w:t>Self-Determination Theory:</w:t>
      </w:r>
      <w:r>
        <w:t xml:space="preserve"> Deci and Ryan (2000) highlight the importance of autonomy, competence, and relatedness in motivating individuals. MC supports these psychological needs by offering self-directed learning opportunities, skill-building exercises, and a supportive coaching relationship that fosters personal growth and development.</w:t>
      </w:r>
    </w:p>
    <w:p w14:paraId="7405BD88" w14:textId="77777777" w:rsidR="0027514B" w:rsidRDefault="0027514B" w:rsidP="00E46522">
      <w:pPr>
        <w:spacing w:line="360" w:lineRule="auto"/>
        <w:ind w:left="709"/>
        <w:jc w:val="both"/>
      </w:pPr>
    </w:p>
    <w:p w14:paraId="42674DE7" w14:textId="1B450691" w:rsidR="00EC6BCA" w:rsidRDefault="0027514B" w:rsidP="00E46522">
      <w:pPr>
        <w:spacing w:line="360" w:lineRule="auto"/>
        <w:ind w:left="709"/>
        <w:jc w:val="both"/>
      </w:pPr>
      <w:r w:rsidRPr="006163FA">
        <w:rPr>
          <w:b/>
          <w:bCs/>
        </w:rPr>
        <w:lastRenderedPageBreak/>
        <w:t>Transformational Leadership Theory:</w:t>
      </w:r>
      <w:r>
        <w:t xml:space="preserve"> Bass and Avolio's (1994) Transformational Leadership Theory suggests that effective leaders inspire and develop their followers. MC is integral to this leadership style, as it focuses on helping employees realise their potential and align their personal goals with those of the organisation.</w:t>
      </w:r>
    </w:p>
    <w:p w14:paraId="733B3557" w14:textId="77777777" w:rsidR="0027514B" w:rsidRDefault="0027514B" w:rsidP="0027514B">
      <w:pPr>
        <w:spacing w:line="360" w:lineRule="auto"/>
        <w:ind w:left="1276" w:hanging="567"/>
        <w:jc w:val="both"/>
      </w:pPr>
    </w:p>
    <w:p w14:paraId="102465AC" w14:textId="77777777" w:rsidR="00EC6BCA" w:rsidRPr="00393359" w:rsidRDefault="00EC6BCA" w:rsidP="00EC6BCA">
      <w:pPr>
        <w:spacing w:line="360" w:lineRule="auto"/>
        <w:jc w:val="both"/>
        <w:rPr>
          <w:b/>
          <w:bCs/>
          <w:i/>
          <w:iCs/>
        </w:rPr>
      </w:pPr>
      <w:r w:rsidRPr="00393359">
        <w:rPr>
          <w:b/>
          <w:bCs/>
          <w:i/>
          <w:iCs/>
        </w:rPr>
        <w:t>Evidence from Empirical Studies on the Effectiveness of Managerial Coaching</w:t>
      </w:r>
    </w:p>
    <w:p w14:paraId="5F5D2749" w14:textId="77777777" w:rsidR="00EC6BCA" w:rsidRDefault="00EC6BCA" w:rsidP="00EC6BCA">
      <w:pPr>
        <w:spacing w:line="360" w:lineRule="auto"/>
        <w:jc w:val="both"/>
      </w:pPr>
    </w:p>
    <w:p w14:paraId="086C7A3F" w14:textId="77777777" w:rsidR="00DA5269" w:rsidRDefault="00DA5269" w:rsidP="00DA5269">
      <w:pPr>
        <w:spacing w:line="360" w:lineRule="auto"/>
        <w:ind w:left="709"/>
        <w:jc w:val="both"/>
      </w:pPr>
      <w:r>
        <w:t xml:space="preserve">Empirical research consistently demonstrates that MC has a positive impact on various organisational outcomes, including performance, job satisfaction, and employee commitment. Jones, Woods, and Guillaume (2016) found that coaching significantly improves these outcomes, highlighting the role of MC in enhancing overall workplace effectiveness. Similarly, </w:t>
      </w:r>
      <w:proofErr w:type="spellStart"/>
      <w:r>
        <w:t>Theeboom</w:t>
      </w:r>
      <w:proofErr w:type="spellEnd"/>
      <w:r>
        <w:t xml:space="preserve">, </w:t>
      </w:r>
      <w:proofErr w:type="spellStart"/>
      <w:r>
        <w:t>Beersma</w:t>
      </w:r>
      <w:proofErr w:type="spellEnd"/>
      <w:r>
        <w:t xml:space="preserve">, and Van </w:t>
      </w:r>
      <w:proofErr w:type="spellStart"/>
      <w:r>
        <w:t>Vianen</w:t>
      </w:r>
      <w:proofErr w:type="spellEnd"/>
      <w:r>
        <w:t xml:space="preserve"> (2014) conducted a meta-analysis that confirmed the positive effects of coaching on goal achievement, well-being, and personal development.</w:t>
      </w:r>
    </w:p>
    <w:p w14:paraId="449A795C" w14:textId="77777777" w:rsidR="00DA5269" w:rsidRDefault="00DA5269" w:rsidP="00DA5269">
      <w:pPr>
        <w:spacing w:line="360" w:lineRule="auto"/>
        <w:ind w:left="709"/>
        <w:jc w:val="both"/>
      </w:pPr>
    </w:p>
    <w:p w14:paraId="4BB5E878" w14:textId="402CC145" w:rsidR="00EC6BCA" w:rsidRDefault="00DA5269" w:rsidP="00DA5269">
      <w:pPr>
        <w:spacing w:line="360" w:lineRule="auto"/>
        <w:ind w:left="709"/>
        <w:jc w:val="both"/>
      </w:pPr>
      <w:r>
        <w:t>Ellinger et al. (2003) emphasise the role of MC in fostering a supportive organisational culture that encourages continuous learning and development. Their study shows that employees who receive regular coaching are more likely to engage in proactive behaviours and demonstrate higher job performance. These findings suggest that MC not only benefits individual employees but also contributes to the overall health and success of the organisation.</w:t>
      </w:r>
    </w:p>
    <w:p w14:paraId="1CA42275" w14:textId="77777777" w:rsidR="00EC6BCA" w:rsidRDefault="00EC6BCA" w:rsidP="00EC6BCA">
      <w:pPr>
        <w:spacing w:line="360" w:lineRule="auto"/>
        <w:jc w:val="both"/>
      </w:pPr>
    </w:p>
    <w:p w14:paraId="5FCA9454" w14:textId="77777777" w:rsidR="00EC6BCA" w:rsidRPr="00EC6FC1" w:rsidRDefault="00EC6BCA" w:rsidP="00EC6BCA">
      <w:pPr>
        <w:spacing w:line="360" w:lineRule="auto"/>
        <w:jc w:val="both"/>
        <w:rPr>
          <w:b/>
          <w:bCs/>
          <w:i/>
          <w:iCs/>
        </w:rPr>
      </w:pPr>
      <w:r w:rsidRPr="00EC6FC1">
        <w:rPr>
          <w:b/>
          <w:bCs/>
          <w:i/>
          <w:iCs/>
        </w:rPr>
        <w:t>Challenges and Criticisms of Managerial Coaching</w:t>
      </w:r>
    </w:p>
    <w:p w14:paraId="79A952B3" w14:textId="77777777" w:rsidR="00EC6BCA" w:rsidRDefault="00EC6BCA" w:rsidP="00EC6BCA">
      <w:pPr>
        <w:spacing w:line="360" w:lineRule="auto"/>
        <w:jc w:val="both"/>
      </w:pPr>
    </w:p>
    <w:p w14:paraId="6614E65D" w14:textId="77777777" w:rsidR="00390844" w:rsidRDefault="00390844" w:rsidP="00390844">
      <w:pPr>
        <w:spacing w:line="360" w:lineRule="auto"/>
        <w:ind w:left="709"/>
        <w:jc w:val="both"/>
      </w:pPr>
      <w:r>
        <w:t>Despite its benefits, MC faces several challenges that can hinder its effectiveness. One of the primary challenges is the potential for role conflict, where managers struggle to balance their coaching responsibilities with other managerial duties (</w:t>
      </w:r>
      <w:proofErr w:type="spellStart"/>
      <w:r>
        <w:t>Heslin</w:t>
      </w:r>
      <w:proofErr w:type="spellEnd"/>
      <w:r>
        <w:t xml:space="preserve">, </w:t>
      </w:r>
      <w:proofErr w:type="spellStart"/>
      <w:r>
        <w:t>Vandewalle</w:t>
      </w:r>
      <w:proofErr w:type="spellEnd"/>
      <w:r>
        <w:t>, &amp; Latham, 2006). This conflict can lead to inconsistencies in coaching practices, as not all managers may possess the necessary skills or time to coach effectively (Grant &amp; Hartley, 2013).</w:t>
      </w:r>
    </w:p>
    <w:p w14:paraId="4AD658AC" w14:textId="77777777" w:rsidR="00390844" w:rsidRDefault="00390844" w:rsidP="00390844">
      <w:pPr>
        <w:spacing w:line="360" w:lineRule="auto"/>
        <w:ind w:left="709"/>
        <w:jc w:val="both"/>
      </w:pPr>
    </w:p>
    <w:p w14:paraId="0A211B72" w14:textId="1C14A4FD" w:rsidR="00EC6BCA" w:rsidRDefault="00390844" w:rsidP="00390844">
      <w:pPr>
        <w:spacing w:line="360" w:lineRule="auto"/>
        <w:ind w:left="709"/>
        <w:jc w:val="both"/>
      </w:pPr>
      <w:r>
        <w:t xml:space="preserve">Additionally, the organisational context and culture significantly influence the adoption and success of MC. Hagen and Peterson (2015) note that in hierarchical organisations, coaching practices may be limited by traditional power dynamics and resistance to change. The effectiveness of coaching also depends on employee </w:t>
      </w:r>
      <w:r>
        <w:lastRenderedPageBreak/>
        <w:t>readiness and the availability of resources, which can vary widely across different organisational settings.</w:t>
      </w:r>
    </w:p>
    <w:p w14:paraId="3326AC32" w14:textId="77777777" w:rsidR="00EC6BCA" w:rsidRDefault="00EC6BCA" w:rsidP="00EC6BCA">
      <w:pPr>
        <w:spacing w:line="360" w:lineRule="auto"/>
        <w:jc w:val="both"/>
      </w:pPr>
    </w:p>
    <w:p w14:paraId="4B375260" w14:textId="03614B25" w:rsidR="00C718BD" w:rsidRPr="00BB6B6B" w:rsidRDefault="00390844" w:rsidP="00C718BD">
      <w:pPr>
        <w:spacing w:line="360" w:lineRule="auto"/>
        <w:jc w:val="both"/>
      </w:pPr>
      <w:r w:rsidRPr="00390844">
        <w:t>In conclusion, while defining MC remains challenging due to its overlap with other developmental practices, several key components underpin effective coaching. Theoretical frameworks provide valuable insights into the mechanisms through which MC influences employee development and organisational performance. Empirical evidence supports the positive impact of MC, although challenges related to role conflict and organisational constraints must be addressed to maximise its effectiveness. Understanding these complexities is crucial for organisations seeking to implement MC as part of their leadership and development strategies.</w:t>
      </w:r>
    </w:p>
    <w:p w14:paraId="03512646" w14:textId="77777777" w:rsidR="009D2DE2" w:rsidRPr="00BB6B6B" w:rsidRDefault="009D2DE2" w:rsidP="005B19FF">
      <w:pPr>
        <w:spacing w:line="360" w:lineRule="auto"/>
        <w:jc w:val="both"/>
      </w:pPr>
    </w:p>
    <w:p w14:paraId="2490ABF4" w14:textId="77777777" w:rsidR="00D7186E" w:rsidRPr="00BB6B6B" w:rsidRDefault="00D7186E" w:rsidP="005B19FF">
      <w:pPr>
        <w:spacing w:line="360" w:lineRule="auto"/>
        <w:jc w:val="both"/>
      </w:pPr>
    </w:p>
    <w:p w14:paraId="6D71BDCE" w14:textId="77777777" w:rsidR="001836CF" w:rsidRPr="00BB6B6B" w:rsidRDefault="001836CF" w:rsidP="008D292C">
      <w:pPr>
        <w:pStyle w:val="Heading3"/>
      </w:pPr>
      <w:bookmarkStart w:id="147" w:name="_Toc174132725"/>
      <w:r w:rsidRPr="00BB6B6B">
        <w:t>2.4.2 Managerial Coaching in the Corporate Sector – Historical Context and Evolution</w:t>
      </w:r>
      <w:bookmarkEnd w:id="147"/>
    </w:p>
    <w:p w14:paraId="3F8B899D" w14:textId="77777777" w:rsidR="001836CF" w:rsidRPr="00BB6B6B" w:rsidRDefault="001836CF" w:rsidP="00560E2D">
      <w:pPr>
        <w:spacing w:line="360" w:lineRule="auto"/>
        <w:jc w:val="both"/>
      </w:pPr>
    </w:p>
    <w:p w14:paraId="3F143CC7" w14:textId="77777777" w:rsidR="00560E2D" w:rsidRPr="00560E2D" w:rsidRDefault="00560E2D" w:rsidP="00560E2D">
      <w:pPr>
        <w:spacing w:line="360" w:lineRule="auto"/>
      </w:pPr>
      <w:r w:rsidRPr="00560E2D">
        <w:t>Managerial Coaching (MC) in the corporate sector has evolved from traditional supervisory roles to a broader range of skills, reflecting a shift towards nuanced, people-centric leadership practices. This section explores the historical context, evolution, and current trends in MC.</w:t>
      </w:r>
    </w:p>
    <w:p w14:paraId="0F600BA6" w14:textId="16A7D147" w:rsidR="00C631B7" w:rsidRPr="00BB6B6B" w:rsidRDefault="00C631B7" w:rsidP="00560E2D">
      <w:pPr>
        <w:spacing w:line="360" w:lineRule="auto"/>
        <w:jc w:val="both"/>
      </w:pPr>
    </w:p>
    <w:p w14:paraId="46172809" w14:textId="77777777" w:rsidR="00560E2D" w:rsidRPr="00BB6B6B" w:rsidRDefault="00560E2D" w:rsidP="005B19FF">
      <w:pPr>
        <w:spacing w:line="360" w:lineRule="auto"/>
        <w:jc w:val="both"/>
      </w:pPr>
    </w:p>
    <w:p w14:paraId="266C0FB0" w14:textId="77777777" w:rsidR="001836CF" w:rsidRPr="00BB6B6B" w:rsidRDefault="001836CF" w:rsidP="005B19FF">
      <w:pPr>
        <w:pStyle w:val="Heading4"/>
        <w:jc w:val="both"/>
      </w:pPr>
      <w:bookmarkStart w:id="148" w:name="_Toc174132726"/>
      <w:r w:rsidRPr="00BB6B6B">
        <w:t>2.4.2.1 Historical Context and Evolution</w:t>
      </w:r>
      <w:bookmarkEnd w:id="148"/>
    </w:p>
    <w:p w14:paraId="1AA29B3F" w14:textId="77777777" w:rsidR="001836CF" w:rsidRPr="00BB6B6B" w:rsidRDefault="001836CF" w:rsidP="005B19FF">
      <w:pPr>
        <w:spacing w:line="360" w:lineRule="auto"/>
        <w:jc w:val="both"/>
      </w:pPr>
    </w:p>
    <w:p w14:paraId="209DD020" w14:textId="77777777" w:rsidR="004B5F4E" w:rsidRDefault="004B5F4E" w:rsidP="004B5F4E">
      <w:pPr>
        <w:spacing w:line="360" w:lineRule="auto"/>
        <w:jc w:val="both"/>
      </w:pPr>
      <w:r>
        <w:t>Corporate coaching began in the industrial era, focusing on compliance and performance (Ellinger &amp; Bostrom, 1999). It has since expanded to enhance engagement, innovation, and performance, valuing individual development and empowerment. This shift aligns with organisational transformations toward emotional intelligence and personal growth (Goleman, 1998b).</w:t>
      </w:r>
    </w:p>
    <w:p w14:paraId="61461804" w14:textId="77777777" w:rsidR="004B5F4E" w:rsidRDefault="004B5F4E" w:rsidP="004B5F4E">
      <w:pPr>
        <w:spacing w:line="360" w:lineRule="auto"/>
        <w:jc w:val="both"/>
      </w:pPr>
    </w:p>
    <w:p w14:paraId="680571B0" w14:textId="59143ABA" w:rsidR="001836CF" w:rsidRPr="00BB6B6B" w:rsidRDefault="004B5F4E" w:rsidP="004B5F4E">
      <w:pPr>
        <w:spacing w:line="360" w:lineRule="auto"/>
        <w:jc w:val="both"/>
      </w:pPr>
      <w:r>
        <w:t xml:space="preserve">Significant milestones in the late 20th century recognised coaching as a key leadership skill, leading to various models and frameworks. Wildflower (2010) notes the shift toward transformational leadership and emotional intelligence. Today, MC prioritises emotional intelligence and interpersonal skills, moving from technical to emotional competencies to support organisational goals and growth. Modern practices emphasize strategic thinking and empathy, crucial for engagement and retention (Bond &amp; </w:t>
      </w:r>
      <w:proofErr w:type="spellStart"/>
      <w:r>
        <w:t>Seneque</w:t>
      </w:r>
      <w:proofErr w:type="spellEnd"/>
      <w:r>
        <w:t>, 2003).</w:t>
      </w:r>
    </w:p>
    <w:p w14:paraId="33E74F05" w14:textId="77777777" w:rsidR="001836CF" w:rsidRPr="00BB6B6B" w:rsidRDefault="001836CF" w:rsidP="005B19FF">
      <w:pPr>
        <w:spacing w:line="360" w:lineRule="auto"/>
        <w:jc w:val="both"/>
      </w:pPr>
    </w:p>
    <w:p w14:paraId="116BEC77" w14:textId="77777777" w:rsidR="004C5D05" w:rsidRPr="00BB6B6B" w:rsidRDefault="004C5D05" w:rsidP="005B19FF">
      <w:pPr>
        <w:spacing w:line="360" w:lineRule="auto"/>
        <w:jc w:val="both"/>
      </w:pPr>
    </w:p>
    <w:p w14:paraId="4BCF43BD" w14:textId="77777777" w:rsidR="001836CF" w:rsidRPr="00BB6B6B" w:rsidRDefault="001836CF" w:rsidP="005B19FF">
      <w:pPr>
        <w:pStyle w:val="Heading4"/>
        <w:jc w:val="both"/>
      </w:pPr>
      <w:bookmarkStart w:id="149" w:name="_Toc174132727"/>
      <w:r w:rsidRPr="00BB6B6B">
        <w:t>2.4.2.2 Impact of Socio-economic Changes</w:t>
      </w:r>
      <w:bookmarkEnd w:id="149"/>
      <w:r w:rsidRPr="00BB6B6B">
        <w:t xml:space="preserve"> </w:t>
      </w:r>
    </w:p>
    <w:p w14:paraId="69668A17" w14:textId="77777777" w:rsidR="001836CF" w:rsidRPr="00BB6B6B" w:rsidRDefault="001836CF" w:rsidP="005B19FF">
      <w:pPr>
        <w:spacing w:line="360" w:lineRule="auto"/>
        <w:jc w:val="both"/>
      </w:pPr>
    </w:p>
    <w:p w14:paraId="0563B8B0" w14:textId="77777777" w:rsidR="00B13F31" w:rsidRDefault="00B13F31" w:rsidP="00B13F31">
      <w:pPr>
        <w:spacing w:line="360" w:lineRule="auto"/>
        <w:jc w:val="both"/>
      </w:pPr>
      <w:r>
        <w:t>Socio-economic changes, including globalisation, technological advancements, and shifts in workforce demographics, have significantly influenced managerial coaching, necessitating a more adaptive leadership approach (Wildflower, 2013).</w:t>
      </w:r>
    </w:p>
    <w:p w14:paraId="5DB0D861" w14:textId="77777777" w:rsidR="00B13F31" w:rsidRDefault="00B13F31" w:rsidP="00B13F31">
      <w:pPr>
        <w:spacing w:line="360" w:lineRule="auto"/>
        <w:jc w:val="both"/>
      </w:pPr>
    </w:p>
    <w:p w14:paraId="6469F407" w14:textId="77777777" w:rsidR="00B13F31" w:rsidRDefault="00B13F31" w:rsidP="00E051FB">
      <w:pPr>
        <w:spacing w:line="360" w:lineRule="auto"/>
        <w:ind w:left="709"/>
        <w:jc w:val="both"/>
      </w:pPr>
      <w:r w:rsidRPr="00E14438">
        <w:rPr>
          <w:b/>
          <w:bCs/>
        </w:rPr>
        <w:t>Globalisation:</w:t>
      </w:r>
      <w:r>
        <w:t xml:space="preserve"> The interconnected global market requires leaders who can manage cross-cultural teams and respond swiftly to trends. Managerial coaching helps develop cultural competence and strategic agility (Wildflower, 2013).</w:t>
      </w:r>
    </w:p>
    <w:p w14:paraId="4FC394DF" w14:textId="77777777" w:rsidR="00B13F31" w:rsidRDefault="00B13F31" w:rsidP="00E051FB">
      <w:pPr>
        <w:spacing w:line="360" w:lineRule="auto"/>
        <w:ind w:left="709"/>
        <w:jc w:val="both"/>
      </w:pPr>
    </w:p>
    <w:p w14:paraId="1D33112C" w14:textId="77777777" w:rsidR="00B13F31" w:rsidRDefault="00B13F31" w:rsidP="00E051FB">
      <w:pPr>
        <w:spacing w:line="360" w:lineRule="auto"/>
        <w:ind w:left="709"/>
        <w:jc w:val="both"/>
      </w:pPr>
      <w:r w:rsidRPr="00E14438">
        <w:rPr>
          <w:b/>
          <w:bCs/>
        </w:rPr>
        <w:t>Technological Advancements:</w:t>
      </w:r>
      <w:r>
        <w:t xml:space="preserve"> The rise of digital workplaces </w:t>
      </w:r>
      <w:proofErr w:type="gramStart"/>
      <w:r>
        <w:t>demands</w:t>
      </w:r>
      <w:proofErr w:type="gramEnd"/>
      <w:r>
        <w:t xml:space="preserve"> new skills. Managerial coaching aids leaders in adapting to technology, improving digital communication, and managing virtual teams. It ensures technology serves organisational goals (Wildflower, 2013).</w:t>
      </w:r>
    </w:p>
    <w:p w14:paraId="4B267683" w14:textId="77777777" w:rsidR="00B13F31" w:rsidRDefault="00B13F31" w:rsidP="00E051FB">
      <w:pPr>
        <w:spacing w:line="360" w:lineRule="auto"/>
        <w:ind w:left="709"/>
        <w:jc w:val="both"/>
      </w:pPr>
    </w:p>
    <w:p w14:paraId="1D9D5BE7" w14:textId="77777777" w:rsidR="00B13F31" w:rsidRDefault="00B13F31" w:rsidP="00E051FB">
      <w:pPr>
        <w:spacing w:line="360" w:lineRule="auto"/>
        <w:ind w:left="709"/>
        <w:jc w:val="both"/>
      </w:pPr>
      <w:r w:rsidRPr="00E14438">
        <w:rPr>
          <w:b/>
          <w:bCs/>
        </w:rPr>
        <w:t>Workforce Demographics:</w:t>
      </w:r>
      <w:r>
        <w:t xml:space="preserve"> Millennials and Generation Z seek meaningful work, continuous learning, and collaborative environments. Managerial coaching fosters feedback cultures and inclusive leadership to meet these expectations (</w:t>
      </w:r>
      <w:proofErr w:type="spellStart"/>
      <w:r>
        <w:t>Schroth</w:t>
      </w:r>
      <w:proofErr w:type="spellEnd"/>
      <w:r>
        <w:t>, 2019; Wildflower, 2013).</w:t>
      </w:r>
    </w:p>
    <w:p w14:paraId="38DB7E5E" w14:textId="77777777" w:rsidR="00B13F31" w:rsidRDefault="00B13F31" w:rsidP="00E051FB">
      <w:pPr>
        <w:spacing w:line="360" w:lineRule="auto"/>
        <w:ind w:left="709"/>
        <w:jc w:val="both"/>
      </w:pPr>
    </w:p>
    <w:p w14:paraId="578BA0A2" w14:textId="77777777" w:rsidR="00B13F31" w:rsidRDefault="00B13F31" w:rsidP="00E051FB">
      <w:pPr>
        <w:spacing w:line="360" w:lineRule="auto"/>
        <w:ind w:left="709"/>
        <w:jc w:val="both"/>
      </w:pPr>
      <w:r w:rsidRPr="00E14438">
        <w:rPr>
          <w:b/>
          <w:bCs/>
        </w:rPr>
        <w:t>Economic Pressures:</w:t>
      </w:r>
      <w:r>
        <w:t xml:space="preserve"> Economic downturns require resilient leadership. Managerial coaching enhances decision-making and motivation, helping leaders manage stress and innovate despite challenges (Wildflower, 2013).</w:t>
      </w:r>
    </w:p>
    <w:p w14:paraId="229E4171" w14:textId="77777777" w:rsidR="00B13F31" w:rsidRDefault="00B13F31" w:rsidP="00E051FB">
      <w:pPr>
        <w:spacing w:line="360" w:lineRule="auto"/>
        <w:ind w:left="709"/>
        <w:jc w:val="both"/>
      </w:pPr>
    </w:p>
    <w:p w14:paraId="66E9B0B0" w14:textId="2C4156AE" w:rsidR="00F51B10" w:rsidRPr="00BB6B6B" w:rsidRDefault="00B13F31" w:rsidP="00B13F31">
      <w:pPr>
        <w:spacing w:line="360" w:lineRule="auto"/>
        <w:jc w:val="both"/>
      </w:pPr>
      <w:r>
        <w:t>These socio-economic changes require adaptive leadership, with coaching playing a pivotal role in navigating modern business complexities.</w:t>
      </w:r>
    </w:p>
    <w:p w14:paraId="4B1BB2C0" w14:textId="5A8EC9C7" w:rsidR="001836CF" w:rsidRPr="00BB6B6B" w:rsidRDefault="001836CF" w:rsidP="005B19FF">
      <w:pPr>
        <w:spacing w:line="360" w:lineRule="auto"/>
        <w:jc w:val="both"/>
      </w:pPr>
    </w:p>
    <w:p w14:paraId="7D126720" w14:textId="77777777" w:rsidR="00C631B7" w:rsidRPr="00BB6B6B" w:rsidRDefault="00C631B7" w:rsidP="005B19FF">
      <w:pPr>
        <w:spacing w:line="360" w:lineRule="auto"/>
        <w:jc w:val="both"/>
      </w:pPr>
    </w:p>
    <w:p w14:paraId="633832AB" w14:textId="77777777" w:rsidR="001836CF" w:rsidRPr="00BB6B6B" w:rsidRDefault="001836CF" w:rsidP="005B19FF">
      <w:pPr>
        <w:pStyle w:val="Heading4"/>
        <w:jc w:val="both"/>
      </w:pPr>
      <w:bookmarkStart w:id="150" w:name="_Toc174132728"/>
      <w:r w:rsidRPr="00BB6B6B">
        <w:t>2.4.2.3 Current Trends</w:t>
      </w:r>
      <w:bookmarkEnd w:id="150"/>
    </w:p>
    <w:p w14:paraId="7DFCB245" w14:textId="77777777" w:rsidR="001836CF" w:rsidRPr="00BB6B6B" w:rsidRDefault="001836CF" w:rsidP="005B19FF">
      <w:pPr>
        <w:spacing w:line="360" w:lineRule="auto"/>
        <w:jc w:val="both"/>
      </w:pPr>
    </w:p>
    <w:p w14:paraId="60FFE1DA" w14:textId="77777777" w:rsidR="00D01905" w:rsidRDefault="00D01905" w:rsidP="00D01905">
      <w:pPr>
        <w:spacing w:line="360" w:lineRule="auto"/>
        <w:jc w:val="both"/>
      </w:pPr>
      <w:r>
        <w:t>In Hong Kong, MC is crucial for leadership development and talent management, enhancing managerial skills and effectiveness. It blends directive and reflective processes, integrating traditional Chinese values with Western empowerment (Hui, Sue-Chan, &amp; Wood, 2021).</w:t>
      </w:r>
    </w:p>
    <w:p w14:paraId="53884555" w14:textId="77777777" w:rsidR="00D01905" w:rsidRDefault="00D01905" w:rsidP="00D01905">
      <w:pPr>
        <w:spacing w:line="360" w:lineRule="auto"/>
        <w:jc w:val="both"/>
      </w:pPr>
    </w:p>
    <w:p w14:paraId="2DD89F41" w14:textId="77777777" w:rsidR="00D01905" w:rsidRDefault="00D01905" w:rsidP="00D01905">
      <w:pPr>
        <w:spacing w:line="360" w:lineRule="auto"/>
        <w:jc w:val="both"/>
      </w:pPr>
      <w:r>
        <w:lastRenderedPageBreak/>
        <w:t xml:space="preserve">Coaching effectiveness varies by style. Guidance coaching suits tasks requiring clear directives, while facilitation coaching fosters adaptability and innovation. Coaching outcomes depend on </w:t>
      </w:r>
      <w:proofErr w:type="spellStart"/>
      <w:r>
        <w:t>coachees'</w:t>
      </w:r>
      <w:proofErr w:type="spellEnd"/>
      <w:r>
        <w:t xml:space="preserve"> beliefs about abilities—entity theorists favour guidance, while incremental theorists prefer facilitation (Hui, Sue-Chan, &amp; Wood, 2021).</w:t>
      </w:r>
    </w:p>
    <w:p w14:paraId="6A623E21" w14:textId="77777777" w:rsidR="00D01905" w:rsidRDefault="00D01905" w:rsidP="00D01905">
      <w:pPr>
        <w:spacing w:line="360" w:lineRule="auto"/>
        <w:jc w:val="both"/>
      </w:pPr>
    </w:p>
    <w:p w14:paraId="487F3EC6" w14:textId="55F656B2" w:rsidR="00C631B7" w:rsidRPr="00BB6B6B" w:rsidRDefault="00D01905" w:rsidP="00D01905">
      <w:pPr>
        <w:spacing w:line="360" w:lineRule="auto"/>
        <w:jc w:val="both"/>
      </w:pPr>
      <w:r>
        <w:t>Chan &amp; Burgess (2015a) reported that a coaching development programme enhanced internal coaches’ skills using a structured approach, including the GROW model and DISC assessments. Continuous external support and reflection sessions ensured alignment with best practices, fostering a sustainable coaching culture for long-term talent management.</w:t>
      </w:r>
    </w:p>
    <w:p w14:paraId="0FC7B01A" w14:textId="77777777" w:rsidR="00785673" w:rsidRPr="00BB6B6B" w:rsidRDefault="00785673" w:rsidP="008818B8">
      <w:pPr>
        <w:spacing w:line="360" w:lineRule="auto"/>
        <w:jc w:val="both"/>
      </w:pPr>
    </w:p>
    <w:p w14:paraId="4AB658DD" w14:textId="77777777" w:rsidR="00D7186E" w:rsidRPr="00BB6B6B" w:rsidRDefault="00D7186E" w:rsidP="005B19FF">
      <w:pPr>
        <w:spacing w:line="360" w:lineRule="auto"/>
        <w:jc w:val="both"/>
      </w:pPr>
    </w:p>
    <w:p w14:paraId="17061260" w14:textId="77777777" w:rsidR="001836CF" w:rsidRPr="00BB6B6B" w:rsidRDefault="001836CF" w:rsidP="005B19FF">
      <w:pPr>
        <w:pStyle w:val="Heading4"/>
        <w:jc w:val="both"/>
      </w:pPr>
      <w:bookmarkStart w:id="151" w:name="_Toc174132729"/>
      <w:r w:rsidRPr="00BB6B6B">
        <w:t>2.4.2.4 Critical Review and Synthesis of Literature on MC’s Historical Context and Evolution</w:t>
      </w:r>
      <w:bookmarkEnd w:id="151"/>
    </w:p>
    <w:p w14:paraId="5EFBB34E" w14:textId="77777777" w:rsidR="001836CF" w:rsidRPr="00BB6B6B" w:rsidRDefault="001836CF" w:rsidP="005B19FF">
      <w:pPr>
        <w:spacing w:line="360" w:lineRule="auto"/>
        <w:jc w:val="both"/>
      </w:pPr>
    </w:p>
    <w:p w14:paraId="6E69A867" w14:textId="77777777" w:rsidR="005C33F7" w:rsidRDefault="005C33F7" w:rsidP="005C33F7">
      <w:pPr>
        <w:spacing w:line="360" w:lineRule="auto"/>
        <w:jc w:val="both"/>
      </w:pPr>
      <w:r>
        <w:t>The evolution of MC from transactional leadership, focusing on compliance and performance, to transformational approaches prioritising holistic practices is well documented (Beattie et al., 2014a; Goleman, 1998b). This shift reflects a broader organisational movement towards valuing emotional intelligence and strategic thinking, critical for navigating today's corporate environments (Ellinger et al., 2003).</w:t>
      </w:r>
    </w:p>
    <w:p w14:paraId="666E6CD4" w14:textId="77777777" w:rsidR="005C33F7" w:rsidRDefault="005C33F7" w:rsidP="005C33F7">
      <w:pPr>
        <w:spacing w:line="360" w:lineRule="auto"/>
        <w:jc w:val="both"/>
      </w:pPr>
    </w:p>
    <w:p w14:paraId="3551F322" w14:textId="77777777" w:rsidR="005C33F7" w:rsidRDefault="005C33F7" w:rsidP="005C33F7">
      <w:pPr>
        <w:spacing w:line="360" w:lineRule="auto"/>
        <w:jc w:val="both"/>
      </w:pPr>
      <w:r>
        <w:t>The literature highlights a transition from behavioural frameworks, focused on observable actions, to cognitive frameworks integrating mental processes, essential for fostering analytical and decision-making capabilities (Grant, 2012a). These frameworks support coaching skills that extend beyond basic leadership functions, empowering and engaging employees.</w:t>
      </w:r>
    </w:p>
    <w:p w14:paraId="23E92B55" w14:textId="77777777" w:rsidR="005C33F7" w:rsidRDefault="005C33F7" w:rsidP="005C33F7">
      <w:pPr>
        <w:spacing w:line="360" w:lineRule="auto"/>
        <w:jc w:val="both"/>
      </w:pPr>
    </w:p>
    <w:p w14:paraId="43301666" w14:textId="77777777" w:rsidR="005C33F7" w:rsidRDefault="005C33F7" w:rsidP="005C33F7">
      <w:pPr>
        <w:spacing w:line="360" w:lineRule="auto"/>
        <w:jc w:val="both"/>
      </w:pPr>
      <w:r>
        <w:t>However, integrating these coaching practices within traditional management structures presents challenges. There is a gap in effectively combining transactional and transformational methods within a cohesive developmental framework (Beattie et al., 2014b). This integration is crucial for addressing diverse organisational needs and achieving sustainable growth and innovation.</w:t>
      </w:r>
    </w:p>
    <w:p w14:paraId="26D81B93" w14:textId="77777777" w:rsidR="005C33F7" w:rsidRDefault="005C33F7" w:rsidP="005C33F7">
      <w:pPr>
        <w:spacing w:line="360" w:lineRule="auto"/>
        <w:jc w:val="both"/>
      </w:pPr>
    </w:p>
    <w:p w14:paraId="1DF6337C" w14:textId="4BA6AC0C" w:rsidR="00FB6942" w:rsidRPr="00BB6B6B" w:rsidRDefault="005C33F7" w:rsidP="005C33F7">
      <w:pPr>
        <w:spacing w:line="360" w:lineRule="auto"/>
        <w:jc w:val="both"/>
      </w:pPr>
      <w:r>
        <w:t>Despite the benefits of advanced coaching methodologies, there is a lack of empirical studies quantitatively measuring their impact on business outcomes, such as productivity, retention, and culture (Wildflower, 2010). Future research should provide robust empirical evidence to support MC practices across varied settings and cultures, ensuring the relevance and applicability of coaching models in promoting effective leadership and talent management.</w:t>
      </w:r>
    </w:p>
    <w:p w14:paraId="2656A8FE" w14:textId="77777777" w:rsidR="00C25B76" w:rsidRPr="00BB6B6B" w:rsidRDefault="00C25B76" w:rsidP="00C25B76">
      <w:pPr>
        <w:spacing w:line="360" w:lineRule="auto"/>
        <w:jc w:val="both"/>
      </w:pPr>
    </w:p>
    <w:p w14:paraId="25504173" w14:textId="77777777" w:rsidR="00E205F3" w:rsidRPr="00BB6B6B" w:rsidRDefault="00E205F3" w:rsidP="005B19FF">
      <w:pPr>
        <w:spacing w:line="360" w:lineRule="auto"/>
        <w:jc w:val="both"/>
      </w:pPr>
    </w:p>
    <w:p w14:paraId="4A14CE18" w14:textId="77777777" w:rsidR="001836CF" w:rsidRPr="00BB6B6B" w:rsidRDefault="001836CF" w:rsidP="008D292C">
      <w:pPr>
        <w:pStyle w:val="Heading3"/>
      </w:pPr>
      <w:bookmarkStart w:id="152" w:name="_Toc174132730"/>
      <w:r w:rsidRPr="00BB6B6B">
        <w:t>2.4.3 Managerial Coaching in the Corporate Sector – Theoretical Frameworks Underpinning</w:t>
      </w:r>
      <w:bookmarkEnd w:id="152"/>
    </w:p>
    <w:p w14:paraId="1B3353F3" w14:textId="77777777" w:rsidR="001836CF" w:rsidRPr="00BB6B6B" w:rsidRDefault="001836CF" w:rsidP="005B19FF">
      <w:pPr>
        <w:spacing w:line="360" w:lineRule="auto"/>
        <w:jc w:val="both"/>
      </w:pPr>
    </w:p>
    <w:p w14:paraId="2843F488" w14:textId="0CFE5645" w:rsidR="001836CF" w:rsidRPr="00BB6B6B" w:rsidRDefault="001E211E" w:rsidP="005B19FF">
      <w:pPr>
        <w:spacing w:line="360" w:lineRule="auto"/>
        <w:jc w:val="both"/>
      </w:pPr>
      <w:r w:rsidRPr="001E211E">
        <w:t>This section explores the foundational theories underpinning managerial coaching, focusing on theories relevant to Hong Kong's corporate environment. It lays the groundwork for empirical research, exploring definitions, practices, and challenges in the evolving role of managers as coaches.</w:t>
      </w:r>
    </w:p>
    <w:p w14:paraId="4D480B58" w14:textId="77777777" w:rsidR="00C631B7" w:rsidRPr="00BB6B6B" w:rsidRDefault="00C631B7" w:rsidP="005B19FF">
      <w:pPr>
        <w:spacing w:line="360" w:lineRule="auto"/>
        <w:jc w:val="both"/>
      </w:pPr>
    </w:p>
    <w:p w14:paraId="5208DF2B" w14:textId="77777777" w:rsidR="001836CF" w:rsidRPr="00BB6B6B" w:rsidRDefault="001836CF" w:rsidP="005B19FF">
      <w:pPr>
        <w:spacing w:line="360" w:lineRule="auto"/>
        <w:jc w:val="both"/>
      </w:pPr>
    </w:p>
    <w:p w14:paraId="396665B0" w14:textId="77777777" w:rsidR="001836CF" w:rsidRPr="00BB6B6B" w:rsidRDefault="001836CF" w:rsidP="005B19FF">
      <w:pPr>
        <w:pStyle w:val="Heading4"/>
        <w:jc w:val="both"/>
      </w:pPr>
      <w:bookmarkStart w:id="153" w:name="_2.4.3.1_Key_Theories"/>
      <w:bookmarkStart w:id="154" w:name="_Ref165042562"/>
      <w:bookmarkStart w:id="155" w:name="_Ref165042611"/>
      <w:bookmarkStart w:id="156" w:name="_Ref165042643"/>
      <w:bookmarkStart w:id="157" w:name="_Ref165042994"/>
      <w:bookmarkStart w:id="158" w:name="_Ref165043165"/>
      <w:bookmarkStart w:id="159" w:name="_Ref165043226"/>
      <w:bookmarkStart w:id="160" w:name="_Toc174132731"/>
      <w:bookmarkEnd w:id="153"/>
      <w:r w:rsidRPr="00BB6B6B">
        <w:t>2.4.3.1 Key Theories Shaping Managerial Coaching Practices</w:t>
      </w:r>
      <w:bookmarkEnd w:id="154"/>
      <w:bookmarkEnd w:id="155"/>
      <w:bookmarkEnd w:id="156"/>
      <w:bookmarkEnd w:id="157"/>
      <w:bookmarkEnd w:id="158"/>
      <w:bookmarkEnd w:id="159"/>
      <w:bookmarkEnd w:id="160"/>
    </w:p>
    <w:p w14:paraId="2857EE73" w14:textId="77777777" w:rsidR="001836CF" w:rsidRPr="00BB6B6B" w:rsidRDefault="001836CF" w:rsidP="005B19FF">
      <w:pPr>
        <w:spacing w:line="360" w:lineRule="auto"/>
        <w:jc w:val="both"/>
      </w:pPr>
    </w:p>
    <w:p w14:paraId="40908C5F" w14:textId="77777777" w:rsidR="00560D0B" w:rsidRDefault="00560D0B" w:rsidP="00560D0B">
      <w:pPr>
        <w:spacing w:line="360" w:lineRule="auto"/>
        <w:jc w:val="both"/>
      </w:pPr>
      <w:r>
        <w:t>Key theories underpinning managerial coaching include:</w:t>
      </w:r>
    </w:p>
    <w:p w14:paraId="0465EF5C" w14:textId="77777777" w:rsidR="00560D0B" w:rsidRDefault="00560D0B" w:rsidP="00560D0B">
      <w:pPr>
        <w:spacing w:line="360" w:lineRule="auto"/>
        <w:ind w:left="709"/>
        <w:jc w:val="both"/>
      </w:pPr>
    </w:p>
    <w:p w14:paraId="559C3D8A" w14:textId="77777777" w:rsidR="00560D0B" w:rsidRDefault="00560D0B" w:rsidP="00560D0B">
      <w:pPr>
        <w:spacing w:line="360" w:lineRule="auto"/>
        <w:ind w:left="709"/>
        <w:jc w:val="both"/>
      </w:pPr>
      <w:r w:rsidRPr="00560D0B">
        <w:rPr>
          <w:b/>
          <w:bCs/>
        </w:rPr>
        <w:t>Adult Learning Theory (Knowles, 1980):</w:t>
      </w:r>
      <w:r>
        <w:t xml:space="preserve"> Focuses on self-direction and experiential learning, creating an environment encouraging autonomy and reflection. Comprehensive training is necessary beyond informal methods.</w:t>
      </w:r>
    </w:p>
    <w:p w14:paraId="65F1BBE9" w14:textId="77777777" w:rsidR="00560D0B" w:rsidRDefault="00560D0B" w:rsidP="00560D0B">
      <w:pPr>
        <w:spacing w:line="360" w:lineRule="auto"/>
        <w:ind w:left="709"/>
        <w:jc w:val="both"/>
      </w:pPr>
    </w:p>
    <w:p w14:paraId="05C2BF40" w14:textId="77777777" w:rsidR="00560D0B" w:rsidRDefault="00560D0B" w:rsidP="00560D0B">
      <w:pPr>
        <w:spacing w:line="360" w:lineRule="auto"/>
        <w:ind w:left="709"/>
        <w:jc w:val="both"/>
      </w:pPr>
      <w:r w:rsidRPr="00560D0B">
        <w:rPr>
          <w:b/>
          <w:bCs/>
        </w:rPr>
        <w:t>Experiential Learning Theory (Kolb, 1984):</w:t>
      </w:r>
      <w:r>
        <w:t xml:space="preserve"> Highlights the cyclical process of learning, emphasizing structured learning experiences to foster development.</w:t>
      </w:r>
    </w:p>
    <w:p w14:paraId="1B2FB96B" w14:textId="77777777" w:rsidR="00560D0B" w:rsidRDefault="00560D0B" w:rsidP="00560D0B">
      <w:pPr>
        <w:spacing w:line="360" w:lineRule="auto"/>
        <w:ind w:left="709"/>
        <w:jc w:val="both"/>
      </w:pPr>
    </w:p>
    <w:p w14:paraId="10E8F612" w14:textId="77777777" w:rsidR="00560D0B" w:rsidRDefault="00560D0B" w:rsidP="00560D0B">
      <w:pPr>
        <w:spacing w:line="360" w:lineRule="auto"/>
        <w:ind w:left="709"/>
        <w:jc w:val="both"/>
      </w:pPr>
      <w:r w:rsidRPr="00560D0B">
        <w:rPr>
          <w:b/>
          <w:bCs/>
        </w:rPr>
        <w:t xml:space="preserve">Self-Directed Learning (Brockett and </w:t>
      </w:r>
      <w:proofErr w:type="spellStart"/>
      <w:r w:rsidRPr="00560D0B">
        <w:rPr>
          <w:b/>
          <w:bCs/>
        </w:rPr>
        <w:t>Hiemstra</w:t>
      </w:r>
      <w:proofErr w:type="spellEnd"/>
      <w:r w:rsidRPr="00560D0B">
        <w:rPr>
          <w:b/>
          <w:bCs/>
        </w:rPr>
        <w:t>, 1991):</w:t>
      </w:r>
      <w:r>
        <w:t xml:space="preserve"> Emphasises proactive development, underscoring the need for structured coaching education.</w:t>
      </w:r>
    </w:p>
    <w:p w14:paraId="5434CCDB" w14:textId="77777777" w:rsidR="00560D0B" w:rsidRDefault="00560D0B" w:rsidP="00560D0B">
      <w:pPr>
        <w:spacing w:line="360" w:lineRule="auto"/>
        <w:ind w:left="709"/>
        <w:jc w:val="both"/>
      </w:pPr>
    </w:p>
    <w:p w14:paraId="08A3CFDE" w14:textId="77777777" w:rsidR="00560D0B" w:rsidRDefault="00560D0B" w:rsidP="00560D0B">
      <w:pPr>
        <w:spacing w:line="360" w:lineRule="auto"/>
        <w:ind w:left="709"/>
        <w:jc w:val="both"/>
      </w:pPr>
      <w:r w:rsidRPr="00560D0B">
        <w:rPr>
          <w:b/>
          <w:bCs/>
        </w:rPr>
        <w:t>Strengths-Based Approach (Buckingham &amp; Clifton, 2001):</w:t>
      </w:r>
      <w:r>
        <w:t xml:space="preserve"> Focuses on building strengths, promoting confidence and growth. Structured training helps managers identify and develop strengths.</w:t>
      </w:r>
    </w:p>
    <w:p w14:paraId="0F6A371E" w14:textId="77777777" w:rsidR="00560D0B" w:rsidRDefault="00560D0B" w:rsidP="00560D0B">
      <w:pPr>
        <w:spacing w:line="360" w:lineRule="auto"/>
        <w:ind w:left="709"/>
        <w:jc w:val="both"/>
      </w:pPr>
    </w:p>
    <w:p w14:paraId="78D1279A" w14:textId="77777777" w:rsidR="00560D0B" w:rsidRDefault="00560D0B" w:rsidP="00560D0B">
      <w:pPr>
        <w:spacing w:line="360" w:lineRule="auto"/>
        <w:ind w:left="709"/>
        <w:jc w:val="both"/>
      </w:pPr>
      <w:r w:rsidRPr="00560D0B">
        <w:rPr>
          <w:b/>
          <w:bCs/>
        </w:rPr>
        <w:t xml:space="preserve">Cognitive Behavioural Coaching (Palmer &amp; </w:t>
      </w:r>
      <w:proofErr w:type="spellStart"/>
      <w:r w:rsidRPr="00560D0B">
        <w:rPr>
          <w:b/>
          <w:bCs/>
        </w:rPr>
        <w:t>Szymanska</w:t>
      </w:r>
      <w:proofErr w:type="spellEnd"/>
      <w:r w:rsidRPr="00560D0B">
        <w:rPr>
          <w:b/>
          <w:bCs/>
        </w:rPr>
        <w:t>, 2007):</w:t>
      </w:r>
      <w:r>
        <w:t xml:space="preserve"> Involves challenging dysfunctional beliefs to improve decision-making and problem-solving, requiring comprehensive training.</w:t>
      </w:r>
    </w:p>
    <w:p w14:paraId="0AE93782" w14:textId="77777777" w:rsidR="00560D0B" w:rsidRDefault="00560D0B" w:rsidP="00560D0B">
      <w:pPr>
        <w:spacing w:line="360" w:lineRule="auto"/>
        <w:ind w:left="709"/>
        <w:jc w:val="both"/>
      </w:pPr>
    </w:p>
    <w:p w14:paraId="300333BE" w14:textId="77777777" w:rsidR="00560D0B" w:rsidRDefault="00560D0B" w:rsidP="00560D0B">
      <w:pPr>
        <w:spacing w:line="360" w:lineRule="auto"/>
        <w:ind w:left="709"/>
        <w:jc w:val="both"/>
      </w:pPr>
      <w:r w:rsidRPr="00560D0B">
        <w:rPr>
          <w:b/>
          <w:bCs/>
        </w:rPr>
        <w:t>Solution-focused Coaching (O'Connell, 2001):</w:t>
      </w:r>
      <w:r>
        <w:t xml:space="preserve"> Focuses on identifying solutions and setting clear goals, vital for managing stress and enhancing satisfaction.</w:t>
      </w:r>
    </w:p>
    <w:p w14:paraId="05E4DEBD" w14:textId="77777777" w:rsidR="00560D0B" w:rsidRDefault="00560D0B" w:rsidP="00560D0B">
      <w:pPr>
        <w:spacing w:line="360" w:lineRule="auto"/>
        <w:ind w:left="709"/>
        <w:jc w:val="both"/>
      </w:pPr>
    </w:p>
    <w:p w14:paraId="38419C8D" w14:textId="77777777" w:rsidR="00560D0B" w:rsidRDefault="00560D0B" w:rsidP="00560D0B">
      <w:pPr>
        <w:spacing w:line="360" w:lineRule="auto"/>
        <w:ind w:left="709"/>
        <w:jc w:val="both"/>
      </w:pPr>
      <w:r w:rsidRPr="00560D0B">
        <w:rPr>
          <w:b/>
          <w:bCs/>
        </w:rPr>
        <w:lastRenderedPageBreak/>
        <w:t>Person-centred Approach (Rogers, 1961):</w:t>
      </w:r>
      <w:r>
        <w:t xml:space="preserve"> Emphasises empathy and positive regard, fostering a supportive environment. Structured training is essential for applying person-centred principles.</w:t>
      </w:r>
    </w:p>
    <w:p w14:paraId="481FA749" w14:textId="77777777" w:rsidR="00560D0B" w:rsidRDefault="00560D0B" w:rsidP="00560D0B">
      <w:pPr>
        <w:spacing w:line="360" w:lineRule="auto"/>
        <w:ind w:left="709"/>
        <w:jc w:val="both"/>
      </w:pPr>
    </w:p>
    <w:p w14:paraId="1A096E16" w14:textId="01BEDFCA" w:rsidR="00497842" w:rsidRPr="00BB6B6B" w:rsidRDefault="00560D0B" w:rsidP="00560D0B">
      <w:pPr>
        <w:spacing w:line="360" w:lineRule="auto"/>
        <w:ind w:left="709"/>
        <w:jc w:val="both"/>
      </w:pPr>
      <w:r w:rsidRPr="00560D0B">
        <w:rPr>
          <w:b/>
          <w:bCs/>
        </w:rPr>
        <w:t>Integrative Coaching Model (Passmore, 2007):</w:t>
      </w:r>
      <w:r>
        <w:t xml:space="preserve"> Combines various approaches to enhance executive performance, emphasizing emotional intelligence and contextual relevance.</w:t>
      </w:r>
    </w:p>
    <w:p w14:paraId="521B9D61" w14:textId="77777777" w:rsidR="001836CF" w:rsidRPr="00BB6B6B" w:rsidRDefault="001836CF" w:rsidP="005B19FF">
      <w:pPr>
        <w:spacing w:line="360" w:lineRule="auto"/>
        <w:jc w:val="both"/>
      </w:pPr>
    </w:p>
    <w:p w14:paraId="77BA8DF6" w14:textId="77777777" w:rsidR="00D7186E" w:rsidRPr="00BB6B6B" w:rsidRDefault="00D7186E" w:rsidP="005B19FF">
      <w:pPr>
        <w:spacing w:line="360" w:lineRule="auto"/>
        <w:jc w:val="both"/>
      </w:pPr>
    </w:p>
    <w:p w14:paraId="087178D2" w14:textId="77777777" w:rsidR="001836CF" w:rsidRPr="00BB6B6B" w:rsidRDefault="001836CF" w:rsidP="005B19FF">
      <w:pPr>
        <w:pStyle w:val="Heading4"/>
        <w:jc w:val="both"/>
      </w:pPr>
      <w:bookmarkStart w:id="161" w:name="_Ref166310079"/>
      <w:bookmarkStart w:id="162" w:name="_Ref166310102"/>
      <w:bookmarkStart w:id="163" w:name="_Ref166310161"/>
      <w:bookmarkStart w:id="164" w:name="_Ref166310189"/>
      <w:bookmarkStart w:id="165" w:name="_Ref166310232"/>
      <w:bookmarkStart w:id="166" w:name="_Toc174132732"/>
      <w:r w:rsidRPr="00BB6B6B">
        <w:t>2.4.3.2 Comparative Analysis of Different Coaching Models</w:t>
      </w:r>
      <w:bookmarkEnd w:id="161"/>
      <w:bookmarkEnd w:id="162"/>
      <w:bookmarkEnd w:id="163"/>
      <w:bookmarkEnd w:id="164"/>
      <w:bookmarkEnd w:id="165"/>
      <w:bookmarkEnd w:id="166"/>
    </w:p>
    <w:p w14:paraId="0434B6F5" w14:textId="77777777" w:rsidR="001836CF" w:rsidRPr="00BB6B6B" w:rsidRDefault="001836CF" w:rsidP="005B19FF">
      <w:pPr>
        <w:spacing w:line="360" w:lineRule="auto"/>
        <w:jc w:val="both"/>
      </w:pPr>
      <w:r w:rsidRPr="00BB6B6B">
        <w:tab/>
      </w:r>
    </w:p>
    <w:p w14:paraId="5F0E9B50" w14:textId="77777777" w:rsidR="00D80B85" w:rsidRDefault="00D80B85" w:rsidP="00D80B85">
      <w:pPr>
        <w:spacing w:line="360" w:lineRule="auto"/>
        <w:jc w:val="both"/>
      </w:pPr>
      <w:r>
        <w:t>Coaching models provide a comprehensive understanding of practices:</w:t>
      </w:r>
    </w:p>
    <w:p w14:paraId="4E6941C6" w14:textId="77777777" w:rsidR="00D80B85" w:rsidRDefault="00D80B85" w:rsidP="00D80B85">
      <w:pPr>
        <w:spacing w:line="360" w:lineRule="auto"/>
        <w:jc w:val="both"/>
      </w:pPr>
    </w:p>
    <w:p w14:paraId="370D307B" w14:textId="580E28FF" w:rsidR="00D80B85" w:rsidRDefault="00D80B85" w:rsidP="00D80B85">
      <w:pPr>
        <w:spacing w:line="360" w:lineRule="auto"/>
        <w:ind w:left="360"/>
        <w:jc w:val="both"/>
      </w:pPr>
      <w:r w:rsidRPr="00D80B85">
        <w:rPr>
          <w:b/>
          <w:bCs/>
        </w:rPr>
        <w:t>Adult Learning Theory:</w:t>
      </w:r>
      <w:r>
        <w:t xml:space="preserve"> Tailors coaching to respect autonomy and facilitate practical application (Knowles, 1980).</w:t>
      </w:r>
    </w:p>
    <w:p w14:paraId="7E87EE76" w14:textId="77777777" w:rsidR="00D80B85" w:rsidRDefault="00D80B85" w:rsidP="00D80B85">
      <w:pPr>
        <w:spacing w:line="360" w:lineRule="auto"/>
        <w:jc w:val="both"/>
      </w:pPr>
    </w:p>
    <w:p w14:paraId="6020FC8A" w14:textId="5466E309" w:rsidR="00D80B85" w:rsidRDefault="00D80B85" w:rsidP="00D80B85">
      <w:pPr>
        <w:spacing w:line="360" w:lineRule="auto"/>
        <w:ind w:left="360"/>
        <w:jc w:val="both"/>
      </w:pPr>
      <w:r w:rsidRPr="00D80B85">
        <w:rPr>
          <w:b/>
          <w:bCs/>
        </w:rPr>
        <w:t>Experiential Learning Theory:</w:t>
      </w:r>
      <w:r>
        <w:t xml:space="preserve"> Encourages experimentation and reflection (Kolb, 1984).</w:t>
      </w:r>
    </w:p>
    <w:p w14:paraId="774F96E1" w14:textId="77777777" w:rsidR="00035414" w:rsidRDefault="00035414" w:rsidP="00D80B85">
      <w:pPr>
        <w:spacing w:line="360" w:lineRule="auto"/>
        <w:ind w:left="360"/>
        <w:jc w:val="both"/>
        <w:rPr>
          <w:b/>
          <w:bCs/>
        </w:rPr>
      </w:pPr>
    </w:p>
    <w:p w14:paraId="6C85268D" w14:textId="452A0005" w:rsidR="00D80B85" w:rsidRDefault="00D80B85" w:rsidP="00D80B85">
      <w:pPr>
        <w:spacing w:line="360" w:lineRule="auto"/>
        <w:ind w:left="360"/>
        <w:jc w:val="both"/>
      </w:pPr>
      <w:r w:rsidRPr="00D80B85">
        <w:rPr>
          <w:b/>
          <w:bCs/>
        </w:rPr>
        <w:t>Self-Directed Learning:</w:t>
      </w:r>
      <w:r>
        <w:t xml:space="preserve"> Emphasises autonomy, supporting </w:t>
      </w:r>
      <w:proofErr w:type="gramStart"/>
      <w:r>
        <w:t>goal-setting</w:t>
      </w:r>
      <w:proofErr w:type="gramEnd"/>
      <w:r>
        <w:t xml:space="preserve"> (Brockett and </w:t>
      </w:r>
      <w:proofErr w:type="spellStart"/>
      <w:r>
        <w:t>Hiemstra</w:t>
      </w:r>
      <w:proofErr w:type="spellEnd"/>
      <w:r>
        <w:t>, 1991).</w:t>
      </w:r>
    </w:p>
    <w:p w14:paraId="471526EE" w14:textId="77777777" w:rsidR="00D80B85" w:rsidRDefault="00D80B85" w:rsidP="00D80B85">
      <w:pPr>
        <w:spacing w:line="360" w:lineRule="auto"/>
        <w:ind w:left="360"/>
        <w:jc w:val="both"/>
      </w:pPr>
    </w:p>
    <w:p w14:paraId="4B24E90E" w14:textId="4EB65FED" w:rsidR="00D80B85" w:rsidRDefault="00D80B85" w:rsidP="00D80B85">
      <w:pPr>
        <w:spacing w:line="360" w:lineRule="auto"/>
        <w:ind w:left="360"/>
        <w:jc w:val="both"/>
      </w:pPr>
      <w:r w:rsidRPr="00D80B85">
        <w:rPr>
          <w:b/>
          <w:bCs/>
        </w:rPr>
        <w:t>Strengths-Based Coaching:</w:t>
      </w:r>
      <w:r>
        <w:t xml:space="preserve"> Focuses on inherent talents, promoting self-awareness (Buckingham &amp; Clifton, 2001).</w:t>
      </w:r>
    </w:p>
    <w:p w14:paraId="6807F536" w14:textId="77777777" w:rsidR="00D80B85" w:rsidRDefault="00D80B85" w:rsidP="00D80B85">
      <w:pPr>
        <w:spacing w:line="360" w:lineRule="auto"/>
        <w:ind w:left="360"/>
        <w:jc w:val="both"/>
      </w:pPr>
    </w:p>
    <w:p w14:paraId="6963645C" w14:textId="46096BAB" w:rsidR="00D80B85" w:rsidRDefault="00D80B85" w:rsidP="00D80B85">
      <w:pPr>
        <w:spacing w:line="360" w:lineRule="auto"/>
        <w:ind w:left="360"/>
        <w:jc w:val="both"/>
      </w:pPr>
      <w:r w:rsidRPr="00D80B85">
        <w:rPr>
          <w:b/>
          <w:bCs/>
        </w:rPr>
        <w:t>Cognitive Behavioural Coaching:</w:t>
      </w:r>
      <w:r>
        <w:t xml:space="preserve"> Modifies thought patterns for adaptive behaviours (Palmer &amp; </w:t>
      </w:r>
      <w:proofErr w:type="spellStart"/>
      <w:r>
        <w:t>Szymanska</w:t>
      </w:r>
      <w:proofErr w:type="spellEnd"/>
      <w:r>
        <w:t>, 2007).</w:t>
      </w:r>
    </w:p>
    <w:p w14:paraId="7447192B" w14:textId="77777777" w:rsidR="00D80B85" w:rsidRDefault="00D80B85" w:rsidP="00D80B85">
      <w:pPr>
        <w:spacing w:line="360" w:lineRule="auto"/>
        <w:ind w:left="360"/>
        <w:jc w:val="both"/>
      </w:pPr>
    </w:p>
    <w:p w14:paraId="620DA543" w14:textId="6FBAD140" w:rsidR="00D80B85" w:rsidRDefault="00D80B85" w:rsidP="00D80B85">
      <w:pPr>
        <w:spacing w:line="360" w:lineRule="auto"/>
        <w:ind w:left="360"/>
        <w:jc w:val="both"/>
      </w:pPr>
      <w:r w:rsidRPr="00D80B85">
        <w:rPr>
          <w:b/>
          <w:bCs/>
        </w:rPr>
        <w:t>Solution-focused Coaching:</w:t>
      </w:r>
      <w:r>
        <w:t xml:space="preserve"> Focuses on goals, adopting a pragmatic approach (O'Connell, 2001).</w:t>
      </w:r>
    </w:p>
    <w:p w14:paraId="457DB07C" w14:textId="77777777" w:rsidR="00D80B85" w:rsidRDefault="00D80B85" w:rsidP="00D80B85">
      <w:pPr>
        <w:spacing w:line="360" w:lineRule="auto"/>
        <w:ind w:left="360"/>
        <w:jc w:val="both"/>
      </w:pPr>
    </w:p>
    <w:p w14:paraId="4089D9C0" w14:textId="43D95316" w:rsidR="00D80B85" w:rsidRDefault="00D80B85" w:rsidP="00D80B85">
      <w:pPr>
        <w:spacing w:line="360" w:lineRule="auto"/>
        <w:ind w:left="360"/>
        <w:jc w:val="both"/>
      </w:pPr>
      <w:r w:rsidRPr="00D80B85">
        <w:rPr>
          <w:b/>
          <w:bCs/>
        </w:rPr>
        <w:t>Person-centred Approach:</w:t>
      </w:r>
      <w:r>
        <w:t xml:space="preserve"> Prioritises empathy and positive regard (Rogers, 1961).</w:t>
      </w:r>
    </w:p>
    <w:p w14:paraId="03736F7F" w14:textId="2BFD2BF1" w:rsidR="00D80B85" w:rsidRDefault="00D80B85" w:rsidP="00D80B85">
      <w:pPr>
        <w:spacing w:line="360" w:lineRule="auto"/>
        <w:ind w:left="360"/>
        <w:jc w:val="both"/>
      </w:pPr>
      <w:r>
        <w:t>Integrative Approach: Offers holistic strategies, combining various elements (Passmore, 2007).</w:t>
      </w:r>
    </w:p>
    <w:p w14:paraId="03B70308" w14:textId="77777777" w:rsidR="00326487" w:rsidRDefault="00326487" w:rsidP="00D80B85">
      <w:pPr>
        <w:spacing w:line="360" w:lineRule="auto"/>
        <w:ind w:left="360"/>
        <w:jc w:val="both"/>
      </w:pPr>
    </w:p>
    <w:p w14:paraId="42A7BC1F" w14:textId="5CFA9453" w:rsidR="00326487" w:rsidRDefault="00326487" w:rsidP="00D80B85">
      <w:pPr>
        <w:spacing w:line="360" w:lineRule="auto"/>
        <w:ind w:left="360"/>
        <w:jc w:val="both"/>
      </w:pPr>
      <w:r w:rsidRPr="00326487">
        <w:rPr>
          <w:b/>
          <w:bCs/>
        </w:rPr>
        <w:lastRenderedPageBreak/>
        <w:t>Integrative Coaching Model:</w:t>
      </w:r>
      <w:r w:rsidRPr="00326487">
        <w:t xml:space="preserve"> </w:t>
      </w:r>
      <w:r w:rsidR="002254C4">
        <w:t xml:space="preserve">Focuses </w:t>
      </w:r>
      <w:r w:rsidRPr="00326487">
        <w:t>on establishing and maintaining a strong coaching partnership, addressing behavioural and cognitive processes, and considering the broader systemic context in which coaching occurs</w:t>
      </w:r>
      <w:r w:rsidR="000F78C2">
        <w:t xml:space="preserve"> (Passmore, 2006)</w:t>
      </w:r>
      <w:r w:rsidRPr="00326487">
        <w:t>.</w:t>
      </w:r>
    </w:p>
    <w:p w14:paraId="2E82C695" w14:textId="0B5F5222" w:rsidR="001836CF" w:rsidRPr="00BB6B6B" w:rsidRDefault="001836CF" w:rsidP="00D80B85">
      <w:pPr>
        <w:spacing w:line="360" w:lineRule="auto"/>
        <w:jc w:val="both"/>
      </w:pPr>
    </w:p>
    <w:p w14:paraId="1FF84D79" w14:textId="77777777" w:rsidR="00A507DF" w:rsidRPr="00BB6B6B" w:rsidRDefault="00A507DF" w:rsidP="005B19FF">
      <w:pPr>
        <w:spacing w:line="360" w:lineRule="auto"/>
        <w:jc w:val="both"/>
      </w:pPr>
    </w:p>
    <w:p w14:paraId="52721F27" w14:textId="00ACB1B6" w:rsidR="00485CB2" w:rsidRPr="00BB6B6B" w:rsidRDefault="00485CB2" w:rsidP="005B19FF">
      <w:pPr>
        <w:pStyle w:val="Heading4"/>
        <w:jc w:val="both"/>
      </w:pPr>
      <w:bookmarkStart w:id="167" w:name="_Toc174132733"/>
      <w:r w:rsidRPr="00BB6B6B">
        <w:t>2.4.3.3</w:t>
      </w:r>
      <w:r w:rsidR="00EE76FC" w:rsidRPr="00BB6B6B">
        <w:t xml:space="preserve"> Transformative Learning Theory in Managerial Coaching</w:t>
      </w:r>
      <w:bookmarkEnd w:id="167"/>
    </w:p>
    <w:p w14:paraId="29F2C223" w14:textId="77777777" w:rsidR="00C10C12" w:rsidRPr="00BB6B6B" w:rsidRDefault="00C10C12" w:rsidP="005B19FF">
      <w:pPr>
        <w:spacing w:line="360" w:lineRule="auto"/>
        <w:jc w:val="both"/>
      </w:pPr>
    </w:p>
    <w:p w14:paraId="424AD87C" w14:textId="77777777" w:rsidR="005327E6" w:rsidRDefault="005327E6" w:rsidP="005327E6">
      <w:pPr>
        <w:spacing w:line="360" w:lineRule="auto"/>
        <w:jc w:val="both"/>
      </w:pPr>
      <w:r>
        <w:t>Transformative Learning Theory, first introduced by Jack Mezirow (1997), provides a framework for understanding significant changes in adult learners' perspectives. In managerial coaching, this theory helps leaders rethink and reshape their practices through critical reflection and discourse.</w:t>
      </w:r>
    </w:p>
    <w:p w14:paraId="4C5FF127" w14:textId="77777777" w:rsidR="005327E6" w:rsidRDefault="005327E6" w:rsidP="005327E6">
      <w:pPr>
        <w:spacing w:line="360" w:lineRule="auto"/>
        <w:jc w:val="both"/>
      </w:pPr>
    </w:p>
    <w:p w14:paraId="17B3326C" w14:textId="77777777" w:rsidR="005327E6" w:rsidRPr="005327E6" w:rsidRDefault="005327E6" w:rsidP="005327E6">
      <w:pPr>
        <w:spacing w:line="360" w:lineRule="auto"/>
        <w:jc w:val="both"/>
        <w:rPr>
          <w:b/>
          <w:bCs/>
          <w:i/>
          <w:iCs/>
        </w:rPr>
      </w:pPr>
      <w:r w:rsidRPr="005327E6">
        <w:rPr>
          <w:b/>
          <w:bCs/>
          <w:i/>
          <w:iCs/>
        </w:rPr>
        <w:t>Critical Reflection and Discourse</w:t>
      </w:r>
    </w:p>
    <w:p w14:paraId="50A21720" w14:textId="77777777" w:rsidR="005327E6" w:rsidRDefault="005327E6" w:rsidP="005327E6">
      <w:pPr>
        <w:spacing w:line="360" w:lineRule="auto"/>
        <w:jc w:val="both"/>
      </w:pPr>
    </w:p>
    <w:p w14:paraId="755E01CF" w14:textId="77777777" w:rsidR="005327E6" w:rsidRDefault="005327E6" w:rsidP="005327E6">
      <w:pPr>
        <w:spacing w:line="360" w:lineRule="auto"/>
        <w:ind w:left="709"/>
        <w:jc w:val="both"/>
      </w:pPr>
      <w:r>
        <w:t>This theory emphasises the importance of reassessing one's assumptions and beliefs. In coaching, this reflective process encourages leaders to question their roles and responsibilities, enhancing self-awareness and strategic insight, crucial for effective leadership (Mezirow, 1997).</w:t>
      </w:r>
    </w:p>
    <w:p w14:paraId="32786493" w14:textId="77777777" w:rsidR="005327E6" w:rsidRDefault="005327E6" w:rsidP="005327E6">
      <w:pPr>
        <w:spacing w:line="360" w:lineRule="auto"/>
        <w:jc w:val="both"/>
      </w:pPr>
    </w:p>
    <w:p w14:paraId="4FB73757" w14:textId="77777777" w:rsidR="005327E6" w:rsidRPr="005327E6" w:rsidRDefault="005327E6" w:rsidP="005327E6">
      <w:pPr>
        <w:spacing w:line="360" w:lineRule="auto"/>
        <w:jc w:val="both"/>
        <w:rPr>
          <w:b/>
          <w:bCs/>
          <w:i/>
          <w:iCs/>
        </w:rPr>
      </w:pPr>
      <w:r w:rsidRPr="005327E6">
        <w:rPr>
          <w:b/>
          <w:bCs/>
          <w:i/>
          <w:iCs/>
        </w:rPr>
        <w:t>Developmental Stages and Reflective Judgement</w:t>
      </w:r>
    </w:p>
    <w:p w14:paraId="42D2D993" w14:textId="77777777" w:rsidR="005327E6" w:rsidRDefault="005327E6" w:rsidP="005327E6">
      <w:pPr>
        <w:spacing w:line="360" w:lineRule="auto"/>
        <w:jc w:val="both"/>
      </w:pPr>
    </w:p>
    <w:p w14:paraId="2DF1B57E" w14:textId="77777777" w:rsidR="005327E6" w:rsidRDefault="005327E6" w:rsidP="005327E6">
      <w:pPr>
        <w:spacing w:line="360" w:lineRule="auto"/>
        <w:ind w:left="709"/>
        <w:jc w:val="both"/>
      </w:pPr>
      <w:r>
        <w:t>Mezirow outlines that adult development involves stages of cognitive and emotional maturity, culminating in reflective judgement. This is crucial for leaders to critically evaluate their perceptions and judgements (Mezirow, 1997). Coaching incorporating these principles aids leaders in navigating organisational realities.</w:t>
      </w:r>
    </w:p>
    <w:p w14:paraId="2CCC7B7D" w14:textId="77777777" w:rsidR="005327E6" w:rsidRDefault="005327E6" w:rsidP="005327E6">
      <w:pPr>
        <w:spacing w:line="360" w:lineRule="auto"/>
        <w:jc w:val="both"/>
      </w:pPr>
    </w:p>
    <w:p w14:paraId="3BAA46A6" w14:textId="77777777" w:rsidR="005327E6" w:rsidRPr="005327E6" w:rsidRDefault="005327E6" w:rsidP="005327E6">
      <w:pPr>
        <w:spacing w:line="360" w:lineRule="auto"/>
        <w:jc w:val="both"/>
        <w:rPr>
          <w:b/>
          <w:bCs/>
          <w:i/>
          <w:iCs/>
        </w:rPr>
      </w:pPr>
      <w:r w:rsidRPr="005327E6">
        <w:rPr>
          <w:b/>
          <w:bCs/>
          <w:i/>
          <w:iCs/>
        </w:rPr>
        <w:t>Integration with Psychological Theories</w:t>
      </w:r>
    </w:p>
    <w:p w14:paraId="0E6518C9" w14:textId="77777777" w:rsidR="005327E6" w:rsidRDefault="005327E6" w:rsidP="005327E6">
      <w:pPr>
        <w:spacing w:line="360" w:lineRule="auto"/>
        <w:jc w:val="both"/>
      </w:pPr>
    </w:p>
    <w:p w14:paraId="57749FA0" w14:textId="77777777" w:rsidR="005327E6" w:rsidRDefault="005327E6" w:rsidP="005327E6">
      <w:pPr>
        <w:spacing w:line="360" w:lineRule="auto"/>
        <w:ind w:left="709"/>
        <w:jc w:val="both"/>
      </w:pPr>
      <w:r>
        <w:t xml:space="preserve">Patricia </w:t>
      </w:r>
      <w:proofErr w:type="spellStart"/>
      <w:r>
        <w:t>Cranton</w:t>
      </w:r>
      <w:proofErr w:type="spellEnd"/>
      <w:r>
        <w:t xml:space="preserve"> integrates Carl Jung’s psychological types with transformative learning, suggesting coaching strategies should consider both developmental needs and psychological predispositions (</w:t>
      </w:r>
      <w:proofErr w:type="spellStart"/>
      <w:r>
        <w:t>Cranton</w:t>
      </w:r>
      <w:proofErr w:type="spellEnd"/>
      <w:r>
        <w:t>, 2006).</w:t>
      </w:r>
    </w:p>
    <w:p w14:paraId="301C9757" w14:textId="77777777" w:rsidR="005327E6" w:rsidRDefault="005327E6" w:rsidP="005327E6">
      <w:pPr>
        <w:spacing w:line="360" w:lineRule="auto"/>
        <w:jc w:val="both"/>
      </w:pPr>
    </w:p>
    <w:p w14:paraId="41485F0A" w14:textId="77777777" w:rsidR="00940A19" w:rsidRDefault="00940A19" w:rsidP="005327E6">
      <w:pPr>
        <w:spacing w:line="360" w:lineRule="auto"/>
        <w:jc w:val="both"/>
      </w:pPr>
    </w:p>
    <w:p w14:paraId="2041CDFC" w14:textId="77777777" w:rsidR="00940A19" w:rsidRDefault="00940A19" w:rsidP="005327E6">
      <w:pPr>
        <w:spacing w:line="360" w:lineRule="auto"/>
        <w:jc w:val="both"/>
      </w:pPr>
    </w:p>
    <w:p w14:paraId="5A4E4B74" w14:textId="77777777" w:rsidR="00940A19" w:rsidRDefault="00940A19" w:rsidP="005327E6">
      <w:pPr>
        <w:spacing w:line="360" w:lineRule="auto"/>
        <w:jc w:val="both"/>
      </w:pPr>
    </w:p>
    <w:p w14:paraId="2081EA69" w14:textId="77777777" w:rsidR="00940A19" w:rsidRDefault="00940A19" w:rsidP="005327E6">
      <w:pPr>
        <w:spacing w:line="360" w:lineRule="auto"/>
        <w:jc w:val="both"/>
      </w:pPr>
    </w:p>
    <w:p w14:paraId="53E6B2C1" w14:textId="77777777" w:rsidR="005327E6" w:rsidRPr="005327E6" w:rsidRDefault="005327E6" w:rsidP="005327E6">
      <w:pPr>
        <w:spacing w:line="360" w:lineRule="auto"/>
        <w:jc w:val="both"/>
        <w:rPr>
          <w:b/>
          <w:bCs/>
          <w:i/>
          <w:iCs/>
        </w:rPr>
      </w:pPr>
      <w:r w:rsidRPr="005327E6">
        <w:rPr>
          <w:b/>
          <w:bCs/>
          <w:i/>
          <w:iCs/>
        </w:rPr>
        <w:lastRenderedPageBreak/>
        <w:t>Practical Implications for Managerial Coaching</w:t>
      </w:r>
    </w:p>
    <w:p w14:paraId="54648143" w14:textId="77777777" w:rsidR="005327E6" w:rsidRDefault="005327E6" w:rsidP="005327E6">
      <w:pPr>
        <w:spacing w:line="360" w:lineRule="auto"/>
        <w:jc w:val="both"/>
      </w:pPr>
    </w:p>
    <w:p w14:paraId="2EBFB771" w14:textId="77777777" w:rsidR="005327E6" w:rsidRDefault="005327E6" w:rsidP="005327E6">
      <w:pPr>
        <w:spacing w:line="360" w:lineRule="auto"/>
        <w:ind w:left="709"/>
        <w:jc w:val="both"/>
      </w:pPr>
      <w:r>
        <w:t>Applying this theory in coaching involves fostering open dialogue and challenging leaders to reflect deeply on their feedback and experiences, promoting continuous improvement and adaptability (</w:t>
      </w:r>
      <w:proofErr w:type="spellStart"/>
      <w:r>
        <w:t>Cranton</w:t>
      </w:r>
      <w:proofErr w:type="spellEnd"/>
      <w:r>
        <w:t>, 2006).</w:t>
      </w:r>
    </w:p>
    <w:p w14:paraId="0BED2433" w14:textId="77777777" w:rsidR="005327E6" w:rsidRDefault="005327E6" w:rsidP="005327E6">
      <w:pPr>
        <w:spacing w:line="360" w:lineRule="auto"/>
        <w:jc w:val="both"/>
      </w:pPr>
    </w:p>
    <w:p w14:paraId="23926A35" w14:textId="77777777" w:rsidR="005327E6" w:rsidRDefault="005327E6" w:rsidP="005327E6">
      <w:pPr>
        <w:spacing w:line="360" w:lineRule="auto"/>
        <w:jc w:val="both"/>
      </w:pPr>
      <w:r>
        <w:t>In summary, Transformative Learning Theory enhances managerial coaching efficacy, providing tools for deep self-reflection and adaptive leadership. Incorporating these principles strengthens leadership capabilities, preparing organisations for today's dynamic business challenges.</w:t>
      </w:r>
    </w:p>
    <w:p w14:paraId="7AB9684E" w14:textId="77777777" w:rsidR="001836CF" w:rsidRPr="00BB6B6B" w:rsidRDefault="001836CF" w:rsidP="005B19FF">
      <w:pPr>
        <w:spacing w:line="360" w:lineRule="auto"/>
        <w:jc w:val="both"/>
      </w:pPr>
    </w:p>
    <w:p w14:paraId="4F9F672B" w14:textId="77777777" w:rsidR="00F51B10" w:rsidRPr="00BB6B6B" w:rsidRDefault="00F51B10" w:rsidP="005B19FF">
      <w:pPr>
        <w:spacing w:line="360" w:lineRule="auto"/>
        <w:jc w:val="both"/>
      </w:pPr>
    </w:p>
    <w:p w14:paraId="35E37684" w14:textId="6A84A131" w:rsidR="001836CF" w:rsidRPr="00BB6B6B" w:rsidRDefault="001836CF" w:rsidP="005B19FF">
      <w:pPr>
        <w:pStyle w:val="Heading4"/>
        <w:jc w:val="both"/>
      </w:pPr>
      <w:bookmarkStart w:id="168" w:name="_Toc174132734"/>
      <w:r w:rsidRPr="00BB6B6B">
        <w:t>2.4.3.</w:t>
      </w:r>
      <w:r w:rsidR="00485CB2" w:rsidRPr="00BB6B6B">
        <w:t>4</w:t>
      </w:r>
      <w:r w:rsidRPr="00BB6B6B">
        <w:t xml:space="preserve"> Critical Review and Synthesis of Literature on MC’s Theoretical Frameworks Underpinning</w:t>
      </w:r>
      <w:bookmarkEnd w:id="168"/>
    </w:p>
    <w:p w14:paraId="72467B4B" w14:textId="77777777" w:rsidR="001836CF" w:rsidRPr="00BB6B6B" w:rsidRDefault="001836CF" w:rsidP="005B19FF">
      <w:pPr>
        <w:spacing w:line="360" w:lineRule="auto"/>
        <w:jc w:val="both"/>
      </w:pPr>
    </w:p>
    <w:p w14:paraId="577B1CBE" w14:textId="35FDFB18" w:rsidR="00642367" w:rsidRPr="00BB6B6B" w:rsidRDefault="00315015" w:rsidP="00642367">
      <w:pPr>
        <w:spacing w:line="360" w:lineRule="auto"/>
        <w:jc w:val="both"/>
      </w:pPr>
      <w:r>
        <w:t xml:space="preserve">MC </w:t>
      </w:r>
      <w:r w:rsidRPr="00315015">
        <w:t>is supported by various theoretical frameworks that explain its processes and outcomes. This section reviews these frameworks, highlighting their contributions to understanding MC.</w:t>
      </w:r>
    </w:p>
    <w:p w14:paraId="290A7E57" w14:textId="77777777" w:rsidR="00642367" w:rsidRPr="00BB6B6B" w:rsidRDefault="00642367" w:rsidP="00642367">
      <w:pPr>
        <w:spacing w:line="360" w:lineRule="auto"/>
        <w:ind w:left="709"/>
        <w:jc w:val="both"/>
      </w:pPr>
    </w:p>
    <w:p w14:paraId="129D96DE" w14:textId="77777777" w:rsidR="00642367" w:rsidRPr="00BB6B6B" w:rsidRDefault="00642367" w:rsidP="00642367">
      <w:pPr>
        <w:spacing w:line="360" w:lineRule="auto"/>
        <w:jc w:val="both"/>
        <w:rPr>
          <w:b/>
          <w:bCs/>
          <w:i/>
          <w:iCs/>
        </w:rPr>
      </w:pPr>
      <w:r w:rsidRPr="00BB6B6B">
        <w:rPr>
          <w:b/>
          <w:bCs/>
          <w:i/>
          <w:iCs/>
        </w:rPr>
        <w:t>Theoretical Frameworks Underpinning Managerial Coaching</w:t>
      </w:r>
    </w:p>
    <w:p w14:paraId="6688298C" w14:textId="77777777" w:rsidR="00642367" w:rsidRPr="00BB6B6B" w:rsidRDefault="00642367" w:rsidP="00642367">
      <w:pPr>
        <w:spacing w:line="360" w:lineRule="auto"/>
        <w:ind w:left="709"/>
        <w:jc w:val="both"/>
      </w:pPr>
    </w:p>
    <w:p w14:paraId="6F9290E8" w14:textId="6B2624CD" w:rsidR="00BE6AC0" w:rsidRPr="004743C4" w:rsidRDefault="00BE6AC0" w:rsidP="00940A19">
      <w:pPr>
        <w:spacing w:line="360" w:lineRule="auto"/>
        <w:ind w:left="709"/>
        <w:jc w:val="both"/>
      </w:pPr>
      <w:r w:rsidRPr="00BE6AC0">
        <w:rPr>
          <w:b/>
          <w:bCs/>
        </w:rPr>
        <w:t xml:space="preserve">Social Learning Theory: </w:t>
      </w:r>
      <w:r w:rsidR="00487582">
        <w:t>O</w:t>
      </w:r>
      <w:r w:rsidRPr="004743C4">
        <w:t>bservational learning and modelling are crucial in influencing behaviour change</w:t>
      </w:r>
      <w:r w:rsidR="00487582">
        <w:t xml:space="preserve"> as </w:t>
      </w:r>
      <w:r w:rsidR="00A6562C">
        <w:t>Bandura (1977) suggests</w:t>
      </w:r>
      <w:r w:rsidRPr="004743C4">
        <w:t>. In MC, managers model desirable behaviours for employees to emulate.</w:t>
      </w:r>
    </w:p>
    <w:p w14:paraId="64CE04D2" w14:textId="77777777" w:rsidR="00BE6AC0" w:rsidRPr="00BE6AC0" w:rsidRDefault="00BE6AC0" w:rsidP="00940A19">
      <w:pPr>
        <w:spacing w:line="360" w:lineRule="auto"/>
        <w:ind w:left="709"/>
        <w:jc w:val="both"/>
        <w:rPr>
          <w:b/>
          <w:bCs/>
        </w:rPr>
      </w:pPr>
    </w:p>
    <w:p w14:paraId="4E9BE5BF" w14:textId="77777777" w:rsidR="00BE6AC0" w:rsidRPr="00BE6AC0" w:rsidRDefault="00BE6AC0" w:rsidP="00940A19">
      <w:pPr>
        <w:spacing w:line="360" w:lineRule="auto"/>
        <w:ind w:left="709"/>
        <w:jc w:val="both"/>
        <w:rPr>
          <w:b/>
          <w:bCs/>
        </w:rPr>
      </w:pPr>
      <w:r w:rsidRPr="00BE6AC0">
        <w:rPr>
          <w:b/>
          <w:bCs/>
        </w:rPr>
        <w:t xml:space="preserve">Self-Determination Theory: </w:t>
      </w:r>
      <w:r w:rsidRPr="004743C4">
        <w:t>Deci and Ryan (2000) emphasize the importance of autonomy, competence, and relatedness in motivation. MC supports these needs, fostering intrinsic motivation and proactive behaviours.</w:t>
      </w:r>
    </w:p>
    <w:p w14:paraId="4DC9BB16" w14:textId="77777777" w:rsidR="00BE6AC0" w:rsidRPr="00BE6AC0" w:rsidRDefault="00BE6AC0" w:rsidP="00940A19">
      <w:pPr>
        <w:spacing w:line="360" w:lineRule="auto"/>
        <w:ind w:left="709"/>
        <w:jc w:val="both"/>
        <w:rPr>
          <w:b/>
          <w:bCs/>
        </w:rPr>
      </w:pPr>
    </w:p>
    <w:p w14:paraId="4F1B07A5" w14:textId="77777777" w:rsidR="00BE6AC0" w:rsidRPr="00BE6AC0" w:rsidRDefault="00BE6AC0" w:rsidP="00940A19">
      <w:pPr>
        <w:spacing w:line="360" w:lineRule="auto"/>
        <w:ind w:left="709"/>
        <w:jc w:val="both"/>
        <w:rPr>
          <w:b/>
          <w:bCs/>
        </w:rPr>
      </w:pPr>
      <w:r w:rsidRPr="00BE6AC0">
        <w:rPr>
          <w:b/>
          <w:bCs/>
        </w:rPr>
        <w:t xml:space="preserve">Transformational Leadership Theory: </w:t>
      </w:r>
      <w:r w:rsidRPr="004743C4">
        <w:t>Bass and Avolio (1994) highlight that transformational leaders inspire and develop employees through individualized consideration and intellectual stimulation, enhancing performance.</w:t>
      </w:r>
    </w:p>
    <w:p w14:paraId="5B0117D0" w14:textId="77777777" w:rsidR="00BE6AC0" w:rsidRPr="00BE6AC0" w:rsidRDefault="00BE6AC0" w:rsidP="00940A19">
      <w:pPr>
        <w:spacing w:line="360" w:lineRule="auto"/>
        <w:ind w:left="709"/>
        <w:jc w:val="both"/>
        <w:rPr>
          <w:b/>
          <w:bCs/>
        </w:rPr>
      </w:pPr>
    </w:p>
    <w:p w14:paraId="53FB5C5B" w14:textId="0535E535" w:rsidR="00BE6AC0" w:rsidRPr="00BE6AC0" w:rsidRDefault="00BE6AC0" w:rsidP="00940A19">
      <w:pPr>
        <w:spacing w:line="360" w:lineRule="auto"/>
        <w:ind w:left="709"/>
        <w:jc w:val="both"/>
        <w:rPr>
          <w:b/>
          <w:bCs/>
        </w:rPr>
      </w:pPr>
      <w:r w:rsidRPr="00BE6AC0">
        <w:rPr>
          <w:b/>
          <w:bCs/>
        </w:rPr>
        <w:t xml:space="preserve">Goal-Setting Theory: </w:t>
      </w:r>
      <w:r w:rsidR="007C0542" w:rsidRPr="007C0542">
        <w:t>Locke and Latham (1990) argue that establishing specific and challenging goals enhances motivation and performance. In managerial coaching, managers collaborate with employees to define and accomplish these goals.</w:t>
      </w:r>
    </w:p>
    <w:p w14:paraId="6D12E812" w14:textId="77777777" w:rsidR="00BE6AC0" w:rsidRPr="00BE6AC0" w:rsidRDefault="00BE6AC0" w:rsidP="00940A19">
      <w:pPr>
        <w:spacing w:line="360" w:lineRule="auto"/>
        <w:ind w:left="709"/>
        <w:jc w:val="both"/>
        <w:rPr>
          <w:b/>
          <w:bCs/>
        </w:rPr>
      </w:pPr>
    </w:p>
    <w:p w14:paraId="095DF2A7" w14:textId="77777777" w:rsidR="00BE6AC0" w:rsidRPr="00BE6AC0" w:rsidRDefault="00BE6AC0" w:rsidP="00940A19">
      <w:pPr>
        <w:spacing w:line="360" w:lineRule="auto"/>
        <w:ind w:left="709"/>
        <w:jc w:val="both"/>
        <w:rPr>
          <w:b/>
          <w:bCs/>
        </w:rPr>
      </w:pPr>
      <w:r w:rsidRPr="00BE6AC0">
        <w:rPr>
          <w:b/>
          <w:bCs/>
        </w:rPr>
        <w:t xml:space="preserve">Cognitive Behavioural Coaching (CBC): </w:t>
      </w:r>
      <w:proofErr w:type="spellStart"/>
      <w:r w:rsidRPr="004743C4">
        <w:t>Neenan</w:t>
      </w:r>
      <w:proofErr w:type="spellEnd"/>
      <w:r w:rsidRPr="004743C4">
        <w:t xml:space="preserve"> and Dryden (2002) integrate CBT principles in coaching to challenge unhelpful thoughts, enhancing resilience and performance.</w:t>
      </w:r>
    </w:p>
    <w:p w14:paraId="7432AABC" w14:textId="77777777" w:rsidR="00BE6AC0" w:rsidRPr="00BE6AC0" w:rsidRDefault="00BE6AC0" w:rsidP="00940A19">
      <w:pPr>
        <w:spacing w:line="360" w:lineRule="auto"/>
        <w:ind w:left="709"/>
        <w:jc w:val="both"/>
        <w:rPr>
          <w:b/>
          <w:bCs/>
        </w:rPr>
      </w:pPr>
    </w:p>
    <w:p w14:paraId="117F098F" w14:textId="14F5A47A" w:rsidR="00F51B10" w:rsidRPr="00A507DF" w:rsidRDefault="00BE6AC0" w:rsidP="00940A19">
      <w:pPr>
        <w:spacing w:line="360" w:lineRule="auto"/>
        <w:ind w:left="709"/>
        <w:jc w:val="both"/>
        <w:rPr>
          <w:b/>
          <w:bCs/>
        </w:rPr>
      </w:pPr>
      <w:r w:rsidRPr="00BE6AC0">
        <w:rPr>
          <w:b/>
          <w:bCs/>
        </w:rPr>
        <w:t xml:space="preserve">Systems Theory: </w:t>
      </w:r>
      <w:r w:rsidRPr="004743C4">
        <w:t>Senge (1990) views organisations as complex systems, advocating for a holistic approach in MC that aligns coaching efforts with organisational goals.</w:t>
      </w:r>
    </w:p>
    <w:p w14:paraId="6F911ADD" w14:textId="77777777" w:rsidR="00D7186E" w:rsidRPr="00BB6B6B" w:rsidRDefault="00D7186E" w:rsidP="00642367">
      <w:pPr>
        <w:spacing w:line="360" w:lineRule="auto"/>
        <w:ind w:left="709"/>
        <w:jc w:val="both"/>
      </w:pPr>
    </w:p>
    <w:p w14:paraId="3E8A3E79" w14:textId="77777777" w:rsidR="00642367" w:rsidRPr="00BB6B6B" w:rsidRDefault="00642367" w:rsidP="00192633">
      <w:pPr>
        <w:spacing w:line="360" w:lineRule="auto"/>
        <w:jc w:val="both"/>
        <w:rPr>
          <w:b/>
          <w:bCs/>
          <w:i/>
          <w:iCs/>
        </w:rPr>
      </w:pPr>
      <w:r w:rsidRPr="00BB6B6B">
        <w:rPr>
          <w:b/>
          <w:bCs/>
          <w:i/>
          <w:iCs/>
        </w:rPr>
        <w:t>Comparative Analysis of Coaching Models in Different Cultural Contexts</w:t>
      </w:r>
    </w:p>
    <w:p w14:paraId="236BCFBB" w14:textId="77777777" w:rsidR="00192633" w:rsidRPr="00BB6B6B" w:rsidRDefault="00192633" w:rsidP="00642367">
      <w:pPr>
        <w:spacing w:line="360" w:lineRule="auto"/>
        <w:ind w:left="709"/>
        <w:jc w:val="both"/>
      </w:pPr>
    </w:p>
    <w:p w14:paraId="20414DB9" w14:textId="52752E3F" w:rsidR="00E85505" w:rsidRPr="00BB6B6B" w:rsidRDefault="00746BF1" w:rsidP="00E85505">
      <w:pPr>
        <w:spacing w:line="360" w:lineRule="auto"/>
        <w:ind w:left="709"/>
        <w:jc w:val="both"/>
      </w:pPr>
      <w:r w:rsidRPr="00746BF1">
        <w:t xml:space="preserve">Cultural context significantly affects coaching effectiveness. Aguilar (2019) notes that transformational coaching is effective in cultures valuing holistic development, while instructional coaching suits cultures focused on performance. Passmore and </w:t>
      </w:r>
      <w:proofErr w:type="spellStart"/>
      <w:r w:rsidRPr="00746BF1">
        <w:t>Fillery</w:t>
      </w:r>
      <w:proofErr w:type="spellEnd"/>
      <w:r w:rsidRPr="00746BF1">
        <w:t>-Travis (2011) emphasize the impact of cultural attitudes towards hierarchy, suggesting that directive styles work better in hierarchical cultures.</w:t>
      </w:r>
    </w:p>
    <w:p w14:paraId="6F43C30B" w14:textId="77777777" w:rsidR="00F20B4F" w:rsidRPr="00BB6B6B" w:rsidRDefault="00F20B4F" w:rsidP="00E85505">
      <w:pPr>
        <w:spacing w:line="360" w:lineRule="auto"/>
        <w:jc w:val="both"/>
      </w:pPr>
    </w:p>
    <w:p w14:paraId="0D879A52" w14:textId="77777777" w:rsidR="00642367" w:rsidRPr="00BB6B6B" w:rsidRDefault="00642367" w:rsidP="00192633">
      <w:pPr>
        <w:spacing w:line="360" w:lineRule="auto"/>
        <w:jc w:val="both"/>
        <w:rPr>
          <w:b/>
          <w:bCs/>
          <w:i/>
          <w:iCs/>
        </w:rPr>
      </w:pPr>
      <w:r w:rsidRPr="00BB6B6B">
        <w:rPr>
          <w:b/>
          <w:bCs/>
          <w:i/>
          <w:iCs/>
        </w:rPr>
        <w:t>Empirical Evidence on the Effectiveness of Theoretical Frameworks in MC</w:t>
      </w:r>
    </w:p>
    <w:p w14:paraId="62064E11" w14:textId="77777777" w:rsidR="00192633" w:rsidRPr="00BB6B6B" w:rsidRDefault="00192633" w:rsidP="00642367">
      <w:pPr>
        <w:spacing w:line="360" w:lineRule="auto"/>
        <w:ind w:left="709"/>
        <w:jc w:val="both"/>
      </w:pPr>
    </w:p>
    <w:p w14:paraId="2547C5A5" w14:textId="77777777" w:rsidR="00407F25" w:rsidRDefault="00407F25" w:rsidP="00407F25">
      <w:pPr>
        <w:spacing w:line="360" w:lineRule="auto"/>
        <w:ind w:left="709"/>
        <w:jc w:val="both"/>
      </w:pPr>
      <w:r>
        <w:t xml:space="preserve">Empirical studies support these frameworks. Jones et al. (2016) found that goal-setting theory improves performance and satisfaction. </w:t>
      </w:r>
      <w:proofErr w:type="spellStart"/>
      <w:r>
        <w:t>Theeboom</w:t>
      </w:r>
      <w:proofErr w:type="spellEnd"/>
      <w:r>
        <w:t xml:space="preserve"> et al. (2014) demonstrated CBC's effectiveness in enhancing resilience. Transformational leadership studies show that coaching increases motivation and commitment (Bass &amp; Avolio, 1994).</w:t>
      </w:r>
    </w:p>
    <w:p w14:paraId="4D76072F" w14:textId="77777777" w:rsidR="00407F25" w:rsidRDefault="00407F25" w:rsidP="00407F25">
      <w:pPr>
        <w:spacing w:line="360" w:lineRule="auto"/>
        <w:jc w:val="both"/>
      </w:pPr>
    </w:p>
    <w:p w14:paraId="79C27A24" w14:textId="43FE7169" w:rsidR="00C631B7" w:rsidRPr="00BB6B6B" w:rsidRDefault="00407F25" w:rsidP="00407F25">
      <w:pPr>
        <w:spacing w:line="360" w:lineRule="auto"/>
        <w:jc w:val="both"/>
      </w:pPr>
      <w:r>
        <w:t>In conclusion, the frameworks underpinning MC—social learning theory, self-determination theory, transformational leadership theory, goal-setting theory, cognitive behavioural coaching, and systems theory—provide valuable insights into coaching's influence on employee behaviour and organisational outcomes. The comparative analysis highlights the need for culturally tailored coaching approaches. Empirical evidence consistently supports the effectiveness of these frameworks, underscoring MC's role in employee development and organisational performance.</w:t>
      </w:r>
    </w:p>
    <w:p w14:paraId="730E82AB" w14:textId="77777777" w:rsidR="001836CF" w:rsidRPr="00BB6B6B" w:rsidRDefault="001836CF" w:rsidP="005B19FF">
      <w:pPr>
        <w:spacing w:line="360" w:lineRule="auto"/>
        <w:jc w:val="both"/>
      </w:pPr>
    </w:p>
    <w:p w14:paraId="59DAACFC" w14:textId="77777777" w:rsidR="00192633" w:rsidRDefault="00192633" w:rsidP="005B19FF">
      <w:pPr>
        <w:spacing w:line="360" w:lineRule="auto"/>
        <w:jc w:val="both"/>
      </w:pPr>
    </w:p>
    <w:p w14:paraId="0173077C" w14:textId="77777777" w:rsidR="00940A19" w:rsidRDefault="00940A19" w:rsidP="005B19FF">
      <w:pPr>
        <w:spacing w:line="360" w:lineRule="auto"/>
        <w:jc w:val="both"/>
      </w:pPr>
    </w:p>
    <w:p w14:paraId="61EEB5C2" w14:textId="77777777" w:rsidR="00940A19" w:rsidRPr="00BB6B6B" w:rsidRDefault="00940A19" w:rsidP="005B19FF">
      <w:pPr>
        <w:spacing w:line="360" w:lineRule="auto"/>
        <w:jc w:val="both"/>
      </w:pPr>
    </w:p>
    <w:p w14:paraId="0EB7CE6A" w14:textId="77777777" w:rsidR="001836CF" w:rsidRPr="00BB6B6B" w:rsidRDefault="001836CF" w:rsidP="008D292C">
      <w:pPr>
        <w:pStyle w:val="Heading3"/>
      </w:pPr>
      <w:bookmarkStart w:id="169" w:name="_Toc174132735"/>
      <w:r w:rsidRPr="00BB6B6B">
        <w:lastRenderedPageBreak/>
        <w:t>2.4.4 Managerial Coaching in the Corporate Sector – As a Leadership Function</w:t>
      </w:r>
      <w:bookmarkEnd w:id="169"/>
    </w:p>
    <w:p w14:paraId="3C766863" w14:textId="77777777" w:rsidR="001836CF" w:rsidRPr="00BB6B6B" w:rsidRDefault="001836CF" w:rsidP="00A7568E">
      <w:pPr>
        <w:spacing w:line="360" w:lineRule="auto"/>
        <w:jc w:val="both"/>
      </w:pPr>
    </w:p>
    <w:p w14:paraId="34DA7C27" w14:textId="4A84ADC7" w:rsidR="00A7568E" w:rsidRPr="00A7568E" w:rsidRDefault="00A7568E" w:rsidP="00A7568E">
      <w:pPr>
        <w:spacing w:line="360" w:lineRule="auto"/>
      </w:pPr>
      <w:r w:rsidRPr="00A7568E">
        <w:t xml:space="preserve">MC </w:t>
      </w:r>
      <w:r w:rsidR="007B6AB1" w:rsidRPr="007B6AB1">
        <w:t>has become crucial for nurturing leaders in the corporate sector, representing a shift from traditional management techniques to a developmental role for managers. This section explores MC's contributions to leadership development, its impact on leadership styles, and its distinction from directive management.</w:t>
      </w:r>
    </w:p>
    <w:p w14:paraId="3B3F2DCA" w14:textId="0E82393C" w:rsidR="001836CF" w:rsidRPr="00BB6B6B" w:rsidRDefault="001836CF" w:rsidP="00A7568E">
      <w:pPr>
        <w:spacing w:line="360" w:lineRule="auto"/>
        <w:jc w:val="both"/>
      </w:pPr>
    </w:p>
    <w:p w14:paraId="6DB3FF58" w14:textId="77777777" w:rsidR="00D7186E" w:rsidRPr="00BB6B6B" w:rsidRDefault="00D7186E" w:rsidP="005B19FF">
      <w:pPr>
        <w:spacing w:line="360" w:lineRule="auto"/>
        <w:jc w:val="both"/>
      </w:pPr>
    </w:p>
    <w:p w14:paraId="01CC79B9" w14:textId="77777777" w:rsidR="001836CF" w:rsidRPr="00BB6B6B" w:rsidRDefault="001836CF" w:rsidP="005B19FF">
      <w:pPr>
        <w:pStyle w:val="Heading4"/>
        <w:jc w:val="both"/>
      </w:pPr>
      <w:bookmarkStart w:id="170" w:name="_Toc174132736"/>
      <w:r w:rsidRPr="00BB6B6B">
        <w:t>2.4.4.1 Role of Coaching in Leadership Development</w:t>
      </w:r>
      <w:bookmarkEnd w:id="170"/>
    </w:p>
    <w:p w14:paraId="1C6671CB" w14:textId="77777777" w:rsidR="001836CF" w:rsidRPr="00BB6B6B" w:rsidRDefault="001836CF" w:rsidP="005B19FF">
      <w:pPr>
        <w:spacing w:line="360" w:lineRule="auto"/>
        <w:jc w:val="both"/>
      </w:pPr>
    </w:p>
    <w:p w14:paraId="040F41AB" w14:textId="77777777" w:rsidR="00084068" w:rsidRDefault="00084068" w:rsidP="00084068">
      <w:pPr>
        <w:spacing w:line="360" w:lineRule="auto"/>
        <w:jc w:val="both"/>
      </w:pPr>
      <w:r>
        <w:t xml:space="preserve">MC is essential in modern leadership development, promoting continuous learning and adaptability. Clutterbuck and Megginson (2005) emphasise developmental coaching's transformative impact on leadership growth. </w:t>
      </w:r>
      <w:proofErr w:type="spellStart"/>
      <w:r>
        <w:t>Keatlholetswe</w:t>
      </w:r>
      <w:proofErr w:type="spellEnd"/>
      <w:r>
        <w:t xml:space="preserve"> and </w:t>
      </w:r>
      <w:proofErr w:type="spellStart"/>
      <w:r>
        <w:t>Malete</w:t>
      </w:r>
      <w:proofErr w:type="spellEnd"/>
      <w:r>
        <w:t xml:space="preserve"> (2019) compare sports coaching's motivational role to corporate leadership, enhancing competencies and fostering resilience. Grant (2007) highlights emotional intelligence as crucial for navigating organisational complexities.</w:t>
      </w:r>
    </w:p>
    <w:p w14:paraId="5856EDE6" w14:textId="77777777" w:rsidR="00084068" w:rsidRDefault="00084068" w:rsidP="00084068">
      <w:pPr>
        <w:spacing w:line="360" w:lineRule="auto"/>
        <w:jc w:val="both"/>
      </w:pPr>
    </w:p>
    <w:p w14:paraId="19F173EA" w14:textId="77777777" w:rsidR="00084068" w:rsidRDefault="00084068" w:rsidP="00084068">
      <w:pPr>
        <w:spacing w:line="360" w:lineRule="auto"/>
        <w:jc w:val="both"/>
      </w:pPr>
      <w:r>
        <w:t>Yukl and Gardner (2020) underscore adaptive and transformational leadership's importance in enhancing effectiveness through coaching. They argue that coaching helps leaders adapt to changing demands, crucial in dynamic markets like Hong Kong. The integration of these theories enriches leadership development, aligning it with the needs of modern organisations focused on innovation and agility.</w:t>
      </w:r>
    </w:p>
    <w:p w14:paraId="5EF885F0" w14:textId="77777777" w:rsidR="00084068" w:rsidRDefault="00084068" w:rsidP="00084068">
      <w:pPr>
        <w:spacing w:line="360" w:lineRule="auto"/>
        <w:jc w:val="both"/>
      </w:pPr>
    </w:p>
    <w:p w14:paraId="7F372F49" w14:textId="77777777" w:rsidR="00084068" w:rsidRDefault="00084068" w:rsidP="00084068">
      <w:pPr>
        <w:spacing w:line="360" w:lineRule="auto"/>
        <w:jc w:val="both"/>
      </w:pPr>
      <w:r>
        <w:t>Managerial coaching plays a pivotal role in leadership development by equipping managers with the skills and competencies needed to lead effectively in dynamic and often volatile business environments. Coaching encourages a leadership style that is more participative and transformational, moving away from autocratic or purely transactional approaches. Through coaching, managers learn to empower their teams, encourage creative problem-solving, and facilitate the professional growth of their employees. This, in turn, leads to more resilient and adaptable leadership, which is crucial for sustaining organisational success in the face of rapid change (Ellinger, Hamlin, &amp; Beattie, 2008).</w:t>
      </w:r>
    </w:p>
    <w:p w14:paraId="031E0154" w14:textId="77777777" w:rsidR="00084068" w:rsidRDefault="00084068" w:rsidP="00084068">
      <w:pPr>
        <w:spacing w:line="360" w:lineRule="auto"/>
        <w:jc w:val="both"/>
      </w:pPr>
    </w:p>
    <w:p w14:paraId="31C128B1" w14:textId="3125A618" w:rsidR="005C7FBB" w:rsidRPr="00BB6B6B" w:rsidRDefault="00084068" w:rsidP="00084068">
      <w:pPr>
        <w:spacing w:line="360" w:lineRule="auto"/>
        <w:jc w:val="both"/>
      </w:pPr>
      <w:r>
        <w:t xml:space="preserve">Moreover, coaching as a leadership function fosters the development of emotional intelligence, which is essential for managing interpersonal relationships within the workplace. Managers who coach effectively are better able to navigate complex team dynamics, mediate conflicts, and build trust among team members. These skills are </w:t>
      </w:r>
      <w:r>
        <w:lastRenderedPageBreak/>
        <w:t>increasingly recognised as critical components of effective leadership, particularly in environments where collaboration and innovation are key drivers of success (Goleman, 2000).</w:t>
      </w:r>
    </w:p>
    <w:p w14:paraId="4B97B0CD" w14:textId="77777777" w:rsidR="00437628" w:rsidRDefault="00437628" w:rsidP="005B19FF">
      <w:pPr>
        <w:spacing w:line="360" w:lineRule="auto"/>
        <w:jc w:val="both"/>
      </w:pPr>
    </w:p>
    <w:p w14:paraId="79DD1A60" w14:textId="77777777" w:rsidR="00F20B4F" w:rsidRPr="00BB6B6B" w:rsidRDefault="00F20B4F" w:rsidP="005B19FF">
      <w:pPr>
        <w:spacing w:line="360" w:lineRule="auto"/>
        <w:jc w:val="both"/>
      </w:pPr>
    </w:p>
    <w:p w14:paraId="27C82A2F" w14:textId="410B225F" w:rsidR="00E04C4F" w:rsidRPr="00BB6B6B" w:rsidRDefault="00E04C4F" w:rsidP="005B19FF">
      <w:pPr>
        <w:pStyle w:val="Heading4"/>
        <w:jc w:val="both"/>
      </w:pPr>
      <w:bookmarkStart w:id="171" w:name="_Toc174132737"/>
      <w:r w:rsidRPr="00BB6B6B">
        <w:t xml:space="preserve">2.4.4.2 </w:t>
      </w:r>
      <w:r w:rsidR="001117F5" w:rsidRPr="00BB6B6B">
        <w:t>Leadership and Creativity: Insights from Contemporary Research</w:t>
      </w:r>
      <w:bookmarkEnd w:id="171"/>
    </w:p>
    <w:p w14:paraId="3C8F8626" w14:textId="77777777" w:rsidR="00E04C4F" w:rsidRPr="00BB6B6B" w:rsidRDefault="00E04C4F" w:rsidP="005B19FF">
      <w:pPr>
        <w:spacing w:line="360" w:lineRule="auto"/>
        <w:ind w:left="709"/>
        <w:jc w:val="both"/>
      </w:pPr>
    </w:p>
    <w:p w14:paraId="485C48CD" w14:textId="77777777" w:rsidR="00084068" w:rsidRDefault="00084068" w:rsidP="00084068">
      <w:pPr>
        <w:spacing w:line="360" w:lineRule="auto"/>
        <w:jc w:val="both"/>
      </w:pPr>
      <w:r>
        <w:t xml:space="preserve">Isaksen (2017) explores how leadership fosters organisational creativity and innovation. Within Mumford and </w:t>
      </w:r>
      <w:proofErr w:type="spellStart"/>
      <w:r>
        <w:t>Hemlin's</w:t>
      </w:r>
      <w:proofErr w:type="spellEnd"/>
      <w:r>
        <w:t xml:space="preserve"> (2017) handbook, the discussion highlights leadership behaviours that encourage or hinder creativity, reviewing transformational and transactional styles. The handbook suggests that developing creative leadership skills is vital for organisational growth, particularly in dynamic environments like Hong Kong's corporate sector.</w:t>
      </w:r>
    </w:p>
    <w:p w14:paraId="1761C002" w14:textId="77777777" w:rsidR="00084068" w:rsidRDefault="00084068" w:rsidP="00084068">
      <w:pPr>
        <w:spacing w:line="360" w:lineRule="auto"/>
        <w:jc w:val="both"/>
      </w:pPr>
    </w:p>
    <w:p w14:paraId="299CAFA3" w14:textId="1C0FD6E8" w:rsidR="005C7FBB" w:rsidRPr="00BB6B6B" w:rsidRDefault="00084068" w:rsidP="00084068">
      <w:pPr>
        <w:spacing w:line="360" w:lineRule="auto"/>
        <w:jc w:val="both"/>
        <w:rPr>
          <w:b/>
        </w:rPr>
      </w:pPr>
      <w:r>
        <w:t>Further research is needed to explore leadership's impact on creativity, particularly in adapting leadership development to cultural contexts. This analysis supports the thesis's focus on MC's role in cultivating leaders who can drive change through creativity and innovation.</w:t>
      </w:r>
    </w:p>
    <w:p w14:paraId="00801825" w14:textId="77777777" w:rsidR="004A3AD7" w:rsidRPr="00BB6B6B" w:rsidRDefault="004A3AD7" w:rsidP="005B19FF">
      <w:pPr>
        <w:spacing w:line="360" w:lineRule="auto"/>
        <w:jc w:val="both"/>
      </w:pPr>
    </w:p>
    <w:p w14:paraId="621E6B81" w14:textId="77777777" w:rsidR="00A507DF" w:rsidRPr="00BB6B6B" w:rsidRDefault="00A507DF" w:rsidP="005B19FF">
      <w:pPr>
        <w:spacing w:line="360" w:lineRule="auto"/>
        <w:jc w:val="both"/>
      </w:pPr>
    </w:p>
    <w:p w14:paraId="266B69D4" w14:textId="74B799A5" w:rsidR="001836CF" w:rsidRPr="00BB6B6B" w:rsidRDefault="001836CF" w:rsidP="005B19FF">
      <w:pPr>
        <w:pStyle w:val="Heading4"/>
        <w:jc w:val="both"/>
      </w:pPr>
      <w:bookmarkStart w:id="172" w:name="_Toc174132738"/>
      <w:r w:rsidRPr="00BB6B6B">
        <w:t>2.4.4.</w:t>
      </w:r>
      <w:r w:rsidR="00D149F2" w:rsidRPr="00BB6B6B">
        <w:t>3</w:t>
      </w:r>
      <w:r w:rsidRPr="00BB6B6B">
        <w:t xml:space="preserve"> Impact of Managerial Coaching on Leadership Styles and Effectiveness</w:t>
      </w:r>
      <w:bookmarkEnd w:id="172"/>
    </w:p>
    <w:p w14:paraId="01C7A896" w14:textId="77777777" w:rsidR="001836CF" w:rsidRPr="00BB6B6B" w:rsidRDefault="001836CF" w:rsidP="005B19FF">
      <w:pPr>
        <w:spacing w:line="360" w:lineRule="auto"/>
        <w:jc w:val="both"/>
      </w:pPr>
    </w:p>
    <w:p w14:paraId="7F7EF570" w14:textId="77777777" w:rsidR="0069305A" w:rsidRDefault="0069305A" w:rsidP="0069305A">
      <w:pPr>
        <w:spacing w:line="360" w:lineRule="auto"/>
        <w:jc w:val="both"/>
      </w:pPr>
      <w:r>
        <w:t xml:space="preserve">MC significantly influences leadership styles, transforming management approaches to optimise performance. </w:t>
      </w:r>
      <w:proofErr w:type="spellStart"/>
      <w:r>
        <w:t>Keatlholetswe</w:t>
      </w:r>
      <w:proofErr w:type="spellEnd"/>
      <w:r>
        <w:t xml:space="preserve"> and </w:t>
      </w:r>
      <w:proofErr w:type="spellStart"/>
      <w:r>
        <w:t>Malete</w:t>
      </w:r>
      <w:proofErr w:type="spellEnd"/>
      <w:r>
        <w:t xml:space="preserve"> (2019) link coaching efficacy with leadership style perception, highlighting its role in team performance. Ellinger and Kim (2014b) note coaching's adaptability across various organisational contexts, enhancing leadership effectiveness.</w:t>
      </w:r>
    </w:p>
    <w:p w14:paraId="449AB74F" w14:textId="77777777" w:rsidR="0069305A" w:rsidRDefault="0069305A" w:rsidP="0069305A">
      <w:pPr>
        <w:spacing w:line="360" w:lineRule="auto"/>
        <w:jc w:val="both"/>
      </w:pPr>
    </w:p>
    <w:p w14:paraId="6885AFEB" w14:textId="7E7721A5" w:rsidR="001836CF" w:rsidRPr="00671712" w:rsidRDefault="0069305A" w:rsidP="0069305A">
      <w:pPr>
        <w:spacing w:line="360" w:lineRule="auto"/>
        <w:jc w:val="both"/>
      </w:pPr>
      <w:r>
        <w:t>Saleem, Isha, and Awan (2003) find that coaching fosters psychological safety, promoting open communication and learning. Hui and Sue-Chan's (2018) study indicates that guidance and facilitation coaching styles differently affect performance and well-being, emphasising the importance of selecting appropriate coaching styles for desired outcomes.</w:t>
      </w:r>
    </w:p>
    <w:p w14:paraId="4948788B" w14:textId="77777777" w:rsidR="00C631B7" w:rsidRPr="00BB6B6B" w:rsidRDefault="00C631B7" w:rsidP="005B19FF">
      <w:pPr>
        <w:spacing w:line="360" w:lineRule="auto"/>
        <w:jc w:val="both"/>
        <w:rPr>
          <w:b/>
          <w:bCs/>
          <w:i/>
          <w:iCs/>
        </w:rPr>
      </w:pPr>
    </w:p>
    <w:p w14:paraId="5026438E" w14:textId="77777777" w:rsidR="00C631B7" w:rsidRPr="00BB6B6B" w:rsidRDefault="00C631B7" w:rsidP="005B19FF">
      <w:pPr>
        <w:spacing w:line="360" w:lineRule="auto"/>
        <w:jc w:val="both"/>
        <w:rPr>
          <w:b/>
          <w:bCs/>
          <w:i/>
          <w:iCs/>
        </w:rPr>
      </w:pPr>
    </w:p>
    <w:p w14:paraId="6BBAAEFF" w14:textId="3409CEDD" w:rsidR="001836CF" w:rsidRPr="00BB6B6B" w:rsidRDefault="001836CF" w:rsidP="005B19FF">
      <w:pPr>
        <w:pStyle w:val="Heading4"/>
        <w:jc w:val="both"/>
      </w:pPr>
      <w:bookmarkStart w:id="173" w:name="_Toc174132739"/>
      <w:r w:rsidRPr="00BB6B6B">
        <w:lastRenderedPageBreak/>
        <w:t>2.4.4.</w:t>
      </w:r>
      <w:r w:rsidR="00D149F2" w:rsidRPr="00BB6B6B">
        <w:t>4</w:t>
      </w:r>
      <w:r w:rsidRPr="00BB6B6B">
        <w:t xml:space="preserve"> Exploring Modalities of Coaching Training: Formal, Nonformal, and Informal Approaches and Their Impact</w:t>
      </w:r>
      <w:bookmarkEnd w:id="173"/>
    </w:p>
    <w:p w14:paraId="73D86AAA" w14:textId="77777777" w:rsidR="001836CF" w:rsidRPr="00BB6B6B" w:rsidRDefault="001836CF" w:rsidP="005B19FF">
      <w:pPr>
        <w:spacing w:line="360" w:lineRule="auto"/>
        <w:jc w:val="both"/>
      </w:pPr>
    </w:p>
    <w:p w14:paraId="13CFD3C7" w14:textId="77777777" w:rsidR="005544FA" w:rsidRDefault="005544FA" w:rsidP="005544FA">
      <w:pPr>
        <w:spacing w:line="360" w:lineRule="auto"/>
        <w:jc w:val="both"/>
      </w:pPr>
      <w:r>
        <w:t>Effective coaching development requires a mix of formal, nonformal, and informal learning. Formal education provides a theoretical foundation but may lack flexibility (Nelson, Cushion, and Potrac, 2006). Nonformal methods, such as workshops, offer practical skills but are episodic. Informal learning, including experiential activities, ensures immediate application but may reinforce existing norms.</w:t>
      </w:r>
    </w:p>
    <w:p w14:paraId="26FC250E" w14:textId="77777777" w:rsidR="005544FA" w:rsidRDefault="005544FA" w:rsidP="005544FA">
      <w:pPr>
        <w:spacing w:line="360" w:lineRule="auto"/>
        <w:jc w:val="both"/>
      </w:pPr>
    </w:p>
    <w:p w14:paraId="685CEE1C" w14:textId="3226408F" w:rsidR="00C631B7" w:rsidRPr="00BB6B6B" w:rsidRDefault="005544FA" w:rsidP="005544FA">
      <w:pPr>
        <w:spacing w:line="360" w:lineRule="auto"/>
        <w:jc w:val="both"/>
      </w:pPr>
      <w:r>
        <w:t>A combined approach, integrating these modalities, is most effective, offering theoretical knowledge, practical skills, and adaptive learning (Ellinger, Beattie, and Hamlin, 2018). This approach supports comprehensive coaching development across diverse organisational contexts.</w:t>
      </w:r>
    </w:p>
    <w:p w14:paraId="23FD7030" w14:textId="020DB76E" w:rsidR="001836CF" w:rsidRPr="00BB6B6B" w:rsidRDefault="001836CF" w:rsidP="00D7186E">
      <w:pPr>
        <w:spacing w:line="360" w:lineRule="auto"/>
        <w:jc w:val="both"/>
        <w:rPr>
          <w:b/>
          <w:bCs/>
          <w:i/>
          <w:iCs/>
        </w:rPr>
      </w:pPr>
    </w:p>
    <w:p w14:paraId="4CC5A15A" w14:textId="77777777" w:rsidR="001836CF" w:rsidRPr="00BB6B6B" w:rsidRDefault="001836CF" w:rsidP="005B19FF">
      <w:pPr>
        <w:spacing w:line="360" w:lineRule="auto"/>
        <w:jc w:val="both"/>
        <w:rPr>
          <w:b/>
          <w:bCs/>
          <w:i/>
          <w:iCs/>
        </w:rPr>
      </w:pPr>
    </w:p>
    <w:p w14:paraId="54CBD136" w14:textId="15EACF7E" w:rsidR="001836CF" w:rsidRPr="00BB6B6B" w:rsidRDefault="001836CF" w:rsidP="005B19FF">
      <w:pPr>
        <w:pStyle w:val="Heading4"/>
        <w:jc w:val="both"/>
      </w:pPr>
      <w:bookmarkStart w:id="174" w:name="_Toc174132740"/>
      <w:r w:rsidRPr="00BB6B6B">
        <w:t>2.4.4.</w:t>
      </w:r>
      <w:r w:rsidR="00D149F2" w:rsidRPr="00BB6B6B">
        <w:t>5</w:t>
      </w:r>
      <w:r w:rsidRPr="00BB6B6B">
        <w:t xml:space="preserve"> Coaching for Leadership Versus Traditional Directive Management Approaches</w:t>
      </w:r>
      <w:bookmarkEnd w:id="174"/>
    </w:p>
    <w:p w14:paraId="2A25E474" w14:textId="77777777" w:rsidR="001836CF" w:rsidRPr="00BB6B6B" w:rsidRDefault="001836CF" w:rsidP="005B19FF">
      <w:pPr>
        <w:spacing w:line="360" w:lineRule="auto"/>
        <w:jc w:val="both"/>
      </w:pPr>
    </w:p>
    <w:p w14:paraId="27EF6480" w14:textId="77777777" w:rsidR="00801FB6" w:rsidRDefault="00801FB6" w:rsidP="00801FB6">
      <w:pPr>
        <w:spacing w:line="360" w:lineRule="auto"/>
        <w:jc w:val="both"/>
      </w:pPr>
      <w:r>
        <w:t xml:space="preserve">Coaching for leadership contrasts with traditional directive management by promoting a participative and empowering approach. This style focuses on personal and professional growth, leading to improved performance, creativity, and engagement. Joo, </w:t>
      </w:r>
      <w:proofErr w:type="spellStart"/>
      <w:r>
        <w:t>Sushko</w:t>
      </w:r>
      <w:proofErr w:type="spellEnd"/>
      <w:r>
        <w:t>, and McLean (2012) emphasise its role in cultivating a learning-oriented culture, differing from compliance-focused traditional management.</w:t>
      </w:r>
    </w:p>
    <w:p w14:paraId="25EF3A53" w14:textId="77777777" w:rsidR="00801FB6" w:rsidRDefault="00801FB6" w:rsidP="00801FB6">
      <w:pPr>
        <w:spacing w:line="360" w:lineRule="auto"/>
        <w:jc w:val="both"/>
      </w:pPr>
    </w:p>
    <w:p w14:paraId="659D41FD" w14:textId="77777777" w:rsidR="00801FB6" w:rsidRDefault="00801FB6" w:rsidP="00801FB6">
      <w:pPr>
        <w:spacing w:line="360" w:lineRule="auto"/>
        <w:jc w:val="both"/>
      </w:pPr>
      <w:r>
        <w:t>Hui and Sue-Chan's (2018) research suggests that coaching styles positively impact work outcomes, unlike directive approaches that may increase job-related anxiety. This shift towards coaching aligns with the needs of a modern, dynamic workforce.</w:t>
      </w:r>
    </w:p>
    <w:p w14:paraId="3A43BBD6" w14:textId="2C85E6AE" w:rsidR="001836CF" w:rsidRPr="00BB6B6B" w:rsidRDefault="001836CF" w:rsidP="00553680">
      <w:pPr>
        <w:spacing w:line="360" w:lineRule="auto"/>
        <w:jc w:val="both"/>
      </w:pPr>
    </w:p>
    <w:p w14:paraId="3AD5C946" w14:textId="77777777" w:rsidR="005B19FF" w:rsidRPr="00BB6B6B" w:rsidRDefault="005B19FF" w:rsidP="005B19FF">
      <w:pPr>
        <w:spacing w:line="360" w:lineRule="auto"/>
        <w:jc w:val="both"/>
      </w:pPr>
    </w:p>
    <w:p w14:paraId="024333D6" w14:textId="2932F606" w:rsidR="001836CF" w:rsidRPr="00BB6B6B" w:rsidRDefault="001836CF" w:rsidP="005B19FF">
      <w:pPr>
        <w:pStyle w:val="Heading4"/>
        <w:jc w:val="both"/>
      </w:pPr>
      <w:bookmarkStart w:id="175" w:name="_Toc174132741"/>
      <w:r w:rsidRPr="00BB6B6B">
        <w:t>2.4.4.</w:t>
      </w:r>
      <w:r w:rsidR="00D149F2" w:rsidRPr="00BB6B6B">
        <w:t>6</w:t>
      </w:r>
      <w:r w:rsidRPr="00BB6B6B">
        <w:t xml:space="preserve"> Model for the Assessment of Coaches</w:t>
      </w:r>
      <w:bookmarkEnd w:id="175"/>
    </w:p>
    <w:p w14:paraId="672851E9" w14:textId="77777777" w:rsidR="001836CF" w:rsidRPr="00BB6B6B" w:rsidRDefault="001836CF" w:rsidP="005B19FF">
      <w:pPr>
        <w:spacing w:line="360" w:lineRule="auto"/>
        <w:jc w:val="both"/>
      </w:pPr>
    </w:p>
    <w:p w14:paraId="053181FD" w14:textId="77777777" w:rsidR="00801FB6" w:rsidRDefault="00801FB6" w:rsidP="00801FB6">
      <w:pPr>
        <w:spacing w:line="360" w:lineRule="auto"/>
        <w:jc w:val="both"/>
      </w:pPr>
      <w:proofErr w:type="spellStart"/>
      <w:r>
        <w:t>Bachkirova</w:t>
      </w:r>
      <w:proofErr w:type="spellEnd"/>
      <w:r>
        <w:t xml:space="preserve"> and Lawton Smith (2015) critique competency-based frameworks for coach assessment, proposing a capabilities approach. This approach assesses a wider range of relational and adaptive skills, offering a more holistic view of the effectiveness of coaching. The authors introduce a matrix for assessing coaching capabilities, covering skills, responsiveness, awareness, commitment, and conceptual thinking.</w:t>
      </w:r>
    </w:p>
    <w:p w14:paraId="575489D2" w14:textId="77777777" w:rsidR="00801FB6" w:rsidRDefault="00801FB6" w:rsidP="00801FB6">
      <w:pPr>
        <w:spacing w:line="360" w:lineRule="auto"/>
        <w:jc w:val="both"/>
      </w:pPr>
    </w:p>
    <w:p w14:paraId="32781E4F" w14:textId="61381EFE" w:rsidR="00C631B7" w:rsidRPr="00BB6B6B" w:rsidRDefault="00801FB6" w:rsidP="00801FB6">
      <w:pPr>
        <w:spacing w:line="360" w:lineRule="auto"/>
        <w:jc w:val="both"/>
      </w:pPr>
      <w:r>
        <w:lastRenderedPageBreak/>
        <w:t xml:space="preserve">Shifting to a </w:t>
      </w:r>
      <w:proofErr w:type="gramStart"/>
      <w:r>
        <w:t>capabilities</w:t>
      </w:r>
      <w:proofErr w:type="gramEnd"/>
      <w:r>
        <w:t xml:space="preserve"> framework offers a nuanced view of coaching relationships but poses challenges for standardisation and consistency in evaluation. This shift may impact the coaching industry's assessment practices.</w:t>
      </w:r>
    </w:p>
    <w:p w14:paraId="6BA09BB2" w14:textId="77777777" w:rsidR="001836CF" w:rsidRPr="00BB6B6B" w:rsidRDefault="001836CF" w:rsidP="005B19FF">
      <w:pPr>
        <w:spacing w:line="360" w:lineRule="auto"/>
        <w:jc w:val="both"/>
      </w:pPr>
    </w:p>
    <w:p w14:paraId="0B81DFB2" w14:textId="77777777" w:rsidR="001836CF" w:rsidRPr="00BB6B6B" w:rsidRDefault="001836CF" w:rsidP="005B19FF">
      <w:pPr>
        <w:spacing w:line="360" w:lineRule="auto"/>
        <w:jc w:val="both"/>
      </w:pPr>
    </w:p>
    <w:p w14:paraId="106F7606" w14:textId="7A224F06" w:rsidR="001836CF" w:rsidRPr="00BB6B6B" w:rsidRDefault="001836CF" w:rsidP="005B19FF">
      <w:pPr>
        <w:pStyle w:val="Heading4"/>
        <w:jc w:val="both"/>
      </w:pPr>
      <w:bookmarkStart w:id="176" w:name="_Toc174132742"/>
      <w:r w:rsidRPr="00BB6B6B">
        <w:t>2.4.4.</w:t>
      </w:r>
      <w:r w:rsidR="00D149F2" w:rsidRPr="00BB6B6B">
        <w:t>7</w:t>
      </w:r>
      <w:r w:rsidRPr="00BB6B6B">
        <w:t xml:space="preserve"> Critical Review and Synthesis of Literature on MC’s Leadership Function</w:t>
      </w:r>
      <w:bookmarkEnd w:id="176"/>
    </w:p>
    <w:p w14:paraId="1F0F8D2A" w14:textId="77777777" w:rsidR="001836CF" w:rsidRPr="00BB6B6B" w:rsidRDefault="001836CF" w:rsidP="005B19FF">
      <w:pPr>
        <w:spacing w:line="360" w:lineRule="auto"/>
        <w:jc w:val="both"/>
      </w:pPr>
    </w:p>
    <w:p w14:paraId="61374882" w14:textId="77777777" w:rsidR="00A71563" w:rsidRDefault="00A71563" w:rsidP="00A71563">
      <w:pPr>
        <w:spacing w:line="360" w:lineRule="auto"/>
        <w:jc w:val="both"/>
      </w:pPr>
      <w:r>
        <w:t xml:space="preserve">The literature underscores MC's transformative potential in leadership development. Clutterbuck and Megginson (2005) and </w:t>
      </w:r>
      <w:proofErr w:type="spellStart"/>
      <w:r>
        <w:t>Keatlholetswe</w:t>
      </w:r>
      <w:proofErr w:type="spellEnd"/>
      <w:r>
        <w:t xml:space="preserve"> and </w:t>
      </w:r>
      <w:proofErr w:type="spellStart"/>
      <w:r>
        <w:t>Malete</w:t>
      </w:r>
      <w:proofErr w:type="spellEnd"/>
      <w:r>
        <w:t xml:space="preserve"> (2019) highlight coaching's role in enhancing competencies and fostering self-improvement. Grant (2007) and Yukl and Gardner (2020) stress the importance of emotional intelligence and adaptive leadership in navigating complexities.</w:t>
      </w:r>
    </w:p>
    <w:p w14:paraId="20E59844" w14:textId="77777777" w:rsidR="00A71563" w:rsidRDefault="00A71563" w:rsidP="00A71563">
      <w:pPr>
        <w:spacing w:line="360" w:lineRule="auto"/>
        <w:jc w:val="both"/>
      </w:pPr>
    </w:p>
    <w:p w14:paraId="230F37E8" w14:textId="77777777" w:rsidR="00A71563" w:rsidRDefault="00A71563" w:rsidP="00A71563">
      <w:pPr>
        <w:spacing w:line="360" w:lineRule="auto"/>
        <w:jc w:val="both"/>
      </w:pPr>
      <w:r>
        <w:t xml:space="preserve">Isaksen (2017) and Mumford and </w:t>
      </w:r>
      <w:proofErr w:type="spellStart"/>
      <w:r>
        <w:t>Hemlin</w:t>
      </w:r>
      <w:proofErr w:type="spellEnd"/>
      <w:r>
        <w:t xml:space="preserve"> (2017) emphasise the role of creative leadership in fostering innovation. Nelson, Cushion, and Potrac (2006) highlight the importance of integrating theoretical and practical knowledge in coaching training. </w:t>
      </w:r>
      <w:proofErr w:type="spellStart"/>
      <w:r>
        <w:t>Bachkirova</w:t>
      </w:r>
      <w:proofErr w:type="spellEnd"/>
      <w:r>
        <w:t xml:space="preserve"> and Lawton Smith (2015) advocate for a capabilities-based assessment framework, better reflecting coaching's complex nature.</w:t>
      </w:r>
    </w:p>
    <w:p w14:paraId="19E07289" w14:textId="77777777" w:rsidR="00A71563" w:rsidRDefault="00A71563" w:rsidP="00A71563">
      <w:pPr>
        <w:spacing w:line="360" w:lineRule="auto"/>
        <w:jc w:val="both"/>
      </w:pPr>
    </w:p>
    <w:p w14:paraId="3718DA7D" w14:textId="5296AE89" w:rsidR="000605A5" w:rsidRDefault="00A71563" w:rsidP="00A71563">
      <w:pPr>
        <w:spacing w:line="360" w:lineRule="auto"/>
        <w:jc w:val="both"/>
      </w:pPr>
      <w:r>
        <w:t>MC's transformative role is evident, yet challenges in implementation and varying contexts remain. Future research should focus on effective implementation and measuring business outcomes, refining theoretical frameworks for evolving leadership challenges.</w:t>
      </w:r>
    </w:p>
    <w:p w14:paraId="23826AE2" w14:textId="77777777" w:rsidR="00A71563" w:rsidRPr="00BB6B6B" w:rsidRDefault="00A71563" w:rsidP="00A71563">
      <w:pPr>
        <w:spacing w:line="360" w:lineRule="auto"/>
        <w:jc w:val="both"/>
      </w:pPr>
    </w:p>
    <w:p w14:paraId="514B8FE2" w14:textId="77777777" w:rsidR="00D7186E" w:rsidRPr="00BB6B6B" w:rsidRDefault="00D7186E" w:rsidP="005B19FF">
      <w:pPr>
        <w:spacing w:line="360" w:lineRule="auto"/>
        <w:jc w:val="both"/>
      </w:pPr>
    </w:p>
    <w:p w14:paraId="205B426A" w14:textId="77777777" w:rsidR="001836CF" w:rsidRPr="00BB6B6B" w:rsidRDefault="001836CF" w:rsidP="008D292C">
      <w:pPr>
        <w:pStyle w:val="Heading3"/>
      </w:pPr>
      <w:bookmarkStart w:id="177" w:name="_Toc174132743"/>
      <w:r w:rsidRPr="00BB6B6B">
        <w:t>2.4.5 Managerial Coaching in the Corporate Sector – Organisation Development</w:t>
      </w:r>
      <w:bookmarkEnd w:id="177"/>
    </w:p>
    <w:p w14:paraId="680F8CFC" w14:textId="77777777" w:rsidR="001836CF" w:rsidRPr="00BB6B6B" w:rsidRDefault="001836CF" w:rsidP="005B19FF">
      <w:pPr>
        <w:spacing w:line="360" w:lineRule="auto"/>
        <w:jc w:val="both"/>
      </w:pPr>
    </w:p>
    <w:p w14:paraId="255D1A1C" w14:textId="67F4834A" w:rsidR="001836CF" w:rsidRPr="00BB6B6B" w:rsidRDefault="00EE5ED2" w:rsidP="005B19FF">
      <w:pPr>
        <w:spacing w:line="360" w:lineRule="auto"/>
        <w:jc w:val="both"/>
      </w:pPr>
      <w:r w:rsidRPr="00EE5ED2">
        <w:t>Managerial Coaching (MC) has become pivotal in organisational development, fostering self-awareness and enhancing performance. This section examines MC's impact on organisational culture, change management, team dynamics, and insights from case studies.</w:t>
      </w:r>
    </w:p>
    <w:p w14:paraId="030D541B" w14:textId="77777777" w:rsidR="00A437ED" w:rsidRPr="00BB6B6B" w:rsidRDefault="00A437ED" w:rsidP="005B19FF">
      <w:pPr>
        <w:spacing w:line="360" w:lineRule="auto"/>
        <w:jc w:val="both"/>
      </w:pPr>
    </w:p>
    <w:p w14:paraId="545DDF26" w14:textId="7D304BB4" w:rsidR="00F20B4F" w:rsidRPr="00BB6B6B" w:rsidRDefault="00F20B4F" w:rsidP="005B19FF">
      <w:pPr>
        <w:spacing w:line="360" w:lineRule="auto"/>
        <w:jc w:val="both"/>
      </w:pPr>
    </w:p>
    <w:p w14:paraId="6C5598AC" w14:textId="77777777" w:rsidR="001836CF" w:rsidRPr="00BB6B6B" w:rsidRDefault="001836CF" w:rsidP="005B19FF">
      <w:pPr>
        <w:pStyle w:val="Heading4"/>
        <w:jc w:val="both"/>
      </w:pPr>
      <w:bookmarkStart w:id="178" w:name="_Toc174132744"/>
      <w:r w:rsidRPr="00BB6B6B">
        <w:t xml:space="preserve">2.4.5.1 Influence of Coaching on </w:t>
      </w:r>
      <w:r w:rsidRPr="00BB6B6B">
        <w:rPr>
          <w:lang w:val="en-GB"/>
        </w:rPr>
        <w:t>Organisational</w:t>
      </w:r>
      <w:r w:rsidRPr="00BB6B6B">
        <w:t xml:space="preserve"> Culture and Change Management</w:t>
      </w:r>
      <w:bookmarkEnd w:id="178"/>
    </w:p>
    <w:p w14:paraId="2ACEDD1F" w14:textId="77777777" w:rsidR="001836CF" w:rsidRPr="00BB6B6B" w:rsidRDefault="001836CF" w:rsidP="00061913">
      <w:pPr>
        <w:spacing w:line="360" w:lineRule="auto"/>
        <w:jc w:val="both"/>
      </w:pPr>
    </w:p>
    <w:p w14:paraId="6AC82E10" w14:textId="77777777" w:rsidR="00061913" w:rsidRPr="00061913" w:rsidRDefault="00061913" w:rsidP="00061913">
      <w:pPr>
        <w:spacing w:line="360" w:lineRule="auto"/>
      </w:pPr>
      <w:r w:rsidRPr="00061913">
        <w:t xml:space="preserve">MC influences organisational culture and change management by promoting open communication, employee empowerment, and innovation (Grant, 2014; Shoukry &amp; Cox, 2018). Organisations with a coaching culture are better positioned for strategic changes </w:t>
      </w:r>
      <w:r w:rsidRPr="00061913">
        <w:lastRenderedPageBreak/>
        <w:t>(</w:t>
      </w:r>
      <w:proofErr w:type="spellStart"/>
      <w:r w:rsidRPr="00061913">
        <w:t>Bozer</w:t>
      </w:r>
      <w:proofErr w:type="spellEnd"/>
      <w:r w:rsidRPr="00061913">
        <w:t xml:space="preserve"> &amp; Jones, 2018). MC reduces resistance to change, fostering adaptation (</w:t>
      </w:r>
      <w:proofErr w:type="spellStart"/>
      <w:r w:rsidRPr="00061913">
        <w:t>Ladyshewsky</w:t>
      </w:r>
      <w:proofErr w:type="spellEnd"/>
      <w:r w:rsidRPr="00061913">
        <w:t>, 2010).</w:t>
      </w:r>
    </w:p>
    <w:p w14:paraId="05E2BFA2" w14:textId="45E7DAF8" w:rsidR="008B1B3B" w:rsidRPr="00BB6B6B" w:rsidRDefault="008B1B3B" w:rsidP="00061913">
      <w:pPr>
        <w:spacing w:line="360" w:lineRule="auto"/>
        <w:jc w:val="both"/>
      </w:pPr>
    </w:p>
    <w:p w14:paraId="794F0954" w14:textId="77777777" w:rsidR="007748CA" w:rsidRPr="00BB6B6B" w:rsidRDefault="007748CA" w:rsidP="005B19FF">
      <w:pPr>
        <w:spacing w:line="360" w:lineRule="auto"/>
        <w:jc w:val="both"/>
      </w:pPr>
    </w:p>
    <w:p w14:paraId="739E7746" w14:textId="77777777" w:rsidR="001836CF" w:rsidRPr="00BB6B6B" w:rsidRDefault="001836CF" w:rsidP="005B19FF">
      <w:pPr>
        <w:pStyle w:val="Heading4"/>
        <w:jc w:val="both"/>
      </w:pPr>
      <w:bookmarkStart w:id="179" w:name="_Toc174132745"/>
      <w:r w:rsidRPr="00BB6B6B">
        <w:t>2.4.5.2 Contribution of Managerial Coaching to Team Dynamics and Performance</w:t>
      </w:r>
      <w:bookmarkEnd w:id="179"/>
    </w:p>
    <w:p w14:paraId="2152BF3A" w14:textId="77777777" w:rsidR="001836CF" w:rsidRPr="00BB6B6B" w:rsidRDefault="001836CF" w:rsidP="005B19FF">
      <w:pPr>
        <w:spacing w:line="360" w:lineRule="auto"/>
        <w:jc w:val="both"/>
      </w:pPr>
    </w:p>
    <w:p w14:paraId="652C6451" w14:textId="4F70FFDC" w:rsidR="001836CF" w:rsidRPr="00BB6B6B" w:rsidRDefault="00061913" w:rsidP="005B19FF">
      <w:pPr>
        <w:spacing w:line="360" w:lineRule="auto"/>
        <w:jc w:val="both"/>
      </w:pPr>
      <w:r w:rsidRPr="00061913">
        <w:t>MC enhances team dynamics and performance. Studies link coaching skills to improved problem-solving and decision-making (</w:t>
      </w:r>
      <w:proofErr w:type="spellStart"/>
      <w:r w:rsidRPr="00061913">
        <w:t>Nyfoudi</w:t>
      </w:r>
      <w:proofErr w:type="spellEnd"/>
      <w:r w:rsidRPr="00061913">
        <w:t xml:space="preserve"> et al., 2023). Managers' learning orientation fosters better team communication and goal alignment, empowering team members (Gregory &amp; Levy, 2010).</w:t>
      </w:r>
    </w:p>
    <w:p w14:paraId="731162A5" w14:textId="77777777" w:rsidR="001836CF" w:rsidRPr="00BB6B6B" w:rsidRDefault="001836CF" w:rsidP="005B19FF">
      <w:pPr>
        <w:spacing w:line="360" w:lineRule="auto"/>
        <w:jc w:val="both"/>
      </w:pPr>
    </w:p>
    <w:p w14:paraId="30D9F973" w14:textId="77777777" w:rsidR="00437628" w:rsidRPr="00BB6B6B" w:rsidRDefault="00437628" w:rsidP="005B19FF">
      <w:pPr>
        <w:spacing w:line="360" w:lineRule="auto"/>
        <w:jc w:val="both"/>
      </w:pPr>
    </w:p>
    <w:p w14:paraId="7D02515E" w14:textId="77777777" w:rsidR="001836CF" w:rsidRPr="00BB6B6B" w:rsidRDefault="001836CF" w:rsidP="005B19FF">
      <w:pPr>
        <w:pStyle w:val="Heading4"/>
        <w:jc w:val="both"/>
      </w:pPr>
      <w:bookmarkStart w:id="180" w:name="_Toc174132746"/>
      <w:r w:rsidRPr="00BB6B6B">
        <w:t xml:space="preserve">2.4.5.3 </w:t>
      </w:r>
      <w:r w:rsidRPr="00BB6B6B">
        <w:rPr>
          <w:lang w:val="en-GB"/>
        </w:rPr>
        <w:t>Organisational</w:t>
      </w:r>
      <w:r w:rsidRPr="00BB6B6B">
        <w:t xml:space="preserve"> Transformation Through Managerial Coaching: Insights from Case Studies</w:t>
      </w:r>
      <w:bookmarkEnd w:id="180"/>
    </w:p>
    <w:p w14:paraId="5CF8860C" w14:textId="77777777" w:rsidR="001836CF" w:rsidRPr="00BB6B6B" w:rsidRDefault="001836CF" w:rsidP="005B19FF">
      <w:pPr>
        <w:spacing w:line="360" w:lineRule="auto"/>
        <w:jc w:val="both"/>
      </w:pPr>
    </w:p>
    <w:p w14:paraId="11FCE47A" w14:textId="6EC7604A" w:rsidR="001836CF" w:rsidRPr="00BB6B6B" w:rsidRDefault="00357C0A" w:rsidP="005B19FF">
      <w:pPr>
        <w:spacing w:line="360" w:lineRule="auto"/>
        <w:jc w:val="both"/>
      </w:pPr>
      <w:r>
        <w:t>Case studies demonstrate MC's impact on culture, performance, and employee development.</w:t>
      </w:r>
    </w:p>
    <w:p w14:paraId="4A21EBD8" w14:textId="77777777" w:rsidR="00DB027E" w:rsidRPr="00BB6B6B" w:rsidRDefault="00DB027E" w:rsidP="005B19FF">
      <w:pPr>
        <w:spacing w:line="360" w:lineRule="auto"/>
        <w:jc w:val="both"/>
      </w:pPr>
    </w:p>
    <w:p w14:paraId="2DD5CD8D" w14:textId="27357CBD" w:rsidR="001836CF" w:rsidRPr="00BB6B6B" w:rsidRDefault="001836CF" w:rsidP="005B19FF">
      <w:pPr>
        <w:spacing w:line="360" w:lineRule="auto"/>
        <w:jc w:val="both"/>
        <w:rPr>
          <w:b/>
          <w:bCs/>
          <w:i/>
          <w:iCs/>
        </w:rPr>
      </w:pPr>
      <w:r w:rsidRPr="00BB6B6B">
        <w:rPr>
          <w:b/>
          <w:bCs/>
          <w:i/>
          <w:iCs/>
        </w:rPr>
        <w:t>Case Study 1: The Manager as Coach as a Driver of Organisational Development</w:t>
      </w:r>
      <w:r w:rsidR="00D540B7" w:rsidRPr="00BB6B6B">
        <w:rPr>
          <w:b/>
          <w:bCs/>
          <w:i/>
          <w:iCs/>
        </w:rPr>
        <w:t xml:space="preserve"> (</w:t>
      </w:r>
      <w:proofErr w:type="spellStart"/>
      <w:r w:rsidR="00D540B7" w:rsidRPr="00BB6B6B">
        <w:rPr>
          <w:b/>
          <w:bCs/>
          <w:i/>
          <w:iCs/>
        </w:rPr>
        <w:t>Ladyshewsky</w:t>
      </w:r>
      <w:proofErr w:type="spellEnd"/>
      <w:r w:rsidR="00D540B7" w:rsidRPr="00BB6B6B">
        <w:rPr>
          <w:b/>
          <w:bCs/>
          <w:i/>
          <w:iCs/>
        </w:rPr>
        <w:t>, 2010)</w:t>
      </w:r>
    </w:p>
    <w:p w14:paraId="7E3B5AA8" w14:textId="77777777" w:rsidR="001836CF" w:rsidRPr="00BB6B6B" w:rsidRDefault="001836CF" w:rsidP="005B19FF">
      <w:pPr>
        <w:spacing w:line="360" w:lineRule="auto"/>
        <w:ind w:left="709"/>
        <w:jc w:val="both"/>
      </w:pPr>
    </w:p>
    <w:p w14:paraId="24DF30AC" w14:textId="49FF1BF4" w:rsidR="00710DAC" w:rsidRPr="00BB6B6B" w:rsidRDefault="00710DAC" w:rsidP="005B19FF">
      <w:pPr>
        <w:spacing w:line="360" w:lineRule="auto"/>
        <w:ind w:left="709"/>
        <w:jc w:val="both"/>
      </w:pPr>
      <w:proofErr w:type="spellStart"/>
      <w:r w:rsidRPr="00BB6B6B">
        <w:t>Ladyshewsky</w:t>
      </w:r>
      <w:proofErr w:type="spellEnd"/>
      <w:r w:rsidRPr="00BB6B6B">
        <w:t xml:space="preserve"> emphasises the importance of building trust and shared values to strengthen relationships between managers and employees. His study demonstrates that successful coaching fosters environments where employees can develop and adopt effective behaviours, driving organisational development.</w:t>
      </w:r>
    </w:p>
    <w:p w14:paraId="296722D2" w14:textId="77777777" w:rsidR="00A507DF" w:rsidRPr="00BB6B6B" w:rsidRDefault="00A507DF" w:rsidP="00906B24">
      <w:pPr>
        <w:spacing w:line="360" w:lineRule="auto"/>
        <w:jc w:val="both"/>
      </w:pPr>
    </w:p>
    <w:p w14:paraId="4B27AB0C" w14:textId="53E6FFF2" w:rsidR="001836CF" w:rsidRPr="00BB6B6B" w:rsidRDefault="001836CF" w:rsidP="005B19FF">
      <w:pPr>
        <w:spacing w:line="360" w:lineRule="auto"/>
        <w:jc w:val="both"/>
        <w:rPr>
          <w:b/>
          <w:bCs/>
          <w:i/>
          <w:iCs/>
        </w:rPr>
      </w:pPr>
      <w:r w:rsidRPr="00BB6B6B">
        <w:rPr>
          <w:b/>
          <w:bCs/>
          <w:i/>
          <w:iCs/>
        </w:rPr>
        <w:t>Case Study 2: Leadership development as an intervention for organisational transformation- A case stud</w:t>
      </w:r>
      <w:r w:rsidR="00D540B7" w:rsidRPr="00BB6B6B">
        <w:rPr>
          <w:b/>
          <w:bCs/>
          <w:i/>
          <w:iCs/>
        </w:rPr>
        <w:t xml:space="preserve"> (Leonard &amp; Goff, 2003)</w:t>
      </w:r>
    </w:p>
    <w:p w14:paraId="4BD9B790" w14:textId="77777777" w:rsidR="001836CF" w:rsidRPr="00BB6B6B" w:rsidRDefault="001836CF" w:rsidP="005B19FF">
      <w:pPr>
        <w:spacing w:line="360" w:lineRule="auto"/>
        <w:ind w:left="709"/>
        <w:jc w:val="both"/>
      </w:pPr>
    </w:p>
    <w:p w14:paraId="7A63DEBC" w14:textId="5FF5D73B" w:rsidR="001836CF" w:rsidRPr="00BB6B6B" w:rsidRDefault="00710DAC" w:rsidP="002661CB">
      <w:pPr>
        <w:spacing w:line="360" w:lineRule="auto"/>
        <w:ind w:left="709"/>
        <w:jc w:val="both"/>
      </w:pPr>
      <w:r w:rsidRPr="00BB6B6B">
        <w:t>Leonard and Goff highlight the positive effects of coaching on productivity, organisational commitment, and job satisfaction. However, they also point out the challenges some managers face, perceiving coaching as time-consuming despite its benefits</w:t>
      </w:r>
      <w:r w:rsidR="000A0B8B" w:rsidRPr="00BB6B6B">
        <w:t>.</w:t>
      </w:r>
    </w:p>
    <w:p w14:paraId="6464C0D0" w14:textId="77777777" w:rsidR="001836CF" w:rsidRPr="00BB6B6B" w:rsidRDefault="001836CF" w:rsidP="002661CB">
      <w:pPr>
        <w:spacing w:line="360" w:lineRule="auto"/>
        <w:ind w:left="709"/>
        <w:jc w:val="both"/>
      </w:pPr>
    </w:p>
    <w:p w14:paraId="0845E8C5" w14:textId="77777777" w:rsidR="001836CF" w:rsidRPr="00BB6B6B" w:rsidRDefault="001836CF" w:rsidP="002661CB">
      <w:pPr>
        <w:spacing w:line="360" w:lineRule="auto"/>
        <w:jc w:val="both"/>
        <w:rPr>
          <w:b/>
          <w:bCs/>
          <w:i/>
          <w:iCs/>
        </w:rPr>
      </w:pPr>
      <w:r w:rsidRPr="00BB6B6B">
        <w:rPr>
          <w:b/>
          <w:bCs/>
          <w:i/>
          <w:iCs/>
        </w:rPr>
        <w:t>Comparative Insights</w:t>
      </w:r>
    </w:p>
    <w:p w14:paraId="7CFF950B" w14:textId="77777777" w:rsidR="001836CF" w:rsidRPr="00BB6B6B" w:rsidRDefault="001836CF" w:rsidP="002661CB">
      <w:pPr>
        <w:spacing w:line="360" w:lineRule="auto"/>
        <w:ind w:left="709"/>
        <w:jc w:val="both"/>
      </w:pPr>
    </w:p>
    <w:p w14:paraId="60DC09E9" w14:textId="77777777" w:rsidR="008B2480" w:rsidRDefault="008B2480" w:rsidP="008B2480">
      <w:pPr>
        <w:spacing w:line="360" w:lineRule="auto"/>
        <w:ind w:left="709"/>
        <w:jc w:val="both"/>
      </w:pPr>
      <w:r>
        <w:t>Key insights include:</w:t>
      </w:r>
    </w:p>
    <w:p w14:paraId="747517A4" w14:textId="77777777" w:rsidR="008B2480" w:rsidRDefault="008B2480" w:rsidP="008B2480">
      <w:pPr>
        <w:pStyle w:val="ListParagraph"/>
        <w:spacing w:line="360" w:lineRule="auto"/>
        <w:ind w:left="1996"/>
        <w:jc w:val="both"/>
      </w:pPr>
    </w:p>
    <w:p w14:paraId="4B18F347" w14:textId="77777777" w:rsidR="008B2480" w:rsidRDefault="008B2480" w:rsidP="007168DC">
      <w:pPr>
        <w:pStyle w:val="ListParagraph"/>
        <w:numPr>
          <w:ilvl w:val="0"/>
          <w:numId w:val="31"/>
        </w:numPr>
        <w:spacing w:line="360" w:lineRule="auto"/>
        <w:ind w:left="1276" w:hanging="567"/>
        <w:jc w:val="both"/>
      </w:pPr>
      <w:r>
        <w:t>Trust and Engagement: Trust is crucial for MC success, promoting open communication and development.</w:t>
      </w:r>
    </w:p>
    <w:p w14:paraId="64AA2EAF" w14:textId="77777777" w:rsidR="008B2480" w:rsidRDefault="008B2480" w:rsidP="008B2480">
      <w:pPr>
        <w:pStyle w:val="ListParagraph"/>
        <w:spacing w:line="360" w:lineRule="auto"/>
        <w:ind w:left="1276"/>
        <w:jc w:val="both"/>
      </w:pPr>
    </w:p>
    <w:p w14:paraId="1739B8A5" w14:textId="77777777" w:rsidR="008B2480" w:rsidRDefault="008B2480" w:rsidP="007168DC">
      <w:pPr>
        <w:pStyle w:val="ListParagraph"/>
        <w:numPr>
          <w:ilvl w:val="0"/>
          <w:numId w:val="31"/>
        </w:numPr>
        <w:spacing w:line="360" w:lineRule="auto"/>
        <w:ind w:left="1276" w:hanging="567"/>
        <w:jc w:val="both"/>
      </w:pPr>
      <w:r>
        <w:t>Organisational Culture and Coaching: Effective coaching depends on a supportive culture valuing learning.</w:t>
      </w:r>
    </w:p>
    <w:p w14:paraId="059FD380" w14:textId="77777777" w:rsidR="008B2480" w:rsidRDefault="008B2480" w:rsidP="008B2480">
      <w:pPr>
        <w:spacing w:line="360" w:lineRule="auto"/>
        <w:jc w:val="both"/>
      </w:pPr>
    </w:p>
    <w:p w14:paraId="1C6D6138" w14:textId="77777777" w:rsidR="008B2480" w:rsidRDefault="008B2480" w:rsidP="007168DC">
      <w:pPr>
        <w:pStyle w:val="ListParagraph"/>
        <w:numPr>
          <w:ilvl w:val="0"/>
          <w:numId w:val="31"/>
        </w:numPr>
        <w:spacing w:line="360" w:lineRule="auto"/>
        <w:ind w:left="1276" w:hanging="567"/>
        <w:jc w:val="both"/>
      </w:pPr>
      <w:r>
        <w:t>Managerial Role and Perception: Managers' views on coaching affect their commitment, with a growth mindset encouraging investment.</w:t>
      </w:r>
    </w:p>
    <w:p w14:paraId="51D4FDF2" w14:textId="77777777" w:rsidR="008B2480" w:rsidRDefault="008B2480" w:rsidP="008B2480">
      <w:pPr>
        <w:spacing w:line="360" w:lineRule="auto"/>
        <w:jc w:val="both"/>
      </w:pPr>
    </w:p>
    <w:p w14:paraId="28ED8664" w14:textId="2B375B91" w:rsidR="005D74FB" w:rsidRPr="00BB6B6B" w:rsidRDefault="008B2480" w:rsidP="007168DC">
      <w:pPr>
        <w:pStyle w:val="ListParagraph"/>
        <w:numPr>
          <w:ilvl w:val="0"/>
          <w:numId w:val="31"/>
        </w:numPr>
        <w:spacing w:line="360" w:lineRule="auto"/>
        <w:ind w:left="1276" w:hanging="567"/>
        <w:jc w:val="both"/>
      </w:pPr>
      <w:r>
        <w:t>Skills and Emotional Intelligence: Effective coaching requires strong interpersonal skills and emotional intelligence.</w:t>
      </w:r>
    </w:p>
    <w:p w14:paraId="6F34DB39" w14:textId="77777777" w:rsidR="005D74FB" w:rsidRPr="00BB6B6B" w:rsidRDefault="005D74FB" w:rsidP="005B19FF">
      <w:pPr>
        <w:spacing w:line="360" w:lineRule="auto"/>
        <w:ind w:left="709"/>
        <w:jc w:val="both"/>
      </w:pPr>
    </w:p>
    <w:p w14:paraId="20BAEF27" w14:textId="055A9C3B" w:rsidR="005D74FB" w:rsidRPr="00BB6B6B" w:rsidRDefault="005D74FB" w:rsidP="009307AC">
      <w:pPr>
        <w:spacing w:line="360" w:lineRule="auto"/>
        <w:jc w:val="both"/>
      </w:pPr>
      <w:r w:rsidRPr="00BB6B6B">
        <w:t>The findings underscore the transformative potential of MC in organisations and the need for training programs that equip managers with the necessary skills to build productive coaching relationships.</w:t>
      </w:r>
    </w:p>
    <w:p w14:paraId="46327513" w14:textId="77777777" w:rsidR="001D2C11" w:rsidRPr="00BB6B6B" w:rsidRDefault="001D2C11" w:rsidP="005B19FF">
      <w:pPr>
        <w:spacing w:line="360" w:lineRule="auto"/>
        <w:jc w:val="both"/>
      </w:pPr>
    </w:p>
    <w:p w14:paraId="48CA97DF" w14:textId="77777777" w:rsidR="00D7186E" w:rsidRPr="00BB6B6B" w:rsidRDefault="00D7186E" w:rsidP="005B19FF">
      <w:pPr>
        <w:spacing w:line="360" w:lineRule="auto"/>
        <w:jc w:val="both"/>
      </w:pPr>
    </w:p>
    <w:p w14:paraId="79401E53" w14:textId="77777777" w:rsidR="001836CF" w:rsidRPr="00BB6B6B" w:rsidRDefault="001836CF" w:rsidP="005B19FF">
      <w:pPr>
        <w:pStyle w:val="Heading4"/>
        <w:jc w:val="both"/>
      </w:pPr>
      <w:bookmarkStart w:id="181" w:name="_Toc174132747"/>
      <w:r w:rsidRPr="00BB6B6B">
        <w:t xml:space="preserve">2.4.5.4 Critical Review and Synthesis of Literature on MC’s Drive of </w:t>
      </w:r>
      <w:r w:rsidRPr="00BB6B6B">
        <w:rPr>
          <w:lang w:val="en-GB"/>
        </w:rPr>
        <w:t>Organisation</w:t>
      </w:r>
      <w:r w:rsidRPr="00BB6B6B">
        <w:t xml:space="preserve"> Development</w:t>
      </w:r>
      <w:bookmarkEnd w:id="181"/>
    </w:p>
    <w:p w14:paraId="2BD85A41" w14:textId="77777777" w:rsidR="001836CF" w:rsidRPr="00BB6B6B" w:rsidRDefault="001836CF" w:rsidP="005B19FF">
      <w:pPr>
        <w:spacing w:line="360" w:lineRule="auto"/>
        <w:jc w:val="both"/>
      </w:pPr>
    </w:p>
    <w:p w14:paraId="22FD516C" w14:textId="77777777" w:rsidR="00BB322C" w:rsidRDefault="00BB322C" w:rsidP="00BB322C">
      <w:pPr>
        <w:spacing w:line="360" w:lineRule="auto"/>
        <w:jc w:val="both"/>
      </w:pPr>
      <w:r>
        <w:t>MC significantly enhances corporate culture and change management (Grant, 2014; Shoukry &amp; Cox, 2018). It improves team dynamics through better problem-solving and communication (</w:t>
      </w:r>
      <w:proofErr w:type="spellStart"/>
      <w:r>
        <w:t>Nyfoudi</w:t>
      </w:r>
      <w:proofErr w:type="spellEnd"/>
      <w:r>
        <w:t xml:space="preserve"> et al., 2023; Gregory &amp; Levy, 2010).</w:t>
      </w:r>
    </w:p>
    <w:p w14:paraId="6B295328" w14:textId="77777777" w:rsidR="00BB322C" w:rsidRDefault="00BB322C" w:rsidP="00BB322C">
      <w:pPr>
        <w:spacing w:line="360" w:lineRule="auto"/>
        <w:jc w:val="both"/>
      </w:pPr>
    </w:p>
    <w:p w14:paraId="2B6804D7" w14:textId="77777777" w:rsidR="00BB322C" w:rsidRDefault="00BB322C" w:rsidP="00BB322C">
      <w:pPr>
        <w:spacing w:line="360" w:lineRule="auto"/>
        <w:jc w:val="both"/>
      </w:pPr>
      <w:proofErr w:type="spellStart"/>
      <w:r>
        <w:t>Ladyshewsky</w:t>
      </w:r>
      <w:proofErr w:type="spellEnd"/>
      <w:r>
        <w:t xml:space="preserve"> (2010) and Leonard and Goff (2003) highlight MC's positive effects on culture and employee development. However, gaps exist in understanding coaching's varied outcomes across contexts.</w:t>
      </w:r>
    </w:p>
    <w:p w14:paraId="508E87BE" w14:textId="77777777" w:rsidR="00BB322C" w:rsidRDefault="00BB322C" w:rsidP="00BB322C">
      <w:pPr>
        <w:spacing w:line="360" w:lineRule="auto"/>
        <w:jc w:val="both"/>
      </w:pPr>
    </w:p>
    <w:p w14:paraId="06FA637C" w14:textId="77777777" w:rsidR="00BB322C" w:rsidRDefault="00BB322C" w:rsidP="00BB322C">
      <w:pPr>
        <w:spacing w:line="360" w:lineRule="auto"/>
        <w:jc w:val="both"/>
      </w:pPr>
      <w:r>
        <w:t xml:space="preserve">Kwan (2015) discusses the shift from HRM to HRD, driven by coaching, fostering a proactive learning culture. Using the "4i framework," Kwan shows how individual learning translates into organisational learning, enhancing overall effectiveness. Qualitative data aligns with Swart and </w:t>
      </w:r>
      <w:proofErr w:type="spellStart"/>
      <w:r>
        <w:t>Harcup's</w:t>
      </w:r>
      <w:proofErr w:type="spellEnd"/>
      <w:r>
        <w:t xml:space="preserve"> (2012) findings, indicating that coaching fosters continuous improvement and adaptability.</w:t>
      </w:r>
    </w:p>
    <w:p w14:paraId="4EC74F42" w14:textId="77777777" w:rsidR="00BB322C" w:rsidRDefault="00BB322C" w:rsidP="00BB322C">
      <w:pPr>
        <w:spacing w:line="360" w:lineRule="auto"/>
        <w:jc w:val="both"/>
      </w:pPr>
    </w:p>
    <w:p w14:paraId="4F386E31" w14:textId="77777777" w:rsidR="00BB322C" w:rsidRDefault="00BB322C" w:rsidP="00BB322C">
      <w:pPr>
        <w:spacing w:line="360" w:lineRule="auto"/>
        <w:jc w:val="both"/>
      </w:pPr>
      <w:r>
        <w:lastRenderedPageBreak/>
        <w:t>Kwan’s study underscores the strategic importance of coaching in developing resilient and collaborative organisational cultures, creating competitive advantages.</w:t>
      </w:r>
    </w:p>
    <w:p w14:paraId="42E83820" w14:textId="77777777" w:rsidR="00BB322C" w:rsidRDefault="00BB322C" w:rsidP="00BB322C">
      <w:pPr>
        <w:spacing w:line="360" w:lineRule="auto"/>
        <w:jc w:val="both"/>
      </w:pPr>
    </w:p>
    <w:p w14:paraId="30193807" w14:textId="6D926A44" w:rsidR="001836CF" w:rsidRPr="00BB6B6B" w:rsidRDefault="00BB322C" w:rsidP="002B5163">
      <w:pPr>
        <w:spacing w:line="360" w:lineRule="auto"/>
        <w:jc w:val="both"/>
      </w:pPr>
      <w:r>
        <w:t>In summary, Kwan’s (2015) work provides a comprehensive framework for understanding how coaching enhances organisational learning and effectiveness, complementing existing literature on MC's strategic value.</w:t>
      </w:r>
    </w:p>
    <w:p w14:paraId="3A54C9DE" w14:textId="77777777" w:rsidR="0060395D" w:rsidRPr="00BB6B6B" w:rsidRDefault="0060395D" w:rsidP="005B19FF">
      <w:pPr>
        <w:spacing w:line="360" w:lineRule="auto"/>
        <w:jc w:val="both"/>
      </w:pPr>
    </w:p>
    <w:p w14:paraId="75422182" w14:textId="77777777" w:rsidR="000A3826" w:rsidRPr="00BB6B6B" w:rsidRDefault="000A3826" w:rsidP="005B19FF">
      <w:pPr>
        <w:spacing w:line="360" w:lineRule="auto"/>
        <w:jc w:val="both"/>
      </w:pPr>
    </w:p>
    <w:p w14:paraId="52873610" w14:textId="44C3C3CA" w:rsidR="001836CF" w:rsidRPr="00BB6B6B" w:rsidRDefault="001836CF" w:rsidP="008D292C">
      <w:pPr>
        <w:pStyle w:val="Heading3"/>
      </w:pPr>
      <w:bookmarkStart w:id="182" w:name="_Toc174132748"/>
      <w:r w:rsidRPr="00BB6B6B">
        <w:t xml:space="preserve">2.4.6 Managerial Coaching in the Corporate Sector – Adoption of the MAC </w:t>
      </w:r>
      <w:r w:rsidR="00EF102E" w:rsidRPr="00BB6B6B">
        <w:t>Paradigm</w:t>
      </w:r>
      <w:bookmarkEnd w:id="182"/>
    </w:p>
    <w:p w14:paraId="2831F5A1" w14:textId="77777777" w:rsidR="001836CF" w:rsidRPr="00BB6B6B" w:rsidRDefault="001836CF" w:rsidP="005B19FF">
      <w:pPr>
        <w:spacing w:line="360" w:lineRule="auto"/>
        <w:jc w:val="both"/>
      </w:pPr>
    </w:p>
    <w:p w14:paraId="303D3D02" w14:textId="4AD3DAFE" w:rsidR="001836CF" w:rsidRPr="00BB6B6B" w:rsidRDefault="00A33161" w:rsidP="005B19FF">
      <w:pPr>
        <w:spacing w:line="360" w:lineRule="auto"/>
        <w:jc w:val="both"/>
      </w:pPr>
      <w:r w:rsidRPr="00A33161">
        <w:t>The adoption of MC in the corporate sector marks a significant change in organisational dynamics and leadership styles. The MAC approach, focusing on individual development and capability enhancement, aligns with modern organisational objectives to foster innovation, increase engagement, and improve performance. This section explores the adoption of the MAC framework across industries and factors influencing its uptake.</w:t>
      </w:r>
    </w:p>
    <w:p w14:paraId="64D7840C" w14:textId="77777777" w:rsidR="00D7186E" w:rsidRDefault="00D7186E" w:rsidP="005B19FF">
      <w:pPr>
        <w:spacing w:line="360" w:lineRule="auto"/>
        <w:jc w:val="both"/>
      </w:pPr>
    </w:p>
    <w:p w14:paraId="712D6390" w14:textId="77777777" w:rsidR="00D7186E" w:rsidRPr="00BB6B6B" w:rsidRDefault="00D7186E" w:rsidP="005B19FF">
      <w:pPr>
        <w:spacing w:line="360" w:lineRule="auto"/>
        <w:jc w:val="both"/>
      </w:pPr>
    </w:p>
    <w:p w14:paraId="7AA5AB1D" w14:textId="14B4A494" w:rsidR="001836CF" w:rsidRPr="00BB6B6B" w:rsidRDefault="001836CF" w:rsidP="005B19FF">
      <w:pPr>
        <w:pStyle w:val="Heading4"/>
        <w:jc w:val="both"/>
      </w:pPr>
      <w:bookmarkStart w:id="183" w:name="_Toc174132749"/>
      <w:r w:rsidRPr="00BB6B6B">
        <w:t>2.4.6.1 Patterns and Trends in the Adoption of the MAC Model across Industries</w:t>
      </w:r>
      <w:bookmarkEnd w:id="183"/>
    </w:p>
    <w:p w14:paraId="40A26EAC" w14:textId="77777777" w:rsidR="001836CF" w:rsidRPr="00BB6B6B" w:rsidRDefault="001836CF" w:rsidP="005B19FF">
      <w:pPr>
        <w:spacing w:line="360" w:lineRule="auto"/>
        <w:jc w:val="both"/>
      </w:pPr>
    </w:p>
    <w:p w14:paraId="794B5E4C" w14:textId="62BF3D61" w:rsidR="00750CBC" w:rsidRPr="00BB6B6B" w:rsidRDefault="00A856D1" w:rsidP="005B19FF">
      <w:pPr>
        <w:spacing w:line="360" w:lineRule="auto"/>
        <w:jc w:val="both"/>
      </w:pPr>
      <w:r w:rsidRPr="00A856D1">
        <w:t>The adoption of the MAC paradigm varies by industry. Sectors like technology and finance, which value innovation and performance, have embraced the MAC approach to enhance decision-making and problem-solving (Anderson et al., 2009; Kinicki et al., 2011). In contrast, traditional industries like manufacturing have slower adoption due to established hierarchical practices (Longenecker &amp; Neubert, 2005). However, these sectors are gradually recognising the benefits of improved managerial effectiveness and employee engagement (Wheeler, 2011). In healthcare and education, the focus on soft skills and emotional intelligence enhances the appeal of the MAC approach (</w:t>
      </w:r>
      <w:proofErr w:type="spellStart"/>
      <w:r w:rsidRPr="00A856D1">
        <w:t>Ladyshewsky</w:t>
      </w:r>
      <w:proofErr w:type="spellEnd"/>
      <w:r w:rsidRPr="00A856D1">
        <w:t>, 2010).</w:t>
      </w:r>
    </w:p>
    <w:p w14:paraId="6F8BCC3D" w14:textId="77777777" w:rsidR="001836CF" w:rsidRPr="00BB6B6B" w:rsidRDefault="001836CF" w:rsidP="005B19FF">
      <w:pPr>
        <w:spacing w:line="360" w:lineRule="auto"/>
        <w:ind w:left="709"/>
        <w:jc w:val="both"/>
      </w:pPr>
    </w:p>
    <w:p w14:paraId="61272589" w14:textId="77777777" w:rsidR="001836CF" w:rsidRPr="00BB6B6B" w:rsidRDefault="001836CF" w:rsidP="005B19FF">
      <w:pPr>
        <w:spacing w:line="360" w:lineRule="auto"/>
        <w:ind w:left="709"/>
        <w:jc w:val="both"/>
      </w:pPr>
    </w:p>
    <w:p w14:paraId="35D7EFD5" w14:textId="77777777" w:rsidR="001836CF" w:rsidRPr="00BB6B6B" w:rsidRDefault="001836CF" w:rsidP="005B19FF">
      <w:pPr>
        <w:pStyle w:val="Heading4"/>
        <w:jc w:val="both"/>
      </w:pPr>
      <w:bookmarkStart w:id="184" w:name="_Toc174132750"/>
      <w:r w:rsidRPr="00BB6B6B">
        <w:t>2.4.6.2 Barriers and Facilitators to the Adoption of Managerial Coaching Practices</w:t>
      </w:r>
      <w:bookmarkEnd w:id="184"/>
    </w:p>
    <w:p w14:paraId="381889E8" w14:textId="77777777" w:rsidR="001836CF" w:rsidRPr="00BB6B6B" w:rsidRDefault="001836CF" w:rsidP="005B19FF">
      <w:pPr>
        <w:spacing w:line="360" w:lineRule="auto"/>
        <w:jc w:val="both"/>
      </w:pPr>
    </w:p>
    <w:p w14:paraId="6CC467B9" w14:textId="2889F1EA" w:rsidR="001836CF" w:rsidRPr="00BB6B6B" w:rsidRDefault="00A856D1" w:rsidP="005B19FF">
      <w:pPr>
        <w:spacing w:line="360" w:lineRule="auto"/>
        <w:jc w:val="both"/>
      </w:pPr>
      <w:r w:rsidRPr="00A856D1">
        <w:t xml:space="preserve">Adopting MC practices involves overcoming various barriers and leveraging facilitators. Significant challenges include resistance to change, particularly in hierarchical organisations (Frisch, 2001), and the costs associated with implementing coaching programs (Garvey et al., 2010). Nevertheless, the recognised benefits, such as enhanced employee performance and job satisfaction, are driving organisations to invest in MC (Ellinger et al., 2011). The </w:t>
      </w:r>
      <w:r w:rsidRPr="00A856D1">
        <w:lastRenderedPageBreak/>
        <w:t>need for adaptive leadership in a complex global market and the desire for continuous feedback among younger workforce demographics also support the adoption of the MAC approach (Whitmore, 2009).</w:t>
      </w:r>
    </w:p>
    <w:p w14:paraId="65D81D9B" w14:textId="77777777" w:rsidR="006D69B3" w:rsidRPr="00BB6B6B" w:rsidRDefault="006D69B3" w:rsidP="005B19FF">
      <w:pPr>
        <w:spacing w:line="360" w:lineRule="auto"/>
        <w:jc w:val="both"/>
      </w:pPr>
    </w:p>
    <w:p w14:paraId="1FEBD7C3" w14:textId="77777777" w:rsidR="00421326" w:rsidRPr="00BB6B6B" w:rsidRDefault="00421326" w:rsidP="005B19FF">
      <w:pPr>
        <w:spacing w:line="360" w:lineRule="auto"/>
        <w:jc w:val="both"/>
      </w:pPr>
    </w:p>
    <w:p w14:paraId="42A66D03" w14:textId="77777777" w:rsidR="001836CF" w:rsidRPr="00BB6B6B" w:rsidRDefault="001836CF" w:rsidP="005B19FF">
      <w:pPr>
        <w:pStyle w:val="Heading4"/>
        <w:jc w:val="both"/>
      </w:pPr>
      <w:bookmarkStart w:id="185" w:name="_Toc174132751"/>
      <w:r w:rsidRPr="00BB6B6B">
        <w:t>2.4.6.3 Critical Review and Synthesis of Literature on Adoption of the MAC Model</w:t>
      </w:r>
      <w:bookmarkEnd w:id="185"/>
    </w:p>
    <w:p w14:paraId="05B0F598" w14:textId="77777777" w:rsidR="001836CF" w:rsidRPr="00BB6B6B" w:rsidRDefault="001836CF" w:rsidP="005B19FF">
      <w:pPr>
        <w:spacing w:line="360" w:lineRule="auto"/>
        <w:ind w:left="709"/>
        <w:jc w:val="both"/>
      </w:pPr>
    </w:p>
    <w:p w14:paraId="12E4C384" w14:textId="77777777" w:rsidR="006F7451" w:rsidRDefault="006F7451" w:rsidP="006F7451">
      <w:pPr>
        <w:spacing w:line="360" w:lineRule="auto"/>
        <w:jc w:val="both"/>
      </w:pPr>
      <w:r>
        <w:t>The MAC paradigm represents a significant shift in leadership and organisational development (Anderson et al., 2009; Kinicki et al., 2011). While sectors like technology and finance quickly adopt the MAC approach for decision-making and creativity, traditional sectors like manufacturing struggle due to rigid structures (Longenecker &amp; Neubert, 2005). However, there is a growing trend toward embracing the benefits of managerial coaching, such as improved managerial effectiveness and employee engagement (Wheeler, 2011).</w:t>
      </w:r>
    </w:p>
    <w:p w14:paraId="6D2D6336" w14:textId="77777777" w:rsidR="006F7451" w:rsidRDefault="006F7451" w:rsidP="006F7451">
      <w:pPr>
        <w:spacing w:line="360" w:lineRule="auto"/>
        <w:jc w:val="both"/>
      </w:pPr>
    </w:p>
    <w:p w14:paraId="0143FAAB" w14:textId="77777777" w:rsidR="006F7451" w:rsidRDefault="006F7451" w:rsidP="006F7451">
      <w:pPr>
        <w:spacing w:line="360" w:lineRule="auto"/>
        <w:jc w:val="both"/>
      </w:pPr>
      <w:r>
        <w:t>In people-centric sectors like healthcare and education, the emphasis on soft skills and emotional intelligence supports the MAC approach (</w:t>
      </w:r>
      <w:proofErr w:type="spellStart"/>
      <w:r>
        <w:t>Ladyshewsky</w:t>
      </w:r>
      <w:proofErr w:type="spellEnd"/>
      <w:r>
        <w:t>, 2010). These trends align with broader industry shifts recognising MAC's role in dynamic environments (Whitmore, 2009).</w:t>
      </w:r>
    </w:p>
    <w:p w14:paraId="27F422C0" w14:textId="77777777" w:rsidR="006F7451" w:rsidRDefault="006F7451" w:rsidP="006F7451">
      <w:pPr>
        <w:spacing w:line="360" w:lineRule="auto"/>
        <w:jc w:val="both"/>
      </w:pPr>
    </w:p>
    <w:p w14:paraId="5BE5F52B" w14:textId="77777777" w:rsidR="006F7451" w:rsidRDefault="006F7451" w:rsidP="006F7451">
      <w:pPr>
        <w:spacing w:line="360" w:lineRule="auto"/>
        <w:jc w:val="both"/>
      </w:pPr>
      <w:r>
        <w:t xml:space="preserve">Despite its advantages, the MAC model faces resistance, particularly in traditional organisations, due to scepticism and cost concerns (Frisch, 2001; Garvey et al., 2010). However, the proven benefits, including increased performance and satisfaction, encourage investment in MC (Ellinger et al., 2011; </w:t>
      </w:r>
      <w:proofErr w:type="spellStart"/>
      <w:r>
        <w:t>Bresser</w:t>
      </w:r>
      <w:proofErr w:type="spellEnd"/>
      <w:r>
        <w:t>, 2010).</w:t>
      </w:r>
    </w:p>
    <w:p w14:paraId="1FFB5AA9" w14:textId="77777777" w:rsidR="006F7451" w:rsidRDefault="006F7451" w:rsidP="006F7451">
      <w:pPr>
        <w:spacing w:line="360" w:lineRule="auto"/>
        <w:jc w:val="both"/>
      </w:pPr>
    </w:p>
    <w:p w14:paraId="08D1D413" w14:textId="77777777" w:rsidR="006F7451" w:rsidRDefault="006F7451" w:rsidP="006F7451">
      <w:pPr>
        <w:spacing w:line="360" w:lineRule="auto"/>
        <w:jc w:val="both"/>
      </w:pPr>
      <w:r>
        <w:t>The changing demographics of the workforce, favouring continuous feedback and development, also drive MAC adoption, along with a growing demand for adaptable, emotionally intelligent leadership (Kinicki et al., 2011; Whitmore, 2009).</w:t>
      </w:r>
    </w:p>
    <w:p w14:paraId="74C185BC" w14:textId="77777777" w:rsidR="006F7451" w:rsidRDefault="006F7451" w:rsidP="006F7451">
      <w:pPr>
        <w:spacing w:line="360" w:lineRule="auto"/>
        <w:jc w:val="both"/>
      </w:pPr>
    </w:p>
    <w:p w14:paraId="02BB23C8" w14:textId="3F347D46" w:rsidR="001836CF" w:rsidRPr="00BB6B6B" w:rsidRDefault="006F7451" w:rsidP="006F7451">
      <w:pPr>
        <w:spacing w:line="360" w:lineRule="auto"/>
        <w:jc w:val="both"/>
      </w:pPr>
      <w:r>
        <w:t>However, research gaps exist, particularly concerning unsuccessful implementations and the effects of organisational dynamics on coaching effectiveness. There is a need for more longitudinal studies, especially in non-Western contexts, to better understand the long-term impacts of the MAC paradigm on organisational performance.</w:t>
      </w:r>
    </w:p>
    <w:p w14:paraId="1B0EE0F9" w14:textId="77777777" w:rsidR="00C23293" w:rsidRPr="00BB6B6B" w:rsidRDefault="00C23293" w:rsidP="005B19FF">
      <w:pPr>
        <w:spacing w:line="360" w:lineRule="auto"/>
        <w:jc w:val="both"/>
      </w:pPr>
    </w:p>
    <w:p w14:paraId="2743CECE" w14:textId="77777777" w:rsidR="000A3826" w:rsidRDefault="000A3826" w:rsidP="005B19FF">
      <w:pPr>
        <w:spacing w:line="360" w:lineRule="auto"/>
        <w:jc w:val="both"/>
      </w:pPr>
    </w:p>
    <w:p w14:paraId="7FE919CD" w14:textId="77777777" w:rsidR="007139A3" w:rsidRPr="00BB6B6B" w:rsidRDefault="007139A3" w:rsidP="005B19FF">
      <w:pPr>
        <w:spacing w:line="360" w:lineRule="auto"/>
        <w:jc w:val="both"/>
      </w:pPr>
    </w:p>
    <w:p w14:paraId="60585BDD" w14:textId="77777777" w:rsidR="001836CF" w:rsidRPr="00BB6B6B" w:rsidRDefault="001836CF" w:rsidP="008D292C">
      <w:pPr>
        <w:pStyle w:val="Heading3"/>
      </w:pPr>
      <w:bookmarkStart w:id="186" w:name="_Toc174132752"/>
      <w:bookmarkStart w:id="187" w:name="OLE_LINK1"/>
      <w:bookmarkStart w:id="188" w:name="OLE_LINK2"/>
      <w:r w:rsidRPr="00BB6B6B">
        <w:lastRenderedPageBreak/>
        <w:t>2.4.7 Managerial Coaching in the Corporate Sector – Its Effectiveness</w:t>
      </w:r>
      <w:bookmarkEnd w:id="186"/>
    </w:p>
    <w:p w14:paraId="38C90D92" w14:textId="77777777" w:rsidR="001836CF" w:rsidRPr="00BB6B6B" w:rsidRDefault="001836CF" w:rsidP="0092580B">
      <w:pPr>
        <w:spacing w:line="360" w:lineRule="auto"/>
        <w:jc w:val="both"/>
      </w:pPr>
    </w:p>
    <w:p w14:paraId="5DEF2D83" w14:textId="77777777" w:rsidR="00301EDD" w:rsidRPr="00301EDD" w:rsidRDefault="00301EDD" w:rsidP="0092580B">
      <w:pPr>
        <w:spacing w:line="360" w:lineRule="auto"/>
      </w:pPr>
      <w:r w:rsidRPr="00301EDD">
        <w:t>MC has gained significant recognition for its positive influence on organisational dynamics and employee performance. This section examines MC's effectiveness through empirical evidence, methodological approaches, and critical evaluations of success metrics.</w:t>
      </w:r>
    </w:p>
    <w:p w14:paraId="141A742E" w14:textId="089BD962" w:rsidR="001836CF" w:rsidRPr="00BB6B6B" w:rsidRDefault="001836CF" w:rsidP="0092580B">
      <w:pPr>
        <w:spacing w:line="360" w:lineRule="auto"/>
        <w:jc w:val="both"/>
      </w:pPr>
    </w:p>
    <w:p w14:paraId="391F4D19" w14:textId="77777777" w:rsidR="001836CF" w:rsidRPr="00BB6B6B" w:rsidRDefault="001836CF" w:rsidP="005B19FF">
      <w:pPr>
        <w:spacing w:line="360" w:lineRule="auto"/>
        <w:jc w:val="both"/>
      </w:pPr>
    </w:p>
    <w:p w14:paraId="00DD87CF" w14:textId="77777777" w:rsidR="001836CF" w:rsidRPr="00BB6B6B" w:rsidRDefault="001836CF" w:rsidP="005B19FF">
      <w:pPr>
        <w:pStyle w:val="Heading4"/>
        <w:jc w:val="both"/>
      </w:pPr>
      <w:bookmarkStart w:id="189" w:name="_Toc174132753"/>
      <w:r w:rsidRPr="00BB6B6B">
        <w:t>2.4.7.1 Empirical Evidence on the Outcomes of Managerial Coaching</w:t>
      </w:r>
      <w:bookmarkEnd w:id="189"/>
    </w:p>
    <w:p w14:paraId="4DAFCDDD" w14:textId="77777777" w:rsidR="001836CF" w:rsidRPr="00BB6B6B" w:rsidRDefault="001836CF" w:rsidP="005B19FF">
      <w:pPr>
        <w:spacing w:line="360" w:lineRule="auto"/>
        <w:jc w:val="both"/>
      </w:pPr>
    </w:p>
    <w:p w14:paraId="56E11A1E" w14:textId="77777777" w:rsidR="0092580B" w:rsidRDefault="0092580B" w:rsidP="0092580B">
      <w:pPr>
        <w:spacing w:line="360" w:lineRule="auto"/>
        <w:jc w:val="both"/>
      </w:pPr>
      <w:r>
        <w:t>MC is widely acknowledged for its beneficial impact on individual and organisational performance. Empirical studies consistently support the effectiveness of MC across different settings. Hamlin (2019) and Ellinger and Bostrom (2002) demonstrate that MC improves employee engagement, satisfaction, and productivity. Specifically, Hamlin et al. show that coaching fosters a supportive work environment, resulting in higher employee commitment and reduced turnover. Similarly, Ellinger and Bostrom highlight that MC contributes to skill development, addressing immediate issues and promoting long-term career growth.</w:t>
      </w:r>
    </w:p>
    <w:p w14:paraId="14B3C233" w14:textId="77777777" w:rsidR="0092580B" w:rsidRDefault="0092580B" w:rsidP="0092580B">
      <w:pPr>
        <w:spacing w:line="360" w:lineRule="auto"/>
        <w:jc w:val="both"/>
      </w:pPr>
    </w:p>
    <w:p w14:paraId="6C7983EE" w14:textId="4F2DD513" w:rsidR="001836CF" w:rsidRPr="00BB6B6B" w:rsidRDefault="0092580B" w:rsidP="0092580B">
      <w:pPr>
        <w:spacing w:line="360" w:lineRule="auto"/>
        <w:jc w:val="both"/>
      </w:pPr>
      <w:r>
        <w:t>Jones, Woods, and Guillaume (2016) conducted a comprehensive meta-analysis, revealing that coaching significantly enhances various organisational outcomes, including performance, job satisfaction, and self-efficacy. This analysis reinforces the effectiveness of MC in improving employee and organisational outcomes.</w:t>
      </w:r>
    </w:p>
    <w:p w14:paraId="0CC7354E" w14:textId="77777777" w:rsidR="001836CF" w:rsidRPr="00BB6B6B" w:rsidRDefault="001836CF" w:rsidP="005B19FF">
      <w:pPr>
        <w:spacing w:line="360" w:lineRule="auto"/>
        <w:jc w:val="both"/>
      </w:pPr>
    </w:p>
    <w:p w14:paraId="2129D7A5" w14:textId="77777777" w:rsidR="00E5228E" w:rsidRPr="00BB6B6B" w:rsidRDefault="00E5228E" w:rsidP="005B19FF">
      <w:pPr>
        <w:spacing w:line="360" w:lineRule="auto"/>
        <w:jc w:val="both"/>
      </w:pPr>
    </w:p>
    <w:p w14:paraId="363B1D22" w14:textId="77777777" w:rsidR="001836CF" w:rsidRPr="00BB6B6B" w:rsidRDefault="001836CF" w:rsidP="005B19FF">
      <w:pPr>
        <w:pStyle w:val="Heading4"/>
        <w:jc w:val="both"/>
      </w:pPr>
      <w:bookmarkStart w:id="190" w:name="_Toc174132754"/>
      <w:r w:rsidRPr="00BB6B6B">
        <w:t>2.4.7.2 Methodological Approaches to Measuring Coaching Effectiveness</w:t>
      </w:r>
      <w:bookmarkEnd w:id="190"/>
    </w:p>
    <w:p w14:paraId="14D97640" w14:textId="77777777" w:rsidR="001836CF" w:rsidRPr="00BB6B6B" w:rsidRDefault="001836CF" w:rsidP="005B19FF">
      <w:pPr>
        <w:spacing w:line="360" w:lineRule="auto"/>
        <w:jc w:val="both"/>
      </w:pPr>
    </w:p>
    <w:p w14:paraId="2034C726" w14:textId="7FC4CAA4" w:rsidR="006E7E46" w:rsidRDefault="00221699" w:rsidP="006E7E46">
      <w:pPr>
        <w:spacing w:line="360" w:lineRule="auto"/>
        <w:jc w:val="both"/>
      </w:pPr>
      <w:r w:rsidRPr="00221699">
        <w:t xml:space="preserve">Assessing coaching effectiveness necessitates stringent methodologies for precise evaluation. </w:t>
      </w:r>
      <w:proofErr w:type="spellStart"/>
      <w:r w:rsidRPr="00221699">
        <w:t>Vesso</w:t>
      </w:r>
      <w:proofErr w:type="spellEnd"/>
      <w:r w:rsidRPr="00221699">
        <w:t xml:space="preserve"> and Alas (2016) utilised both quantitative and qualitative approaches to analyse the organisational impacts of coaching.</w:t>
      </w:r>
      <w:r>
        <w:t xml:space="preserve"> </w:t>
      </w:r>
      <w:r w:rsidR="006E7E46">
        <w:t>They employed surveys and interviews to assess the ‘Coaching Culture Characteristics in Leadership Style’ model, offering a comprehensive view of coaching's impact on organisational culture and leadership.</w:t>
      </w:r>
    </w:p>
    <w:p w14:paraId="23C8C663" w14:textId="77777777" w:rsidR="006E7E46" w:rsidRDefault="006E7E46" w:rsidP="006E7E46">
      <w:pPr>
        <w:spacing w:line="360" w:lineRule="auto"/>
        <w:jc w:val="both"/>
      </w:pPr>
    </w:p>
    <w:p w14:paraId="759A2101" w14:textId="686F85AD" w:rsidR="001836CF" w:rsidRPr="00BB6B6B" w:rsidRDefault="006E7E46" w:rsidP="006E7E46">
      <w:pPr>
        <w:spacing w:line="360" w:lineRule="auto"/>
        <w:jc w:val="both"/>
      </w:pPr>
      <w:proofErr w:type="spellStart"/>
      <w:r>
        <w:t>Nyfoudi</w:t>
      </w:r>
      <w:proofErr w:type="spellEnd"/>
      <w:r>
        <w:t xml:space="preserve"> et al. (2023) utilised structural equation modelling to explore the relationship between managerial coaching skills and team performance. This approach provides a detailed understanding of coaching behaviours' impact on team dynamics and overall performance, highlighting the importance of advanced statistical methods in capturing the complexities of coaching interactions.</w:t>
      </w:r>
    </w:p>
    <w:p w14:paraId="34F12690" w14:textId="77777777" w:rsidR="001836CF" w:rsidRPr="00BB6B6B" w:rsidRDefault="001836CF" w:rsidP="005B19FF">
      <w:pPr>
        <w:spacing w:line="360" w:lineRule="auto"/>
        <w:jc w:val="both"/>
      </w:pPr>
    </w:p>
    <w:p w14:paraId="58133010" w14:textId="77777777" w:rsidR="006E7E46" w:rsidRPr="00BB6B6B" w:rsidRDefault="006E7E46" w:rsidP="005B19FF">
      <w:pPr>
        <w:spacing w:line="360" w:lineRule="auto"/>
        <w:jc w:val="both"/>
      </w:pPr>
    </w:p>
    <w:p w14:paraId="079DF239" w14:textId="77777777" w:rsidR="001836CF" w:rsidRPr="00BB6B6B" w:rsidRDefault="001836CF" w:rsidP="005B19FF">
      <w:pPr>
        <w:pStyle w:val="Heading4"/>
        <w:jc w:val="both"/>
      </w:pPr>
      <w:bookmarkStart w:id="191" w:name="_Toc174132755"/>
      <w:r w:rsidRPr="00BB6B6B">
        <w:t>2.4.7.3 Critical Evaluation of the Success Metrics Used in Managerial Coaching Studies</w:t>
      </w:r>
      <w:bookmarkEnd w:id="191"/>
    </w:p>
    <w:p w14:paraId="5162276F" w14:textId="77777777" w:rsidR="001836CF" w:rsidRPr="00BB6B6B" w:rsidRDefault="001836CF" w:rsidP="005B19FF">
      <w:pPr>
        <w:spacing w:line="360" w:lineRule="auto"/>
        <w:jc w:val="both"/>
      </w:pPr>
    </w:p>
    <w:p w14:paraId="5578D4C5" w14:textId="77777777" w:rsidR="006E7E46" w:rsidRDefault="006E7E46" w:rsidP="006E7E46">
      <w:pPr>
        <w:spacing w:line="360" w:lineRule="auto"/>
        <w:jc w:val="both"/>
      </w:pPr>
      <w:r>
        <w:t xml:space="preserve">Success metrics for MC vary widely, reflecting the diverse goals and contexts of coaching interventions. Ellinger and Kim (2014a) and </w:t>
      </w:r>
      <w:proofErr w:type="spellStart"/>
      <w:r>
        <w:t>Nyfoudi</w:t>
      </w:r>
      <w:proofErr w:type="spellEnd"/>
      <w:r>
        <w:t xml:space="preserve"> et al. (2023) emphasize the importance of both subjective and objective measures to capture the full range of coaching outcomes. Subjective measures, such as employee self-reports on satisfaction and perceived growth, provide insights into personal development and well-being. Objective measures, like performance metrics and turnover rates, offer concrete evidence of coaching's impact on organisational performance.</w:t>
      </w:r>
    </w:p>
    <w:p w14:paraId="17877BE9" w14:textId="77777777" w:rsidR="006E7E46" w:rsidRDefault="006E7E46" w:rsidP="006E7E46">
      <w:pPr>
        <w:spacing w:line="360" w:lineRule="auto"/>
        <w:jc w:val="both"/>
      </w:pPr>
    </w:p>
    <w:p w14:paraId="3D8FA60A" w14:textId="43A9542A" w:rsidR="001836CF" w:rsidRPr="00BB6B6B" w:rsidRDefault="006E7E46" w:rsidP="006E7E46">
      <w:pPr>
        <w:spacing w:line="360" w:lineRule="auto"/>
        <w:jc w:val="both"/>
      </w:pPr>
      <w:r>
        <w:t xml:space="preserve">However, the literature reveals gaps in understanding MC's long-term effects. Many studies focus on short-term outcomes, leaving questions about the sustained impact of coaching. Additionally, the dominance of Western-centric studies limits the generalisability of findings to other cultural contexts. Researchers need to address these gaps by conducting longitudinal studies, incorporating diverse geographic samples, and employing </w:t>
      </w:r>
      <w:proofErr w:type="gramStart"/>
      <w:r>
        <w:t>mixed-method</w:t>
      </w:r>
      <w:proofErr w:type="gramEnd"/>
      <w:r>
        <w:t xml:space="preserve"> approaches to capture both quantitative and qualitative outcomes.</w:t>
      </w:r>
    </w:p>
    <w:p w14:paraId="4AE1A9DF" w14:textId="77777777" w:rsidR="001836CF" w:rsidRPr="00BB6B6B" w:rsidRDefault="001836CF" w:rsidP="005B19FF">
      <w:pPr>
        <w:spacing w:line="360" w:lineRule="auto"/>
        <w:jc w:val="both"/>
      </w:pPr>
    </w:p>
    <w:p w14:paraId="4E3E9A7D" w14:textId="77777777" w:rsidR="001836CF" w:rsidRPr="00BB6B6B" w:rsidRDefault="001836CF" w:rsidP="005B19FF">
      <w:pPr>
        <w:spacing w:line="360" w:lineRule="auto"/>
        <w:jc w:val="both"/>
      </w:pPr>
    </w:p>
    <w:p w14:paraId="52B99C61" w14:textId="77777777" w:rsidR="001836CF" w:rsidRPr="00BB6B6B" w:rsidRDefault="001836CF" w:rsidP="005B19FF">
      <w:pPr>
        <w:pStyle w:val="Heading4"/>
        <w:jc w:val="both"/>
      </w:pPr>
      <w:bookmarkStart w:id="192" w:name="_Toc174132756"/>
      <w:r w:rsidRPr="00BB6B6B">
        <w:t>2.4.7.4 Critical Review and Synthesis of Literature on MC’s Effectiveness</w:t>
      </w:r>
      <w:bookmarkEnd w:id="192"/>
    </w:p>
    <w:p w14:paraId="35B10F74" w14:textId="77777777" w:rsidR="001836CF" w:rsidRPr="00BB6B6B" w:rsidRDefault="001836CF" w:rsidP="005B19FF">
      <w:pPr>
        <w:spacing w:line="360" w:lineRule="auto"/>
        <w:jc w:val="both"/>
      </w:pPr>
    </w:p>
    <w:p w14:paraId="32D02795" w14:textId="77777777" w:rsidR="00D1168B" w:rsidRDefault="00D1168B" w:rsidP="00D1168B">
      <w:pPr>
        <w:spacing w:line="360" w:lineRule="auto"/>
        <w:jc w:val="both"/>
      </w:pPr>
      <w:r>
        <w:t>The literature consistently supports the effectiveness of MC in enhancing individual and organisational performance. Hamlin (2019) and Ellinger and Bostrom (2002) provide strong evidence of MC's positive impact on engagement, satisfaction, and productivity, highlighting the role of coaching in fostering a supportive work environment and promoting skill development.</w:t>
      </w:r>
    </w:p>
    <w:p w14:paraId="768B537F" w14:textId="77777777" w:rsidR="00D1168B" w:rsidRDefault="00D1168B" w:rsidP="00D1168B">
      <w:pPr>
        <w:spacing w:line="360" w:lineRule="auto"/>
        <w:jc w:val="both"/>
      </w:pPr>
    </w:p>
    <w:p w14:paraId="5A0F1D35" w14:textId="77777777" w:rsidR="00D1168B" w:rsidRDefault="00D1168B" w:rsidP="00D1168B">
      <w:pPr>
        <w:spacing w:line="360" w:lineRule="auto"/>
        <w:jc w:val="both"/>
      </w:pPr>
      <w:r>
        <w:t xml:space="preserve">Jones, Woods, and Guillaume's (2016) meta-analysis further </w:t>
      </w:r>
      <w:proofErr w:type="gramStart"/>
      <w:r>
        <w:t>confirms</w:t>
      </w:r>
      <w:proofErr w:type="gramEnd"/>
      <w:r>
        <w:t xml:space="preserve"> that coaching significantly improves performance, job satisfaction, and self-efficacy, demonstrating MC's broad applicability across different organisational settings.</w:t>
      </w:r>
    </w:p>
    <w:p w14:paraId="10E04DA7" w14:textId="77777777" w:rsidR="00D1168B" w:rsidRDefault="00D1168B" w:rsidP="00D1168B">
      <w:pPr>
        <w:spacing w:line="360" w:lineRule="auto"/>
        <w:jc w:val="both"/>
      </w:pPr>
    </w:p>
    <w:p w14:paraId="080FB984" w14:textId="77777777" w:rsidR="00D1168B" w:rsidRDefault="00D1168B" w:rsidP="00D1168B">
      <w:pPr>
        <w:spacing w:line="360" w:lineRule="auto"/>
        <w:jc w:val="both"/>
      </w:pPr>
      <w:r>
        <w:t xml:space="preserve">Despite these positive findings, gaps remain in the literature. More longitudinal research is necessary to assess the long-term effects of coaching. The predominance of Western-centric studies also underscores the need for research that considers cultural nuances and the global applicability of coaching practices. Addressing these gaps will provide a more </w:t>
      </w:r>
      <w:r>
        <w:lastRenderedPageBreak/>
        <w:t>comprehensive understanding of MC's effectiveness and support the development of culturally sensitive coaching models.</w:t>
      </w:r>
    </w:p>
    <w:p w14:paraId="568676B4" w14:textId="77777777" w:rsidR="00E2540F" w:rsidRPr="00BB6B6B" w:rsidRDefault="00E2540F" w:rsidP="00D1168B">
      <w:pPr>
        <w:spacing w:line="360" w:lineRule="auto"/>
        <w:jc w:val="both"/>
      </w:pPr>
    </w:p>
    <w:bookmarkEnd w:id="187"/>
    <w:bookmarkEnd w:id="188"/>
    <w:p w14:paraId="39A474D8" w14:textId="77777777" w:rsidR="001836CF" w:rsidRPr="00BB6B6B" w:rsidRDefault="001836CF" w:rsidP="005B19FF">
      <w:pPr>
        <w:spacing w:line="360" w:lineRule="auto"/>
        <w:jc w:val="both"/>
      </w:pPr>
    </w:p>
    <w:p w14:paraId="75234454" w14:textId="77777777" w:rsidR="001836CF" w:rsidRPr="00BB6B6B" w:rsidRDefault="001836CF" w:rsidP="008D292C">
      <w:pPr>
        <w:pStyle w:val="Heading3"/>
      </w:pPr>
      <w:bookmarkStart w:id="193" w:name="_Toc174132757"/>
      <w:r w:rsidRPr="00BB6B6B">
        <w:t>2.4.8 Managerial Coaching in the Corporate Sector – The Hong Kong Context</w:t>
      </w:r>
      <w:bookmarkEnd w:id="193"/>
    </w:p>
    <w:p w14:paraId="65013DC1" w14:textId="77777777" w:rsidR="001836CF" w:rsidRPr="00BB6B6B" w:rsidRDefault="001836CF" w:rsidP="005B19FF">
      <w:pPr>
        <w:spacing w:line="360" w:lineRule="auto"/>
        <w:jc w:val="both"/>
      </w:pPr>
    </w:p>
    <w:p w14:paraId="7BAAFD09" w14:textId="4AF6C119" w:rsidR="001836CF" w:rsidRPr="00BB6B6B" w:rsidRDefault="00086350" w:rsidP="005B19FF">
      <w:pPr>
        <w:spacing w:line="360" w:lineRule="auto"/>
        <w:jc w:val="both"/>
      </w:pPr>
      <w:r w:rsidRPr="00086350">
        <w:t xml:space="preserve">MC </w:t>
      </w:r>
      <w:r w:rsidR="006F74F1" w:rsidRPr="006F74F1">
        <w:t>has become an essential tool for leadership development and organisational effectiveness in Hong Kong's corporate sector (McCarthy &amp; Milner, 2019). The city's unique cultural, economic, and social landscapes shape MC practices, blending Eastern and Western business practices (Lam, 2016).</w:t>
      </w:r>
    </w:p>
    <w:p w14:paraId="603C535C" w14:textId="040FE7C2" w:rsidR="00D7186E" w:rsidRDefault="00D7186E" w:rsidP="005B19FF">
      <w:pPr>
        <w:spacing w:line="360" w:lineRule="auto"/>
        <w:jc w:val="both"/>
      </w:pPr>
    </w:p>
    <w:p w14:paraId="712ED8BE" w14:textId="77777777" w:rsidR="00D7186E" w:rsidRPr="00BB6B6B" w:rsidRDefault="00D7186E" w:rsidP="005B19FF">
      <w:pPr>
        <w:spacing w:line="360" w:lineRule="auto"/>
        <w:jc w:val="both"/>
      </w:pPr>
    </w:p>
    <w:p w14:paraId="1A5F2C3B" w14:textId="77777777" w:rsidR="001836CF" w:rsidRPr="00BB6B6B" w:rsidRDefault="001836CF" w:rsidP="005B19FF">
      <w:pPr>
        <w:pStyle w:val="Heading4"/>
        <w:jc w:val="both"/>
      </w:pPr>
      <w:bookmarkStart w:id="194" w:name="_Toc174132758"/>
      <w:r w:rsidRPr="00BB6B6B">
        <w:t>2.4.8.1 Cultural Considerations in the Adoption and Practice of Managerial Coaching in Hong Kong</w:t>
      </w:r>
      <w:bookmarkEnd w:id="194"/>
    </w:p>
    <w:p w14:paraId="50308D0E" w14:textId="77777777" w:rsidR="001836CF" w:rsidRPr="00BB6B6B" w:rsidRDefault="001836CF" w:rsidP="005D1DDA">
      <w:pPr>
        <w:spacing w:line="360" w:lineRule="auto"/>
        <w:jc w:val="both"/>
      </w:pPr>
    </w:p>
    <w:p w14:paraId="2ACB68DA" w14:textId="77777777" w:rsidR="00237C39" w:rsidRDefault="00237C39" w:rsidP="00237C39">
      <w:pPr>
        <w:spacing w:line="360" w:lineRule="auto"/>
        <w:jc w:val="both"/>
      </w:pPr>
      <w:r>
        <w:t>In Hong Kong, the integration of Eastern and Western influences significantly shapes MC practices. Key aspects include:</w:t>
      </w:r>
    </w:p>
    <w:p w14:paraId="58822D7D" w14:textId="77777777" w:rsidR="00237C39" w:rsidRDefault="00237C39" w:rsidP="00237C39">
      <w:pPr>
        <w:spacing w:line="360" w:lineRule="auto"/>
        <w:jc w:val="both"/>
      </w:pPr>
    </w:p>
    <w:p w14:paraId="1517FA64" w14:textId="77777777" w:rsidR="00237C39" w:rsidRDefault="00237C39" w:rsidP="007168DC">
      <w:pPr>
        <w:pStyle w:val="ListParagraph"/>
        <w:numPr>
          <w:ilvl w:val="0"/>
          <w:numId w:val="41"/>
        </w:numPr>
        <w:spacing w:line="360" w:lineRule="auto"/>
        <w:ind w:left="1276" w:hanging="567"/>
        <w:jc w:val="both"/>
      </w:pPr>
      <w:r w:rsidRPr="00237C39">
        <w:rPr>
          <w:b/>
          <w:bCs/>
        </w:rPr>
        <w:t>Adapting to Local Contexts:</w:t>
      </w:r>
      <w:r>
        <w:t xml:space="preserve"> Coaching models align with cultural traits like hierarchical respect and indirect communication.</w:t>
      </w:r>
    </w:p>
    <w:p w14:paraId="3BEC5289" w14:textId="77777777" w:rsidR="00237C39" w:rsidRDefault="00237C39" w:rsidP="00237C39">
      <w:pPr>
        <w:spacing w:line="360" w:lineRule="auto"/>
        <w:ind w:left="1276" w:hanging="567"/>
        <w:jc w:val="both"/>
      </w:pPr>
    </w:p>
    <w:p w14:paraId="53ED89F8" w14:textId="78FA7876" w:rsidR="00237C39" w:rsidRDefault="00237C39" w:rsidP="007168DC">
      <w:pPr>
        <w:pStyle w:val="ListParagraph"/>
        <w:numPr>
          <w:ilvl w:val="0"/>
          <w:numId w:val="41"/>
        </w:numPr>
        <w:spacing w:line="360" w:lineRule="auto"/>
        <w:ind w:left="1276" w:hanging="567"/>
        <w:jc w:val="both"/>
      </w:pPr>
      <w:r w:rsidRPr="00237C39">
        <w:rPr>
          <w:b/>
          <w:bCs/>
        </w:rPr>
        <w:t xml:space="preserve">Integrating Tradition with Modernity: </w:t>
      </w:r>
      <w:r>
        <w:t>A combination of Confucian values and modern coaching practices respects traditional hierarchies while enhancing efficiency.</w:t>
      </w:r>
    </w:p>
    <w:p w14:paraId="1B53ED48" w14:textId="77777777" w:rsidR="00237C39" w:rsidRDefault="00237C39" w:rsidP="00237C39">
      <w:pPr>
        <w:spacing w:line="360" w:lineRule="auto"/>
        <w:ind w:left="1276" w:hanging="567"/>
        <w:jc w:val="both"/>
      </w:pPr>
    </w:p>
    <w:p w14:paraId="5AD2DF69" w14:textId="74271B6C" w:rsidR="00237C39" w:rsidRDefault="00237C39" w:rsidP="007168DC">
      <w:pPr>
        <w:pStyle w:val="ListParagraph"/>
        <w:numPr>
          <w:ilvl w:val="0"/>
          <w:numId w:val="41"/>
        </w:numPr>
        <w:spacing w:line="360" w:lineRule="auto"/>
        <w:ind w:left="1276" w:hanging="567"/>
        <w:jc w:val="both"/>
      </w:pPr>
      <w:r w:rsidRPr="00237C39">
        <w:rPr>
          <w:b/>
          <w:bCs/>
        </w:rPr>
        <w:t>Addressing Regional Challenges:</w:t>
      </w:r>
      <w:r>
        <w:t xml:space="preserve"> Hong Kong's challenge lies in aligning traditional hierarchical structures with a feedback-driven coaching culture.</w:t>
      </w:r>
    </w:p>
    <w:p w14:paraId="2E3349DA" w14:textId="77777777" w:rsidR="00237C39" w:rsidRDefault="00237C39" w:rsidP="00237C39">
      <w:pPr>
        <w:spacing w:line="360" w:lineRule="auto"/>
        <w:jc w:val="both"/>
      </w:pPr>
    </w:p>
    <w:p w14:paraId="66D1A3B2" w14:textId="7DC29DF9" w:rsidR="00237C39" w:rsidRDefault="00237C39" w:rsidP="00237C39">
      <w:pPr>
        <w:spacing w:line="360" w:lineRule="auto"/>
        <w:jc w:val="both"/>
      </w:pPr>
      <w:r>
        <w:t>Understanding these aspects is crucial for effective MC in Hong Kong (Chan &amp; Burgess, 2015). The city's mix of Eastern tradition and Western influence requires a culturally sensitive approach (Hui, Sue-Chan, &amp; Wood, 2021). Empirical evidence supports the alignment of coaching practices with local expectations for optimal outcomes (Lam, 2016; Chan &amp; Burgess, 2015).</w:t>
      </w:r>
    </w:p>
    <w:p w14:paraId="1381DABA" w14:textId="77777777" w:rsidR="00237C39" w:rsidRDefault="00237C39" w:rsidP="00237C39">
      <w:pPr>
        <w:spacing w:line="360" w:lineRule="auto"/>
        <w:jc w:val="both"/>
      </w:pPr>
    </w:p>
    <w:p w14:paraId="77B0DD18" w14:textId="77777777" w:rsidR="00237C39" w:rsidRDefault="00237C39" w:rsidP="00237C39">
      <w:pPr>
        <w:spacing w:line="360" w:lineRule="auto"/>
        <w:jc w:val="both"/>
      </w:pPr>
      <w:r>
        <w:t xml:space="preserve">Hofstede's cultural dimensions theory suggests that Hong Kong's </w:t>
      </w:r>
      <w:proofErr w:type="gramStart"/>
      <w:r>
        <w:t>high power</w:t>
      </w:r>
      <w:proofErr w:type="gramEnd"/>
      <w:r>
        <w:t xml:space="preserve"> distance affects coaching acceptance (Hofstede et al., 2010). Adapting coaching practices requires </w:t>
      </w:r>
      <w:r>
        <w:lastRenderedPageBreak/>
        <w:t>understanding Hong Kong's high-context culture, which values indirect communication and relational harmony (Lam, 2016).</w:t>
      </w:r>
    </w:p>
    <w:p w14:paraId="571EE584" w14:textId="77777777" w:rsidR="00237C39" w:rsidRDefault="00237C39" w:rsidP="00237C39">
      <w:pPr>
        <w:spacing w:line="360" w:lineRule="auto"/>
        <w:jc w:val="both"/>
      </w:pPr>
    </w:p>
    <w:p w14:paraId="55AA8926" w14:textId="5757E646" w:rsidR="001836CF" w:rsidRPr="00BB6B6B" w:rsidRDefault="00237C39" w:rsidP="00237C39">
      <w:pPr>
        <w:spacing w:line="360" w:lineRule="auto"/>
        <w:jc w:val="both"/>
      </w:pPr>
      <w:r>
        <w:t>The blend of Eastern and Western cultures creates both challenges and opportunities for coaching in Hong Kong. A culturally intelligent approach is necessary to leverage diversity and balance different coaching expectations (Lam, 2016).</w:t>
      </w:r>
    </w:p>
    <w:p w14:paraId="27B131F7" w14:textId="77777777" w:rsidR="007748CA" w:rsidRPr="00BB6B6B" w:rsidRDefault="007748CA" w:rsidP="005B19FF">
      <w:pPr>
        <w:spacing w:line="360" w:lineRule="auto"/>
        <w:jc w:val="both"/>
      </w:pPr>
    </w:p>
    <w:p w14:paraId="4BC3F8B3" w14:textId="77777777" w:rsidR="00D7186E" w:rsidRPr="00BB6B6B" w:rsidRDefault="00D7186E" w:rsidP="005B19FF">
      <w:pPr>
        <w:spacing w:line="360" w:lineRule="auto"/>
        <w:jc w:val="both"/>
      </w:pPr>
    </w:p>
    <w:p w14:paraId="0A5C54FE" w14:textId="77777777" w:rsidR="001836CF" w:rsidRPr="00BB6B6B" w:rsidRDefault="001836CF" w:rsidP="005B19FF">
      <w:pPr>
        <w:pStyle w:val="Heading4"/>
        <w:jc w:val="both"/>
      </w:pPr>
      <w:bookmarkStart w:id="195" w:name="_Toc174132759"/>
      <w:r w:rsidRPr="00BB6B6B">
        <w:t>2.4.8.2 The Integration of Eastern and Western Dynamics in Hong Kong's Management Coaching Model</w:t>
      </w:r>
      <w:bookmarkEnd w:id="195"/>
    </w:p>
    <w:p w14:paraId="1335541E" w14:textId="77777777" w:rsidR="001836CF" w:rsidRPr="00BB6B6B" w:rsidRDefault="001836CF" w:rsidP="005B19FF">
      <w:pPr>
        <w:spacing w:line="360" w:lineRule="auto"/>
        <w:jc w:val="both"/>
      </w:pPr>
    </w:p>
    <w:p w14:paraId="0132CF05" w14:textId="77777777" w:rsidR="001037EF" w:rsidRDefault="001037EF" w:rsidP="001037EF">
      <w:pPr>
        <w:spacing w:line="360" w:lineRule="auto"/>
        <w:jc w:val="both"/>
      </w:pPr>
      <w:r>
        <w:t>Hong Kong's MC model is a fusion of Eastern and Western dynamics, influenced by its colonial history. The British colonial era cultivated a unique identity that blends Western and Chinese cultures, facilitating the acceptance of Western coaching methods (Wang, 2014; Wei &amp; Li, 2008).</w:t>
      </w:r>
    </w:p>
    <w:p w14:paraId="153CA519" w14:textId="77777777" w:rsidR="001037EF" w:rsidRDefault="001037EF" w:rsidP="001037EF">
      <w:pPr>
        <w:spacing w:line="360" w:lineRule="auto"/>
        <w:jc w:val="both"/>
      </w:pPr>
    </w:p>
    <w:p w14:paraId="52965EFD" w14:textId="77777777" w:rsidR="001037EF" w:rsidRDefault="001037EF" w:rsidP="001037EF">
      <w:pPr>
        <w:spacing w:line="360" w:lineRule="auto"/>
        <w:jc w:val="both"/>
      </w:pPr>
      <w:r>
        <w:t>The MC model combines Western business practices with local traditions such as Confucianism, which values hierarchical relationships. Western influences have encouraged a more egalitarian coaching style (Abbott, 2010; Ng, 2013). Despite Confucian traditions, Hong Kong's workforce increasingly values openness in coaching, shifting from a concern with 'losing face' to embracing honesty (Ng, 2013; Sun, 2008).</w:t>
      </w:r>
    </w:p>
    <w:p w14:paraId="6DC6EA02" w14:textId="77777777" w:rsidR="001037EF" w:rsidRDefault="001037EF" w:rsidP="001037EF">
      <w:pPr>
        <w:spacing w:line="360" w:lineRule="auto"/>
        <w:jc w:val="both"/>
      </w:pPr>
    </w:p>
    <w:p w14:paraId="030C4C03" w14:textId="77777777" w:rsidR="001037EF" w:rsidRDefault="001037EF" w:rsidP="001037EF">
      <w:pPr>
        <w:spacing w:line="360" w:lineRule="auto"/>
        <w:jc w:val="both"/>
      </w:pPr>
      <w:r>
        <w:t>Given these cultural considerations, it is essential to adapt coaching models to fit the specific context of Hong Kong’s corporate sector. This may involve modifying existing coaching frameworks to incorporate more culturally appropriate approaches, such as emphasising the role of the manager as a mentor or guide rather than a peer collaborator. Additionally, coaching practices in Hong Kong might benefit from integrating elements of Confucian philosophy, which stresses the importance of moral leadership, the cultivation of virtue, and the harmonious development of individuals within the collective (Li, 2012).</w:t>
      </w:r>
    </w:p>
    <w:p w14:paraId="09CCB72E" w14:textId="77777777" w:rsidR="001037EF" w:rsidRDefault="001037EF" w:rsidP="001037EF">
      <w:pPr>
        <w:spacing w:line="360" w:lineRule="auto"/>
        <w:jc w:val="both"/>
      </w:pPr>
    </w:p>
    <w:p w14:paraId="0D9C1A03" w14:textId="77777777" w:rsidR="001037EF" w:rsidRDefault="001037EF" w:rsidP="001037EF">
      <w:pPr>
        <w:spacing w:line="360" w:lineRule="auto"/>
        <w:jc w:val="both"/>
      </w:pPr>
      <w:r>
        <w:t>For instance, coaching conversations in Hong Kong might place greater emphasis on aligning individual goals with the collective goals of the organisation, reflecting the collectivist orientation of the culture. Similarly, feedback may need to be framed in a way that preserves the individual’s ‘face’ while still addressing areas for improvement. This could involve using more indirect or subtle forms of communication, which are often more culturally acceptable in Hong Kong than direct criticism.</w:t>
      </w:r>
    </w:p>
    <w:p w14:paraId="389E9556" w14:textId="77777777" w:rsidR="001037EF" w:rsidRDefault="001037EF" w:rsidP="001037EF">
      <w:pPr>
        <w:spacing w:line="360" w:lineRule="auto"/>
        <w:jc w:val="both"/>
      </w:pPr>
    </w:p>
    <w:p w14:paraId="6CCF7334" w14:textId="36D3CDEF" w:rsidR="001836CF" w:rsidRPr="00BB6B6B" w:rsidRDefault="001037EF" w:rsidP="001037EF">
      <w:pPr>
        <w:spacing w:line="360" w:lineRule="auto"/>
        <w:jc w:val="both"/>
      </w:pPr>
      <w:r>
        <w:t>Hong Kong's blend of heritage and Western practices results in a coaching culture characterised by equality, openness, and a forward-looking approach (</w:t>
      </w:r>
      <w:proofErr w:type="spellStart"/>
      <w:r>
        <w:t>Nangalia</w:t>
      </w:r>
      <w:proofErr w:type="spellEnd"/>
      <w:r>
        <w:t xml:space="preserve"> &amp; </w:t>
      </w:r>
      <w:proofErr w:type="spellStart"/>
      <w:r>
        <w:t>Nangalia</w:t>
      </w:r>
      <w:proofErr w:type="spellEnd"/>
      <w:r>
        <w:t>, 2010).</w:t>
      </w:r>
    </w:p>
    <w:p w14:paraId="21CEFB79" w14:textId="77777777" w:rsidR="007748CA" w:rsidRPr="00BB6B6B" w:rsidRDefault="007748CA" w:rsidP="005B19FF">
      <w:pPr>
        <w:spacing w:line="360" w:lineRule="auto"/>
        <w:jc w:val="both"/>
      </w:pPr>
    </w:p>
    <w:p w14:paraId="47A59011" w14:textId="77777777" w:rsidR="007748CA" w:rsidRPr="00BB6B6B" w:rsidRDefault="007748CA" w:rsidP="005B19FF">
      <w:pPr>
        <w:spacing w:line="360" w:lineRule="auto"/>
        <w:jc w:val="both"/>
      </w:pPr>
    </w:p>
    <w:p w14:paraId="7319FA48" w14:textId="77777777" w:rsidR="001836CF" w:rsidRPr="00BB6B6B" w:rsidRDefault="001836CF" w:rsidP="005B19FF">
      <w:pPr>
        <w:pStyle w:val="Heading4"/>
        <w:jc w:val="both"/>
      </w:pPr>
      <w:bookmarkStart w:id="196" w:name="_Toc174132760"/>
      <w:r w:rsidRPr="00BB6B6B">
        <w:t>2.4.8.3 Studies on the Effectiveness of Managerial Coaching in Hong Kong's Corporate Sector</w:t>
      </w:r>
      <w:bookmarkEnd w:id="196"/>
    </w:p>
    <w:p w14:paraId="46A38102" w14:textId="77777777" w:rsidR="001836CF" w:rsidRPr="00BB6B6B" w:rsidRDefault="001836CF" w:rsidP="005B19FF">
      <w:pPr>
        <w:spacing w:line="360" w:lineRule="auto"/>
        <w:jc w:val="both"/>
      </w:pPr>
    </w:p>
    <w:p w14:paraId="08835122" w14:textId="77777777" w:rsidR="008E30C3" w:rsidRDefault="008E30C3" w:rsidP="008E30C3">
      <w:pPr>
        <w:spacing w:line="360" w:lineRule="auto"/>
        <w:jc w:val="both"/>
      </w:pPr>
      <w:r>
        <w:t>Studies highlight MC's effectiveness in Hong Kong's corporate sector. Research by Moen &amp; Federici (2012) and Phillips (2007) indicates that MC enhances employee development, improving both individual and team performance. Case studies in Hong Kong emphasize MC's role in leadership skill enhancement and organisational development, underscoring its importance in talent empowerment and job satisfaction (Yu, 2007; Rolfe, 2010).</w:t>
      </w:r>
    </w:p>
    <w:p w14:paraId="30CC377B" w14:textId="77777777" w:rsidR="008E30C3" w:rsidRDefault="008E30C3" w:rsidP="008E30C3">
      <w:pPr>
        <w:spacing w:line="360" w:lineRule="auto"/>
        <w:jc w:val="both"/>
      </w:pPr>
    </w:p>
    <w:p w14:paraId="09991673" w14:textId="167D5990" w:rsidR="001836CF" w:rsidRPr="00BB6B6B" w:rsidRDefault="008E30C3" w:rsidP="005B19FF">
      <w:pPr>
        <w:spacing w:line="360" w:lineRule="auto"/>
        <w:jc w:val="both"/>
      </w:pPr>
      <w:r>
        <w:t>However, the implementation of coaching must be carefully managed to ensure that it aligns with the fast-paced nature of Hong Kong’s corporate environment. This might involve developing more streamlined coaching processes that can be integrated into the daily routines of managers, allowing them to provide effective coaching without detracting from their other responsibilities. Additionally, organisations may need to prioritise the coaching of high-potential employees, ensuring that the limited resources available for coaching are used to achieve the greatest possible impact.</w:t>
      </w:r>
    </w:p>
    <w:p w14:paraId="6219A32B" w14:textId="6493B9C2" w:rsidR="001836CF" w:rsidRDefault="001836CF" w:rsidP="005B19FF">
      <w:pPr>
        <w:spacing w:line="360" w:lineRule="auto"/>
        <w:jc w:val="both"/>
      </w:pPr>
    </w:p>
    <w:p w14:paraId="7CF9A3BA" w14:textId="77777777" w:rsidR="00A61E03" w:rsidRPr="00BB6B6B" w:rsidRDefault="00A61E03" w:rsidP="005B19FF">
      <w:pPr>
        <w:spacing w:line="360" w:lineRule="auto"/>
        <w:jc w:val="both"/>
      </w:pPr>
    </w:p>
    <w:p w14:paraId="0C958888" w14:textId="77777777" w:rsidR="001836CF" w:rsidRPr="00BB6B6B" w:rsidRDefault="001836CF" w:rsidP="005B19FF">
      <w:pPr>
        <w:pStyle w:val="Heading4"/>
        <w:jc w:val="both"/>
      </w:pPr>
      <w:bookmarkStart w:id="197" w:name="_Toc174132761"/>
      <w:r w:rsidRPr="00BB6B6B">
        <w:t>2.4.8.4 Critical Review and Synthesis of Literature on MC in HK’s Corporate Environment</w:t>
      </w:r>
      <w:bookmarkEnd w:id="197"/>
    </w:p>
    <w:p w14:paraId="5FA39010" w14:textId="77777777" w:rsidR="001836CF" w:rsidRPr="00BB6B6B" w:rsidRDefault="001836CF" w:rsidP="005B19FF">
      <w:pPr>
        <w:spacing w:line="360" w:lineRule="auto"/>
        <w:jc w:val="both"/>
      </w:pPr>
    </w:p>
    <w:p w14:paraId="16728A2D" w14:textId="77777777" w:rsidR="00A61E03" w:rsidRDefault="00A61E03" w:rsidP="00A61E03">
      <w:pPr>
        <w:spacing w:line="360" w:lineRule="auto"/>
        <w:jc w:val="both"/>
      </w:pPr>
      <w:r>
        <w:t>The literature emphasizes the fusion of Eastern and Western philosophies in MC practices in Hong Kong. While Abbott (2010) and St Claire-Ostwald (2007) acknowledge this integration, there is a lack of in-depth exploration of its effects in Hong Kong's corporate environment. More longitudinal studies are required to assess the long-term impact of managerial coaching.</w:t>
      </w:r>
    </w:p>
    <w:p w14:paraId="432B995E" w14:textId="77777777" w:rsidR="00A61E03" w:rsidRDefault="00A61E03" w:rsidP="00A61E03">
      <w:pPr>
        <w:spacing w:line="360" w:lineRule="auto"/>
        <w:jc w:val="both"/>
      </w:pPr>
    </w:p>
    <w:p w14:paraId="7AA78DC0" w14:textId="77777777" w:rsidR="00A61E03" w:rsidRDefault="00A61E03" w:rsidP="00A61E03">
      <w:pPr>
        <w:spacing w:line="360" w:lineRule="auto"/>
        <w:jc w:val="both"/>
      </w:pPr>
      <w:r>
        <w:t>Research by Moen &amp; Federici (2012) and Phillips (2007) highlights MC's immediate benefits in enhancing leadership and organisational efficiency. However, the interaction between Confucian values and Western methods remains underexplored, necessitating further understanding of these dynamics.</w:t>
      </w:r>
    </w:p>
    <w:p w14:paraId="08F60074" w14:textId="77777777" w:rsidR="00A61E03" w:rsidRDefault="00A61E03" w:rsidP="00A61E03">
      <w:pPr>
        <w:spacing w:line="360" w:lineRule="auto"/>
        <w:jc w:val="both"/>
      </w:pPr>
    </w:p>
    <w:p w14:paraId="607C25CD" w14:textId="77777777" w:rsidR="00A61E03" w:rsidRDefault="00A61E03" w:rsidP="00A61E03">
      <w:pPr>
        <w:spacing w:line="360" w:lineRule="auto"/>
        <w:jc w:val="both"/>
      </w:pPr>
      <w:r>
        <w:lastRenderedPageBreak/>
        <w:t>The literature also lacks discussion on MC's role in promoting diversity and inclusion within Hong Kong's workforce. It is essential to explore how MC practices resonate with diverse cultural backgrounds.</w:t>
      </w:r>
    </w:p>
    <w:p w14:paraId="15C30424" w14:textId="77777777" w:rsidR="00A61E03" w:rsidRDefault="00A61E03" w:rsidP="00A61E03">
      <w:pPr>
        <w:spacing w:line="360" w:lineRule="auto"/>
        <w:jc w:val="both"/>
      </w:pPr>
    </w:p>
    <w:p w14:paraId="7582844F" w14:textId="77777777" w:rsidR="00A61E03" w:rsidRDefault="00A61E03" w:rsidP="00A61E03">
      <w:pPr>
        <w:spacing w:line="360" w:lineRule="auto"/>
        <w:jc w:val="both"/>
      </w:pPr>
      <w:r>
        <w:t>Further research should aim to deepen empirical understanding, explore cultural integration, and address practical challenges in fast-paced industries, thereby enriching our comprehension of MC's long-term effectiveness in Hong Kong's corporate landscape.</w:t>
      </w:r>
    </w:p>
    <w:p w14:paraId="367B63E8" w14:textId="0E3B5D2F" w:rsidR="00C50E73" w:rsidRPr="00BB6B6B" w:rsidRDefault="00C50E73" w:rsidP="005B19FF">
      <w:pPr>
        <w:spacing w:line="360" w:lineRule="auto"/>
        <w:jc w:val="both"/>
      </w:pPr>
    </w:p>
    <w:p w14:paraId="6FB396DA" w14:textId="77777777" w:rsidR="001836CF" w:rsidRPr="00BB6B6B" w:rsidRDefault="001836CF" w:rsidP="005B19FF">
      <w:pPr>
        <w:spacing w:line="360" w:lineRule="auto"/>
        <w:jc w:val="both"/>
      </w:pPr>
    </w:p>
    <w:p w14:paraId="57AF2E6B" w14:textId="77777777" w:rsidR="001836CF" w:rsidRPr="00BB6B6B" w:rsidRDefault="001836CF" w:rsidP="008D292C">
      <w:pPr>
        <w:pStyle w:val="Heading3"/>
      </w:pPr>
      <w:bookmarkStart w:id="198" w:name="_Toc174132762"/>
      <w:r w:rsidRPr="00BB6B6B">
        <w:t>2.4.9 Managerial Coaching in the Corporate Sector – Challenges and Strategies</w:t>
      </w:r>
      <w:bookmarkEnd w:id="198"/>
    </w:p>
    <w:p w14:paraId="76949735" w14:textId="77777777" w:rsidR="001836CF" w:rsidRPr="00BB6B6B" w:rsidRDefault="001836CF" w:rsidP="005B19FF">
      <w:pPr>
        <w:spacing w:line="360" w:lineRule="auto"/>
        <w:jc w:val="both"/>
      </w:pPr>
    </w:p>
    <w:p w14:paraId="5BAD1309" w14:textId="31F0D7E3" w:rsidR="00287A32" w:rsidRPr="00BB6B6B" w:rsidRDefault="00860EC8" w:rsidP="005B19FF">
      <w:pPr>
        <w:spacing w:line="360" w:lineRule="auto"/>
        <w:jc w:val="both"/>
      </w:pPr>
      <w:r w:rsidRPr="00860EC8">
        <w:t>MC is vital for organisational performance and leadership development. This section outlines common challenges, strategies for overcoming them, and future directions in changing corporate landscapes.</w:t>
      </w:r>
    </w:p>
    <w:p w14:paraId="05888C1D" w14:textId="1A5C22BB" w:rsidR="001836CF" w:rsidRPr="00BB6B6B" w:rsidRDefault="001836CF" w:rsidP="005B19FF">
      <w:pPr>
        <w:spacing w:line="360" w:lineRule="auto"/>
        <w:jc w:val="both"/>
      </w:pPr>
    </w:p>
    <w:p w14:paraId="3496AD56" w14:textId="77777777" w:rsidR="007748CA" w:rsidRPr="00BB6B6B" w:rsidRDefault="007748CA" w:rsidP="005B19FF">
      <w:pPr>
        <w:spacing w:line="360" w:lineRule="auto"/>
        <w:jc w:val="both"/>
      </w:pPr>
    </w:p>
    <w:p w14:paraId="12D235B0" w14:textId="77777777" w:rsidR="001836CF" w:rsidRPr="00BB6B6B" w:rsidRDefault="001836CF" w:rsidP="005B19FF">
      <w:pPr>
        <w:pStyle w:val="Heading4"/>
        <w:jc w:val="both"/>
      </w:pPr>
      <w:bookmarkStart w:id="199" w:name="_Toc174132763"/>
      <w:r w:rsidRPr="00BB6B6B">
        <w:t>2.4.9.1 Common Challenges Faced by Managers-as-Coaches</w:t>
      </w:r>
      <w:bookmarkEnd w:id="199"/>
    </w:p>
    <w:p w14:paraId="256263C7" w14:textId="77777777" w:rsidR="001836CF" w:rsidRPr="00BB6B6B" w:rsidRDefault="001836CF" w:rsidP="005B19FF">
      <w:pPr>
        <w:spacing w:line="360" w:lineRule="auto"/>
        <w:jc w:val="both"/>
      </w:pPr>
    </w:p>
    <w:p w14:paraId="09E6DA59" w14:textId="77777777" w:rsidR="005E09E4" w:rsidRPr="00BB6B6B" w:rsidRDefault="005E09E4" w:rsidP="005B19FF">
      <w:pPr>
        <w:spacing w:line="360" w:lineRule="auto"/>
        <w:jc w:val="both"/>
      </w:pPr>
      <w:r w:rsidRPr="00BB6B6B">
        <w:t>Managers adopting MC face several challenges:</w:t>
      </w:r>
    </w:p>
    <w:p w14:paraId="78532B9F" w14:textId="77777777" w:rsidR="005E09E4" w:rsidRPr="00BB6B6B" w:rsidRDefault="005E09E4" w:rsidP="005B19FF">
      <w:pPr>
        <w:spacing w:line="360" w:lineRule="auto"/>
        <w:jc w:val="both"/>
      </w:pPr>
    </w:p>
    <w:p w14:paraId="58186EF3" w14:textId="0C4D6F81" w:rsidR="00757CD0" w:rsidRDefault="005E09E4" w:rsidP="007168DC">
      <w:pPr>
        <w:pStyle w:val="ListParagraph"/>
        <w:numPr>
          <w:ilvl w:val="0"/>
          <w:numId w:val="32"/>
        </w:numPr>
        <w:spacing w:line="360" w:lineRule="auto"/>
        <w:ind w:left="1276" w:hanging="567"/>
        <w:jc w:val="both"/>
      </w:pPr>
      <w:r w:rsidRPr="00BB6B6B">
        <w:rPr>
          <w:b/>
          <w:bCs/>
        </w:rPr>
        <w:t>Time Constraints:</w:t>
      </w:r>
      <w:r w:rsidRPr="00BB6B6B">
        <w:t xml:space="preserve"> Allocating time for effective coaching is difficult amid many responsibilities (Dixey, 2015; </w:t>
      </w:r>
      <w:proofErr w:type="spellStart"/>
      <w:r w:rsidRPr="00BB6B6B">
        <w:t>Ladyshewsky</w:t>
      </w:r>
      <w:proofErr w:type="spellEnd"/>
      <w:r w:rsidRPr="00BB6B6B">
        <w:t>, 2010).</w:t>
      </w:r>
    </w:p>
    <w:p w14:paraId="43E94072" w14:textId="77777777" w:rsidR="007334FB" w:rsidRPr="00BB6B6B" w:rsidRDefault="007334FB" w:rsidP="007334FB">
      <w:pPr>
        <w:pStyle w:val="ListParagraph"/>
        <w:spacing w:line="360" w:lineRule="auto"/>
        <w:ind w:left="1276" w:hanging="567"/>
        <w:jc w:val="both"/>
      </w:pPr>
    </w:p>
    <w:p w14:paraId="46222C6A" w14:textId="0949C399" w:rsidR="009B1763" w:rsidRDefault="005E09E4" w:rsidP="007168DC">
      <w:pPr>
        <w:pStyle w:val="ListParagraph"/>
        <w:numPr>
          <w:ilvl w:val="0"/>
          <w:numId w:val="32"/>
        </w:numPr>
        <w:spacing w:line="360" w:lineRule="auto"/>
        <w:ind w:left="1276" w:hanging="567"/>
        <w:jc w:val="both"/>
      </w:pPr>
      <w:r w:rsidRPr="00BB6B6B">
        <w:rPr>
          <w:b/>
          <w:bCs/>
        </w:rPr>
        <w:t>Skill-Related Challenges:</w:t>
      </w:r>
      <w:r w:rsidRPr="00BB6B6B">
        <w:t xml:space="preserve"> A coaching-supportive culture is crucial for applying coaching skills effectively (Longenecker, 2010; </w:t>
      </w:r>
      <w:proofErr w:type="spellStart"/>
      <w:r w:rsidRPr="00BB6B6B">
        <w:t>Lindbom</w:t>
      </w:r>
      <w:proofErr w:type="spellEnd"/>
      <w:r w:rsidRPr="00BB6B6B">
        <w:t>, 2007).</w:t>
      </w:r>
    </w:p>
    <w:p w14:paraId="2D12DF71" w14:textId="77777777" w:rsidR="007334FB" w:rsidRPr="00BB6B6B" w:rsidRDefault="007334FB" w:rsidP="007334FB">
      <w:pPr>
        <w:spacing w:line="360" w:lineRule="auto"/>
        <w:ind w:left="1276" w:hanging="567"/>
        <w:jc w:val="both"/>
      </w:pPr>
    </w:p>
    <w:p w14:paraId="05C62B50" w14:textId="273C0533" w:rsidR="00757CD0" w:rsidRDefault="005E09E4" w:rsidP="007168DC">
      <w:pPr>
        <w:pStyle w:val="ListParagraph"/>
        <w:numPr>
          <w:ilvl w:val="0"/>
          <w:numId w:val="32"/>
        </w:numPr>
        <w:spacing w:line="360" w:lineRule="auto"/>
        <w:ind w:left="1276" w:hanging="567"/>
        <w:jc w:val="both"/>
      </w:pPr>
      <w:r w:rsidRPr="00BB6B6B">
        <w:rPr>
          <w:b/>
          <w:bCs/>
        </w:rPr>
        <w:t>Manager-Coachee Relationship:</w:t>
      </w:r>
      <w:r w:rsidRPr="00BB6B6B">
        <w:t xml:space="preserve"> Balancing managing and coaching can complicate the relationship, requiring careful role management (Frisch, 2001).</w:t>
      </w:r>
    </w:p>
    <w:p w14:paraId="5945C927" w14:textId="77777777" w:rsidR="007334FB" w:rsidRPr="00BB6B6B" w:rsidRDefault="007334FB" w:rsidP="007334FB">
      <w:pPr>
        <w:spacing w:line="360" w:lineRule="auto"/>
        <w:ind w:left="1276" w:hanging="567"/>
        <w:jc w:val="both"/>
      </w:pPr>
    </w:p>
    <w:p w14:paraId="1D707D37" w14:textId="0CE57055" w:rsidR="00757CD0" w:rsidRDefault="005E09E4" w:rsidP="007168DC">
      <w:pPr>
        <w:pStyle w:val="ListParagraph"/>
        <w:numPr>
          <w:ilvl w:val="0"/>
          <w:numId w:val="32"/>
        </w:numPr>
        <w:spacing w:line="360" w:lineRule="auto"/>
        <w:ind w:left="1276" w:hanging="567"/>
        <w:jc w:val="both"/>
      </w:pPr>
      <w:r w:rsidRPr="00BB6B6B">
        <w:rPr>
          <w:b/>
          <w:bCs/>
        </w:rPr>
        <w:t>Confidentiality Issues:</w:t>
      </w:r>
      <w:r w:rsidRPr="00BB6B6B">
        <w:t xml:space="preserve"> Dual roles raise confidentiality concerns, necessitating clear agreements (Anderson et al., 2009; Connor &amp; </w:t>
      </w:r>
      <w:proofErr w:type="spellStart"/>
      <w:r w:rsidRPr="00BB6B6B">
        <w:t>Pokora</w:t>
      </w:r>
      <w:proofErr w:type="spellEnd"/>
      <w:r w:rsidRPr="00BB6B6B">
        <w:t>, 20</w:t>
      </w:r>
      <w:r w:rsidR="00E23ED3" w:rsidRPr="00BB6B6B">
        <w:t>1</w:t>
      </w:r>
      <w:r w:rsidRPr="00BB6B6B">
        <w:t>7).</w:t>
      </w:r>
    </w:p>
    <w:p w14:paraId="24B44938" w14:textId="77777777" w:rsidR="007334FB" w:rsidRPr="00BB6B6B" w:rsidRDefault="007334FB" w:rsidP="007334FB">
      <w:pPr>
        <w:spacing w:line="360" w:lineRule="auto"/>
        <w:ind w:left="1276" w:hanging="567"/>
        <w:jc w:val="both"/>
      </w:pPr>
    </w:p>
    <w:p w14:paraId="08588456" w14:textId="77777777" w:rsidR="005E09E4" w:rsidRPr="00BB6B6B" w:rsidRDefault="005E09E4" w:rsidP="007168DC">
      <w:pPr>
        <w:pStyle w:val="ListParagraph"/>
        <w:numPr>
          <w:ilvl w:val="0"/>
          <w:numId w:val="32"/>
        </w:numPr>
        <w:spacing w:line="360" w:lineRule="auto"/>
        <w:ind w:left="1276" w:hanging="567"/>
        <w:jc w:val="both"/>
      </w:pPr>
      <w:r w:rsidRPr="00BB6B6B">
        <w:rPr>
          <w:b/>
          <w:bCs/>
        </w:rPr>
        <w:t>Role Switching:</w:t>
      </w:r>
      <w:r w:rsidRPr="00BB6B6B">
        <w:t xml:space="preserve"> Switching between coaching and other managerial duties can cause role conflict (</w:t>
      </w:r>
      <w:proofErr w:type="spellStart"/>
      <w:r w:rsidRPr="00BB6B6B">
        <w:t>Bresser</w:t>
      </w:r>
      <w:proofErr w:type="spellEnd"/>
      <w:r w:rsidRPr="00BB6B6B">
        <w:t xml:space="preserve"> &amp; Wilson, 2010; Hicks &amp; McCracken, 2010).</w:t>
      </w:r>
    </w:p>
    <w:p w14:paraId="1E99AF7E" w14:textId="77777777" w:rsidR="005E09E4" w:rsidRPr="00BB6B6B" w:rsidRDefault="005E09E4" w:rsidP="005B19FF">
      <w:pPr>
        <w:spacing w:line="360" w:lineRule="auto"/>
        <w:jc w:val="both"/>
      </w:pPr>
    </w:p>
    <w:p w14:paraId="46D97CB5" w14:textId="77777777" w:rsidR="005E09E4" w:rsidRPr="00BB6B6B" w:rsidRDefault="005E09E4" w:rsidP="005B19FF">
      <w:pPr>
        <w:spacing w:line="360" w:lineRule="auto"/>
        <w:jc w:val="both"/>
      </w:pPr>
      <w:r w:rsidRPr="00BB6B6B">
        <w:lastRenderedPageBreak/>
        <w:t>These challenges highlight the need for a strategic approach to MC, recognising managers' diverse responsibilities and the support needed for effective coaching relationships.</w:t>
      </w:r>
    </w:p>
    <w:p w14:paraId="57EFC219" w14:textId="77777777" w:rsidR="001836CF" w:rsidRPr="00BB6B6B" w:rsidRDefault="001836CF" w:rsidP="005B19FF">
      <w:pPr>
        <w:spacing w:line="360" w:lineRule="auto"/>
        <w:jc w:val="both"/>
      </w:pPr>
    </w:p>
    <w:p w14:paraId="23F622CF" w14:textId="77777777" w:rsidR="001836CF" w:rsidRPr="00BB6B6B" w:rsidRDefault="001836CF" w:rsidP="005B19FF">
      <w:pPr>
        <w:spacing w:line="360" w:lineRule="auto"/>
        <w:jc w:val="both"/>
      </w:pPr>
    </w:p>
    <w:p w14:paraId="34A21DFD" w14:textId="77777777" w:rsidR="001836CF" w:rsidRPr="00BB6B6B" w:rsidRDefault="001836CF" w:rsidP="005B19FF">
      <w:pPr>
        <w:pStyle w:val="Heading4"/>
        <w:jc w:val="both"/>
      </w:pPr>
      <w:bookmarkStart w:id="200" w:name="_Toc174132764"/>
      <w:r w:rsidRPr="00BB6B6B">
        <w:t xml:space="preserve">2.4.9.2 Challenges and Strategies to </w:t>
      </w:r>
      <w:r w:rsidRPr="00BB6B6B">
        <w:rPr>
          <w:lang w:val="en-GB"/>
        </w:rPr>
        <w:t>Organisations</w:t>
      </w:r>
      <w:r w:rsidRPr="00BB6B6B">
        <w:t xml:space="preserve"> in Managerial Coaching</w:t>
      </w:r>
      <w:bookmarkEnd w:id="200"/>
    </w:p>
    <w:p w14:paraId="4A6554FE" w14:textId="77777777" w:rsidR="001836CF" w:rsidRPr="00BB6B6B" w:rsidRDefault="001836CF" w:rsidP="005B19FF">
      <w:pPr>
        <w:spacing w:line="360" w:lineRule="auto"/>
        <w:jc w:val="both"/>
      </w:pPr>
    </w:p>
    <w:p w14:paraId="38969EC3" w14:textId="77777777" w:rsidR="00FA6023" w:rsidRPr="00BB6B6B" w:rsidRDefault="00FA6023" w:rsidP="005B19FF">
      <w:pPr>
        <w:spacing w:line="360" w:lineRule="auto"/>
        <w:jc w:val="both"/>
      </w:pPr>
      <w:r w:rsidRPr="00BB6B6B">
        <w:t>Integrating MC into organisational culture involves overcoming challenges and implementing strategies. Transitioning from command-and-control to coaching styles is difficult, highlighting gaps in acquiring and applying 'soft skills' (McCarthy &amp; Milner, 2013). Senior leadership support is crucial for alignment with organisational values.</w:t>
      </w:r>
    </w:p>
    <w:p w14:paraId="05556427" w14:textId="77777777" w:rsidR="00FA6023" w:rsidRPr="00BB6B6B" w:rsidRDefault="00FA6023" w:rsidP="005B19FF">
      <w:pPr>
        <w:spacing w:line="360" w:lineRule="auto"/>
        <w:jc w:val="both"/>
      </w:pPr>
    </w:p>
    <w:p w14:paraId="1E4966D9" w14:textId="37EFE052" w:rsidR="001836CF" w:rsidRPr="00BB6B6B" w:rsidRDefault="00FA6023" w:rsidP="005B19FF">
      <w:pPr>
        <w:spacing w:line="360" w:lineRule="auto"/>
        <w:jc w:val="both"/>
      </w:pPr>
      <w:r w:rsidRPr="00BB6B6B">
        <w:t>Evidence-based designs rooted in adult learning theory ensure coaching transcends theory into practice. HR plays a vital role in facilitating initiatives and using communication tools to keep coaching principles prominent (Cox, 2015). Balancing strategic responses to challenges and cultivating a coaching culture is key (McCarthy &amp; Milner, 2013).</w:t>
      </w:r>
    </w:p>
    <w:p w14:paraId="00FB4975" w14:textId="77777777" w:rsidR="001836CF" w:rsidRPr="00BB6B6B" w:rsidRDefault="001836CF" w:rsidP="005B19FF">
      <w:pPr>
        <w:spacing w:line="360" w:lineRule="auto"/>
        <w:jc w:val="both"/>
      </w:pPr>
    </w:p>
    <w:p w14:paraId="433DD0F1" w14:textId="77777777" w:rsidR="001836CF" w:rsidRPr="00BB6B6B" w:rsidRDefault="001836CF" w:rsidP="005B19FF">
      <w:pPr>
        <w:spacing w:line="360" w:lineRule="auto"/>
        <w:jc w:val="both"/>
      </w:pPr>
    </w:p>
    <w:p w14:paraId="35857350" w14:textId="77777777" w:rsidR="001836CF" w:rsidRPr="00BB6B6B" w:rsidRDefault="001836CF" w:rsidP="005B19FF">
      <w:pPr>
        <w:pStyle w:val="Heading4"/>
        <w:jc w:val="both"/>
      </w:pPr>
      <w:bookmarkStart w:id="201" w:name="_Toc174132765"/>
      <w:r w:rsidRPr="00BB6B6B">
        <w:t>2.4.9.3 Strategies for Overcoming Coaching Challenges in Corporate Settings</w:t>
      </w:r>
      <w:bookmarkEnd w:id="201"/>
    </w:p>
    <w:p w14:paraId="5BA5871F" w14:textId="77777777" w:rsidR="001836CF" w:rsidRPr="00BB6B6B" w:rsidRDefault="001836CF" w:rsidP="005B19FF">
      <w:pPr>
        <w:spacing w:line="360" w:lineRule="auto"/>
        <w:jc w:val="both"/>
      </w:pPr>
    </w:p>
    <w:p w14:paraId="72AC37DA" w14:textId="77777777" w:rsidR="00FA6023" w:rsidRPr="00BB6B6B" w:rsidRDefault="00FA6023" w:rsidP="005B19FF">
      <w:pPr>
        <w:spacing w:line="360" w:lineRule="auto"/>
        <w:jc w:val="both"/>
      </w:pPr>
      <w:r w:rsidRPr="00BB6B6B">
        <w:t>Overcoming coaching challenges requires a multifaceted strategy:</w:t>
      </w:r>
    </w:p>
    <w:p w14:paraId="53E7AE0A" w14:textId="77777777" w:rsidR="00FA6023" w:rsidRPr="00BB6B6B" w:rsidRDefault="00FA6023" w:rsidP="005B19FF">
      <w:pPr>
        <w:spacing w:line="360" w:lineRule="auto"/>
        <w:ind w:left="709"/>
        <w:jc w:val="both"/>
      </w:pPr>
    </w:p>
    <w:p w14:paraId="1405A747" w14:textId="0AE1919A" w:rsidR="006B7F90" w:rsidRPr="00BB6B6B" w:rsidRDefault="00FA6023" w:rsidP="007168DC">
      <w:pPr>
        <w:pStyle w:val="ListParagraph"/>
        <w:numPr>
          <w:ilvl w:val="0"/>
          <w:numId w:val="33"/>
        </w:numPr>
        <w:spacing w:line="360" w:lineRule="auto"/>
        <w:ind w:left="1276" w:hanging="567"/>
        <w:jc w:val="both"/>
      </w:pPr>
      <w:r w:rsidRPr="00BB6B6B">
        <w:rPr>
          <w:b/>
          <w:bCs/>
        </w:rPr>
        <w:t xml:space="preserve">Distinguishing Coaching and Managerial Roles: </w:t>
      </w:r>
      <w:r w:rsidRPr="00BB6B6B">
        <w:t>Transparent boundaries and objectives separate coaching from managerial duties (</w:t>
      </w:r>
      <w:proofErr w:type="spellStart"/>
      <w:r w:rsidRPr="00BB6B6B">
        <w:t>Couley</w:t>
      </w:r>
      <w:proofErr w:type="spellEnd"/>
      <w:r w:rsidRPr="00BB6B6B">
        <w:t xml:space="preserve"> &amp; Milner, 2019).</w:t>
      </w:r>
    </w:p>
    <w:p w14:paraId="6558F8B2" w14:textId="63D19FC8" w:rsidR="006B7F90" w:rsidRPr="00BB6B6B" w:rsidRDefault="00FA6023" w:rsidP="007168DC">
      <w:pPr>
        <w:pStyle w:val="ListParagraph"/>
        <w:numPr>
          <w:ilvl w:val="0"/>
          <w:numId w:val="33"/>
        </w:numPr>
        <w:spacing w:line="360" w:lineRule="auto"/>
        <w:ind w:left="1276" w:hanging="567"/>
        <w:jc w:val="both"/>
      </w:pPr>
      <w:r w:rsidRPr="00BB6B6B">
        <w:rPr>
          <w:b/>
          <w:bCs/>
        </w:rPr>
        <w:t>Supportive Organisational Culture:</w:t>
      </w:r>
      <w:r w:rsidRPr="00BB6B6B">
        <w:t xml:space="preserve"> A culture that values</w:t>
      </w:r>
      <w:r w:rsidR="00C85D5A" w:rsidRPr="00BB6B6B">
        <w:t>, and conducive to,</w:t>
      </w:r>
      <w:r w:rsidRPr="00BB6B6B">
        <w:t xml:space="preserve"> coaching is crucial</w:t>
      </w:r>
      <w:r w:rsidR="00545A93" w:rsidRPr="00BB6B6B">
        <w:t xml:space="preserve"> (Longenecker, 2010)’</w:t>
      </w:r>
      <w:r w:rsidRPr="00BB6B6B">
        <w:t>.</w:t>
      </w:r>
    </w:p>
    <w:p w14:paraId="6377DC90" w14:textId="78FB904C" w:rsidR="00FF455A" w:rsidRPr="00BB6B6B" w:rsidRDefault="00FA6023" w:rsidP="007168DC">
      <w:pPr>
        <w:pStyle w:val="ListParagraph"/>
        <w:numPr>
          <w:ilvl w:val="0"/>
          <w:numId w:val="33"/>
        </w:numPr>
        <w:spacing w:line="360" w:lineRule="auto"/>
        <w:ind w:left="1276" w:hanging="567"/>
        <w:jc w:val="both"/>
      </w:pPr>
      <w:r w:rsidRPr="00BB6B6B">
        <w:rPr>
          <w:b/>
          <w:bCs/>
        </w:rPr>
        <w:t>Tailored Training Programs:</w:t>
      </w:r>
      <w:r w:rsidRPr="00BB6B6B">
        <w:t xml:space="preserve"> Contextual training enhances coaching effectiveness (</w:t>
      </w:r>
      <w:proofErr w:type="spellStart"/>
      <w:r w:rsidRPr="00BB6B6B">
        <w:t>Couley</w:t>
      </w:r>
      <w:proofErr w:type="spellEnd"/>
      <w:r w:rsidRPr="00BB6B6B">
        <w:t xml:space="preserve"> &amp; Milner, 2019).</w:t>
      </w:r>
    </w:p>
    <w:p w14:paraId="0B8851D1" w14:textId="4F6DBB17" w:rsidR="00FA6023" w:rsidRPr="00BB6B6B" w:rsidRDefault="00FA6023" w:rsidP="007168DC">
      <w:pPr>
        <w:pStyle w:val="ListParagraph"/>
        <w:numPr>
          <w:ilvl w:val="0"/>
          <w:numId w:val="33"/>
        </w:numPr>
        <w:spacing w:line="360" w:lineRule="auto"/>
        <w:ind w:left="1276" w:hanging="567"/>
        <w:jc w:val="both"/>
      </w:pPr>
      <w:r w:rsidRPr="00BB6B6B">
        <w:rPr>
          <w:b/>
          <w:bCs/>
        </w:rPr>
        <w:t>Proactiveness:</w:t>
      </w:r>
      <w:r w:rsidRPr="00BB6B6B">
        <w:t xml:space="preserve"> Managers should customise coaching to employee needs, focus on self-initiated changes, and foster a growth mindset (Longenecker, 2010; Lyons &amp; Bandura, 202</w:t>
      </w:r>
      <w:r w:rsidR="00347FC1" w:rsidRPr="00BB6B6B">
        <w:t>1</w:t>
      </w:r>
      <w:r w:rsidRPr="00BB6B6B">
        <w:t>; Parker &amp; Wang, 2015).</w:t>
      </w:r>
    </w:p>
    <w:p w14:paraId="6F296D1F" w14:textId="77777777" w:rsidR="00C2752E" w:rsidRPr="00BB6B6B" w:rsidRDefault="00C2752E" w:rsidP="005B19FF">
      <w:pPr>
        <w:spacing w:line="360" w:lineRule="auto"/>
        <w:ind w:left="709"/>
        <w:jc w:val="both"/>
      </w:pPr>
    </w:p>
    <w:p w14:paraId="0E754910" w14:textId="3DA146E4" w:rsidR="001836CF" w:rsidRPr="00BB6B6B" w:rsidRDefault="00FA6023" w:rsidP="005B19FF">
      <w:pPr>
        <w:spacing w:line="360" w:lineRule="auto"/>
        <w:jc w:val="both"/>
      </w:pPr>
      <w:r w:rsidRPr="00BB6B6B">
        <w:t>Aligning coaching initiatives with organisational goals and promoting a culture of continuous improvement are key to overcoming coaching challenges (</w:t>
      </w:r>
      <w:proofErr w:type="spellStart"/>
      <w:r w:rsidRPr="00BB6B6B">
        <w:t>Mihiotis</w:t>
      </w:r>
      <w:proofErr w:type="spellEnd"/>
      <w:r w:rsidRPr="00BB6B6B">
        <w:t xml:space="preserve"> &amp; </w:t>
      </w:r>
      <w:proofErr w:type="spellStart"/>
      <w:r w:rsidRPr="00BB6B6B">
        <w:t>Argirou</w:t>
      </w:r>
      <w:proofErr w:type="spellEnd"/>
      <w:r w:rsidRPr="00BB6B6B">
        <w:t>, 2016).</w:t>
      </w:r>
    </w:p>
    <w:p w14:paraId="4BFFE08B" w14:textId="77777777" w:rsidR="00421326" w:rsidRPr="00BB6B6B" w:rsidRDefault="00421326" w:rsidP="005B19FF">
      <w:pPr>
        <w:spacing w:line="360" w:lineRule="auto"/>
        <w:jc w:val="both"/>
      </w:pPr>
    </w:p>
    <w:p w14:paraId="4735AB37" w14:textId="77777777" w:rsidR="00483235" w:rsidRPr="00BB6B6B" w:rsidRDefault="00483235" w:rsidP="005B19FF">
      <w:pPr>
        <w:spacing w:line="360" w:lineRule="auto"/>
        <w:jc w:val="both"/>
      </w:pPr>
    </w:p>
    <w:p w14:paraId="5410394D" w14:textId="77777777" w:rsidR="001836CF" w:rsidRPr="00BB6B6B" w:rsidRDefault="001836CF" w:rsidP="005B19FF">
      <w:pPr>
        <w:pStyle w:val="Heading4"/>
        <w:jc w:val="both"/>
      </w:pPr>
      <w:bookmarkStart w:id="202" w:name="_Toc174132766"/>
      <w:r w:rsidRPr="00BB6B6B">
        <w:t>2.4.9.4 Challenges and Strategies of In-House Coaching Departments</w:t>
      </w:r>
      <w:bookmarkEnd w:id="202"/>
    </w:p>
    <w:p w14:paraId="0D733271" w14:textId="77777777" w:rsidR="001836CF" w:rsidRPr="00BB6B6B" w:rsidRDefault="001836CF" w:rsidP="005B19FF">
      <w:pPr>
        <w:spacing w:line="360" w:lineRule="auto"/>
        <w:jc w:val="both"/>
      </w:pPr>
    </w:p>
    <w:p w14:paraId="2ABC3302" w14:textId="77777777" w:rsidR="00C2752E" w:rsidRPr="00BB6B6B" w:rsidRDefault="00C2752E" w:rsidP="005B19FF">
      <w:pPr>
        <w:spacing w:line="360" w:lineRule="auto"/>
        <w:jc w:val="both"/>
      </w:pPr>
      <w:r w:rsidRPr="00BB6B6B">
        <w:t>In-House Coaching Departments (IHCD) signify a strategic shift to foster leadership development and coaching culture. Carter (2005) identifies key challenges like establishing coach credibility, maintaining confidentiality, and aligning outcomes with organisational goals.</w:t>
      </w:r>
    </w:p>
    <w:p w14:paraId="10FD9B5C" w14:textId="77777777" w:rsidR="00C2752E" w:rsidRPr="00BB6B6B" w:rsidRDefault="00C2752E" w:rsidP="005B19FF">
      <w:pPr>
        <w:spacing w:line="360" w:lineRule="auto"/>
        <w:jc w:val="both"/>
      </w:pPr>
    </w:p>
    <w:p w14:paraId="3D200F92" w14:textId="78104909" w:rsidR="001836CF" w:rsidRPr="00BB6B6B" w:rsidRDefault="00C2752E" w:rsidP="005B19FF">
      <w:pPr>
        <w:spacing w:line="360" w:lineRule="auto"/>
        <w:jc w:val="both"/>
      </w:pPr>
      <w:r w:rsidRPr="00BB6B6B">
        <w:t>Addressing these challenges requires rigorous selection, comprehensive training, and supportive infrastructure. Confidentiality guidelines and coaching session integration are essential for strategic alignment</w:t>
      </w:r>
      <w:r w:rsidR="00AF45E6">
        <w:t xml:space="preserve"> (St John -Brooks, </w:t>
      </w:r>
      <w:r w:rsidR="009A6C66">
        <w:t>2018)</w:t>
      </w:r>
      <w:r w:rsidRPr="00BB6B6B">
        <w:t>. IHCDs benefit employee engagement, leadership capabilities, and organisational resilience, but further research on their long-term effects is needed.</w:t>
      </w:r>
    </w:p>
    <w:p w14:paraId="12022963" w14:textId="77777777" w:rsidR="001836CF" w:rsidRPr="00BB6B6B" w:rsidRDefault="001836CF" w:rsidP="005B19FF">
      <w:pPr>
        <w:spacing w:line="360" w:lineRule="auto"/>
        <w:ind w:left="709"/>
        <w:jc w:val="both"/>
      </w:pPr>
    </w:p>
    <w:p w14:paraId="38849B7B" w14:textId="77777777" w:rsidR="00FE6A6B" w:rsidRPr="00BB6B6B" w:rsidRDefault="00FE6A6B" w:rsidP="005B19FF">
      <w:pPr>
        <w:spacing w:line="360" w:lineRule="auto"/>
        <w:ind w:left="709"/>
        <w:jc w:val="both"/>
      </w:pPr>
    </w:p>
    <w:p w14:paraId="5CC7DE18" w14:textId="77777777" w:rsidR="001836CF" w:rsidRPr="00BB6B6B" w:rsidRDefault="001836CF" w:rsidP="005B19FF">
      <w:pPr>
        <w:pStyle w:val="Heading4"/>
        <w:jc w:val="both"/>
      </w:pPr>
      <w:bookmarkStart w:id="203" w:name="_Toc174132767"/>
      <w:r w:rsidRPr="00BB6B6B">
        <w:t>2.4.9.5 Challenges and Strategies of Procuring Managers' Proactiveness</w:t>
      </w:r>
      <w:bookmarkEnd w:id="203"/>
    </w:p>
    <w:p w14:paraId="7AA01CE6" w14:textId="77777777" w:rsidR="001836CF" w:rsidRPr="00BB6B6B" w:rsidRDefault="001836CF" w:rsidP="005B19FF">
      <w:pPr>
        <w:spacing w:line="360" w:lineRule="auto"/>
        <w:ind w:left="709"/>
        <w:jc w:val="both"/>
      </w:pPr>
    </w:p>
    <w:p w14:paraId="575CFEA3" w14:textId="77777777" w:rsidR="009C4CED" w:rsidRPr="00BB6B6B" w:rsidRDefault="009C4CED" w:rsidP="005B19FF">
      <w:pPr>
        <w:spacing w:line="360" w:lineRule="auto"/>
        <w:jc w:val="both"/>
      </w:pPr>
      <w:r w:rsidRPr="00BB6B6B">
        <w:t>Procuring managers' proactiveness presents challenges and opportunities. The shift to virtual leadership necessitates proactive interpersonal skills to motivate teams (Wu &amp; Wang, 2011). High-performance leaders value tailored coaching and feedback for growth (Longenecker, 2010). A supportive work environment fosters proactive behaviours (Parker &amp; Wang, 2015).</w:t>
      </w:r>
    </w:p>
    <w:p w14:paraId="25A194EC" w14:textId="77777777" w:rsidR="009C4CED" w:rsidRPr="00BB6B6B" w:rsidRDefault="009C4CED" w:rsidP="005B19FF">
      <w:pPr>
        <w:spacing w:line="360" w:lineRule="auto"/>
        <w:jc w:val="both"/>
      </w:pPr>
    </w:p>
    <w:p w14:paraId="6B81B01E" w14:textId="42DAF62E" w:rsidR="001836CF" w:rsidRPr="00BB6B6B" w:rsidRDefault="009C4CED" w:rsidP="005B19FF">
      <w:pPr>
        <w:spacing w:line="360" w:lineRule="auto"/>
        <w:jc w:val="both"/>
      </w:pPr>
      <w:r w:rsidRPr="00BB6B6B">
        <w:t>Managers need to embrace growth mindsets, align coaching with organisational culture, and navigate power dynamics (Lyons &amp; Bandura, 2021). Positive coaching approaches enhance performance and morale (Yu et al., 2008). Adaptability, personalised coaching, and a culture of continuous learning are essential.</w:t>
      </w:r>
    </w:p>
    <w:p w14:paraId="694E65CF" w14:textId="77777777" w:rsidR="001836CF" w:rsidRPr="00BB6B6B" w:rsidRDefault="001836CF" w:rsidP="005B19FF">
      <w:pPr>
        <w:spacing w:line="360" w:lineRule="auto"/>
        <w:ind w:left="709"/>
        <w:jc w:val="both"/>
      </w:pPr>
    </w:p>
    <w:p w14:paraId="5925FEA1" w14:textId="77777777" w:rsidR="009C4CED" w:rsidRPr="00BB6B6B" w:rsidRDefault="009C4CED" w:rsidP="005B19FF">
      <w:pPr>
        <w:spacing w:line="360" w:lineRule="auto"/>
        <w:jc w:val="both"/>
      </w:pPr>
    </w:p>
    <w:p w14:paraId="68BD8FB7" w14:textId="77777777" w:rsidR="001836CF" w:rsidRPr="00BB6B6B" w:rsidRDefault="001836CF" w:rsidP="005B19FF">
      <w:pPr>
        <w:pStyle w:val="Heading4"/>
        <w:jc w:val="both"/>
      </w:pPr>
      <w:bookmarkStart w:id="204" w:name="_Toc174132768"/>
      <w:r w:rsidRPr="00BB6B6B">
        <w:t>2.4.9.6 Future Directions for Managerial Coaching amidst Evolving Corporate Challenges</w:t>
      </w:r>
      <w:bookmarkEnd w:id="204"/>
    </w:p>
    <w:p w14:paraId="4B3F4801" w14:textId="77777777" w:rsidR="001836CF" w:rsidRPr="00BB6B6B" w:rsidRDefault="001836CF" w:rsidP="005B19FF">
      <w:pPr>
        <w:spacing w:line="360" w:lineRule="auto"/>
        <w:jc w:val="both"/>
      </w:pPr>
    </w:p>
    <w:p w14:paraId="5053DFB2" w14:textId="3214CCEB" w:rsidR="009D144B" w:rsidRPr="00BB6B6B" w:rsidRDefault="009D144B" w:rsidP="005B19FF">
      <w:pPr>
        <w:spacing w:line="360" w:lineRule="auto"/>
        <w:jc w:val="both"/>
      </w:pPr>
      <w:r w:rsidRPr="00BB6B6B">
        <w:t xml:space="preserve">MC's future will reflect evolving business landscapes and technology. </w:t>
      </w:r>
      <w:proofErr w:type="spellStart"/>
      <w:r w:rsidRPr="00BB6B6B">
        <w:t>Couley</w:t>
      </w:r>
      <w:proofErr w:type="spellEnd"/>
      <w:r w:rsidR="00433534" w:rsidRPr="00BB6B6B">
        <w:t xml:space="preserve"> and Milner</w:t>
      </w:r>
      <w:r w:rsidRPr="00BB6B6B">
        <w:t xml:space="preserve"> (2019) suggest business complexity necessitates more agile coaching methods. Technology provides new platforms and tools for coaching (</w:t>
      </w:r>
      <w:proofErr w:type="spellStart"/>
      <w:r w:rsidRPr="00BB6B6B">
        <w:t>Mihiotis</w:t>
      </w:r>
      <w:proofErr w:type="spellEnd"/>
      <w:r w:rsidRPr="00BB6B6B">
        <w:t xml:space="preserve"> &amp; </w:t>
      </w:r>
      <w:proofErr w:type="spellStart"/>
      <w:r w:rsidRPr="00BB6B6B">
        <w:t>Argirou</w:t>
      </w:r>
      <w:proofErr w:type="spellEnd"/>
      <w:r w:rsidRPr="00BB6B6B">
        <w:t>, 2016).</w:t>
      </w:r>
    </w:p>
    <w:p w14:paraId="3CB99F75" w14:textId="77777777" w:rsidR="009D144B" w:rsidRPr="00BB6B6B" w:rsidRDefault="009D144B" w:rsidP="005B19FF">
      <w:pPr>
        <w:spacing w:line="360" w:lineRule="auto"/>
        <w:jc w:val="both"/>
      </w:pPr>
    </w:p>
    <w:p w14:paraId="382725A5" w14:textId="77777777" w:rsidR="009D144B" w:rsidRPr="00BB6B6B" w:rsidRDefault="009D144B" w:rsidP="005B19FF">
      <w:pPr>
        <w:spacing w:line="360" w:lineRule="auto"/>
        <w:jc w:val="both"/>
      </w:pPr>
      <w:r w:rsidRPr="00BB6B6B">
        <w:lastRenderedPageBreak/>
        <w:t xml:space="preserve">Research on coaching effectiveness in diverse contexts will inform future strategies. Passmore and </w:t>
      </w:r>
      <w:proofErr w:type="spellStart"/>
      <w:r w:rsidRPr="00BB6B6B">
        <w:t>Fillery</w:t>
      </w:r>
      <w:proofErr w:type="spellEnd"/>
      <w:r w:rsidRPr="00BB6B6B">
        <w:t>-Travis (2011) advocate for studies on coaching's impact in various settings.</w:t>
      </w:r>
    </w:p>
    <w:p w14:paraId="50DBF21F" w14:textId="77777777" w:rsidR="009D144B" w:rsidRPr="00BB6B6B" w:rsidRDefault="009D144B" w:rsidP="005B19FF">
      <w:pPr>
        <w:spacing w:line="360" w:lineRule="auto"/>
        <w:jc w:val="both"/>
      </w:pPr>
    </w:p>
    <w:p w14:paraId="4BD0940F" w14:textId="20E47E88" w:rsidR="001836CF" w:rsidRPr="00BB6B6B" w:rsidRDefault="009D144B" w:rsidP="005B19FF">
      <w:pPr>
        <w:spacing w:line="360" w:lineRule="auto"/>
        <w:jc w:val="both"/>
      </w:pPr>
      <w:r w:rsidRPr="00BB6B6B">
        <w:t>Managers should proactively find resolutions to coaching challenges, leveraging technology, understanding employee needs, and aligning coaching with organisational goals. This proactive approach is key to ensuring coaching methods remain adaptable and aligned with future corporate needs.</w:t>
      </w:r>
    </w:p>
    <w:p w14:paraId="1BCCF15F" w14:textId="77777777" w:rsidR="001836CF" w:rsidRPr="00BB6B6B" w:rsidRDefault="001836CF" w:rsidP="005B19FF">
      <w:pPr>
        <w:spacing w:line="360" w:lineRule="auto"/>
        <w:ind w:left="709"/>
        <w:jc w:val="both"/>
      </w:pPr>
    </w:p>
    <w:p w14:paraId="20548EE6" w14:textId="77777777" w:rsidR="001836CF" w:rsidRPr="00BB6B6B" w:rsidRDefault="001836CF" w:rsidP="005B19FF">
      <w:pPr>
        <w:spacing w:line="360" w:lineRule="auto"/>
        <w:jc w:val="both"/>
      </w:pPr>
    </w:p>
    <w:p w14:paraId="66FAC8AC" w14:textId="77777777" w:rsidR="001836CF" w:rsidRPr="00BB6B6B" w:rsidRDefault="001836CF" w:rsidP="005B19FF">
      <w:pPr>
        <w:pStyle w:val="Heading4"/>
        <w:jc w:val="both"/>
      </w:pPr>
      <w:bookmarkStart w:id="205" w:name="_Toc174132769"/>
      <w:r w:rsidRPr="00BB6B6B">
        <w:t>2.4.9.7 Critical Review and Synthesis of Literature on MC’s Challenges and Strategies</w:t>
      </w:r>
      <w:bookmarkEnd w:id="205"/>
      <w:r w:rsidRPr="00BB6B6B">
        <w:t xml:space="preserve"> </w:t>
      </w:r>
    </w:p>
    <w:p w14:paraId="3DF15463" w14:textId="77777777" w:rsidR="001836CF" w:rsidRPr="00BB6B6B" w:rsidRDefault="001836CF" w:rsidP="005B19FF">
      <w:pPr>
        <w:spacing w:line="360" w:lineRule="auto"/>
        <w:jc w:val="both"/>
      </w:pPr>
    </w:p>
    <w:p w14:paraId="4514832E" w14:textId="77777777" w:rsidR="00DF6A71" w:rsidRPr="00BB6B6B" w:rsidRDefault="00DF6A71" w:rsidP="005B19FF">
      <w:pPr>
        <w:spacing w:line="360" w:lineRule="auto"/>
        <w:jc w:val="both"/>
      </w:pPr>
      <w:r w:rsidRPr="00BB6B6B">
        <w:t>Literature on MC in the corporate sector highlights the challenges and strategies required for effective coaching:</w:t>
      </w:r>
    </w:p>
    <w:p w14:paraId="3EF94B36" w14:textId="77777777" w:rsidR="00DF6A71" w:rsidRPr="00BB6B6B" w:rsidRDefault="00DF6A71" w:rsidP="005B19FF">
      <w:pPr>
        <w:spacing w:line="360" w:lineRule="auto"/>
        <w:ind w:left="709"/>
        <w:jc w:val="both"/>
      </w:pPr>
    </w:p>
    <w:p w14:paraId="102F7CD8" w14:textId="118C7731" w:rsidR="00330901" w:rsidRPr="00BB6B6B" w:rsidRDefault="00DF6A71" w:rsidP="007168DC">
      <w:pPr>
        <w:pStyle w:val="ListParagraph"/>
        <w:numPr>
          <w:ilvl w:val="0"/>
          <w:numId w:val="34"/>
        </w:numPr>
        <w:spacing w:line="360" w:lineRule="auto"/>
        <w:ind w:left="1276" w:hanging="567"/>
        <w:jc w:val="both"/>
      </w:pPr>
      <w:r w:rsidRPr="00BB6B6B">
        <w:t>Transitioning to people-centric coaching prioritises continuous learning (Goleman, 1998b; Wildflower, 201</w:t>
      </w:r>
      <w:r w:rsidR="0050339F" w:rsidRPr="00BB6B6B">
        <w:t>0</w:t>
      </w:r>
      <w:r w:rsidRPr="00BB6B6B">
        <w:t>).</w:t>
      </w:r>
    </w:p>
    <w:p w14:paraId="73AE15CA" w14:textId="35755D03" w:rsidR="00330901" w:rsidRPr="00BB6B6B" w:rsidRDefault="00DF6A71" w:rsidP="007168DC">
      <w:pPr>
        <w:pStyle w:val="ListParagraph"/>
        <w:numPr>
          <w:ilvl w:val="0"/>
          <w:numId w:val="34"/>
        </w:numPr>
        <w:spacing w:line="360" w:lineRule="auto"/>
        <w:ind w:left="1276" w:hanging="567"/>
        <w:jc w:val="both"/>
      </w:pPr>
      <w:r w:rsidRPr="00BB6B6B">
        <w:t>Adopting the Manager-as-Coach (MAC) approach poses challenges, like time constraints and skill issues (Dixey, 2015; Longenecker, 2010)</w:t>
      </w:r>
      <w:r w:rsidR="00210232">
        <w:t>.</w:t>
      </w:r>
    </w:p>
    <w:p w14:paraId="743CFDBE" w14:textId="576EBEF3" w:rsidR="00330901" w:rsidRPr="00BB6B6B" w:rsidRDefault="00DF6A71" w:rsidP="007168DC">
      <w:pPr>
        <w:pStyle w:val="ListParagraph"/>
        <w:numPr>
          <w:ilvl w:val="0"/>
          <w:numId w:val="34"/>
        </w:numPr>
        <w:spacing w:line="360" w:lineRule="auto"/>
        <w:ind w:left="1276" w:hanging="567"/>
        <w:jc w:val="both"/>
      </w:pPr>
      <w:r w:rsidRPr="00BB6B6B">
        <w:t xml:space="preserve">Maintaining coaching integrity requires clear role differentiation (Frisch, 2001; </w:t>
      </w:r>
      <w:proofErr w:type="spellStart"/>
      <w:r w:rsidRPr="00BB6B6B">
        <w:t>Bresser</w:t>
      </w:r>
      <w:proofErr w:type="spellEnd"/>
      <w:r w:rsidRPr="00BB6B6B">
        <w:t xml:space="preserve"> &amp; Wilson, 2010).</w:t>
      </w:r>
    </w:p>
    <w:p w14:paraId="6D6B4183" w14:textId="3833126E" w:rsidR="00330901" w:rsidRPr="00BB6B6B" w:rsidRDefault="00DF6A71" w:rsidP="007168DC">
      <w:pPr>
        <w:pStyle w:val="ListParagraph"/>
        <w:numPr>
          <w:ilvl w:val="0"/>
          <w:numId w:val="34"/>
        </w:numPr>
        <w:spacing w:line="360" w:lineRule="auto"/>
        <w:ind w:left="1276" w:hanging="567"/>
        <w:jc w:val="both"/>
      </w:pPr>
      <w:r w:rsidRPr="00BB6B6B">
        <w:t>Embedding coaching in organisational culture demands strategic alignment with values (McCarthy &amp; Milner, 2013).</w:t>
      </w:r>
    </w:p>
    <w:p w14:paraId="7D50E93D" w14:textId="6B35D93F" w:rsidR="00330901" w:rsidRPr="00BB6B6B" w:rsidRDefault="00DF6A71" w:rsidP="007168DC">
      <w:pPr>
        <w:pStyle w:val="ListParagraph"/>
        <w:numPr>
          <w:ilvl w:val="0"/>
          <w:numId w:val="34"/>
        </w:numPr>
        <w:spacing w:line="360" w:lineRule="auto"/>
        <w:ind w:left="1276" w:hanging="567"/>
        <w:jc w:val="both"/>
      </w:pPr>
      <w:r w:rsidRPr="00BB6B6B">
        <w:t>In-house coaching departments face challenges like credibility and goal alignment (Carter, 2005).</w:t>
      </w:r>
    </w:p>
    <w:p w14:paraId="4E5317F1" w14:textId="77777777" w:rsidR="00DF6A71" w:rsidRPr="00BB6B6B" w:rsidRDefault="00DF6A71" w:rsidP="007168DC">
      <w:pPr>
        <w:pStyle w:val="ListParagraph"/>
        <w:numPr>
          <w:ilvl w:val="0"/>
          <w:numId w:val="34"/>
        </w:numPr>
        <w:spacing w:line="360" w:lineRule="auto"/>
        <w:ind w:left="1276" w:hanging="567"/>
        <w:jc w:val="both"/>
      </w:pPr>
      <w:r w:rsidRPr="00BB6B6B">
        <w:t>Procuring managerial proactiveness needs tailored coaching and feedback (Parker &amp; Wang, 2015; Lyons &amp; Bandura, 2021).</w:t>
      </w:r>
    </w:p>
    <w:p w14:paraId="52A91CEA" w14:textId="77777777" w:rsidR="00DF6A71" w:rsidRPr="00BB6B6B" w:rsidRDefault="00DF6A71" w:rsidP="005B19FF">
      <w:pPr>
        <w:spacing w:line="360" w:lineRule="auto"/>
        <w:ind w:left="709"/>
        <w:jc w:val="both"/>
      </w:pPr>
    </w:p>
    <w:p w14:paraId="071FC591" w14:textId="55821175" w:rsidR="001836CF" w:rsidRPr="00BB6B6B" w:rsidRDefault="00DF6A71" w:rsidP="005B19FF">
      <w:pPr>
        <w:spacing w:line="360" w:lineRule="auto"/>
        <w:jc w:val="both"/>
      </w:pPr>
      <w:r w:rsidRPr="00BB6B6B">
        <w:t>MC's future must adapt to complexity and technology, with research on effectiveness informing strategies (</w:t>
      </w:r>
      <w:proofErr w:type="spellStart"/>
      <w:r w:rsidRPr="00BB6B6B">
        <w:t>Couley</w:t>
      </w:r>
      <w:proofErr w:type="spellEnd"/>
      <w:r w:rsidR="00E17768" w:rsidRPr="00BB6B6B">
        <w:t xml:space="preserve"> &amp; Milner</w:t>
      </w:r>
      <w:r w:rsidRPr="00BB6B6B">
        <w:t xml:space="preserve">, 2019; </w:t>
      </w:r>
      <w:proofErr w:type="spellStart"/>
      <w:r w:rsidRPr="00BB6B6B">
        <w:t>Mihiotis</w:t>
      </w:r>
      <w:proofErr w:type="spellEnd"/>
      <w:r w:rsidRPr="00BB6B6B">
        <w:t xml:space="preserve"> &amp; </w:t>
      </w:r>
      <w:proofErr w:type="spellStart"/>
      <w:r w:rsidRPr="00BB6B6B">
        <w:t>Argirou</w:t>
      </w:r>
      <w:proofErr w:type="spellEnd"/>
      <w:r w:rsidRPr="00BB6B6B">
        <w:t>, 2016). MC's transformative potential fosters a proactive, learning-oriented culture.</w:t>
      </w:r>
    </w:p>
    <w:p w14:paraId="0B0A49DE" w14:textId="77777777" w:rsidR="00F148E0" w:rsidRPr="00BB6B6B" w:rsidRDefault="00F148E0" w:rsidP="005B19FF">
      <w:pPr>
        <w:spacing w:line="360" w:lineRule="auto"/>
        <w:jc w:val="both"/>
      </w:pPr>
    </w:p>
    <w:p w14:paraId="6143AAD9" w14:textId="77777777" w:rsidR="002B5163" w:rsidRDefault="002B5163" w:rsidP="005B19FF">
      <w:pPr>
        <w:spacing w:line="360" w:lineRule="auto"/>
        <w:jc w:val="both"/>
      </w:pPr>
    </w:p>
    <w:p w14:paraId="26BA2742" w14:textId="77777777" w:rsidR="001005E8" w:rsidRPr="00BB6B6B" w:rsidRDefault="001005E8" w:rsidP="005B19FF">
      <w:pPr>
        <w:spacing w:line="360" w:lineRule="auto"/>
        <w:jc w:val="both"/>
      </w:pPr>
    </w:p>
    <w:p w14:paraId="68EB01B2" w14:textId="6B1D9BF6" w:rsidR="001836CF" w:rsidRPr="00BB6B6B" w:rsidRDefault="001836CF" w:rsidP="008D292C">
      <w:pPr>
        <w:pStyle w:val="Heading3"/>
      </w:pPr>
      <w:bookmarkStart w:id="206" w:name="_Toc174132770"/>
      <w:r w:rsidRPr="00BB6B6B">
        <w:lastRenderedPageBreak/>
        <w:t xml:space="preserve">2.4.10 </w:t>
      </w:r>
      <w:r w:rsidR="0030111B" w:rsidRPr="00BB6B6B">
        <w:t xml:space="preserve">Consolidated </w:t>
      </w:r>
      <w:r w:rsidRPr="00BB6B6B">
        <w:t>Review and Synthesis of Literature on Managerial Coaching in the Corporate Sector</w:t>
      </w:r>
      <w:bookmarkEnd w:id="206"/>
    </w:p>
    <w:p w14:paraId="1AAD0872" w14:textId="77777777" w:rsidR="001836CF" w:rsidRPr="00BB6B6B" w:rsidRDefault="001836CF" w:rsidP="005B19FF">
      <w:pPr>
        <w:spacing w:line="360" w:lineRule="auto"/>
        <w:jc w:val="both"/>
      </w:pPr>
    </w:p>
    <w:p w14:paraId="5CC3945B" w14:textId="09512379" w:rsidR="00773788" w:rsidRPr="00BB6B6B" w:rsidRDefault="00773788" w:rsidP="005B19FF">
      <w:pPr>
        <w:spacing w:line="360" w:lineRule="auto"/>
        <w:jc w:val="both"/>
      </w:pPr>
      <w:r w:rsidRPr="00BB6B6B">
        <w:t>The literature on MC in corporate settings highlights a significant shift in leadership and organisational development practices. Key themes include definitions, historical context, theoretical frameworks, leadership functions, organisational development, the MAC</w:t>
      </w:r>
      <w:r w:rsidR="00F43E0B" w:rsidRPr="00BB6B6B">
        <w:t xml:space="preserve"> paradigm</w:t>
      </w:r>
      <w:r w:rsidRPr="00BB6B6B">
        <w:t>, effectiveness, the Hong Kong context, challenges, and strategies.</w:t>
      </w:r>
    </w:p>
    <w:p w14:paraId="561F5354" w14:textId="77777777" w:rsidR="00773788" w:rsidRPr="00BB6B6B" w:rsidRDefault="00773788" w:rsidP="005B19FF">
      <w:pPr>
        <w:spacing w:line="360" w:lineRule="auto"/>
        <w:jc w:val="both"/>
      </w:pPr>
    </w:p>
    <w:p w14:paraId="0ACCA96A" w14:textId="4E95EAF6" w:rsidR="00773788" w:rsidRPr="00BB6B6B" w:rsidRDefault="00773788" w:rsidP="005B19FF">
      <w:pPr>
        <w:spacing w:line="360" w:lineRule="auto"/>
        <w:jc w:val="both"/>
      </w:pPr>
      <w:r w:rsidRPr="00BB6B6B">
        <w:t>Definitions of MC emphasi</w:t>
      </w:r>
      <w:r w:rsidR="00531132" w:rsidRPr="00BB6B6B">
        <w:t>s</w:t>
      </w:r>
      <w:r w:rsidRPr="00BB6B6B">
        <w:t>e its evolution from directive to empowering approaches, stressing managers' strategic role in employee development (Passmore &amp; Lai, 2019). Cultural factors, particularly in Hong Kong, influence coaching practices and require nuanced adaptation (Lam, 2016).</w:t>
      </w:r>
    </w:p>
    <w:p w14:paraId="688C1090" w14:textId="77777777" w:rsidR="00773788" w:rsidRPr="00BB6B6B" w:rsidRDefault="00773788" w:rsidP="005B19FF">
      <w:pPr>
        <w:spacing w:line="360" w:lineRule="auto"/>
        <w:jc w:val="both"/>
      </w:pPr>
    </w:p>
    <w:p w14:paraId="606441F9" w14:textId="271C34A7" w:rsidR="00773788" w:rsidRPr="00BB6B6B" w:rsidRDefault="00773788" w:rsidP="005B19FF">
      <w:pPr>
        <w:spacing w:line="360" w:lineRule="auto"/>
        <w:jc w:val="both"/>
      </w:pPr>
      <w:r w:rsidRPr="00BB6B6B">
        <w:t>MC's evolution reflects organisational shifts towards emotional intelligence and personal growth, aligning with adaptive leadership needs (Ellinger &amp; Bostrom, 1999; Wildflower, 201</w:t>
      </w:r>
      <w:r w:rsidR="0050339F" w:rsidRPr="00BB6B6B">
        <w:t>0</w:t>
      </w:r>
      <w:r w:rsidRPr="00BB6B6B">
        <w:t>).</w:t>
      </w:r>
    </w:p>
    <w:p w14:paraId="0143C940" w14:textId="77777777" w:rsidR="00773788" w:rsidRPr="00BB6B6B" w:rsidRDefault="00773788" w:rsidP="005B19FF">
      <w:pPr>
        <w:spacing w:line="360" w:lineRule="auto"/>
        <w:jc w:val="both"/>
      </w:pPr>
    </w:p>
    <w:p w14:paraId="208C3CEC" w14:textId="5BE3F9E8" w:rsidR="00773788" w:rsidRPr="00BB6B6B" w:rsidRDefault="00773788" w:rsidP="005B19FF">
      <w:pPr>
        <w:spacing w:line="360" w:lineRule="auto"/>
        <w:jc w:val="both"/>
      </w:pPr>
      <w:r w:rsidRPr="00BB6B6B">
        <w:t>Key theories like Adult Learning Theory and Cognitive Behavioural Coaching enhance understanding of MC's impact (Knowles et al., 2005; Beck, 1976). Transformative Learning Theory emphasi</w:t>
      </w:r>
      <w:r w:rsidR="00A42DDC" w:rsidRPr="00BB6B6B">
        <w:t>s</w:t>
      </w:r>
      <w:r w:rsidRPr="00BB6B6B">
        <w:t>es critical reflection in leadership transformation (Mezirow, 1997).</w:t>
      </w:r>
    </w:p>
    <w:p w14:paraId="3F09E4B4" w14:textId="77777777" w:rsidR="00773788" w:rsidRPr="00BB6B6B" w:rsidRDefault="00773788" w:rsidP="005B19FF">
      <w:pPr>
        <w:spacing w:line="360" w:lineRule="auto"/>
        <w:jc w:val="both"/>
      </w:pPr>
    </w:p>
    <w:p w14:paraId="7997B0DB" w14:textId="77777777" w:rsidR="00773788" w:rsidRPr="00BB6B6B" w:rsidRDefault="00773788" w:rsidP="005B19FF">
      <w:pPr>
        <w:spacing w:line="360" w:lineRule="auto"/>
        <w:jc w:val="both"/>
      </w:pPr>
      <w:r w:rsidRPr="00BB6B6B">
        <w:t>MC plays a vital role in leadership development, focusing on emotional intelligence and resilience (</w:t>
      </w:r>
      <w:proofErr w:type="spellStart"/>
      <w:r w:rsidRPr="00BB6B6B">
        <w:t>Keatlholetswe</w:t>
      </w:r>
      <w:proofErr w:type="spellEnd"/>
      <w:r w:rsidRPr="00BB6B6B">
        <w:t xml:space="preserve"> &amp; </w:t>
      </w:r>
      <w:proofErr w:type="spellStart"/>
      <w:r w:rsidRPr="00BB6B6B">
        <w:t>Malete</w:t>
      </w:r>
      <w:proofErr w:type="spellEnd"/>
      <w:r w:rsidRPr="00BB6B6B">
        <w:t xml:space="preserve">, 2019). It fosters innovative cultures with open communication, enhancing leadership styles (Yukl &amp; Gardner, 2022; Mumford &amp; </w:t>
      </w:r>
      <w:proofErr w:type="spellStart"/>
      <w:r w:rsidRPr="00BB6B6B">
        <w:t>Hemlin</w:t>
      </w:r>
      <w:proofErr w:type="spellEnd"/>
      <w:r w:rsidRPr="00BB6B6B">
        <w:t>, 2017).</w:t>
      </w:r>
    </w:p>
    <w:p w14:paraId="4B68B373" w14:textId="77777777" w:rsidR="00773788" w:rsidRDefault="00773788" w:rsidP="005B19FF">
      <w:pPr>
        <w:spacing w:line="360" w:lineRule="auto"/>
        <w:jc w:val="both"/>
      </w:pPr>
    </w:p>
    <w:p w14:paraId="0AB92037" w14:textId="71F71A23" w:rsidR="00773788" w:rsidRDefault="00773788" w:rsidP="005B19FF">
      <w:pPr>
        <w:spacing w:line="360" w:lineRule="auto"/>
        <w:jc w:val="both"/>
      </w:pPr>
      <w:r>
        <w:t xml:space="preserve">MC drives organisational culture and change, improving team dynamics and performance (Grant, 2014; Gregory &amp; Levy, 2010). The MAC </w:t>
      </w:r>
      <w:r w:rsidR="00F45AE4">
        <w:t>approach</w:t>
      </w:r>
      <w:r>
        <w:t xml:space="preserve"> fosters coaching cultures, with adoption varying across industries (Kinicki et al., 2011; Longenecker &amp; Neubert, 2005).</w:t>
      </w:r>
    </w:p>
    <w:p w14:paraId="7B15A4DC" w14:textId="77777777" w:rsidR="00773788" w:rsidRDefault="00773788" w:rsidP="005B19FF">
      <w:pPr>
        <w:spacing w:line="360" w:lineRule="auto"/>
        <w:jc w:val="both"/>
      </w:pPr>
    </w:p>
    <w:p w14:paraId="086285AF" w14:textId="46B8549C" w:rsidR="00773788" w:rsidRDefault="00773788" w:rsidP="005B19FF">
      <w:pPr>
        <w:spacing w:line="360" w:lineRule="auto"/>
        <w:jc w:val="both"/>
      </w:pPr>
      <w:r>
        <w:t>Empirical evidence supports MC's positive impact on organisational performance (Hamlin et al., 2016). However, gaps remain in understanding long-term effects and cultural applicability (Ellinger &amp; Kim, 201</w:t>
      </w:r>
      <w:r w:rsidR="001D1D2F">
        <w:t>4b</w:t>
      </w:r>
      <w:r>
        <w:t>).</w:t>
      </w:r>
    </w:p>
    <w:p w14:paraId="46AF447E" w14:textId="77777777" w:rsidR="00773788" w:rsidRDefault="00773788" w:rsidP="005B19FF">
      <w:pPr>
        <w:spacing w:line="360" w:lineRule="auto"/>
        <w:jc w:val="both"/>
      </w:pPr>
    </w:p>
    <w:p w14:paraId="4CE37F46" w14:textId="77777777" w:rsidR="00773788" w:rsidRDefault="00773788" w:rsidP="005B19FF">
      <w:pPr>
        <w:spacing w:line="360" w:lineRule="auto"/>
        <w:jc w:val="both"/>
      </w:pPr>
      <w:r>
        <w:t>In Hong Kong, MC blends Eastern and Western influences, requiring adaptation to high power distance and collective approaches (Hofstede et al., 2010; Lam, 2016).</w:t>
      </w:r>
    </w:p>
    <w:p w14:paraId="4E9670AD" w14:textId="77777777" w:rsidR="00773788" w:rsidRDefault="00773788" w:rsidP="005B19FF">
      <w:pPr>
        <w:spacing w:line="360" w:lineRule="auto"/>
        <w:jc w:val="both"/>
      </w:pPr>
    </w:p>
    <w:p w14:paraId="7C6D8B4A" w14:textId="714A9A4B" w:rsidR="00773788" w:rsidRDefault="00773788" w:rsidP="005B19FF">
      <w:pPr>
        <w:spacing w:line="360" w:lineRule="auto"/>
        <w:jc w:val="both"/>
      </w:pPr>
      <w:r>
        <w:lastRenderedPageBreak/>
        <w:t xml:space="preserve">Challenges include time constraints and skill gaps, while strategies focus on aligning values and integrating technology (Dixey, 2015; McCarthy &amp; Milner, 2013; </w:t>
      </w:r>
      <w:proofErr w:type="spellStart"/>
      <w:r>
        <w:t>Couley</w:t>
      </w:r>
      <w:proofErr w:type="spellEnd"/>
      <w:r w:rsidR="003F69EE">
        <w:t xml:space="preserve"> &amp; Milner</w:t>
      </w:r>
      <w:r>
        <w:t>, 2019).</w:t>
      </w:r>
    </w:p>
    <w:p w14:paraId="11858C0C" w14:textId="77777777" w:rsidR="00773788" w:rsidRDefault="00773788" w:rsidP="005B19FF">
      <w:pPr>
        <w:spacing w:line="360" w:lineRule="auto"/>
        <w:jc w:val="both"/>
      </w:pPr>
    </w:p>
    <w:p w14:paraId="04C74409" w14:textId="4B5A6D11" w:rsidR="00B622E6" w:rsidRDefault="00773788" w:rsidP="005B19FF">
      <w:pPr>
        <w:spacing w:line="360" w:lineRule="auto"/>
        <w:jc w:val="both"/>
      </w:pPr>
      <w:r>
        <w:t>Overall, MC's evolution reflects a holistic approach to leadership. However, gaps remain in understanding its long-term impacts and cultural nuances, necessitating further research and strategic adaptation for effective implementation.</w:t>
      </w:r>
    </w:p>
    <w:p w14:paraId="0D24D1A6" w14:textId="77777777" w:rsidR="00B622E6" w:rsidRDefault="00B622E6" w:rsidP="005B19FF">
      <w:pPr>
        <w:spacing w:line="360" w:lineRule="auto"/>
        <w:jc w:val="both"/>
      </w:pPr>
    </w:p>
    <w:p w14:paraId="2340263C" w14:textId="77777777" w:rsidR="00195C4B" w:rsidRPr="002F0D37" w:rsidRDefault="00195C4B" w:rsidP="005B19FF">
      <w:pPr>
        <w:spacing w:line="360" w:lineRule="auto"/>
        <w:jc w:val="both"/>
      </w:pPr>
    </w:p>
    <w:p w14:paraId="4746C0B2" w14:textId="77777777" w:rsidR="001836CF" w:rsidRPr="002F0D37" w:rsidRDefault="001836CF" w:rsidP="008E54D4">
      <w:pPr>
        <w:pStyle w:val="Heading2"/>
      </w:pPr>
      <w:bookmarkStart w:id="207" w:name="_Toc174132771"/>
      <w:r w:rsidRPr="002F0D37">
        <w:t>2.5</w:t>
      </w:r>
      <w:r>
        <w:t xml:space="preserve"> </w:t>
      </w:r>
      <w:r w:rsidRPr="002F0D37">
        <w:t>Gronn’s Distributed Leadership Theory (Division of Labour)</w:t>
      </w:r>
      <w:bookmarkEnd w:id="207"/>
    </w:p>
    <w:p w14:paraId="005B495B" w14:textId="77777777" w:rsidR="001836CF" w:rsidRPr="002F0D37" w:rsidRDefault="001836CF" w:rsidP="005B19FF">
      <w:pPr>
        <w:spacing w:line="360" w:lineRule="auto"/>
        <w:jc w:val="both"/>
      </w:pPr>
    </w:p>
    <w:p w14:paraId="7A47767D" w14:textId="1D0E2A05" w:rsidR="00EA4EC0" w:rsidRDefault="00570C62" w:rsidP="005B19FF">
      <w:pPr>
        <w:spacing w:line="360" w:lineRule="auto"/>
        <w:jc w:val="both"/>
      </w:pPr>
      <w:r w:rsidRPr="00570C62">
        <w:t>Peter Gronn's Distributed Leadership Theory</w:t>
      </w:r>
      <w:r w:rsidR="001836CF">
        <w:t xml:space="preserve"> (</w:t>
      </w:r>
      <w:proofErr w:type="spellStart"/>
      <w:r w:rsidR="001836CF">
        <w:t>Gronn</w:t>
      </w:r>
      <w:proofErr w:type="spellEnd"/>
      <w:r w:rsidR="001836CF">
        <w:t>, 2000a, 2000b, 2002, 2003</w:t>
      </w:r>
      <w:r w:rsidR="00A14F8A">
        <w:t>b</w:t>
      </w:r>
      <w:r w:rsidR="001836CF">
        <w:t xml:space="preserve">, 2004, 2008, 2009, 2015), </w:t>
      </w:r>
      <w:r w:rsidR="00EA4EC0">
        <w:t>offers a paradigm shift from hierarchical to inclusive leadership in organisations. Leadership is viewed as a collective activity spread across the organisational landscape, harnessing the diverse skills of individuals beyond formal leadership roles.</w:t>
      </w:r>
    </w:p>
    <w:p w14:paraId="22999FFC" w14:textId="77777777" w:rsidR="00EA4EC0" w:rsidRDefault="00EA4EC0" w:rsidP="005B19FF">
      <w:pPr>
        <w:spacing w:line="360" w:lineRule="auto"/>
        <w:jc w:val="both"/>
      </w:pPr>
    </w:p>
    <w:p w14:paraId="4CB15A36" w14:textId="7A9B42B6" w:rsidR="001836CF" w:rsidRPr="002F0D37" w:rsidRDefault="00EA4EC0" w:rsidP="005B19FF">
      <w:pPr>
        <w:spacing w:line="360" w:lineRule="auto"/>
        <w:jc w:val="both"/>
      </w:pPr>
      <w:r>
        <w:t>The Division of Labour sub-theory focuses on strategically dividing and sharing leadership tasks among team members. This approach emphasises collaboration, communication, and coordination to achieve organisational goals. It suggests that fostering leadership capabilities at all organisational levels enhances resilience, adaptability, and innovation. Fluid, dynamic leadership structures that adapt to organisational needs replace static roles and responsibilities, fostering a cooperative leadership model.</w:t>
      </w:r>
    </w:p>
    <w:p w14:paraId="29F8BEB9" w14:textId="77777777" w:rsidR="000B3CC6" w:rsidRDefault="000B3CC6" w:rsidP="005B19FF">
      <w:pPr>
        <w:spacing w:line="360" w:lineRule="auto"/>
        <w:jc w:val="both"/>
      </w:pPr>
    </w:p>
    <w:p w14:paraId="05EF44A1" w14:textId="77777777" w:rsidR="000B3CC6" w:rsidRDefault="000B3CC6" w:rsidP="005B19FF">
      <w:pPr>
        <w:spacing w:line="360" w:lineRule="auto"/>
        <w:jc w:val="both"/>
      </w:pPr>
    </w:p>
    <w:p w14:paraId="13CF6EF7" w14:textId="4658DAE6" w:rsidR="002740B3" w:rsidRDefault="002740B3" w:rsidP="008D292C">
      <w:pPr>
        <w:pStyle w:val="Heading3"/>
      </w:pPr>
      <w:bookmarkStart w:id="208" w:name="_Toc174132772"/>
      <w:r>
        <w:t xml:space="preserve">2.5.1 Distributed </w:t>
      </w:r>
      <w:r w:rsidR="00853D0F">
        <w:t>Leadership Theory and its Application in the Business Arena</w:t>
      </w:r>
      <w:bookmarkEnd w:id="208"/>
    </w:p>
    <w:p w14:paraId="4F838983" w14:textId="77777777" w:rsidR="00853D0F" w:rsidRDefault="00853D0F" w:rsidP="005B19FF">
      <w:pPr>
        <w:spacing w:line="360" w:lineRule="auto"/>
        <w:jc w:val="both"/>
      </w:pPr>
    </w:p>
    <w:p w14:paraId="210A1811" w14:textId="77777777" w:rsidR="002876E2" w:rsidRPr="002876E2" w:rsidRDefault="002876E2" w:rsidP="002876E2">
      <w:pPr>
        <w:spacing w:line="360" w:lineRule="auto"/>
        <w:jc w:val="both"/>
        <w:rPr>
          <w:b/>
          <w:bCs/>
          <w:i/>
          <w:iCs/>
        </w:rPr>
      </w:pPr>
      <w:r w:rsidRPr="002876E2">
        <w:rPr>
          <w:b/>
          <w:bCs/>
          <w:i/>
          <w:iCs/>
        </w:rPr>
        <w:t>Introduction to Distributed Leadership Theory</w:t>
      </w:r>
    </w:p>
    <w:p w14:paraId="5135485A" w14:textId="77777777" w:rsidR="002876E2" w:rsidRDefault="002876E2" w:rsidP="002876E2">
      <w:pPr>
        <w:spacing w:line="360" w:lineRule="auto"/>
        <w:jc w:val="both"/>
      </w:pPr>
    </w:p>
    <w:p w14:paraId="1B4A16D3" w14:textId="70B65BD2" w:rsidR="002876E2" w:rsidRDefault="002876E2" w:rsidP="009D2895">
      <w:pPr>
        <w:spacing w:line="360" w:lineRule="auto"/>
        <w:ind w:left="709"/>
        <w:jc w:val="both"/>
      </w:pPr>
      <w:r>
        <w:t>Distributed Leadership (DL) theory has garnered significant attention in recent decades, emerging as a vital paradigm in understanding leadership dynamics within organisations. Fundamentally, DL challenges traditional, hierarchical notions of leadership by positing that leadership responsibilities are shared among various members of an organisation rather than vested in a single leader. This perspective aligns with a systemic view of leadership, where the practice is seen as emerging from the interactions between leaders, followers, and their context</w:t>
      </w:r>
      <w:r w:rsidR="00885D87">
        <w:t xml:space="preserve"> (Bolden, 2011).</w:t>
      </w:r>
    </w:p>
    <w:p w14:paraId="045A5D8B" w14:textId="77777777" w:rsidR="002876E2" w:rsidRDefault="002876E2" w:rsidP="002876E2">
      <w:pPr>
        <w:spacing w:line="360" w:lineRule="auto"/>
        <w:jc w:val="both"/>
      </w:pPr>
    </w:p>
    <w:p w14:paraId="19C35C83" w14:textId="77777777" w:rsidR="002876E2" w:rsidRPr="009D2895" w:rsidRDefault="002876E2" w:rsidP="002876E2">
      <w:pPr>
        <w:spacing w:line="360" w:lineRule="auto"/>
        <w:jc w:val="both"/>
        <w:rPr>
          <w:b/>
          <w:bCs/>
          <w:i/>
          <w:iCs/>
        </w:rPr>
      </w:pPr>
      <w:r w:rsidRPr="009D2895">
        <w:rPr>
          <w:b/>
          <w:bCs/>
          <w:i/>
          <w:iCs/>
        </w:rPr>
        <w:lastRenderedPageBreak/>
        <w:t>Conceptual Foundations</w:t>
      </w:r>
    </w:p>
    <w:p w14:paraId="12B2A881" w14:textId="77777777" w:rsidR="009D2895" w:rsidRDefault="009D2895" w:rsidP="002876E2">
      <w:pPr>
        <w:spacing w:line="360" w:lineRule="auto"/>
        <w:jc w:val="both"/>
      </w:pPr>
    </w:p>
    <w:p w14:paraId="76C0DE36" w14:textId="414329C8" w:rsidR="002876E2" w:rsidRDefault="002876E2" w:rsidP="00DC72D2">
      <w:pPr>
        <w:spacing w:line="360" w:lineRule="auto"/>
        <w:ind w:left="709"/>
        <w:jc w:val="both"/>
      </w:pPr>
      <w:r>
        <w:t xml:space="preserve">DL </w:t>
      </w:r>
      <w:r w:rsidR="00267BFE" w:rsidRPr="00267BFE">
        <w:t>heavily draws on the principles of distributed cognition and activity theory. The concept of distributed cognition suggests that human cognitive processes are fundamentally intertwined with the physical, social, and cultural environments in which they occur.</w:t>
      </w:r>
      <w:r w:rsidR="00090150" w:rsidRPr="00090150">
        <w:t xml:space="preserve"> This theory argues that cognitive processes extend beyond the individual and are spread across objects, people, artefacts, and tools within a given environment</w:t>
      </w:r>
      <w:r w:rsidR="00090150">
        <w:t>.</w:t>
      </w:r>
      <w:r>
        <w:t xml:space="preserve"> Activity theory, on the other hand, provides a framework for analysing human activities as systemic and socially situated phenomena, focusing on the reciprocal interactions between the individual and their community, rules, and the division of labour</w:t>
      </w:r>
      <w:r w:rsidR="00DC72D2">
        <w:t xml:space="preserve"> (Bolden, 2011).</w:t>
      </w:r>
    </w:p>
    <w:p w14:paraId="6019A88A" w14:textId="77777777" w:rsidR="002876E2" w:rsidRDefault="002876E2" w:rsidP="002876E2">
      <w:pPr>
        <w:spacing w:line="360" w:lineRule="auto"/>
        <w:jc w:val="both"/>
      </w:pPr>
    </w:p>
    <w:p w14:paraId="536397C3" w14:textId="77777777" w:rsidR="002876E2" w:rsidRPr="00DC72D2" w:rsidRDefault="002876E2" w:rsidP="002876E2">
      <w:pPr>
        <w:spacing w:line="360" w:lineRule="auto"/>
        <w:jc w:val="both"/>
        <w:rPr>
          <w:b/>
          <w:bCs/>
          <w:i/>
          <w:iCs/>
        </w:rPr>
      </w:pPr>
      <w:r w:rsidRPr="00DC72D2">
        <w:rPr>
          <w:b/>
          <w:bCs/>
          <w:i/>
          <w:iCs/>
        </w:rPr>
        <w:t>Division of Labour as a Sub-Theory</w:t>
      </w:r>
    </w:p>
    <w:p w14:paraId="0551FC88" w14:textId="77777777" w:rsidR="00DC72D2" w:rsidRDefault="00DC72D2" w:rsidP="002876E2">
      <w:pPr>
        <w:spacing w:line="360" w:lineRule="auto"/>
        <w:jc w:val="both"/>
      </w:pPr>
    </w:p>
    <w:p w14:paraId="2EC207AE" w14:textId="5741B3CF" w:rsidR="002876E2" w:rsidRDefault="002876E2" w:rsidP="007314E2">
      <w:pPr>
        <w:spacing w:line="360" w:lineRule="auto"/>
        <w:ind w:left="709"/>
        <w:jc w:val="both"/>
      </w:pPr>
      <w:r>
        <w:t xml:space="preserve">A pivotal component of DL is the concept of the division of labour, which pertains to the allocation of different tasks among members of an organisation. This concept is not merely about task distribution but also about how tasks are integrated and coordinated to achieve collective goals. </w:t>
      </w:r>
      <w:proofErr w:type="spellStart"/>
      <w:r>
        <w:t>Gronn</w:t>
      </w:r>
      <w:proofErr w:type="spellEnd"/>
      <w:r>
        <w:t xml:space="preserve"> (2000) highlights that DL involves two forms of distribution: numerical, which refers to the frequency of acts contributed by group members, and </w:t>
      </w:r>
      <w:proofErr w:type="spellStart"/>
      <w:r>
        <w:t>concertive</w:t>
      </w:r>
      <w:proofErr w:type="spellEnd"/>
      <w:r>
        <w:t>, which pertains to the pattern of group functions performed</w:t>
      </w:r>
      <w:r w:rsidR="007314E2">
        <w:t xml:space="preserve"> (Bolden, 2011).</w:t>
      </w:r>
      <w:r>
        <w:t xml:space="preserve"> </w:t>
      </w:r>
      <w:r w:rsidR="007211AE" w:rsidRPr="007211AE">
        <w:t>This distinction highlights the intricate nature of Distributed Leadership (DL), indicating that effective distribution necessitates thoughtful attention to both the amount and the calibre of leadership activities.</w:t>
      </w:r>
    </w:p>
    <w:p w14:paraId="25E7284F" w14:textId="77777777" w:rsidR="004B1D1F" w:rsidRDefault="004B1D1F" w:rsidP="002876E2">
      <w:pPr>
        <w:spacing w:line="360" w:lineRule="auto"/>
        <w:jc w:val="both"/>
      </w:pPr>
    </w:p>
    <w:p w14:paraId="6CD5288C" w14:textId="77777777" w:rsidR="002876E2" w:rsidRPr="007314E2" w:rsidRDefault="002876E2" w:rsidP="002876E2">
      <w:pPr>
        <w:spacing w:line="360" w:lineRule="auto"/>
        <w:jc w:val="both"/>
        <w:rPr>
          <w:b/>
          <w:bCs/>
          <w:i/>
          <w:iCs/>
        </w:rPr>
      </w:pPr>
      <w:r w:rsidRPr="007314E2">
        <w:rPr>
          <w:b/>
          <w:bCs/>
          <w:i/>
          <w:iCs/>
        </w:rPr>
        <w:t>Application in the Business Arena</w:t>
      </w:r>
    </w:p>
    <w:p w14:paraId="099ED297" w14:textId="77777777" w:rsidR="007314E2" w:rsidRDefault="007314E2" w:rsidP="002876E2">
      <w:pPr>
        <w:spacing w:line="360" w:lineRule="auto"/>
        <w:jc w:val="both"/>
      </w:pPr>
    </w:p>
    <w:p w14:paraId="4881865C" w14:textId="0213A6A3" w:rsidR="002876E2" w:rsidRDefault="002876E2" w:rsidP="001E0A2F">
      <w:pPr>
        <w:spacing w:line="360" w:lineRule="auto"/>
        <w:ind w:left="709"/>
        <w:jc w:val="both"/>
      </w:pPr>
      <w:r>
        <w:t xml:space="preserve">The application of DL in the business context has been explored extensively, demonstrating its potential to enhance organisational performance. </w:t>
      </w:r>
      <w:r w:rsidR="00250DB5" w:rsidRPr="00250DB5">
        <w:t>A key benefit of DL is its capacity to leverage the diverse perspectives and expertise present within an organisation.</w:t>
      </w:r>
      <w:r>
        <w:t xml:space="preserve"> This is particularly relevant in contemporary business environments characterized by complexity and rapid change. By distributing leadership roles, organisations can foster innovation, adaptability, and resilience</w:t>
      </w:r>
      <w:r w:rsidR="001E0A2F">
        <w:t xml:space="preserve"> (Bolden, 2011).</w:t>
      </w:r>
    </w:p>
    <w:p w14:paraId="11AF0242" w14:textId="77777777" w:rsidR="003B7C4E" w:rsidRDefault="003B7C4E" w:rsidP="002876E2">
      <w:pPr>
        <w:spacing w:line="360" w:lineRule="auto"/>
        <w:jc w:val="both"/>
      </w:pPr>
    </w:p>
    <w:p w14:paraId="795D849F" w14:textId="77777777" w:rsidR="001005E8" w:rsidRDefault="001005E8" w:rsidP="002876E2">
      <w:pPr>
        <w:spacing w:line="360" w:lineRule="auto"/>
        <w:jc w:val="both"/>
      </w:pPr>
    </w:p>
    <w:p w14:paraId="3C3029A8" w14:textId="77777777" w:rsidR="001005E8" w:rsidRDefault="001005E8" w:rsidP="002876E2">
      <w:pPr>
        <w:spacing w:line="360" w:lineRule="auto"/>
        <w:jc w:val="both"/>
      </w:pPr>
    </w:p>
    <w:p w14:paraId="05702ABF" w14:textId="77777777" w:rsidR="001005E8" w:rsidRDefault="001005E8" w:rsidP="002876E2">
      <w:pPr>
        <w:spacing w:line="360" w:lineRule="auto"/>
        <w:jc w:val="both"/>
      </w:pPr>
    </w:p>
    <w:p w14:paraId="6E54577E" w14:textId="77777777" w:rsidR="002876E2" w:rsidRPr="001E0A2F" w:rsidRDefault="002876E2" w:rsidP="002876E2">
      <w:pPr>
        <w:spacing w:line="360" w:lineRule="auto"/>
        <w:jc w:val="both"/>
        <w:rPr>
          <w:b/>
          <w:bCs/>
          <w:i/>
          <w:iCs/>
        </w:rPr>
      </w:pPr>
      <w:r w:rsidRPr="001E0A2F">
        <w:rPr>
          <w:b/>
          <w:bCs/>
          <w:i/>
          <w:iCs/>
        </w:rPr>
        <w:lastRenderedPageBreak/>
        <w:t>Empirical Evidence</w:t>
      </w:r>
    </w:p>
    <w:p w14:paraId="5469FBF2" w14:textId="77777777" w:rsidR="001E0A2F" w:rsidRDefault="001E0A2F" w:rsidP="002876E2">
      <w:pPr>
        <w:spacing w:line="360" w:lineRule="auto"/>
        <w:jc w:val="both"/>
      </w:pPr>
    </w:p>
    <w:p w14:paraId="34AD7DBA" w14:textId="3DE1CE20" w:rsidR="002876E2" w:rsidRDefault="002876E2" w:rsidP="001E0A2F">
      <w:pPr>
        <w:spacing w:line="360" w:lineRule="auto"/>
        <w:ind w:left="709"/>
        <w:jc w:val="both"/>
      </w:pPr>
      <w:r>
        <w:t xml:space="preserve">Empirical studies have shown that DL can lead to improved organisational outcomes when implemented effectively. For instance, research has </w:t>
      </w:r>
      <w:r w:rsidR="00691B6F">
        <w:t>shown</w:t>
      </w:r>
      <w:r>
        <w:t xml:space="preserve"> a positive </w:t>
      </w:r>
      <w:r w:rsidR="002B015F">
        <w:t>correlation</w:t>
      </w:r>
      <w:r>
        <w:t xml:space="preserve"> between DL and organisational change, teacher leadership, and professional learning communities</w:t>
      </w:r>
      <w:r w:rsidR="002C1633">
        <w:t xml:space="preserve"> (Bolden, 2011).</w:t>
      </w:r>
      <w:r>
        <w:t xml:space="preserve"> However, the impact of DL is not uniformly positive. Some studies have noted potential drawbacks, such as a dispersion of responsibility, reduced stability, and boundary management issues</w:t>
      </w:r>
      <w:r w:rsidR="002C1633">
        <w:t xml:space="preserve"> (Bolden, 2011). </w:t>
      </w:r>
      <w:r>
        <w:t>These findings suggest that the effectiveness of DL depends significantly on how leadership is distributed and the organisational context in which it is applied.</w:t>
      </w:r>
    </w:p>
    <w:p w14:paraId="7EBD1345" w14:textId="77777777" w:rsidR="002876E2" w:rsidRDefault="002876E2" w:rsidP="002876E2">
      <w:pPr>
        <w:spacing w:line="360" w:lineRule="auto"/>
        <w:jc w:val="both"/>
      </w:pPr>
    </w:p>
    <w:p w14:paraId="369941F1" w14:textId="77777777" w:rsidR="002876E2" w:rsidRPr="00977E6F" w:rsidRDefault="002876E2" w:rsidP="002876E2">
      <w:pPr>
        <w:spacing w:line="360" w:lineRule="auto"/>
        <w:jc w:val="both"/>
        <w:rPr>
          <w:b/>
          <w:bCs/>
          <w:i/>
          <w:iCs/>
        </w:rPr>
      </w:pPr>
      <w:r w:rsidRPr="00977E6F">
        <w:rPr>
          <w:b/>
          <w:bCs/>
          <w:i/>
          <w:iCs/>
        </w:rPr>
        <w:t>Critical Review and Synthesis of the Literature</w:t>
      </w:r>
    </w:p>
    <w:p w14:paraId="42BA4B39" w14:textId="77777777" w:rsidR="00977E6F" w:rsidRDefault="00977E6F" w:rsidP="002876E2">
      <w:pPr>
        <w:spacing w:line="360" w:lineRule="auto"/>
        <w:jc w:val="both"/>
      </w:pPr>
    </w:p>
    <w:p w14:paraId="30838867" w14:textId="3EA7B43D" w:rsidR="002876E2" w:rsidRDefault="002876E2" w:rsidP="00977E6F">
      <w:pPr>
        <w:spacing w:line="360" w:lineRule="auto"/>
        <w:ind w:left="709"/>
        <w:jc w:val="both"/>
      </w:pPr>
      <w:r>
        <w:t>The current body of literature on DL presents a nuanced view of its benefits and challenges. While the theoretical foundations of DL are well-established, its practical implications require further exploration. The critical question remains: how can organisations effectively implement DL to maximise its benefits while mitigating its drawbacks?</w:t>
      </w:r>
    </w:p>
    <w:p w14:paraId="4114A6B1" w14:textId="77777777" w:rsidR="002876E2" w:rsidRDefault="002876E2" w:rsidP="00977E6F">
      <w:pPr>
        <w:spacing w:line="360" w:lineRule="auto"/>
        <w:ind w:left="709"/>
        <w:jc w:val="both"/>
      </w:pPr>
    </w:p>
    <w:p w14:paraId="504BB4E2" w14:textId="6D6542F5" w:rsidR="002876E2" w:rsidRDefault="002876E2" w:rsidP="00977E6F">
      <w:pPr>
        <w:spacing w:line="360" w:lineRule="auto"/>
        <w:ind w:left="709"/>
        <w:jc w:val="both"/>
      </w:pPr>
      <w:r>
        <w:t>One of the critical areas of focus is the mechanisms of integration and coordination within DL. Studies have identified various forms of integration, such as holistic, logistical, and serial integration, each with distinct characteristics and implications for leadership practice</w:t>
      </w:r>
      <w:r w:rsidR="008D7CBD">
        <w:t xml:space="preserve"> </w:t>
      </w:r>
      <w:r w:rsidR="008D7CBD" w:rsidRPr="008D7CBD">
        <w:t>(</w:t>
      </w:r>
      <w:proofErr w:type="spellStart"/>
      <w:r w:rsidR="008D7CBD" w:rsidRPr="008D7CBD">
        <w:t>Latta</w:t>
      </w:r>
      <w:proofErr w:type="spellEnd"/>
      <w:r w:rsidR="008D7CBD" w:rsidRPr="008D7CBD">
        <w:t>, 2019)</w:t>
      </w:r>
      <w:r w:rsidR="008D7CBD">
        <w:t>.</w:t>
      </w:r>
      <w:r>
        <w:t xml:space="preserve"> Holistic integration involves sharing input and decisions openly among all group members, ensuring a collective understanding of goals and processes. Logistical integration pertains to coordinating activities and seeking input as needed, while serial integration involves sequential coordination facilitated by a unifying agenda</w:t>
      </w:r>
      <w:r w:rsidR="008D7CBD">
        <w:t xml:space="preserve"> (</w:t>
      </w:r>
      <w:proofErr w:type="spellStart"/>
      <w:r w:rsidR="008D7CBD">
        <w:t>Latta</w:t>
      </w:r>
      <w:proofErr w:type="spellEnd"/>
      <w:r w:rsidR="008D7CBD">
        <w:t>, 2019).</w:t>
      </w:r>
    </w:p>
    <w:p w14:paraId="0367211D" w14:textId="77777777" w:rsidR="002876E2" w:rsidRDefault="002876E2" w:rsidP="00977E6F">
      <w:pPr>
        <w:spacing w:line="360" w:lineRule="auto"/>
        <w:ind w:left="709"/>
        <w:jc w:val="both"/>
      </w:pPr>
    </w:p>
    <w:p w14:paraId="266E154D" w14:textId="0C51AB1F" w:rsidR="002876E2" w:rsidRDefault="002876E2" w:rsidP="00977E6F">
      <w:pPr>
        <w:spacing w:line="360" w:lineRule="auto"/>
        <w:ind w:left="709"/>
        <w:jc w:val="both"/>
      </w:pPr>
      <w:r>
        <w:t>The division of labour plays a crucial role in these integration forms, particularly in collaborative and coordinated distributions of leadership. Effective division of labour involves not just the allocation of tasks but also ensuring that these tasks are interconnected and contribute to the overall organisational objectives</w:t>
      </w:r>
      <w:r w:rsidR="008D7CBD">
        <w:t xml:space="preserve"> (</w:t>
      </w:r>
      <w:proofErr w:type="spellStart"/>
      <w:r w:rsidR="008D7CBD">
        <w:t>Latta</w:t>
      </w:r>
      <w:proofErr w:type="spellEnd"/>
      <w:r w:rsidR="008D7CBD">
        <w:t>, 2019).</w:t>
      </w:r>
    </w:p>
    <w:p w14:paraId="6833F48D" w14:textId="77777777" w:rsidR="002876E2" w:rsidRDefault="002876E2" w:rsidP="002876E2">
      <w:pPr>
        <w:spacing w:line="360" w:lineRule="auto"/>
        <w:jc w:val="both"/>
      </w:pPr>
    </w:p>
    <w:p w14:paraId="099D4D61" w14:textId="3BBA21EA" w:rsidR="00853D0F" w:rsidRDefault="002876E2" w:rsidP="002876E2">
      <w:pPr>
        <w:spacing w:line="360" w:lineRule="auto"/>
        <w:jc w:val="both"/>
      </w:pPr>
      <w:r>
        <w:t xml:space="preserve">Distributed Leadership Theory, with its emphasis on the division of labour and systemic practice, offers a compelling framework for understanding and enhancing leadership in </w:t>
      </w:r>
      <w:r>
        <w:lastRenderedPageBreak/>
        <w:t>organisations. While empirical evidence supports the potential benefits of DL, its implementation must be context-sensitive and well-coordinated to avoid pitfalls. Future research should continue to explore the complex dynamics of DL, focusing on the practical strategies for effective integration and coordination of leadership activities.</w:t>
      </w:r>
    </w:p>
    <w:p w14:paraId="74F8D5FC" w14:textId="77777777" w:rsidR="00233A48" w:rsidRDefault="00233A48" w:rsidP="005B19FF">
      <w:pPr>
        <w:spacing w:line="360" w:lineRule="auto"/>
        <w:jc w:val="both"/>
      </w:pPr>
    </w:p>
    <w:p w14:paraId="2E424021" w14:textId="77777777" w:rsidR="00233A48" w:rsidRDefault="00233A48" w:rsidP="005B19FF">
      <w:pPr>
        <w:spacing w:line="360" w:lineRule="auto"/>
        <w:jc w:val="both"/>
      </w:pPr>
    </w:p>
    <w:p w14:paraId="6FCABABF" w14:textId="2C5302A7" w:rsidR="00853D0F" w:rsidRDefault="009D409E" w:rsidP="008D292C">
      <w:pPr>
        <w:pStyle w:val="Heading3"/>
      </w:pPr>
      <w:bookmarkStart w:id="209" w:name="_Toc174132773"/>
      <w:r>
        <w:t xml:space="preserve">2.5.2 </w:t>
      </w:r>
      <w:r w:rsidR="00706FDE">
        <w:t xml:space="preserve">The </w:t>
      </w:r>
      <w:r w:rsidR="00584BD8">
        <w:t>Current State and Future of Distributed Leadership Theory</w:t>
      </w:r>
      <w:bookmarkEnd w:id="209"/>
    </w:p>
    <w:p w14:paraId="5D10B492" w14:textId="77777777" w:rsidR="009D409E" w:rsidRDefault="009D409E" w:rsidP="005B19FF">
      <w:pPr>
        <w:spacing w:line="360" w:lineRule="auto"/>
        <w:jc w:val="both"/>
      </w:pPr>
    </w:p>
    <w:p w14:paraId="75C10EF5" w14:textId="77777777" w:rsidR="002A193A" w:rsidRPr="002A193A" w:rsidRDefault="002A193A" w:rsidP="002A193A">
      <w:pPr>
        <w:spacing w:line="360" w:lineRule="auto"/>
        <w:jc w:val="both"/>
        <w:rPr>
          <w:b/>
          <w:bCs/>
          <w:i/>
          <w:iCs/>
        </w:rPr>
      </w:pPr>
      <w:r w:rsidRPr="002A193A">
        <w:rPr>
          <w:b/>
          <w:bCs/>
          <w:i/>
          <w:iCs/>
        </w:rPr>
        <w:t>Current State of Distributed Leadership Theory</w:t>
      </w:r>
    </w:p>
    <w:p w14:paraId="4E4F5618" w14:textId="77777777" w:rsidR="002A193A" w:rsidRDefault="002A193A" w:rsidP="002A193A">
      <w:pPr>
        <w:spacing w:line="360" w:lineRule="auto"/>
        <w:jc w:val="both"/>
      </w:pPr>
    </w:p>
    <w:p w14:paraId="0A67CE09" w14:textId="61A0245C" w:rsidR="002A193A" w:rsidRDefault="002A193A" w:rsidP="002A193A">
      <w:pPr>
        <w:spacing w:line="360" w:lineRule="auto"/>
        <w:ind w:left="709"/>
        <w:jc w:val="both"/>
      </w:pPr>
      <w:r>
        <w:t>Distributed Leadership (DL) has evolved significantly since its inception, emerging as a prominent framework for understanding leadership dynamics within organisations. The theory posits that leadership is not the sole responsibility of a single individual but is distributed across multiple members of an organisation, recognising the contributions and interactions of various individuals within their specific contexts (</w:t>
      </w:r>
      <w:proofErr w:type="spellStart"/>
      <w:r>
        <w:t>Gronn</w:t>
      </w:r>
      <w:proofErr w:type="spellEnd"/>
      <w:r w:rsidR="0088702E">
        <w:t>,</w:t>
      </w:r>
      <w:r>
        <w:t xml:space="preserve"> 2002</w:t>
      </w:r>
      <w:r w:rsidR="001D1B92">
        <w:t>, 2015</w:t>
      </w:r>
      <w:r w:rsidR="00F30710">
        <w:t xml:space="preserve">; </w:t>
      </w:r>
      <w:proofErr w:type="spellStart"/>
      <w:r w:rsidR="00F30710">
        <w:t>Latta</w:t>
      </w:r>
      <w:proofErr w:type="spellEnd"/>
      <w:r w:rsidR="0088702E">
        <w:t>,</w:t>
      </w:r>
      <w:r w:rsidR="00F30710">
        <w:t xml:space="preserve"> 2019</w:t>
      </w:r>
      <w:r w:rsidR="001D1B92">
        <w:t xml:space="preserve">). </w:t>
      </w:r>
      <w:r>
        <w:t>This paradigm shift from traditional, hierarchical models to more collaborative and integrative approaches has been widely discussed and refined through various studies.</w:t>
      </w:r>
    </w:p>
    <w:p w14:paraId="4B57DAA7" w14:textId="77777777" w:rsidR="002A193A" w:rsidRDefault="002A193A" w:rsidP="002A193A">
      <w:pPr>
        <w:spacing w:line="360" w:lineRule="auto"/>
        <w:jc w:val="both"/>
      </w:pPr>
    </w:p>
    <w:p w14:paraId="046C1908" w14:textId="77777777" w:rsidR="002A193A" w:rsidRDefault="002A193A" w:rsidP="002A193A">
      <w:pPr>
        <w:spacing w:line="360" w:lineRule="auto"/>
        <w:jc w:val="both"/>
        <w:rPr>
          <w:b/>
          <w:bCs/>
          <w:i/>
          <w:iCs/>
        </w:rPr>
      </w:pPr>
      <w:r w:rsidRPr="002A193A">
        <w:rPr>
          <w:b/>
          <w:bCs/>
          <w:i/>
          <w:iCs/>
        </w:rPr>
        <w:t>Conceptual Foundations and Developments</w:t>
      </w:r>
    </w:p>
    <w:p w14:paraId="17BF476B" w14:textId="77777777" w:rsidR="002A193A" w:rsidRPr="002A193A" w:rsidRDefault="002A193A" w:rsidP="002A193A">
      <w:pPr>
        <w:spacing w:line="360" w:lineRule="auto"/>
        <w:jc w:val="both"/>
        <w:rPr>
          <w:b/>
          <w:bCs/>
          <w:i/>
          <w:iCs/>
        </w:rPr>
      </w:pPr>
    </w:p>
    <w:p w14:paraId="4208EBA6" w14:textId="5136FFDD" w:rsidR="002A193A" w:rsidRDefault="002A193A" w:rsidP="002A193A">
      <w:pPr>
        <w:spacing w:line="360" w:lineRule="auto"/>
        <w:ind w:left="709"/>
        <w:jc w:val="both"/>
      </w:pPr>
      <w:r>
        <w:t xml:space="preserve">The foundational work of Spillane (2006) identified three core forms of leadership distribution: collaborative, collective, and coordinated. Collaborative distribution </w:t>
      </w:r>
      <w:r w:rsidR="0055127D">
        <w:t>see</w:t>
      </w:r>
      <w:r>
        <w:t>s leaders working together simultaneously in the same place and time, collective distribution encompasses leaders working independently but interdependently, and coordinated distribution involves sequential leadership activities that are interlinked (Spillane, 2006</w:t>
      </w:r>
      <w:r w:rsidR="0088702E">
        <w:t xml:space="preserve">; </w:t>
      </w:r>
      <w:proofErr w:type="spellStart"/>
      <w:r w:rsidR="0088702E">
        <w:t>Latta</w:t>
      </w:r>
      <w:proofErr w:type="spellEnd"/>
      <w:r w:rsidR="0088702E">
        <w:t>, 2019).</w:t>
      </w:r>
      <w:r>
        <w:t xml:space="preserve"> These forms highlight the diverse ways in which leadership can be enacted within organisations.</w:t>
      </w:r>
    </w:p>
    <w:p w14:paraId="6B450B6E" w14:textId="77777777" w:rsidR="002A193A" w:rsidRDefault="002A193A" w:rsidP="002A193A">
      <w:pPr>
        <w:spacing w:line="360" w:lineRule="auto"/>
        <w:jc w:val="both"/>
      </w:pPr>
    </w:p>
    <w:p w14:paraId="52D469C7" w14:textId="3E008CDE" w:rsidR="002A193A" w:rsidRDefault="002A193A" w:rsidP="002A193A">
      <w:pPr>
        <w:spacing w:line="360" w:lineRule="auto"/>
        <w:ind w:left="709"/>
        <w:jc w:val="both"/>
      </w:pPr>
      <w:r>
        <w:t xml:space="preserve">Recent research has sought to operationalise these forms, uncovering complexities and variations in how DL is practised. </w:t>
      </w:r>
      <w:proofErr w:type="spellStart"/>
      <w:r>
        <w:t>Latta</w:t>
      </w:r>
      <w:proofErr w:type="spellEnd"/>
      <w:r>
        <w:t xml:space="preserve"> (2019) utilised hierarchical cluster analysis to identify distinct clusters of leadership behaviours, revealing a Model of Differentiated Leadership Integration that underscores the intricate nature of DL in practice (</w:t>
      </w:r>
      <w:proofErr w:type="spellStart"/>
      <w:r>
        <w:t>Latta</w:t>
      </w:r>
      <w:proofErr w:type="spellEnd"/>
      <w:r>
        <w:t>, 2019</w:t>
      </w:r>
      <w:r w:rsidR="00E92A9D">
        <w:t>).</w:t>
      </w:r>
      <w:r>
        <w:t xml:space="preserve"> This model indicates that leadership behaviours are not always neatly categorised into Spillane’s forms but often overlap and intersect, suggesting a more nuanced and dynamic interplay of leadership practices.</w:t>
      </w:r>
    </w:p>
    <w:p w14:paraId="39EAEA02" w14:textId="77777777" w:rsidR="002A193A" w:rsidRDefault="002A193A" w:rsidP="002A193A">
      <w:pPr>
        <w:spacing w:line="360" w:lineRule="auto"/>
        <w:jc w:val="both"/>
      </w:pPr>
    </w:p>
    <w:p w14:paraId="04202C17" w14:textId="77777777" w:rsidR="002A193A" w:rsidRPr="002A193A" w:rsidRDefault="002A193A" w:rsidP="002A193A">
      <w:pPr>
        <w:spacing w:line="360" w:lineRule="auto"/>
        <w:jc w:val="both"/>
        <w:rPr>
          <w:b/>
          <w:bCs/>
          <w:i/>
          <w:iCs/>
        </w:rPr>
      </w:pPr>
      <w:r w:rsidRPr="002A193A">
        <w:rPr>
          <w:b/>
          <w:bCs/>
          <w:i/>
          <w:iCs/>
        </w:rPr>
        <w:t>Practical Applications and Challenges</w:t>
      </w:r>
    </w:p>
    <w:p w14:paraId="1261C116" w14:textId="77777777" w:rsidR="002A193A" w:rsidRDefault="002A193A" w:rsidP="002A193A">
      <w:pPr>
        <w:spacing w:line="360" w:lineRule="auto"/>
        <w:jc w:val="both"/>
      </w:pPr>
    </w:p>
    <w:p w14:paraId="61482E45" w14:textId="619E8B7A" w:rsidR="002A193A" w:rsidRDefault="002A193A" w:rsidP="002A193A">
      <w:pPr>
        <w:spacing w:line="360" w:lineRule="auto"/>
        <w:ind w:left="709"/>
        <w:jc w:val="both"/>
      </w:pPr>
      <w:r>
        <w:t>Empirical studies have demonstrated the benefits of DL, including enhanced problem-solving capabilities, greater organisational learning, and improved team performance (Harris, 2008</w:t>
      </w:r>
      <w:r w:rsidR="00AF5624">
        <w:t>a</w:t>
      </w:r>
      <w:r w:rsidR="00834200">
        <w:t xml:space="preserve">; </w:t>
      </w:r>
      <w:proofErr w:type="spellStart"/>
      <w:r w:rsidR="00834200">
        <w:t>Gronn</w:t>
      </w:r>
      <w:proofErr w:type="spellEnd"/>
      <w:r w:rsidR="00834200">
        <w:t>, 2015).</w:t>
      </w:r>
      <w:r>
        <w:t xml:space="preserve"> However, challenges remain in effectively implementing DL, such as the potential for ambiguity in responsibilities and reduced accountability. The context-specific nature of DL necessitates careful consideration of organisational culture and structure to maximise its benefits (</w:t>
      </w:r>
      <w:proofErr w:type="spellStart"/>
      <w:r>
        <w:t>Gronn</w:t>
      </w:r>
      <w:proofErr w:type="spellEnd"/>
      <w:r>
        <w:t>, 2011</w:t>
      </w:r>
      <w:r w:rsidR="00834200">
        <w:t>, 2015).</w:t>
      </w:r>
    </w:p>
    <w:p w14:paraId="2923E496" w14:textId="77777777" w:rsidR="002A193A" w:rsidRDefault="002A193A" w:rsidP="002A193A">
      <w:pPr>
        <w:spacing w:line="360" w:lineRule="auto"/>
        <w:jc w:val="both"/>
      </w:pPr>
    </w:p>
    <w:p w14:paraId="610507F6" w14:textId="77777777" w:rsidR="002A193A" w:rsidRDefault="002A193A" w:rsidP="002A193A">
      <w:pPr>
        <w:spacing w:line="360" w:lineRule="auto"/>
        <w:jc w:val="both"/>
        <w:rPr>
          <w:b/>
          <w:bCs/>
          <w:i/>
          <w:iCs/>
        </w:rPr>
      </w:pPr>
      <w:r w:rsidRPr="002A193A">
        <w:rPr>
          <w:b/>
          <w:bCs/>
          <w:i/>
          <w:iCs/>
        </w:rPr>
        <w:t>Future Directions in Distributed Leadership Research</w:t>
      </w:r>
    </w:p>
    <w:p w14:paraId="6C08569B" w14:textId="77777777" w:rsidR="002A193A" w:rsidRPr="002A193A" w:rsidRDefault="002A193A" w:rsidP="002A193A">
      <w:pPr>
        <w:spacing w:line="360" w:lineRule="auto"/>
        <w:jc w:val="both"/>
        <w:rPr>
          <w:b/>
          <w:bCs/>
          <w:i/>
          <w:iCs/>
        </w:rPr>
      </w:pPr>
    </w:p>
    <w:p w14:paraId="190F4E6C" w14:textId="5A393065" w:rsidR="002A193A" w:rsidRDefault="002A193A" w:rsidP="002A193A">
      <w:pPr>
        <w:spacing w:line="360" w:lineRule="auto"/>
        <w:ind w:left="709"/>
        <w:jc w:val="both"/>
      </w:pPr>
      <w:r>
        <w:t xml:space="preserve">The future of DL research is poised to explore deeper into the mechanisms that facilitate effective leadership distribution and integration. </w:t>
      </w:r>
      <w:proofErr w:type="spellStart"/>
      <w:r>
        <w:t>Latta</w:t>
      </w:r>
      <w:proofErr w:type="spellEnd"/>
      <w:r>
        <w:t xml:space="preserve"> (2019) proposes a shift towards understanding the various forms of integration that underpin DL, such as holistic, logistical, and serial integration. These forms capture the different ways in which leadership activities are coordinated and managed within organisations, moving beyond individual interactions to consider the collective functioning of leadership (</w:t>
      </w:r>
      <w:proofErr w:type="spellStart"/>
      <w:r>
        <w:t>Latta</w:t>
      </w:r>
      <w:proofErr w:type="spellEnd"/>
      <w:r>
        <w:t>, 2019).</w:t>
      </w:r>
    </w:p>
    <w:p w14:paraId="7B4047D8" w14:textId="77777777" w:rsidR="002A193A" w:rsidRDefault="002A193A" w:rsidP="002A193A">
      <w:pPr>
        <w:spacing w:line="360" w:lineRule="auto"/>
        <w:jc w:val="both"/>
      </w:pPr>
    </w:p>
    <w:p w14:paraId="6C1115AA" w14:textId="3999F961" w:rsidR="002A193A" w:rsidRDefault="00193999" w:rsidP="002A193A">
      <w:pPr>
        <w:spacing w:line="360" w:lineRule="auto"/>
        <w:ind w:left="709"/>
        <w:jc w:val="both"/>
      </w:pPr>
      <w:r w:rsidRPr="00193999">
        <w:t>Additionally, future research should concentrate on the contextual factors that affect the effectiveness of</w:t>
      </w:r>
      <w:r w:rsidR="002A193A">
        <w:t xml:space="preserve"> DL. Understanding how different organisational settings, such as public versus private sectors, impact the implementation and outcomes of DL can provide valuable insights. Additionally, the role of technological advancements in facilitating or hindering DL practices warrants further investigation, as digital tools and platforms increasingly shape organisational communication and collaboration.</w:t>
      </w:r>
    </w:p>
    <w:p w14:paraId="6678FFAF" w14:textId="77777777" w:rsidR="002A193A" w:rsidRDefault="002A193A" w:rsidP="002A193A">
      <w:pPr>
        <w:spacing w:line="360" w:lineRule="auto"/>
        <w:jc w:val="both"/>
      </w:pPr>
    </w:p>
    <w:p w14:paraId="4AF5D030" w14:textId="77777777" w:rsidR="002A193A" w:rsidRPr="002A193A" w:rsidRDefault="002A193A" w:rsidP="002A193A">
      <w:pPr>
        <w:spacing w:line="360" w:lineRule="auto"/>
        <w:jc w:val="both"/>
        <w:rPr>
          <w:b/>
          <w:bCs/>
          <w:i/>
          <w:iCs/>
        </w:rPr>
      </w:pPr>
      <w:r w:rsidRPr="002A193A">
        <w:rPr>
          <w:b/>
          <w:bCs/>
          <w:i/>
          <w:iCs/>
        </w:rPr>
        <w:t>Emerging Trends and Implications for Practice</w:t>
      </w:r>
    </w:p>
    <w:p w14:paraId="7754805B" w14:textId="77777777" w:rsidR="002A193A" w:rsidRDefault="002A193A" w:rsidP="002A193A">
      <w:pPr>
        <w:spacing w:line="360" w:lineRule="auto"/>
        <w:jc w:val="both"/>
      </w:pPr>
    </w:p>
    <w:p w14:paraId="5340A5B1" w14:textId="03675F51" w:rsidR="002A193A" w:rsidRDefault="002443B1" w:rsidP="002A193A">
      <w:pPr>
        <w:spacing w:line="360" w:lineRule="auto"/>
        <w:ind w:left="709"/>
        <w:jc w:val="both"/>
      </w:pPr>
      <w:r w:rsidRPr="002443B1">
        <w:t>An emerging trend in Distributed Leadership (DL) research emphasises the relational and processual aspects of leadership. The focus has shifted from individual leaders to the interactions and relationships that form the foundation of leadership practice. By examining the dynamic interactions among leaders, followers, and contexts, researchers can develop a more comprehensive understanding of DL (</w:t>
      </w:r>
      <w:proofErr w:type="spellStart"/>
      <w:r w:rsidRPr="002443B1">
        <w:t>Gronn</w:t>
      </w:r>
      <w:proofErr w:type="spellEnd"/>
      <w:r w:rsidRPr="002443B1">
        <w:t>, 2015).</w:t>
      </w:r>
    </w:p>
    <w:p w14:paraId="7221527C" w14:textId="77777777" w:rsidR="002A193A" w:rsidRDefault="002A193A" w:rsidP="002A193A">
      <w:pPr>
        <w:spacing w:line="360" w:lineRule="auto"/>
        <w:ind w:left="709"/>
        <w:jc w:val="both"/>
      </w:pPr>
    </w:p>
    <w:p w14:paraId="0366616D" w14:textId="77777777" w:rsidR="002A193A" w:rsidRDefault="002A193A" w:rsidP="002A193A">
      <w:pPr>
        <w:spacing w:line="360" w:lineRule="auto"/>
        <w:ind w:left="709"/>
        <w:jc w:val="both"/>
      </w:pPr>
      <w:r>
        <w:lastRenderedPageBreak/>
        <w:t>For practitioners, these insights highlight the importance of fostering a culture that supports distributed leadership. Organisations should prioritise developing systems and structures that enable effective collaboration, communication, and coordination among members. Leadership development programmes should also incorporate training on the skills necessary for practising DL, such as conflict resolution, negotiation, and strategic thinking.</w:t>
      </w:r>
    </w:p>
    <w:p w14:paraId="644194F3" w14:textId="057172D3" w:rsidR="002A193A" w:rsidRDefault="002A193A" w:rsidP="002A193A">
      <w:pPr>
        <w:spacing w:line="360" w:lineRule="auto"/>
        <w:jc w:val="both"/>
      </w:pPr>
    </w:p>
    <w:p w14:paraId="544DCAC5" w14:textId="42FC2DBB" w:rsidR="009D409E" w:rsidRDefault="002A193A" w:rsidP="002A193A">
      <w:pPr>
        <w:spacing w:line="360" w:lineRule="auto"/>
        <w:jc w:val="both"/>
      </w:pPr>
      <w:r>
        <w:t>The current state of Distributed Leadership Theory reflects a mature and nuanced understanding of leadership as a distributed process. While significant progress has been made in conceptualising and operationalising DL, future research must continue to explore the complexities and contextual factors that influence its practice. By focusing on integration mechanisms and relational dynamics, scholars and practitioners can further advance the field of DL, enhancing its relevance and applicability in diverse organisational settings.</w:t>
      </w:r>
    </w:p>
    <w:p w14:paraId="18CDA496" w14:textId="77777777" w:rsidR="009D409E" w:rsidRDefault="009D409E" w:rsidP="005B19FF">
      <w:pPr>
        <w:spacing w:line="360" w:lineRule="auto"/>
        <w:jc w:val="both"/>
      </w:pPr>
    </w:p>
    <w:p w14:paraId="57F1B513" w14:textId="77777777" w:rsidR="002A193A" w:rsidRPr="002F0D37" w:rsidRDefault="002A193A" w:rsidP="005B19FF">
      <w:pPr>
        <w:spacing w:line="360" w:lineRule="auto"/>
        <w:jc w:val="both"/>
      </w:pPr>
    </w:p>
    <w:p w14:paraId="65E83B6C" w14:textId="7C945E7D" w:rsidR="001836CF" w:rsidRPr="002F0D37" w:rsidRDefault="001836CF" w:rsidP="008D292C">
      <w:pPr>
        <w:pStyle w:val="Heading3"/>
      </w:pPr>
      <w:bookmarkStart w:id="210" w:name="_Toc174132774"/>
      <w:r w:rsidRPr="002F0D37">
        <w:t>2.</w:t>
      </w:r>
      <w:r>
        <w:t>5</w:t>
      </w:r>
      <w:r w:rsidRPr="002F0D37">
        <w:t>.</w:t>
      </w:r>
      <w:r w:rsidR="009D409E">
        <w:t>3</w:t>
      </w:r>
      <w:r w:rsidRPr="002F0D37">
        <w:t xml:space="preserve"> Managerial Coaching and Distributed Leadership Theory</w:t>
      </w:r>
      <w:bookmarkEnd w:id="210"/>
    </w:p>
    <w:p w14:paraId="65779D03" w14:textId="77777777" w:rsidR="00CB38CD" w:rsidRDefault="00CB38CD" w:rsidP="005B19FF">
      <w:pPr>
        <w:spacing w:line="360" w:lineRule="auto"/>
        <w:jc w:val="both"/>
      </w:pPr>
    </w:p>
    <w:p w14:paraId="444413C0" w14:textId="77777777" w:rsidR="00CB38CD" w:rsidRDefault="00CB38CD" w:rsidP="00CB38CD">
      <w:pPr>
        <w:spacing w:line="360" w:lineRule="auto"/>
        <w:jc w:val="both"/>
      </w:pPr>
      <w:r>
        <w:t>The contemporary business environment demands innovative and collaborative leadership approaches to navigate its complexities effectively. Managerial Coaching (MC) and Distributed Leadership (DL) theories have emerged as vital frameworks in addressing these demands. While MC focuses on enhancing individual and team performance through direct interaction and guidance, DL emphasizes the distribution of leadership roles across various organisational levels. This section explores how integrating these two theories can produce successful results in the business arena.</w:t>
      </w:r>
    </w:p>
    <w:p w14:paraId="02B685EB" w14:textId="77777777" w:rsidR="00CB38CD" w:rsidRDefault="00CB38CD" w:rsidP="00CB38CD">
      <w:pPr>
        <w:spacing w:line="360" w:lineRule="auto"/>
        <w:jc w:val="both"/>
      </w:pPr>
    </w:p>
    <w:p w14:paraId="2F3C41B1" w14:textId="77777777" w:rsidR="00CB38CD" w:rsidRDefault="00CB38CD" w:rsidP="00CB38CD">
      <w:pPr>
        <w:spacing w:line="360" w:lineRule="auto"/>
        <w:jc w:val="both"/>
        <w:rPr>
          <w:b/>
          <w:bCs/>
          <w:i/>
          <w:iCs/>
        </w:rPr>
      </w:pPr>
      <w:r w:rsidRPr="00E7158C">
        <w:rPr>
          <w:b/>
          <w:bCs/>
          <w:i/>
          <w:iCs/>
        </w:rPr>
        <w:t>Managerial Coaching (MC)</w:t>
      </w:r>
    </w:p>
    <w:p w14:paraId="7A866469" w14:textId="77777777" w:rsidR="00E7158C" w:rsidRPr="00E7158C" w:rsidRDefault="00E7158C" w:rsidP="00CB38CD">
      <w:pPr>
        <w:spacing w:line="360" w:lineRule="auto"/>
        <w:jc w:val="both"/>
      </w:pPr>
    </w:p>
    <w:p w14:paraId="35B0FB6B" w14:textId="55F299B6" w:rsidR="00CB38CD" w:rsidRDefault="00CB38CD" w:rsidP="00E7158C">
      <w:pPr>
        <w:spacing w:line="360" w:lineRule="auto"/>
        <w:ind w:left="709"/>
        <w:jc w:val="both"/>
      </w:pPr>
      <w:r>
        <w:t xml:space="preserve">MC is a leadership approach that involves managers actively engaging with their subordinates to enhance their skills, performance, and professional development. </w:t>
      </w:r>
      <w:r w:rsidR="002730AA" w:rsidRPr="002730AA">
        <w:t>It is defined by behaviours that promote and assist individuals and work groups in setting and achieving goals, improving performance, and developing skills and competencies (Ellinger et al., 2003; Ellinger et al., 2008).</w:t>
      </w:r>
      <w:r>
        <w:t xml:space="preserve"> The essence of MC lies in the creation of positive, trusting, and supportive relationships between leaders and members, which are crucial for effective coaching outcomes (Bond &amp; </w:t>
      </w:r>
      <w:proofErr w:type="spellStart"/>
      <w:r>
        <w:t>Seneque</w:t>
      </w:r>
      <w:proofErr w:type="spellEnd"/>
      <w:r>
        <w:t>, 2013; Ellinger et al., 2011).</w:t>
      </w:r>
    </w:p>
    <w:p w14:paraId="61AA19BA" w14:textId="77777777" w:rsidR="00CB38CD" w:rsidRDefault="00CB38CD" w:rsidP="00E7158C">
      <w:pPr>
        <w:spacing w:line="360" w:lineRule="auto"/>
        <w:ind w:left="709"/>
        <w:jc w:val="both"/>
      </w:pPr>
    </w:p>
    <w:p w14:paraId="55A9D6F3" w14:textId="767A9247" w:rsidR="00CB38CD" w:rsidRDefault="00CB38CD" w:rsidP="00E7158C">
      <w:pPr>
        <w:spacing w:line="360" w:lineRule="auto"/>
        <w:ind w:left="709"/>
        <w:jc w:val="both"/>
      </w:pPr>
      <w:r>
        <w:lastRenderedPageBreak/>
        <w:t xml:space="preserve">Empirical studies have shown that MC is positively related to various organisational outcomes. For instance, MC has been linked to improved job satisfaction, which in turn enhances individual performance (Moen &amp; Federici, 2012; Wheeler, 2011). </w:t>
      </w:r>
      <w:r w:rsidR="00FB6264" w:rsidRPr="00FB6264">
        <w:t xml:space="preserve">Furthermore, high-quality managerial coaching enhances self-management, strengthens member relationships, and improves overall group effectiveness (Agarwal et al., 2009; </w:t>
      </w:r>
      <w:proofErr w:type="spellStart"/>
      <w:r w:rsidR="00FB6264" w:rsidRPr="00FB6264">
        <w:t>Geroy</w:t>
      </w:r>
      <w:proofErr w:type="spellEnd"/>
      <w:r w:rsidR="00FB6264" w:rsidRPr="00FB6264">
        <w:t xml:space="preserve"> et al., 2005).</w:t>
      </w:r>
      <w:r>
        <w:t xml:space="preserve"> These findings underscore the significant role of MC in achieving both individual and collective organisational goals.</w:t>
      </w:r>
    </w:p>
    <w:p w14:paraId="6FA81512" w14:textId="77777777" w:rsidR="00CB38CD" w:rsidRDefault="00CB38CD" w:rsidP="00CB38CD">
      <w:pPr>
        <w:spacing w:line="360" w:lineRule="auto"/>
        <w:jc w:val="both"/>
      </w:pPr>
    </w:p>
    <w:p w14:paraId="1E3D49DA" w14:textId="77777777" w:rsidR="00CB38CD" w:rsidRPr="00E7158C" w:rsidRDefault="00CB38CD" w:rsidP="00CB38CD">
      <w:pPr>
        <w:spacing w:line="360" w:lineRule="auto"/>
        <w:jc w:val="both"/>
        <w:rPr>
          <w:b/>
          <w:bCs/>
          <w:i/>
          <w:iCs/>
        </w:rPr>
      </w:pPr>
      <w:r w:rsidRPr="00E7158C">
        <w:rPr>
          <w:b/>
          <w:bCs/>
          <w:i/>
          <w:iCs/>
        </w:rPr>
        <w:t>Distributed Leadership (DL) Theory</w:t>
      </w:r>
    </w:p>
    <w:p w14:paraId="414F06B2" w14:textId="77777777" w:rsidR="00E7158C" w:rsidRDefault="00E7158C" w:rsidP="00CB38CD">
      <w:pPr>
        <w:spacing w:line="360" w:lineRule="auto"/>
        <w:jc w:val="both"/>
      </w:pPr>
    </w:p>
    <w:p w14:paraId="304702D8" w14:textId="4CD7398A" w:rsidR="00CB38CD" w:rsidRDefault="00CB38CD" w:rsidP="00E7158C">
      <w:pPr>
        <w:spacing w:line="360" w:lineRule="auto"/>
        <w:ind w:left="709"/>
        <w:jc w:val="both"/>
      </w:pPr>
      <w:r>
        <w:t xml:space="preserve">Distributed Leadership (DL) is a leadership framework that disperses leadership roles and responsibilities across different levels of an organisation. </w:t>
      </w:r>
      <w:r w:rsidR="00381FE2" w:rsidRPr="00381FE2">
        <w:t>It departs from the conventional hierarchical model of leadership, promoting a collective approach where leadership arises from a group or network of interacting individuals (Spillane et al., 2004).</w:t>
      </w:r>
      <w:r>
        <w:t xml:space="preserve"> This approach allows for a more flexible and dynamic leadership structure that can adapt to various organisational contexts and challenges (Bolden, 2011).</w:t>
      </w:r>
    </w:p>
    <w:p w14:paraId="2F44D95C" w14:textId="77777777" w:rsidR="00CB38CD" w:rsidRDefault="00CB38CD" w:rsidP="00E7158C">
      <w:pPr>
        <w:spacing w:line="360" w:lineRule="auto"/>
        <w:ind w:left="709"/>
        <w:jc w:val="both"/>
      </w:pPr>
    </w:p>
    <w:p w14:paraId="7F535D6F" w14:textId="5ECC125C" w:rsidR="00CB38CD" w:rsidRDefault="00CB38CD" w:rsidP="00E7158C">
      <w:pPr>
        <w:spacing w:line="360" w:lineRule="auto"/>
        <w:ind w:left="709"/>
        <w:jc w:val="both"/>
      </w:pPr>
      <w:r>
        <w:t>DL theory posits that leadership activities are distributed among multiple people and situations, facilitating collaborative problem-solving and decision-making processes (</w:t>
      </w:r>
      <w:proofErr w:type="spellStart"/>
      <w:r>
        <w:t>Gronn</w:t>
      </w:r>
      <w:proofErr w:type="spellEnd"/>
      <w:r>
        <w:t>, 2003). It also highlights the importance of developing leadership capacities across the organisation, thereby enhancing overall organisational effectiveness (Harris, 2008</w:t>
      </w:r>
      <w:r w:rsidR="00CD0837">
        <w:t>b</w:t>
      </w:r>
      <w:r>
        <w:t>). By leveraging the diverse skills and expertise within the team, DL fosters a more inclusive and participative leadership environment.</w:t>
      </w:r>
    </w:p>
    <w:p w14:paraId="3C346250" w14:textId="77777777" w:rsidR="00CB38CD" w:rsidRDefault="00CB38CD" w:rsidP="00CB38CD">
      <w:pPr>
        <w:spacing w:line="360" w:lineRule="auto"/>
        <w:jc w:val="both"/>
      </w:pPr>
    </w:p>
    <w:p w14:paraId="40AC5B9F" w14:textId="77777777" w:rsidR="00CB38CD" w:rsidRPr="001B108C" w:rsidRDefault="00CB38CD" w:rsidP="00CB38CD">
      <w:pPr>
        <w:spacing w:line="360" w:lineRule="auto"/>
        <w:jc w:val="both"/>
        <w:rPr>
          <w:b/>
          <w:bCs/>
          <w:i/>
          <w:iCs/>
        </w:rPr>
      </w:pPr>
      <w:r w:rsidRPr="001B108C">
        <w:rPr>
          <w:b/>
          <w:bCs/>
          <w:i/>
          <w:iCs/>
        </w:rPr>
        <w:t>Combining MC and DL for Successful Results</w:t>
      </w:r>
    </w:p>
    <w:p w14:paraId="42B0779C" w14:textId="77777777" w:rsidR="00050FB8" w:rsidRDefault="00050FB8" w:rsidP="008D57C3">
      <w:pPr>
        <w:spacing w:line="360" w:lineRule="auto"/>
        <w:jc w:val="both"/>
      </w:pPr>
    </w:p>
    <w:p w14:paraId="11E8F3E7" w14:textId="77777777" w:rsidR="008D57C3" w:rsidRDefault="00CB38CD" w:rsidP="008D57C3">
      <w:pPr>
        <w:spacing w:line="360" w:lineRule="auto"/>
        <w:ind w:left="709"/>
        <w:jc w:val="both"/>
      </w:pPr>
      <w:r>
        <w:t xml:space="preserve">Integrating MC with DL can yield significant benefits for organisations, as these two approaches complement each other in promoting leadership development and performance improvement. </w:t>
      </w:r>
      <w:r w:rsidR="008D57C3" w:rsidRPr="00050FB8">
        <w:t>Distributed Leadership Theory introduces a transformative approach to MC, advocating for shared responsibility and collective decision-making. The Division of Labour sub-theory provides a framework for understanding how MC can leverage the collective expertise within an organisation.</w:t>
      </w:r>
    </w:p>
    <w:p w14:paraId="2F43C452" w14:textId="30E18EA7" w:rsidR="00CB38CD" w:rsidRDefault="00CB38CD" w:rsidP="001B108C">
      <w:pPr>
        <w:spacing w:line="360" w:lineRule="auto"/>
        <w:ind w:left="709"/>
        <w:jc w:val="both"/>
      </w:pPr>
      <w:r>
        <w:t>Here are several ways in which MC and DL can be combined to produce successful results:</w:t>
      </w:r>
    </w:p>
    <w:p w14:paraId="55CF444C" w14:textId="77777777" w:rsidR="00CB38CD" w:rsidRDefault="00CB38CD" w:rsidP="001B108C">
      <w:pPr>
        <w:spacing w:line="360" w:lineRule="auto"/>
        <w:ind w:left="709"/>
        <w:jc w:val="both"/>
      </w:pPr>
    </w:p>
    <w:p w14:paraId="0B7BEE88" w14:textId="3DFAEA2D" w:rsidR="00CB38CD" w:rsidRDefault="00CB38CD" w:rsidP="00FB6586">
      <w:pPr>
        <w:spacing w:line="360" w:lineRule="auto"/>
        <w:ind w:left="1276"/>
        <w:jc w:val="both"/>
      </w:pPr>
      <w:r w:rsidRPr="00FB6586">
        <w:rPr>
          <w:b/>
          <w:bCs/>
        </w:rPr>
        <w:lastRenderedPageBreak/>
        <w:t>Enhanced Leadership Development:</w:t>
      </w:r>
      <w:r>
        <w:t xml:space="preserve"> MC provides the individualised support and guidance necessary for developing leadership skills among employees. When combined with DL, this approach ensures that leadership development is not confined to a few individuals at the top but is spread across the organisation. This combination helps in cultivating a broad base of capable leaders who can take on various leadership roles as needed </w:t>
      </w:r>
      <w:r w:rsidR="00242EE8">
        <w:t>(</w:t>
      </w:r>
      <w:proofErr w:type="spellStart"/>
      <w:r w:rsidR="00242EE8">
        <w:t>Tanskanen</w:t>
      </w:r>
      <w:proofErr w:type="spellEnd"/>
      <w:r w:rsidR="00242EE8">
        <w:t xml:space="preserve">, </w:t>
      </w:r>
      <w:proofErr w:type="spellStart"/>
      <w:r w:rsidR="00242EE8">
        <w:t>Mäkelä</w:t>
      </w:r>
      <w:proofErr w:type="spellEnd"/>
      <w:r w:rsidR="00242EE8">
        <w:t xml:space="preserve"> and </w:t>
      </w:r>
      <w:proofErr w:type="spellStart"/>
      <w:r w:rsidR="00242EE8">
        <w:t>Viitala</w:t>
      </w:r>
      <w:proofErr w:type="spellEnd"/>
      <w:r w:rsidR="00242EE8">
        <w:t>, 201</w:t>
      </w:r>
      <w:r w:rsidR="00F73521">
        <w:t>9</w:t>
      </w:r>
      <w:r w:rsidR="00242EE8">
        <w:t>)</w:t>
      </w:r>
      <w:r>
        <w:t>.</w:t>
      </w:r>
    </w:p>
    <w:p w14:paraId="2C7A7F7F" w14:textId="77777777" w:rsidR="00CB38CD" w:rsidRDefault="00CB38CD" w:rsidP="00FB6586">
      <w:pPr>
        <w:spacing w:line="360" w:lineRule="auto"/>
        <w:ind w:left="1276"/>
        <w:jc w:val="both"/>
      </w:pPr>
    </w:p>
    <w:p w14:paraId="7279E56E" w14:textId="77777777" w:rsidR="00CB38CD" w:rsidRDefault="00CB38CD" w:rsidP="00FB6586">
      <w:pPr>
        <w:spacing w:line="360" w:lineRule="auto"/>
        <w:ind w:left="1276"/>
        <w:jc w:val="both"/>
      </w:pPr>
      <w:r w:rsidRPr="00FB6586">
        <w:rPr>
          <w:b/>
          <w:bCs/>
        </w:rPr>
        <w:t>Improved Team Collaboration:</w:t>
      </w:r>
      <w:r>
        <w:t xml:space="preserve"> DL encourages collaboration and shared responsibility among team members. When managers employ coaching techniques, they can facilitate better communication and teamwork, enhancing the collective problem-solving capabilities of the group. This synergy between MC and DL leads to more cohesive and effective teams (Agarwal et al., 2009; Stoker, 2008).</w:t>
      </w:r>
    </w:p>
    <w:p w14:paraId="496392F0" w14:textId="77777777" w:rsidR="00CB38CD" w:rsidRDefault="00CB38CD" w:rsidP="00FB6586">
      <w:pPr>
        <w:spacing w:line="360" w:lineRule="auto"/>
        <w:ind w:left="1276"/>
        <w:jc w:val="both"/>
      </w:pPr>
    </w:p>
    <w:p w14:paraId="0C08E346" w14:textId="43970D76" w:rsidR="00CB38CD" w:rsidRDefault="00CB38CD" w:rsidP="00FB6586">
      <w:pPr>
        <w:spacing w:line="360" w:lineRule="auto"/>
        <w:ind w:left="1276"/>
        <w:jc w:val="both"/>
      </w:pPr>
      <w:r w:rsidRPr="00FB6586">
        <w:rPr>
          <w:b/>
          <w:bCs/>
        </w:rPr>
        <w:t>Increased Organisational Agility:</w:t>
      </w:r>
      <w:r>
        <w:t xml:space="preserve"> The flexibility inherent in DL allows organisations to respond quickly to changing environments. </w:t>
      </w:r>
      <w:r w:rsidR="00567433" w:rsidRPr="00567433">
        <w:t xml:space="preserve">Managers who proficiently coach their teams can prepare them to handle new challenges and opportunities. </w:t>
      </w:r>
      <w:r w:rsidR="0009317A" w:rsidRPr="0009317A">
        <w:t>This flexibility is crucial for maintaining competitiveness in the fast-paced and ever-changing business environment of today</w:t>
      </w:r>
      <w:r w:rsidR="00567433" w:rsidRPr="00567433">
        <w:t xml:space="preserve"> (</w:t>
      </w:r>
      <w:proofErr w:type="spellStart"/>
      <w:r w:rsidR="00567433" w:rsidRPr="00567433">
        <w:t>Gronn</w:t>
      </w:r>
      <w:proofErr w:type="spellEnd"/>
      <w:r w:rsidR="00567433" w:rsidRPr="00567433">
        <w:t>, 2009; Spillane et al., 2004).</w:t>
      </w:r>
    </w:p>
    <w:p w14:paraId="4C039EFD" w14:textId="77777777" w:rsidR="00CB38CD" w:rsidRDefault="00CB38CD" w:rsidP="00FB6586">
      <w:pPr>
        <w:spacing w:line="360" w:lineRule="auto"/>
        <w:ind w:left="1276"/>
        <w:jc w:val="both"/>
      </w:pPr>
    </w:p>
    <w:p w14:paraId="41F73058" w14:textId="77777777" w:rsidR="00CB38CD" w:rsidRDefault="00CB38CD" w:rsidP="00FB6586">
      <w:pPr>
        <w:spacing w:line="360" w:lineRule="auto"/>
        <w:ind w:left="1276"/>
        <w:jc w:val="both"/>
      </w:pPr>
      <w:r w:rsidRPr="00FB6586">
        <w:rPr>
          <w:b/>
          <w:bCs/>
        </w:rPr>
        <w:t xml:space="preserve">Boosted Employee Engagement and Performance: </w:t>
      </w:r>
      <w:r>
        <w:t>MC is known to enhance employee engagement by providing support and recognition, which in turn boosts performance (Christian et al., 2011). When this is integrated with DL, employees feel more empowered and accountable for their contributions, leading to higher levels of engagement and productivity (Babcock-Roberson &amp; Strickland, 2010; Bakker &amp; Demerouti, 2007).</w:t>
      </w:r>
    </w:p>
    <w:p w14:paraId="4306710B" w14:textId="77777777" w:rsidR="00CB38CD" w:rsidRDefault="00CB38CD" w:rsidP="00FB6586">
      <w:pPr>
        <w:spacing w:line="360" w:lineRule="auto"/>
        <w:ind w:left="1276"/>
        <w:jc w:val="both"/>
      </w:pPr>
    </w:p>
    <w:p w14:paraId="692B7B00" w14:textId="77777777" w:rsidR="00CB38CD" w:rsidRDefault="00CB38CD" w:rsidP="00FB6586">
      <w:pPr>
        <w:spacing w:line="360" w:lineRule="auto"/>
        <w:ind w:left="1276"/>
        <w:jc w:val="both"/>
      </w:pPr>
      <w:r w:rsidRPr="00FB6586">
        <w:rPr>
          <w:b/>
          <w:bCs/>
        </w:rPr>
        <w:t>Sustainable Leadership Practices:</w:t>
      </w:r>
      <w:r>
        <w:t xml:space="preserve"> By distributing leadership responsibilities and coaching employees to develop their leadership skills, organisations can create a sustainable leadership model. This approach ensures continuity in leadership and reduces dependence on a few key individuals, thereby enhancing organisational resilience (Hargreaves &amp; Fink, 2008).</w:t>
      </w:r>
    </w:p>
    <w:p w14:paraId="441A9E32" w14:textId="77777777" w:rsidR="00CB38CD" w:rsidRDefault="00CB38CD" w:rsidP="00CB38CD">
      <w:pPr>
        <w:spacing w:line="360" w:lineRule="auto"/>
        <w:jc w:val="both"/>
      </w:pPr>
    </w:p>
    <w:p w14:paraId="27E3FF6F" w14:textId="1E3185EB" w:rsidR="00DF1F32" w:rsidRDefault="00DF1F32" w:rsidP="00DF1F32">
      <w:pPr>
        <w:spacing w:line="360" w:lineRule="auto"/>
        <w:jc w:val="both"/>
      </w:pPr>
      <w:r>
        <w:lastRenderedPageBreak/>
        <w:t>Integrating Distributed Leadership Theory into MC strategies represents a shift towards a sophisticated understanding of leadership. Coaching should actively promote distributed leadership principles, ensuring leadership is a shared process that leverages diverse strengths and capabilities. Embedding Distributed Leadership Theory in MC practices helps develop a robust leadership culture that supports individual growth and fosters collective leadership capacity, making organisations responsive to evolving needs and challenges.</w:t>
      </w:r>
    </w:p>
    <w:p w14:paraId="5E300181" w14:textId="77777777" w:rsidR="00DF1F32" w:rsidRDefault="00DF1F32" w:rsidP="00CB38CD">
      <w:pPr>
        <w:spacing w:line="360" w:lineRule="auto"/>
        <w:jc w:val="both"/>
      </w:pPr>
    </w:p>
    <w:p w14:paraId="07C0FEE0" w14:textId="757D9B85" w:rsidR="00CB38CD" w:rsidRDefault="00CB38CD" w:rsidP="00CB38CD">
      <w:pPr>
        <w:spacing w:line="360" w:lineRule="auto"/>
        <w:jc w:val="both"/>
      </w:pPr>
      <w:r>
        <w:t>The combination of Managerial Coaching and Distributed Leadership provides a robust framework for addressing contemporary organisational challenges. By leveraging the strengths of both approaches, organisations can enhance leadership development, improve team collaboration, increase agility, boost employee engagement, and establish sustainable leadership practices. The integration of these theories not only fosters a more inclusive and participative leadership environment but also drives organisational success in the long term.</w:t>
      </w:r>
    </w:p>
    <w:p w14:paraId="6C4728B2" w14:textId="77777777" w:rsidR="00CB38CD" w:rsidRDefault="00CB38CD" w:rsidP="00E17666">
      <w:pPr>
        <w:spacing w:line="360" w:lineRule="auto"/>
        <w:jc w:val="both"/>
      </w:pPr>
    </w:p>
    <w:p w14:paraId="718DA202" w14:textId="77777777" w:rsidR="000B7663" w:rsidRDefault="000B7663" w:rsidP="00E17666">
      <w:pPr>
        <w:spacing w:line="360" w:lineRule="auto"/>
        <w:jc w:val="both"/>
      </w:pPr>
    </w:p>
    <w:p w14:paraId="4F086CB0" w14:textId="23B09F7B" w:rsidR="000B7663" w:rsidRDefault="000B7663" w:rsidP="008D292C">
      <w:pPr>
        <w:pStyle w:val="Heading3"/>
        <w:rPr>
          <w:rFonts w:eastAsia="Times New Roman"/>
          <w:lang w:eastAsia="zh-TW"/>
        </w:rPr>
      </w:pPr>
      <w:bookmarkStart w:id="211" w:name="_Toc174132775"/>
      <w:r>
        <w:t>2.5.</w:t>
      </w:r>
      <w:r w:rsidR="009D409E">
        <w:t>4</w:t>
      </w:r>
      <w:r>
        <w:t xml:space="preserve"> Focus on Distributed Leadership in Managerial Coaching</w:t>
      </w:r>
      <w:bookmarkEnd w:id="211"/>
    </w:p>
    <w:p w14:paraId="2FE9C9DA" w14:textId="77777777" w:rsidR="009803C1" w:rsidRDefault="009803C1" w:rsidP="00E17666">
      <w:pPr>
        <w:spacing w:line="360" w:lineRule="auto"/>
      </w:pPr>
    </w:p>
    <w:p w14:paraId="3B8938E0" w14:textId="1F33EEF5" w:rsidR="000B7663" w:rsidRDefault="00D37E9A" w:rsidP="00E17666">
      <w:pPr>
        <w:spacing w:line="360" w:lineRule="auto"/>
      </w:pPr>
      <w:r w:rsidRPr="00D37E9A">
        <w:t>Gronn's Distributed Leadership Theory emphasises the significance of collaborative efforts and the division of labour within leadership roles.</w:t>
      </w:r>
      <w:r w:rsidR="000B7663" w:rsidRPr="003A6A66">
        <w:t xml:space="preserve"> This theory posits that leadership is a collective process distributed across multiple individuals rather than concentrated in a single leader</w:t>
      </w:r>
      <w:r w:rsidR="009803C1">
        <w:t xml:space="preserve"> (</w:t>
      </w:r>
      <w:proofErr w:type="spellStart"/>
      <w:r w:rsidR="009803C1">
        <w:t>Gronn</w:t>
      </w:r>
      <w:proofErr w:type="spellEnd"/>
      <w:r w:rsidR="009803C1">
        <w:t xml:space="preserve">, </w:t>
      </w:r>
      <w:r w:rsidR="0006761D">
        <w:t>2008, 2009)</w:t>
      </w:r>
      <w:r w:rsidR="000B7663" w:rsidRPr="003A6A66">
        <w:t xml:space="preserve">. In the context of managerial coaching, this approach emphasizes the shared responsibilities and collaborative dynamics that can enhance team performance and organisational effectiveness. The research demonstrates how distributed leadership practices can foster a more adaptive and resilient organisational culture, promoting a collective approach to overcoming challenges and achieving strategic objectives. </w:t>
      </w:r>
      <w:r w:rsidR="00F8405B" w:rsidRPr="00F8405B">
        <w:t>By incorporating distributed leadership strategies into managerial coaching, managers can better utilise the varied skills and viewpoints of their team members, leading to more innovative solutions and improved organisational results.</w:t>
      </w:r>
    </w:p>
    <w:p w14:paraId="263B43A8" w14:textId="77777777" w:rsidR="00E17666" w:rsidRDefault="00E17666" w:rsidP="00E17666">
      <w:pPr>
        <w:spacing w:line="360" w:lineRule="auto"/>
      </w:pPr>
    </w:p>
    <w:p w14:paraId="7E250EE9" w14:textId="77777777" w:rsidR="000B7663" w:rsidRPr="002F0D37" w:rsidRDefault="000B7663" w:rsidP="00E17666">
      <w:pPr>
        <w:spacing w:line="360" w:lineRule="auto"/>
      </w:pPr>
    </w:p>
    <w:p w14:paraId="147B4F23" w14:textId="3C52E357" w:rsidR="001836CF" w:rsidRPr="002F0D37" w:rsidRDefault="001836CF" w:rsidP="008E54D4">
      <w:pPr>
        <w:pStyle w:val="Heading2"/>
      </w:pPr>
      <w:bookmarkStart w:id="212" w:name="_Toc174132776"/>
      <w:r w:rsidRPr="002F0D37">
        <w:t>2.</w:t>
      </w:r>
      <w:r>
        <w:t>6</w:t>
      </w:r>
      <w:r w:rsidRPr="002F0D37">
        <w:t xml:space="preserve"> Proactive Behaviour and Personality in Leadership</w:t>
      </w:r>
      <w:bookmarkEnd w:id="212"/>
    </w:p>
    <w:p w14:paraId="5997B9B8" w14:textId="77777777" w:rsidR="001836CF" w:rsidRPr="002F0D37" w:rsidRDefault="001836CF" w:rsidP="005B19FF">
      <w:pPr>
        <w:spacing w:line="360" w:lineRule="auto"/>
        <w:jc w:val="both"/>
      </w:pPr>
    </w:p>
    <w:p w14:paraId="1A0D0FDC" w14:textId="77777777" w:rsidR="00096BEC" w:rsidRDefault="00096BEC" w:rsidP="005B19FF">
      <w:pPr>
        <w:spacing w:line="360" w:lineRule="auto"/>
        <w:jc w:val="both"/>
      </w:pPr>
      <w:r>
        <w:t xml:space="preserve">In the evolving business landscape, effective leadership necessitates a proactive vision that anticipates future challenges and opportunities. Proactive leaders demonstrate foresight, strategic planning, and initiative to not just react to changes but actively shape their </w:t>
      </w:r>
      <w:r>
        <w:lastRenderedPageBreak/>
        <w:t>organisations' futures. They understand market trends, organisational dynamics, and emerging opportunities to create an environment conducive to growth and innovation.</w:t>
      </w:r>
    </w:p>
    <w:p w14:paraId="022621D9" w14:textId="77777777" w:rsidR="00096BEC" w:rsidRDefault="00096BEC" w:rsidP="005B19FF">
      <w:pPr>
        <w:spacing w:line="360" w:lineRule="auto"/>
        <w:jc w:val="both"/>
      </w:pPr>
    </w:p>
    <w:p w14:paraId="0A42951E" w14:textId="73309E1F" w:rsidR="001836CF" w:rsidRPr="002F0D37" w:rsidRDefault="00096BEC" w:rsidP="005B19FF">
      <w:pPr>
        <w:spacing w:line="360" w:lineRule="auto"/>
        <w:jc w:val="both"/>
      </w:pPr>
      <w:r>
        <w:t>Empirical research by Grant and Ashford (2008), Strauss and Parker (2014), Lam et al. (2018), and Wu and Wang (2011) highlights how proactive behaviours in leadership, combined with managerial coaching (MC), significantly enhance organisational effectiveness and employee development. Proactive leaders prepare their teams for challenges, transforming obstacles into learning and growth opportunities.</w:t>
      </w:r>
    </w:p>
    <w:p w14:paraId="375F65CF" w14:textId="77777777" w:rsidR="001836CF" w:rsidRPr="002F0D37" w:rsidRDefault="001836CF" w:rsidP="005B19FF">
      <w:pPr>
        <w:spacing w:line="360" w:lineRule="auto"/>
        <w:jc w:val="both"/>
      </w:pPr>
    </w:p>
    <w:p w14:paraId="26541839" w14:textId="77777777" w:rsidR="006A45D2" w:rsidRPr="002F0D37" w:rsidRDefault="006A45D2" w:rsidP="005B19FF">
      <w:pPr>
        <w:spacing w:line="360" w:lineRule="auto"/>
        <w:jc w:val="both"/>
      </w:pPr>
    </w:p>
    <w:p w14:paraId="3C84A45A" w14:textId="77777777" w:rsidR="001836CF" w:rsidRPr="002F0D37" w:rsidRDefault="001836CF" w:rsidP="008D292C">
      <w:pPr>
        <w:pStyle w:val="Heading3"/>
      </w:pPr>
      <w:bookmarkStart w:id="213" w:name="_Toc174132777"/>
      <w:r w:rsidRPr="002F0D37">
        <w:t>2.</w:t>
      </w:r>
      <w:r>
        <w:t>6</w:t>
      </w:r>
      <w:r w:rsidRPr="002F0D37">
        <w:t>.1 Evolution of Proactive Behaviours in Leadership</w:t>
      </w:r>
      <w:bookmarkEnd w:id="213"/>
    </w:p>
    <w:p w14:paraId="47A1EE5B" w14:textId="77777777" w:rsidR="001836CF" w:rsidRPr="002F0D37" w:rsidRDefault="001836CF" w:rsidP="005B19FF">
      <w:pPr>
        <w:spacing w:line="360" w:lineRule="auto"/>
        <w:jc w:val="both"/>
      </w:pPr>
    </w:p>
    <w:p w14:paraId="0E16601D" w14:textId="36D13EE0" w:rsidR="00707C55" w:rsidRDefault="00707C55" w:rsidP="005B19FF">
      <w:pPr>
        <w:spacing w:line="360" w:lineRule="auto"/>
        <w:jc w:val="both"/>
      </w:pPr>
      <w:r>
        <w:t>The evolution of proactive behaviours in leadership demonstrates a shift towards a dynamic, forward-thinking approach. Bateman and Crant (1993) and Crant and Bateman (2000) identify proactive leadership as a catalyst for organisational change. These leaders move beyond the status quo, driven by the vision of creating value through innovation and improvement. They embody initiative and resilience, vital for embracing diversity and change (</w:t>
      </w:r>
      <w:r w:rsidR="00117C1B">
        <w:t>Lam et al., 2018</w:t>
      </w:r>
      <w:r>
        <w:t xml:space="preserve">). </w:t>
      </w:r>
      <w:r w:rsidR="00592156" w:rsidRPr="00592156">
        <w:t>This proactive approach is crucial in the rapidly evolving business landscape of today, where static leadership styles can lead to stagnation (Crant &amp; Bateman, 2000).</w:t>
      </w:r>
    </w:p>
    <w:p w14:paraId="0B71F6A7" w14:textId="77777777" w:rsidR="00707C55" w:rsidRDefault="00707C55" w:rsidP="005B19FF">
      <w:pPr>
        <w:spacing w:line="360" w:lineRule="auto"/>
        <w:jc w:val="both"/>
      </w:pPr>
    </w:p>
    <w:p w14:paraId="2A41F4D9" w14:textId="1DEEB308" w:rsidR="001836CF" w:rsidRPr="002F0D37" w:rsidRDefault="00707C55" w:rsidP="005B19FF">
      <w:pPr>
        <w:spacing w:line="360" w:lineRule="auto"/>
        <w:jc w:val="both"/>
      </w:pPr>
      <w:r>
        <w:t>Proactive leadership also aligns with modern management theories, such as transformational leadership, which emphasise</w:t>
      </w:r>
      <w:r w:rsidR="00B52C31">
        <w:t>s</w:t>
      </w:r>
      <w:r>
        <w:t xml:space="preserve"> the role of leaders in inspiring and motivating their followers towards achieving a shared vision. This evolution reflects a broader understanding of leadership as a dynamic process that involves not only managing but also anticipating and shaping the future of the organisation.</w:t>
      </w:r>
    </w:p>
    <w:p w14:paraId="3F5AEFDD" w14:textId="77777777" w:rsidR="001836CF" w:rsidRPr="002F0D37" w:rsidRDefault="001836CF" w:rsidP="005B19FF">
      <w:pPr>
        <w:spacing w:line="360" w:lineRule="auto"/>
        <w:jc w:val="both"/>
      </w:pPr>
    </w:p>
    <w:p w14:paraId="37FB42DD" w14:textId="77777777" w:rsidR="00E241F5" w:rsidRPr="002F0D37" w:rsidRDefault="00E241F5" w:rsidP="005B19FF">
      <w:pPr>
        <w:spacing w:line="360" w:lineRule="auto"/>
        <w:jc w:val="both"/>
      </w:pPr>
    </w:p>
    <w:p w14:paraId="008CCF5E" w14:textId="77777777" w:rsidR="001836CF" w:rsidRPr="002F0D37" w:rsidRDefault="001836CF" w:rsidP="008D292C">
      <w:pPr>
        <w:pStyle w:val="Heading3"/>
      </w:pPr>
      <w:bookmarkStart w:id="214" w:name="_Toc174132778"/>
      <w:r w:rsidRPr="002F0D37">
        <w:t>2.</w:t>
      </w:r>
      <w:r>
        <w:t>6.</w:t>
      </w:r>
      <w:r w:rsidRPr="002F0D37">
        <w:t>2 Proactive Behaviour in Organisational Settings</w:t>
      </w:r>
      <w:bookmarkEnd w:id="214"/>
    </w:p>
    <w:p w14:paraId="34FC0611" w14:textId="77777777" w:rsidR="001836CF" w:rsidRPr="002F0D37" w:rsidRDefault="001836CF" w:rsidP="005B19FF">
      <w:pPr>
        <w:spacing w:line="360" w:lineRule="auto"/>
        <w:jc w:val="both"/>
      </w:pPr>
    </w:p>
    <w:p w14:paraId="57B556E4" w14:textId="7D78E3D8" w:rsidR="008D667F" w:rsidRDefault="008D667F" w:rsidP="005B19FF">
      <w:pPr>
        <w:spacing w:line="360" w:lineRule="auto"/>
        <w:jc w:val="both"/>
      </w:pPr>
      <w:r>
        <w:t xml:space="preserve">Strauss and Parker (2014) describe proactive behaviour as self-initiated, future-oriented actions to enact change. This behaviour is crucial for organisational effectiveness, especially in uncertain environments, as it correlates with better job performance and innovation. Proactive leadership requires an organisational culture that fosters autonomy and empowers individuals to be agents of change. </w:t>
      </w:r>
      <w:r w:rsidR="005403CE" w:rsidRPr="005403CE">
        <w:t>This fosters a more dynamic and responsive workforce, capable of swiftly adapting to new challenges and opportunities.</w:t>
      </w:r>
    </w:p>
    <w:p w14:paraId="62D33E78" w14:textId="77777777" w:rsidR="008D667F" w:rsidRDefault="008D667F" w:rsidP="005B19FF">
      <w:pPr>
        <w:spacing w:line="360" w:lineRule="auto"/>
        <w:jc w:val="both"/>
      </w:pPr>
    </w:p>
    <w:p w14:paraId="43818781" w14:textId="1C7CEB00" w:rsidR="001836CF" w:rsidRDefault="00623A76" w:rsidP="005B19FF">
      <w:pPr>
        <w:spacing w:line="360" w:lineRule="auto"/>
        <w:jc w:val="both"/>
      </w:pPr>
      <w:r w:rsidRPr="00623A76">
        <w:t xml:space="preserve">In organisational contexts, Strauss and Parker </w:t>
      </w:r>
      <w:r w:rsidR="000A381B">
        <w:t xml:space="preserve">(2014) </w:t>
      </w:r>
      <w:r w:rsidRPr="00623A76">
        <w:t>describe proactive behaviour as manifesting in several ways, including employees taking the initiative to address problems before they escalate, suggesting new ideas, and seeking opportunities for improvement.</w:t>
      </w:r>
      <w:r w:rsidR="008D667F">
        <w:t xml:space="preserve"> </w:t>
      </w:r>
      <w:r w:rsidR="004F098C" w:rsidRPr="004F098C">
        <w:t>This behaviour benefits individual performance and the overall health of the organisation by fostering a culture of continuous improvement and innovation. Organisations that promote proactive behaviour often experience higher employee engagement and satisfaction, along with enhanced operational efficiency.</w:t>
      </w:r>
    </w:p>
    <w:p w14:paraId="5B383039" w14:textId="77777777" w:rsidR="001836CF" w:rsidRPr="002F0D37" w:rsidRDefault="001836CF" w:rsidP="005B19FF">
      <w:pPr>
        <w:spacing w:line="360" w:lineRule="auto"/>
        <w:jc w:val="both"/>
      </w:pPr>
    </w:p>
    <w:p w14:paraId="159EE076" w14:textId="77777777" w:rsidR="001836CF" w:rsidRPr="002F0D37" w:rsidRDefault="001836CF" w:rsidP="005B19FF">
      <w:pPr>
        <w:spacing w:line="360" w:lineRule="auto"/>
        <w:jc w:val="both"/>
      </w:pPr>
    </w:p>
    <w:p w14:paraId="0B15DBF9" w14:textId="77777777" w:rsidR="001836CF" w:rsidRPr="002F0D37" w:rsidRDefault="001836CF" w:rsidP="008D292C">
      <w:pPr>
        <w:pStyle w:val="Heading3"/>
      </w:pPr>
      <w:bookmarkStart w:id="215" w:name="_Toc174132779"/>
      <w:r w:rsidRPr="002F0D37">
        <w:t>2.</w:t>
      </w:r>
      <w:r>
        <w:t>6</w:t>
      </w:r>
      <w:r w:rsidRPr="002F0D37">
        <w:t>.3 Enhancing Managerial Coaching Through Proactive Behaviours</w:t>
      </w:r>
      <w:bookmarkEnd w:id="215"/>
    </w:p>
    <w:p w14:paraId="60A48F69" w14:textId="77777777" w:rsidR="001836CF" w:rsidRPr="002F0D37" w:rsidRDefault="001836CF" w:rsidP="005B19FF">
      <w:pPr>
        <w:spacing w:line="360" w:lineRule="auto"/>
        <w:jc w:val="both"/>
      </w:pPr>
    </w:p>
    <w:p w14:paraId="4FCE9DE7" w14:textId="7848036C" w:rsidR="00955F7C" w:rsidRDefault="00955F7C" w:rsidP="005B19FF">
      <w:pPr>
        <w:spacing w:line="360" w:lineRule="auto"/>
        <w:jc w:val="both"/>
      </w:pPr>
      <w:r>
        <w:t>Integrating proactive behaviours into MC magnifies its impact on organisational performance. Proactive leaders, who foresee and act on opportunities, inspire managers to foster environments that support performance, diversity, and innovation (</w:t>
      </w:r>
      <w:r w:rsidR="00117C1B">
        <w:t>Wu &amp; Wang, 2011</w:t>
      </w:r>
      <w:r>
        <w:t>). By embedding proactive strategies within MC, organisations can create a culture of continuous development, where managers and employees are constantly encouraged to seek innovative solutions and improvement.</w:t>
      </w:r>
    </w:p>
    <w:p w14:paraId="448C8C5F" w14:textId="77777777" w:rsidR="00955F7C" w:rsidRDefault="00955F7C" w:rsidP="005B19FF">
      <w:pPr>
        <w:spacing w:line="360" w:lineRule="auto"/>
        <w:jc w:val="both"/>
      </w:pPr>
    </w:p>
    <w:p w14:paraId="241E9294" w14:textId="40C5D991" w:rsidR="001836CF" w:rsidRPr="002F0D37" w:rsidRDefault="004C2C0D" w:rsidP="005B19FF">
      <w:pPr>
        <w:spacing w:line="360" w:lineRule="auto"/>
        <w:jc w:val="both"/>
      </w:pPr>
      <w:r>
        <w:t xml:space="preserve">According to </w:t>
      </w:r>
      <w:r w:rsidR="00117C1B">
        <w:t>Wu &amp; Wang (2011)</w:t>
      </w:r>
      <w:r w:rsidR="0083759E">
        <w:t>, t</w:t>
      </w:r>
      <w:r w:rsidR="00955F7C">
        <w:t>he enhancement of MC through proactive behaviours involves several key practices. These include setting clear and challenging goals, providing regular and constructive feedback, and encouraging a mindset of growth and development. Proactive leaders in coaching roles also serve as role models, demonstrating the importance of taking initiative and being forward-thinking. This approach not only improves the effectiveness of coaching but also helps in building a resilient and adaptable workforce.</w:t>
      </w:r>
    </w:p>
    <w:p w14:paraId="43E9ECAA" w14:textId="77777777" w:rsidR="001836CF" w:rsidRPr="002F0D37" w:rsidRDefault="001836CF" w:rsidP="005B19FF">
      <w:pPr>
        <w:spacing w:line="360" w:lineRule="auto"/>
        <w:jc w:val="both"/>
      </w:pPr>
    </w:p>
    <w:p w14:paraId="002918BE" w14:textId="77777777" w:rsidR="001836CF" w:rsidRPr="002F0D37" w:rsidRDefault="001836CF" w:rsidP="005B19FF">
      <w:pPr>
        <w:spacing w:line="360" w:lineRule="auto"/>
        <w:jc w:val="both"/>
      </w:pPr>
    </w:p>
    <w:p w14:paraId="43A6E27A" w14:textId="77777777" w:rsidR="001836CF" w:rsidRPr="002F0D37" w:rsidRDefault="001836CF" w:rsidP="008D292C">
      <w:pPr>
        <w:pStyle w:val="Heading3"/>
      </w:pPr>
      <w:bookmarkStart w:id="216" w:name="_Toc174132780"/>
      <w:r w:rsidRPr="002F0D37">
        <w:t>2.</w:t>
      </w:r>
      <w:r>
        <w:t>6</w:t>
      </w:r>
      <w:r w:rsidRPr="002F0D37">
        <w:t>.4 Influence of Proactive Personality on Charismatic Leadership</w:t>
      </w:r>
      <w:bookmarkEnd w:id="216"/>
    </w:p>
    <w:p w14:paraId="744B37AA" w14:textId="77777777" w:rsidR="001836CF" w:rsidRPr="002F0D37" w:rsidRDefault="001836CF" w:rsidP="005B19FF">
      <w:pPr>
        <w:spacing w:line="360" w:lineRule="auto"/>
        <w:jc w:val="both"/>
      </w:pPr>
    </w:p>
    <w:p w14:paraId="2A8A5D90" w14:textId="0F1071E4" w:rsidR="00D23ED3" w:rsidRDefault="00D23ED3" w:rsidP="005B19FF">
      <w:pPr>
        <w:spacing w:line="360" w:lineRule="auto"/>
        <w:jc w:val="both"/>
      </w:pPr>
      <w:r>
        <w:t>The interplay between a leader's proactive personality and charisma underscores leadership's transformative potential. Proactive leaders are more likely to inspire teams with visionary goals and actions, driving environmental change and innovation (Crant &amp; Bateman, 2000). Proactive personality traits such as initiative, perseverance, and the ability to anticipate future challenges significantly enhance the charismatic appeal of leaders, making them more effective in motivating and leading their teams.</w:t>
      </w:r>
    </w:p>
    <w:p w14:paraId="1934338F" w14:textId="77777777" w:rsidR="00D23ED3" w:rsidRDefault="00D23ED3" w:rsidP="005B19FF">
      <w:pPr>
        <w:spacing w:line="360" w:lineRule="auto"/>
        <w:jc w:val="both"/>
      </w:pPr>
    </w:p>
    <w:p w14:paraId="04A358B7" w14:textId="2F688AE6" w:rsidR="001836CF" w:rsidRPr="002F0D37" w:rsidRDefault="00613807" w:rsidP="005B19FF">
      <w:pPr>
        <w:spacing w:line="360" w:lineRule="auto"/>
        <w:jc w:val="both"/>
      </w:pPr>
      <w:r>
        <w:lastRenderedPageBreak/>
        <w:t>According to Crant and Bateman</w:t>
      </w:r>
      <w:r w:rsidR="006B2FB6">
        <w:t xml:space="preserve"> (2000)</w:t>
      </w:r>
      <w:r>
        <w:t>, c</w:t>
      </w:r>
      <w:r w:rsidR="00D23ED3">
        <w:t>harismatic leaders with a proactive personality often exhibit behaviours that distinguish them from their peers. They are more likely to engage in behaviours that create a sense of urgency and enthusiasm among their followers. This includes articulating a compelling vision, demonstrating confidence in the face of adversity, and taking decisive actions that reinforce their commitment to achieving their goals. The combination of proactivity and charisma can thus lead to higher levels of organisational performance and employee morale.</w:t>
      </w:r>
    </w:p>
    <w:p w14:paraId="098F23F3" w14:textId="77777777" w:rsidR="001836CF" w:rsidRPr="002F0D37" w:rsidRDefault="001836CF" w:rsidP="005B19FF">
      <w:pPr>
        <w:spacing w:line="360" w:lineRule="auto"/>
        <w:jc w:val="both"/>
      </w:pPr>
    </w:p>
    <w:p w14:paraId="5362CEFC" w14:textId="77777777" w:rsidR="001836CF" w:rsidRPr="002F0D37" w:rsidRDefault="001836CF" w:rsidP="005B19FF">
      <w:pPr>
        <w:spacing w:line="360" w:lineRule="auto"/>
        <w:jc w:val="both"/>
      </w:pPr>
    </w:p>
    <w:p w14:paraId="10AB6BBF" w14:textId="77777777" w:rsidR="001836CF" w:rsidRPr="002F0D37" w:rsidRDefault="001836CF" w:rsidP="008D292C">
      <w:pPr>
        <w:pStyle w:val="Heading3"/>
      </w:pPr>
      <w:bookmarkStart w:id="217" w:name="_Toc174132781"/>
      <w:r w:rsidRPr="002F0D37">
        <w:t>2.</w:t>
      </w:r>
      <w:r>
        <w:t>6</w:t>
      </w:r>
      <w:r w:rsidRPr="002F0D37">
        <w:t>.</w:t>
      </w:r>
      <w:r>
        <w:t>5</w:t>
      </w:r>
      <w:r w:rsidRPr="002F0D37">
        <w:t xml:space="preserve"> Proactive Behaviour and Leadership Development</w:t>
      </w:r>
      <w:bookmarkEnd w:id="217"/>
    </w:p>
    <w:p w14:paraId="1B513BD5" w14:textId="77777777" w:rsidR="001836CF" w:rsidRPr="002F0D37" w:rsidRDefault="001836CF" w:rsidP="005B19FF">
      <w:pPr>
        <w:spacing w:line="360" w:lineRule="auto"/>
        <w:jc w:val="both"/>
      </w:pPr>
    </w:p>
    <w:p w14:paraId="3ECD4C81" w14:textId="3C956D46" w:rsidR="003E5440" w:rsidRDefault="003E5440" w:rsidP="005B19FF">
      <w:pPr>
        <w:spacing w:line="360" w:lineRule="auto"/>
        <w:jc w:val="both"/>
      </w:pPr>
      <w:r>
        <w:t xml:space="preserve">Proactive behaviour in leaders aligns with team dynamics, facilitating leader identification and team receptivity to new directions. The relationship between proactive traits and leadership effectiveness highlights the need for leaders who are adaptive and transformative (Lam et al., 2018). </w:t>
      </w:r>
      <w:r w:rsidR="00E424A3" w:rsidRPr="00E424A3">
        <w:t>Leaders who encourage proactive behaviours are more capable of nurturing their teams, thereby promoting a culture of resilience and ongoing improvement.</w:t>
      </w:r>
    </w:p>
    <w:p w14:paraId="64FCBB6A" w14:textId="77777777" w:rsidR="003E5440" w:rsidRDefault="003E5440" w:rsidP="005B19FF">
      <w:pPr>
        <w:spacing w:line="360" w:lineRule="auto"/>
        <w:jc w:val="both"/>
      </w:pPr>
    </w:p>
    <w:p w14:paraId="16710BC2" w14:textId="6AD1784E" w:rsidR="001836CF" w:rsidRPr="002F0D37" w:rsidRDefault="00F66302" w:rsidP="005B19FF">
      <w:pPr>
        <w:spacing w:line="360" w:lineRule="auto"/>
        <w:jc w:val="both"/>
      </w:pPr>
      <w:r>
        <w:t>Wu and Wang (2011) posit that l</w:t>
      </w:r>
      <w:r w:rsidR="003E5440">
        <w:t xml:space="preserve">eadership development programs </w:t>
      </w:r>
      <w:r w:rsidR="00F35B74">
        <w:t>which</w:t>
      </w:r>
      <w:r w:rsidR="003E5440">
        <w:t xml:space="preserve"> focus on enhancing proactive behaviours can significantly benefit organisations. These programs often include training on strategic thinking, problem-solving, and decision-making skills. By developing these competencies, leaders can better anticipate and respond to future challenges, ensuring the long-term success of their teams and organisations. Additionally, fostering a proactive mindset among leaders can lead to more innovative and effective leadership practices.</w:t>
      </w:r>
    </w:p>
    <w:p w14:paraId="09DCDFDB" w14:textId="77777777" w:rsidR="001836CF" w:rsidRPr="002F0D37" w:rsidRDefault="001836CF" w:rsidP="005B19FF">
      <w:pPr>
        <w:spacing w:line="360" w:lineRule="auto"/>
        <w:jc w:val="both"/>
      </w:pPr>
    </w:p>
    <w:p w14:paraId="76125A97" w14:textId="77777777" w:rsidR="004B1D1F" w:rsidRPr="002F0D37" w:rsidRDefault="004B1D1F" w:rsidP="005B19FF">
      <w:pPr>
        <w:spacing w:line="360" w:lineRule="auto"/>
        <w:jc w:val="both"/>
      </w:pPr>
    </w:p>
    <w:p w14:paraId="6C5DD333" w14:textId="77777777" w:rsidR="001836CF" w:rsidRPr="002F0D37" w:rsidRDefault="001836CF" w:rsidP="008D292C">
      <w:pPr>
        <w:pStyle w:val="Heading3"/>
      </w:pPr>
      <w:bookmarkStart w:id="218" w:name="_Toc174132782"/>
      <w:r w:rsidRPr="002F0D37">
        <w:t>2.</w:t>
      </w:r>
      <w:r>
        <w:t>6</w:t>
      </w:r>
      <w:r w:rsidRPr="002F0D37">
        <w:t>.</w:t>
      </w:r>
      <w:r>
        <w:t>6</w:t>
      </w:r>
      <w:r w:rsidRPr="002F0D37">
        <w:t xml:space="preserve"> Proactivity at Work: Fostering an Organisational Culture of Initiative</w:t>
      </w:r>
      <w:bookmarkEnd w:id="218"/>
    </w:p>
    <w:p w14:paraId="667C2D28" w14:textId="77777777" w:rsidR="001836CF" w:rsidRPr="002F0D37" w:rsidRDefault="001836CF" w:rsidP="005B19FF">
      <w:pPr>
        <w:spacing w:line="360" w:lineRule="auto"/>
        <w:jc w:val="both"/>
      </w:pPr>
    </w:p>
    <w:p w14:paraId="6E5A57B1" w14:textId="77777777" w:rsidR="00137BE9" w:rsidRDefault="00137BE9" w:rsidP="005B19FF">
      <w:pPr>
        <w:spacing w:line="360" w:lineRule="auto"/>
        <w:jc w:val="both"/>
      </w:pPr>
      <w:r>
        <w:t>Cultivating a proactive organisational culture requires nurturing proactive individuals. Grant and Ashford (2008) show how proactive behaviours contribute to organisational success by driving innovation and efficiency. A proactive culture rewards initiative, fostering a relationship between individual agency and the broader organisational ecosystem. This environment not only encourages individual growth but also enhances overall organisational performance by promoting a proactive mindset among all employees (Grant &amp; Ashford, 2008).</w:t>
      </w:r>
    </w:p>
    <w:p w14:paraId="1AE30808" w14:textId="77777777" w:rsidR="00137BE9" w:rsidRDefault="00137BE9" w:rsidP="005B19FF">
      <w:pPr>
        <w:spacing w:line="360" w:lineRule="auto"/>
        <w:jc w:val="both"/>
      </w:pPr>
    </w:p>
    <w:p w14:paraId="44DD4B72" w14:textId="21E39427" w:rsidR="001836CF" w:rsidRPr="002F0D37" w:rsidRDefault="00137BE9" w:rsidP="005B19FF">
      <w:pPr>
        <w:spacing w:line="360" w:lineRule="auto"/>
        <w:jc w:val="both"/>
      </w:pPr>
      <w:r>
        <w:lastRenderedPageBreak/>
        <w:t xml:space="preserve">To foster such a culture, organisations must implement policies and practices that encourage proactive behaviour. This includes providing opportunities for continuous learning and development, recognising and rewarding proactive actions, and creating an environment where employees feel empowered to take initiative. By doing so, organisations can create a sustainable competitive advantage, driven by a proactive and engaged workforce. </w:t>
      </w:r>
      <w:r w:rsidR="00B749D0" w:rsidRPr="00B749D0">
        <w:t xml:space="preserve">Research has shown that organisations with a proactive culture often surpass their peers in innovation, employee engagement, and overall effectiveness (Crant, 2000; </w:t>
      </w:r>
      <w:proofErr w:type="spellStart"/>
      <w:r w:rsidR="00B749D0" w:rsidRPr="00B749D0">
        <w:t>Frese</w:t>
      </w:r>
      <w:proofErr w:type="spellEnd"/>
      <w:r w:rsidR="00B749D0" w:rsidRPr="00B749D0">
        <w:t xml:space="preserve"> et al., 1997).</w:t>
      </w:r>
    </w:p>
    <w:p w14:paraId="78A42E2D" w14:textId="77777777" w:rsidR="001836CF" w:rsidRPr="002F0D37" w:rsidRDefault="001836CF" w:rsidP="005B19FF">
      <w:pPr>
        <w:spacing w:line="360" w:lineRule="auto"/>
        <w:jc w:val="both"/>
      </w:pPr>
    </w:p>
    <w:p w14:paraId="291C2981" w14:textId="77777777" w:rsidR="00644393" w:rsidRDefault="00644393" w:rsidP="005B19FF">
      <w:pPr>
        <w:spacing w:line="360" w:lineRule="auto"/>
        <w:jc w:val="both"/>
      </w:pPr>
    </w:p>
    <w:p w14:paraId="2FD93195" w14:textId="7E07F2C1" w:rsidR="0019587A" w:rsidRDefault="0019587A" w:rsidP="008D292C">
      <w:pPr>
        <w:pStyle w:val="Heading3"/>
      </w:pPr>
      <w:bookmarkStart w:id="219" w:name="_Toc174132783"/>
      <w:r>
        <w:t>2.6.7 Proactive Leadership and Shared Leadership in Managerial Coaching</w:t>
      </w:r>
      <w:bookmarkEnd w:id="219"/>
    </w:p>
    <w:p w14:paraId="1367E5FC" w14:textId="77777777" w:rsidR="0019587A" w:rsidRDefault="0019587A" w:rsidP="005B19FF">
      <w:pPr>
        <w:spacing w:line="360" w:lineRule="auto"/>
        <w:jc w:val="both"/>
      </w:pPr>
    </w:p>
    <w:p w14:paraId="2FAB7D8D" w14:textId="7AF55CEB" w:rsidR="005A53A2" w:rsidRDefault="005A53A2" w:rsidP="005B19FF">
      <w:pPr>
        <w:spacing w:line="360" w:lineRule="auto"/>
        <w:jc w:val="both"/>
      </w:pPr>
      <w:r>
        <w:t xml:space="preserve">Proactive leadership is characterised by self-initiated and future-focused actions aimed at bringing about change in the environment. </w:t>
      </w:r>
      <w:r w:rsidR="009C113C" w:rsidRPr="009C113C">
        <w:t>According to Wu and Wang (2011), proactive leaders initiate and sustain leading actions to drive organisational change. This type of leadership necessitates competencies in both goal generation and goal striving, highlighting the importance of both thinking and doing.</w:t>
      </w:r>
      <w:r>
        <w:t xml:space="preserve"> </w:t>
      </w:r>
      <w:r w:rsidR="00C1017F" w:rsidRPr="00C1017F">
        <w:t>Proactive leaders actively pinpoint areas for improvement, foresee future challenges, and implement strategies to address these challenges in advance</w:t>
      </w:r>
      <w:r>
        <w:t xml:space="preserve"> (Wu &amp; Wang, 2011).</w:t>
      </w:r>
    </w:p>
    <w:p w14:paraId="60FC4B1C" w14:textId="77777777" w:rsidR="005A53A2" w:rsidRDefault="005A53A2" w:rsidP="005B19FF">
      <w:pPr>
        <w:spacing w:line="360" w:lineRule="auto"/>
        <w:jc w:val="both"/>
      </w:pPr>
    </w:p>
    <w:p w14:paraId="49DA568D" w14:textId="77777777" w:rsidR="005A53A2" w:rsidRDefault="005A53A2" w:rsidP="005B19FF">
      <w:pPr>
        <w:spacing w:line="360" w:lineRule="auto"/>
        <w:jc w:val="both"/>
      </w:pPr>
      <w:r>
        <w:t>Wu and Wang (2011) provide a comprehensive analysis of the competencies required for effective proactive leadership, suggesting the importance of continuous learning and adaptability. Their work highlights that proactive leaders must possess the ability to envision future scenarios, set strategic goals, and implement these goals through concrete actions. However, their focus primarily on individual competencies may overlook the potential benefits of collaborative leadership approaches in addressing organisational challenges.</w:t>
      </w:r>
    </w:p>
    <w:p w14:paraId="58372FD8" w14:textId="77777777" w:rsidR="005A53A2" w:rsidRDefault="005A53A2" w:rsidP="005B19FF">
      <w:pPr>
        <w:spacing w:line="360" w:lineRule="auto"/>
        <w:jc w:val="both"/>
      </w:pPr>
    </w:p>
    <w:p w14:paraId="58335C64" w14:textId="58A0F9E6" w:rsidR="005A53A2" w:rsidRDefault="005A53A2" w:rsidP="005B19FF">
      <w:pPr>
        <w:spacing w:line="360" w:lineRule="auto"/>
        <w:jc w:val="both"/>
      </w:pPr>
      <w:r>
        <w:t xml:space="preserve">Shared leadership, on the other hand, involves the distribution of leadership roles among team members, promoting mutual influence and shared responsibility. </w:t>
      </w:r>
      <w:r w:rsidR="00B52BFD" w:rsidRPr="00B52BFD">
        <w:t xml:space="preserve">Chiu, Owens, and </w:t>
      </w:r>
      <w:proofErr w:type="spellStart"/>
      <w:r w:rsidR="00B52BFD" w:rsidRPr="00B52BFD">
        <w:t>Tesluk</w:t>
      </w:r>
      <w:proofErr w:type="spellEnd"/>
      <w:r w:rsidR="00B52BFD" w:rsidRPr="00B52BFD">
        <w:t xml:space="preserve"> (2016) describe shared leadership as a group-level phenomenon arising from mutual reliance and shared influence among team members to achieve common goals.</w:t>
      </w:r>
      <w:r>
        <w:t xml:space="preserve"> This approach is particularly effective in complex and dynamic environments where diverse perspectives and collaborative decision-making are crucial for success (Chiu et al., 2016).</w:t>
      </w:r>
    </w:p>
    <w:p w14:paraId="456C49E2" w14:textId="77777777" w:rsidR="005A53A2" w:rsidRDefault="005A53A2" w:rsidP="005B19FF">
      <w:pPr>
        <w:spacing w:line="360" w:lineRule="auto"/>
        <w:jc w:val="both"/>
      </w:pPr>
    </w:p>
    <w:p w14:paraId="665B4FF8" w14:textId="26036445" w:rsidR="005A53A2" w:rsidRDefault="005A53A2" w:rsidP="005B19FF">
      <w:pPr>
        <w:spacing w:line="360" w:lineRule="auto"/>
        <w:jc w:val="both"/>
      </w:pPr>
      <w:r>
        <w:t xml:space="preserve">Combining proactive leadership principles with shared leadership can significantly enhance managerial coaching effectiveness. Proactive leaders can initiate and drive coaching initiatives, while shared leadership ensures that coaching responsibilities are distributed </w:t>
      </w:r>
      <w:r>
        <w:lastRenderedPageBreak/>
        <w:t>among team members fostering a collaborative and supportive environment. This integration is beneficial in organisations with established in-house coaching departments, where credentialed internal coaches work alongside managers to deliver coaching interventions (Wu &amp; Wang, 2011; Chiu et al., 2016).</w:t>
      </w:r>
    </w:p>
    <w:p w14:paraId="5817DA5F" w14:textId="77777777" w:rsidR="005A53A2" w:rsidRDefault="005A53A2" w:rsidP="005B19FF">
      <w:pPr>
        <w:spacing w:line="360" w:lineRule="auto"/>
        <w:jc w:val="both"/>
      </w:pPr>
    </w:p>
    <w:p w14:paraId="26216354" w14:textId="77777777" w:rsidR="005A53A2" w:rsidRDefault="005A53A2" w:rsidP="005B19FF">
      <w:pPr>
        <w:spacing w:line="360" w:lineRule="auto"/>
        <w:jc w:val="both"/>
      </w:pPr>
      <w:r>
        <w:t>Managers partnering with internal coaches can leverage their proactive leadership skills to identify coaching needs, set strategic coaching goals, and create a conducive environment for coaching. Shared leadership enables managers to collaborate with internal coaches and peers, promoting peer coaching and collective problem-solving. This partnership ensures that coaching is a shared effort that benefits from the diverse skills and experiences of the entire team. Additionally, shared leadership in coaching encourages a culture of continuous feedback and improvement, essential for addressing complex organisational challenges and achieving long-term success (Chiu et al., 2016).</w:t>
      </w:r>
    </w:p>
    <w:p w14:paraId="69EC47CF" w14:textId="77777777" w:rsidR="005A53A2" w:rsidRDefault="005A53A2" w:rsidP="005B19FF">
      <w:pPr>
        <w:spacing w:line="360" w:lineRule="auto"/>
        <w:jc w:val="both"/>
      </w:pPr>
    </w:p>
    <w:p w14:paraId="29CBE8B9" w14:textId="288BB62E" w:rsidR="0019587A" w:rsidRDefault="005A53A2" w:rsidP="005B19FF">
      <w:pPr>
        <w:spacing w:line="360" w:lineRule="auto"/>
        <w:jc w:val="both"/>
      </w:pPr>
      <w:r>
        <w:t>In summary, the integration of proactive leadership principles with shared leadership creates a robust framework for managerial coaching. Proactive leaders can drive the strategic direction of coaching initiatives, while shared leadership fosters a collaborative and supportive coaching culture. This approach enhances the effectiveness of managerial coaching, ensuring that it is responsive to organisational needs and capable of addressing the complex challenges faced by managers and their teams (Wu &amp; Wang, 2011; Chiu et al., 2016).</w:t>
      </w:r>
    </w:p>
    <w:p w14:paraId="4955A4E0" w14:textId="77777777" w:rsidR="0019587A" w:rsidRDefault="0019587A" w:rsidP="005B19FF">
      <w:pPr>
        <w:spacing w:line="360" w:lineRule="auto"/>
        <w:jc w:val="both"/>
      </w:pPr>
    </w:p>
    <w:p w14:paraId="23C0627C" w14:textId="77777777" w:rsidR="004B1D1F" w:rsidRDefault="004B1D1F" w:rsidP="005B19FF">
      <w:pPr>
        <w:spacing w:line="360" w:lineRule="auto"/>
        <w:jc w:val="both"/>
      </w:pPr>
    </w:p>
    <w:p w14:paraId="317C0ED8" w14:textId="1E985D64" w:rsidR="000B7663" w:rsidRDefault="000B7663" w:rsidP="008D292C">
      <w:pPr>
        <w:pStyle w:val="Heading3"/>
      </w:pPr>
      <w:bookmarkStart w:id="220" w:name="_Toc174132784"/>
      <w:r>
        <w:t>2.6.8 Focus on Proactive Leadership in Managerial Coaching</w:t>
      </w:r>
      <w:bookmarkEnd w:id="220"/>
    </w:p>
    <w:p w14:paraId="7F5242B1" w14:textId="77777777" w:rsidR="000B7663" w:rsidRDefault="000B7663" w:rsidP="000B7663">
      <w:pPr>
        <w:spacing w:line="360" w:lineRule="auto"/>
        <w:jc w:val="both"/>
      </w:pPr>
    </w:p>
    <w:p w14:paraId="3444F05A" w14:textId="6A54FD37" w:rsidR="00AB55C2" w:rsidRDefault="00AB55C2" w:rsidP="00AB55C2">
      <w:pPr>
        <w:spacing w:line="360" w:lineRule="auto"/>
        <w:jc w:val="both"/>
      </w:pPr>
      <w:r>
        <w:t xml:space="preserve">Through the data collected and analysed in this study, the significance of foresight and anticipatory action in managerial roles emerged as a critical theme. The research reveals how proactive leadership within managerial coaching can create environments conducive to self-driven improvement and innovation (Grant and Ashford, 2008; Strauss and Parker, 2014; Lam et al., 2018; Wu and Wang, 2011). </w:t>
      </w:r>
      <w:r w:rsidR="00506A45" w:rsidRPr="00506A45">
        <w:t>By incorporating the proactive strategies identified in the study into their managerial practices, managers can improve their capacity to not only respond to but also anticipate and strategically influence organisational dynamics and team development.</w:t>
      </w:r>
    </w:p>
    <w:p w14:paraId="53C57BBF" w14:textId="77777777" w:rsidR="00AB55C2" w:rsidRDefault="00AB55C2" w:rsidP="00AB55C2">
      <w:pPr>
        <w:spacing w:line="360" w:lineRule="auto"/>
        <w:jc w:val="both"/>
      </w:pPr>
    </w:p>
    <w:p w14:paraId="5A292591" w14:textId="42B6F063" w:rsidR="00AB55C2" w:rsidRDefault="00AB55C2" w:rsidP="00AB55C2">
      <w:pPr>
        <w:spacing w:line="360" w:lineRule="auto"/>
        <w:jc w:val="both"/>
      </w:pPr>
      <w:r>
        <w:t xml:space="preserve">Proactive leadership is increasingly recognised as a critical component of effective managerial coaching. This approach not only involves reacting to current challenges but also </w:t>
      </w:r>
      <w:r>
        <w:lastRenderedPageBreak/>
        <w:t xml:space="preserve">entails anticipating future issues and opportunities. According to Strauss and Parker (2014), proactive leadership encourages managers to envision potential future states and take pre-emptive actions to address them. </w:t>
      </w:r>
      <w:r w:rsidR="002A21B6" w:rsidRPr="002A21B6">
        <w:t>This forward-thinking mindset is essential for fostering a culture of continuous improvement and resilience within organisations.</w:t>
      </w:r>
    </w:p>
    <w:p w14:paraId="7792FF4B" w14:textId="77777777" w:rsidR="00AB55C2" w:rsidRDefault="00AB55C2" w:rsidP="00AB55C2">
      <w:pPr>
        <w:spacing w:line="360" w:lineRule="auto"/>
        <w:jc w:val="both"/>
      </w:pPr>
    </w:p>
    <w:p w14:paraId="5D58D55C" w14:textId="78A5695B" w:rsidR="00AB55C2" w:rsidRDefault="002728A4" w:rsidP="00AB55C2">
      <w:pPr>
        <w:spacing w:line="360" w:lineRule="auto"/>
        <w:jc w:val="both"/>
      </w:pPr>
      <w:r w:rsidRPr="002728A4">
        <w:t>A key aspect of proactive leadership is the focus on self-initiated behaviours and the intrinsic motivation to drive change.</w:t>
      </w:r>
      <w:r w:rsidR="00AB55C2">
        <w:t xml:space="preserve"> Self-determination theory, as discussed by Strauss and Parker (2014), highlights that proactivity is most effective when it is autonomously motivated. This theory posits that employees who engage in proactive behaviours driven by their own values and interests are more likely to experience sustained motivation and achieve better outcomes (Ryan &amp; Deci, 2000)</w:t>
      </w:r>
      <w:r w:rsidR="0014753A">
        <w:t>.</w:t>
      </w:r>
    </w:p>
    <w:p w14:paraId="33FE00AA" w14:textId="77777777" w:rsidR="00AB55C2" w:rsidRDefault="00AB55C2" w:rsidP="00AB55C2">
      <w:pPr>
        <w:spacing w:line="360" w:lineRule="auto"/>
        <w:jc w:val="both"/>
      </w:pPr>
    </w:p>
    <w:p w14:paraId="326C5638" w14:textId="110EA253" w:rsidR="00AB55C2" w:rsidRDefault="00AB55C2" w:rsidP="00AB55C2">
      <w:pPr>
        <w:spacing w:line="360" w:lineRule="auto"/>
        <w:jc w:val="both"/>
      </w:pPr>
      <w:r>
        <w:t>Moreover, the adoption of proactive leadership strategies can significantly enhance organisational health and performance. Proactive leaders are adept at identifying and addressing potential issues before they escalate, thereby mitigating risks and fostering a more resilient organisational structure. They are also better equipped to harness opportunities for innovation and growth, as they are continually scanning the environment for emerging trends and possibilities (</w:t>
      </w:r>
      <w:proofErr w:type="spellStart"/>
      <w:r>
        <w:t>Frese</w:t>
      </w:r>
      <w:proofErr w:type="spellEnd"/>
      <w:r>
        <w:t xml:space="preserve"> &amp; Fay, 2001; Parker et al., 2010</w:t>
      </w:r>
      <w:r w:rsidR="00F52B21">
        <w:t xml:space="preserve">; Strauss </w:t>
      </w:r>
      <w:r w:rsidR="007D19BF">
        <w:t>&amp; Parker, 2014).</w:t>
      </w:r>
    </w:p>
    <w:p w14:paraId="013481BB" w14:textId="77777777" w:rsidR="00AB55C2" w:rsidRDefault="00AB55C2" w:rsidP="00AB55C2">
      <w:pPr>
        <w:spacing w:line="360" w:lineRule="auto"/>
        <w:jc w:val="both"/>
      </w:pPr>
    </w:p>
    <w:p w14:paraId="56619F2D" w14:textId="6069F276" w:rsidR="00AB55C2" w:rsidRDefault="00AB55C2" w:rsidP="00AB55C2">
      <w:pPr>
        <w:spacing w:line="360" w:lineRule="auto"/>
        <w:jc w:val="both"/>
      </w:pPr>
      <w:r>
        <w:t xml:space="preserve">The future of proactive leadership in managerial coaching also involves leveraging technological advancements to support these proactive strategies. Digital platforms and sophisticated evaluation tools are becoming integral to the implementation and assessment of proactive leadership practices. These technologies enable managers to gather real-time data, predict future trends, and customise coaching interventions to better meet the evolving needs of their teams (Rock &amp; </w:t>
      </w:r>
      <w:proofErr w:type="spellStart"/>
      <w:r>
        <w:t>Donde</w:t>
      </w:r>
      <w:proofErr w:type="spellEnd"/>
      <w:r>
        <w:t>, 2008</w:t>
      </w:r>
      <w:r w:rsidR="007D19BF">
        <w:t>; Strauss &amp; Parker, 2014).</w:t>
      </w:r>
    </w:p>
    <w:p w14:paraId="7A245CAF" w14:textId="77777777" w:rsidR="00AB55C2" w:rsidRDefault="00AB55C2" w:rsidP="00AB55C2">
      <w:pPr>
        <w:spacing w:line="360" w:lineRule="auto"/>
        <w:jc w:val="both"/>
      </w:pPr>
    </w:p>
    <w:p w14:paraId="11D5726B" w14:textId="755BB8EB" w:rsidR="000B7663" w:rsidRDefault="00AB55C2" w:rsidP="00AB55C2">
      <w:pPr>
        <w:spacing w:line="360" w:lineRule="auto"/>
        <w:jc w:val="both"/>
      </w:pPr>
      <w:r>
        <w:t xml:space="preserve">In conclusion, the integration of proactive leadership within managerial coaching frameworks is essential for enhancing organisational effectiveness and fostering a culture of continuous improvement. By anticipating and strategically addressing future challenges, proactive leaders can create environments that support self-driven growth and innovation. </w:t>
      </w:r>
      <w:r w:rsidR="002B7756" w:rsidRPr="002B7756">
        <w:t>This approach enhances individual and team performance while also bolstering the overall resilience and adaptability of the organisation</w:t>
      </w:r>
      <w:r w:rsidR="00A439BF">
        <w:t xml:space="preserve"> (Strauss &amp; Parker, 2014).</w:t>
      </w:r>
    </w:p>
    <w:p w14:paraId="44933EEC" w14:textId="77777777" w:rsidR="000B7663" w:rsidRDefault="000B7663" w:rsidP="000B7663">
      <w:pPr>
        <w:spacing w:line="360" w:lineRule="auto"/>
        <w:jc w:val="both"/>
      </w:pPr>
    </w:p>
    <w:p w14:paraId="734F7B4A" w14:textId="77777777" w:rsidR="000B7663" w:rsidRDefault="000B7663" w:rsidP="005B19FF">
      <w:pPr>
        <w:spacing w:line="360" w:lineRule="auto"/>
        <w:jc w:val="both"/>
      </w:pPr>
    </w:p>
    <w:p w14:paraId="1DE9407C" w14:textId="782D4999" w:rsidR="005A53A2" w:rsidRDefault="005A53A2" w:rsidP="008D292C">
      <w:pPr>
        <w:pStyle w:val="Heading3"/>
      </w:pPr>
      <w:bookmarkStart w:id="221" w:name="_Toc174132785"/>
      <w:r>
        <w:lastRenderedPageBreak/>
        <w:t>2.6.</w:t>
      </w:r>
      <w:r w:rsidR="000B7663">
        <w:t>9</w:t>
      </w:r>
      <w:r w:rsidR="00D3171A">
        <w:t xml:space="preserve"> </w:t>
      </w:r>
      <w:r w:rsidR="00D3171A" w:rsidRPr="00D3171A">
        <w:t>Critical Review and Synthesis of the Literature</w:t>
      </w:r>
      <w:r w:rsidR="00D3171A">
        <w:t xml:space="preserve"> on Proactive Behaviour</w:t>
      </w:r>
      <w:r w:rsidR="00CE104F">
        <w:t xml:space="preserve"> and Personality in Leadership</w:t>
      </w:r>
      <w:bookmarkEnd w:id="221"/>
    </w:p>
    <w:p w14:paraId="5A9245CD" w14:textId="77777777" w:rsidR="00CE104F" w:rsidRDefault="00CE104F" w:rsidP="005B19FF">
      <w:pPr>
        <w:spacing w:line="360" w:lineRule="auto"/>
        <w:jc w:val="both"/>
      </w:pPr>
    </w:p>
    <w:p w14:paraId="08CFC9FF" w14:textId="77777777" w:rsidR="00F237BF" w:rsidRDefault="00F237BF" w:rsidP="005B19FF">
      <w:pPr>
        <w:spacing w:line="360" w:lineRule="auto"/>
        <w:jc w:val="both"/>
      </w:pPr>
      <w:r>
        <w:t xml:space="preserve">The literature on proactive behaviour and leadership provides a comprehensive understanding of how proactive traits and actions influence organisational effectiveness. Grant and Ashford (2008) emphasise the role of proactive behaviour in driving innovation and efficiency, highlighting the importance of fostering a proactive organisational culture. This perspective is supported by Crant (2000) and </w:t>
      </w:r>
      <w:proofErr w:type="spellStart"/>
      <w:r>
        <w:t>Frese</w:t>
      </w:r>
      <w:proofErr w:type="spellEnd"/>
      <w:r>
        <w:t xml:space="preserve"> et al. (1997), who demonstrate that proactive cultures lead to improved organisational performance and employee engagement.</w:t>
      </w:r>
    </w:p>
    <w:p w14:paraId="2684F8B5" w14:textId="77777777" w:rsidR="00F237BF" w:rsidRDefault="00F237BF" w:rsidP="005B19FF">
      <w:pPr>
        <w:spacing w:line="360" w:lineRule="auto"/>
        <w:jc w:val="both"/>
      </w:pPr>
    </w:p>
    <w:p w14:paraId="5645ECA7" w14:textId="77777777" w:rsidR="00F237BF" w:rsidRDefault="00F237BF" w:rsidP="005B19FF">
      <w:pPr>
        <w:spacing w:line="360" w:lineRule="auto"/>
        <w:jc w:val="both"/>
      </w:pPr>
      <w:r>
        <w:t>Bateman and Crant (1993) and Crant and Bateman (2000) offer foundational insights into the evolution of proactive leadership, identifying it as a key driver of organisational change. Their work underscores the significance of initiative and resilience in leadership, aligning with the broader themes of transformational leadership. Similarly, Strauss and Parker (2014) highlight the critical role of proactive behaviour in organisational settings, linking it to better job performance and innovation.</w:t>
      </w:r>
    </w:p>
    <w:p w14:paraId="5394A5A6" w14:textId="77777777" w:rsidR="00F237BF" w:rsidRDefault="00F237BF" w:rsidP="005B19FF">
      <w:pPr>
        <w:spacing w:line="360" w:lineRule="auto"/>
        <w:jc w:val="both"/>
      </w:pPr>
    </w:p>
    <w:p w14:paraId="08A3A920" w14:textId="72D81374" w:rsidR="00F237BF" w:rsidRDefault="00F237BF" w:rsidP="005B19FF">
      <w:pPr>
        <w:spacing w:line="360" w:lineRule="auto"/>
        <w:jc w:val="both"/>
      </w:pPr>
      <w:r>
        <w:t xml:space="preserve">The integration of proactive behaviours into managerial coaching, as discussed by </w:t>
      </w:r>
      <w:r w:rsidR="00117C1B">
        <w:t>Wu &amp; Wang (2011)</w:t>
      </w:r>
      <w:r>
        <w:t>, amplifies the impact of coaching on organisational performance. This approach encourages a culture of continuous development, where managers and employees are motivated to seek innovative solutions. Wu and Wang (2011) further explore the competencies required for proactive leadership, emphasising the need for continuous learning and adaptability.</w:t>
      </w:r>
    </w:p>
    <w:p w14:paraId="099BDF9C" w14:textId="77777777" w:rsidR="00F237BF" w:rsidRDefault="00F237BF" w:rsidP="005B19FF">
      <w:pPr>
        <w:spacing w:line="360" w:lineRule="auto"/>
        <w:jc w:val="both"/>
      </w:pPr>
    </w:p>
    <w:p w14:paraId="3BDE12E1" w14:textId="77777777" w:rsidR="00F237BF" w:rsidRDefault="00F237BF" w:rsidP="005B19FF">
      <w:pPr>
        <w:spacing w:line="360" w:lineRule="auto"/>
        <w:jc w:val="both"/>
      </w:pPr>
      <w:r>
        <w:t>However, while the literature provides robust support for the benefits of proactive behaviour and leadership, there are gaps that warrant further exploration. For instance, the interplay between proactive leadership and shared leadership, as discussed by Chiu et al. (2016), presents a nuanced perspective on leadership dynamics. Their research suggests that combining proactive and shared leadership can enhance managerial coaching effectiveness, but more empirical studies are needed to validate this integration.</w:t>
      </w:r>
    </w:p>
    <w:p w14:paraId="518705D9" w14:textId="77777777" w:rsidR="00F237BF" w:rsidRDefault="00F237BF" w:rsidP="005B19FF">
      <w:pPr>
        <w:spacing w:line="360" w:lineRule="auto"/>
        <w:jc w:val="both"/>
      </w:pPr>
    </w:p>
    <w:p w14:paraId="068A5AEE" w14:textId="43F833F1" w:rsidR="00CE104F" w:rsidRDefault="00F237BF" w:rsidP="005B19FF">
      <w:pPr>
        <w:spacing w:line="360" w:lineRule="auto"/>
        <w:jc w:val="both"/>
      </w:pPr>
      <w:r>
        <w:t xml:space="preserve">In conclusion, the literature reviewed highlights the transformative potential of proactive behaviour and leadership in organisational contexts. Proactive leaders drive innovation, foster a culture of initiative, and enhance managerial coaching effectiveness. Future research should continue to explore the intersections of proactive and shared leadership, providing </w:t>
      </w:r>
      <w:r>
        <w:lastRenderedPageBreak/>
        <w:t>deeper insights into how these approaches can be effectively integrated to address complex organisational challenges.</w:t>
      </w:r>
    </w:p>
    <w:p w14:paraId="62C7039C" w14:textId="77777777" w:rsidR="00210232" w:rsidRDefault="00210232" w:rsidP="005B19FF">
      <w:pPr>
        <w:spacing w:line="360" w:lineRule="auto"/>
        <w:jc w:val="both"/>
      </w:pPr>
    </w:p>
    <w:p w14:paraId="0AFBEACC" w14:textId="77777777" w:rsidR="00913CB3" w:rsidRDefault="00913CB3" w:rsidP="005B19FF">
      <w:pPr>
        <w:spacing w:line="360" w:lineRule="auto"/>
        <w:jc w:val="both"/>
      </w:pPr>
    </w:p>
    <w:p w14:paraId="1E1B7118" w14:textId="2E2D7231" w:rsidR="001836CF" w:rsidRPr="002F0D37" w:rsidRDefault="001836CF" w:rsidP="008E54D4">
      <w:pPr>
        <w:pStyle w:val="Heading2"/>
      </w:pPr>
      <w:bookmarkStart w:id="222" w:name="_Toc174132786"/>
      <w:r w:rsidRPr="002F0D37">
        <w:t>2.</w:t>
      </w:r>
      <w:r w:rsidR="00EB0803">
        <w:t>7</w:t>
      </w:r>
      <w:r w:rsidRPr="002F0D37">
        <w:t xml:space="preserve"> Consolidated Review and Synthesis of Literature</w:t>
      </w:r>
      <w:r w:rsidR="00DD4F8E">
        <w:t xml:space="preserve"> on </w:t>
      </w:r>
      <w:r w:rsidR="00F77F5B">
        <w:t>Distributed Leadership and Proactive Management</w:t>
      </w:r>
      <w:bookmarkEnd w:id="222"/>
    </w:p>
    <w:p w14:paraId="1DCE7A8A" w14:textId="77777777" w:rsidR="001836CF" w:rsidRPr="002F0D37" w:rsidRDefault="001836CF" w:rsidP="005B19FF">
      <w:pPr>
        <w:spacing w:line="360" w:lineRule="auto"/>
        <w:jc w:val="both"/>
      </w:pPr>
    </w:p>
    <w:p w14:paraId="60A91AEB" w14:textId="77777777" w:rsidR="005F5156" w:rsidRPr="005F5156" w:rsidRDefault="005F5156" w:rsidP="005B19FF">
      <w:pPr>
        <w:spacing w:line="360" w:lineRule="auto"/>
        <w:jc w:val="both"/>
        <w:rPr>
          <w:b/>
          <w:bCs/>
          <w:i/>
          <w:iCs/>
        </w:rPr>
      </w:pPr>
      <w:r w:rsidRPr="005F5156">
        <w:rPr>
          <w:b/>
          <w:bCs/>
          <w:i/>
          <w:iCs/>
        </w:rPr>
        <w:t>Distributed Leadership Theory</w:t>
      </w:r>
    </w:p>
    <w:p w14:paraId="461B8DC8" w14:textId="77777777" w:rsidR="005F5156" w:rsidRDefault="005F5156" w:rsidP="005B19FF">
      <w:pPr>
        <w:spacing w:line="360" w:lineRule="auto"/>
        <w:jc w:val="both"/>
      </w:pPr>
    </w:p>
    <w:p w14:paraId="527A8695" w14:textId="410A6042" w:rsidR="005F5156" w:rsidRPr="005F5156" w:rsidRDefault="005F5156" w:rsidP="005B19FF">
      <w:pPr>
        <w:spacing w:line="360" w:lineRule="auto"/>
        <w:ind w:left="709"/>
        <w:jc w:val="both"/>
      </w:pPr>
      <w:r w:rsidRPr="005F5156">
        <w:t>Peter Gronn's Distributed Leadership Theory offers a collective view of leadership, emphasising the importance of shared responsibility across all organisational levels (</w:t>
      </w:r>
      <w:proofErr w:type="spellStart"/>
      <w:r w:rsidRPr="005F5156">
        <w:t>Gronn</w:t>
      </w:r>
      <w:proofErr w:type="spellEnd"/>
      <w:r w:rsidRPr="005F5156">
        <w:t>, 2000-2015). The Division of Labour sub-theory elaborates on the importance of dividing leadership tasks, advocating for fluid leadership structures that adapt to the organisation's needs. This approach aligns with contemporary leadership practices that emphasise collaboration and collective decision-making.</w:t>
      </w:r>
    </w:p>
    <w:p w14:paraId="4189DA78" w14:textId="77777777" w:rsidR="005F5156" w:rsidRPr="005F5156" w:rsidRDefault="005F5156" w:rsidP="005B19FF">
      <w:pPr>
        <w:spacing w:line="360" w:lineRule="auto"/>
        <w:jc w:val="both"/>
      </w:pPr>
    </w:p>
    <w:p w14:paraId="608F0D5A" w14:textId="77777777" w:rsidR="005F5156" w:rsidRPr="005F5156" w:rsidRDefault="005F5156" w:rsidP="005B19FF">
      <w:pPr>
        <w:spacing w:line="360" w:lineRule="auto"/>
        <w:ind w:left="709"/>
        <w:jc w:val="both"/>
      </w:pPr>
      <w:r w:rsidRPr="005F5156">
        <w:t>Incorporating distributed leadership into MC promotes shared responsibility and collective expertise. It fosters a culture of collaboration, aligning with the theory's principles that emphasise practice over position and interactions over isolated actions.</w:t>
      </w:r>
    </w:p>
    <w:p w14:paraId="1F75040A" w14:textId="77777777" w:rsidR="00837EC4" w:rsidRDefault="00837EC4" w:rsidP="005B19FF">
      <w:pPr>
        <w:spacing w:line="360" w:lineRule="auto"/>
        <w:jc w:val="both"/>
      </w:pPr>
    </w:p>
    <w:p w14:paraId="7D2A0363" w14:textId="77777777" w:rsidR="005F5156" w:rsidRPr="005F5156" w:rsidRDefault="005F5156" w:rsidP="005B19FF">
      <w:pPr>
        <w:spacing w:line="360" w:lineRule="auto"/>
        <w:jc w:val="both"/>
        <w:rPr>
          <w:b/>
          <w:bCs/>
          <w:i/>
          <w:iCs/>
        </w:rPr>
      </w:pPr>
      <w:r w:rsidRPr="005F5156">
        <w:rPr>
          <w:b/>
          <w:bCs/>
          <w:i/>
          <w:iCs/>
        </w:rPr>
        <w:t>Proactive Management</w:t>
      </w:r>
    </w:p>
    <w:p w14:paraId="1AFBA09B" w14:textId="77777777" w:rsidR="005F5156" w:rsidRDefault="005F5156" w:rsidP="005B19FF">
      <w:pPr>
        <w:spacing w:line="360" w:lineRule="auto"/>
        <w:jc w:val="both"/>
      </w:pPr>
    </w:p>
    <w:p w14:paraId="4FD0D8C9" w14:textId="5C649D83" w:rsidR="005F5156" w:rsidRPr="005F5156" w:rsidRDefault="005F5156" w:rsidP="005B19FF">
      <w:pPr>
        <w:spacing w:line="360" w:lineRule="auto"/>
        <w:ind w:left="709"/>
        <w:jc w:val="both"/>
      </w:pPr>
      <w:r w:rsidRPr="005F5156">
        <w:t>Proactive management emphasises foresight, strategic planning, and initiative in leadership (Grant &amp; Ashford, 2008; Strauss &amp; Parker, 2014). Proactive leaders go beyond maintaining the status quo to foster adaptability and innovation. The concept, initially outlined by Bateman &amp; Crant (1993) and Crant (2000), highlights the importance of proactive leadership in driving organisational change.</w:t>
      </w:r>
    </w:p>
    <w:p w14:paraId="1A197F8C" w14:textId="77777777" w:rsidR="005F5156" w:rsidRPr="005F5156" w:rsidRDefault="005F5156" w:rsidP="005B19FF">
      <w:pPr>
        <w:spacing w:line="360" w:lineRule="auto"/>
        <w:jc w:val="both"/>
      </w:pPr>
    </w:p>
    <w:p w14:paraId="26D07C31" w14:textId="3A8DCB0C" w:rsidR="008C27F6" w:rsidRDefault="005F5156" w:rsidP="004471CD">
      <w:pPr>
        <w:spacing w:line="360" w:lineRule="auto"/>
        <w:ind w:left="709"/>
        <w:jc w:val="both"/>
      </w:pPr>
      <w:r w:rsidRPr="005F5156">
        <w:t>Proactive behaviour is defined by self-initiated, future-oriented actions that promote change (Strauss &amp; Parker, 2014). It correlates with improved job performance and innovation, fostering an organisational climate that supports autonomy and proactive engagement.</w:t>
      </w:r>
    </w:p>
    <w:p w14:paraId="025052CF" w14:textId="77777777" w:rsidR="00483235" w:rsidRDefault="00483235" w:rsidP="005B19FF">
      <w:pPr>
        <w:spacing w:line="360" w:lineRule="auto"/>
        <w:jc w:val="both"/>
      </w:pPr>
    </w:p>
    <w:p w14:paraId="6DD65E22" w14:textId="77777777" w:rsidR="00BA1FAF" w:rsidRDefault="00BA1FAF" w:rsidP="005B19FF">
      <w:pPr>
        <w:spacing w:line="360" w:lineRule="auto"/>
        <w:jc w:val="both"/>
      </w:pPr>
    </w:p>
    <w:p w14:paraId="3E20D734" w14:textId="77777777" w:rsidR="00BA1FAF" w:rsidRPr="005F5156" w:rsidRDefault="00BA1FAF" w:rsidP="005B19FF">
      <w:pPr>
        <w:spacing w:line="360" w:lineRule="auto"/>
        <w:jc w:val="both"/>
      </w:pPr>
    </w:p>
    <w:p w14:paraId="1499B7A4" w14:textId="77777777" w:rsidR="005F5156" w:rsidRPr="005F5156" w:rsidRDefault="005F5156" w:rsidP="005B19FF">
      <w:pPr>
        <w:spacing w:line="360" w:lineRule="auto"/>
        <w:jc w:val="both"/>
        <w:rPr>
          <w:b/>
          <w:bCs/>
          <w:i/>
          <w:iCs/>
        </w:rPr>
      </w:pPr>
      <w:r w:rsidRPr="005F5156">
        <w:rPr>
          <w:b/>
          <w:bCs/>
          <w:i/>
          <w:iCs/>
        </w:rPr>
        <w:lastRenderedPageBreak/>
        <w:t>Integration of Distributed Leadership and Proactive Management</w:t>
      </w:r>
    </w:p>
    <w:p w14:paraId="21924422" w14:textId="77777777" w:rsidR="005F5156" w:rsidRDefault="005F5156" w:rsidP="005B19FF">
      <w:pPr>
        <w:spacing w:line="360" w:lineRule="auto"/>
        <w:jc w:val="both"/>
      </w:pPr>
    </w:p>
    <w:p w14:paraId="2D07911D" w14:textId="1399CEFD" w:rsidR="00C04B45" w:rsidRDefault="00C04B45" w:rsidP="00C04B45">
      <w:pPr>
        <w:spacing w:line="360" w:lineRule="auto"/>
        <w:ind w:left="709"/>
        <w:jc w:val="both"/>
      </w:pPr>
      <w:r>
        <w:t>The integration of distributed leadership and proactive management practices within organisations is pivotal in enhancing employee engagement and fostering a culture of innovation. Distributed leadership, characterised by shared decision-making and dispersed responsibility, cultivates an environment where proactive behaviours can thrive</w:t>
      </w:r>
      <w:r w:rsidR="00995779">
        <w:t xml:space="preserve"> (Bolden, 2011)</w:t>
      </w:r>
      <w:r>
        <w:t>. This leadership style not only democratises the managerial process but also aligns with the intrinsic motivations of new generation employees who favour autonomy and meaningful engagement in their roles</w:t>
      </w:r>
      <w:r w:rsidR="003D1393">
        <w:t xml:space="preserve"> (Chiu et al, </w:t>
      </w:r>
      <w:r w:rsidR="00C25E60">
        <w:t>2016)</w:t>
      </w:r>
      <w:r>
        <w:t>.</w:t>
      </w:r>
    </w:p>
    <w:p w14:paraId="1656D509" w14:textId="77777777" w:rsidR="00C04B45" w:rsidRDefault="00C04B45" w:rsidP="00C04B45">
      <w:pPr>
        <w:spacing w:line="360" w:lineRule="auto"/>
        <w:ind w:left="709"/>
        <w:jc w:val="both"/>
      </w:pPr>
    </w:p>
    <w:p w14:paraId="1C378965" w14:textId="3F3CEED0" w:rsidR="00C04B45" w:rsidRDefault="00C04B45" w:rsidP="00C04B45">
      <w:pPr>
        <w:spacing w:line="360" w:lineRule="auto"/>
        <w:ind w:left="709"/>
        <w:jc w:val="both"/>
      </w:pPr>
      <w:r>
        <w:t xml:space="preserve">Proactive management practices are significantly enhanced under distributed leadership due to its inherent flexibility and responsiveness to employee needs. </w:t>
      </w:r>
      <w:r w:rsidR="00902C13" w:rsidRPr="00902C13">
        <w:t>Research indicates that distributed leadership positively influences the proactive behaviour of new generation employees by facilitating idiosyncratic deals and increasing the meaningfulness of their work (Xu et al., 2021).</w:t>
      </w:r>
      <w:r>
        <w:t xml:space="preserve"> </w:t>
      </w:r>
      <w:r w:rsidR="00381D9B" w:rsidRPr="00381D9B">
        <w:t xml:space="preserve">These unique agreements, known as idiosyncratic deals, are tailored arrangements between employees and management that address individual professional needs and aspirations. </w:t>
      </w:r>
      <w:r w:rsidR="006B0DF6" w:rsidRPr="006B0DF6">
        <w:t>They foster a sense of ownership and responsibility among employees.</w:t>
      </w:r>
    </w:p>
    <w:p w14:paraId="199EBA57" w14:textId="77777777" w:rsidR="00C04B45" w:rsidRDefault="00C04B45" w:rsidP="00C04B45">
      <w:pPr>
        <w:spacing w:line="360" w:lineRule="auto"/>
        <w:ind w:left="709"/>
        <w:jc w:val="both"/>
      </w:pPr>
    </w:p>
    <w:p w14:paraId="795F5C7D" w14:textId="77777777" w:rsidR="00C04B45" w:rsidRDefault="00C04B45" w:rsidP="00C04B45">
      <w:pPr>
        <w:spacing w:line="360" w:lineRule="auto"/>
        <w:ind w:left="709"/>
        <w:jc w:val="both"/>
      </w:pPr>
      <w:r>
        <w:t>Furthermore, the meaningfulness of work, as mediated by distributed leadership, plays a crucial role in motivating employees to engage in proactive behaviours. This meaningful engagement is characterised by work that is perceived as significant and fulfilling, directly contributing to higher levels of employee motivation and job satisfaction. The study by Xu et al. (2021) elaborates on how distributed leadership can lead to enhanced perceptions of meaningfulness in work tasks, which in turn, stimulates proactive behaviours among employees.</w:t>
      </w:r>
    </w:p>
    <w:p w14:paraId="5A6C3326" w14:textId="77777777" w:rsidR="00C04B45" w:rsidRDefault="00C04B45" w:rsidP="00C04B45">
      <w:pPr>
        <w:spacing w:line="360" w:lineRule="auto"/>
        <w:ind w:left="709"/>
        <w:jc w:val="both"/>
      </w:pPr>
    </w:p>
    <w:p w14:paraId="03F32FDF" w14:textId="77777777" w:rsidR="00C04B45" w:rsidRDefault="00C04B45" w:rsidP="00C04B45">
      <w:pPr>
        <w:spacing w:line="360" w:lineRule="auto"/>
        <w:ind w:left="709"/>
        <w:jc w:val="both"/>
      </w:pPr>
      <w:r>
        <w:t>The integration of these elements under the umbrella of distributed leadership and proactive management not only leads to effective task execution but also aligns with the strategic objectives of modern organisations, which are increasingly focused on adaptability, employee satisfaction, and sustainable development.</w:t>
      </w:r>
    </w:p>
    <w:p w14:paraId="2380232E" w14:textId="77777777" w:rsidR="00C04B45" w:rsidRDefault="00C04B45" w:rsidP="00C04B45">
      <w:pPr>
        <w:spacing w:line="360" w:lineRule="auto"/>
        <w:ind w:left="709"/>
        <w:jc w:val="both"/>
      </w:pPr>
    </w:p>
    <w:p w14:paraId="56E04F28" w14:textId="05D252CA" w:rsidR="005F5156" w:rsidRPr="005F5156" w:rsidRDefault="00C04B45" w:rsidP="00C04B45">
      <w:pPr>
        <w:spacing w:line="360" w:lineRule="auto"/>
        <w:ind w:left="709"/>
        <w:jc w:val="both"/>
      </w:pPr>
      <w:r>
        <w:t xml:space="preserve">This literature review underscores the synergistic relationship between distributed leadership and proactive management, illustrating how they collectively enhance organisational dynamics and employee contributions. The evidence from current </w:t>
      </w:r>
      <w:r>
        <w:lastRenderedPageBreak/>
        <w:t>research suggests that organisations adopting this integrated approach are likely to see improvements in innovation, employee engagement, and overall performance.</w:t>
      </w:r>
    </w:p>
    <w:p w14:paraId="76499D5A" w14:textId="77777777" w:rsidR="005F5156" w:rsidRPr="005F5156" w:rsidRDefault="005F5156" w:rsidP="005B19FF">
      <w:pPr>
        <w:spacing w:line="360" w:lineRule="auto"/>
        <w:jc w:val="both"/>
      </w:pPr>
    </w:p>
    <w:p w14:paraId="25FA725F" w14:textId="3A5C6360" w:rsidR="001836CF" w:rsidRPr="005F5156" w:rsidRDefault="005F5156" w:rsidP="005B19FF">
      <w:pPr>
        <w:spacing w:line="360" w:lineRule="auto"/>
        <w:jc w:val="both"/>
      </w:pPr>
      <w:r w:rsidRPr="005F5156">
        <w:t>The literature on distributed leadership and proactive management reveals a shift towards collaborative, forward-thinking leadership approaches. Gronn's theory emphasises collective responsibility, while proactive management stresses foresight and strategic planning. Together, these approaches foster a leadership culture that is dynamic, adaptable, and well-suited to navigate the complexities of modern business environments.</w:t>
      </w:r>
    </w:p>
    <w:p w14:paraId="12C1F49A" w14:textId="77777777" w:rsidR="00913CB3" w:rsidRDefault="00913CB3" w:rsidP="005B19FF">
      <w:pPr>
        <w:spacing w:line="360" w:lineRule="auto"/>
        <w:jc w:val="both"/>
      </w:pPr>
    </w:p>
    <w:p w14:paraId="5659ADA7" w14:textId="77777777" w:rsidR="00913CB3" w:rsidRDefault="00913CB3" w:rsidP="005B19FF">
      <w:pPr>
        <w:spacing w:line="360" w:lineRule="auto"/>
        <w:jc w:val="both"/>
      </w:pPr>
    </w:p>
    <w:p w14:paraId="67DAC954" w14:textId="490AA8C2" w:rsidR="00434C87" w:rsidRDefault="00434C87" w:rsidP="008E54D4">
      <w:pPr>
        <w:pStyle w:val="Heading2"/>
      </w:pPr>
      <w:bookmarkStart w:id="223" w:name="_Toc174132787"/>
      <w:r>
        <w:t>2.</w:t>
      </w:r>
      <w:r w:rsidR="00EB0803">
        <w:t>8</w:t>
      </w:r>
      <w:r>
        <w:t xml:space="preserve"> Summary of the Literature Review and Implications for Research</w:t>
      </w:r>
      <w:bookmarkEnd w:id="223"/>
    </w:p>
    <w:p w14:paraId="4F6A9D11" w14:textId="77777777" w:rsidR="00434C87" w:rsidRDefault="00434C87" w:rsidP="005B19FF">
      <w:pPr>
        <w:spacing w:line="360" w:lineRule="auto"/>
        <w:jc w:val="both"/>
      </w:pPr>
    </w:p>
    <w:p w14:paraId="6CDA7C37" w14:textId="77777777" w:rsidR="001973A9" w:rsidRDefault="001973A9" w:rsidP="001973A9">
      <w:pPr>
        <w:spacing w:line="360" w:lineRule="auto"/>
        <w:jc w:val="both"/>
      </w:pPr>
      <w:r>
        <w:t>The literature review provides an extensive exploration of managerial coaching (MC), its theoretical underpinnings, historical evolution, and practical applications in the corporate sector. The chapter integrates key insights from academic literature, emphasising the multifaceted nature of MC and its crucial role in contemporary leadership development.</w:t>
      </w:r>
    </w:p>
    <w:p w14:paraId="14DC4697" w14:textId="77777777" w:rsidR="001973A9" w:rsidRDefault="001973A9" w:rsidP="001973A9">
      <w:pPr>
        <w:spacing w:line="360" w:lineRule="auto"/>
        <w:jc w:val="both"/>
      </w:pPr>
    </w:p>
    <w:p w14:paraId="618CC507" w14:textId="77777777" w:rsidR="001973A9" w:rsidRDefault="001973A9" w:rsidP="001973A9">
      <w:pPr>
        <w:spacing w:line="360" w:lineRule="auto"/>
        <w:jc w:val="both"/>
      </w:pPr>
      <w:r>
        <w:t>The review traces the development of coaching from traditional supervisory roles to a focus on leadership and employee empowerment. This shift is driven by socio-economic changes such as globalisation and technological advancements, which demand adaptive and innovative leadership.</w:t>
      </w:r>
    </w:p>
    <w:p w14:paraId="706F83E4" w14:textId="77777777" w:rsidR="001973A9" w:rsidRDefault="001973A9" w:rsidP="001973A9">
      <w:pPr>
        <w:spacing w:line="360" w:lineRule="auto"/>
        <w:jc w:val="both"/>
      </w:pPr>
    </w:p>
    <w:p w14:paraId="0123C6AE" w14:textId="77777777" w:rsidR="001973A9" w:rsidRDefault="001973A9" w:rsidP="001973A9">
      <w:pPr>
        <w:spacing w:line="360" w:lineRule="auto"/>
        <w:jc w:val="both"/>
      </w:pPr>
      <w:r>
        <w:t>Central to this exploration is the Manager-as-Coach (MAC) paradigm. This approach redefines managerial roles to include coaching, aiming to enhance performance, foster employee growth, and cultivate a culture of continuous learning. Successful implementation requires a thorough understanding of organisational culture, comprehensive coaching training, and supportive infrastructures.</w:t>
      </w:r>
    </w:p>
    <w:p w14:paraId="5489B6A2" w14:textId="77777777" w:rsidR="001973A9" w:rsidRDefault="001973A9" w:rsidP="001973A9">
      <w:pPr>
        <w:spacing w:line="360" w:lineRule="auto"/>
        <w:jc w:val="both"/>
      </w:pPr>
    </w:p>
    <w:p w14:paraId="42305240" w14:textId="77777777" w:rsidR="001973A9" w:rsidRDefault="001973A9" w:rsidP="001973A9">
      <w:pPr>
        <w:spacing w:line="360" w:lineRule="auto"/>
        <w:jc w:val="both"/>
      </w:pPr>
      <w:r>
        <w:t>Key theoretical frameworks such as Adult Learning Theory, Experiential Learning Theory, and Transformative Learning Theory underscore the importance of self-directed learning, critical reflection, and experiential learning in effective coaching. Additionally, the literature stresses the influence of cultural context, particularly in Hong Kong, where a blend of Eastern and Western values presents unique challenges and opportunities for MC.</w:t>
      </w:r>
    </w:p>
    <w:p w14:paraId="52D027AF" w14:textId="77777777" w:rsidR="001973A9" w:rsidRDefault="001973A9" w:rsidP="001973A9">
      <w:pPr>
        <w:spacing w:line="360" w:lineRule="auto"/>
        <w:jc w:val="both"/>
      </w:pPr>
    </w:p>
    <w:p w14:paraId="6F1476AB" w14:textId="77777777" w:rsidR="00BA1FAF" w:rsidRDefault="00BA1FAF" w:rsidP="001973A9">
      <w:pPr>
        <w:spacing w:line="360" w:lineRule="auto"/>
        <w:jc w:val="both"/>
      </w:pPr>
    </w:p>
    <w:p w14:paraId="0C081641" w14:textId="77777777" w:rsidR="00BA1FAF" w:rsidRDefault="00BA1FAF" w:rsidP="001973A9">
      <w:pPr>
        <w:spacing w:line="360" w:lineRule="auto"/>
        <w:jc w:val="both"/>
      </w:pPr>
    </w:p>
    <w:p w14:paraId="168F3487" w14:textId="708F661C" w:rsidR="001973A9" w:rsidRPr="001973A9" w:rsidRDefault="001973A9" w:rsidP="001973A9">
      <w:pPr>
        <w:spacing w:line="360" w:lineRule="auto"/>
        <w:jc w:val="both"/>
        <w:rPr>
          <w:b/>
          <w:bCs/>
          <w:i/>
          <w:iCs/>
        </w:rPr>
      </w:pPr>
      <w:r w:rsidRPr="001973A9">
        <w:rPr>
          <w:b/>
          <w:bCs/>
          <w:i/>
          <w:iCs/>
        </w:rPr>
        <w:lastRenderedPageBreak/>
        <w:t>Problems Identified</w:t>
      </w:r>
    </w:p>
    <w:p w14:paraId="0EDECB41" w14:textId="77777777" w:rsidR="001973A9" w:rsidRDefault="001973A9" w:rsidP="001973A9">
      <w:pPr>
        <w:spacing w:line="360" w:lineRule="auto"/>
        <w:jc w:val="both"/>
      </w:pPr>
    </w:p>
    <w:p w14:paraId="14283689" w14:textId="77777777" w:rsidR="001973A9" w:rsidRDefault="001973A9" w:rsidP="007168DC">
      <w:pPr>
        <w:pStyle w:val="ListParagraph"/>
        <w:numPr>
          <w:ilvl w:val="0"/>
          <w:numId w:val="42"/>
        </w:numPr>
        <w:spacing w:line="360" w:lineRule="auto"/>
        <w:ind w:left="1276" w:hanging="578"/>
        <w:jc w:val="both"/>
      </w:pPr>
      <w:r w:rsidRPr="00A6621B">
        <w:rPr>
          <w:b/>
          <w:bCs/>
        </w:rPr>
        <w:t>Cultural Sensitivity:</w:t>
      </w:r>
      <w:r>
        <w:t xml:space="preserve"> The need for coaching practices that respect and integrate the unique cultural mix in Hong Kong.</w:t>
      </w:r>
    </w:p>
    <w:p w14:paraId="54F68847" w14:textId="77777777" w:rsidR="001973A9" w:rsidRDefault="001973A9" w:rsidP="005C3C01">
      <w:pPr>
        <w:spacing w:line="360" w:lineRule="auto"/>
        <w:ind w:left="1276" w:hanging="578"/>
        <w:jc w:val="both"/>
      </w:pPr>
    </w:p>
    <w:p w14:paraId="65C0E8E7" w14:textId="77777777" w:rsidR="001973A9" w:rsidRDefault="001973A9" w:rsidP="007168DC">
      <w:pPr>
        <w:pStyle w:val="ListParagraph"/>
        <w:numPr>
          <w:ilvl w:val="0"/>
          <w:numId w:val="42"/>
        </w:numPr>
        <w:spacing w:line="360" w:lineRule="auto"/>
        <w:ind w:left="1276" w:hanging="578"/>
        <w:jc w:val="both"/>
      </w:pPr>
      <w:r w:rsidRPr="00A6621B">
        <w:rPr>
          <w:b/>
          <w:bCs/>
        </w:rPr>
        <w:t>Role Ambiguity:</w:t>
      </w:r>
      <w:r>
        <w:t xml:space="preserve"> Challenges in balancing managerial and coaching roles, leading to potential conflicts and confusion.</w:t>
      </w:r>
    </w:p>
    <w:p w14:paraId="2211488C" w14:textId="77777777" w:rsidR="001973A9" w:rsidRDefault="001973A9" w:rsidP="005C3C01">
      <w:pPr>
        <w:spacing w:line="360" w:lineRule="auto"/>
        <w:ind w:left="1276" w:hanging="578"/>
        <w:jc w:val="both"/>
      </w:pPr>
    </w:p>
    <w:p w14:paraId="34B3DC88" w14:textId="77777777" w:rsidR="001973A9" w:rsidRDefault="001973A9" w:rsidP="007168DC">
      <w:pPr>
        <w:pStyle w:val="ListParagraph"/>
        <w:numPr>
          <w:ilvl w:val="0"/>
          <w:numId w:val="42"/>
        </w:numPr>
        <w:spacing w:line="360" w:lineRule="auto"/>
        <w:ind w:left="1276" w:hanging="578"/>
        <w:jc w:val="both"/>
      </w:pPr>
      <w:r w:rsidRPr="00A6621B">
        <w:rPr>
          <w:b/>
          <w:bCs/>
        </w:rPr>
        <w:t>Skill Gaps:</w:t>
      </w:r>
      <w:r>
        <w:t xml:space="preserve"> Insufficient training for managers to develop necessary coaching skills.</w:t>
      </w:r>
    </w:p>
    <w:p w14:paraId="7320157C" w14:textId="77777777" w:rsidR="001973A9" w:rsidRDefault="001973A9" w:rsidP="007168DC">
      <w:pPr>
        <w:pStyle w:val="ListParagraph"/>
        <w:numPr>
          <w:ilvl w:val="0"/>
          <w:numId w:val="42"/>
        </w:numPr>
        <w:spacing w:line="360" w:lineRule="auto"/>
        <w:ind w:left="1276" w:hanging="578"/>
        <w:jc w:val="both"/>
      </w:pPr>
      <w:r w:rsidRPr="00A6621B">
        <w:rPr>
          <w:b/>
          <w:bCs/>
        </w:rPr>
        <w:t>Organisational Resistance:</w:t>
      </w:r>
      <w:r>
        <w:t xml:space="preserve"> Barriers within organisational culture and infrastructure that hinder the adoption of coaching practices.</w:t>
      </w:r>
    </w:p>
    <w:p w14:paraId="33502B79" w14:textId="77777777" w:rsidR="001973A9" w:rsidRDefault="001973A9" w:rsidP="005C3C01">
      <w:pPr>
        <w:spacing w:line="360" w:lineRule="auto"/>
        <w:ind w:left="1276" w:hanging="578"/>
        <w:jc w:val="both"/>
      </w:pPr>
    </w:p>
    <w:p w14:paraId="30E52C36" w14:textId="1A5768F0" w:rsidR="001973A9" w:rsidRDefault="001973A9" w:rsidP="007168DC">
      <w:pPr>
        <w:pStyle w:val="ListParagraph"/>
        <w:numPr>
          <w:ilvl w:val="0"/>
          <w:numId w:val="42"/>
        </w:numPr>
        <w:spacing w:line="360" w:lineRule="auto"/>
        <w:ind w:left="1276" w:hanging="578"/>
        <w:jc w:val="both"/>
      </w:pPr>
      <w:r w:rsidRPr="00A6621B">
        <w:rPr>
          <w:b/>
          <w:bCs/>
        </w:rPr>
        <w:t>Measurement Difficulties:</w:t>
      </w:r>
      <w:r>
        <w:t xml:space="preserve"> </w:t>
      </w:r>
      <w:r w:rsidR="007C6FF1" w:rsidRPr="007C6FF1">
        <w:t>The absence of robust metrics to assess the long-term effectiveness of coaching.</w:t>
      </w:r>
    </w:p>
    <w:p w14:paraId="16CA491B" w14:textId="77777777" w:rsidR="00B02DF6" w:rsidRDefault="00B02DF6" w:rsidP="001973A9">
      <w:pPr>
        <w:spacing w:line="360" w:lineRule="auto"/>
        <w:jc w:val="both"/>
        <w:rPr>
          <w:b/>
          <w:bCs/>
          <w:i/>
          <w:iCs/>
        </w:rPr>
      </w:pPr>
    </w:p>
    <w:p w14:paraId="62DDD853" w14:textId="522CABDE" w:rsidR="001973A9" w:rsidRPr="001973A9" w:rsidRDefault="001973A9" w:rsidP="001973A9">
      <w:pPr>
        <w:spacing w:line="360" w:lineRule="auto"/>
        <w:jc w:val="both"/>
        <w:rPr>
          <w:b/>
          <w:bCs/>
          <w:i/>
          <w:iCs/>
        </w:rPr>
      </w:pPr>
      <w:r w:rsidRPr="001973A9">
        <w:rPr>
          <w:b/>
          <w:bCs/>
          <w:i/>
          <w:iCs/>
        </w:rPr>
        <w:t>Implications for Research</w:t>
      </w:r>
    </w:p>
    <w:p w14:paraId="0ECCC5C2" w14:textId="77777777" w:rsidR="001973A9" w:rsidRDefault="001973A9" w:rsidP="001973A9">
      <w:pPr>
        <w:spacing w:line="360" w:lineRule="auto"/>
        <w:jc w:val="both"/>
      </w:pPr>
    </w:p>
    <w:p w14:paraId="73C0D7A5" w14:textId="1E92FDFC" w:rsidR="001973A9" w:rsidRDefault="00994F70" w:rsidP="001973A9">
      <w:pPr>
        <w:spacing w:line="360" w:lineRule="auto"/>
        <w:jc w:val="both"/>
      </w:pPr>
      <w:r w:rsidRPr="00994F70">
        <w:t>The review highlights significant gaps, especially the lack of empirical data on the integration and effectiveness of coaching practices in culturally diverse settings such as Hong Kong.</w:t>
      </w:r>
      <w:r w:rsidR="001973A9">
        <w:t xml:space="preserve"> This gap underscores the need for research focusing on:</w:t>
      </w:r>
    </w:p>
    <w:p w14:paraId="481DB992" w14:textId="77777777" w:rsidR="001973A9" w:rsidRDefault="001973A9" w:rsidP="001973A9">
      <w:pPr>
        <w:spacing w:line="360" w:lineRule="auto"/>
        <w:jc w:val="both"/>
      </w:pPr>
    </w:p>
    <w:p w14:paraId="3764EDC8" w14:textId="77777777" w:rsidR="001973A9" w:rsidRDefault="001973A9" w:rsidP="007168DC">
      <w:pPr>
        <w:pStyle w:val="ListParagraph"/>
        <w:numPr>
          <w:ilvl w:val="0"/>
          <w:numId w:val="43"/>
        </w:numPr>
        <w:spacing w:line="360" w:lineRule="auto"/>
        <w:ind w:left="1276" w:hanging="567"/>
        <w:jc w:val="both"/>
      </w:pPr>
      <w:r>
        <w:t>The specific challenges faced by managers in adopting coaching roles.</w:t>
      </w:r>
    </w:p>
    <w:p w14:paraId="7315E8D8" w14:textId="77777777" w:rsidR="001973A9" w:rsidRDefault="001973A9" w:rsidP="00B02DF6">
      <w:pPr>
        <w:spacing w:line="360" w:lineRule="auto"/>
        <w:ind w:left="1276" w:hanging="567"/>
        <w:jc w:val="both"/>
      </w:pPr>
    </w:p>
    <w:p w14:paraId="3602E008" w14:textId="60CB5201" w:rsidR="001973A9" w:rsidRDefault="001973A9" w:rsidP="007168DC">
      <w:pPr>
        <w:pStyle w:val="ListParagraph"/>
        <w:numPr>
          <w:ilvl w:val="0"/>
          <w:numId w:val="43"/>
        </w:numPr>
        <w:spacing w:line="360" w:lineRule="auto"/>
        <w:ind w:left="1276" w:hanging="567"/>
        <w:jc w:val="both"/>
      </w:pPr>
      <w:r>
        <w:t>The effectiveness of different coaching training methods in Hong Kong's unique corporate environment.</w:t>
      </w:r>
    </w:p>
    <w:p w14:paraId="5783E10F" w14:textId="77777777" w:rsidR="001973A9" w:rsidRDefault="001973A9" w:rsidP="00B02DF6">
      <w:pPr>
        <w:spacing w:line="360" w:lineRule="auto"/>
        <w:ind w:left="1276" w:hanging="567"/>
        <w:jc w:val="both"/>
      </w:pPr>
    </w:p>
    <w:p w14:paraId="27596C99" w14:textId="2A92A9AB" w:rsidR="001973A9" w:rsidRDefault="001973A9" w:rsidP="007168DC">
      <w:pPr>
        <w:pStyle w:val="ListParagraph"/>
        <w:numPr>
          <w:ilvl w:val="0"/>
          <w:numId w:val="43"/>
        </w:numPr>
        <w:spacing w:line="360" w:lineRule="auto"/>
        <w:ind w:left="1276" w:hanging="567"/>
        <w:jc w:val="both"/>
      </w:pPr>
      <w:r>
        <w:t>The development of a conceptual framework that addresses the practical realities of Hong Kong's corporate sector.</w:t>
      </w:r>
    </w:p>
    <w:p w14:paraId="1F37CEF7" w14:textId="77777777" w:rsidR="001973A9" w:rsidRDefault="001973A9" w:rsidP="001973A9">
      <w:pPr>
        <w:spacing w:line="360" w:lineRule="auto"/>
        <w:jc w:val="both"/>
      </w:pPr>
    </w:p>
    <w:p w14:paraId="2CA7ED52" w14:textId="795DD16A" w:rsidR="001973A9" w:rsidRDefault="001973A9" w:rsidP="001973A9">
      <w:pPr>
        <w:spacing w:line="360" w:lineRule="auto"/>
        <w:jc w:val="both"/>
      </w:pPr>
      <w:r>
        <w:t>By addressing these gaps, the study aims to provide a deeper understanding of how Proactive Leadership Principles and Distributed Leadership Theory can be applied to enhance coaching outcomes. It will offer practical guidelines to help organisations overcome barriers to effective coaching, including cultural sensitivities, inadequate training, and the integration of coaching with other managerial duties.</w:t>
      </w:r>
    </w:p>
    <w:p w14:paraId="41481E0F" w14:textId="77777777" w:rsidR="001973A9" w:rsidRDefault="001973A9" w:rsidP="001973A9">
      <w:pPr>
        <w:spacing w:line="360" w:lineRule="auto"/>
        <w:jc w:val="both"/>
      </w:pPr>
    </w:p>
    <w:p w14:paraId="52BCA6E8" w14:textId="06B5F2EE" w:rsidR="00434C87" w:rsidRDefault="001973A9" w:rsidP="001973A9">
      <w:pPr>
        <w:spacing w:line="360" w:lineRule="auto"/>
        <w:jc w:val="both"/>
      </w:pPr>
      <w:r>
        <w:t>Ultimately, this study will contribute to the global understanding of managerial coaching, offering a foundation for further research across diverse cultural and organisational settings.</w:t>
      </w:r>
    </w:p>
    <w:p w14:paraId="2EEBB155" w14:textId="77777777" w:rsidR="00434C87" w:rsidRDefault="00434C87" w:rsidP="005B19FF">
      <w:pPr>
        <w:spacing w:line="360" w:lineRule="auto"/>
        <w:jc w:val="both"/>
      </w:pPr>
    </w:p>
    <w:p w14:paraId="372B67F6" w14:textId="77777777" w:rsidR="00434C87" w:rsidRPr="002F0D37" w:rsidRDefault="00434C87" w:rsidP="005B19FF">
      <w:pPr>
        <w:spacing w:line="360" w:lineRule="auto"/>
        <w:jc w:val="both"/>
      </w:pPr>
    </w:p>
    <w:p w14:paraId="03C39A8C" w14:textId="3F77337B" w:rsidR="001836CF" w:rsidRPr="002F0D37" w:rsidRDefault="001836CF" w:rsidP="008E54D4">
      <w:pPr>
        <w:pStyle w:val="Heading2"/>
      </w:pPr>
      <w:bookmarkStart w:id="224" w:name="_Toc174132788"/>
      <w:r w:rsidRPr="002F0D37">
        <w:t>2.</w:t>
      </w:r>
      <w:r w:rsidR="00EB0803">
        <w:t>9</w:t>
      </w:r>
      <w:r w:rsidRPr="002F0D37">
        <w:t xml:space="preserve"> Chapter Summary</w:t>
      </w:r>
      <w:bookmarkEnd w:id="224"/>
    </w:p>
    <w:p w14:paraId="020CAB47" w14:textId="77777777" w:rsidR="001836CF" w:rsidRPr="002F0D37" w:rsidRDefault="001836CF" w:rsidP="005B19FF">
      <w:pPr>
        <w:spacing w:line="360" w:lineRule="auto"/>
        <w:jc w:val="both"/>
      </w:pPr>
    </w:p>
    <w:p w14:paraId="28C9D503" w14:textId="77777777" w:rsidR="007F0DB3" w:rsidRDefault="007F0DB3" w:rsidP="005B19FF">
      <w:pPr>
        <w:spacing w:line="360" w:lineRule="auto"/>
        <w:jc w:val="both"/>
      </w:pPr>
      <w:r>
        <w:t>This chapter comprehensively explores the multifaceted aspects of MC within the corporate sector, particularly focusing on Hong Kong's dynamic environment. It examines coaching definitions, evolution, and theoretical underpinnings, highlighting its importance as a leadership skill in today's high-demand workplace. The chapter delves into various frameworks and models, integrating proactive leadership traits with MC, and examines the impact of distributed leadership theory on coaching effectiveness in culturally diverse settings.</w:t>
      </w:r>
    </w:p>
    <w:p w14:paraId="61FD9713" w14:textId="77777777" w:rsidR="007F0DB3" w:rsidRDefault="007F0DB3" w:rsidP="005B19FF">
      <w:pPr>
        <w:spacing w:line="360" w:lineRule="auto"/>
        <w:jc w:val="both"/>
      </w:pPr>
    </w:p>
    <w:p w14:paraId="58999C93" w14:textId="77777777" w:rsidR="007F0DB3" w:rsidRDefault="007F0DB3" w:rsidP="005B19FF">
      <w:pPr>
        <w:spacing w:line="360" w:lineRule="auto"/>
        <w:jc w:val="both"/>
      </w:pPr>
      <w:r>
        <w:t>The chapter further explores proactive behaviours and personality in leadership, highlighting the evolution of proactive leadership principles and their role in organisational settings. It underscores the importance of sustaining proactivity in the workplace, emphasising competence, autonomy, and relatedness as crucial for motivation and proactivity.</w:t>
      </w:r>
    </w:p>
    <w:p w14:paraId="1818AA17" w14:textId="77777777" w:rsidR="007F0DB3" w:rsidRDefault="007F0DB3" w:rsidP="005B19FF">
      <w:pPr>
        <w:spacing w:line="360" w:lineRule="auto"/>
        <w:jc w:val="both"/>
      </w:pPr>
    </w:p>
    <w:p w14:paraId="62059144" w14:textId="05420369" w:rsidR="001836CF" w:rsidRDefault="007F0DB3" w:rsidP="005B19FF">
      <w:pPr>
        <w:spacing w:line="360" w:lineRule="auto"/>
        <w:jc w:val="both"/>
      </w:pPr>
      <w:r>
        <w:t>This synthesis of literature provides a balanced overview, incorporating insights from all sections and ensuring a cohesive narrative that underscores the transformative potential of MC. It showcases the need for future research to explore these dynamics further in multicultural business environments like Hong Kong, aiming to develop coaching practices tailored to the unique needs of multicultural workplaces.</w:t>
      </w:r>
    </w:p>
    <w:p w14:paraId="6B8A4C08" w14:textId="77777777" w:rsidR="00465D38" w:rsidRDefault="00465D38" w:rsidP="005B19FF">
      <w:pPr>
        <w:spacing w:line="360" w:lineRule="auto"/>
        <w:jc w:val="both"/>
      </w:pPr>
    </w:p>
    <w:p w14:paraId="4E036A70" w14:textId="77777777" w:rsidR="00465D38" w:rsidRDefault="00465D38" w:rsidP="005B19FF">
      <w:pPr>
        <w:spacing w:line="360" w:lineRule="auto"/>
        <w:jc w:val="both"/>
      </w:pPr>
    </w:p>
    <w:p w14:paraId="3B7657A1" w14:textId="77777777" w:rsidR="005E2D23" w:rsidRDefault="005E2D23" w:rsidP="005B19FF">
      <w:pPr>
        <w:spacing w:line="360" w:lineRule="auto"/>
        <w:jc w:val="both"/>
        <w:sectPr w:rsidR="005E2D23" w:rsidSect="009D6272">
          <w:pgSz w:w="11900" w:h="16840"/>
          <w:pgMar w:top="851" w:right="851" w:bottom="1134" w:left="2268" w:header="709" w:footer="414" w:gutter="0"/>
          <w:cols w:space="708"/>
          <w:docGrid w:linePitch="360"/>
        </w:sectPr>
      </w:pPr>
    </w:p>
    <w:p w14:paraId="45684CA4" w14:textId="77777777" w:rsidR="001836CF" w:rsidRPr="002F0D37" w:rsidRDefault="001836CF" w:rsidP="00026A77">
      <w:pPr>
        <w:pStyle w:val="Heading1"/>
      </w:pPr>
      <w:bookmarkStart w:id="225" w:name="_Toc151659916"/>
      <w:bookmarkStart w:id="226" w:name="_Toc174132789"/>
      <w:r w:rsidRPr="002F0D37">
        <w:lastRenderedPageBreak/>
        <w:t>CHAPTER 3 - METHODOLOGY</w:t>
      </w:r>
      <w:bookmarkEnd w:id="225"/>
      <w:bookmarkEnd w:id="226"/>
    </w:p>
    <w:p w14:paraId="4D50FE67" w14:textId="77777777" w:rsidR="001836CF" w:rsidRPr="002F0D37" w:rsidRDefault="001836CF" w:rsidP="001836CF">
      <w:pPr>
        <w:spacing w:line="360" w:lineRule="auto"/>
      </w:pPr>
    </w:p>
    <w:p w14:paraId="373C928E" w14:textId="77777777" w:rsidR="001836CF" w:rsidRPr="002F0D37" w:rsidRDefault="001836CF" w:rsidP="001836CF">
      <w:pPr>
        <w:spacing w:line="360" w:lineRule="auto"/>
      </w:pPr>
    </w:p>
    <w:p w14:paraId="29CF22F6" w14:textId="77777777" w:rsidR="001836CF" w:rsidRPr="002F0D37" w:rsidRDefault="001836CF" w:rsidP="008E54D4">
      <w:pPr>
        <w:pStyle w:val="Heading2"/>
      </w:pPr>
      <w:bookmarkStart w:id="227" w:name="_Toc146627980"/>
      <w:bookmarkStart w:id="228" w:name="_Toc146764369"/>
      <w:bookmarkStart w:id="229" w:name="_Toc146799714"/>
      <w:bookmarkStart w:id="230" w:name="_Toc151659917"/>
      <w:bookmarkStart w:id="231" w:name="_Toc174132790"/>
      <w:r w:rsidRPr="002F0D37">
        <w:t>3.1 Introduction</w:t>
      </w:r>
      <w:bookmarkEnd w:id="227"/>
      <w:bookmarkEnd w:id="228"/>
      <w:bookmarkEnd w:id="229"/>
      <w:bookmarkEnd w:id="230"/>
      <w:bookmarkEnd w:id="231"/>
    </w:p>
    <w:p w14:paraId="0A7CF4E3" w14:textId="77777777" w:rsidR="001836CF" w:rsidRPr="002F0D37" w:rsidRDefault="001836CF" w:rsidP="005E2D23">
      <w:pPr>
        <w:spacing w:line="360" w:lineRule="auto"/>
        <w:jc w:val="both"/>
      </w:pPr>
    </w:p>
    <w:p w14:paraId="0BB7B3E4" w14:textId="77777777" w:rsidR="00F348E8" w:rsidRDefault="00F348E8" w:rsidP="00F348E8">
      <w:pPr>
        <w:spacing w:line="360" w:lineRule="auto"/>
      </w:pPr>
      <w:r>
        <w:t>This chapter transitions from the theoretical exploration of the Manager-as-Coach (MAC) paradigm within Hong Kong's corporate sector, detailed in Chapter 2, to outlining the methodological foundations of this study. It sets the stage for a detailed investigation into the challenges and dynamics of managerial coaching in this specific cultural and corporate context.</w:t>
      </w:r>
    </w:p>
    <w:p w14:paraId="217CF976" w14:textId="77777777" w:rsidR="00F348E8" w:rsidRDefault="00F348E8" w:rsidP="00F348E8">
      <w:pPr>
        <w:spacing w:line="360" w:lineRule="auto"/>
      </w:pPr>
    </w:p>
    <w:p w14:paraId="527AF038" w14:textId="77777777" w:rsidR="00F348E8" w:rsidRDefault="00F348E8" w:rsidP="00F348E8">
      <w:pPr>
        <w:spacing w:line="360" w:lineRule="auto"/>
      </w:pPr>
      <w:r>
        <w:t>The chosen methodological framework is grounded in a constructivist epistemology. This approach focuses on co-creating knowledge by engaging deeply with participants to understand the complexities of managerial coaching (MC) challenges. Through active participation and reflective dialogue, this research aims to capture the nuanced perspectives and experiences of individuals within their professional settings.</w:t>
      </w:r>
    </w:p>
    <w:p w14:paraId="515E71B4" w14:textId="77777777" w:rsidR="00F348E8" w:rsidRDefault="00F348E8" w:rsidP="00F348E8">
      <w:pPr>
        <w:spacing w:line="360" w:lineRule="auto"/>
      </w:pPr>
    </w:p>
    <w:p w14:paraId="2F3CECAB" w14:textId="2ECB629F" w:rsidR="00F348E8" w:rsidRDefault="00F348E8" w:rsidP="00F348E8">
      <w:pPr>
        <w:spacing w:line="360" w:lineRule="auto"/>
      </w:pPr>
      <w:r>
        <w:t xml:space="preserve">The adoption of Grounded Theory (GT) as the research methodology is influenced by its strength in facilitating an unbiased, in-depth exploration of qualitative data. Initially, this research employed interpretative phenomenological analysis (IPA) to explore the challenges managers face when coaching their Millennial employees. However, as the data collection progressed, it became clear that managers in Hong Kong are more significantly troubled by a broader set of challenges, which are prevalent and well-documented in various regions. This necessitated a shift in focus and methodology. Grounded Theory allows for the categorisation and synthesis of insights without the limitations imposed by pre-existing theories, promoting a fresh examination of the phenomena under study (Charmaz &amp; </w:t>
      </w:r>
      <w:proofErr w:type="spellStart"/>
      <w:r>
        <w:t>Thornberg</w:t>
      </w:r>
      <w:proofErr w:type="spellEnd"/>
      <w:r>
        <w:t>, 2021). This methodological choice is particularly appropriate due to its iterative processes, which enhance reflexivity and ensure that the research remains grounded in the data collected. The larger sample size and the iterative nature of the interviews further supported this methodological shift, aligning with the principles of theoretical sampling.</w:t>
      </w:r>
    </w:p>
    <w:p w14:paraId="4F5033A3" w14:textId="77777777" w:rsidR="00F348E8" w:rsidRDefault="00F348E8" w:rsidP="00F348E8">
      <w:pPr>
        <w:spacing w:line="360" w:lineRule="auto"/>
      </w:pPr>
    </w:p>
    <w:p w14:paraId="2647BE95" w14:textId="52D9D40C" w:rsidR="00EF5EED" w:rsidRDefault="00F348E8" w:rsidP="00F348E8">
      <w:pPr>
        <w:spacing w:line="360" w:lineRule="auto"/>
      </w:pPr>
      <w:r>
        <w:t xml:space="preserve">Reflecting on professional experiences and recognising inherent biases, this research incorporates reflexivity at every stage to maintain methodological rigour and uphold ethical standards. This chapter will elaborate on how the researcher's role is instrumental in </w:t>
      </w:r>
      <w:r>
        <w:lastRenderedPageBreak/>
        <w:t>shaping both the process and outcomes of the study, reinforcing the collaborative nature of knowledge construction that aligns with the constructivist paradigm.</w:t>
      </w:r>
    </w:p>
    <w:p w14:paraId="37B82760" w14:textId="77777777" w:rsidR="00A711D6" w:rsidRDefault="00A711D6" w:rsidP="00F348E8">
      <w:pPr>
        <w:spacing w:line="360" w:lineRule="auto"/>
      </w:pPr>
    </w:p>
    <w:p w14:paraId="7508735F" w14:textId="77777777" w:rsidR="00EF5EED" w:rsidRPr="002F0D37" w:rsidRDefault="00EF5EED" w:rsidP="001836CF">
      <w:pPr>
        <w:spacing w:line="360" w:lineRule="auto"/>
      </w:pPr>
    </w:p>
    <w:p w14:paraId="317CC648" w14:textId="77777777" w:rsidR="001836CF" w:rsidRPr="002F0D37" w:rsidRDefault="001836CF" w:rsidP="008D292C">
      <w:pPr>
        <w:pStyle w:val="Heading3"/>
      </w:pPr>
      <w:bookmarkStart w:id="232" w:name="_Toc146799716"/>
      <w:bookmarkStart w:id="233" w:name="_Toc174132791"/>
      <w:r w:rsidRPr="002F0D37">
        <w:t>3.1.1 Overview of the Chapter Structure</w:t>
      </w:r>
      <w:bookmarkEnd w:id="232"/>
      <w:bookmarkEnd w:id="233"/>
    </w:p>
    <w:p w14:paraId="1ACF8423" w14:textId="77777777" w:rsidR="001836CF" w:rsidRPr="002F0D37" w:rsidRDefault="001836CF" w:rsidP="001836CF">
      <w:pPr>
        <w:spacing w:line="360" w:lineRule="auto"/>
      </w:pPr>
    </w:p>
    <w:p w14:paraId="260CED3C" w14:textId="77777777" w:rsidR="001836CF" w:rsidRPr="002F0D37" w:rsidRDefault="001836CF" w:rsidP="001836CF">
      <w:pPr>
        <w:pStyle w:val="ListParagraph"/>
        <w:numPr>
          <w:ilvl w:val="0"/>
          <w:numId w:val="23"/>
        </w:numPr>
        <w:spacing w:line="360" w:lineRule="auto"/>
        <w:ind w:left="0" w:firstLine="0"/>
      </w:pPr>
      <w:r w:rsidRPr="002F0D37">
        <w:t>Introduction</w:t>
      </w:r>
    </w:p>
    <w:p w14:paraId="58F5EB51" w14:textId="77777777" w:rsidR="001836CF" w:rsidRDefault="001836CF" w:rsidP="001836CF">
      <w:pPr>
        <w:pStyle w:val="ListParagraph"/>
        <w:numPr>
          <w:ilvl w:val="0"/>
          <w:numId w:val="23"/>
        </w:numPr>
        <w:spacing w:line="360" w:lineRule="auto"/>
        <w:ind w:left="709" w:hanging="709"/>
      </w:pPr>
      <w:r w:rsidRPr="00F01726">
        <w:t xml:space="preserve">Constructivist Epistemology and Grounded Theory Approach in Exploring Managerial Coaching </w:t>
      </w:r>
    </w:p>
    <w:p w14:paraId="6D515811" w14:textId="77777777" w:rsidR="001836CF" w:rsidRPr="002F0D37" w:rsidRDefault="001836CF" w:rsidP="001836CF">
      <w:pPr>
        <w:pStyle w:val="ListParagraph"/>
        <w:numPr>
          <w:ilvl w:val="0"/>
          <w:numId w:val="23"/>
        </w:numPr>
        <w:spacing w:line="360" w:lineRule="auto"/>
        <w:ind w:left="709" w:hanging="709"/>
      </w:pPr>
      <w:r>
        <w:t>Rationale of Methodology Choice</w:t>
      </w:r>
    </w:p>
    <w:p w14:paraId="64AC759E" w14:textId="77777777" w:rsidR="001836CF" w:rsidRPr="002F0D37" w:rsidRDefault="001836CF" w:rsidP="001836CF">
      <w:pPr>
        <w:pStyle w:val="ListParagraph"/>
        <w:numPr>
          <w:ilvl w:val="0"/>
          <w:numId w:val="23"/>
        </w:numPr>
        <w:spacing w:line="360" w:lineRule="auto"/>
        <w:ind w:left="0" w:firstLine="0"/>
      </w:pPr>
      <w:r w:rsidRPr="002F0D37">
        <w:t>The Grounded Theory Approach</w:t>
      </w:r>
    </w:p>
    <w:p w14:paraId="47290889" w14:textId="77777777" w:rsidR="001836CF" w:rsidRPr="002F0D37" w:rsidRDefault="001836CF" w:rsidP="001836CF">
      <w:pPr>
        <w:pStyle w:val="ListParagraph"/>
        <w:numPr>
          <w:ilvl w:val="0"/>
          <w:numId w:val="23"/>
        </w:numPr>
        <w:spacing w:line="360" w:lineRule="auto"/>
        <w:ind w:left="0" w:firstLine="0"/>
      </w:pPr>
      <w:r w:rsidRPr="002F0D37">
        <w:t>Overview of Research Design</w:t>
      </w:r>
    </w:p>
    <w:p w14:paraId="0C395D51" w14:textId="77777777" w:rsidR="001836CF" w:rsidRPr="002F0D37" w:rsidRDefault="001836CF" w:rsidP="001836CF">
      <w:pPr>
        <w:pStyle w:val="ListParagraph"/>
        <w:numPr>
          <w:ilvl w:val="0"/>
          <w:numId w:val="23"/>
        </w:numPr>
        <w:spacing w:line="360" w:lineRule="auto"/>
        <w:ind w:left="0" w:firstLine="0"/>
      </w:pPr>
      <w:r w:rsidRPr="002F0D37">
        <w:t>Overview of Research Questions and Study Protocol</w:t>
      </w:r>
    </w:p>
    <w:p w14:paraId="0FBDB556" w14:textId="77777777" w:rsidR="001836CF" w:rsidRPr="002F0D37" w:rsidRDefault="001836CF" w:rsidP="001836CF">
      <w:pPr>
        <w:pStyle w:val="ListParagraph"/>
        <w:numPr>
          <w:ilvl w:val="0"/>
          <w:numId w:val="23"/>
        </w:numPr>
        <w:spacing w:line="360" w:lineRule="auto"/>
        <w:ind w:left="0" w:firstLine="0"/>
      </w:pPr>
      <w:r w:rsidRPr="002F0D37">
        <w:t>Overview of Research Procedure</w:t>
      </w:r>
    </w:p>
    <w:p w14:paraId="7BE24D99" w14:textId="77777777" w:rsidR="001836CF" w:rsidRPr="002F0D37" w:rsidRDefault="001836CF" w:rsidP="001836CF">
      <w:pPr>
        <w:pStyle w:val="ListParagraph"/>
        <w:numPr>
          <w:ilvl w:val="0"/>
          <w:numId w:val="23"/>
        </w:numPr>
        <w:spacing w:line="360" w:lineRule="auto"/>
        <w:ind w:left="0" w:firstLine="0"/>
      </w:pPr>
      <w:r w:rsidRPr="002F0D37">
        <w:t>Overview of Participants Recruitment and Sampling Methodology</w:t>
      </w:r>
    </w:p>
    <w:p w14:paraId="33C7F0FA" w14:textId="77777777" w:rsidR="001836CF" w:rsidRPr="002F0D37" w:rsidRDefault="001836CF" w:rsidP="001836CF">
      <w:pPr>
        <w:pStyle w:val="ListParagraph"/>
        <w:numPr>
          <w:ilvl w:val="0"/>
          <w:numId w:val="23"/>
        </w:numPr>
        <w:spacing w:line="360" w:lineRule="auto"/>
        <w:ind w:left="0" w:firstLine="0"/>
      </w:pPr>
      <w:r w:rsidRPr="002F0D37">
        <w:t>Data Collection</w:t>
      </w:r>
    </w:p>
    <w:p w14:paraId="18746D2E" w14:textId="77777777" w:rsidR="001836CF" w:rsidRPr="002F0D37" w:rsidRDefault="001836CF" w:rsidP="001836CF">
      <w:pPr>
        <w:pStyle w:val="ListParagraph"/>
        <w:numPr>
          <w:ilvl w:val="0"/>
          <w:numId w:val="23"/>
        </w:numPr>
        <w:spacing w:line="360" w:lineRule="auto"/>
        <w:ind w:left="0" w:firstLine="0"/>
      </w:pPr>
      <w:r w:rsidRPr="002F0D37">
        <w:t>Ethics in Research</w:t>
      </w:r>
    </w:p>
    <w:p w14:paraId="458D46B1" w14:textId="77777777" w:rsidR="001836CF" w:rsidRPr="002F0D37" w:rsidRDefault="001836CF" w:rsidP="001836CF">
      <w:pPr>
        <w:pStyle w:val="ListParagraph"/>
        <w:numPr>
          <w:ilvl w:val="0"/>
          <w:numId w:val="23"/>
        </w:numPr>
        <w:spacing w:line="360" w:lineRule="auto"/>
        <w:ind w:left="0" w:firstLine="0"/>
      </w:pPr>
      <w:r w:rsidRPr="002F0D37">
        <w:t>Transcription</w:t>
      </w:r>
    </w:p>
    <w:p w14:paraId="57DDCAFE" w14:textId="77777777" w:rsidR="001836CF" w:rsidRPr="002F0D37" w:rsidRDefault="001836CF" w:rsidP="001836CF">
      <w:pPr>
        <w:pStyle w:val="ListParagraph"/>
        <w:numPr>
          <w:ilvl w:val="0"/>
          <w:numId w:val="23"/>
        </w:numPr>
        <w:spacing w:line="360" w:lineRule="auto"/>
        <w:ind w:left="0" w:firstLine="0"/>
      </w:pPr>
      <w:r w:rsidRPr="002F0D37">
        <w:t>Familiarisation</w:t>
      </w:r>
    </w:p>
    <w:p w14:paraId="72C1522E" w14:textId="77777777" w:rsidR="001836CF" w:rsidRPr="002F0D37" w:rsidRDefault="001836CF" w:rsidP="001836CF">
      <w:pPr>
        <w:pStyle w:val="ListParagraph"/>
        <w:numPr>
          <w:ilvl w:val="0"/>
          <w:numId w:val="23"/>
        </w:numPr>
        <w:spacing w:line="360" w:lineRule="auto"/>
        <w:ind w:left="0" w:firstLine="0"/>
      </w:pPr>
      <w:r w:rsidRPr="002F0D37">
        <w:t>Coding</w:t>
      </w:r>
    </w:p>
    <w:p w14:paraId="63B539DC" w14:textId="77777777" w:rsidR="001836CF" w:rsidRPr="002F0D37" w:rsidRDefault="001836CF" w:rsidP="001836CF">
      <w:pPr>
        <w:pStyle w:val="ListParagraph"/>
        <w:numPr>
          <w:ilvl w:val="0"/>
          <w:numId w:val="23"/>
        </w:numPr>
        <w:spacing w:line="360" w:lineRule="auto"/>
        <w:ind w:left="0" w:firstLine="0"/>
      </w:pPr>
      <w:r w:rsidRPr="002F0D37">
        <w:t>Reporting</w:t>
      </w:r>
    </w:p>
    <w:p w14:paraId="3A79A089" w14:textId="77777777" w:rsidR="001836CF" w:rsidRPr="002F0D37" w:rsidRDefault="001836CF" w:rsidP="001836CF">
      <w:pPr>
        <w:pStyle w:val="ListParagraph"/>
        <w:numPr>
          <w:ilvl w:val="0"/>
          <w:numId w:val="23"/>
        </w:numPr>
        <w:spacing w:line="360" w:lineRule="auto"/>
        <w:ind w:left="0" w:firstLine="0"/>
      </w:pPr>
      <w:r w:rsidRPr="002F0D37">
        <w:t>Validity and Reliability</w:t>
      </w:r>
    </w:p>
    <w:p w14:paraId="67108C06" w14:textId="77777777" w:rsidR="001836CF" w:rsidRPr="002F0D37" w:rsidRDefault="001836CF" w:rsidP="001836CF">
      <w:pPr>
        <w:pStyle w:val="ListParagraph"/>
        <w:numPr>
          <w:ilvl w:val="0"/>
          <w:numId w:val="23"/>
        </w:numPr>
        <w:spacing w:line="360" w:lineRule="auto"/>
        <w:ind w:left="0" w:firstLine="0"/>
      </w:pPr>
      <w:r w:rsidRPr="002F0D37">
        <w:t>Chapter Summary</w:t>
      </w:r>
    </w:p>
    <w:p w14:paraId="00D89D5F" w14:textId="77777777" w:rsidR="001836CF" w:rsidRPr="002F0D37" w:rsidRDefault="001836CF" w:rsidP="001836CF">
      <w:pPr>
        <w:spacing w:line="360" w:lineRule="auto"/>
      </w:pPr>
    </w:p>
    <w:p w14:paraId="1119FB2A" w14:textId="77777777" w:rsidR="001836CF" w:rsidRPr="002F0D37" w:rsidRDefault="001836CF" w:rsidP="001836CF">
      <w:pPr>
        <w:spacing w:line="360" w:lineRule="auto"/>
      </w:pPr>
    </w:p>
    <w:p w14:paraId="2CC52FD6" w14:textId="77777777" w:rsidR="001836CF" w:rsidRPr="002F0D37" w:rsidRDefault="001836CF" w:rsidP="008E54D4">
      <w:pPr>
        <w:pStyle w:val="Heading2"/>
      </w:pPr>
      <w:bookmarkStart w:id="234" w:name="_Toc146627949"/>
      <w:bookmarkStart w:id="235" w:name="_Toc146764332"/>
      <w:bookmarkStart w:id="236" w:name="_Toc146799573"/>
      <w:bookmarkStart w:id="237" w:name="_Toc151659850"/>
      <w:bookmarkStart w:id="238" w:name="_Toc174132792"/>
      <w:r w:rsidRPr="002F0D37">
        <w:t xml:space="preserve">3.2 </w:t>
      </w:r>
      <w:bookmarkEnd w:id="234"/>
      <w:bookmarkEnd w:id="235"/>
      <w:bookmarkEnd w:id="236"/>
      <w:bookmarkEnd w:id="237"/>
      <w:r w:rsidRPr="002F0D37">
        <w:t>Constructivist Epistemology and Grounded Theory Approach in Exploring Managerial Coaching</w:t>
      </w:r>
      <w:bookmarkEnd w:id="238"/>
    </w:p>
    <w:p w14:paraId="23C8DEDA" w14:textId="77777777" w:rsidR="001836CF" w:rsidRPr="002F0D37" w:rsidRDefault="001836CF" w:rsidP="001836CF">
      <w:pPr>
        <w:spacing w:line="360" w:lineRule="auto"/>
        <w:rPr>
          <w:rFonts w:cs="Times New Roman"/>
        </w:rPr>
      </w:pPr>
    </w:p>
    <w:p w14:paraId="36FFB82C" w14:textId="4E3F03B6" w:rsidR="001836CF" w:rsidRDefault="00F71693" w:rsidP="005E2D23">
      <w:pPr>
        <w:spacing w:line="360" w:lineRule="auto"/>
        <w:jc w:val="both"/>
        <w:rPr>
          <w:rFonts w:cs="Times New Roman"/>
        </w:rPr>
      </w:pPr>
      <w:r w:rsidRPr="00F71693">
        <w:rPr>
          <w:rFonts w:cs="Times New Roman"/>
        </w:rPr>
        <w:t>This section elaborates on the constructivist epistemological framework and the application of Grounded Theory, outlining their critical roles in shaping the research methodology for exploring managerial coaching.</w:t>
      </w:r>
    </w:p>
    <w:p w14:paraId="3B232C56" w14:textId="77777777" w:rsidR="0095206C" w:rsidRDefault="0095206C" w:rsidP="001836CF">
      <w:pPr>
        <w:spacing w:line="360" w:lineRule="auto"/>
        <w:rPr>
          <w:rFonts w:cs="Times New Roman"/>
        </w:rPr>
      </w:pPr>
    </w:p>
    <w:p w14:paraId="7BF49C7C" w14:textId="77777777" w:rsidR="007E5832" w:rsidRDefault="007E5832" w:rsidP="001836CF">
      <w:pPr>
        <w:spacing w:line="360" w:lineRule="auto"/>
        <w:rPr>
          <w:rFonts w:cs="Times New Roman"/>
        </w:rPr>
      </w:pPr>
    </w:p>
    <w:p w14:paraId="55D970BA" w14:textId="77777777" w:rsidR="000B3CC6" w:rsidRDefault="000B3CC6" w:rsidP="001836CF">
      <w:pPr>
        <w:spacing w:line="360" w:lineRule="auto"/>
        <w:rPr>
          <w:rFonts w:cs="Times New Roman"/>
        </w:rPr>
      </w:pPr>
    </w:p>
    <w:p w14:paraId="6FC47D31" w14:textId="77777777" w:rsidR="00910787" w:rsidRPr="00910787" w:rsidRDefault="00910787" w:rsidP="008D292C">
      <w:pPr>
        <w:pStyle w:val="Heading3"/>
      </w:pPr>
      <w:bookmarkStart w:id="239" w:name="_Toc174132793"/>
      <w:r w:rsidRPr="00910787">
        <w:lastRenderedPageBreak/>
        <w:t>3.2.1 Constructivist Epistemology Framework</w:t>
      </w:r>
      <w:bookmarkEnd w:id="239"/>
    </w:p>
    <w:p w14:paraId="541EB18E" w14:textId="77777777" w:rsidR="00910787" w:rsidRDefault="00910787" w:rsidP="00910787">
      <w:pPr>
        <w:spacing w:line="360" w:lineRule="auto"/>
        <w:rPr>
          <w:rFonts w:cs="Times New Roman"/>
        </w:rPr>
      </w:pPr>
    </w:p>
    <w:p w14:paraId="6003A8CD" w14:textId="47DC2BB0" w:rsidR="00910787" w:rsidRPr="00910787" w:rsidRDefault="00910787" w:rsidP="005E2D23">
      <w:pPr>
        <w:spacing w:line="360" w:lineRule="auto"/>
        <w:jc w:val="both"/>
        <w:rPr>
          <w:rFonts w:cs="Times New Roman"/>
        </w:rPr>
      </w:pPr>
      <w:r w:rsidRPr="00910787">
        <w:rPr>
          <w:rFonts w:cs="Times New Roman"/>
        </w:rPr>
        <w:t>This research is framed within a constructivist epistemology, utilising Grounded Theory principles to foster a collaborative knowledge creation process between the researcher and participants. This epistemological stance views knowledge as dynamic and intricately linked to the contextual realities of individuals and groups</w:t>
      </w:r>
      <w:r w:rsidR="00D64EA4">
        <w:rPr>
          <w:rFonts w:cs="Times New Roman"/>
        </w:rPr>
        <w:t xml:space="preserve"> (Carter &amp; Littlejohn, 2021)</w:t>
      </w:r>
      <w:r w:rsidRPr="00910787">
        <w:rPr>
          <w:rFonts w:cs="Times New Roman"/>
        </w:rPr>
        <w:t>. By situating the research within this framework, the study acknowledges the subjective nature of experiences and the importance of understanding these experiences as constructed through social interactions and individual perceptions</w:t>
      </w:r>
      <w:r w:rsidR="00341C4A">
        <w:rPr>
          <w:rFonts w:cs="Times New Roman"/>
        </w:rPr>
        <w:t xml:space="preserve"> (Khoso et al., </w:t>
      </w:r>
      <w:r w:rsidR="00D73820">
        <w:rPr>
          <w:rFonts w:cs="Times New Roman"/>
        </w:rPr>
        <w:t>2023)</w:t>
      </w:r>
      <w:r w:rsidRPr="00910787">
        <w:rPr>
          <w:rFonts w:cs="Times New Roman"/>
        </w:rPr>
        <w:t>.</w:t>
      </w:r>
    </w:p>
    <w:p w14:paraId="076F9ED0" w14:textId="77777777" w:rsidR="00910787" w:rsidRDefault="00910787" w:rsidP="005E2D23">
      <w:pPr>
        <w:spacing w:line="360" w:lineRule="auto"/>
        <w:jc w:val="both"/>
        <w:rPr>
          <w:rFonts w:cs="Times New Roman"/>
        </w:rPr>
      </w:pPr>
    </w:p>
    <w:p w14:paraId="3F4E9B59" w14:textId="77777777" w:rsidR="007D32D1" w:rsidRPr="00910787" w:rsidRDefault="007D32D1" w:rsidP="005E2D23">
      <w:pPr>
        <w:spacing w:line="360" w:lineRule="auto"/>
        <w:jc w:val="both"/>
        <w:rPr>
          <w:rFonts w:cs="Times New Roman"/>
        </w:rPr>
      </w:pPr>
    </w:p>
    <w:p w14:paraId="602C38F9" w14:textId="77777777" w:rsidR="00910787" w:rsidRPr="007D32D1" w:rsidRDefault="00910787" w:rsidP="008D292C">
      <w:pPr>
        <w:pStyle w:val="Heading3"/>
      </w:pPr>
      <w:bookmarkStart w:id="240" w:name="_Toc174132794"/>
      <w:r w:rsidRPr="007D32D1">
        <w:t>3.2.2 Application of Grounded Theory</w:t>
      </w:r>
      <w:bookmarkEnd w:id="240"/>
    </w:p>
    <w:p w14:paraId="3A75BA4B" w14:textId="77777777" w:rsidR="007D32D1" w:rsidRDefault="007D32D1" w:rsidP="005E2D23">
      <w:pPr>
        <w:spacing w:line="360" w:lineRule="auto"/>
        <w:jc w:val="both"/>
        <w:rPr>
          <w:rFonts w:cs="Times New Roman"/>
        </w:rPr>
      </w:pPr>
    </w:p>
    <w:p w14:paraId="1B929721" w14:textId="687124F5" w:rsidR="00910787" w:rsidRPr="00910787" w:rsidRDefault="00910787" w:rsidP="005E2D23">
      <w:pPr>
        <w:spacing w:line="360" w:lineRule="auto"/>
        <w:jc w:val="both"/>
        <w:rPr>
          <w:rFonts w:cs="Times New Roman"/>
        </w:rPr>
      </w:pPr>
      <w:r w:rsidRPr="00910787">
        <w:rPr>
          <w:rFonts w:cs="Times New Roman"/>
        </w:rPr>
        <w:t>Grounded Theory</w:t>
      </w:r>
      <w:r w:rsidR="00C02A6C">
        <w:rPr>
          <w:rFonts w:cs="Times New Roman"/>
        </w:rPr>
        <w:t xml:space="preserve"> (GT)</w:t>
      </w:r>
      <w:r w:rsidRPr="00910787">
        <w:rPr>
          <w:rFonts w:cs="Times New Roman"/>
        </w:rPr>
        <w:t xml:space="preserve"> is employed as an inductive methodology crucial for developing theories directly from the data, ensuring that the theoretical constructs genuinely reflect the complex experiences of participants within their specific socio-cultural and professional environments</w:t>
      </w:r>
      <w:r w:rsidR="009C5ACE">
        <w:rPr>
          <w:rFonts w:cs="Times New Roman"/>
        </w:rPr>
        <w:t xml:space="preserve"> (Charmaz, 2006, 2014, 2016)</w:t>
      </w:r>
      <w:r w:rsidRPr="00910787">
        <w:rPr>
          <w:rFonts w:cs="Times New Roman"/>
        </w:rPr>
        <w:t xml:space="preserve">. </w:t>
      </w:r>
      <w:r w:rsidR="0043460E" w:rsidRPr="0043460E">
        <w:rPr>
          <w:rFonts w:cs="Times New Roman"/>
        </w:rPr>
        <w:t>This method employs semi-structured interviews with open-ended questions, aimed at exploring the experiential realities of MC.</w:t>
      </w:r>
      <w:r w:rsidRPr="00910787">
        <w:rPr>
          <w:rFonts w:cs="Times New Roman"/>
        </w:rPr>
        <w:t xml:space="preserve"> </w:t>
      </w:r>
      <w:r w:rsidR="0092085D" w:rsidRPr="0092085D">
        <w:rPr>
          <w:rFonts w:cs="Times New Roman"/>
        </w:rPr>
        <w:t>This method is especially adept at capturing a diverse spectrum of socio-cultural, professional, and personal experiences. It enhances the interpretive richness of the data and promotes a nuanced, context-sensitive understanding</w:t>
      </w:r>
      <w:r w:rsidR="00D64EA4">
        <w:rPr>
          <w:rFonts w:cs="Times New Roman"/>
        </w:rPr>
        <w:t xml:space="preserve"> (Tie, Birks and Francis, 2019)</w:t>
      </w:r>
      <w:r w:rsidRPr="00910787">
        <w:rPr>
          <w:rFonts w:cs="Times New Roman"/>
        </w:rPr>
        <w:t>.</w:t>
      </w:r>
    </w:p>
    <w:p w14:paraId="61BC8B54" w14:textId="77777777" w:rsidR="00910787" w:rsidRDefault="00910787" w:rsidP="005E2D23">
      <w:pPr>
        <w:spacing w:line="360" w:lineRule="auto"/>
        <w:jc w:val="both"/>
        <w:rPr>
          <w:rFonts w:cs="Times New Roman"/>
        </w:rPr>
      </w:pPr>
    </w:p>
    <w:p w14:paraId="4F3C96D8" w14:textId="77777777" w:rsidR="00A75445" w:rsidRPr="002F0D37" w:rsidRDefault="00A75445" w:rsidP="005E2D23">
      <w:pPr>
        <w:spacing w:line="360" w:lineRule="auto"/>
        <w:jc w:val="both"/>
      </w:pPr>
    </w:p>
    <w:p w14:paraId="115E36CE" w14:textId="77777777" w:rsidR="001836CF" w:rsidRPr="002F0D37" w:rsidRDefault="001836CF" w:rsidP="008E54D4">
      <w:pPr>
        <w:pStyle w:val="Heading2"/>
      </w:pPr>
      <w:bookmarkStart w:id="241" w:name="_Toc146627981"/>
      <w:bookmarkStart w:id="242" w:name="_Toc146764370"/>
      <w:bookmarkStart w:id="243" w:name="_Toc146799717"/>
      <w:bookmarkStart w:id="244" w:name="_Toc151659918"/>
      <w:bookmarkStart w:id="245" w:name="_Toc174132795"/>
      <w:r w:rsidRPr="002F0D37">
        <w:t xml:space="preserve">3.3 </w:t>
      </w:r>
      <w:bookmarkEnd w:id="241"/>
      <w:bookmarkEnd w:id="242"/>
      <w:bookmarkEnd w:id="243"/>
      <w:bookmarkEnd w:id="244"/>
      <w:r w:rsidRPr="002F0D37">
        <w:t>Rationale of Methodology Choice</w:t>
      </w:r>
      <w:bookmarkEnd w:id="245"/>
    </w:p>
    <w:p w14:paraId="666932DB" w14:textId="77777777" w:rsidR="001836CF" w:rsidRPr="002F0D37" w:rsidRDefault="001836CF" w:rsidP="005E2D23">
      <w:pPr>
        <w:spacing w:line="360" w:lineRule="auto"/>
        <w:jc w:val="both"/>
      </w:pPr>
    </w:p>
    <w:p w14:paraId="6CD0FA56" w14:textId="30FCF445" w:rsidR="001836CF" w:rsidRDefault="00FD1B2E" w:rsidP="005E2D23">
      <w:pPr>
        <w:spacing w:line="360" w:lineRule="auto"/>
        <w:jc w:val="both"/>
      </w:pPr>
      <w:r w:rsidRPr="00FD1B2E">
        <w:t>The choice of GT as the methodology for this study is driven by its suitability to explore the intricate dynamics of managerial coaching (MC) within the complex corporate environment of Hong Kong. Initially considering Interpretative Phenomenological Analysis (IPA), the research methodology was adapted to GT due to its inherent flexibility and robustness in developing theories directly from empirical data</w:t>
      </w:r>
      <w:r w:rsidR="00E32CA4">
        <w:t xml:space="preserve"> </w:t>
      </w:r>
      <w:r w:rsidR="00E32CA4">
        <w:rPr>
          <w:rFonts w:cs="Times New Roman"/>
        </w:rPr>
        <w:t>(Chance, Duffy &amp; Bowe, 2019)</w:t>
      </w:r>
      <w:r w:rsidRPr="00FD1B2E">
        <w:t xml:space="preserve">. </w:t>
      </w:r>
      <w:r w:rsidR="00F45EC0" w:rsidRPr="00F45EC0">
        <w:t>This section explains the key elements of this methodological approach, detailing how each component aligns with and supports the study's objectives to offer a comprehensive and nuanced understanding of the subject matter.</w:t>
      </w:r>
    </w:p>
    <w:p w14:paraId="28209BF8" w14:textId="77777777" w:rsidR="001836CF" w:rsidRPr="002F0D37" w:rsidRDefault="001836CF" w:rsidP="005E2D23">
      <w:pPr>
        <w:spacing w:line="360" w:lineRule="auto"/>
        <w:jc w:val="both"/>
      </w:pPr>
    </w:p>
    <w:p w14:paraId="060C5423" w14:textId="77777777" w:rsidR="001836CF" w:rsidRPr="002F0D37" w:rsidRDefault="001836CF" w:rsidP="005E2D23">
      <w:pPr>
        <w:spacing w:line="360" w:lineRule="auto"/>
        <w:jc w:val="both"/>
      </w:pPr>
    </w:p>
    <w:p w14:paraId="571891BE" w14:textId="77777777" w:rsidR="00A103D8" w:rsidRPr="00A103D8" w:rsidRDefault="00A103D8" w:rsidP="008D292C">
      <w:pPr>
        <w:pStyle w:val="Heading3"/>
      </w:pPr>
      <w:bookmarkStart w:id="246" w:name="_Toc174132796"/>
      <w:r w:rsidRPr="00A103D8">
        <w:lastRenderedPageBreak/>
        <w:t>3.3.1 Epistemological Alignment</w:t>
      </w:r>
      <w:bookmarkEnd w:id="246"/>
    </w:p>
    <w:p w14:paraId="7EF13115" w14:textId="77777777" w:rsidR="00A103D8" w:rsidRDefault="00A103D8" w:rsidP="005E2D23">
      <w:pPr>
        <w:spacing w:line="360" w:lineRule="auto"/>
        <w:jc w:val="both"/>
        <w:rPr>
          <w:rFonts w:cs="Times New Roman"/>
        </w:rPr>
      </w:pPr>
    </w:p>
    <w:p w14:paraId="505CCF50" w14:textId="5196C4CB" w:rsidR="00A103D8" w:rsidRDefault="0001597B" w:rsidP="005E2D23">
      <w:pPr>
        <w:spacing w:line="360" w:lineRule="auto"/>
        <w:jc w:val="both"/>
        <w:rPr>
          <w:rFonts w:cs="Times New Roman"/>
        </w:rPr>
      </w:pPr>
      <w:r w:rsidRPr="0001597B">
        <w:rPr>
          <w:rFonts w:cs="Times New Roman"/>
        </w:rPr>
        <w:t>Epistemological alignment pertains to the consistency between the research methodology and the philosophical foundations underpinning the study. This research adheres to a constructivist epistemology, which asserts that knowledge emerges collaboratively through the interactions between the researcher and participants (Charmaz, 1996).</w:t>
      </w:r>
      <w:r w:rsidR="00567911" w:rsidRPr="00567911">
        <w:rPr>
          <w:rFonts w:cs="Times New Roman"/>
        </w:rPr>
        <w:t xml:space="preserve"> Such an approach is fitting for this study as it recognises the subjective experiences of managers involved in coaching within the unique cultural and organisational landscape of Hong Kong. The constructivist paradigm supports the grounded theory methodology, which seeks to develop theory grounded in the data collected from participants' experiences and perspectives.</w:t>
      </w:r>
    </w:p>
    <w:p w14:paraId="0A2BE83E" w14:textId="77777777" w:rsidR="00567911" w:rsidRPr="00A103D8" w:rsidRDefault="00567911" w:rsidP="005E2D23">
      <w:pPr>
        <w:spacing w:line="360" w:lineRule="auto"/>
        <w:jc w:val="both"/>
        <w:rPr>
          <w:rFonts w:cs="Times New Roman"/>
        </w:rPr>
      </w:pPr>
    </w:p>
    <w:p w14:paraId="38E73096" w14:textId="77777777" w:rsidR="00A103D8" w:rsidRDefault="00A103D8" w:rsidP="005E2D23">
      <w:pPr>
        <w:spacing w:line="360" w:lineRule="auto"/>
        <w:jc w:val="both"/>
        <w:rPr>
          <w:rFonts w:cs="Times New Roman"/>
        </w:rPr>
      </w:pPr>
    </w:p>
    <w:p w14:paraId="138A20C2" w14:textId="2038AA3A" w:rsidR="00A103D8" w:rsidRPr="00A103D8" w:rsidRDefault="00A103D8" w:rsidP="008D292C">
      <w:pPr>
        <w:pStyle w:val="Heading3"/>
      </w:pPr>
      <w:bookmarkStart w:id="247" w:name="_Toc174132797"/>
      <w:r w:rsidRPr="00A103D8">
        <w:t>3.3.2 Inductive Approach</w:t>
      </w:r>
      <w:bookmarkEnd w:id="247"/>
    </w:p>
    <w:p w14:paraId="1A21ACAA" w14:textId="77777777" w:rsidR="00A103D8" w:rsidRDefault="00A103D8" w:rsidP="005E2D23">
      <w:pPr>
        <w:spacing w:line="360" w:lineRule="auto"/>
        <w:jc w:val="both"/>
        <w:rPr>
          <w:rFonts w:cs="Times New Roman"/>
        </w:rPr>
      </w:pPr>
    </w:p>
    <w:p w14:paraId="21E84E16" w14:textId="0FE221BC" w:rsidR="00827366" w:rsidRPr="00827366" w:rsidRDefault="00827366" w:rsidP="005E2D23">
      <w:pPr>
        <w:spacing w:line="360" w:lineRule="auto"/>
        <w:jc w:val="both"/>
        <w:rPr>
          <w:rFonts w:cs="Times New Roman"/>
        </w:rPr>
      </w:pPr>
      <w:r w:rsidRPr="00827366">
        <w:rPr>
          <w:rFonts w:cs="Times New Roman"/>
        </w:rPr>
        <w:t xml:space="preserve">The inductive approach is </w:t>
      </w:r>
      <w:r w:rsidR="00AF15AE">
        <w:rPr>
          <w:rFonts w:cs="Times New Roman"/>
        </w:rPr>
        <w:t xml:space="preserve">fundamental to </w:t>
      </w:r>
      <w:r w:rsidR="00ED2D5D">
        <w:rPr>
          <w:rFonts w:cs="Times New Roman"/>
        </w:rPr>
        <w:t>GT</w:t>
      </w:r>
      <w:r w:rsidRPr="00827366">
        <w:rPr>
          <w:rFonts w:cs="Times New Roman"/>
        </w:rPr>
        <w:t xml:space="preserve"> methodology, </w:t>
      </w:r>
      <w:r w:rsidR="00FB2D4C">
        <w:rPr>
          <w:rFonts w:cs="Times New Roman"/>
        </w:rPr>
        <w:t>focusing on</w:t>
      </w:r>
      <w:r w:rsidRPr="00827366">
        <w:rPr>
          <w:rFonts w:cs="Times New Roman"/>
        </w:rPr>
        <w:t xml:space="preserve"> </w:t>
      </w:r>
      <w:r w:rsidR="00FB2D4C">
        <w:rPr>
          <w:rFonts w:cs="Times New Roman"/>
        </w:rPr>
        <w:t>generating</w:t>
      </w:r>
      <w:r w:rsidRPr="00827366">
        <w:rPr>
          <w:rFonts w:cs="Times New Roman"/>
        </w:rPr>
        <w:t xml:space="preserve"> theory from data rather than testing pre-existing hypotheses</w:t>
      </w:r>
      <w:r w:rsidR="00524D95">
        <w:rPr>
          <w:rFonts w:cs="Times New Roman"/>
        </w:rPr>
        <w:t xml:space="preserve"> (Charmaz, 1996)</w:t>
      </w:r>
      <w:r w:rsidRPr="00827366">
        <w:rPr>
          <w:rFonts w:cs="Times New Roman"/>
        </w:rPr>
        <w:t xml:space="preserve">. This approach is particularly relevant for this study, which aims to explore the nuanced challenges and strategies in managerial coaching within Hong Kong’s corporate sector. </w:t>
      </w:r>
      <w:r w:rsidR="00146948" w:rsidRPr="00146948">
        <w:rPr>
          <w:rFonts w:cs="Times New Roman"/>
        </w:rPr>
        <w:t>Using inductive reasoning, patterns, categories, and core categories are identified from the data, enabling a more profound comprehension of the phenomena being examined.</w:t>
      </w:r>
      <w:r w:rsidRPr="00827366">
        <w:rPr>
          <w:rFonts w:cs="Times New Roman"/>
        </w:rPr>
        <w:t xml:space="preserve"> This process ensures that the findings are firmly rooted in the empirical data, providing a robust foundation for developing the </w:t>
      </w:r>
      <w:r w:rsidR="00EE0812">
        <w:rPr>
          <w:rFonts w:cs="Times New Roman"/>
        </w:rPr>
        <w:t>conceptual framework</w:t>
      </w:r>
      <w:r w:rsidR="0031200F">
        <w:rPr>
          <w:rFonts w:cs="Times New Roman"/>
        </w:rPr>
        <w:t xml:space="preserve"> (Charmaz, 1996)</w:t>
      </w:r>
      <w:r w:rsidR="00EE0812">
        <w:rPr>
          <w:rFonts w:cs="Times New Roman"/>
        </w:rPr>
        <w:t>.</w:t>
      </w:r>
    </w:p>
    <w:p w14:paraId="35176D25" w14:textId="097D2B06" w:rsidR="00A103D8" w:rsidRPr="00A103D8" w:rsidRDefault="00A103D8" w:rsidP="005E2D23">
      <w:pPr>
        <w:spacing w:line="360" w:lineRule="auto"/>
        <w:jc w:val="both"/>
        <w:rPr>
          <w:rFonts w:cs="Times New Roman"/>
        </w:rPr>
      </w:pPr>
    </w:p>
    <w:p w14:paraId="594FFA79" w14:textId="77777777" w:rsidR="00A103D8" w:rsidRPr="00A103D8" w:rsidRDefault="00A103D8" w:rsidP="005E2D23">
      <w:pPr>
        <w:spacing w:line="360" w:lineRule="auto"/>
        <w:jc w:val="both"/>
        <w:rPr>
          <w:rFonts w:cs="Times New Roman"/>
        </w:rPr>
      </w:pPr>
    </w:p>
    <w:p w14:paraId="7AEC72F4" w14:textId="77777777" w:rsidR="00A103D8" w:rsidRPr="00A103D8" w:rsidRDefault="00A103D8" w:rsidP="008D292C">
      <w:pPr>
        <w:pStyle w:val="Heading3"/>
      </w:pPr>
      <w:bookmarkStart w:id="248" w:name="_Toc174132798"/>
      <w:r w:rsidRPr="00A103D8">
        <w:t>3.3.3 Contextual Sensitivity</w:t>
      </w:r>
      <w:bookmarkEnd w:id="248"/>
    </w:p>
    <w:p w14:paraId="2B1D67AE" w14:textId="77777777" w:rsidR="00A103D8" w:rsidRDefault="00A103D8" w:rsidP="005E2D23">
      <w:pPr>
        <w:spacing w:line="360" w:lineRule="auto"/>
        <w:jc w:val="both"/>
        <w:rPr>
          <w:rFonts w:cs="Times New Roman"/>
        </w:rPr>
      </w:pPr>
    </w:p>
    <w:p w14:paraId="5C02ECD4" w14:textId="24DED62E" w:rsidR="00A103D8" w:rsidRPr="00A103D8" w:rsidRDefault="00835F1F" w:rsidP="005E2D23">
      <w:pPr>
        <w:spacing w:line="360" w:lineRule="auto"/>
        <w:jc w:val="both"/>
        <w:rPr>
          <w:rFonts w:cs="Times New Roman"/>
        </w:rPr>
      </w:pPr>
      <w:r w:rsidRPr="00835F1F">
        <w:rPr>
          <w:rFonts w:cs="Times New Roman"/>
        </w:rPr>
        <w:t>Contextual sensitivity in research involves acknowledging and addressing the specific cultural, social, and organisational contexts that influence the phenomena under study</w:t>
      </w:r>
      <w:r w:rsidR="003D10F8">
        <w:rPr>
          <w:rFonts w:cs="Times New Roman"/>
        </w:rPr>
        <w:t xml:space="preserve"> (Nunes</w:t>
      </w:r>
      <w:r w:rsidR="00DD4F5A">
        <w:rPr>
          <w:rFonts w:cs="Times New Roman"/>
        </w:rPr>
        <w:t xml:space="preserve"> et al., </w:t>
      </w:r>
      <w:r w:rsidR="002B6878">
        <w:rPr>
          <w:rFonts w:cs="Times New Roman"/>
        </w:rPr>
        <w:t>2010)</w:t>
      </w:r>
      <w:r w:rsidRPr="00835F1F">
        <w:rPr>
          <w:rFonts w:cs="Times New Roman"/>
        </w:rPr>
        <w:t xml:space="preserve">. </w:t>
      </w:r>
      <w:r w:rsidR="00127925" w:rsidRPr="00127925">
        <w:rPr>
          <w:rFonts w:cs="Times New Roman"/>
        </w:rPr>
        <w:t xml:space="preserve">In this research, it is vital to </w:t>
      </w:r>
      <w:proofErr w:type="gramStart"/>
      <w:r w:rsidR="00127925" w:rsidRPr="00127925">
        <w:rPr>
          <w:rFonts w:cs="Times New Roman"/>
        </w:rPr>
        <w:t>take into account</w:t>
      </w:r>
      <w:proofErr w:type="gramEnd"/>
      <w:r w:rsidR="00127925" w:rsidRPr="00127925">
        <w:rPr>
          <w:rFonts w:cs="Times New Roman"/>
        </w:rPr>
        <w:t xml:space="preserve"> the distinctive combination of Eastern and Western business practices that define Hong Kong's corporate sector.</w:t>
      </w:r>
      <w:r w:rsidRPr="00835F1F">
        <w:rPr>
          <w:rFonts w:cs="Times New Roman"/>
        </w:rPr>
        <w:t xml:space="preserve"> This sensitivity ensures that the findings and subsequent framework are relevant and applicable to the local context. </w:t>
      </w:r>
      <w:r w:rsidR="00124376" w:rsidRPr="00124376">
        <w:rPr>
          <w:rFonts w:cs="Times New Roman"/>
        </w:rPr>
        <w:t>By including contextual nuances, the research captures the complexities of managerial coaching, making it both relevant and practical for practitioners in Hong Kong.</w:t>
      </w:r>
    </w:p>
    <w:p w14:paraId="77447A52" w14:textId="77777777" w:rsidR="00A103D8" w:rsidRDefault="00A103D8" w:rsidP="005E2D23">
      <w:pPr>
        <w:spacing w:line="360" w:lineRule="auto"/>
        <w:jc w:val="both"/>
        <w:rPr>
          <w:rFonts w:cs="Times New Roman"/>
        </w:rPr>
      </w:pPr>
    </w:p>
    <w:p w14:paraId="27763CEA" w14:textId="77777777" w:rsidR="00A103D8" w:rsidRPr="00A103D8" w:rsidRDefault="00A103D8" w:rsidP="005E2D23">
      <w:pPr>
        <w:spacing w:line="360" w:lineRule="auto"/>
        <w:jc w:val="both"/>
        <w:rPr>
          <w:rFonts w:cs="Times New Roman"/>
        </w:rPr>
      </w:pPr>
    </w:p>
    <w:p w14:paraId="19159EEB" w14:textId="77777777" w:rsidR="00A103D8" w:rsidRPr="00A103D8" w:rsidRDefault="00A103D8" w:rsidP="008D292C">
      <w:pPr>
        <w:pStyle w:val="Heading3"/>
      </w:pPr>
      <w:bookmarkStart w:id="249" w:name="_Toc174132799"/>
      <w:r w:rsidRPr="00A103D8">
        <w:lastRenderedPageBreak/>
        <w:t>3.3.4 Methodological Flexibility and Sampling Evolution</w:t>
      </w:r>
      <w:bookmarkEnd w:id="249"/>
    </w:p>
    <w:p w14:paraId="62958E36" w14:textId="77777777" w:rsidR="00A103D8" w:rsidRDefault="00A103D8" w:rsidP="005E2D23">
      <w:pPr>
        <w:spacing w:line="360" w:lineRule="auto"/>
        <w:jc w:val="both"/>
        <w:rPr>
          <w:rFonts w:cs="Times New Roman"/>
        </w:rPr>
      </w:pPr>
    </w:p>
    <w:p w14:paraId="41E88D76" w14:textId="5718744F" w:rsidR="00392123" w:rsidRPr="00392123" w:rsidRDefault="00392123" w:rsidP="00392123">
      <w:pPr>
        <w:spacing w:line="360" w:lineRule="auto"/>
        <w:jc w:val="both"/>
        <w:rPr>
          <w:rFonts w:cs="Times New Roman"/>
        </w:rPr>
      </w:pPr>
      <w:r w:rsidRPr="00392123">
        <w:rPr>
          <w:rFonts w:cs="Times New Roman"/>
        </w:rPr>
        <w:t>GT methodology inherently allows for methodological flexibility, adapting to the evolving nature of the research</w:t>
      </w:r>
      <w:r w:rsidR="00866D66">
        <w:rPr>
          <w:rFonts w:cs="Times New Roman"/>
        </w:rPr>
        <w:t xml:space="preserve"> (Chance</w:t>
      </w:r>
      <w:r w:rsidR="00511CB2">
        <w:rPr>
          <w:rFonts w:cs="Times New Roman"/>
        </w:rPr>
        <w:t xml:space="preserve"> et al.,</w:t>
      </w:r>
      <w:r w:rsidR="00866D66">
        <w:rPr>
          <w:rFonts w:cs="Times New Roman"/>
        </w:rPr>
        <w:t xml:space="preserve"> 2019).</w:t>
      </w:r>
      <w:r w:rsidRPr="00392123">
        <w:rPr>
          <w:rFonts w:cs="Times New Roman"/>
        </w:rPr>
        <w:t xml:space="preserve"> This approach is particularly beneficial in exploring complex phenomena such as managerial coaching (MC), where new categories and insights can emerge throughout the research process. </w:t>
      </w:r>
      <w:r w:rsidR="00EE0812" w:rsidRPr="00EE0812">
        <w:rPr>
          <w:rFonts w:cs="Times New Roman"/>
        </w:rPr>
        <w:t>The sampling strategy evolves from initial purposive sampling, which aligns with the then chosen research methodology, to theoretical sampling. This ensures that data collection is guided by the emerging theory and firmly grounded in the participants' lived experiences.</w:t>
      </w:r>
    </w:p>
    <w:p w14:paraId="1187C947" w14:textId="77777777" w:rsidR="00392123" w:rsidRPr="00392123" w:rsidRDefault="00392123" w:rsidP="00392123">
      <w:pPr>
        <w:spacing w:line="360" w:lineRule="auto"/>
        <w:jc w:val="both"/>
        <w:rPr>
          <w:rFonts w:cs="Times New Roman"/>
        </w:rPr>
      </w:pPr>
    </w:p>
    <w:p w14:paraId="2141615E" w14:textId="3BDEC0B4" w:rsidR="00392123" w:rsidRPr="00392123" w:rsidRDefault="00DB54B6" w:rsidP="00392123">
      <w:pPr>
        <w:spacing w:line="360" w:lineRule="auto"/>
        <w:jc w:val="both"/>
        <w:rPr>
          <w:rFonts w:cs="Times New Roman"/>
        </w:rPr>
      </w:pPr>
      <w:r w:rsidRPr="00DB54B6">
        <w:rPr>
          <w:rFonts w:cs="Times New Roman"/>
        </w:rPr>
        <w:t>According to Charmaz (2014), methodological flexibility in this research entails an iterative process of data collection and analysis, enabling the research design to adapt in response to the emerging data.</w:t>
      </w:r>
      <w:r>
        <w:rPr>
          <w:rFonts w:cs="Times New Roman"/>
        </w:rPr>
        <w:t xml:space="preserve"> </w:t>
      </w:r>
      <w:r w:rsidR="00392123" w:rsidRPr="00392123">
        <w:rPr>
          <w:rFonts w:cs="Times New Roman"/>
        </w:rPr>
        <w:t xml:space="preserve">This means that as new categories emerge, the research strategy can be adjusted to explore these areas more deeply. Theoretical sampling, a key feature of grounded theory, involves selecting participants and data sources based on their potential to contribute to the developing theory. </w:t>
      </w:r>
      <w:r w:rsidR="00FA5113" w:rsidRPr="00FA5113">
        <w:rPr>
          <w:rFonts w:cs="Times New Roman"/>
        </w:rPr>
        <w:t>This approach guarantees that the data collected are both rich and relevant, offering a more thorough understanding of the phenomena being studied. Additionally, this flexibility permits the inclusion of various perspectives, thereby increasing the validity and reliability of the findings</w:t>
      </w:r>
      <w:r w:rsidR="00FA5113">
        <w:rPr>
          <w:rFonts w:cs="Times New Roman"/>
        </w:rPr>
        <w:t xml:space="preserve"> </w:t>
      </w:r>
      <w:r w:rsidR="00931D96" w:rsidRPr="00931D96">
        <w:rPr>
          <w:rFonts w:cs="Times New Roman"/>
        </w:rPr>
        <w:t>(Charmaz, 2014).</w:t>
      </w:r>
    </w:p>
    <w:p w14:paraId="64410BF1" w14:textId="77777777" w:rsidR="00392123" w:rsidRPr="00392123" w:rsidRDefault="00392123" w:rsidP="00392123">
      <w:pPr>
        <w:spacing w:line="360" w:lineRule="auto"/>
        <w:jc w:val="both"/>
        <w:rPr>
          <w:rFonts w:cs="Times New Roman"/>
        </w:rPr>
      </w:pPr>
    </w:p>
    <w:p w14:paraId="35AE3EBD" w14:textId="24005819" w:rsidR="00392123" w:rsidRDefault="00C119C1" w:rsidP="00392123">
      <w:pPr>
        <w:spacing w:line="360" w:lineRule="auto"/>
        <w:jc w:val="both"/>
        <w:rPr>
          <w:rFonts w:cs="Times New Roman"/>
        </w:rPr>
      </w:pPr>
      <w:r w:rsidRPr="00F550CF">
        <w:rPr>
          <w:rFonts w:cs="Times New Roman"/>
        </w:rPr>
        <w:t>Initially, purposive sampling was used to select experienced managers from diverse sectors critical to Hong Kong's economy, such as accounting, logistics, education, and e-commerce. This approach targeted professionals with substantial coaching experience to ensure a broad range of perspectives. However, as the research progressed and the methodology shifted to Grounded Theory, the sampling strategy evolved to incorporate theoretical sampling principles. This shift allowed for a deeper exploration of the collected data, enhancing the study’s ability to uncover nuanced insights into managerial coaching dynamics without necessitating additional participant recruitment.</w:t>
      </w:r>
    </w:p>
    <w:p w14:paraId="7173B18A" w14:textId="77777777" w:rsidR="00C119C1" w:rsidRPr="00392123" w:rsidRDefault="00C119C1" w:rsidP="00392123">
      <w:pPr>
        <w:spacing w:line="360" w:lineRule="auto"/>
        <w:jc w:val="both"/>
        <w:rPr>
          <w:rFonts w:cs="Times New Roman"/>
        </w:rPr>
      </w:pPr>
    </w:p>
    <w:p w14:paraId="6D7E4C0D" w14:textId="76AA3272" w:rsidR="00A103D8" w:rsidRPr="00A103D8" w:rsidRDefault="00392123" w:rsidP="00392123">
      <w:pPr>
        <w:spacing w:line="360" w:lineRule="auto"/>
        <w:jc w:val="both"/>
        <w:rPr>
          <w:rFonts w:cs="Times New Roman"/>
        </w:rPr>
      </w:pPr>
      <w:r w:rsidRPr="00392123">
        <w:rPr>
          <w:rFonts w:cs="Times New Roman"/>
        </w:rPr>
        <w:t xml:space="preserve">The transition to theoretical sampling was particularly significant in capturing the complexities of managerial coaching within the unique cultural context of Hong Kong. This approach facilitated a comprehensive exploration of the diverse coaching dynamics, significantly enriching the research’s depth and contributing to the development of the </w:t>
      </w:r>
      <w:r w:rsidR="00EE0812">
        <w:rPr>
          <w:rFonts w:cs="Times New Roman"/>
        </w:rPr>
        <w:t>theory</w:t>
      </w:r>
      <w:r w:rsidRPr="00392123">
        <w:rPr>
          <w:rFonts w:cs="Times New Roman"/>
        </w:rPr>
        <w:t>. The onset of COVID-19 further affirmed the decision to maintain the original participant group, avoiding complications associated with recruiting new participants during pandemic restrictions.</w:t>
      </w:r>
    </w:p>
    <w:p w14:paraId="21386EC8" w14:textId="77777777" w:rsidR="00A103D8" w:rsidRDefault="00A103D8" w:rsidP="005E2D23">
      <w:pPr>
        <w:spacing w:line="360" w:lineRule="auto"/>
        <w:jc w:val="both"/>
        <w:rPr>
          <w:rFonts w:cs="Times New Roman"/>
        </w:rPr>
      </w:pPr>
    </w:p>
    <w:p w14:paraId="76F05701" w14:textId="77777777" w:rsidR="007F2FA5" w:rsidRPr="00A103D8" w:rsidRDefault="007F2FA5" w:rsidP="005E2D23">
      <w:pPr>
        <w:spacing w:line="360" w:lineRule="auto"/>
        <w:jc w:val="both"/>
        <w:rPr>
          <w:rFonts w:cs="Times New Roman"/>
        </w:rPr>
      </w:pPr>
    </w:p>
    <w:p w14:paraId="0CFEC367" w14:textId="77777777" w:rsidR="00A103D8" w:rsidRPr="00A103D8" w:rsidRDefault="00A103D8" w:rsidP="008D292C">
      <w:pPr>
        <w:pStyle w:val="Heading3"/>
      </w:pPr>
      <w:bookmarkStart w:id="250" w:name="_Toc174132800"/>
      <w:r w:rsidRPr="00A103D8">
        <w:t>3.3.5 Key Research Objectives and Methodological Alignment</w:t>
      </w:r>
      <w:bookmarkEnd w:id="250"/>
    </w:p>
    <w:p w14:paraId="3FB6C226" w14:textId="77777777" w:rsidR="001B5339" w:rsidRPr="001B5339" w:rsidRDefault="001B5339" w:rsidP="005E2D23">
      <w:pPr>
        <w:spacing w:line="360" w:lineRule="auto"/>
        <w:jc w:val="both"/>
        <w:rPr>
          <w:rFonts w:cs="Times New Roman"/>
        </w:rPr>
      </w:pPr>
    </w:p>
    <w:p w14:paraId="3EE7DC2C" w14:textId="7CBD38CD" w:rsidR="003657E1" w:rsidRPr="003657E1" w:rsidRDefault="00253942" w:rsidP="005E2D23">
      <w:pPr>
        <w:spacing w:line="360" w:lineRule="auto"/>
        <w:jc w:val="both"/>
        <w:rPr>
          <w:rFonts w:cs="Times New Roman"/>
        </w:rPr>
      </w:pPr>
      <w:r w:rsidRPr="00253942">
        <w:rPr>
          <w:rFonts w:cs="Times New Roman"/>
        </w:rPr>
        <w:t xml:space="preserve">The research objectives guide the methodological choices made in this study. By aligning the research design with these key objectives, the study ensures that the data </w:t>
      </w:r>
      <w:proofErr w:type="gramStart"/>
      <w:r w:rsidRPr="00253942">
        <w:rPr>
          <w:rFonts w:cs="Times New Roman"/>
        </w:rPr>
        <w:t>collected</w:t>
      </w:r>
      <w:proofErr w:type="gramEnd"/>
      <w:r w:rsidRPr="00253942">
        <w:rPr>
          <w:rFonts w:cs="Times New Roman"/>
        </w:rPr>
        <w:t xml:space="preserve"> and the analysis conducted are directly relevant to addressing the research questions</w:t>
      </w:r>
      <w:r w:rsidR="003B2C8A">
        <w:rPr>
          <w:rFonts w:cs="Times New Roman"/>
        </w:rPr>
        <w:t xml:space="preserve"> (Charmaz &amp; </w:t>
      </w:r>
      <w:proofErr w:type="spellStart"/>
      <w:r w:rsidR="003B2C8A">
        <w:rPr>
          <w:rFonts w:cs="Times New Roman"/>
        </w:rPr>
        <w:t>Thornberg</w:t>
      </w:r>
      <w:proofErr w:type="spellEnd"/>
      <w:r w:rsidR="003B2C8A">
        <w:rPr>
          <w:rFonts w:cs="Times New Roman"/>
        </w:rPr>
        <w:t>, 2021)</w:t>
      </w:r>
      <w:r w:rsidRPr="00253942">
        <w:rPr>
          <w:rFonts w:cs="Times New Roman"/>
        </w:rPr>
        <w:t xml:space="preserve">. </w:t>
      </w:r>
      <w:r w:rsidR="00724C8E" w:rsidRPr="00724C8E">
        <w:rPr>
          <w:rFonts w:cs="Times New Roman"/>
        </w:rPr>
        <w:t>This alignment ensures a coherent and systematic approach to theory development, as the grounded theory methodology allows for the continual refinement of research objectives in response to emerging data (Cho &amp; Lee, 2014).</w:t>
      </w:r>
      <w:r w:rsidRPr="00253942">
        <w:rPr>
          <w:rFonts w:cs="Times New Roman"/>
        </w:rPr>
        <w:t xml:space="preserve"> The primary objectives of this research include identifying the challenges managers face in their coaching roles, analysing the impact of different coaching training methods on managers’ coaching effectiveness, and developing a conceptual framework to address these challenges. </w:t>
      </w:r>
      <w:r w:rsidR="00190397" w:rsidRPr="00190397">
        <w:rPr>
          <w:rFonts w:cs="Times New Roman"/>
        </w:rPr>
        <w:t>The grounded theory approach underpins these objectives by offering a structured yet adaptable framework for data collection and analysis, facilitating the emergence of theory that is firmly based on empirical evidence</w:t>
      </w:r>
      <w:r w:rsidR="003D6B17">
        <w:rPr>
          <w:rFonts w:cs="Times New Roman"/>
        </w:rPr>
        <w:t xml:space="preserve"> (Cho &amp; Lee, 2014)</w:t>
      </w:r>
      <w:r w:rsidRPr="00253942">
        <w:rPr>
          <w:rFonts w:cs="Times New Roman"/>
        </w:rPr>
        <w:t>.</w:t>
      </w:r>
    </w:p>
    <w:p w14:paraId="50C1E9EB" w14:textId="77777777" w:rsidR="00A103D8" w:rsidRDefault="00A103D8" w:rsidP="005E2D23">
      <w:pPr>
        <w:spacing w:line="360" w:lineRule="auto"/>
        <w:jc w:val="both"/>
        <w:rPr>
          <w:rFonts w:cs="Times New Roman"/>
        </w:rPr>
      </w:pPr>
    </w:p>
    <w:p w14:paraId="5827F150" w14:textId="77777777" w:rsidR="00D02B7F" w:rsidRPr="00A103D8" w:rsidRDefault="00D02B7F" w:rsidP="005E2D23">
      <w:pPr>
        <w:spacing w:line="360" w:lineRule="auto"/>
        <w:jc w:val="both"/>
        <w:rPr>
          <w:rFonts w:cs="Times New Roman"/>
        </w:rPr>
      </w:pPr>
    </w:p>
    <w:p w14:paraId="650A3D09" w14:textId="77777777" w:rsidR="001836CF" w:rsidRPr="002F0D37" w:rsidRDefault="001836CF" w:rsidP="008E54D4">
      <w:pPr>
        <w:pStyle w:val="Heading2"/>
      </w:pPr>
      <w:bookmarkStart w:id="251" w:name="_Toc146627987"/>
      <w:bookmarkStart w:id="252" w:name="_Toc146764376"/>
      <w:bookmarkStart w:id="253" w:name="_Toc146799752"/>
      <w:bookmarkStart w:id="254" w:name="_Toc151659924"/>
      <w:bookmarkStart w:id="255" w:name="_Toc174132801"/>
      <w:r w:rsidRPr="002F0D37">
        <w:t>3.4 The Grounded Theory (GT) Approach</w:t>
      </w:r>
      <w:bookmarkEnd w:id="251"/>
      <w:bookmarkEnd w:id="252"/>
      <w:bookmarkEnd w:id="253"/>
      <w:bookmarkEnd w:id="254"/>
      <w:bookmarkEnd w:id="255"/>
    </w:p>
    <w:p w14:paraId="54D4785B" w14:textId="77777777" w:rsidR="001836CF" w:rsidRPr="002F0D37" w:rsidRDefault="001836CF" w:rsidP="005E2D23">
      <w:pPr>
        <w:spacing w:line="360" w:lineRule="auto"/>
        <w:jc w:val="both"/>
      </w:pPr>
    </w:p>
    <w:p w14:paraId="42959207" w14:textId="5335E574" w:rsidR="00462A13" w:rsidRPr="00462A13" w:rsidRDefault="00462A13" w:rsidP="005E2D23">
      <w:pPr>
        <w:spacing w:line="360" w:lineRule="auto"/>
        <w:jc w:val="both"/>
      </w:pPr>
      <w:r w:rsidRPr="00462A13">
        <w:t xml:space="preserve">GT is pivotal in enriching our understanding of </w:t>
      </w:r>
      <w:r w:rsidR="00BC5E4B">
        <w:t>MC</w:t>
      </w:r>
      <w:r w:rsidRPr="00462A13">
        <w:t xml:space="preserve"> within the corporate sector. Esteemed for its inductive reasoning and iterative analysis, GT unveils the complex dynamics of managerial interactions and coaching strategies. Adopting GT facilitates an in-depth exploration of the behavioural, relational, and strategic layers essential to effective MC, proving invaluable in Hong Kong’s diverse corporate environment.</w:t>
      </w:r>
    </w:p>
    <w:p w14:paraId="4CD51773" w14:textId="77777777" w:rsidR="00D016C9" w:rsidRDefault="00D016C9" w:rsidP="005E2D23">
      <w:pPr>
        <w:spacing w:line="360" w:lineRule="auto"/>
        <w:jc w:val="both"/>
      </w:pPr>
    </w:p>
    <w:p w14:paraId="63F51349" w14:textId="77777777" w:rsidR="005E2D23" w:rsidRDefault="005E2D23" w:rsidP="005E2D23">
      <w:pPr>
        <w:spacing w:line="360" w:lineRule="auto"/>
        <w:jc w:val="both"/>
      </w:pPr>
    </w:p>
    <w:p w14:paraId="770115F1" w14:textId="186771C9" w:rsidR="00D934CE" w:rsidRDefault="005D3FB2" w:rsidP="008D292C">
      <w:pPr>
        <w:pStyle w:val="Heading3"/>
      </w:pPr>
      <w:bookmarkStart w:id="256" w:name="_Toc174132802"/>
      <w:r w:rsidRPr="005D3FB2">
        <w:t>3.4.1 Introduction to Grounded Theory</w:t>
      </w:r>
      <w:bookmarkEnd w:id="256"/>
    </w:p>
    <w:p w14:paraId="547E4A23" w14:textId="77777777" w:rsidR="00D934CE" w:rsidRDefault="00D934CE" w:rsidP="005E2D23">
      <w:pPr>
        <w:spacing w:line="360" w:lineRule="auto"/>
        <w:jc w:val="both"/>
      </w:pPr>
    </w:p>
    <w:p w14:paraId="0C3DF566" w14:textId="71C73932" w:rsidR="006B1546" w:rsidRDefault="00871D85" w:rsidP="005E2D23">
      <w:pPr>
        <w:spacing w:line="360" w:lineRule="auto"/>
        <w:jc w:val="both"/>
      </w:pPr>
      <w:r w:rsidRPr="00871D85">
        <w:t>Barney Glaser and Anselm Strauss developed GT in their seminal 1967 work. GT revolutionised qualitative research by introducing a systematic methodology for discovering theory through data collected during research. Their approach advocates generating theories inductively from the data itself, challenging traditional deductive methodologies and ensuring that emerging theories are deeply grounded in observable phenomena.</w:t>
      </w:r>
    </w:p>
    <w:p w14:paraId="167DFE13" w14:textId="77777777" w:rsidR="00871D85" w:rsidRDefault="00871D85" w:rsidP="005E2D23">
      <w:pPr>
        <w:spacing w:line="360" w:lineRule="auto"/>
        <w:jc w:val="both"/>
      </w:pPr>
    </w:p>
    <w:p w14:paraId="5837B893" w14:textId="77777777" w:rsidR="00B01156" w:rsidRDefault="00B01156" w:rsidP="005E2D23">
      <w:pPr>
        <w:spacing w:line="360" w:lineRule="auto"/>
        <w:jc w:val="both"/>
      </w:pPr>
    </w:p>
    <w:p w14:paraId="3FFBEF25" w14:textId="77777777" w:rsidR="006B1546" w:rsidRPr="006B1546" w:rsidRDefault="006B1546" w:rsidP="005E2D23">
      <w:pPr>
        <w:spacing w:line="360" w:lineRule="auto"/>
        <w:jc w:val="both"/>
        <w:rPr>
          <w:b/>
          <w:bCs/>
          <w:i/>
          <w:iCs/>
        </w:rPr>
      </w:pPr>
      <w:r w:rsidRPr="006B1546">
        <w:rPr>
          <w:b/>
          <w:bCs/>
          <w:i/>
          <w:iCs/>
        </w:rPr>
        <w:lastRenderedPageBreak/>
        <w:t>Key Concepts and Methodologies</w:t>
      </w:r>
    </w:p>
    <w:p w14:paraId="6ADF55AC" w14:textId="77777777" w:rsidR="006B1546" w:rsidRDefault="006B1546" w:rsidP="005E2D23">
      <w:pPr>
        <w:spacing w:line="360" w:lineRule="auto"/>
        <w:jc w:val="both"/>
      </w:pPr>
    </w:p>
    <w:p w14:paraId="72176670" w14:textId="3D654967" w:rsidR="00272319" w:rsidRDefault="006B1546" w:rsidP="00BB4A4D">
      <w:pPr>
        <w:spacing w:line="360" w:lineRule="auto"/>
        <w:ind w:left="709"/>
        <w:jc w:val="both"/>
      </w:pPr>
      <w:r w:rsidRPr="00BB4A4D">
        <w:rPr>
          <w:b/>
          <w:bCs/>
        </w:rPr>
        <w:t>Inductive Nature of Theory Development:</w:t>
      </w:r>
      <w:r>
        <w:t xml:space="preserve"> Theories develop directly from research data, which guarantees that theories are intimately connected to the data</w:t>
      </w:r>
      <w:r w:rsidR="00272319">
        <w:t xml:space="preserve"> (Glaser &amp; Strauss, 1967)</w:t>
      </w:r>
      <w:r>
        <w:t>.</w:t>
      </w:r>
    </w:p>
    <w:p w14:paraId="2FF46BBA" w14:textId="77777777" w:rsidR="00BB4A4D" w:rsidRDefault="00BB4A4D" w:rsidP="00BB4A4D">
      <w:pPr>
        <w:spacing w:line="360" w:lineRule="auto"/>
        <w:ind w:left="709"/>
        <w:jc w:val="both"/>
      </w:pPr>
    </w:p>
    <w:p w14:paraId="388499A6" w14:textId="2BE2C2BC" w:rsidR="006B1546" w:rsidRDefault="006B1546" w:rsidP="00BB4A4D">
      <w:pPr>
        <w:spacing w:line="360" w:lineRule="auto"/>
        <w:ind w:left="709"/>
        <w:jc w:val="both"/>
      </w:pPr>
      <w:r w:rsidRPr="00BB4A4D">
        <w:rPr>
          <w:b/>
          <w:bCs/>
        </w:rPr>
        <w:t>Constant Comparative Method:</w:t>
      </w:r>
      <w:r>
        <w:t xml:space="preserve"> This method involves continuously analy</w:t>
      </w:r>
      <w:r w:rsidR="00C75573">
        <w:t>s</w:t>
      </w:r>
      <w:r>
        <w:t>ing data to identify similarities and differences, which helps in refining and integrating categories into a coherent theoretical framework</w:t>
      </w:r>
      <w:r w:rsidR="00272319">
        <w:t xml:space="preserve"> (Glaser &amp; Strauss, 1967)</w:t>
      </w:r>
      <w:r w:rsidR="00210232">
        <w:t>.</w:t>
      </w:r>
    </w:p>
    <w:p w14:paraId="6F7C1166" w14:textId="77777777" w:rsidR="00BB4A4D" w:rsidRDefault="00BB4A4D" w:rsidP="00BB4A4D">
      <w:pPr>
        <w:spacing w:line="360" w:lineRule="auto"/>
        <w:ind w:left="709"/>
        <w:jc w:val="both"/>
      </w:pPr>
    </w:p>
    <w:p w14:paraId="70F4DBA2" w14:textId="1CB60119" w:rsidR="00A0408E" w:rsidRPr="00A0408E" w:rsidRDefault="006B1546" w:rsidP="00BB4A4D">
      <w:pPr>
        <w:spacing w:line="360" w:lineRule="auto"/>
        <w:ind w:left="709"/>
        <w:jc w:val="both"/>
      </w:pPr>
      <w:r w:rsidRPr="00BB4A4D">
        <w:rPr>
          <w:b/>
          <w:bCs/>
        </w:rPr>
        <w:t>Open Coding and Theoretical Sensitivity:</w:t>
      </w:r>
      <w:r>
        <w:t xml:space="preserve"> Involves dissecting, examining, comparing, conceptuali</w:t>
      </w:r>
      <w:r w:rsidR="00EC0B41">
        <w:t>s</w:t>
      </w:r>
      <w:r>
        <w:t>ing, and categori</w:t>
      </w:r>
      <w:r w:rsidR="00EC0B41">
        <w:t>s</w:t>
      </w:r>
      <w:r>
        <w:t>ing data. Theoretical sensitivity refers to the researcher's adeptness at recogni</w:t>
      </w:r>
      <w:r w:rsidR="00EC0B41">
        <w:t>s</w:t>
      </w:r>
      <w:r>
        <w:t>ing and meaningfully conceptuali</w:t>
      </w:r>
      <w:r w:rsidR="00EC0B41">
        <w:t>s</w:t>
      </w:r>
      <w:r>
        <w:t>ing relevant data</w:t>
      </w:r>
      <w:r w:rsidR="0068674D">
        <w:t xml:space="preserve"> (Glaser &amp; Strauss, 1967)</w:t>
      </w:r>
      <w:r>
        <w:t>.</w:t>
      </w:r>
    </w:p>
    <w:p w14:paraId="6D70BC58" w14:textId="77777777" w:rsidR="005D3FB2" w:rsidRDefault="005D3FB2" w:rsidP="005E2D23">
      <w:pPr>
        <w:spacing w:line="360" w:lineRule="auto"/>
        <w:jc w:val="both"/>
      </w:pPr>
    </w:p>
    <w:p w14:paraId="7A6C60E7" w14:textId="77777777" w:rsidR="005E2D23" w:rsidRPr="002F0D37" w:rsidRDefault="005E2D23" w:rsidP="005E2D23">
      <w:pPr>
        <w:spacing w:line="360" w:lineRule="auto"/>
        <w:jc w:val="both"/>
      </w:pPr>
    </w:p>
    <w:p w14:paraId="573FE21B" w14:textId="22B3A5AC" w:rsidR="001836CF" w:rsidRPr="002F0D37" w:rsidRDefault="001836CF" w:rsidP="008D292C">
      <w:pPr>
        <w:pStyle w:val="Heading3"/>
      </w:pPr>
      <w:bookmarkStart w:id="257" w:name="_Toc174132803"/>
      <w:r w:rsidRPr="002F0D37">
        <w:t>3.4.</w:t>
      </w:r>
      <w:r w:rsidR="00D934CE">
        <w:t>2</w:t>
      </w:r>
      <w:r w:rsidRPr="002F0D37">
        <w:t xml:space="preserve"> Overview of Grounded Theory Methodology</w:t>
      </w:r>
      <w:bookmarkEnd w:id="257"/>
    </w:p>
    <w:p w14:paraId="48D21C7F" w14:textId="77777777" w:rsidR="001836CF" w:rsidRPr="002F0D37" w:rsidRDefault="001836CF" w:rsidP="005E2D23">
      <w:pPr>
        <w:spacing w:line="360" w:lineRule="auto"/>
        <w:jc w:val="both"/>
      </w:pPr>
    </w:p>
    <w:p w14:paraId="3F9C0330" w14:textId="73510276" w:rsidR="001836CF" w:rsidRPr="002F0D37" w:rsidRDefault="003A4EE2" w:rsidP="005E2D23">
      <w:pPr>
        <w:spacing w:line="360" w:lineRule="auto"/>
        <w:jc w:val="both"/>
      </w:pPr>
      <w:r w:rsidRPr="003A4EE2">
        <w:t xml:space="preserve">GT's </w:t>
      </w:r>
      <w:r w:rsidR="00551F7C" w:rsidRPr="00551F7C">
        <w:t>renowned inductive approach, which centres on generating theories directly from empirical data, is crucial in revealing the dynamics of MC within Hong Kong's corporate sector. By employing iterative cycles of data collection and analysis, this study examines the evolving nature of MC.</w:t>
      </w:r>
      <w:r w:rsidRPr="003A4EE2">
        <w:t xml:space="preserve"> Comprehensive interviews with managerial professionals ensure the developed conceptual framework resonates with actual managerial coaching experiences and challenges</w:t>
      </w:r>
      <w:r w:rsidR="00C97880">
        <w:t xml:space="preserve"> (Glaser</w:t>
      </w:r>
      <w:r w:rsidR="0010485C">
        <w:t>&amp; Strauss</w:t>
      </w:r>
      <w:r w:rsidR="00B0729B">
        <w:t>, 1967)</w:t>
      </w:r>
      <w:r w:rsidRPr="003A4EE2">
        <w:t>.</w:t>
      </w:r>
    </w:p>
    <w:p w14:paraId="7C012AC5" w14:textId="77777777" w:rsidR="009779BE" w:rsidRDefault="009779BE" w:rsidP="005E2D23">
      <w:pPr>
        <w:spacing w:line="360" w:lineRule="auto"/>
        <w:jc w:val="both"/>
      </w:pPr>
    </w:p>
    <w:p w14:paraId="241C8D41" w14:textId="77777777" w:rsidR="005E2D23" w:rsidRPr="002F0D37" w:rsidRDefault="005E2D23" w:rsidP="005E2D23">
      <w:pPr>
        <w:spacing w:line="360" w:lineRule="auto"/>
        <w:jc w:val="both"/>
      </w:pPr>
    </w:p>
    <w:p w14:paraId="6145B448" w14:textId="29301A58" w:rsidR="001836CF" w:rsidRPr="002F0D37" w:rsidRDefault="001836CF" w:rsidP="008D292C">
      <w:pPr>
        <w:pStyle w:val="Heading3"/>
      </w:pPr>
      <w:bookmarkStart w:id="258" w:name="_Toc174132804"/>
      <w:r w:rsidRPr="002F0D37">
        <w:t>3.4.</w:t>
      </w:r>
      <w:r w:rsidR="00D934CE">
        <w:t>3</w:t>
      </w:r>
      <w:r w:rsidRPr="002F0D37">
        <w:t xml:space="preserve"> Contextual Relevance in Hong Kong’s Corporate Sector</w:t>
      </w:r>
      <w:bookmarkEnd w:id="258"/>
    </w:p>
    <w:p w14:paraId="4A2228AA" w14:textId="77777777" w:rsidR="001836CF" w:rsidRPr="002F0D37" w:rsidRDefault="001836CF" w:rsidP="005E2D23">
      <w:pPr>
        <w:spacing w:line="360" w:lineRule="auto"/>
        <w:jc w:val="both"/>
      </w:pPr>
    </w:p>
    <w:p w14:paraId="1B7EDAED" w14:textId="15698D45" w:rsidR="001836CF" w:rsidRDefault="003A4EE2" w:rsidP="005E2D23">
      <w:pPr>
        <w:spacing w:line="360" w:lineRule="auto"/>
        <w:jc w:val="both"/>
      </w:pPr>
      <w:r w:rsidRPr="003A4EE2">
        <w:t>GT's adaptability to the distinct blend of Eastern and Western business practices in Hong Kong makes it particularly relevant for this investigation. Its flexible nature permits an in-depth investigation into cultural specificities and the synthesis of global and local influences that shape MC. The foundational principle of GT, building theory from observed data coupled with its alignment with symbolic interactionism, provides a solid inductive basis for this study, achieving a culturally informed analysis that highlights significant cultural values, power dynamics, and leadership styles characteristic of the Hong Kong business context.</w:t>
      </w:r>
    </w:p>
    <w:p w14:paraId="6CA16F6A" w14:textId="77777777" w:rsidR="001836CF" w:rsidRPr="002F0D37" w:rsidRDefault="001836CF" w:rsidP="005E2D23">
      <w:pPr>
        <w:spacing w:line="360" w:lineRule="auto"/>
        <w:jc w:val="both"/>
      </w:pPr>
    </w:p>
    <w:p w14:paraId="083C33FE" w14:textId="77777777" w:rsidR="001836CF" w:rsidRPr="002F0D37" w:rsidRDefault="001836CF" w:rsidP="005E2D23">
      <w:pPr>
        <w:spacing w:line="360" w:lineRule="auto"/>
        <w:jc w:val="both"/>
      </w:pPr>
    </w:p>
    <w:p w14:paraId="08A33BC4" w14:textId="251F34E1" w:rsidR="001836CF" w:rsidRPr="002F0D37" w:rsidRDefault="001836CF" w:rsidP="008D292C">
      <w:pPr>
        <w:pStyle w:val="Heading3"/>
      </w:pPr>
      <w:bookmarkStart w:id="259" w:name="_Toc146627988"/>
      <w:bookmarkStart w:id="260" w:name="_Toc146764377"/>
      <w:bookmarkStart w:id="261" w:name="_Toc146799767"/>
      <w:bookmarkStart w:id="262" w:name="_Toc151659925"/>
      <w:bookmarkStart w:id="263" w:name="_Toc174132805"/>
      <w:r w:rsidRPr="002F0D37">
        <w:t>3.4.</w:t>
      </w:r>
      <w:r w:rsidR="00D934CE">
        <w:t xml:space="preserve">4 </w:t>
      </w:r>
      <w:r w:rsidRPr="002F0D37">
        <w:t>Foundations of Grounded Theory</w:t>
      </w:r>
      <w:bookmarkEnd w:id="259"/>
      <w:bookmarkEnd w:id="260"/>
      <w:bookmarkEnd w:id="261"/>
      <w:bookmarkEnd w:id="262"/>
      <w:bookmarkEnd w:id="263"/>
    </w:p>
    <w:p w14:paraId="79389349" w14:textId="77777777" w:rsidR="001836CF" w:rsidRPr="002F0D37" w:rsidRDefault="001836CF" w:rsidP="005E2D23">
      <w:pPr>
        <w:spacing w:line="360" w:lineRule="auto"/>
        <w:jc w:val="both"/>
      </w:pPr>
    </w:p>
    <w:p w14:paraId="0A77437F" w14:textId="778B1855" w:rsidR="001836CF" w:rsidRDefault="00EF5EBA" w:rsidP="005E2D23">
      <w:pPr>
        <w:spacing w:line="360" w:lineRule="auto"/>
        <w:jc w:val="both"/>
      </w:pPr>
      <w:r w:rsidRPr="00EF5EBA">
        <w:t>The empirical backbone of GT aligns with the constructivist perspective of this research, valuing the subjective experiences and interpretations of individuals. Employing constant comparative analysis, GT demonstrates flexibility and depth in data processing, enabling the refinement of emerging categories crucial for a nuanced understanding of MC. This attentive and iterative engagement with data, integrated with the researcher's interpretive lens, ensures that insights into managerial coaching are grounded in genuine experiential knowledge, making GT the preferred methodology for exploring the complexities of MC in Hong Kong's unique corporate environment</w:t>
      </w:r>
      <w:r w:rsidR="00B628A1">
        <w:t xml:space="preserve"> (Charmaz, 2014).</w:t>
      </w:r>
    </w:p>
    <w:p w14:paraId="5A9452E6" w14:textId="77777777" w:rsidR="00E2633A" w:rsidRDefault="00E2633A" w:rsidP="005E2D23">
      <w:pPr>
        <w:spacing w:line="360" w:lineRule="auto"/>
        <w:jc w:val="both"/>
      </w:pPr>
    </w:p>
    <w:p w14:paraId="52FC8D90" w14:textId="77777777" w:rsidR="00E2633A" w:rsidRDefault="00E2633A" w:rsidP="005E2D23">
      <w:pPr>
        <w:spacing w:line="360" w:lineRule="auto"/>
        <w:jc w:val="both"/>
      </w:pPr>
    </w:p>
    <w:p w14:paraId="71C92AB7" w14:textId="77777777" w:rsidR="00DF291D" w:rsidRDefault="00DF291D" w:rsidP="008D292C">
      <w:pPr>
        <w:pStyle w:val="Heading3"/>
      </w:pPr>
      <w:bookmarkStart w:id="264" w:name="_Toc174132806"/>
      <w:bookmarkStart w:id="265" w:name="_Toc146627998"/>
      <w:bookmarkStart w:id="266" w:name="_Toc146764387"/>
      <w:bookmarkStart w:id="267" w:name="_Toc146799883"/>
      <w:bookmarkStart w:id="268" w:name="_Toc151659935"/>
      <w:r>
        <w:t>3.4.5 Systematic Literature Review Methods in the Context of Grounded Theory</w:t>
      </w:r>
      <w:bookmarkEnd w:id="264"/>
    </w:p>
    <w:p w14:paraId="72AB5E1F" w14:textId="77777777" w:rsidR="00DF291D" w:rsidRDefault="00DF291D" w:rsidP="005E2D23">
      <w:pPr>
        <w:spacing w:line="360" w:lineRule="auto"/>
        <w:jc w:val="both"/>
      </w:pPr>
    </w:p>
    <w:p w14:paraId="4D7891C3" w14:textId="180745CB" w:rsidR="00DF291D" w:rsidRDefault="00DF291D" w:rsidP="005E2D23">
      <w:pPr>
        <w:spacing w:line="360" w:lineRule="auto"/>
        <w:jc w:val="both"/>
      </w:pPr>
      <w:r>
        <w:t xml:space="preserve">While </w:t>
      </w:r>
      <w:r w:rsidR="00AF51F4">
        <w:t>GT</w:t>
      </w:r>
      <w:r>
        <w:t xml:space="preserve"> primarily focuses on generating theories directly from empirical data, a systematic review of literature post-data analysis is strategically employed to ensure a comprehensive understanding and contextual grounding of the findings. Following Cooper (1998), this method supports the exploratory and iterative nature of </w:t>
      </w:r>
      <w:r w:rsidR="00AF51F4">
        <w:t>GT</w:t>
      </w:r>
      <w:r>
        <w:t>.</w:t>
      </w:r>
    </w:p>
    <w:p w14:paraId="5FC17B7E" w14:textId="77777777" w:rsidR="00483235" w:rsidRDefault="00483235" w:rsidP="005E2D23">
      <w:pPr>
        <w:spacing w:line="360" w:lineRule="auto"/>
        <w:jc w:val="both"/>
      </w:pPr>
    </w:p>
    <w:p w14:paraId="3BF51D5A" w14:textId="3346D056" w:rsidR="00DF291D" w:rsidRPr="00DF291D" w:rsidRDefault="00DF291D" w:rsidP="005E2D23">
      <w:pPr>
        <w:spacing w:line="360" w:lineRule="auto"/>
        <w:jc w:val="both"/>
        <w:rPr>
          <w:b/>
          <w:bCs/>
          <w:i/>
          <w:iCs/>
        </w:rPr>
      </w:pPr>
      <w:r w:rsidRPr="00DF291D">
        <w:rPr>
          <w:b/>
          <w:bCs/>
          <w:i/>
          <w:iCs/>
        </w:rPr>
        <w:t>Key Adaptations to Methodology</w:t>
      </w:r>
    </w:p>
    <w:p w14:paraId="4573D8A4" w14:textId="77777777" w:rsidR="00DF291D" w:rsidRDefault="00DF291D" w:rsidP="005E2D23">
      <w:pPr>
        <w:spacing w:line="360" w:lineRule="auto"/>
        <w:jc w:val="both"/>
      </w:pPr>
    </w:p>
    <w:p w14:paraId="084AE858" w14:textId="59318703" w:rsidR="00DF291D" w:rsidRDefault="00DF291D" w:rsidP="005E2D23">
      <w:pPr>
        <w:spacing w:line="360" w:lineRule="auto"/>
        <w:ind w:left="709"/>
        <w:jc w:val="both"/>
      </w:pPr>
      <w:r w:rsidRPr="00DF291D">
        <w:rPr>
          <w:b/>
          <w:bCs/>
        </w:rPr>
        <w:t>Initial Literature Review:</w:t>
      </w:r>
      <w:r>
        <w:t xml:space="preserve"> </w:t>
      </w:r>
      <w:r w:rsidR="006A04BC" w:rsidRPr="00F0332C">
        <w:t>Conducted broadly at the beginning to define the research problem without influencing theoretical development, thus preserving the inductive nature of GT. This initial review offered an open exploration of managerial coaching, free from predefined theoretical limitations, to ensure responsive data-driven analysis.</w:t>
      </w:r>
    </w:p>
    <w:p w14:paraId="03F84530" w14:textId="77777777" w:rsidR="00CC7832" w:rsidRDefault="00CC7832" w:rsidP="005E2D23">
      <w:pPr>
        <w:spacing w:line="360" w:lineRule="auto"/>
        <w:ind w:left="709"/>
        <w:jc w:val="both"/>
        <w:rPr>
          <w:b/>
          <w:bCs/>
        </w:rPr>
      </w:pPr>
    </w:p>
    <w:p w14:paraId="3CC02680" w14:textId="2F69A26D" w:rsidR="00DF291D" w:rsidRPr="00CC7832" w:rsidRDefault="00DF291D" w:rsidP="005E2D23">
      <w:pPr>
        <w:spacing w:line="360" w:lineRule="auto"/>
        <w:ind w:left="709"/>
        <w:jc w:val="both"/>
        <w:rPr>
          <w:b/>
          <w:bCs/>
        </w:rPr>
      </w:pPr>
      <w:r w:rsidRPr="00DF291D">
        <w:rPr>
          <w:b/>
          <w:bCs/>
        </w:rPr>
        <w:t>Integration of Literature Post Data Analysis:</w:t>
      </w:r>
      <w:r>
        <w:t xml:space="preserve"> Emergent categories are systematically compared against existing literature to contextuali</w:t>
      </w:r>
      <w:r w:rsidR="0057711A">
        <w:t>s</w:t>
      </w:r>
      <w:r>
        <w:t>e and validate the new theory. This enhances theoretical rigor and ensures that the emergent theory is well-supported and integrated into the existing body of knowledge.</w:t>
      </w:r>
    </w:p>
    <w:p w14:paraId="10E9CD25" w14:textId="77777777" w:rsidR="008205F9" w:rsidRDefault="008205F9" w:rsidP="005E2D23">
      <w:pPr>
        <w:spacing w:line="360" w:lineRule="auto"/>
        <w:jc w:val="both"/>
      </w:pPr>
    </w:p>
    <w:p w14:paraId="7B9F332C" w14:textId="77777777" w:rsidR="008205F9" w:rsidRDefault="008205F9" w:rsidP="005E2D23">
      <w:pPr>
        <w:spacing w:line="360" w:lineRule="auto"/>
        <w:jc w:val="both"/>
      </w:pPr>
    </w:p>
    <w:p w14:paraId="5661828A" w14:textId="77777777" w:rsidR="003B6330" w:rsidRDefault="003B6330" w:rsidP="005E2D23">
      <w:pPr>
        <w:spacing w:line="360" w:lineRule="auto"/>
        <w:jc w:val="both"/>
      </w:pPr>
    </w:p>
    <w:p w14:paraId="3291CE9F" w14:textId="746FAF26" w:rsidR="00DF291D" w:rsidRDefault="00DF291D" w:rsidP="008D292C">
      <w:pPr>
        <w:pStyle w:val="Heading3"/>
      </w:pPr>
      <w:bookmarkStart w:id="269" w:name="_Toc174132807"/>
      <w:r>
        <w:lastRenderedPageBreak/>
        <w:t>3.4.6 Empirical Inquiry in Grounded Theory</w:t>
      </w:r>
      <w:bookmarkEnd w:id="269"/>
    </w:p>
    <w:p w14:paraId="660100E6" w14:textId="77777777" w:rsidR="008205F9" w:rsidRDefault="008205F9" w:rsidP="005E2D23">
      <w:pPr>
        <w:spacing w:line="360" w:lineRule="auto"/>
        <w:jc w:val="both"/>
      </w:pPr>
    </w:p>
    <w:p w14:paraId="1EB0869A" w14:textId="2B50A5A4" w:rsidR="00DF291D" w:rsidRDefault="00DF291D" w:rsidP="005E2D23">
      <w:pPr>
        <w:spacing w:line="360" w:lineRule="auto"/>
        <w:jc w:val="both"/>
      </w:pPr>
      <w:r>
        <w:t xml:space="preserve">Emphasizing empirical inquiry, GT guides the formation of theory with solid evidence, aligning with the study's constructivist aims </w:t>
      </w:r>
      <w:r w:rsidR="003A6A66">
        <w:t>target</w:t>
      </w:r>
      <w:r>
        <w:t xml:space="preserve">ed at authentically capturing managerial experiences. The shift from deductive to inductive reasoning allows data to organically shape theory, which is crucial for examining the unique Manager-As-Coach </w:t>
      </w:r>
      <w:r w:rsidR="003A6A66">
        <w:t>approach</w:t>
      </w:r>
      <w:r>
        <w:t xml:space="preserve"> within Hong Kong’s business context. The processes of open coding, constant comparison, axial coding, and selective coding reveal the multifaceted nature of MC experiences, ensuring findings are relevant and grounded in real-world practices</w:t>
      </w:r>
      <w:r w:rsidR="005260A9">
        <w:t xml:space="preserve"> (</w:t>
      </w:r>
      <w:proofErr w:type="spellStart"/>
      <w:r w:rsidR="005260A9">
        <w:t>Thornberg</w:t>
      </w:r>
      <w:proofErr w:type="spellEnd"/>
      <w:r w:rsidR="005260A9">
        <w:t xml:space="preserve"> &amp; Charmaz, 2012)</w:t>
      </w:r>
      <w:r>
        <w:t>.</w:t>
      </w:r>
    </w:p>
    <w:p w14:paraId="75287771" w14:textId="77777777" w:rsidR="00DF291D" w:rsidRDefault="00DF291D" w:rsidP="005E2D23">
      <w:pPr>
        <w:spacing w:line="360" w:lineRule="auto"/>
        <w:jc w:val="both"/>
      </w:pPr>
    </w:p>
    <w:p w14:paraId="2D6B5568" w14:textId="77777777" w:rsidR="002661CB" w:rsidRDefault="002661CB" w:rsidP="005E2D23">
      <w:pPr>
        <w:spacing w:line="360" w:lineRule="auto"/>
        <w:jc w:val="both"/>
      </w:pPr>
    </w:p>
    <w:p w14:paraId="2C7B1E6A" w14:textId="77777777" w:rsidR="00DF291D" w:rsidRDefault="00DF291D" w:rsidP="008D292C">
      <w:pPr>
        <w:pStyle w:val="Heading3"/>
      </w:pPr>
      <w:bookmarkStart w:id="270" w:name="_Toc174132808"/>
      <w:r>
        <w:t>3.4.7 Constant Comparison Method in Grounded Theory</w:t>
      </w:r>
      <w:bookmarkEnd w:id="270"/>
    </w:p>
    <w:p w14:paraId="55CAB979" w14:textId="77777777" w:rsidR="008205F9" w:rsidRDefault="008205F9" w:rsidP="005E2D23">
      <w:pPr>
        <w:spacing w:line="360" w:lineRule="auto"/>
        <w:jc w:val="both"/>
      </w:pPr>
    </w:p>
    <w:p w14:paraId="0A4AA5CC" w14:textId="2A2C11EF" w:rsidR="00DF291D" w:rsidRDefault="00DF291D" w:rsidP="005E2D23">
      <w:pPr>
        <w:spacing w:line="360" w:lineRule="auto"/>
        <w:jc w:val="both"/>
      </w:pPr>
      <w:r>
        <w:t>The Constant Comparison Method enriches this research by fostering an iterative examination process, crucial for understanding the emerging phenomena within managerial coaching. This GT cornerstone allows for the integration of new insights in real-time, ensuring the study remains responsive and grounded in empirical evidence. Reflexivity plays a key role, encouraging a critical examination of the researcher's interpretations to refine the research focus continually</w:t>
      </w:r>
      <w:r w:rsidR="002C2D5F">
        <w:t xml:space="preserve"> (</w:t>
      </w:r>
      <w:proofErr w:type="spellStart"/>
      <w:r w:rsidR="002C2D5F">
        <w:t>Thornberg</w:t>
      </w:r>
      <w:proofErr w:type="spellEnd"/>
      <w:r w:rsidR="002C2D5F">
        <w:t xml:space="preserve"> &amp; Charmaz, 2012)</w:t>
      </w:r>
      <w:r>
        <w:t>.</w:t>
      </w:r>
    </w:p>
    <w:p w14:paraId="6CC73C0D" w14:textId="77777777" w:rsidR="00DF291D" w:rsidRDefault="00DF291D" w:rsidP="005E2D23">
      <w:pPr>
        <w:spacing w:line="360" w:lineRule="auto"/>
        <w:jc w:val="both"/>
      </w:pPr>
    </w:p>
    <w:p w14:paraId="79E61B05" w14:textId="77777777" w:rsidR="00483235" w:rsidRDefault="00483235" w:rsidP="005E2D23">
      <w:pPr>
        <w:spacing w:line="360" w:lineRule="auto"/>
        <w:jc w:val="both"/>
      </w:pPr>
    </w:p>
    <w:p w14:paraId="3257C0B9" w14:textId="77777777" w:rsidR="00DF291D" w:rsidRDefault="00DF291D" w:rsidP="008D292C">
      <w:pPr>
        <w:pStyle w:val="Heading3"/>
      </w:pPr>
      <w:bookmarkStart w:id="271" w:name="_Toc174132809"/>
      <w:r>
        <w:t>3.4.8 Adaptation of Sampling Strategy: From Purposive to Theoretical Considerations in Grounded Theory</w:t>
      </w:r>
      <w:bookmarkEnd w:id="271"/>
    </w:p>
    <w:p w14:paraId="2B96CFFB" w14:textId="77777777" w:rsidR="008205F9" w:rsidRDefault="008205F9" w:rsidP="005E2D23">
      <w:pPr>
        <w:spacing w:line="360" w:lineRule="auto"/>
        <w:jc w:val="both"/>
      </w:pPr>
    </w:p>
    <w:p w14:paraId="6B8958BD" w14:textId="7F2368DF" w:rsidR="00DF291D" w:rsidRDefault="00E57F5A" w:rsidP="005E2D23">
      <w:pPr>
        <w:spacing w:line="360" w:lineRule="auto"/>
        <w:jc w:val="both"/>
      </w:pPr>
      <w:r w:rsidRPr="00E57F5A">
        <w:t>Transitioning from purposive sampling to theoretical sampling signifies a pivotal evolution in the research methodology.</w:t>
      </w:r>
      <w:r>
        <w:t xml:space="preserve"> </w:t>
      </w:r>
      <w:r w:rsidR="00DF291D">
        <w:t xml:space="preserve">Initially, participants were selected specifically for their potential to provide rich, detailed insights into managerial coaching. This methodical choice laid an unexpected yet robust foundation for subsequent </w:t>
      </w:r>
      <w:r w:rsidR="00842FEA">
        <w:t>GT</w:t>
      </w:r>
      <w:r w:rsidR="00DF291D">
        <w:t xml:space="preserve"> analysis, enriching the emerging theoretical framework with deeper, more intricate understandings. Such a shift in sampling strategy highlights GT's inherent flexibility and the iterative essence of this research.</w:t>
      </w:r>
    </w:p>
    <w:p w14:paraId="0F1E3B35" w14:textId="77777777" w:rsidR="00DF291D" w:rsidRDefault="00DF291D" w:rsidP="005E2D23">
      <w:pPr>
        <w:spacing w:line="360" w:lineRule="auto"/>
        <w:jc w:val="both"/>
      </w:pPr>
    </w:p>
    <w:p w14:paraId="403780D5" w14:textId="77777777" w:rsidR="008205F9" w:rsidRDefault="008205F9" w:rsidP="005E2D23">
      <w:pPr>
        <w:spacing w:line="360" w:lineRule="auto"/>
        <w:jc w:val="both"/>
      </w:pPr>
    </w:p>
    <w:p w14:paraId="15D20D24" w14:textId="77777777" w:rsidR="00DF291D" w:rsidRDefault="00DF291D" w:rsidP="008D292C">
      <w:pPr>
        <w:pStyle w:val="Heading3"/>
      </w:pPr>
      <w:bookmarkStart w:id="272" w:name="_Toc174132810"/>
      <w:r>
        <w:t>3.4.9 Conceptualisation and Theory Building in Grounded Theory</w:t>
      </w:r>
      <w:bookmarkEnd w:id="272"/>
    </w:p>
    <w:p w14:paraId="03571648" w14:textId="77777777" w:rsidR="008205F9" w:rsidRDefault="008205F9" w:rsidP="005E2D23">
      <w:pPr>
        <w:spacing w:line="360" w:lineRule="auto"/>
        <w:jc w:val="both"/>
      </w:pPr>
    </w:p>
    <w:p w14:paraId="364EC9FD" w14:textId="23842B06" w:rsidR="00DF291D" w:rsidRDefault="00DF291D" w:rsidP="005E2D23">
      <w:pPr>
        <w:spacing w:line="360" w:lineRule="auto"/>
        <w:jc w:val="both"/>
      </w:pPr>
      <w:r>
        <w:t xml:space="preserve">GT's focus on inductive reasoning was fundamental in conceptualising a substantive theory that captures the breadth of MC within Hong Kong's corporate sphere. Theoretical sampling </w:t>
      </w:r>
      <w:r>
        <w:lastRenderedPageBreak/>
        <w:t>was critical for including a diverse range of managerial experiences, contributing to a robust MC conceptualisation. Continuous data engagement led to identifying key patterns and categories, pivotal for constructing a grounded theory reflective of the region's dynamic corporate landscape</w:t>
      </w:r>
      <w:r w:rsidR="00EA7A9A">
        <w:t xml:space="preserve"> (</w:t>
      </w:r>
      <w:proofErr w:type="spellStart"/>
      <w:r w:rsidR="00EA7A9A">
        <w:t>Thornberg</w:t>
      </w:r>
      <w:proofErr w:type="spellEnd"/>
      <w:r w:rsidR="00EA7A9A">
        <w:t xml:space="preserve"> &amp; Charmaz, 2012)</w:t>
      </w:r>
      <w:r>
        <w:t>.</w:t>
      </w:r>
    </w:p>
    <w:p w14:paraId="07A7B353" w14:textId="77777777" w:rsidR="00DF291D" w:rsidRDefault="00DF291D" w:rsidP="005E2D23">
      <w:pPr>
        <w:spacing w:line="360" w:lineRule="auto"/>
        <w:jc w:val="both"/>
      </w:pPr>
    </w:p>
    <w:p w14:paraId="6BBC4A12" w14:textId="77777777" w:rsidR="00E57F5A" w:rsidRDefault="00E57F5A" w:rsidP="005E2D23">
      <w:pPr>
        <w:spacing w:line="360" w:lineRule="auto"/>
        <w:jc w:val="both"/>
      </w:pPr>
    </w:p>
    <w:p w14:paraId="47972469" w14:textId="77777777" w:rsidR="00DF291D" w:rsidRDefault="00DF291D" w:rsidP="008D292C">
      <w:pPr>
        <w:pStyle w:val="Heading3"/>
      </w:pPr>
      <w:bookmarkStart w:id="273" w:name="_Toc174132811"/>
      <w:r>
        <w:t>3.4.10 Reflexivity and Researcher Positionality in Grounded Theory Research</w:t>
      </w:r>
      <w:bookmarkEnd w:id="273"/>
    </w:p>
    <w:p w14:paraId="262DDC5E" w14:textId="77777777" w:rsidR="008205F9" w:rsidRDefault="008205F9" w:rsidP="005E2D23">
      <w:pPr>
        <w:spacing w:line="360" w:lineRule="auto"/>
        <w:jc w:val="both"/>
      </w:pPr>
    </w:p>
    <w:p w14:paraId="1F5BB27A" w14:textId="21C8B481" w:rsidR="001836CF" w:rsidRDefault="00DF291D" w:rsidP="005E2D23">
      <w:pPr>
        <w:spacing w:line="360" w:lineRule="auto"/>
        <w:jc w:val="both"/>
      </w:pPr>
      <w:r>
        <w:t>The study's iterative and data-driven conceptualisation process underscores the importance of reflexivity. By acknowledging and critically examining their own background, biases, and experiences, the researcher ensured that the emerging theory was deeply rooted in Hong Kong's empirical realities</w:t>
      </w:r>
      <w:r w:rsidR="00467871">
        <w:t xml:space="preserve"> (Charmaz, 1996, 2006)</w:t>
      </w:r>
      <w:r>
        <w:t>. This reflexive stance, examining the influence of the researcher's positionality on data interpretation and theory construction, has been vital. The resulting conceptual framework encapsulates the interplay of cultural, organisational, and individual factors influencing coaching practices, achieving specificity to Hong Kong's context while maintaining broader field applicability.</w:t>
      </w:r>
    </w:p>
    <w:p w14:paraId="5FD6A217" w14:textId="77777777" w:rsidR="00CC7832" w:rsidRDefault="00CC7832" w:rsidP="005E2D23">
      <w:pPr>
        <w:spacing w:line="360" w:lineRule="auto"/>
        <w:jc w:val="both"/>
      </w:pPr>
    </w:p>
    <w:p w14:paraId="3440BA7F" w14:textId="77777777" w:rsidR="00483235" w:rsidRPr="002F0D37" w:rsidRDefault="00483235" w:rsidP="005E2D23">
      <w:pPr>
        <w:spacing w:line="360" w:lineRule="auto"/>
        <w:jc w:val="both"/>
      </w:pPr>
    </w:p>
    <w:p w14:paraId="1BDAB5FC" w14:textId="77777777" w:rsidR="001836CF" w:rsidRPr="002F0D37" w:rsidRDefault="001836CF" w:rsidP="008E54D4">
      <w:pPr>
        <w:pStyle w:val="Heading2"/>
      </w:pPr>
      <w:bookmarkStart w:id="274" w:name="_Toc174132812"/>
      <w:r w:rsidRPr="002F0D37">
        <w:t>3.5 Overview of Research Design</w:t>
      </w:r>
      <w:bookmarkEnd w:id="265"/>
      <w:bookmarkEnd w:id="266"/>
      <w:bookmarkEnd w:id="267"/>
      <w:bookmarkEnd w:id="268"/>
      <w:bookmarkEnd w:id="274"/>
    </w:p>
    <w:p w14:paraId="308438D9" w14:textId="77777777" w:rsidR="001836CF" w:rsidRPr="002F0D37" w:rsidRDefault="001836CF" w:rsidP="005E2D23">
      <w:pPr>
        <w:spacing w:line="360" w:lineRule="auto"/>
        <w:jc w:val="both"/>
      </w:pPr>
    </w:p>
    <w:p w14:paraId="09237815" w14:textId="2757E6DE" w:rsidR="00C95D58" w:rsidRPr="00C95D58" w:rsidRDefault="0096377B" w:rsidP="005E2D23">
      <w:pPr>
        <w:spacing w:line="360" w:lineRule="auto"/>
        <w:jc w:val="both"/>
      </w:pPr>
      <w:r w:rsidRPr="0096377B">
        <w:t xml:space="preserve">The methodological structure of this study is meticulously designed, adopting qualitative research approaches to delve into the complex dynamics of </w:t>
      </w:r>
      <w:r w:rsidR="0029467D">
        <w:t>MC</w:t>
      </w:r>
      <w:r w:rsidRPr="0096377B">
        <w:t xml:space="preserve"> within Hong Kong's corporate landscape. This section delineates the strategies employed for data collection, the evolving approach to sampling, and the analytical methods utilised, all underpinned by a strong commitment to ethical research practices (Creswell &amp; </w:t>
      </w:r>
      <w:proofErr w:type="spellStart"/>
      <w:r w:rsidRPr="0096377B">
        <w:t>Poth</w:t>
      </w:r>
      <w:proofErr w:type="spellEnd"/>
      <w:r w:rsidRPr="0096377B">
        <w:t>, 2018).</w:t>
      </w:r>
    </w:p>
    <w:p w14:paraId="2D8AAE1B" w14:textId="77777777" w:rsidR="003D1E92" w:rsidRDefault="003D1E92" w:rsidP="005E2D23">
      <w:pPr>
        <w:spacing w:line="360" w:lineRule="auto"/>
        <w:jc w:val="both"/>
      </w:pPr>
    </w:p>
    <w:p w14:paraId="3A2F0051" w14:textId="77777777" w:rsidR="00CA5DCE" w:rsidRPr="002F0D37" w:rsidRDefault="00CA5DCE" w:rsidP="005E2D23">
      <w:pPr>
        <w:spacing w:line="360" w:lineRule="auto"/>
        <w:jc w:val="both"/>
      </w:pPr>
    </w:p>
    <w:p w14:paraId="4B79B6A8" w14:textId="77777777" w:rsidR="001836CF" w:rsidRPr="002F0D37" w:rsidRDefault="001836CF" w:rsidP="008D292C">
      <w:pPr>
        <w:pStyle w:val="Heading3"/>
      </w:pPr>
      <w:bookmarkStart w:id="275" w:name="_Toc151659936"/>
      <w:bookmarkStart w:id="276" w:name="_Toc174132813"/>
      <w:r w:rsidRPr="002F0D37">
        <w:t>3.5.1 Embracing Qualitative Inquiry</w:t>
      </w:r>
      <w:bookmarkEnd w:id="275"/>
      <w:bookmarkEnd w:id="276"/>
    </w:p>
    <w:p w14:paraId="17611A88" w14:textId="77777777" w:rsidR="001836CF" w:rsidRPr="002F0D37" w:rsidRDefault="001836CF" w:rsidP="005E2D23">
      <w:pPr>
        <w:spacing w:line="360" w:lineRule="auto"/>
        <w:jc w:val="both"/>
      </w:pPr>
    </w:p>
    <w:p w14:paraId="0343A289" w14:textId="70B4F120" w:rsidR="001836CF" w:rsidRPr="002F0D37" w:rsidRDefault="0088232E" w:rsidP="005E2D23">
      <w:pPr>
        <w:spacing w:line="360" w:lineRule="auto"/>
        <w:jc w:val="both"/>
      </w:pPr>
      <w:r w:rsidRPr="0088232E">
        <w:t xml:space="preserve">Opting for a qualitative research approach enables an in-depth exploration of the nuanced experiences and perceptions of professionals within the corporate sector. This choice aligns with the study’s constructivist epistemology, aiming to develop a grounded theoretical understanding of MC that reflects the real-world complexities of the corporate environment. Engaging with rich qualitative narratives, the study captures the subtleties of managerial interactions and coaching practices, providing insights into their practical implementation and impact in a dynamic business context (Creswell &amp; </w:t>
      </w:r>
      <w:proofErr w:type="spellStart"/>
      <w:r w:rsidRPr="0088232E">
        <w:t>Poth</w:t>
      </w:r>
      <w:proofErr w:type="spellEnd"/>
      <w:r w:rsidRPr="0088232E">
        <w:t>, 2018).</w:t>
      </w:r>
    </w:p>
    <w:p w14:paraId="54BF0E0D" w14:textId="77777777" w:rsidR="001836CF" w:rsidRPr="002F0D37" w:rsidRDefault="001836CF" w:rsidP="005E2D23">
      <w:pPr>
        <w:spacing w:line="360" w:lineRule="auto"/>
        <w:jc w:val="both"/>
      </w:pPr>
    </w:p>
    <w:p w14:paraId="26C716E5" w14:textId="77777777" w:rsidR="00BB4A4D" w:rsidRDefault="00BB4A4D" w:rsidP="005E2D23">
      <w:pPr>
        <w:spacing w:line="360" w:lineRule="auto"/>
        <w:jc w:val="both"/>
      </w:pPr>
    </w:p>
    <w:p w14:paraId="1F928B3E" w14:textId="6FE16466" w:rsidR="007829F4" w:rsidRDefault="007829F4" w:rsidP="008D292C">
      <w:pPr>
        <w:pStyle w:val="Heading3"/>
      </w:pPr>
      <w:bookmarkStart w:id="277" w:name="_Toc174132814"/>
      <w:r>
        <w:t>3.5.2 Integrating Qualitative Research and Evaluation Methods</w:t>
      </w:r>
      <w:bookmarkEnd w:id="277"/>
    </w:p>
    <w:p w14:paraId="04A83DD8" w14:textId="77777777" w:rsidR="00376FAB" w:rsidRDefault="00376FAB" w:rsidP="005E2D23">
      <w:pPr>
        <w:spacing w:line="360" w:lineRule="auto"/>
        <w:jc w:val="both"/>
      </w:pPr>
    </w:p>
    <w:p w14:paraId="52956799" w14:textId="146B2720" w:rsidR="004D13EB" w:rsidRDefault="004155A3" w:rsidP="005E2D23">
      <w:pPr>
        <w:spacing w:line="360" w:lineRule="auto"/>
        <w:jc w:val="both"/>
      </w:pPr>
      <w:r w:rsidRPr="004155A3">
        <w:t xml:space="preserve">Building on the qualitative inquiry principles explored in Section 3.5.1, it is essential to adopt specific qualitative research methodologies as comprehensively outlined in Patton’s (2014) seminal work. </w:t>
      </w:r>
      <w:r w:rsidR="007F1628" w:rsidRPr="007F1628">
        <w:t>Patton’s methodologies are crucial in bridging the gap between theoretical understanding and the practical application of qualitative methods, rendering them invaluable for this study.</w:t>
      </w:r>
    </w:p>
    <w:p w14:paraId="48B4484D" w14:textId="77777777" w:rsidR="004D13EB" w:rsidRDefault="004D13EB" w:rsidP="005E2D23">
      <w:pPr>
        <w:spacing w:line="360" w:lineRule="auto"/>
        <w:jc w:val="both"/>
      </w:pPr>
    </w:p>
    <w:p w14:paraId="47468525" w14:textId="77777777" w:rsidR="004D13EB" w:rsidRPr="00536805" w:rsidRDefault="004D13EB" w:rsidP="005E2D23">
      <w:pPr>
        <w:spacing w:line="360" w:lineRule="auto"/>
        <w:jc w:val="both"/>
        <w:rPr>
          <w:b/>
          <w:bCs/>
          <w:i/>
          <w:iCs/>
        </w:rPr>
      </w:pPr>
      <w:r w:rsidRPr="00536805">
        <w:rPr>
          <w:b/>
          <w:bCs/>
          <w:i/>
          <w:iCs/>
        </w:rPr>
        <w:t>Key Insights and Methodologies</w:t>
      </w:r>
    </w:p>
    <w:p w14:paraId="776EA7BE" w14:textId="77777777" w:rsidR="004D13EB" w:rsidRDefault="004D13EB" w:rsidP="005E2D23">
      <w:pPr>
        <w:spacing w:line="360" w:lineRule="auto"/>
        <w:ind w:left="709"/>
        <w:jc w:val="both"/>
      </w:pPr>
    </w:p>
    <w:p w14:paraId="397FE8E9" w14:textId="77550C98" w:rsidR="00CC7832" w:rsidRDefault="004155A3" w:rsidP="00BB4A4D">
      <w:pPr>
        <w:spacing w:line="360" w:lineRule="auto"/>
        <w:ind w:left="360"/>
        <w:jc w:val="both"/>
      </w:pPr>
      <w:r w:rsidRPr="00BB4A4D">
        <w:rPr>
          <w:b/>
          <w:bCs/>
        </w:rPr>
        <w:t>In-depth Approach to Data Collection:</w:t>
      </w:r>
      <w:r>
        <w:t xml:space="preserve"> Techniques like in-depth interviews, detailed observations, and comprehensive document analysis provide a depth of data necessary for developing a robust theoretical framework, aligning well with the </w:t>
      </w:r>
      <w:r w:rsidR="0029467D">
        <w:t>GT</w:t>
      </w:r>
      <w:r>
        <w:t xml:space="preserve"> approach (Patton, 2014).</w:t>
      </w:r>
    </w:p>
    <w:p w14:paraId="7911A244" w14:textId="77777777" w:rsidR="00BB4A4D" w:rsidRDefault="00BB4A4D" w:rsidP="00BB4A4D">
      <w:pPr>
        <w:spacing w:line="360" w:lineRule="auto"/>
        <w:ind w:left="360"/>
        <w:jc w:val="both"/>
      </w:pPr>
    </w:p>
    <w:p w14:paraId="3E917F5B" w14:textId="3CC1216B" w:rsidR="00CC7832" w:rsidRDefault="004155A3" w:rsidP="00BB4A4D">
      <w:pPr>
        <w:spacing w:line="360" w:lineRule="auto"/>
        <w:ind w:left="360"/>
        <w:jc w:val="both"/>
      </w:pPr>
      <w:r w:rsidRPr="00BB4A4D">
        <w:rPr>
          <w:b/>
          <w:bCs/>
        </w:rPr>
        <w:t>Criteria for Quality in Qualitative Research:</w:t>
      </w:r>
      <w:r>
        <w:t xml:space="preserve"> Patton outlines criteria such as credibility, transferability, dependability, and confirmability, which are essential for maintaining the integrity of qualitative research. These criteria guide the structuring of the analysis to enhance the scientific rigour of the findings (Patton, 2014).</w:t>
      </w:r>
    </w:p>
    <w:p w14:paraId="52A1B54F" w14:textId="77777777" w:rsidR="00BB4A4D" w:rsidRDefault="00BB4A4D" w:rsidP="00BB4A4D">
      <w:pPr>
        <w:spacing w:line="360" w:lineRule="auto"/>
        <w:ind w:left="360"/>
        <w:jc w:val="both"/>
      </w:pPr>
    </w:p>
    <w:p w14:paraId="28AAFF42" w14:textId="585B1EB9" w:rsidR="00CC7832" w:rsidRDefault="004155A3" w:rsidP="00BB4A4D">
      <w:pPr>
        <w:spacing w:line="360" w:lineRule="auto"/>
        <w:ind w:left="360"/>
        <w:jc w:val="both"/>
      </w:pPr>
      <w:r w:rsidRPr="00BB4A4D">
        <w:rPr>
          <w:b/>
          <w:bCs/>
        </w:rPr>
        <w:t>Ethical Considerations:</w:t>
      </w:r>
      <w:r>
        <w:t xml:space="preserve"> Patton’s thorough discussion on conducting ethical qualitative research is particularly relevant to this study’s focus on managerial coaching, which involves human interactions. </w:t>
      </w:r>
      <w:r w:rsidR="009C0061">
        <w:t>Patton’s</w:t>
      </w:r>
      <w:r>
        <w:t xml:space="preserve"> guidelines ensure adherence to high ethical standards (Patton, 2014).</w:t>
      </w:r>
    </w:p>
    <w:p w14:paraId="6DF6941A" w14:textId="77777777" w:rsidR="00BB4A4D" w:rsidRDefault="00BB4A4D" w:rsidP="00BB4A4D">
      <w:pPr>
        <w:spacing w:line="360" w:lineRule="auto"/>
        <w:ind w:left="360"/>
        <w:jc w:val="both"/>
      </w:pPr>
    </w:p>
    <w:p w14:paraId="66B10C0E" w14:textId="4D7B3644" w:rsidR="007829F4" w:rsidRDefault="004155A3" w:rsidP="00BB4A4D">
      <w:pPr>
        <w:spacing w:line="360" w:lineRule="auto"/>
        <w:ind w:left="360"/>
        <w:jc w:val="both"/>
      </w:pPr>
      <w:r w:rsidRPr="00BB4A4D">
        <w:rPr>
          <w:b/>
          <w:bCs/>
        </w:rPr>
        <w:t>Practical Integration of Theory with Data:</w:t>
      </w:r>
      <w:r>
        <w:t xml:space="preserve"> Emphasizing the integration of theoretical concepts with empirical data collection and analysis supports the iterative cycle characteristic of </w:t>
      </w:r>
      <w:r w:rsidR="00086A63">
        <w:t>GT</w:t>
      </w:r>
      <w:r>
        <w:t>, ensuring continuous refinement of theoretical insights based on empirical evidence (Patton, 2014).</w:t>
      </w:r>
    </w:p>
    <w:p w14:paraId="496C0EB3" w14:textId="77777777" w:rsidR="007829F4" w:rsidRDefault="007829F4" w:rsidP="005E2D23">
      <w:pPr>
        <w:spacing w:line="360" w:lineRule="auto"/>
        <w:jc w:val="both"/>
      </w:pPr>
    </w:p>
    <w:p w14:paraId="6A7AB4D7" w14:textId="77777777" w:rsidR="00421326" w:rsidRDefault="00421326" w:rsidP="005E2D23">
      <w:pPr>
        <w:spacing w:line="360" w:lineRule="auto"/>
        <w:jc w:val="both"/>
      </w:pPr>
    </w:p>
    <w:p w14:paraId="3FD62967" w14:textId="77777777" w:rsidR="003B6330" w:rsidRDefault="003B6330" w:rsidP="005E2D23">
      <w:pPr>
        <w:spacing w:line="360" w:lineRule="auto"/>
        <w:jc w:val="both"/>
      </w:pPr>
    </w:p>
    <w:p w14:paraId="20F0F21F" w14:textId="77777777" w:rsidR="003B6330" w:rsidRPr="002F0D37" w:rsidRDefault="003B6330" w:rsidP="005E2D23">
      <w:pPr>
        <w:spacing w:line="360" w:lineRule="auto"/>
        <w:jc w:val="both"/>
      </w:pPr>
    </w:p>
    <w:p w14:paraId="2D251FD7" w14:textId="61BAD1F1" w:rsidR="001836CF" w:rsidRPr="002F0D37" w:rsidRDefault="001836CF" w:rsidP="008D292C">
      <w:pPr>
        <w:pStyle w:val="Heading3"/>
      </w:pPr>
      <w:bookmarkStart w:id="278" w:name="_Toc151659937"/>
      <w:bookmarkStart w:id="279" w:name="_Toc174132815"/>
      <w:r w:rsidRPr="002F0D37">
        <w:lastRenderedPageBreak/>
        <w:t>3.5.</w:t>
      </w:r>
      <w:r w:rsidR="00C013D9">
        <w:t>3</w:t>
      </w:r>
      <w:r w:rsidRPr="002F0D37">
        <w:t xml:space="preserve"> Evolving Sampling Strategy</w:t>
      </w:r>
      <w:bookmarkEnd w:id="278"/>
      <w:bookmarkEnd w:id="279"/>
    </w:p>
    <w:p w14:paraId="044342AA" w14:textId="77777777" w:rsidR="001836CF" w:rsidRPr="002F0D37" w:rsidRDefault="001836CF" w:rsidP="005E2D23">
      <w:pPr>
        <w:spacing w:line="360" w:lineRule="auto"/>
        <w:jc w:val="both"/>
      </w:pPr>
    </w:p>
    <w:p w14:paraId="55956B5E" w14:textId="4364932C" w:rsidR="00B4176D" w:rsidRPr="00B4176D" w:rsidRDefault="009A15A2" w:rsidP="005E2D23">
      <w:pPr>
        <w:spacing w:line="360" w:lineRule="auto"/>
        <w:jc w:val="both"/>
      </w:pPr>
      <w:r w:rsidRPr="009A15A2">
        <w:t>The study began with purposive sampling, focusing on selecting experienced managers from key sectors in Hong Kong’s economy. This method aimed to gather a wide range of perspectives from professionals with significant coaching experience. With the progression of the research and a methodological shift to Grounded Theory, the sampling strategy transitioned to theoretical sampling. This adjustment facilitated a more profound exploration of the data, allowing the study to uncover deeper insights into managerial coaching dynamics without the need for additional participant recruitment (Corbin &amp; Strauss, 2015).</w:t>
      </w:r>
    </w:p>
    <w:p w14:paraId="63D9FB8F" w14:textId="77777777" w:rsidR="001836CF" w:rsidRPr="002F0D37" w:rsidRDefault="001836CF" w:rsidP="005E2D23">
      <w:pPr>
        <w:spacing w:line="360" w:lineRule="auto"/>
        <w:jc w:val="both"/>
      </w:pPr>
    </w:p>
    <w:p w14:paraId="7E785B40" w14:textId="77777777" w:rsidR="002661CB" w:rsidRPr="002F0D37" w:rsidRDefault="002661CB" w:rsidP="005E2D23">
      <w:pPr>
        <w:spacing w:line="360" w:lineRule="auto"/>
        <w:jc w:val="both"/>
      </w:pPr>
    </w:p>
    <w:p w14:paraId="286CC03C" w14:textId="593F8E57" w:rsidR="001836CF" w:rsidRPr="002F0D37" w:rsidRDefault="001836CF" w:rsidP="008D292C">
      <w:pPr>
        <w:pStyle w:val="Heading3"/>
      </w:pPr>
      <w:bookmarkStart w:id="280" w:name="_Toc146628001"/>
      <w:bookmarkStart w:id="281" w:name="_Toc146764390"/>
      <w:bookmarkStart w:id="282" w:name="_Toc146799894"/>
      <w:bookmarkStart w:id="283" w:name="_Toc151659938"/>
      <w:bookmarkStart w:id="284" w:name="_Toc174132816"/>
      <w:r w:rsidRPr="002F0D37">
        <w:t>3.5.</w:t>
      </w:r>
      <w:r w:rsidR="00C013D9">
        <w:t>4</w:t>
      </w:r>
      <w:r w:rsidRPr="002F0D37">
        <w:t xml:space="preserve"> Data Collection</w:t>
      </w:r>
      <w:bookmarkEnd w:id="280"/>
      <w:bookmarkEnd w:id="281"/>
      <w:bookmarkEnd w:id="282"/>
      <w:bookmarkEnd w:id="283"/>
      <w:bookmarkEnd w:id="284"/>
    </w:p>
    <w:p w14:paraId="6F178BDF" w14:textId="77777777" w:rsidR="001836CF" w:rsidRPr="002F0D37" w:rsidRDefault="001836CF" w:rsidP="005E2D23">
      <w:pPr>
        <w:spacing w:line="360" w:lineRule="auto"/>
        <w:jc w:val="both"/>
      </w:pPr>
    </w:p>
    <w:p w14:paraId="7DCB5D88" w14:textId="594F9208" w:rsidR="003B251B" w:rsidRDefault="003B251B" w:rsidP="005E2D23">
      <w:pPr>
        <w:spacing w:line="360" w:lineRule="auto"/>
        <w:jc w:val="both"/>
      </w:pPr>
      <w:r>
        <w:t>Data collection is characteri</w:t>
      </w:r>
      <w:r w:rsidR="00756395">
        <w:t>s</w:t>
      </w:r>
      <w:r>
        <w:t xml:space="preserve">ed as a dynamic, iterative process, aligned with </w:t>
      </w:r>
      <w:r w:rsidR="001B4A42">
        <w:t xml:space="preserve">GT </w:t>
      </w:r>
      <w:r>
        <w:t>methodologies. Semi-structured interviews serve as the primary data-gathering tool, designed to balance structure with flexibility, allowing participants to share their coaching experiences and challenges within the corporate sector comprehensively. Interview questions probe various aspects of coaching, including strategies, outcomes, obstacles, and the influence of organi</w:t>
      </w:r>
      <w:r w:rsidR="00756395">
        <w:t>s</w:t>
      </w:r>
      <w:r>
        <w:t xml:space="preserve">ational culture. </w:t>
      </w:r>
      <w:r w:rsidR="00B55765" w:rsidRPr="00B55765">
        <w:t>This method ensures a thorough exploration of managerial coaching (MC). The iterative interview process, as Charmaz (2006) posits, allows for progressively deeper investigation. Continuous engagement with interview transcripts informs the analysis of these rich qualitative data, which is central to developing a theory that authentically represents the complexities and realities of MC in Hong Kong's corporate world.</w:t>
      </w:r>
    </w:p>
    <w:p w14:paraId="7DD017DF" w14:textId="77777777" w:rsidR="003B251B" w:rsidRDefault="003B251B" w:rsidP="005E2D23">
      <w:pPr>
        <w:spacing w:line="360" w:lineRule="auto"/>
        <w:jc w:val="both"/>
      </w:pPr>
    </w:p>
    <w:p w14:paraId="09A939E6" w14:textId="3330D4C0" w:rsidR="001836CF" w:rsidRPr="002F0D37" w:rsidRDefault="003B251B" w:rsidP="005E2D23">
      <w:pPr>
        <w:spacing w:line="360" w:lineRule="auto"/>
        <w:jc w:val="both"/>
      </w:pPr>
      <w:r>
        <w:t>This cohesive overview articulates the methodological rigour applied throughout the study. From the deliberate choice of a qualitative inquiry and an adaptable sampling strategy to the thoughtful data collection process, each element contributes to crafting a nuanced, empirically grounded understanding of managerial coaching practices within the unique context of Hong Kong's corporate sector. This framework not only underpins the current research but also provides a replicable model for future studies exploring MC or similar topics in comparable corporate environments.</w:t>
      </w:r>
    </w:p>
    <w:p w14:paraId="3C1EE49A" w14:textId="77777777" w:rsidR="001836CF" w:rsidRDefault="001836CF" w:rsidP="005E2D23">
      <w:pPr>
        <w:spacing w:line="360" w:lineRule="auto"/>
        <w:jc w:val="both"/>
      </w:pPr>
    </w:p>
    <w:p w14:paraId="6BCB4022" w14:textId="77777777" w:rsidR="005E2D23" w:rsidRDefault="005E2D23" w:rsidP="005E2D23">
      <w:pPr>
        <w:spacing w:line="360" w:lineRule="auto"/>
        <w:jc w:val="both"/>
      </w:pPr>
    </w:p>
    <w:p w14:paraId="5E8F7DBE" w14:textId="77777777" w:rsidR="003B6330" w:rsidRPr="002F0D37" w:rsidRDefault="003B6330" w:rsidP="005E2D23">
      <w:pPr>
        <w:spacing w:line="360" w:lineRule="auto"/>
        <w:jc w:val="both"/>
      </w:pPr>
    </w:p>
    <w:p w14:paraId="6A37967C" w14:textId="77777777" w:rsidR="001836CF" w:rsidRPr="002F0D37" w:rsidRDefault="001836CF" w:rsidP="008E54D4">
      <w:pPr>
        <w:pStyle w:val="Heading2"/>
      </w:pPr>
      <w:bookmarkStart w:id="285" w:name="_Toc146628002"/>
      <w:bookmarkStart w:id="286" w:name="_Toc146764391"/>
      <w:bookmarkStart w:id="287" w:name="_Toc146799896"/>
      <w:bookmarkStart w:id="288" w:name="_Toc151659939"/>
      <w:bookmarkStart w:id="289" w:name="_Toc174132817"/>
      <w:r w:rsidRPr="002F0D37">
        <w:lastRenderedPageBreak/>
        <w:t xml:space="preserve">3.6 </w:t>
      </w:r>
      <w:bookmarkEnd w:id="285"/>
      <w:bookmarkEnd w:id="286"/>
      <w:bookmarkEnd w:id="287"/>
      <w:r w:rsidRPr="002F0D37">
        <w:t>Overview of Research Questions and Study Protocol</w:t>
      </w:r>
      <w:bookmarkEnd w:id="288"/>
      <w:bookmarkEnd w:id="289"/>
    </w:p>
    <w:p w14:paraId="7194F81F" w14:textId="77777777" w:rsidR="001836CF" w:rsidRPr="002F0D37" w:rsidRDefault="001836CF" w:rsidP="005E2D23">
      <w:pPr>
        <w:spacing w:line="360" w:lineRule="auto"/>
        <w:jc w:val="both"/>
      </w:pPr>
    </w:p>
    <w:p w14:paraId="5A11B157" w14:textId="404036E3" w:rsidR="00C52B97" w:rsidRDefault="00C52B97" w:rsidP="005E2D23">
      <w:pPr>
        <w:spacing w:line="360" w:lineRule="auto"/>
        <w:jc w:val="both"/>
      </w:pPr>
      <w:r>
        <w:t xml:space="preserve">This section outlines the research questions and study protocol, pivotal for guiding the qualitative inquiry and </w:t>
      </w:r>
      <w:r w:rsidR="00756395">
        <w:t>GT</w:t>
      </w:r>
      <w:r>
        <w:t xml:space="preserve"> methodology of the study.</w:t>
      </w:r>
    </w:p>
    <w:p w14:paraId="73CD3D2E" w14:textId="77777777" w:rsidR="00C52B97" w:rsidRDefault="00C52B97" w:rsidP="005E2D23">
      <w:pPr>
        <w:spacing w:line="360" w:lineRule="auto"/>
        <w:jc w:val="both"/>
      </w:pPr>
    </w:p>
    <w:p w14:paraId="23B1011A" w14:textId="77777777" w:rsidR="00C52B97" w:rsidRPr="00534266" w:rsidRDefault="00C52B97" w:rsidP="005E2D23">
      <w:pPr>
        <w:spacing w:line="360" w:lineRule="auto"/>
        <w:jc w:val="both"/>
        <w:rPr>
          <w:b/>
          <w:bCs/>
          <w:i/>
          <w:iCs/>
        </w:rPr>
      </w:pPr>
      <w:r w:rsidRPr="00534266">
        <w:rPr>
          <w:b/>
          <w:bCs/>
          <w:i/>
          <w:iCs/>
        </w:rPr>
        <w:t>Research Questions</w:t>
      </w:r>
    </w:p>
    <w:p w14:paraId="133EA6AE" w14:textId="77777777" w:rsidR="00534266" w:rsidRDefault="00534266" w:rsidP="005E2D23">
      <w:pPr>
        <w:spacing w:line="360" w:lineRule="auto"/>
        <w:ind w:left="709"/>
        <w:jc w:val="both"/>
      </w:pPr>
    </w:p>
    <w:p w14:paraId="588411CB" w14:textId="238DD55A" w:rsidR="00C52B97" w:rsidRPr="00ED538E" w:rsidRDefault="00C52B97" w:rsidP="005E2D23">
      <w:pPr>
        <w:spacing w:line="360" w:lineRule="auto"/>
        <w:ind w:left="709"/>
        <w:jc w:val="both"/>
      </w:pPr>
      <w:r w:rsidRPr="00ED538E">
        <w:t>The study is guided by three primary research questions (RQs):</w:t>
      </w:r>
    </w:p>
    <w:p w14:paraId="5DAB804C" w14:textId="77777777" w:rsidR="00C52B97" w:rsidRDefault="00C52B97" w:rsidP="005E2D23">
      <w:pPr>
        <w:spacing w:line="360" w:lineRule="auto"/>
        <w:ind w:left="709"/>
        <w:jc w:val="both"/>
      </w:pPr>
    </w:p>
    <w:p w14:paraId="1765BE80" w14:textId="77777777" w:rsidR="00C52B97" w:rsidRDefault="00C52B97" w:rsidP="005E2D23">
      <w:pPr>
        <w:spacing w:line="360" w:lineRule="auto"/>
        <w:ind w:left="709"/>
        <w:jc w:val="both"/>
      </w:pPr>
      <w:r w:rsidRPr="00534266">
        <w:rPr>
          <w:b/>
          <w:bCs/>
        </w:rPr>
        <w:t>RQ1:</w:t>
      </w:r>
      <w:r>
        <w:t xml:space="preserve"> What challenges do managers encounter when balancing coaching with other responsibilities?</w:t>
      </w:r>
    </w:p>
    <w:p w14:paraId="4EEBA473" w14:textId="77777777" w:rsidR="00CC7832" w:rsidRDefault="00CC7832" w:rsidP="005E2D23">
      <w:pPr>
        <w:spacing w:line="360" w:lineRule="auto"/>
        <w:ind w:left="709"/>
        <w:jc w:val="both"/>
        <w:rPr>
          <w:b/>
          <w:bCs/>
        </w:rPr>
      </w:pPr>
    </w:p>
    <w:p w14:paraId="3549F4A4" w14:textId="0C706552" w:rsidR="00C52B97" w:rsidRDefault="00C52B97" w:rsidP="005E2D23">
      <w:pPr>
        <w:spacing w:line="360" w:lineRule="auto"/>
        <w:ind w:left="709"/>
        <w:jc w:val="both"/>
      </w:pPr>
      <w:r w:rsidRPr="00534266">
        <w:rPr>
          <w:b/>
          <w:bCs/>
        </w:rPr>
        <w:t>RQ2:</w:t>
      </w:r>
      <w:r>
        <w:t xml:space="preserve"> How do different coaching training methods impact managerial effectiveness?</w:t>
      </w:r>
    </w:p>
    <w:p w14:paraId="373C6497" w14:textId="77777777" w:rsidR="00CC7832" w:rsidRDefault="00CC7832" w:rsidP="005E2D23">
      <w:pPr>
        <w:spacing w:line="360" w:lineRule="auto"/>
        <w:ind w:left="709"/>
        <w:jc w:val="both"/>
        <w:rPr>
          <w:b/>
          <w:bCs/>
        </w:rPr>
      </w:pPr>
    </w:p>
    <w:p w14:paraId="713AFDA2" w14:textId="4110A951" w:rsidR="00C52B97" w:rsidRDefault="00C52B97" w:rsidP="005E2D23">
      <w:pPr>
        <w:spacing w:line="360" w:lineRule="auto"/>
        <w:ind w:left="709"/>
        <w:jc w:val="both"/>
      </w:pPr>
      <w:r w:rsidRPr="00534266">
        <w:rPr>
          <w:b/>
          <w:bCs/>
        </w:rPr>
        <w:t>RQ3:</w:t>
      </w:r>
      <w:r>
        <w:t xml:space="preserve"> What new frameworks or theories emerge to understand and address these challenges?</w:t>
      </w:r>
    </w:p>
    <w:p w14:paraId="14B29F16" w14:textId="77777777" w:rsidR="00534266" w:rsidRDefault="00534266" w:rsidP="005E2D23">
      <w:pPr>
        <w:spacing w:line="360" w:lineRule="auto"/>
        <w:jc w:val="both"/>
      </w:pPr>
    </w:p>
    <w:p w14:paraId="7F2129AE" w14:textId="5799A6CA" w:rsidR="00C52B97" w:rsidRDefault="00C52B97" w:rsidP="005E2D23">
      <w:pPr>
        <w:spacing w:line="360" w:lineRule="auto"/>
        <w:ind w:left="709"/>
        <w:jc w:val="both"/>
      </w:pPr>
      <w:r>
        <w:t xml:space="preserve">These RQs are intentionally open-ended to align with the inductive nature of </w:t>
      </w:r>
      <w:r w:rsidR="00765985">
        <w:t>GT</w:t>
      </w:r>
      <w:r>
        <w:t>. They provide direction while allowing flexibility for adaptive changes as the research progresses, ensuring the inquiry remains responsive to the data as it unfolds (Charmaz, 2006).</w:t>
      </w:r>
    </w:p>
    <w:p w14:paraId="223FE014" w14:textId="77777777" w:rsidR="00483235" w:rsidRDefault="00483235" w:rsidP="005E2D23">
      <w:pPr>
        <w:spacing w:line="360" w:lineRule="auto"/>
        <w:jc w:val="both"/>
      </w:pPr>
    </w:p>
    <w:p w14:paraId="2A7434FA" w14:textId="77777777" w:rsidR="00C52B97" w:rsidRPr="00534266" w:rsidRDefault="00C52B97" w:rsidP="005E2D23">
      <w:pPr>
        <w:spacing w:line="360" w:lineRule="auto"/>
        <w:jc w:val="both"/>
        <w:rPr>
          <w:b/>
          <w:bCs/>
          <w:i/>
          <w:iCs/>
        </w:rPr>
      </w:pPr>
      <w:r w:rsidRPr="00534266">
        <w:rPr>
          <w:b/>
          <w:bCs/>
          <w:i/>
          <w:iCs/>
        </w:rPr>
        <w:t>Study Protocol</w:t>
      </w:r>
    </w:p>
    <w:p w14:paraId="6FE6BB0A" w14:textId="77777777" w:rsidR="00534266" w:rsidRDefault="00534266" w:rsidP="005E2D23">
      <w:pPr>
        <w:spacing w:line="360" w:lineRule="auto"/>
        <w:jc w:val="both"/>
      </w:pPr>
    </w:p>
    <w:p w14:paraId="47212E4A" w14:textId="06E6CBAB" w:rsidR="00C52B97" w:rsidRDefault="00C52B97" w:rsidP="005E2D23">
      <w:pPr>
        <w:spacing w:line="360" w:lineRule="auto"/>
        <w:ind w:left="709"/>
        <w:jc w:val="both"/>
      </w:pPr>
      <w:r>
        <w:t xml:space="preserve">The Study Protocol outlines a </w:t>
      </w:r>
      <w:r w:rsidR="00B55765">
        <w:t>thorough</w:t>
      </w:r>
      <w:r>
        <w:t xml:space="preserve"> approach for conducting research, emphasising ethical standards and methodological rigour. It details participant selection criteria, consent processes, research timeline, and data collection methods, primarily semi-structured interviews. It underscores the importance of theoretical sampling in </w:t>
      </w:r>
      <w:r w:rsidR="00765985">
        <w:t>GT</w:t>
      </w:r>
      <w:r>
        <w:t>, allowing for flexible participant selection as insights evolve. This protocol ensures a thorough and ethical exploration of managerial coaching dynamics, integrating rigorous data management procedures to maintain confidentiality and uphold the integrity of the research process (Corbin &amp; Strauss, 201</w:t>
      </w:r>
      <w:r w:rsidR="006E1CBF">
        <w:t>5</w:t>
      </w:r>
      <w:r w:rsidR="002F3763">
        <w:t>a</w:t>
      </w:r>
      <w:r>
        <w:t>).</w:t>
      </w:r>
    </w:p>
    <w:p w14:paraId="5EF9B40F" w14:textId="77777777" w:rsidR="00C52B97" w:rsidRDefault="00C52B97" w:rsidP="005E2D23">
      <w:pPr>
        <w:spacing w:line="360" w:lineRule="auto"/>
        <w:jc w:val="both"/>
      </w:pPr>
    </w:p>
    <w:p w14:paraId="4948D73A" w14:textId="77777777" w:rsidR="00534266" w:rsidRDefault="00534266" w:rsidP="005E2D23">
      <w:pPr>
        <w:spacing w:line="360" w:lineRule="auto"/>
        <w:jc w:val="both"/>
      </w:pPr>
    </w:p>
    <w:p w14:paraId="2C7D81DC" w14:textId="77777777" w:rsidR="00C52B97" w:rsidRPr="00534266" w:rsidRDefault="00C52B97" w:rsidP="008D292C">
      <w:pPr>
        <w:pStyle w:val="Heading3"/>
      </w:pPr>
      <w:bookmarkStart w:id="290" w:name="_Toc174132818"/>
      <w:r w:rsidRPr="00534266">
        <w:lastRenderedPageBreak/>
        <w:t>3.6.1 Participant Selection Criteria</w:t>
      </w:r>
      <w:bookmarkEnd w:id="290"/>
    </w:p>
    <w:p w14:paraId="5E08F1B6" w14:textId="77777777" w:rsidR="00534266" w:rsidRDefault="00534266" w:rsidP="005E2D23">
      <w:pPr>
        <w:spacing w:line="360" w:lineRule="auto"/>
        <w:jc w:val="both"/>
      </w:pPr>
    </w:p>
    <w:p w14:paraId="65EBA9AA" w14:textId="05CBAE35" w:rsidR="00C52B97" w:rsidRDefault="00E653A9" w:rsidP="005E2D23">
      <w:pPr>
        <w:spacing w:line="360" w:lineRule="auto"/>
        <w:jc w:val="both"/>
      </w:pPr>
      <w:r w:rsidRPr="00E653A9">
        <w:t>The participant selection criteria were designed to capture comprehensive insights into managerial coaching practices. The study targeted managerial professionals aged 40 and above, each with a minimum of five years of coaching experience in prominent firms. This criterion ensured the inclusion of seasoned experts capable of providing rich, detailed perspectives on the complexities and challenges of managerial coaching within Hong Kong’s corporate sector.</w:t>
      </w:r>
    </w:p>
    <w:p w14:paraId="1CD8C94F" w14:textId="77777777" w:rsidR="00C52B97" w:rsidRDefault="00C52B97" w:rsidP="005E2D23">
      <w:pPr>
        <w:spacing w:line="360" w:lineRule="auto"/>
        <w:jc w:val="both"/>
      </w:pPr>
    </w:p>
    <w:p w14:paraId="3D1A1A06" w14:textId="77777777" w:rsidR="00BB4A4D" w:rsidRDefault="00BB4A4D" w:rsidP="005E2D23">
      <w:pPr>
        <w:spacing w:line="360" w:lineRule="auto"/>
        <w:jc w:val="both"/>
      </w:pPr>
    </w:p>
    <w:p w14:paraId="43AF9A6A" w14:textId="77777777" w:rsidR="00C52B97" w:rsidRDefault="00C52B97" w:rsidP="008D292C">
      <w:pPr>
        <w:pStyle w:val="Heading3"/>
      </w:pPr>
      <w:bookmarkStart w:id="291" w:name="_Toc174132819"/>
      <w:r>
        <w:t>3.6.2 Consent Process</w:t>
      </w:r>
      <w:bookmarkEnd w:id="291"/>
    </w:p>
    <w:p w14:paraId="27B48063" w14:textId="77777777" w:rsidR="00C344CF" w:rsidRDefault="00C344CF" w:rsidP="005E2D23">
      <w:pPr>
        <w:spacing w:line="360" w:lineRule="auto"/>
        <w:jc w:val="both"/>
      </w:pPr>
    </w:p>
    <w:p w14:paraId="42C3AF9F" w14:textId="03F588AF" w:rsidR="00C52B97" w:rsidRDefault="00F56D05" w:rsidP="005E2D23">
      <w:pPr>
        <w:spacing w:line="360" w:lineRule="auto"/>
        <w:jc w:val="both"/>
      </w:pPr>
      <w:r w:rsidRPr="00F56D05">
        <w:t>A thorough consent process was established to ensure participants had a clear understanding of the research purpose, data usage, and their right to withdraw at any time.</w:t>
      </w:r>
      <w:r w:rsidR="00C52B97">
        <w:t xml:space="preserve"> This process was crucial for ensuring informed and voluntary participation, aligning with ethical standards and best practices in research ethics </w:t>
      </w:r>
      <w:r w:rsidR="00190757" w:rsidRPr="00190757">
        <w:t>(American Psychological Association, 2014)</w:t>
      </w:r>
      <w:r w:rsidR="00C52B97">
        <w:t>.</w:t>
      </w:r>
    </w:p>
    <w:p w14:paraId="7C3F481B" w14:textId="77777777" w:rsidR="00C344CF" w:rsidRDefault="00C344CF" w:rsidP="005E2D23">
      <w:pPr>
        <w:spacing w:line="360" w:lineRule="auto"/>
        <w:jc w:val="both"/>
      </w:pPr>
    </w:p>
    <w:p w14:paraId="480CBAE0" w14:textId="77777777" w:rsidR="00CC7832" w:rsidRDefault="00CC7832" w:rsidP="005E2D23">
      <w:pPr>
        <w:spacing w:line="360" w:lineRule="auto"/>
        <w:jc w:val="both"/>
      </w:pPr>
    </w:p>
    <w:p w14:paraId="5D442DE4" w14:textId="77777777" w:rsidR="00C52B97" w:rsidRDefault="00C52B97" w:rsidP="008D292C">
      <w:pPr>
        <w:pStyle w:val="Heading3"/>
      </w:pPr>
      <w:bookmarkStart w:id="292" w:name="_Toc174132820"/>
      <w:r>
        <w:t>3.6.3 Data Collection Methods</w:t>
      </w:r>
      <w:bookmarkEnd w:id="292"/>
    </w:p>
    <w:p w14:paraId="54D6C8D6" w14:textId="77777777" w:rsidR="00C344CF" w:rsidRDefault="00C344CF" w:rsidP="005E2D23">
      <w:pPr>
        <w:spacing w:line="360" w:lineRule="auto"/>
        <w:jc w:val="both"/>
      </w:pPr>
    </w:p>
    <w:p w14:paraId="1BA17ECA" w14:textId="6BC07F3E" w:rsidR="00C52B97" w:rsidRDefault="00E356AA" w:rsidP="005E2D23">
      <w:pPr>
        <w:spacing w:line="360" w:lineRule="auto"/>
        <w:jc w:val="both"/>
      </w:pPr>
      <w:r w:rsidRPr="00E356AA">
        <w:t>Data collection primarily involved semi-structured interviews, utilising open-ended questions to encourage participants to openly share their experiences.</w:t>
      </w:r>
      <w:r w:rsidR="00C52B97">
        <w:t xml:space="preserve"> This method was chosen for its flexibility and capacity to capture in-depth insights into coaching dynamics, offering rich qualitative data essential for </w:t>
      </w:r>
      <w:r w:rsidR="0006761B">
        <w:t>GT</w:t>
      </w:r>
      <w:r w:rsidR="00C52B97">
        <w:t xml:space="preserve"> analysis (Patton, 2014).</w:t>
      </w:r>
    </w:p>
    <w:p w14:paraId="1D89C1A2" w14:textId="77777777" w:rsidR="00C52B97" w:rsidRDefault="00C52B97" w:rsidP="005E2D23">
      <w:pPr>
        <w:spacing w:line="360" w:lineRule="auto"/>
        <w:jc w:val="both"/>
      </w:pPr>
    </w:p>
    <w:p w14:paraId="0C70837E" w14:textId="77777777" w:rsidR="00C344CF" w:rsidRDefault="00C344CF" w:rsidP="005E2D23">
      <w:pPr>
        <w:spacing w:line="360" w:lineRule="auto"/>
        <w:jc w:val="both"/>
      </w:pPr>
    </w:p>
    <w:p w14:paraId="48D62ACF" w14:textId="77777777" w:rsidR="00C52B97" w:rsidRDefault="00C52B97" w:rsidP="008D292C">
      <w:pPr>
        <w:pStyle w:val="Heading3"/>
      </w:pPr>
      <w:bookmarkStart w:id="293" w:name="_Toc174132821"/>
      <w:r>
        <w:t>3.6.4 Data Management and Confidentiality</w:t>
      </w:r>
      <w:bookmarkEnd w:id="293"/>
    </w:p>
    <w:p w14:paraId="6629F30D" w14:textId="77777777" w:rsidR="00C344CF" w:rsidRDefault="00C344CF" w:rsidP="005E2D23">
      <w:pPr>
        <w:spacing w:line="360" w:lineRule="auto"/>
        <w:jc w:val="both"/>
      </w:pPr>
    </w:p>
    <w:p w14:paraId="5B352190" w14:textId="68431EBB" w:rsidR="00C52B97" w:rsidRDefault="00C52B97" w:rsidP="005E2D23">
      <w:pPr>
        <w:spacing w:line="360" w:lineRule="auto"/>
        <w:jc w:val="both"/>
      </w:pPr>
      <w:r>
        <w:t xml:space="preserve">Data management protocols emphasised confidentiality, with all data securely stored and anonymised to protect participant identities. These procedures ensured ethical compliance and preserved the integrity of the research, maintaining strict adherence to </w:t>
      </w:r>
      <w:r w:rsidR="00703450">
        <w:t xml:space="preserve">the research data management policy introduced by the </w:t>
      </w:r>
      <w:r w:rsidR="00784368">
        <w:t>institution</w:t>
      </w:r>
      <w:r>
        <w:t xml:space="preserve"> </w:t>
      </w:r>
      <w:r w:rsidR="00703450" w:rsidRPr="00703450">
        <w:t>(University of Wales Trinity Saint David, 20</w:t>
      </w:r>
      <w:r w:rsidR="00CE33AD">
        <w:t>22a</w:t>
      </w:r>
      <w:r w:rsidR="00703450" w:rsidRPr="00703450">
        <w:t>)</w:t>
      </w:r>
      <w:r>
        <w:t>.</w:t>
      </w:r>
    </w:p>
    <w:p w14:paraId="20556D67" w14:textId="77777777" w:rsidR="00C52B97" w:rsidRDefault="00C52B97" w:rsidP="005E2D23">
      <w:pPr>
        <w:spacing w:line="360" w:lineRule="auto"/>
        <w:jc w:val="both"/>
      </w:pPr>
    </w:p>
    <w:p w14:paraId="421EC130" w14:textId="77777777" w:rsidR="005E2D23" w:rsidRDefault="005E2D23" w:rsidP="005E2D23">
      <w:pPr>
        <w:spacing w:line="360" w:lineRule="auto"/>
        <w:jc w:val="both"/>
      </w:pPr>
    </w:p>
    <w:p w14:paraId="0852C4F7" w14:textId="77777777" w:rsidR="00C52B97" w:rsidRDefault="00C52B97" w:rsidP="008D292C">
      <w:pPr>
        <w:pStyle w:val="Heading3"/>
      </w:pPr>
      <w:bookmarkStart w:id="294" w:name="_Toc174132822"/>
      <w:r>
        <w:lastRenderedPageBreak/>
        <w:t>3.6.5 Timeline</w:t>
      </w:r>
      <w:bookmarkEnd w:id="294"/>
    </w:p>
    <w:p w14:paraId="3E7CD396" w14:textId="77777777" w:rsidR="00C344CF" w:rsidRDefault="00C344CF" w:rsidP="005E2D23">
      <w:pPr>
        <w:spacing w:line="360" w:lineRule="auto"/>
        <w:jc w:val="both"/>
      </w:pPr>
    </w:p>
    <w:p w14:paraId="65F0567F" w14:textId="3C665FFA" w:rsidR="00207582" w:rsidRDefault="00C52B97" w:rsidP="005E2D23">
      <w:pPr>
        <w:spacing w:line="360" w:lineRule="auto"/>
        <w:jc w:val="both"/>
      </w:pPr>
      <w:r>
        <w:t>A research timeline was meticulously developed to outline the stages of data collection, analysis, and theory development. This timeline was crucial for guiding the study's progression, ensuring systematic and timely research execution. It facilitated the management of research activities, aligning them with the expected milestones and deadlines for the study.</w:t>
      </w:r>
    </w:p>
    <w:p w14:paraId="22F61A62" w14:textId="77777777" w:rsidR="00207582" w:rsidRDefault="00207582" w:rsidP="005E2D23">
      <w:pPr>
        <w:spacing w:line="360" w:lineRule="auto"/>
        <w:jc w:val="both"/>
      </w:pPr>
    </w:p>
    <w:p w14:paraId="1ECF54E5" w14:textId="77777777" w:rsidR="00BB4A4D" w:rsidRPr="002F0D37" w:rsidRDefault="00BB4A4D" w:rsidP="005E2D23">
      <w:pPr>
        <w:spacing w:line="360" w:lineRule="auto"/>
        <w:jc w:val="both"/>
      </w:pPr>
    </w:p>
    <w:p w14:paraId="7C00D8C1" w14:textId="77777777" w:rsidR="001836CF" w:rsidRPr="002F0D37" w:rsidRDefault="001836CF" w:rsidP="008E54D4">
      <w:pPr>
        <w:pStyle w:val="Heading2"/>
      </w:pPr>
      <w:bookmarkStart w:id="295" w:name="_Toc146628003"/>
      <w:bookmarkStart w:id="296" w:name="_Toc146764392"/>
      <w:bookmarkStart w:id="297" w:name="_Toc146799906"/>
      <w:bookmarkStart w:id="298" w:name="_Toc151659940"/>
      <w:bookmarkStart w:id="299" w:name="_Toc174132823"/>
      <w:r w:rsidRPr="002F0D37">
        <w:t>3.7 Overview of Research Procedure</w:t>
      </w:r>
      <w:bookmarkEnd w:id="295"/>
      <w:bookmarkEnd w:id="296"/>
      <w:bookmarkEnd w:id="297"/>
      <w:r w:rsidRPr="002F0D37">
        <w:t>s</w:t>
      </w:r>
      <w:bookmarkEnd w:id="298"/>
      <w:bookmarkEnd w:id="299"/>
    </w:p>
    <w:p w14:paraId="478859FA" w14:textId="77777777" w:rsidR="001836CF" w:rsidRPr="002F0D37" w:rsidRDefault="001836CF" w:rsidP="005E2D23">
      <w:pPr>
        <w:spacing w:line="360" w:lineRule="auto"/>
        <w:jc w:val="both"/>
      </w:pPr>
    </w:p>
    <w:p w14:paraId="07D35996" w14:textId="475850FB" w:rsidR="00FF03D5" w:rsidRDefault="00FF03D5" w:rsidP="005E2D23">
      <w:pPr>
        <w:spacing w:line="360" w:lineRule="auto"/>
        <w:jc w:val="both"/>
      </w:pPr>
      <w:r>
        <w:t xml:space="preserve">This section delineates the methodological framework for conducting research, structured to align with the principles of </w:t>
      </w:r>
      <w:r w:rsidR="0006761B">
        <w:t>GT</w:t>
      </w:r>
      <w:r>
        <w:t xml:space="preserve"> and ensure a comprehensive exploration of </w:t>
      </w:r>
      <w:r w:rsidR="0006761B">
        <w:t xml:space="preserve">MC </w:t>
      </w:r>
      <w:r>
        <w:t>within Hong Kong's corporate sector.</w:t>
      </w:r>
    </w:p>
    <w:p w14:paraId="52207FBF" w14:textId="77777777" w:rsidR="00FF03D5" w:rsidRDefault="00FF03D5" w:rsidP="005E2D23">
      <w:pPr>
        <w:spacing w:line="360" w:lineRule="auto"/>
        <w:jc w:val="both"/>
      </w:pPr>
    </w:p>
    <w:p w14:paraId="43D19B54" w14:textId="77777777" w:rsidR="00FF03D5" w:rsidRPr="00FF03D5" w:rsidRDefault="00FF03D5" w:rsidP="005E2D23">
      <w:pPr>
        <w:spacing w:line="360" w:lineRule="auto"/>
        <w:jc w:val="both"/>
        <w:rPr>
          <w:b/>
          <w:bCs/>
          <w:i/>
          <w:iCs/>
        </w:rPr>
      </w:pPr>
      <w:r w:rsidRPr="00FF03D5">
        <w:rPr>
          <w:b/>
          <w:bCs/>
          <w:i/>
          <w:iCs/>
        </w:rPr>
        <w:t>Participant Recruitment</w:t>
      </w:r>
    </w:p>
    <w:p w14:paraId="1074D098" w14:textId="77777777" w:rsidR="00FF03D5" w:rsidRDefault="00FF03D5" w:rsidP="004471CD"/>
    <w:p w14:paraId="5B40B04B" w14:textId="4B61BB55" w:rsidR="00FF03D5" w:rsidRDefault="00FF03D5" w:rsidP="005E2D23">
      <w:pPr>
        <w:spacing w:line="360" w:lineRule="auto"/>
        <w:ind w:left="709"/>
        <w:jc w:val="both"/>
      </w:pPr>
      <w:r>
        <w:t xml:space="preserve">To capture the complexities of </w:t>
      </w:r>
      <w:r w:rsidR="00B322AA">
        <w:t>MC</w:t>
      </w:r>
      <w:r>
        <w:t>, participant recruitment was strategically conducted in two phases:</w:t>
      </w:r>
    </w:p>
    <w:p w14:paraId="5BB811B9" w14:textId="77777777" w:rsidR="00FF03D5" w:rsidRDefault="00FF03D5" w:rsidP="005E2D23">
      <w:pPr>
        <w:spacing w:line="360" w:lineRule="auto"/>
        <w:ind w:left="709"/>
        <w:jc w:val="both"/>
      </w:pPr>
    </w:p>
    <w:p w14:paraId="3F8CD64D" w14:textId="77777777" w:rsidR="00FF03D5" w:rsidRDefault="00FF03D5" w:rsidP="00BB4A4D">
      <w:pPr>
        <w:spacing w:line="360" w:lineRule="auto"/>
        <w:ind w:left="1276"/>
        <w:jc w:val="both"/>
      </w:pPr>
      <w:r w:rsidRPr="00BB4A4D">
        <w:rPr>
          <w:b/>
          <w:bCs/>
        </w:rPr>
        <w:t>Purposive Sampling:</w:t>
      </w:r>
      <w:r>
        <w:t xml:space="preserve"> Initial participants were selected from professional networks based on their significant experience in coaching and leadership roles, aiming to lay a solid foundation for diverse and insightful data.</w:t>
      </w:r>
    </w:p>
    <w:p w14:paraId="456725AD" w14:textId="77777777" w:rsidR="00CC7832" w:rsidRDefault="00CC7832" w:rsidP="00BB4A4D">
      <w:pPr>
        <w:spacing w:line="360" w:lineRule="auto"/>
        <w:ind w:left="1276"/>
        <w:jc w:val="both"/>
      </w:pPr>
    </w:p>
    <w:p w14:paraId="190617A0" w14:textId="77777777" w:rsidR="00FF03D5" w:rsidRDefault="00FF03D5" w:rsidP="00BB4A4D">
      <w:pPr>
        <w:spacing w:line="360" w:lineRule="auto"/>
        <w:ind w:left="1276"/>
        <w:jc w:val="both"/>
      </w:pPr>
      <w:r w:rsidRPr="00BB4A4D">
        <w:rPr>
          <w:b/>
          <w:bCs/>
        </w:rPr>
        <w:t>Theoretical Sampling:</w:t>
      </w:r>
      <w:r>
        <w:t xml:space="preserve"> As the study progressed, the selection of participants evolved in response to emerging theoretical constructs. This adaptive strategy ensured that each new data point contributed to enriching and refining the developing theory.</w:t>
      </w:r>
    </w:p>
    <w:p w14:paraId="19780B74" w14:textId="77777777" w:rsidR="007F2FA5" w:rsidRDefault="007F2FA5" w:rsidP="005E2D23">
      <w:pPr>
        <w:spacing w:line="360" w:lineRule="auto"/>
        <w:jc w:val="both"/>
      </w:pPr>
    </w:p>
    <w:p w14:paraId="19C50BD3" w14:textId="67E6B037" w:rsidR="00FF03D5" w:rsidRPr="00366034" w:rsidRDefault="00FF03D5" w:rsidP="005E2D23">
      <w:pPr>
        <w:spacing w:line="360" w:lineRule="auto"/>
        <w:jc w:val="both"/>
        <w:rPr>
          <w:b/>
          <w:bCs/>
          <w:i/>
          <w:iCs/>
        </w:rPr>
      </w:pPr>
      <w:r w:rsidRPr="00366034">
        <w:rPr>
          <w:b/>
          <w:bCs/>
          <w:i/>
          <w:iCs/>
        </w:rPr>
        <w:t>Data Collection Methods</w:t>
      </w:r>
    </w:p>
    <w:p w14:paraId="582143FD" w14:textId="77777777" w:rsidR="00366034" w:rsidRDefault="00366034" w:rsidP="005E2D23">
      <w:pPr>
        <w:spacing w:line="360" w:lineRule="auto"/>
        <w:jc w:val="both"/>
      </w:pPr>
    </w:p>
    <w:p w14:paraId="3763680F" w14:textId="4AE1EBD6" w:rsidR="00FF03D5" w:rsidRDefault="00FF03D5" w:rsidP="00BB4A4D">
      <w:pPr>
        <w:spacing w:line="360" w:lineRule="auto"/>
        <w:ind w:left="1276"/>
        <w:jc w:val="both"/>
      </w:pPr>
      <w:r w:rsidRPr="00BB4A4D">
        <w:rPr>
          <w:b/>
          <w:bCs/>
        </w:rPr>
        <w:t>Semi-Structured Interviews:</w:t>
      </w:r>
      <w:r>
        <w:t xml:space="preserve"> These interviews were the primary data source, structured to allow flexibility in exploring participants' experiences. Open-ended questions were crafted to elicit rich narratives about challenges, strategies, and coaching methodologies, providing depth and breadth to the data collected.</w:t>
      </w:r>
    </w:p>
    <w:p w14:paraId="53D66DC8" w14:textId="77777777" w:rsidR="00366034" w:rsidRDefault="00366034" w:rsidP="005E2D23">
      <w:pPr>
        <w:spacing w:line="360" w:lineRule="auto"/>
        <w:jc w:val="both"/>
      </w:pPr>
    </w:p>
    <w:p w14:paraId="11D2AFD2" w14:textId="7BC8072E" w:rsidR="00FF03D5" w:rsidRPr="00C1305A" w:rsidRDefault="00FF03D5" w:rsidP="005E2D23">
      <w:pPr>
        <w:spacing w:line="360" w:lineRule="auto"/>
        <w:jc w:val="both"/>
        <w:rPr>
          <w:b/>
          <w:bCs/>
          <w:i/>
          <w:iCs/>
        </w:rPr>
      </w:pPr>
      <w:r w:rsidRPr="00C1305A">
        <w:rPr>
          <w:b/>
          <w:bCs/>
          <w:i/>
          <w:iCs/>
        </w:rPr>
        <w:t>Analytical Techniques</w:t>
      </w:r>
    </w:p>
    <w:p w14:paraId="04D8DCFB" w14:textId="77777777" w:rsidR="00C1305A" w:rsidRDefault="00C1305A" w:rsidP="005E2D23">
      <w:pPr>
        <w:spacing w:line="360" w:lineRule="auto"/>
        <w:jc w:val="both"/>
      </w:pPr>
    </w:p>
    <w:p w14:paraId="5AAFC3EF" w14:textId="0C445488" w:rsidR="00FF03D5" w:rsidRDefault="00FF03D5" w:rsidP="005E2D23">
      <w:pPr>
        <w:spacing w:line="360" w:lineRule="auto"/>
        <w:ind w:left="709"/>
        <w:jc w:val="both"/>
      </w:pPr>
      <w:r>
        <w:t xml:space="preserve">Analysis adhered strictly to </w:t>
      </w:r>
      <w:r w:rsidR="00F7287E">
        <w:t>GT</w:t>
      </w:r>
      <w:r>
        <w:t xml:space="preserve"> principles:</w:t>
      </w:r>
    </w:p>
    <w:p w14:paraId="23FC8DF4" w14:textId="77777777" w:rsidR="00FF03D5" w:rsidRDefault="00FF03D5" w:rsidP="005E2D23">
      <w:pPr>
        <w:spacing w:line="360" w:lineRule="auto"/>
        <w:jc w:val="both"/>
      </w:pPr>
    </w:p>
    <w:p w14:paraId="2ADE9339" w14:textId="22314AF5" w:rsidR="00FF03D5" w:rsidRDefault="00FF03D5" w:rsidP="00BB4A4D">
      <w:pPr>
        <w:spacing w:line="360" w:lineRule="auto"/>
        <w:ind w:left="1276"/>
        <w:jc w:val="both"/>
      </w:pPr>
      <w:r w:rsidRPr="00BB4A4D">
        <w:rPr>
          <w:b/>
          <w:bCs/>
        </w:rPr>
        <w:t>Constant Comparative Method:</w:t>
      </w:r>
      <w:r>
        <w:t xml:space="preserve"> Data were continuously compared to identify recurring </w:t>
      </w:r>
      <w:r w:rsidR="001E63B9">
        <w:t>categories</w:t>
      </w:r>
      <w:r>
        <w:t xml:space="preserve"> and patterns, facilitating the inductive development of theoretical constructs.</w:t>
      </w:r>
    </w:p>
    <w:p w14:paraId="528C500A" w14:textId="77777777" w:rsidR="00763CFA" w:rsidRDefault="00763CFA" w:rsidP="00BB4A4D">
      <w:pPr>
        <w:spacing w:line="360" w:lineRule="auto"/>
        <w:ind w:left="1276"/>
        <w:jc w:val="both"/>
      </w:pPr>
    </w:p>
    <w:p w14:paraId="37C2B36C" w14:textId="39B1B181" w:rsidR="00FF03D5" w:rsidRDefault="00FF03D5" w:rsidP="00BB4A4D">
      <w:pPr>
        <w:spacing w:line="360" w:lineRule="auto"/>
        <w:ind w:left="1276"/>
        <w:jc w:val="both"/>
      </w:pPr>
      <w:r w:rsidRPr="00BB4A4D">
        <w:rPr>
          <w:b/>
          <w:bCs/>
        </w:rPr>
        <w:t>Coding and Memo-Writing:</w:t>
      </w:r>
      <w:r>
        <w:t xml:space="preserve"> Iterative coding processes were employed to </w:t>
      </w:r>
      <w:r w:rsidR="004E4747">
        <w:t>classify</w:t>
      </w:r>
      <w:r>
        <w:t xml:space="preserve"> and analyse data for emerging </w:t>
      </w:r>
      <w:r w:rsidR="00BE51AF">
        <w:t>categories</w:t>
      </w:r>
      <w:r>
        <w:t>. Concurrent memo-writing capture</w:t>
      </w:r>
      <w:r w:rsidR="00CF15F4">
        <w:t>d</w:t>
      </w:r>
      <w:r>
        <w:t xml:space="preserve"> reflections, refine</w:t>
      </w:r>
      <w:r w:rsidR="00CF15F4">
        <w:t>d</w:t>
      </w:r>
      <w:r>
        <w:t xml:space="preserve"> insights, and guide</w:t>
      </w:r>
      <w:r w:rsidR="00CF15F4">
        <w:t>d</w:t>
      </w:r>
      <w:r>
        <w:t xml:space="preserve"> theoretical development, serving as a critical component of the </w:t>
      </w:r>
      <w:r w:rsidR="00F7287E">
        <w:t>GT</w:t>
      </w:r>
      <w:r>
        <w:t xml:space="preserve"> methodology.</w:t>
      </w:r>
    </w:p>
    <w:p w14:paraId="646E28EB" w14:textId="77777777" w:rsidR="002661CB" w:rsidRDefault="002661CB" w:rsidP="005E2D23">
      <w:pPr>
        <w:spacing w:line="360" w:lineRule="auto"/>
        <w:jc w:val="both"/>
      </w:pPr>
    </w:p>
    <w:p w14:paraId="4369F52D" w14:textId="0DF73B59" w:rsidR="00FF03D5" w:rsidRPr="00883E48" w:rsidRDefault="00FF03D5" w:rsidP="005E2D23">
      <w:pPr>
        <w:spacing w:line="360" w:lineRule="auto"/>
        <w:jc w:val="both"/>
        <w:rPr>
          <w:b/>
          <w:bCs/>
          <w:i/>
          <w:iCs/>
        </w:rPr>
      </w:pPr>
      <w:r w:rsidRPr="00883E48">
        <w:rPr>
          <w:b/>
          <w:bCs/>
          <w:i/>
          <w:iCs/>
        </w:rPr>
        <w:t>Ethical Safeguards</w:t>
      </w:r>
    </w:p>
    <w:p w14:paraId="35E251A8" w14:textId="77777777" w:rsidR="00883E48" w:rsidRDefault="00883E48" w:rsidP="005E2D23">
      <w:pPr>
        <w:spacing w:line="360" w:lineRule="auto"/>
        <w:jc w:val="both"/>
      </w:pPr>
    </w:p>
    <w:p w14:paraId="52EF8900" w14:textId="54896486" w:rsidR="00FF03D5" w:rsidRDefault="00FF03D5" w:rsidP="005E2D23">
      <w:pPr>
        <w:spacing w:line="360" w:lineRule="auto"/>
        <w:ind w:left="709"/>
        <w:jc w:val="both"/>
      </w:pPr>
      <w:r>
        <w:t>Ethical standards were rigorously maintained throughout the research process:</w:t>
      </w:r>
    </w:p>
    <w:p w14:paraId="4A67B40B" w14:textId="77777777" w:rsidR="00FF03D5" w:rsidRDefault="00FF03D5" w:rsidP="005E2D23">
      <w:pPr>
        <w:spacing w:line="360" w:lineRule="auto"/>
        <w:jc w:val="both"/>
      </w:pPr>
    </w:p>
    <w:p w14:paraId="0772EB2F" w14:textId="77777777" w:rsidR="00FF03D5" w:rsidRDefault="00FF03D5" w:rsidP="00BB4A4D">
      <w:pPr>
        <w:spacing w:line="360" w:lineRule="auto"/>
        <w:ind w:left="1276"/>
        <w:jc w:val="both"/>
      </w:pPr>
      <w:r w:rsidRPr="00BB4A4D">
        <w:rPr>
          <w:b/>
          <w:bCs/>
        </w:rPr>
        <w:t xml:space="preserve">Confidentiality: </w:t>
      </w:r>
      <w:r>
        <w:t>All participant information was anonymised, and data were securely stored to protect privacy.</w:t>
      </w:r>
    </w:p>
    <w:p w14:paraId="6D0095A5" w14:textId="77777777" w:rsidR="00763CFA" w:rsidRPr="00763CFA" w:rsidRDefault="00763CFA" w:rsidP="00BB4A4D">
      <w:pPr>
        <w:spacing w:line="360" w:lineRule="auto"/>
        <w:ind w:left="1276"/>
        <w:jc w:val="both"/>
      </w:pPr>
    </w:p>
    <w:p w14:paraId="5EB50DBD" w14:textId="5925C074" w:rsidR="00FF03D5" w:rsidRDefault="00FF03D5" w:rsidP="00BB4A4D">
      <w:pPr>
        <w:spacing w:line="360" w:lineRule="auto"/>
        <w:ind w:left="1276"/>
        <w:jc w:val="both"/>
      </w:pPr>
      <w:r w:rsidRPr="00BB4A4D">
        <w:rPr>
          <w:b/>
          <w:bCs/>
        </w:rPr>
        <w:t>Consent:</w:t>
      </w:r>
      <w:r>
        <w:t xml:space="preserve"> </w:t>
      </w:r>
      <w:r w:rsidR="00EF5DF1" w:rsidRPr="00EF5DF1">
        <w:t>Participants were comprehensively briefed on the study's purpose, methods, and potential impacts, ensuring that informed consent was provided in writing.</w:t>
      </w:r>
    </w:p>
    <w:p w14:paraId="0061A5E2" w14:textId="77777777" w:rsidR="00763CFA" w:rsidRPr="00763CFA" w:rsidRDefault="00763CFA" w:rsidP="00BB4A4D">
      <w:pPr>
        <w:spacing w:line="360" w:lineRule="auto"/>
        <w:ind w:left="1276"/>
        <w:jc w:val="both"/>
      </w:pPr>
    </w:p>
    <w:p w14:paraId="62DCF72E" w14:textId="160D0A6A" w:rsidR="00FF03D5" w:rsidRDefault="00FF03D5" w:rsidP="00BB4A4D">
      <w:pPr>
        <w:spacing w:line="360" w:lineRule="auto"/>
        <w:ind w:left="1276"/>
        <w:jc w:val="both"/>
      </w:pPr>
      <w:r w:rsidRPr="00BB4A4D">
        <w:rPr>
          <w:b/>
          <w:bCs/>
        </w:rPr>
        <w:t>Data Handling:</w:t>
      </w:r>
      <w:r>
        <w:t xml:space="preserve"> Data storage and access were managed through secure systems, accessible only to the research</w:t>
      </w:r>
      <w:r w:rsidR="00A16C44">
        <w:t>er</w:t>
      </w:r>
      <w:r>
        <w:t>, to maintain the integrity and confidentiality of the data.</w:t>
      </w:r>
    </w:p>
    <w:p w14:paraId="21DF0EF0" w14:textId="77777777" w:rsidR="0054130D" w:rsidRDefault="0054130D" w:rsidP="005E2D23">
      <w:pPr>
        <w:spacing w:line="360" w:lineRule="auto"/>
        <w:ind w:left="709"/>
        <w:jc w:val="both"/>
      </w:pPr>
    </w:p>
    <w:p w14:paraId="5A673612" w14:textId="41975F2C" w:rsidR="00E128D4" w:rsidRPr="002F0D37" w:rsidRDefault="00FF03D5" w:rsidP="005E2D23">
      <w:pPr>
        <w:spacing w:line="360" w:lineRule="auto"/>
        <w:jc w:val="both"/>
      </w:pPr>
      <w:r>
        <w:t xml:space="preserve">These procedures collectively ensured that the research was methodologically rigorous and ethically sound, facilitating a detailed exploration of managerial coaching dynamics that is fully aligned with the theoretical and ethical frameworks of </w:t>
      </w:r>
      <w:r w:rsidR="00A16C44">
        <w:t>GT</w:t>
      </w:r>
      <w:r>
        <w:t>.</w:t>
      </w:r>
    </w:p>
    <w:p w14:paraId="3B784AE8" w14:textId="77777777" w:rsidR="001836CF" w:rsidRPr="002F0D37" w:rsidRDefault="001836CF" w:rsidP="005E2D23">
      <w:pPr>
        <w:spacing w:line="360" w:lineRule="auto"/>
        <w:jc w:val="both"/>
      </w:pPr>
    </w:p>
    <w:p w14:paraId="10DE7855" w14:textId="77777777" w:rsidR="001836CF" w:rsidRDefault="001836CF" w:rsidP="005E2D23">
      <w:pPr>
        <w:spacing w:line="360" w:lineRule="auto"/>
        <w:jc w:val="both"/>
      </w:pPr>
    </w:p>
    <w:p w14:paraId="74645DC7" w14:textId="77777777" w:rsidR="003B6330" w:rsidRPr="002F0D37" w:rsidRDefault="003B6330" w:rsidP="005E2D23">
      <w:pPr>
        <w:spacing w:line="360" w:lineRule="auto"/>
        <w:jc w:val="both"/>
      </w:pPr>
    </w:p>
    <w:p w14:paraId="41BB0462" w14:textId="77777777" w:rsidR="001836CF" w:rsidRPr="002F0D37" w:rsidRDefault="001836CF" w:rsidP="008E54D4">
      <w:pPr>
        <w:pStyle w:val="Heading2"/>
      </w:pPr>
      <w:bookmarkStart w:id="300" w:name="_Toc146764393"/>
      <w:bookmarkStart w:id="301" w:name="_Toc146799916"/>
      <w:bookmarkStart w:id="302" w:name="_Toc151659941"/>
      <w:bookmarkStart w:id="303" w:name="_Toc174132824"/>
      <w:r w:rsidRPr="002F0D37">
        <w:lastRenderedPageBreak/>
        <w:t>3.8 Overview of Participant</w:t>
      </w:r>
      <w:bookmarkEnd w:id="300"/>
      <w:bookmarkEnd w:id="301"/>
      <w:r w:rsidRPr="002F0D37">
        <w:t xml:space="preserve"> Recruitment and Sampling Methodology</w:t>
      </w:r>
      <w:bookmarkEnd w:id="302"/>
      <w:bookmarkEnd w:id="303"/>
    </w:p>
    <w:p w14:paraId="3EA40396" w14:textId="77777777" w:rsidR="001836CF" w:rsidRPr="002F0D37" w:rsidRDefault="001836CF" w:rsidP="005E2D23">
      <w:pPr>
        <w:spacing w:line="360" w:lineRule="auto"/>
        <w:ind w:right="-1045"/>
        <w:jc w:val="both"/>
      </w:pPr>
    </w:p>
    <w:p w14:paraId="1925C6E1" w14:textId="1B1E6856" w:rsidR="00622881" w:rsidRPr="00622881" w:rsidRDefault="00622881" w:rsidP="005E2D23">
      <w:pPr>
        <w:spacing w:line="360" w:lineRule="auto"/>
        <w:jc w:val="both"/>
        <w:rPr>
          <w:rFonts w:cs="Times New Roman"/>
        </w:rPr>
      </w:pPr>
      <w:r w:rsidRPr="00622881">
        <w:rPr>
          <w:rFonts w:cs="Times New Roman"/>
        </w:rPr>
        <w:t xml:space="preserve">This study initially employed purposive sampling for Interpretative Phenomenological Analysis, selecting </w:t>
      </w:r>
      <w:r w:rsidR="001C7D97">
        <w:rPr>
          <w:rFonts w:cs="Times New Roman"/>
        </w:rPr>
        <w:t>twenty-one</w:t>
      </w:r>
      <w:r w:rsidRPr="00622881">
        <w:rPr>
          <w:rFonts w:cs="Times New Roman"/>
        </w:rPr>
        <w:t xml:space="preserve"> managers from industries critical to Hong Kong's economy, including sectors such as Accounting, Cosmetic and Personal Care, Logistics, Insurance, Education, Global Aviation, Family Office, Wholesale Distribution, FMCG, NGO, Transportation, E-Commerce, and Business Services. This ensured a diverse range of managerial experiences was represented in the data (see </w:t>
      </w:r>
      <w:r w:rsidR="00F9742A">
        <w:rPr>
          <w:rFonts w:cs="Times New Roman"/>
        </w:rPr>
        <w:fldChar w:fldCharType="begin"/>
      </w:r>
      <w:r w:rsidR="00F9742A">
        <w:rPr>
          <w:rFonts w:cs="Times New Roman"/>
        </w:rPr>
        <w:instrText xml:space="preserve"> REF _Ref166682423 \h </w:instrText>
      </w:r>
      <w:r w:rsidR="00F9742A">
        <w:rPr>
          <w:rFonts w:cs="Times New Roman"/>
        </w:rPr>
      </w:r>
      <w:r w:rsidR="00F9742A">
        <w:rPr>
          <w:rFonts w:cs="Times New Roman"/>
        </w:rPr>
        <w:fldChar w:fldCharType="separate"/>
      </w:r>
      <w:r w:rsidR="00A168F3" w:rsidRPr="006C7003">
        <w:rPr>
          <w:b/>
          <w:bCs/>
          <w:color w:val="0070C0"/>
        </w:rPr>
        <w:t xml:space="preserve">Table </w:t>
      </w:r>
      <w:r w:rsidR="00A168F3">
        <w:rPr>
          <w:b/>
          <w:bCs/>
          <w:noProof/>
          <w:color w:val="0070C0"/>
        </w:rPr>
        <w:t>2</w:t>
      </w:r>
      <w:r w:rsidR="00F9742A">
        <w:rPr>
          <w:rFonts w:cs="Times New Roman"/>
        </w:rPr>
        <w:fldChar w:fldCharType="end"/>
      </w:r>
      <w:r w:rsidRPr="00622881">
        <w:rPr>
          <w:rFonts w:cs="Times New Roman"/>
        </w:rPr>
        <w:t>).</w:t>
      </w:r>
    </w:p>
    <w:p w14:paraId="594B601B" w14:textId="77777777" w:rsidR="00622881" w:rsidRPr="00622881" w:rsidRDefault="00622881" w:rsidP="005E2D23">
      <w:pPr>
        <w:spacing w:line="360" w:lineRule="auto"/>
        <w:jc w:val="both"/>
        <w:rPr>
          <w:rFonts w:cs="Times New Roman"/>
        </w:rPr>
      </w:pPr>
    </w:p>
    <w:p w14:paraId="659212D1" w14:textId="65A26429" w:rsidR="004C0B01" w:rsidRPr="004C0B01" w:rsidRDefault="00622881" w:rsidP="005E2D23">
      <w:pPr>
        <w:spacing w:line="360" w:lineRule="auto"/>
        <w:jc w:val="both"/>
        <w:rPr>
          <w:rFonts w:cs="Times New Roman"/>
        </w:rPr>
      </w:pPr>
      <w:r w:rsidRPr="00622881">
        <w:rPr>
          <w:rFonts w:cs="Times New Roman"/>
        </w:rPr>
        <w:t>As the research framework transitioned to Grounded Theory, the study continued with the original participant group, deepening theoretical insights from the existing data without the need for additional recruitment. This approach facilitated a comprehensive exploration of managerial coaching across Hong Kong's diverse commercial landscape. The onset of Covid-19 further affirmed the decision to maintain the original participant group, avoiding complications associated with recruiting new participants during pandemic restrictions.</w:t>
      </w:r>
    </w:p>
    <w:p w14:paraId="3AA3911E" w14:textId="77777777" w:rsidR="004471CD" w:rsidRPr="004C0B01" w:rsidRDefault="004471CD" w:rsidP="005E2D23">
      <w:pPr>
        <w:spacing w:line="360" w:lineRule="auto"/>
        <w:jc w:val="both"/>
        <w:rPr>
          <w:rFonts w:cs="Times New Roman"/>
        </w:rPr>
      </w:pPr>
    </w:p>
    <w:p w14:paraId="0E4CC979" w14:textId="77777777" w:rsidR="004C0B01" w:rsidRPr="004C0B01" w:rsidRDefault="004C0B01" w:rsidP="005E2D23">
      <w:pPr>
        <w:spacing w:line="360" w:lineRule="auto"/>
        <w:jc w:val="both"/>
        <w:rPr>
          <w:rFonts w:cs="Times New Roman"/>
          <w:b/>
          <w:bCs/>
          <w:i/>
          <w:iCs/>
        </w:rPr>
      </w:pPr>
      <w:r w:rsidRPr="004C0B01">
        <w:rPr>
          <w:rFonts w:cs="Times New Roman"/>
          <w:b/>
          <w:bCs/>
          <w:i/>
          <w:iCs/>
        </w:rPr>
        <w:t>Justification for Demographic Criteria</w:t>
      </w:r>
    </w:p>
    <w:p w14:paraId="3AC02129" w14:textId="77777777" w:rsidR="004C0B01" w:rsidRDefault="004C0B01" w:rsidP="005E2D23">
      <w:pPr>
        <w:spacing w:line="360" w:lineRule="auto"/>
        <w:jc w:val="both"/>
        <w:rPr>
          <w:rFonts w:cs="Times New Roman"/>
        </w:rPr>
      </w:pPr>
    </w:p>
    <w:p w14:paraId="32D9DAA9" w14:textId="31727C17" w:rsidR="004C0B01" w:rsidRPr="004C0B01" w:rsidRDefault="00C65B97" w:rsidP="005E2D23">
      <w:pPr>
        <w:spacing w:line="360" w:lineRule="auto"/>
        <w:ind w:left="709"/>
        <w:jc w:val="both"/>
        <w:rPr>
          <w:rFonts w:cs="Times New Roman"/>
        </w:rPr>
      </w:pPr>
      <w:r w:rsidRPr="00C65B97">
        <w:rPr>
          <w:rFonts w:cs="Times New Roman"/>
        </w:rPr>
        <w:t>Initially, the research aimed to explore the challenges managers face when coaching their millennial employees. However, during the interviews, it became evident that the challenges extended beyond coaching millennials, revealing a wide range of issues. This broader spectrum of coaching challenges necessitated a methodological shift to Grounded Theory. This transition allowed for a more comprehensive exploration of the diverse coaching dynamics, significantly enriching the research’s depth and contributing to the development of the Proactive Coaching Integration Framework.</w:t>
      </w:r>
    </w:p>
    <w:p w14:paraId="6AA6459B" w14:textId="77777777" w:rsidR="004C0B01" w:rsidRDefault="004C0B01" w:rsidP="005E2D23">
      <w:pPr>
        <w:spacing w:line="360" w:lineRule="auto"/>
        <w:jc w:val="both"/>
        <w:rPr>
          <w:rFonts w:cs="Times New Roman"/>
        </w:rPr>
      </w:pPr>
    </w:p>
    <w:p w14:paraId="712F578A" w14:textId="77777777" w:rsidR="007F2FA5" w:rsidRPr="004C0B01" w:rsidRDefault="007F2FA5" w:rsidP="005E2D23">
      <w:pPr>
        <w:spacing w:line="360" w:lineRule="auto"/>
        <w:jc w:val="both"/>
        <w:rPr>
          <w:rFonts w:cs="Times New Roman"/>
        </w:rPr>
      </w:pPr>
    </w:p>
    <w:p w14:paraId="07C93EB4" w14:textId="77777777" w:rsidR="004C0B01" w:rsidRPr="004C0B01" w:rsidRDefault="004C0B01" w:rsidP="008D292C">
      <w:pPr>
        <w:pStyle w:val="Heading3"/>
      </w:pPr>
      <w:bookmarkStart w:id="304" w:name="_Toc174132825"/>
      <w:r w:rsidRPr="004C0B01">
        <w:t>3.8.1 Participant Demographics</w:t>
      </w:r>
      <w:bookmarkEnd w:id="304"/>
    </w:p>
    <w:p w14:paraId="5CAF74EF" w14:textId="77777777" w:rsidR="004C0B01" w:rsidRDefault="004C0B01" w:rsidP="005E2D23">
      <w:pPr>
        <w:spacing w:line="360" w:lineRule="auto"/>
        <w:jc w:val="both"/>
        <w:rPr>
          <w:rFonts w:cs="Times New Roman"/>
        </w:rPr>
      </w:pPr>
    </w:p>
    <w:p w14:paraId="4E772860" w14:textId="55701335" w:rsidR="004C0B01" w:rsidRPr="004C0B01" w:rsidRDefault="004C0B01" w:rsidP="005E2D23">
      <w:pPr>
        <w:spacing w:line="360" w:lineRule="auto"/>
        <w:jc w:val="both"/>
        <w:rPr>
          <w:rFonts w:cs="Times New Roman"/>
        </w:rPr>
      </w:pPr>
      <w:r w:rsidRPr="004C0B01">
        <w:rPr>
          <w:rFonts w:cs="Times New Roman"/>
        </w:rPr>
        <w:t>This subsection provides a detailed breakdown of participant demographics to contextuali</w:t>
      </w:r>
      <w:r w:rsidR="00083C8D">
        <w:rPr>
          <w:rFonts w:cs="Times New Roman"/>
        </w:rPr>
        <w:t>s</w:t>
      </w:r>
      <w:r w:rsidRPr="004C0B01">
        <w:rPr>
          <w:rFonts w:cs="Times New Roman"/>
        </w:rPr>
        <w:t>e the study’s findings and enhance their applicability. Key demographic variables</w:t>
      </w:r>
      <w:r w:rsidR="008853DD">
        <w:rPr>
          <w:rFonts w:cs="Times New Roman"/>
        </w:rPr>
        <w:t xml:space="preserve"> (see </w:t>
      </w:r>
      <w:r w:rsidR="008853DD">
        <w:rPr>
          <w:rFonts w:cs="Times New Roman"/>
        </w:rPr>
        <w:fldChar w:fldCharType="begin"/>
      </w:r>
      <w:r w:rsidR="008853DD">
        <w:rPr>
          <w:rFonts w:cs="Times New Roman"/>
        </w:rPr>
        <w:instrText xml:space="preserve"> REF _Ref166682423 \h </w:instrText>
      </w:r>
      <w:r w:rsidR="005E2D23">
        <w:rPr>
          <w:rFonts w:cs="Times New Roman"/>
        </w:rPr>
        <w:instrText xml:space="preserve"> \* MERGEFORMAT </w:instrText>
      </w:r>
      <w:r w:rsidR="008853DD">
        <w:rPr>
          <w:rFonts w:cs="Times New Roman"/>
        </w:rPr>
      </w:r>
      <w:r w:rsidR="008853DD">
        <w:rPr>
          <w:rFonts w:cs="Times New Roman"/>
        </w:rPr>
        <w:fldChar w:fldCharType="separate"/>
      </w:r>
      <w:r w:rsidR="00A168F3" w:rsidRPr="006C7003">
        <w:rPr>
          <w:b/>
          <w:bCs/>
          <w:color w:val="0070C0"/>
        </w:rPr>
        <w:t xml:space="preserve">Table </w:t>
      </w:r>
      <w:r w:rsidR="00A168F3">
        <w:rPr>
          <w:b/>
          <w:bCs/>
          <w:noProof/>
          <w:color w:val="0070C0"/>
        </w:rPr>
        <w:t>2</w:t>
      </w:r>
      <w:r w:rsidR="008853DD">
        <w:rPr>
          <w:rFonts w:cs="Times New Roman"/>
        </w:rPr>
        <w:fldChar w:fldCharType="end"/>
      </w:r>
      <w:r w:rsidR="008853DD">
        <w:rPr>
          <w:rFonts w:cs="Times New Roman"/>
        </w:rPr>
        <w:t>)</w:t>
      </w:r>
      <w:r w:rsidRPr="004C0B01">
        <w:rPr>
          <w:rFonts w:cs="Times New Roman"/>
        </w:rPr>
        <w:t xml:space="preserve"> include age, ethnicity, job titles, and organisational backgrounds, which are crucial for understanding the diverse perspectives and experiences within the study.</w:t>
      </w:r>
    </w:p>
    <w:p w14:paraId="4C54D26D" w14:textId="77777777" w:rsidR="004C0B01" w:rsidRPr="004C0B01" w:rsidRDefault="004C0B01" w:rsidP="005E2D23">
      <w:pPr>
        <w:spacing w:line="360" w:lineRule="auto"/>
        <w:jc w:val="both"/>
        <w:rPr>
          <w:rFonts w:cs="Times New Roman"/>
        </w:rPr>
      </w:pPr>
    </w:p>
    <w:p w14:paraId="3A889516" w14:textId="18EB6451" w:rsidR="001836CF" w:rsidRDefault="004C0B01" w:rsidP="005E2D23">
      <w:pPr>
        <w:spacing w:line="360" w:lineRule="auto"/>
        <w:jc w:val="both"/>
        <w:rPr>
          <w:rFonts w:cs="Times New Roman"/>
        </w:rPr>
      </w:pPr>
      <w:r w:rsidRPr="004C0B01">
        <w:rPr>
          <w:rFonts w:cs="Times New Roman"/>
        </w:rPr>
        <w:lastRenderedPageBreak/>
        <w:t>The recruitment criteria were explicitly defined to include participants who were over 40 years old, employed in prominent firms, and had at least five years of coaching experience. These criteria ensured that the sample was well-positioned to provide rich insights into the complexities of managerial coaching.</w:t>
      </w:r>
      <w:r w:rsidR="00B55765">
        <w:rPr>
          <w:rFonts w:cs="Times New Roman"/>
        </w:rPr>
        <w:t xml:space="preserve"> </w:t>
      </w:r>
      <w:r w:rsidR="00B55765" w:rsidRPr="004C0B01">
        <w:rPr>
          <w:rFonts w:cs="Times New Roman"/>
        </w:rPr>
        <w:t>The average team size managed by the participants was 9.75, which is essential for gauging the extent of managerial responsibilities across different sectors.</w:t>
      </w:r>
    </w:p>
    <w:p w14:paraId="468D983D" w14:textId="77777777" w:rsidR="00BB4A4D" w:rsidRDefault="00BB4A4D" w:rsidP="004C0B01">
      <w:pPr>
        <w:spacing w:line="360" w:lineRule="auto"/>
        <w:rPr>
          <w:rFonts w:cs="Times New Roman"/>
        </w:rPr>
      </w:pPr>
    </w:p>
    <w:p w14:paraId="0DF9DA77" w14:textId="77777777" w:rsidR="00BB4A4D" w:rsidRPr="002F0D37" w:rsidRDefault="00BB4A4D" w:rsidP="004C0B01">
      <w:pPr>
        <w:spacing w:line="360" w:lineRule="auto"/>
        <w:rPr>
          <w:rFonts w:cs="Times New Roman"/>
        </w:rPr>
      </w:pPr>
    </w:p>
    <w:p w14:paraId="24CC414A" w14:textId="1575F5B3" w:rsidR="001836CF" w:rsidRPr="006C7003" w:rsidRDefault="001836CF" w:rsidP="001836CF">
      <w:pPr>
        <w:pStyle w:val="Caption"/>
        <w:keepNext/>
        <w:spacing w:line="360" w:lineRule="auto"/>
        <w:rPr>
          <w:b/>
          <w:bCs/>
          <w:color w:val="0070C0"/>
        </w:rPr>
      </w:pPr>
      <w:bookmarkStart w:id="305" w:name="_Ref166682423"/>
      <w:bookmarkStart w:id="306" w:name="_Toc174132962"/>
      <w:r w:rsidRPr="006C7003">
        <w:rPr>
          <w:b/>
          <w:bCs/>
          <w:color w:val="0070C0"/>
        </w:rPr>
        <w:t xml:space="preserve">Table </w:t>
      </w:r>
      <w:r w:rsidRPr="006C7003">
        <w:rPr>
          <w:b/>
          <w:bCs/>
          <w:color w:val="0070C0"/>
        </w:rPr>
        <w:fldChar w:fldCharType="begin"/>
      </w:r>
      <w:r w:rsidRPr="006C7003">
        <w:rPr>
          <w:b/>
          <w:bCs/>
          <w:color w:val="0070C0"/>
        </w:rPr>
        <w:instrText xml:space="preserve"> SEQ Table \* ARABIC </w:instrText>
      </w:r>
      <w:r w:rsidRPr="006C7003">
        <w:rPr>
          <w:b/>
          <w:bCs/>
          <w:color w:val="0070C0"/>
        </w:rPr>
        <w:fldChar w:fldCharType="separate"/>
      </w:r>
      <w:r w:rsidR="00A168F3">
        <w:rPr>
          <w:b/>
          <w:bCs/>
          <w:noProof/>
          <w:color w:val="0070C0"/>
        </w:rPr>
        <w:t>2</w:t>
      </w:r>
      <w:r w:rsidRPr="006C7003">
        <w:rPr>
          <w:b/>
          <w:bCs/>
          <w:noProof/>
          <w:color w:val="0070C0"/>
        </w:rPr>
        <w:fldChar w:fldCharType="end"/>
      </w:r>
      <w:bookmarkEnd w:id="305"/>
      <w:r w:rsidRPr="006C7003">
        <w:rPr>
          <w:b/>
          <w:bCs/>
          <w:color w:val="0070C0"/>
        </w:rPr>
        <w:t>: Demographic Information</w:t>
      </w:r>
      <w:bookmarkEnd w:id="306"/>
    </w:p>
    <w:tbl>
      <w:tblPr>
        <w:tblW w:w="8500" w:type="dxa"/>
        <w:tblBorders>
          <w:top w:val="single" w:sz="4" w:space="0" w:color="4BACC6" w:themeColor="accent5"/>
          <w:left w:val="single" w:sz="4" w:space="0" w:color="4BACC6" w:themeColor="accent5"/>
          <w:bottom w:val="single" w:sz="4" w:space="0" w:color="auto"/>
          <w:right w:val="single" w:sz="4" w:space="0" w:color="4BACC6" w:themeColor="accent5"/>
          <w:insideH w:val="single" w:sz="4" w:space="0" w:color="4BACC6" w:themeColor="accent5"/>
          <w:insideV w:val="single" w:sz="4" w:space="0" w:color="4BACC6" w:themeColor="accent5"/>
        </w:tblBorders>
        <w:tblLook w:val="04A0" w:firstRow="1" w:lastRow="0" w:firstColumn="1" w:lastColumn="0" w:noHBand="0" w:noVBand="1"/>
      </w:tblPr>
      <w:tblGrid>
        <w:gridCol w:w="1074"/>
        <w:gridCol w:w="707"/>
        <w:gridCol w:w="2611"/>
        <w:gridCol w:w="2095"/>
        <w:gridCol w:w="2284"/>
      </w:tblGrid>
      <w:tr w:rsidR="00B55765" w:rsidRPr="002F0D37" w14:paraId="3D85BB92" w14:textId="77777777" w:rsidTr="00B55765">
        <w:tc>
          <w:tcPr>
            <w:tcW w:w="1132" w:type="dxa"/>
            <w:shd w:val="clear" w:color="auto" w:fill="B6DDE8" w:themeFill="accent5" w:themeFillTint="66"/>
            <w:hideMark/>
          </w:tcPr>
          <w:p w14:paraId="4AF1749F" w14:textId="77777777" w:rsidR="001836CF" w:rsidRPr="002F0D37" w:rsidRDefault="001836CF" w:rsidP="000B33E1">
            <w:pPr>
              <w:spacing w:line="360" w:lineRule="auto"/>
              <w:rPr>
                <w:rFonts w:cs="Times New Roman"/>
                <w:sz w:val="20"/>
                <w:szCs w:val="20"/>
              </w:rPr>
            </w:pPr>
            <w:bookmarkStart w:id="307" w:name="_Toc146799931"/>
            <w:r w:rsidRPr="002F0D37">
              <w:rPr>
                <w:rFonts w:cs="Times New Roman"/>
                <w:sz w:val="20"/>
                <w:szCs w:val="20"/>
              </w:rPr>
              <w:t xml:space="preserve">Name </w:t>
            </w:r>
            <w:r w:rsidRPr="002F0D37">
              <w:rPr>
                <w:rFonts w:cs="Times New Roman"/>
                <w:sz w:val="16"/>
                <w:szCs w:val="16"/>
              </w:rPr>
              <w:t>(Pseudonym)</w:t>
            </w:r>
            <w:bookmarkEnd w:id="307"/>
          </w:p>
        </w:tc>
        <w:tc>
          <w:tcPr>
            <w:tcW w:w="740" w:type="dxa"/>
            <w:shd w:val="clear" w:color="auto" w:fill="B6DDE8" w:themeFill="accent5" w:themeFillTint="66"/>
            <w:hideMark/>
          </w:tcPr>
          <w:p w14:paraId="2C13CF34" w14:textId="77777777" w:rsidR="001836CF" w:rsidRPr="002F0D37" w:rsidRDefault="001836CF" w:rsidP="000B33E1">
            <w:pPr>
              <w:spacing w:line="360" w:lineRule="auto"/>
              <w:rPr>
                <w:rFonts w:cs="Times New Roman"/>
                <w:sz w:val="20"/>
                <w:szCs w:val="20"/>
              </w:rPr>
            </w:pPr>
            <w:bookmarkStart w:id="308" w:name="_Toc146799932"/>
            <w:r w:rsidRPr="002F0D37">
              <w:rPr>
                <w:rFonts w:cs="Times New Roman"/>
                <w:sz w:val="20"/>
                <w:szCs w:val="20"/>
              </w:rPr>
              <w:t>Age Range</w:t>
            </w:r>
            <w:bookmarkEnd w:id="308"/>
          </w:p>
        </w:tc>
        <w:tc>
          <w:tcPr>
            <w:tcW w:w="2518" w:type="dxa"/>
            <w:shd w:val="clear" w:color="auto" w:fill="B6DDE8" w:themeFill="accent5" w:themeFillTint="66"/>
            <w:hideMark/>
          </w:tcPr>
          <w:p w14:paraId="0F00D6C2" w14:textId="77777777" w:rsidR="001836CF" w:rsidRPr="002F0D37" w:rsidRDefault="001836CF" w:rsidP="000B33E1">
            <w:pPr>
              <w:spacing w:line="360" w:lineRule="auto"/>
              <w:rPr>
                <w:rFonts w:cs="Times New Roman"/>
                <w:sz w:val="20"/>
                <w:szCs w:val="20"/>
              </w:rPr>
            </w:pPr>
            <w:bookmarkStart w:id="309" w:name="_Toc146799933"/>
            <w:r w:rsidRPr="002F0D37">
              <w:rPr>
                <w:rFonts w:cs="Times New Roman"/>
                <w:sz w:val="20"/>
                <w:szCs w:val="20"/>
              </w:rPr>
              <w:t>Race/Ethnicity</w:t>
            </w:r>
            <w:bookmarkEnd w:id="309"/>
          </w:p>
          <w:p w14:paraId="2E3B944A" w14:textId="77777777" w:rsidR="001836CF" w:rsidRPr="002F0D37" w:rsidRDefault="001836CF" w:rsidP="000B33E1">
            <w:pPr>
              <w:spacing w:line="360" w:lineRule="auto"/>
              <w:rPr>
                <w:rFonts w:cs="Times New Roman"/>
                <w:b/>
                <w:bCs/>
                <w:sz w:val="16"/>
                <w:szCs w:val="16"/>
              </w:rPr>
            </w:pPr>
            <w:bookmarkStart w:id="310" w:name="_Toc146799934"/>
            <w:r w:rsidRPr="002F0D37">
              <w:rPr>
                <w:rFonts w:cs="Times New Roman"/>
                <w:sz w:val="16"/>
                <w:szCs w:val="16"/>
              </w:rPr>
              <w:t>(Language Spoken)</w:t>
            </w:r>
            <w:bookmarkEnd w:id="310"/>
          </w:p>
        </w:tc>
        <w:tc>
          <w:tcPr>
            <w:tcW w:w="1984" w:type="dxa"/>
            <w:shd w:val="clear" w:color="auto" w:fill="B6DDE8" w:themeFill="accent5" w:themeFillTint="66"/>
            <w:hideMark/>
          </w:tcPr>
          <w:p w14:paraId="3EB49D1F" w14:textId="77777777" w:rsidR="001836CF" w:rsidRPr="002F0D37" w:rsidRDefault="001836CF" w:rsidP="000B33E1">
            <w:pPr>
              <w:spacing w:line="360" w:lineRule="auto"/>
              <w:rPr>
                <w:rFonts w:cs="Times New Roman"/>
                <w:sz w:val="20"/>
                <w:szCs w:val="20"/>
              </w:rPr>
            </w:pPr>
            <w:bookmarkStart w:id="311" w:name="_Toc146799935"/>
            <w:r w:rsidRPr="002F0D37">
              <w:rPr>
                <w:rFonts w:cs="Times New Roman"/>
                <w:sz w:val="20"/>
                <w:szCs w:val="20"/>
              </w:rPr>
              <w:t>Declared Seniority</w:t>
            </w:r>
            <w:bookmarkEnd w:id="311"/>
          </w:p>
        </w:tc>
        <w:tc>
          <w:tcPr>
            <w:tcW w:w="2126" w:type="dxa"/>
            <w:shd w:val="clear" w:color="auto" w:fill="B6DDE8" w:themeFill="accent5" w:themeFillTint="66"/>
            <w:hideMark/>
          </w:tcPr>
          <w:p w14:paraId="31FC779E" w14:textId="77777777" w:rsidR="001836CF" w:rsidRPr="002F0D37" w:rsidRDefault="001836CF" w:rsidP="000B33E1">
            <w:pPr>
              <w:spacing w:line="360" w:lineRule="auto"/>
              <w:rPr>
                <w:rFonts w:cs="Times New Roman"/>
                <w:sz w:val="20"/>
                <w:szCs w:val="20"/>
              </w:rPr>
            </w:pPr>
            <w:bookmarkStart w:id="312" w:name="_Toc146799936"/>
            <w:r w:rsidRPr="002F0D37">
              <w:rPr>
                <w:rFonts w:cs="Times New Roman"/>
                <w:sz w:val="20"/>
                <w:szCs w:val="20"/>
              </w:rPr>
              <w:t>Company Profile</w:t>
            </w:r>
            <w:bookmarkEnd w:id="312"/>
          </w:p>
        </w:tc>
      </w:tr>
      <w:tr w:rsidR="00B55765" w:rsidRPr="002F0D37" w14:paraId="172EC289" w14:textId="77777777" w:rsidTr="00B55765">
        <w:tc>
          <w:tcPr>
            <w:tcW w:w="1132" w:type="dxa"/>
            <w:hideMark/>
          </w:tcPr>
          <w:p w14:paraId="4E799B57" w14:textId="77777777" w:rsidR="001836CF" w:rsidRPr="002F0D37" w:rsidRDefault="001836CF" w:rsidP="000B33E1">
            <w:pPr>
              <w:spacing w:line="360" w:lineRule="auto"/>
              <w:rPr>
                <w:rFonts w:cs="Times New Roman"/>
                <w:b/>
                <w:bCs/>
                <w:sz w:val="20"/>
                <w:szCs w:val="20"/>
              </w:rPr>
            </w:pPr>
            <w:bookmarkStart w:id="313" w:name="_Toc146799937"/>
            <w:r w:rsidRPr="002F0D37">
              <w:rPr>
                <w:rFonts w:cs="Times New Roman"/>
                <w:sz w:val="20"/>
                <w:szCs w:val="20"/>
              </w:rPr>
              <w:t>Flavian</w:t>
            </w:r>
            <w:bookmarkEnd w:id="313"/>
          </w:p>
        </w:tc>
        <w:tc>
          <w:tcPr>
            <w:tcW w:w="740" w:type="dxa"/>
            <w:hideMark/>
          </w:tcPr>
          <w:p w14:paraId="2A494780" w14:textId="77777777" w:rsidR="001836CF" w:rsidRPr="002F0D37" w:rsidRDefault="001836CF" w:rsidP="000B33E1">
            <w:pPr>
              <w:spacing w:line="360" w:lineRule="auto"/>
              <w:rPr>
                <w:rFonts w:cs="Times New Roman"/>
                <w:sz w:val="20"/>
                <w:szCs w:val="20"/>
              </w:rPr>
            </w:pPr>
            <w:bookmarkStart w:id="314" w:name="_Toc146799938"/>
            <w:r w:rsidRPr="002F0D37">
              <w:rPr>
                <w:rFonts w:cs="Times New Roman"/>
                <w:sz w:val="20"/>
                <w:szCs w:val="20"/>
              </w:rPr>
              <w:t>40-45</w:t>
            </w:r>
            <w:bookmarkEnd w:id="314"/>
          </w:p>
        </w:tc>
        <w:tc>
          <w:tcPr>
            <w:tcW w:w="2518" w:type="dxa"/>
            <w:hideMark/>
          </w:tcPr>
          <w:p w14:paraId="5848CCBF" w14:textId="77777777" w:rsidR="001836CF" w:rsidRPr="002F0D37" w:rsidRDefault="001836CF" w:rsidP="000B33E1">
            <w:pPr>
              <w:spacing w:line="360" w:lineRule="auto"/>
              <w:rPr>
                <w:rFonts w:cs="Times New Roman"/>
                <w:sz w:val="20"/>
                <w:szCs w:val="20"/>
              </w:rPr>
            </w:pPr>
            <w:bookmarkStart w:id="315" w:name="_Toc146799939"/>
            <w:proofErr w:type="spellStart"/>
            <w:r w:rsidRPr="002F0D37">
              <w:rPr>
                <w:rFonts w:cs="Times New Roman"/>
                <w:sz w:val="20"/>
                <w:szCs w:val="20"/>
              </w:rPr>
              <w:t>HongKonger</w:t>
            </w:r>
            <w:proofErr w:type="spellEnd"/>
            <w:r w:rsidRPr="002F0D37">
              <w:rPr>
                <w:rFonts w:cs="Times New Roman"/>
                <w:sz w:val="20"/>
                <w:szCs w:val="20"/>
              </w:rPr>
              <w:t xml:space="preserve"> </w:t>
            </w:r>
            <w:r w:rsidRPr="002F0D37">
              <w:rPr>
                <w:rFonts w:cs="Times New Roman"/>
                <w:sz w:val="16"/>
                <w:szCs w:val="16"/>
              </w:rPr>
              <w:t>(Cantonese)</w:t>
            </w:r>
            <w:bookmarkEnd w:id="315"/>
          </w:p>
        </w:tc>
        <w:tc>
          <w:tcPr>
            <w:tcW w:w="1984" w:type="dxa"/>
            <w:hideMark/>
          </w:tcPr>
          <w:p w14:paraId="7BE38DA8" w14:textId="77777777" w:rsidR="001836CF" w:rsidRPr="002F0D37" w:rsidRDefault="001836CF" w:rsidP="000B33E1">
            <w:pPr>
              <w:spacing w:line="360" w:lineRule="auto"/>
              <w:rPr>
                <w:rFonts w:cs="Times New Roman"/>
                <w:sz w:val="20"/>
                <w:szCs w:val="20"/>
              </w:rPr>
            </w:pPr>
            <w:bookmarkStart w:id="316" w:name="_Toc146799940"/>
            <w:r w:rsidRPr="002F0D37">
              <w:rPr>
                <w:rFonts w:cs="Times New Roman"/>
                <w:sz w:val="20"/>
                <w:szCs w:val="20"/>
              </w:rPr>
              <w:t>Department Head</w:t>
            </w:r>
            <w:bookmarkEnd w:id="316"/>
          </w:p>
        </w:tc>
        <w:tc>
          <w:tcPr>
            <w:tcW w:w="2126" w:type="dxa"/>
            <w:hideMark/>
          </w:tcPr>
          <w:p w14:paraId="63BE50CD" w14:textId="77777777" w:rsidR="001836CF" w:rsidRPr="002F0D37" w:rsidRDefault="001836CF" w:rsidP="000B33E1">
            <w:pPr>
              <w:spacing w:line="360" w:lineRule="auto"/>
              <w:rPr>
                <w:rFonts w:cs="Times New Roman"/>
                <w:sz w:val="20"/>
                <w:szCs w:val="20"/>
              </w:rPr>
            </w:pPr>
            <w:bookmarkStart w:id="317" w:name="_Toc146799941"/>
            <w:r w:rsidRPr="002F0D37">
              <w:rPr>
                <w:rFonts w:cs="Times New Roman"/>
                <w:sz w:val="20"/>
                <w:szCs w:val="20"/>
              </w:rPr>
              <w:t>Multinational</w:t>
            </w:r>
            <w:bookmarkEnd w:id="317"/>
          </w:p>
        </w:tc>
      </w:tr>
      <w:tr w:rsidR="00B55765" w:rsidRPr="002F0D37" w14:paraId="26F8F4AE" w14:textId="77777777" w:rsidTr="00B55765">
        <w:tc>
          <w:tcPr>
            <w:tcW w:w="1132" w:type="dxa"/>
            <w:shd w:val="clear" w:color="auto" w:fill="DAEEF3" w:themeFill="accent5" w:themeFillTint="33"/>
            <w:hideMark/>
          </w:tcPr>
          <w:p w14:paraId="77E9B11F" w14:textId="77777777" w:rsidR="001836CF" w:rsidRPr="002F0D37" w:rsidRDefault="001836CF" w:rsidP="000B33E1">
            <w:pPr>
              <w:spacing w:line="360" w:lineRule="auto"/>
              <w:rPr>
                <w:rFonts w:cs="Times New Roman"/>
                <w:sz w:val="20"/>
                <w:szCs w:val="20"/>
              </w:rPr>
            </w:pPr>
            <w:bookmarkStart w:id="318" w:name="_Toc146799942"/>
            <w:r w:rsidRPr="002F0D37">
              <w:rPr>
                <w:rFonts w:cs="Times New Roman"/>
                <w:sz w:val="20"/>
                <w:szCs w:val="20"/>
              </w:rPr>
              <w:t>Winnie</w:t>
            </w:r>
            <w:bookmarkEnd w:id="318"/>
          </w:p>
        </w:tc>
        <w:tc>
          <w:tcPr>
            <w:tcW w:w="740" w:type="dxa"/>
            <w:shd w:val="clear" w:color="auto" w:fill="DAEEF3" w:themeFill="accent5" w:themeFillTint="33"/>
            <w:hideMark/>
          </w:tcPr>
          <w:p w14:paraId="5B3CEAAC" w14:textId="77777777" w:rsidR="001836CF" w:rsidRPr="002F0D37" w:rsidRDefault="001836CF" w:rsidP="000B33E1">
            <w:pPr>
              <w:spacing w:line="360" w:lineRule="auto"/>
              <w:rPr>
                <w:rFonts w:cs="Times New Roman"/>
                <w:sz w:val="20"/>
                <w:szCs w:val="20"/>
              </w:rPr>
            </w:pPr>
            <w:bookmarkStart w:id="319" w:name="_Toc146799943"/>
            <w:r w:rsidRPr="002F0D37">
              <w:rPr>
                <w:rFonts w:cs="Times New Roman"/>
                <w:sz w:val="20"/>
                <w:szCs w:val="20"/>
              </w:rPr>
              <w:t>40-45</w:t>
            </w:r>
            <w:bookmarkEnd w:id="319"/>
          </w:p>
        </w:tc>
        <w:tc>
          <w:tcPr>
            <w:tcW w:w="2518" w:type="dxa"/>
            <w:shd w:val="clear" w:color="auto" w:fill="DAEEF3" w:themeFill="accent5" w:themeFillTint="33"/>
            <w:hideMark/>
          </w:tcPr>
          <w:p w14:paraId="4B039E6D" w14:textId="77777777" w:rsidR="001836CF" w:rsidRPr="002F0D37" w:rsidRDefault="001836CF" w:rsidP="000B33E1">
            <w:pPr>
              <w:spacing w:line="360" w:lineRule="auto"/>
              <w:rPr>
                <w:rFonts w:cs="Times New Roman"/>
                <w:sz w:val="20"/>
                <w:szCs w:val="20"/>
              </w:rPr>
            </w:pPr>
            <w:bookmarkStart w:id="320" w:name="_Toc146799944"/>
            <w:proofErr w:type="spellStart"/>
            <w:r w:rsidRPr="002F0D37">
              <w:rPr>
                <w:rFonts w:cs="Times New Roman"/>
                <w:sz w:val="20"/>
                <w:szCs w:val="20"/>
              </w:rPr>
              <w:t>HongKonger</w:t>
            </w:r>
            <w:proofErr w:type="spellEnd"/>
            <w:r w:rsidRPr="002F0D37">
              <w:rPr>
                <w:rFonts w:cs="Times New Roman"/>
                <w:sz w:val="20"/>
                <w:szCs w:val="20"/>
              </w:rPr>
              <w:t xml:space="preserve"> </w:t>
            </w:r>
            <w:r w:rsidRPr="002F0D37">
              <w:rPr>
                <w:rFonts w:cs="Times New Roman"/>
                <w:sz w:val="16"/>
                <w:szCs w:val="16"/>
              </w:rPr>
              <w:t>(Cantonese)</w:t>
            </w:r>
            <w:bookmarkEnd w:id="320"/>
          </w:p>
        </w:tc>
        <w:tc>
          <w:tcPr>
            <w:tcW w:w="1984" w:type="dxa"/>
            <w:shd w:val="clear" w:color="auto" w:fill="DAEEF3" w:themeFill="accent5" w:themeFillTint="33"/>
            <w:hideMark/>
          </w:tcPr>
          <w:p w14:paraId="64E1A28C" w14:textId="77777777" w:rsidR="001836CF" w:rsidRPr="002F0D37" w:rsidRDefault="001836CF" w:rsidP="000B33E1">
            <w:pPr>
              <w:spacing w:line="360" w:lineRule="auto"/>
              <w:rPr>
                <w:rFonts w:cs="Times New Roman"/>
                <w:sz w:val="20"/>
                <w:szCs w:val="20"/>
              </w:rPr>
            </w:pPr>
            <w:bookmarkStart w:id="321" w:name="_Toc146799945"/>
            <w:r w:rsidRPr="002F0D37">
              <w:rPr>
                <w:rFonts w:cs="Times New Roman"/>
                <w:sz w:val="20"/>
                <w:szCs w:val="20"/>
              </w:rPr>
              <w:t>Department Head</w:t>
            </w:r>
            <w:bookmarkEnd w:id="321"/>
          </w:p>
        </w:tc>
        <w:tc>
          <w:tcPr>
            <w:tcW w:w="2126" w:type="dxa"/>
            <w:shd w:val="clear" w:color="auto" w:fill="DAEEF3" w:themeFill="accent5" w:themeFillTint="33"/>
            <w:hideMark/>
          </w:tcPr>
          <w:p w14:paraId="3F25C4BA" w14:textId="77777777" w:rsidR="001836CF" w:rsidRPr="002F0D37" w:rsidRDefault="001836CF" w:rsidP="000B33E1">
            <w:pPr>
              <w:spacing w:line="360" w:lineRule="auto"/>
              <w:rPr>
                <w:rFonts w:cs="Times New Roman"/>
                <w:sz w:val="20"/>
                <w:szCs w:val="20"/>
              </w:rPr>
            </w:pPr>
            <w:bookmarkStart w:id="322" w:name="_Toc146799946"/>
            <w:r w:rsidRPr="002F0D37">
              <w:rPr>
                <w:rFonts w:cs="Times New Roman"/>
                <w:sz w:val="20"/>
                <w:szCs w:val="20"/>
              </w:rPr>
              <w:t>Multinational</w:t>
            </w:r>
            <w:bookmarkEnd w:id="322"/>
          </w:p>
        </w:tc>
      </w:tr>
      <w:tr w:rsidR="00B55765" w:rsidRPr="002F0D37" w14:paraId="6171567B" w14:textId="77777777" w:rsidTr="00B55765">
        <w:tc>
          <w:tcPr>
            <w:tcW w:w="1132" w:type="dxa"/>
            <w:hideMark/>
          </w:tcPr>
          <w:p w14:paraId="37CF7A46" w14:textId="77777777" w:rsidR="001836CF" w:rsidRPr="002F0D37" w:rsidRDefault="001836CF" w:rsidP="000B33E1">
            <w:pPr>
              <w:spacing w:line="360" w:lineRule="auto"/>
              <w:rPr>
                <w:rFonts w:cs="Times New Roman"/>
                <w:sz w:val="20"/>
                <w:szCs w:val="20"/>
              </w:rPr>
            </w:pPr>
            <w:bookmarkStart w:id="323" w:name="_Toc146799947"/>
            <w:r w:rsidRPr="002F0D37">
              <w:rPr>
                <w:rFonts w:cs="Times New Roman"/>
                <w:sz w:val="20"/>
                <w:szCs w:val="20"/>
              </w:rPr>
              <w:t>Albert</w:t>
            </w:r>
            <w:bookmarkEnd w:id="323"/>
          </w:p>
        </w:tc>
        <w:tc>
          <w:tcPr>
            <w:tcW w:w="740" w:type="dxa"/>
            <w:hideMark/>
          </w:tcPr>
          <w:p w14:paraId="2D9298B6" w14:textId="77777777" w:rsidR="001836CF" w:rsidRPr="002F0D37" w:rsidRDefault="001836CF" w:rsidP="000B33E1">
            <w:pPr>
              <w:spacing w:line="360" w:lineRule="auto"/>
              <w:rPr>
                <w:rFonts w:cs="Times New Roman"/>
                <w:sz w:val="20"/>
                <w:szCs w:val="20"/>
              </w:rPr>
            </w:pPr>
            <w:bookmarkStart w:id="324" w:name="_Toc146799948"/>
            <w:r w:rsidRPr="002F0D37">
              <w:rPr>
                <w:rFonts w:cs="Times New Roman"/>
                <w:sz w:val="20"/>
                <w:szCs w:val="20"/>
              </w:rPr>
              <w:t>45-50</w:t>
            </w:r>
            <w:bookmarkEnd w:id="324"/>
          </w:p>
        </w:tc>
        <w:tc>
          <w:tcPr>
            <w:tcW w:w="2518" w:type="dxa"/>
            <w:hideMark/>
          </w:tcPr>
          <w:p w14:paraId="6BF94A51" w14:textId="77777777" w:rsidR="001836CF" w:rsidRPr="002F0D37" w:rsidRDefault="001836CF" w:rsidP="000B33E1">
            <w:pPr>
              <w:spacing w:line="360" w:lineRule="auto"/>
              <w:rPr>
                <w:rFonts w:cs="Times New Roman"/>
                <w:sz w:val="20"/>
                <w:szCs w:val="20"/>
              </w:rPr>
            </w:pPr>
            <w:bookmarkStart w:id="325" w:name="_Toc146799949"/>
            <w:proofErr w:type="spellStart"/>
            <w:r w:rsidRPr="002F0D37">
              <w:rPr>
                <w:rFonts w:cs="Times New Roman"/>
                <w:sz w:val="20"/>
                <w:szCs w:val="20"/>
              </w:rPr>
              <w:t>HongKonger</w:t>
            </w:r>
            <w:proofErr w:type="spellEnd"/>
            <w:r w:rsidRPr="002F0D37">
              <w:rPr>
                <w:rFonts w:cs="Times New Roman"/>
                <w:sz w:val="20"/>
                <w:szCs w:val="20"/>
              </w:rPr>
              <w:t xml:space="preserve"> </w:t>
            </w:r>
            <w:r w:rsidRPr="002F0D37">
              <w:rPr>
                <w:rFonts w:cs="Times New Roman"/>
                <w:sz w:val="16"/>
                <w:szCs w:val="16"/>
              </w:rPr>
              <w:t>(Cantonese)</w:t>
            </w:r>
            <w:bookmarkEnd w:id="325"/>
          </w:p>
        </w:tc>
        <w:tc>
          <w:tcPr>
            <w:tcW w:w="1984" w:type="dxa"/>
            <w:hideMark/>
          </w:tcPr>
          <w:p w14:paraId="55A4FB36" w14:textId="77777777" w:rsidR="001836CF" w:rsidRPr="002F0D37" w:rsidRDefault="001836CF" w:rsidP="000B33E1">
            <w:pPr>
              <w:spacing w:line="360" w:lineRule="auto"/>
              <w:rPr>
                <w:rFonts w:cs="Times New Roman"/>
                <w:sz w:val="20"/>
                <w:szCs w:val="20"/>
              </w:rPr>
            </w:pPr>
            <w:bookmarkStart w:id="326" w:name="_Toc146799950"/>
            <w:r w:rsidRPr="002F0D37">
              <w:rPr>
                <w:rFonts w:cs="Times New Roman"/>
                <w:sz w:val="20"/>
                <w:szCs w:val="20"/>
              </w:rPr>
              <w:t>Associate Director</w:t>
            </w:r>
            <w:bookmarkEnd w:id="326"/>
          </w:p>
        </w:tc>
        <w:tc>
          <w:tcPr>
            <w:tcW w:w="2126" w:type="dxa"/>
            <w:hideMark/>
          </w:tcPr>
          <w:p w14:paraId="35463523" w14:textId="77777777" w:rsidR="001836CF" w:rsidRPr="002F0D37" w:rsidRDefault="001836CF" w:rsidP="000B33E1">
            <w:pPr>
              <w:spacing w:line="360" w:lineRule="auto"/>
              <w:rPr>
                <w:rFonts w:cs="Times New Roman"/>
                <w:sz w:val="20"/>
                <w:szCs w:val="20"/>
              </w:rPr>
            </w:pPr>
            <w:bookmarkStart w:id="327" w:name="_Toc146799951"/>
            <w:r w:rsidRPr="002F0D37">
              <w:rPr>
                <w:rFonts w:cs="Times New Roman"/>
                <w:sz w:val="20"/>
                <w:szCs w:val="20"/>
              </w:rPr>
              <w:t>Local Brand</w:t>
            </w:r>
            <w:bookmarkEnd w:id="327"/>
          </w:p>
        </w:tc>
      </w:tr>
      <w:tr w:rsidR="00B55765" w:rsidRPr="002F0D37" w14:paraId="2F61CAAD" w14:textId="77777777" w:rsidTr="00B55765">
        <w:tc>
          <w:tcPr>
            <w:tcW w:w="1132" w:type="dxa"/>
            <w:shd w:val="clear" w:color="auto" w:fill="DAEEF3" w:themeFill="accent5" w:themeFillTint="33"/>
            <w:hideMark/>
          </w:tcPr>
          <w:p w14:paraId="540F938F" w14:textId="77777777" w:rsidR="001836CF" w:rsidRPr="002F0D37" w:rsidRDefault="001836CF" w:rsidP="000B33E1">
            <w:pPr>
              <w:spacing w:line="360" w:lineRule="auto"/>
              <w:rPr>
                <w:rFonts w:cs="Times New Roman"/>
                <w:sz w:val="20"/>
                <w:szCs w:val="20"/>
              </w:rPr>
            </w:pPr>
            <w:bookmarkStart w:id="328" w:name="_Toc146799952"/>
            <w:r w:rsidRPr="002F0D37">
              <w:rPr>
                <w:rFonts w:cs="Times New Roman"/>
                <w:sz w:val="20"/>
                <w:szCs w:val="20"/>
              </w:rPr>
              <w:t>Donna</w:t>
            </w:r>
            <w:bookmarkEnd w:id="328"/>
          </w:p>
        </w:tc>
        <w:tc>
          <w:tcPr>
            <w:tcW w:w="740" w:type="dxa"/>
            <w:shd w:val="clear" w:color="auto" w:fill="DAEEF3" w:themeFill="accent5" w:themeFillTint="33"/>
            <w:hideMark/>
          </w:tcPr>
          <w:p w14:paraId="749CBDD9" w14:textId="77777777" w:rsidR="001836CF" w:rsidRPr="002F0D37" w:rsidRDefault="001836CF" w:rsidP="000B33E1">
            <w:pPr>
              <w:spacing w:line="360" w:lineRule="auto"/>
              <w:rPr>
                <w:rFonts w:cs="Times New Roman"/>
                <w:sz w:val="20"/>
                <w:szCs w:val="20"/>
              </w:rPr>
            </w:pPr>
            <w:bookmarkStart w:id="329" w:name="_Toc146799953"/>
            <w:r w:rsidRPr="002F0D37">
              <w:rPr>
                <w:rFonts w:cs="Times New Roman"/>
                <w:sz w:val="20"/>
                <w:szCs w:val="20"/>
              </w:rPr>
              <w:t>50-55</w:t>
            </w:r>
            <w:bookmarkEnd w:id="329"/>
          </w:p>
        </w:tc>
        <w:tc>
          <w:tcPr>
            <w:tcW w:w="2518" w:type="dxa"/>
            <w:shd w:val="clear" w:color="auto" w:fill="DAEEF3" w:themeFill="accent5" w:themeFillTint="33"/>
            <w:hideMark/>
          </w:tcPr>
          <w:p w14:paraId="3C2C1310" w14:textId="77777777" w:rsidR="001836CF" w:rsidRPr="002F0D37" w:rsidRDefault="001836CF" w:rsidP="000B33E1">
            <w:pPr>
              <w:spacing w:line="360" w:lineRule="auto"/>
              <w:rPr>
                <w:rFonts w:cs="Times New Roman"/>
                <w:sz w:val="20"/>
                <w:szCs w:val="20"/>
              </w:rPr>
            </w:pPr>
            <w:bookmarkStart w:id="330" w:name="_Toc146799954"/>
            <w:r w:rsidRPr="002F0D37">
              <w:rPr>
                <w:rFonts w:cs="Times New Roman"/>
                <w:sz w:val="20"/>
                <w:szCs w:val="20"/>
              </w:rPr>
              <w:t xml:space="preserve">British </w:t>
            </w:r>
            <w:r w:rsidRPr="002F0D37">
              <w:rPr>
                <w:rFonts w:cs="Times New Roman"/>
                <w:sz w:val="16"/>
                <w:szCs w:val="16"/>
              </w:rPr>
              <w:t>(English)</w:t>
            </w:r>
            <w:bookmarkEnd w:id="330"/>
          </w:p>
        </w:tc>
        <w:tc>
          <w:tcPr>
            <w:tcW w:w="1984" w:type="dxa"/>
            <w:shd w:val="clear" w:color="auto" w:fill="DAEEF3" w:themeFill="accent5" w:themeFillTint="33"/>
            <w:hideMark/>
          </w:tcPr>
          <w:p w14:paraId="01E40F94" w14:textId="77777777" w:rsidR="001836CF" w:rsidRPr="002F0D37" w:rsidRDefault="001836CF" w:rsidP="000B33E1">
            <w:pPr>
              <w:spacing w:line="360" w:lineRule="auto"/>
              <w:rPr>
                <w:rFonts w:cs="Times New Roman"/>
                <w:sz w:val="20"/>
                <w:szCs w:val="20"/>
              </w:rPr>
            </w:pPr>
            <w:bookmarkStart w:id="331" w:name="_Toc146799955"/>
            <w:r w:rsidRPr="002F0D37">
              <w:rPr>
                <w:rFonts w:cs="Times New Roman"/>
                <w:sz w:val="20"/>
                <w:szCs w:val="20"/>
              </w:rPr>
              <w:t>Senior VP</w:t>
            </w:r>
            <w:bookmarkEnd w:id="331"/>
          </w:p>
        </w:tc>
        <w:tc>
          <w:tcPr>
            <w:tcW w:w="2126" w:type="dxa"/>
            <w:shd w:val="clear" w:color="auto" w:fill="DAEEF3" w:themeFill="accent5" w:themeFillTint="33"/>
            <w:hideMark/>
          </w:tcPr>
          <w:p w14:paraId="25364E2D" w14:textId="77777777" w:rsidR="001836CF" w:rsidRPr="002F0D37" w:rsidRDefault="001836CF" w:rsidP="000B33E1">
            <w:pPr>
              <w:spacing w:line="360" w:lineRule="auto"/>
              <w:rPr>
                <w:rFonts w:cs="Times New Roman"/>
                <w:sz w:val="20"/>
                <w:szCs w:val="20"/>
              </w:rPr>
            </w:pPr>
            <w:bookmarkStart w:id="332" w:name="_Toc146799956"/>
            <w:r w:rsidRPr="002F0D37">
              <w:rPr>
                <w:rFonts w:cs="Times New Roman"/>
                <w:sz w:val="20"/>
                <w:szCs w:val="20"/>
              </w:rPr>
              <w:t>Multinational (G.500)</w:t>
            </w:r>
            <w:bookmarkEnd w:id="332"/>
          </w:p>
        </w:tc>
      </w:tr>
      <w:tr w:rsidR="00B55765" w:rsidRPr="002F0D37" w14:paraId="4B10BDFF" w14:textId="77777777" w:rsidTr="00B55765">
        <w:tc>
          <w:tcPr>
            <w:tcW w:w="1132" w:type="dxa"/>
            <w:hideMark/>
          </w:tcPr>
          <w:p w14:paraId="55A90D69" w14:textId="77777777" w:rsidR="001836CF" w:rsidRPr="002F0D37" w:rsidRDefault="001836CF" w:rsidP="000B33E1">
            <w:pPr>
              <w:spacing w:line="360" w:lineRule="auto"/>
              <w:rPr>
                <w:rFonts w:cs="Times New Roman"/>
                <w:sz w:val="20"/>
                <w:szCs w:val="20"/>
              </w:rPr>
            </w:pPr>
            <w:bookmarkStart w:id="333" w:name="_Toc146799957"/>
            <w:r w:rsidRPr="002F0D37">
              <w:rPr>
                <w:rFonts w:cs="Times New Roman"/>
                <w:sz w:val="20"/>
                <w:szCs w:val="20"/>
              </w:rPr>
              <w:t>Devon</w:t>
            </w:r>
            <w:bookmarkEnd w:id="333"/>
          </w:p>
        </w:tc>
        <w:tc>
          <w:tcPr>
            <w:tcW w:w="740" w:type="dxa"/>
            <w:hideMark/>
          </w:tcPr>
          <w:p w14:paraId="517468AF" w14:textId="77777777" w:rsidR="001836CF" w:rsidRPr="002F0D37" w:rsidRDefault="001836CF" w:rsidP="000B33E1">
            <w:pPr>
              <w:spacing w:line="360" w:lineRule="auto"/>
              <w:rPr>
                <w:rFonts w:cs="Times New Roman"/>
                <w:sz w:val="20"/>
                <w:szCs w:val="20"/>
              </w:rPr>
            </w:pPr>
            <w:bookmarkStart w:id="334" w:name="_Toc146799958"/>
            <w:r w:rsidRPr="002F0D37">
              <w:rPr>
                <w:rFonts w:cs="Times New Roman"/>
                <w:sz w:val="20"/>
                <w:szCs w:val="20"/>
              </w:rPr>
              <w:t>55-60</w:t>
            </w:r>
            <w:bookmarkEnd w:id="334"/>
          </w:p>
        </w:tc>
        <w:tc>
          <w:tcPr>
            <w:tcW w:w="2518" w:type="dxa"/>
            <w:hideMark/>
          </w:tcPr>
          <w:p w14:paraId="79E0DEDB" w14:textId="77777777" w:rsidR="001836CF" w:rsidRPr="002F0D37" w:rsidRDefault="001836CF" w:rsidP="000B33E1">
            <w:pPr>
              <w:spacing w:line="360" w:lineRule="auto"/>
              <w:rPr>
                <w:rFonts w:cs="Times New Roman"/>
                <w:sz w:val="20"/>
                <w:szCs w:val="20"/>
              </w:rPr>
            </w:pPr>
            <w:bookmarkStart w:id="335" w:name="_Toc146799959"/>
            <w:proofErr w:type="spellStart"/>
            <w:r w:rsidRPr="002F0D37">
              <w:rPr>
                <w:rFonts w:cs="Times New Roman"/>
                <w:sz w:val="20"/>
                <w:szCs w:val="20"/>
              </w:rPr>
              <w:t>HongKonger</w:t>
            </w:r>
            <w:proofErr w:type="spellEnd"/>
            <w:r w:rsidRPr="002F0D37">
              <w:rPr>
                <w:rFonts w:cs="Times New Roman"/>
                <w:sz w:val="20"/>
                <w:szCs w:val="20"/>
              </w:rPr>
              <w:t xml:space="preserve"> </w:t>
            </w:r>
            <w:r w:rsidRPr="002F0D37">
              <w:rPr>
                <w:rFonts w:cs="Times New Roman"/>
                <w:sz w:val="16"/>
                <w:szCs w:val="16"/>
              </w:rPr>
              <w:t>(Cantonese)</w:t>
            </w:r>
            <w:bookmarkEnd w:id="335"/>
          </w:p>
        </w:tc>
        <w:tc>
          <w:tcPr>
            <w:tcW w:w="1984" w:type="dxa"/>
            <w:hideMark/>
          </w:tcPr>
          <w:p w14:paraId="42D27D3B" w14:textId="77777777" w:rsidR="001836CF" w:rsidRPr="002F0D37" w:rsidRDefault="001836CF" w:rsidP="000B33E1">
            <w:pPr>
              <w:spacing w:line="360" w:lineRule="auto"/>
              <w:rPr>
                <w:rFonts w:cs="Times New Roman"/>
                <w:sz w:val="20"/>
                <w:szCs w:val="20"/>
              </w:rPr>
            </w:pPr>
            <w:bookmarkStart w:id="336" w:name="_Toc146799960"/>
            <w:r w:rsidRPr="002F0D37">
              <w:rPr>
                <w:rFonts w:cs="Times New Roman"/>
                <w:sz w:val="20"/>
                <w:szCs w:val="20"/>
              </w:rPr>
              <w:t>Director</w:t>
            </w:r>
            <w:bookmarkEnd w:id="336"/>
          </w:p>
        </w:tc>
        <w:tc>
          <w:tcPr>
            <w:tcW w:w="2126" w:type="dxa"/>
            <w:hideMark/>
          </w:tcPr>
          <w:p w14:paraId="201B1C13" w14:textId="77777777" w:rsidR="001836CF" w:rsidRPr="002F0D37" w:rsidRDefault="001836CF" w:rsidP="000B33E1">
            <w:pPr>
              <w:spacing w:line="360" w:lineRule="auto"/>
              <w:rPr>
                <w:rFonts w:cs="Times New Roman"/>
                <w:sz w:val="20"/>
                <w:szCs w:val="20"/>
              </w:rPr>
            </w:pPr>
            <w:bookmarkStart w:id="337" w:name="_Toc146799961"/>
            <w:r w:rsidRPr="002F0D37">
              <w:rPr>
                <w:rFonts w:cs="Times New Roman"/>
                <w:sz w:val="20"/>
                <w:szCs w:val="20"/>
              </w:rPr>
              <w:t>Multinational</w:t>
            </w:r>
            <w:bookmarkEnd w:id="337"/>
          </w:p>
        </w:tc>
      </w:tr>
      <w:tr w:rsidR="00B55765" w:rsidRPr="002F0D37" w14:paraId="3BBD254E" w14:textId="77777777" w:rsidTr="00B55765">
        <w:tc>
          <w:tcPr>
            <w:tcW w:w="1132" w:type="dxa"/>
            <w:shd w:val="clear" w:color="auto" w:fill="DAEEF3" w:themeFill="accent5" w:themeFillTint="33"/>
            <w:hideMark/>
          </w:tcPr>
          <w:p w14:paraId="5C55C936" w14:textId="77777777" w:rsidR="001836CF" w:rsidRPr="002F0D37" w:rsidRDefault="001836CF" w:rsidP="000B33E1">
            <w:pPr>
              <w:spacing w:line="360" w:lineRule="auto"/>
              <w:rPr>
                <w:rFonts w:cs="Times New Roman"/>
                <w:sz w:val="20"/>
                <w:szCs w:val="20"/>
              </w:rPr>
            </w:pPr>
            <w:r>
              <w:rPr>
                <w:rFonts w:cs="Times New Roman"/>
                <w:sz w:val="20"/>
                <w:szCs w:val="20"/>
              </w:rPr>
              <w:t>Kipps</w:t>
            </w:r>
          </w:p>
        </w:tc>
        <w:tc>
          <w:tcPr>
            <w:tcW w:w="740" w:type="dxa"/>
            <w:shd w:val="clear" w:color="auto" w:fill="DAEEF3" w:themeFill="accent5" w:themeFillTint="33"/>
            <w:hideMark/>
          </w:tcPr>
          <w:p w14:paraId="6214F3D5" w14:textId="77777777" w:rsidR="001836CF" w:rsidRPr="002F0D37" w:rsidRDefault="001836CF" w:rsidP="000B33E1">
            <w:pPr>
              <w:spacing w:line="360" w:lineRule="auto"/>
              <w:rPr>
                <w:rFonts w:cs="Times New Roman"/>
                <w:sz w:val="20"/>
                <w:szCs w:val="20"/>
              </w:rPr>
            </w:pPr>
            <w:bookmarkStart w:id="338" w:name="_Toc146799963"/>
            <w:r w:rsidRPr="002F0D37">
              <w:rPr>
                <w:rFonts w:cs="Times New Roman"/>
                <w:sz w:val="20"/>
                <w:szCs w:val="20"/>
              </w:rPr>
              <w:t>55-60</w:t>
            </w:r>
            <w:bookmarkEnd w:id="338"/>
          </w:p>
        </w:tc>
        <w:tc>
          <w:tcPr>
            <w:tcW w:w="2518" w:type="dxa"/>
            <w:shd w:val="clear" w:color="auto" w:fill="DAEEF3" w:themeFill="accent5" w:themeFillTint="33"/>
            <w:hideMark/>
          </w:tcPr>
          <w:p w14:paraId="58DB1CB3" w14:textId="77777777" w:rsidR="001836CF" w:rsidRPr="002F0D37" w:rsidRDefault="001836CF" w:rsidP="000B33E1">
            <w:pPr>
              <w:spacing w:line="360" w:lineRule="auto"/>
              <w:rPr>
                <w:rFonts w:cs="Times New Roman"/>
                <w:sz w:val="20"/>
                <w:szCs w:val="20"/>
              </w:rPr>
            </w:pPr>
            <w:bookmarkStart w:id="339" w:name="_Toc146799964"/>
            <w:proofErr w:type="spellStart"/>
            <w:r w:rsidRPr="002F0D37">
              <w:rPr>
                <w:rFonts w:cs="Times New Roman"/>
                <w:sz w:val="20"/>
                <w:szCs w:val="20"/>
              </w:rPr>
              <w:t>HongKonger</w:t>
            </w:r>
            <w:proofErr w:type="spellEnd"/>
            <w:r w:rsidRPr="002F0D37">
              <w:rPr>
                <w:rFonts w:cs="Times New Roman"/>
                <w:sz w:val="20"/>
                <w:szCs w:val="20"/>
              </w:rPr>
              <w:t xml:space="preserve"> </w:t>
            </w:r>
            <w:r w:rsidRPr="002F0D37">
              <w:rPr>
                <w:rFonts w:cs="Times New Roman"/>
                <w:sz w:val="16"/>
                <w:szCs w:val="16"/>
              </w:rPr>
              <w:t>(Cantonese)</w:t>
            </w:r>
            <w:bookmarkEnd w:id="339"/>
          </w:p>
        </w:tc>
        <w:tc>
          <w:tcPr>
            <w:tcW w:w="1984" w:type="dxa"/>
            <w:shd w:val="clear" w:color="auto" w:fill="DAEEF3" w:themeFill="accent5" w:themeFillTint="33"/>
            <w:hideMark/>
          </w:tcPr>
          <w:p w14:paraId="68E8F590" w14:textId="77777777" w:rsidR="001836CF" w:rsidRPr="002F0D37" w:rsidRDefault="001836CF" w:rsidP="000B33E1">
            <w:pPr>
              <w:spacing w:line="360" w:lineRule="auto"/>
              <w:rPr>
                <w:rFonts w:cs="Times New Roman"/>
                <w:sz w:val="20"/>
                <w:szCs w:val="20"/>
              </w:rPr>
            </w:pPr>
            <w:bookmarkStart w:id="340" w:name="_Toc146799965"/>
            <w:r w:rsidRPr="002F0D37">
              <w:rPr>
                <w:rFonts w:cs="Times New Roman"/>
                <w:sz w:val="20"/>
                <w:szCs w:val="20"/>
              </w:rPr>
              <w:t>Director</w:t>
            </w:r>
            <w:bookmarkEnd w:id="340"/>
          </w:p>
        </w:tc>
        <w:tc>
          <w:tcPr>
            <w:tcW w:w="2126" w:type="dxa"/>
            <w:shd w:val="clear" w:color="auto" w:fill="DAEEF3" w:themeFill="accent5" w:themeFillTint="33"/>
            <w:hideMark/>
          </w:tcPr>
          <w:p w14:paraId="4C217CCA" w14:textId="77777777" w:rsidR="001836CF" w:rsidRPr="002F0D37" w:rsidRDefault="001836CF" w:rsidP="000B33E1">
            <w:pPr>
              <w:spacing w:line="360" w:lineRule="auto"/>
              <w:rPr>
                <w:rFonts w:cs="Times New Roman"/>
                <w:sz w:val="20"/>
                <w:szCs w:val="20"/>
              </w:rPr>
            </w:pPr>
            <w:bookmarkStart w:id="341" w:name="_Toc146799966"/>
            <w:r w:rsidRPr="002F0D37">
              <w:rPr>
                <w:rFonts w:cs="Times New Roman"/>
                <w:sz w:val="20"/>
                <w:szCs w:val="20"/>
              </w:rPr>
              <w:t>Local Brand</w:t>
            </w:r>
            <w:bookmarkEnd w:id="341"/>
          </w:p>
        </w:tc>
      </w:tr>
      <w:tr w:rsidR="00B55765" w:rsidRPr="002F0D37" w14:paraId="19A0449D" w14:textId="77777777" w:rsidTr="00B55765">
        <w:tc>
          <w:tcPr>
            <w:tcW w:w="1132" w:type="dxa"/>
            <w:hideMark/>
          </w:tcPr>
          <w:p w14:paraId="624CE598" w14:textId="77777777" w:rsidR="001836CF" w:rsidRPr="002F0D37" w:rsidRDefault="001836CF" w:rsidP="000B33E1">
            <w:pPr>
              <w:spacing w:line="360" w:lineRule="auto"/>
              <w:rPr>
                <w:rFonts w:cs="Times New Roman"/>
                <w:sz w:val="20"/>
                <w:szCs w:val="20"/>
              </w:rPr>
            </w:pPr>
            <w:bookmarkStart w:id="342" w:name="_Toc146799967"/>
            <w:r w:rsidRPr="002F0D37">
              <w:rPr>
                <w:rFonts w:cs="Times New Roman"/>
                <w:sz w:val="20"/>
                <w:szCs w:val="20"/>
              </w:rPr>
              <w:t>Patrick</w:t>
            </w:r>
            <w:bookmarkEnd w:id="342"/>
          </w:p>
        </w:tc>
        <w:tc>
          <w:tcPr>
            <w:tcW w:w="740" w:type="dxa"/>
            <w:hideMark/>
          </w:tcPr>
          <w:p w14:paraId="3B10E444" w14:textId="77777777" w:rsidR="001836CF" w:rsidRPr="002F0D37" w:rsidRDefault="001836CF" w:rsidP="000B33E1">
            <w:pPr>
              <w:spacing w:line="360" w:lineRule="auto"/>
              <w:rPr>
                <w:rFonts w:cs="Times New Roman"/>
                <w:sz w:val="20"/>
                <w:szCs w:val="20"/>
              </w:rPr>
            </w:pPr>
            <w:bookmarkStart w:id="343" w:name="_Toc146799968"/>
            <w:r w:rsidRPr="002F0D37">
              <w:rPr>
                <w:rFonts w:cs="Times New Roman"/>
                <w:sz w:val="20"/>
                <w:szCs w:val="20"/>
              </w:rPr>
              <w:t>40-45</w:t>
            </w:r>
            <w:bookmarkEnd w:id="343"/>
          </w:p>
        </w:tc>
        <w:tc>
          <w:tcPr>
            <w:tcW w:w="2518" w:type="dxa"/>
            <w:hideMark/>
          </w:tcPr>
          <w:p w14:paraId="1211DBB3" w14:textId="77777777" w:rsidR="001836CF" w:rsidRPr="002F0D37" w:rsidRDefault="001836CF" w:rsidP="000B33E1">
            <w:pPr>
              <w:spacing w:line="360" w:lineRule="auto"/>
              <w:rPr>
                <w:rFonts w:cs="Times New Roman"/>
                <w:sz w:val="20"/>
                <w:szCs w:val="20"/>
              </w:rPr>
            </w:pPr>
            <w:bookmarkStart w:id="344" w:name="_Toc146799969"/>
            <w:proofErr w:type="spellStart"/>
            <w:r w:rsidRPr="002F0D37">
              <w:rPr>
                <w:rFonts w:cs="Times New Roman"/>
                <w:sz w:val="20"/>
                <w:szCs w:val="20"/>
              </w:rPr>
              <w:t>HongKonger</w:t>
            </w:r>
            <w:proofErr w:type="spellEnd"/>
            <w:r w:rsidRPr="002F0D37">
              <w:rPr>
                <w:rFonts w:cs="Times New Roman"/>
                <w:sz w:val="20"/>
                <w:szCs w:val="20"/>
              </w:rPr>
              <w:t xml:space="preserve"> </w:t>
            </w:r>
            <w:r w:rsidRPr="002F0D37">
              <w:rPr>
                <w:rFonts w:cs="Times New Roman"/>
                <w:sz w:val="16"/>
                <w:szCs w:val="16"/>
              </w:rPr>
              <w:t>(Cantonese)</w:t>
            </w:r>
            <w:bookmarkEnd w:id="344"/>
          </w:p>
        </w:tc>
        <w:tc>
          <w:tcPr>
            <w:tcW w:w="1984" w:type="dxa"/>
            <w:hideMark/>
          </w:tcPr>
          <w:p w14:paraId="52261115" w14:textId="77777777" w:rsidR="001836CF" w:rsidRPr="002F0D37" w:rsidRDefault="001836CF" w:rsidP="000B33E1">
            <w:pPr>
              <w:spacing w:line="360" w:lineRule="auto"/>
              <w:rPr>
                <w:rFonts w:cs="Times New Roman"/>
                <w:sz w:val="20"/>
                <w:szCs w:val="20"/>
              </w:rPr>
            </w:pPr>
            <w:bookmarkStart w:id="345" w:name="_Toc146799970"/>
            <w:r w:rsidRPr="002F0D37">
              <w:rPr>
                <w:rFonts w:cs="Times New Roman"/>
                <w:sz w:val="20"/>
                <w:szCs w:val="20"/>
              </w:rPr>
              <w:t>Director</w:t>
            </w:r>
            <w:bookmarkEnd w:id="345"/>
          </w:p>
        </w:tc>
        <w:tc>
          <w:tcPr>
            <w:tcW w:w="2126" w:type="dxa"/>
            <w:hideMark/>
          </w:tcPr>
          <w:p w14:paraId="196A2F2B" w14:textId="77777777" w:rsidR="001836CF" w:rsidRPr="002F0D37" w:rsidRDefault="001836CF" w:rsidP="000B33E1">
            <w:pPr>
              <w:spacing w:line="360" w:lineRule="auto"/>
              <w:rPr>
                <w:rFonts w:cs="Times New Roman"/>
                <w:sz w:val="20"/>
                <w:szCs w:val="20"/>
              </w:rPr>
            </w:pPr>
            <w:bookmarkStart w:id="346" w:name="_Toc146799971"/>
            <w:r w:rsidRPr="002F0D37">
              <w:rPr>
                <w:rFonts w:cs="Times New Roman"/>
                <w:sz w:val="20"/>
                <w:szCs w:val="20"/>
              </w:rPr>
              <w:t>Local Brand</w:t>
            </w:r>
            <w:bookmarkEnd w:id="346"/>
          </w:p>
        </w:tc>
      </w:tr>
      <w:tr w:rsidR="00B55765" w:rsidRPr="002F0D37" w14:paraId="35932C7B" w14:textId="77777777" w:rsidTr="00B55765">
        <w:tc>
          <w:tcPr>
            <w:tcW w:w="1132" w:type="dxa"/>
            <w:shd w:val="clear" w:color="auto" w:fill="DAEEF3" w:themeFill="accent5" w:themeFillTint="33"/>
            <w:hideMark/>
          </w:tcPr>
          <w:p w14:paraId="3474F328" w14:textId="77777777" w:rsidR="001836CF" w:rsidRPr="002F0D37" w:rsidRDefault="001836CF" w:rsidP="000B33E1">
            <w:pPr>
              <w:spacing w:line="360" w:lineRule="auto"/>
              <w:rPr>
                <w:rFonts w:cs="Times New Roman"/>
                <w:sz w:val="20"/>
                <w:szCs w:val="20"/>
              </w:rPr>
            </w:pPr>
            <w:bookmarkStart w:id="347" w:name="_Toc146799972"/>
            <w:r w:rsidRPr="002F0D37">
              <w:rPr>
                <w:rFonts w:cs="Times New Roman"/>
                <w:sz w:val="20"/>
                <w:szCs w:val="20"/>
              </w:rPr>
              <w:t>Phil</w:t>
            </w:r>
            <w:bookmarkEnd w:id="347"/>
          </w:p>
        </w:tc>
        <w:tc>
          <w:tcPr>
            <w:tcW w:w="740" w:type="dxa"/>
            <w:shd w:val="clear" w:color="auto" w:fill="DAEEF3" w:themeFill="accent5" w:themeFillTint="33"/>
            <w:hideMark/>
          </w:tcPr>
          <w:p w14:paraId="05A1213F" w14:textId="77777777" w:rsidR="001836CF" w:rsidRPr="002F0D37" w:rsidRDefault="001836CF" w:rsidP="000B33E1">
            <w:pPr>
              <w:spacing w:line="360" w:lineRule="auto"/>
              <w:rPr>
                <w:rFonts w:cs="Times New Roman"/>
                <w:sz w:val="20"/>
                <w:szCs w:val="20"/>
              </w:rPr>
            </w:pPr>
            <w:bookmarkStart w:id="348" w:name="_Toc146799973"/>
            <w:r w:rsidRPr="002F0D37">
              <w:rPr>
                <w:rFonts w:cs="Times New Roman"/>
                <w:sz w:val="20"/>
                <w:szCs w:val="20"/>
              </w:rPr>
              <w:t>40-45</w:t>
            </w:r>
            <w:bookmarkEnd w:id="348"/>
          </w:p>
        </w:tc>
        <w:tc>
          <w:tcPr>
            <w:tcW w:w="2518" w:type="dxa"/>
            <w:shd w:val="clear" w:color="auto" w:fill="DAEEF3" w:themeFill="accent5" w:themeFillTint="33"/>
            <w:hideMark/>
          </w:tcPr>
          <w:p w14:paraId="11852DF4" w14:textId="77777777" w:rsidR="001836CF" w:rsidRPr="002F0D37" w:rsidRDefault="001836CF" w:rsidP="000B33E1">
            <w:pPr>
              <w:spacing w:line="360" w:lineRule="auto"/>
              <w:rPr>
                <w:rFonts w:cs="Times New Roman"/>
                <w:sz w:val="20"/>
                <w:szCs w:val="20"/>
              </w:rPr>
            </w:pPr>
            <w:bookmarkStart w:id="349" w:name="_Toc146799974"/>
            <w:r w:rsidRPr="002F0D37">
              <w:rPr>
                <w:rFonts w:cs="Times New Roman"/>
                <w:sz w:val="20"/>
                <w:szCs w:val="20"/>
              </w:rPr>
              <w:t xml:space="preserve">South-East Asian </w:t>
            </w:r>
            <w:r w:rsidRPr="002F0D37">
              <w:rPr>
                <w:rFonts w:cs="Times New Roman"/>
                <w:sz w:val="16"/>
                <w:szCs w:val="16"/>
              </w:rPr>
              <w:t>(English)</w:t>
            </w:r>
            <w:bookmarkEnd w:id="349"/>
          </w:p>
        </w:tc>
        <w:tc>
          <w:tcPr>
            <w:tcW w:w="1984" w:type="dxa"/>
            <w:shd w:val="clear" w:color="auto" w:fill="DAEEF3" w:themeFill="accent5" w:themeFillTint="33"/>
            <w:hideMark/>
          </w:tcPr>
          <w:p w14:paraId="3D40A8BB" w14:textId="77777777" w:rsidR="001836CF" w:rsidRPr="002F0D37" w:rsidRDefault="001836CF" w:rsidP="000B33E1">
            <w:pPr>
              <w:spacing w:line="360" w:lineRule="auto"/>
              <w:rPr>
                <w:rFonts w:cs="Times New Roman"/>
                <w:sz w:val="20"/>
                <w:szCs w:val="20"/>
              </w:rPr>
            </w:pPr>
            <w:bookmarkStart w:id="350" w:name="_Toc146799975"/>
            <w:r w:rsidRPr="002F0D37">
              <w:rPr>
                <w:rFonts w:cs="Times New Roman"/>
                <w:sz w:val="20"/>
                <w:szCs w:val="20"/>
              </w:rPr>
              <w:t>Exe. Director</w:t>
            </w:r>
            <w:bookmarkEnd w:id="350"/>
          </w:p>
        </w:tc>
        <w:tc>
          <w:tcPr>
            <w:tcW w:w="2126" w:type="dxa"/>
            <w:shd w:val="clear" w:color="auto" w:fill="DAEEF3" w:themeFill="accent5" w:themeFillTint="33"/>
            <w:hideMark/>
          </w:tcPr>
          <w:p w14:paraId="7495E586" w14:textId="77777777" w:rsidR="001836CF" w:rsidRPr="002F0D37" w:rsidRDefault="001836CF" w:rsidP="000B33E1">
            <w:pPr>
              <w:spacing w:line="360" w:lineRule="auto"/>
              <w:rPr>
                <w:rFonts w:cs="Times New Roman"/>
                <w:sz w:val="20"/>
                <w:szCs w:val="20"/>
              </w:rPr>
            </w:pPr>
            <w:bookmarkStart w:id="351" w:name="_Toc146799976"/>
            <w:r w:rsidRPr="002F0D37">
              <w:rPr>
                <w:rFonts w:cs="Times New Roman"/>
                <w:sz w:val="20"/>
                <w:szCs w:val="20"/>
              </w:rPr>
              <w:t>Multinational</w:t>
            </w:r>
            <w:bookmarkEnd w:id="351"/>
            <w:r w:rsidRPr="002F0D37">
              <w:rPr>
                <w:rFonts w:cs="Times New Roman"/>
                <w:sz w:val="20"/>
                <w:szCs w:val="20"/>
              </w:rPr>
              <w:t xml:space="preserve"> </w:t>
            </w:r>
          </w:p>
        </w:tc>
      </w:tr>
      <w:tr w:rsidR="00B55765" w:rsidRPr="002F0D37" w14:paraId="79EC06F4" w14:textId="77777777" w:rsidTr="00B55765">
        <w:tc>
          <w:tcPr>
            <w:tcW w:w="1132" w:type="dxa"/>
            <w:hideMark/>
          </w:tcPr>
          <w:p w14:paraId="6A1E4C9D" w14:textId="77777777" w:rsidR="001836CF" w:rsidRPr="002F0D37" w:rsidRDefault="001836CF" w:rsidP="000B33E1">
            <w:pPr>
              <w:spacing w:line="360" w:lineRule="auto"/>
              <w:rPr>
                <w:rFonts w:cs="Times New Roman"/>
                <w:sz w:val="20"/>
                <w:szCs w:val="20"/>
              </w:rPr>
            </w:pPr>
            <w:bookmarkStart w:id="352" w:name="_Toc146799977"/>
            <w:r w:rsidRPr="002F0D37">
              <w:rPr>
                <w:rFonts w:cs="Times New Roman"/>
                <w:sz w:val="20"/>
                <w:szCs w:val="20"/>
              </w:rPr>
              <w:t>Prudence</w:t>
            </w:r>
            <w:bookmarkEnd w:id="352"/>
          </w:p>
        </w:tc>
        <w:tc>
          <w:tcPr>
            <w:tcW w:w="740" w:type="dxa"/>
            <w:hideMark/>
          </w:tcPr>
          <w:p w14:paraId="276E0C63" w14:textId="77777777" w:rsidR="001836CF" w:rsidRPr="002F0D37" w:rsidRDefault="001836CF" w:rsidP="000B33E1">
            <w:pPr>
              <w:spacing w:line="360" w:lineRule="auto"/>
              <w:rPr>
                <w:rFonts w:cs="Times New Roman"/>
                <w:sz w:val="20"/>
                <w:szCs w:val="20"/>
              </w:rPr>
            </w:pPr>
            <w:bookmarkStart w:id="353" w:name="_Toc146799978"/>
            <w:r w:rsidRPr="002F0D37">
              <w:rPr>
                <w:rFonts w:cs="Times New Roman"/>
                <w:sz w:val="20"/>
                <w:szCs w:val="20"/>
              </w:rPr>
              <w:t>45-50</w:t>
            </w:r>
            <w:bookmarkEnd w:id="353"/>
          </w:p>
        </w:tc>
        <w:tc>
          <w:tcPr>
            <w:tcW w:w="2518" w:type="dxa"/>
            <w:hideMark/>
          </w:tcPr>
          <w:p w14:paraId="43DDF447" w14:textId="77777777" w:rsidR="001836CF" w:rsidRPr="002F0D37" w:rsidRDefault="001836CF" w:rsidP="000B33E1">
            <w:pPr>
              <w:spacing w:line="360" w:lineRule="auto"/>
              <w:rPr>
                <w:rFonts w:cs="Times New Roman"/>
                <w:sz w:val="20"/>
                <w:szCs w:val="20"/>
              </w:rPr>
            </w:pPr>
            <w:bookmarkStart w:id="354" w:name="_Toc146799979"/>
            <w:proofErr w:type="spellStart"/>
            <w:r w:rsidRPr="002F0D37">
              <w:rPr>
                <w:rFonts w:cs="Times New Roman"/>
                <w:sz w:val="20"/>
                <w:szCs w:val="20"/>
              </w:rPr>
              <w:t>HongKonger</w:t>
            </w:r>
            <w:proofErr w:type="spellEnd"/>
            <w:r w:rsidRPr="002F0D37">
              <w:rPr>
                <w:rFonts w:cs="Times New Roman"/>
                <w:sz w:val="20"/>
                <w:szCs w:val="20"/>
              </w:rPr>
              <w:t xml:space="preserve"> </w:t>
            </w:r>
            <w:r w:rsidRPr="002F0D37">
              <w:rPr>
                <w:rFonts w:cs="Times New Roman"/>
                <w:sz w:val="16"/>
                <w:szCs w:val="16"/>
              </w:rPr>
              <w:t>(Cantonese)</w:t>
            </w:r>
            <w:bookmarkEnd w:id="354"/>
          </w:p>
        </w:tc>
        <w:tc>
          <w:tcPr>
            <w:tcW w:w="1984" w:type="dxa"/>
            <w:hideMark/>
          </w:tcPr>
          <w:p w14:paraId="34F1181E" w14:textId="77777777" w:rsidR="001836CF" w:rsidRPr="002F0D37" w:rsidRDefault="001836CF" w:rsidP="000B33E1">
            <w:pPr>
              <w:spacing w:line="360" w:lineRule="auto"/>
              <w:rPr>
                <w:rFonts w:cs="Times New Roman"/>
                <w:sz w:val="20"/>
                <w:szCs w:val="20"/>
              </w:rPr>
            </w:pPr>
            <w:bookmarkStart w:id="355" w:name="_Toc146799980"/>
            <w:r w:rsidRPr="002F0D37">
              <w:rPr>
                <w:rFonts w:cs="Times New Roman"/>
                <w:sz w:val="20"/>
                <w:szCs w:val="20"/>
              </w:rPr>
              <w:t>Exe. Director</w:t>
            </w:r>
            <w:bookmarkEnd w:id="355"/>
          </w:p>
        </w:tc>
        <w:tc>
          <w:tcPr>
            <w:tcW w:w="2126" w:type="dxa"/>
            <w:hideMark/>
          </w:tcPr>
          <w:p w14:paraId="203705F3" w14:textId="77777777" w:rsidR="001836CF" w:rsidRPr="002F0D37" w:rsidRDefault="001836CF" w:rsidP="000B33E1">
            <w:pPr>
              <w:spacing w:line="360" w:lineRule="auto"/>
              <w:rPr>
                <w:rFonts w:cs="Times New Roman"/>
                <w:sz w:val="20"/>
                <w:szCs w:val="20"/>
              </w:rPr>
            </w:pPr>
            <w:bookmarkStart w:id="356" w:name="_Toc146799981"/>
            <w:r w:rsidRPr="002F0D37">
              <w:rPr>
                <w:rFonts w:cs="Times New Roman"/>
                <w:sz w:val="20"/>
                <w:szCs w:val="20"/>
              </w:rPr>
              <w:t>Multinational</w:t>
            </w:r>
            <w:bookmarkEnd w:id="356"/>
          </w:p>
        </w:tc>
      </w:tr>
      <w:tr w:rsidR="00B55765" w:rsidRPr="002F0D37" w14:paraId="713AC28D" w14:textId="77777777" w:rsidTr="00B55765">
        <w:tc>
          <w:tcPr>
            <w:tcW w:w="1132" w:type="dxa"/>
            <w:shd w:val="clear" w:color="auto" w:fill="DAEEF3" w:themeFill="accent5" w:themeFillTint="33"/>
            <w:hideMark/>
          </w:tcPr>
          <w:p w14:paraId="6ED3AA03" w14:textId="77777777" w:rsidR="001836CF" w:rsidRPr="002F0D37" w:rsidRDefault="001836CF" w:rsidP="000B33E1">
            <w:pPr>
              <w:spacing w:line="360" w:lineRule="auto"/>
              <w:rPr>
                <w:rFonts w:cs="Times New Roman"/>
                <w:sz w:val="20"/>
                <w:szCs w:val="20"/>
              </w:rPr>
            </w:pPr>
            <w:bookmarkStart w:id="357" w:name="_Toc146799982"/>
            <w:r w:rsidRPr="002F0D37">
              <w:rPr>
                <w:rFonts w:cs="Times New Roman"/>
                <w:sz w:val="20"/>
                <w:szCs w:val="20"/>
              </w:rPr>
              <w:t>Joyce</w:t>
            </w:r>
            <w:bookmarkEnd w:id="357"/>
          </w:p>
        </w:tc>
        <w:tc>
          <w:tcPr>
            <w:tcW w:w="740" w:type="dxa"/>
            <w:shd w:val="clear" w:color="auto" w:fill="DAEEF3" w:themeFill="accent5" w:themeFillTint="33"/>
            <w:hideMark/>
          </w:tcPr>
          <w:p w14:paraId="492E1A2B" w14:textId="77777777" w:rsidR="001836CF" w:rsidRPr="002F0D37" w:rsidRDefault="001836CF" w:rsidP="000B33E1">
            <w:pPr>
              <w:spacing w:line="360" w:lineRule="auto"/>
              <w:rPr>
                <w:rFonts w:cs="Times New Roman"/>
                <w:sz w:val="20"/>
                <w:szCs w:val="20"/>
              </w:rPr>
            </w:pPr>
            <w:bookmarkStart w:id="358" w:name="_Toc146799983"/>
            <w:r w:rsidRPr="002F0D37">
              <w:rPr>
                <w:rFonts w:cs="Times New Roman"/>
                <w:sz w:val="20"/>
                <w:szCs w:val="20"/>
              </w:rPr>
              <w:t>40-45</w:t>
            </w:r>
            <w:bookmarkEnd w:id="358"/>
          </w:p>
        </w:tc>
        <w:tc>
          <w:tcPr>
            <w:tcW w:w="2518" w:type="dxa"/>
            <w:shd w:val="clear" w:color="auto" w:fill="DAEEF3" w:themeFill="accent5" w:themeFillTint="33"/>
            <w:hideMark/>
          </w:tcPr>
          <w:p w14:paraId="08AEBED0" w14:textId="77777777" w:rsidR="001836CF" w:rsidRPr="002F0D37" w:rsidRDefault="001836CF" w:rsidP="000B33E1">
            <w:pPr>
              <w:spacing w:line="360" w:lineRule="auto"/>
              <w:rPr>
                <w:rFonts w:cs="Times New Roman"/>
                <w:sz w:val="20"/>
                <w:szCs w:val="20"/>
              </w:rPr>
            </w:pPr>
            <w:bookmarkStart w:id="359" w:name="_Toc146799984"/>
            <w:proofErr w:type="spellStart"/>
            <w:r w:rsidRPr="002F0D37">
              <w:rPr>
                <w:rFonts w:cs="Times New Roman"/>
                <w:sz w:val="20"/>
                <w:szCs w:val="20"/>
              </w:rPr>
              <w:t>HongKonger</w:t>
            </w:r>
            <w:proofErr w:type="spellEnd"/>
            <w:r w:rsidRPr="002F0D37">
              <w:rPr>
                <w:rFonts w:cs="Times New Roman"/>
                <w:sz w:val="20"/>
                <w:szCs w:val="20"/>
              </w:rPr>
              <w:t xml:space="preserve"> </w:t>
            </w:r>
            <w:r w:rsidRPr="002F0D37">
              <w:rPr>
                <w:rFonts w:cs="Times New Roman"/>
                <w:sz w:val="16"/>
                <w:szCs w:val="16"/>
              </w:rPr>
              <w:t>(Cantonese)</w:t>
            </w:r>
            <w:bookmarkEnd w:id="359"/>
          </w:p>
        </w:tc>
        <w:tc>
          <w:tcPr>
            <w:tcW w:w="1984" w:type="dxa"/>
            <w:shd w:val="clear" w:color="auto" w:fill="DAEEF3" w:themeFill="accent5" w:themeFillTint="33"/>
            <w:hideMark/>
          </w:tcPr>
          <w:p w14:paraId="32DAE736" w14:textId="77777777" w:rsidR="001836CF" w:rsidRPr="002F0D37" w:rsidRDefault="001836CF" w:rsidP="000B33E1">
            <w:pPr>
              <w:spacing w:line="360" w:lineRule="auto"/>
              <w:rPr>
                <w:rFonts w:cs="Times New Roman"/>
                <w:sz w:val="20"/>
                <w:szCs w:val="20"/>
              </w:rPr>
            </w:pPr>
            <w:bookmarkStart w:id="360" w:name="_Toc146799985"/>
            <w:r w:rsidRPr="002F0D37">
              <w:rPr>
                <w:rFonts w:cs="Times New Roman"/>
                <w:sz w:val="20"/>
                <w:szCs w:val="20"/>
              </w:rPr>
              <w:t>Department Head</w:t>
            </w:r>
            <w:bookmarkEnd w:id="360"/>
          </w:p>
        </w:tc>
        <w:tc>
          <w:tcPr>
            <w:tcW w:w="2126" w:type="dxa"/>
            <w:shd w:val="clear" w:color="auto" w:fill="DAEEF3" w:themeFill="accent5" w:themeFillTint="33"/>
            <w:hideMark/>
          </w:tcPr>
          <w:p w14:paraId="12E4DE8F" w14:textId="77777777" w:rsidR="001836CF" w:rsidRPr="002F0D37" w:rsidRDefault="001836CF" w:rsidP="000B33E1">
            <w:pPr>
              <w:spacing w:line="360" w:lineRule="auto"/>
              <w:rPr>
                <w:rFonts w:cs="Times New Roman"/>
                <w:sz w:val="20"/>
                <w:szCs w:val="20"/>
              </w:rPr>
            </w:pPr>
            <w:bookmarkStart w:id="361" w:name="_Toc146799986"/>
            <w:r w:rsidRPr="002F0D37">
              <w:rPr>
                <w:rFonts w:cs="Times New Roman"/>
                <w:sz w:val="20"/>
                <w:szCs w:val="20"/>
              </w:rPr>
              <w:t>Multinational</w:t>
            </w:r>
            <w:bookmarkEnd w:id="361"/>
            <w:r w:rsidRPr="002F0D37">
              <w:rPr>
                <w:rFonts w:cs="Times New Roman"/>
                <w:sz w:val="20"/>
                <w:szCs w:val="20"/>
              </w:rPr>
              <w:t xml:space="preserve"> </w:t>
            </w:r>
          </w:p>
        </w:tc>
      </w:tr>
      <w:tr w:rsidR="00B55765" w:rsidRPr="002F0D37" w14:paraId="3DE26F6C" w14:textId="77777777" w:rsidTr="00B55765">
        <w:tc>
          <w:tcPr>
            <w:tcW w:w="1132" w:type="dxa"/>
            <w:hideMark/>
          </w:tcPr>
          <w:p w14:paraId="76469AAC" w14:textId="77777777" w:rsidR="001836CF" w:rsidRPr="002F0D37" w:rsidRDefault="001836CF" w:rsidP="000B33E1">
            <w:pPr>
              <w:spacing w:line="360" w:lineRule="auto"/>
              <w:rPr>
                <w:rFonts w:cs="Times New Roman"/>
                <w:sz w:val="20"/>
                <w:szCs w:val="20"/>
              </w:rPr>
            </w:pPr>
            <w:bookmarkStart w:id="362" w:name="_Toc146799987"/>
            <w:r w:rsidRPr="002F0D37">
              <w:rPr>
                <w:rFonts w:cs="Times New Roman"/>
                <w:sz w:val="20"/>
                <w:szCs w:val="20"/>
              </w:rPr>
              <w:t>Laney</w:t>
            </w:r>
            <w:bookmarkEnd w:id="362"/>
          </w:p>
        </w:tc>
        <w:tc>
          <w:tcPr>
            <w:tcW w:w="740" w:type="dxa"/>
            <w:hideMark/>
          </w:tcPr>
          <w:p w14:paraId="0DA8B7A4" w14:textId="77777777" w:rsidR="001836CF" w:rsidRPr="002F0D37" w:rsidRDefault="001836CF" w:rsidP="000B33E1">
            <w:pPr>
              <w:spacing w:line="360" w:lineRule="auto"/>
              <w:rPr>
                <w:rFonts w:cs="Times New Roman"/>
                <w:sz w:val="20"/>
                <w:szCs w:val="20"/>
              </w:rPr>
            </w:pPr>
            <w:bookmarkStart w:id="363" w:name="_Toc146799988"/>
            <w:r w:rsidRPr="002F0D37">
              <w:rPr>
                <w:rFonts w:cs="Times New Roman"/>
                <w:sz w:val="20"/>
                <w:szCs w:val="20"/>
              </w:rPr>
              <w:t>50-55</w:t>
            </w:r>
            <w:bookmarkEnd w:id="363"/>
          </w:p>
        </w:tc>
        <w:tc>
          <w:tcPr>
            <w:tcW w:w="2518" w:type="dxa"/>
            <w:hideMark/>
          </w:tcPr>
          <w:p w14:paraId="1C99CB7F" w14:textId="77777777" w:rsidR="001836CF" w:rsidRPr="002F0D37" w:rsidRDefault="001836CF" w:rsidP="000B33E1">
            <w:pPr>
              <w:spacing w:line="360" w:lineRule="auto"/>
              <w:rPr>
                <w:rFonts w:cs="Times New Roman"/>
                <w:sz w:val="20"/>
                <w:szCs w:val="20"/>
              </w:rPr>
            </w:pPr>
            <w:bookmarkStart w:id="364" w:name="_Toc146799989"/>
            <w:proofErr w:type="spellStart"/>
            <w:r w:rsidRPr="002F0D37">
              <w:rPr>
                <w:rFonts w:cs="Times New Roman"/>
                <w:sz w:val="20"/>
                <w:szCs w:val="20"/>
              </w:rPr>
              <w:t>HongKonger</w:t>
            </w:r>
            <w:proofErr w:type="spellEnd"/>
            <w:r w:rsidRPr="002F0D37">
              <w:rPr>
                <w:rFonts w:cs="Times New Roman"/>
                <w:sz w:val="20"/>
                <w:szCs w:val="20"/>
              </w:rPr>
              <w:t xml:space="preserve"> </w:t>
            </w:r>
            <w:r w:rsidRPr="002F0D37">
              <w:rPr>
                <w:rFonts w:cs="Times New Roman"/>
                <w:sz w:val="16"/>
                <w:szCs w:val="16"/>
              </w:rPr>
              <w:t>(Cantonese)</w:t>
            </w:r>
            <w:bookmarkEnd w:id="364"/>
          </w:p>
        </w:tc>
        <w:tc>
          <w:tcPr>
            <w:tcW w:w="1984" w:type="dxa"/>
            <w:hideMark/>
          </w:tcPr>
          <w:p w14:paraId="53209476" w14:textId="77777777" w:rsidR="001836CF" w:rsidRPr="002F0D37" w:rsidRDefault="001836CF" w:rsidP="000B33E1">
            <w:pPr>
              <w:spacing w:line="360" w:lineRule="auto"/>
              <w:rPr>
                <w:rFonts w:cs="Times New Roman"/>
                <w:sz w:val="20"/>
                <w:szCs w:val="20"/>
              </w:rPr>
            </w:pPr>
            <w:bookmarkStart w:id="365" w:name="_Toc146799990"/>
            <w:r w:rsidRPr="002F0D37">
              <w:rPr>
                <w:rFonts w:cs="Times New Roman"/>
                <w:sz w:val="20"/>
                <w:szCs w:val="20"/>
              </w:rPr>
              <w:t>Team Head</w:t>
            </w:r>
            <w:bookmarkEnd w:id="365"/>
          </w:p>
        </w:tc>
        <w:tc>
          <w:tcPr>
            <w:tcW w:w="2126" w:type="dxa"/>
            <w:hideMark/>
          </w:tcPr>
          <w:p w14:paraId="23EC5E17" w14:textId="77777777" w:rsidR="001836CF" w:rsidRPr="002F0D37" w:rsidRDefault="001836CF" w:rsidP="000B33E1">
            <w:pPr>
              <w:spacing w:line="360" w:lineRule="auto"/>
              <w:rPr>
                <w:rFonts w:cs="Times New Roman"/>
                <w:sz w:val="20"/>
                <w:szCs w:val="20"/>
              </w:rPr>
            </w:pPr>
            <w:bookmarkStart w:id="366" w:name="_Toc146799991"/>
            <w:r w:rsidRPr="002F0D37">
              <w:rPr>
                <w:rFonts w:cs="Times New Roman"/>
                <w:sz w:val="20"/>
                <w:szCs w:val="20"/>
              </w:rPr>
              <w:t>Local Brand</w:t>
            </w:r>
            <w:bookmarkEnd w:id="366"/>
          </w:p>
        </w:tc>
      </w:tr>
      <w:tr w:rsidR="00B55765" w:rsidRPr="002F0D37" w14:paraId="15B8C928" w14:textId="77777777" w:rsidTr="00B55765">
        <w:tc>
          <w:tcPr>
            <w:tcW w:w="1132" w:type="dxa"/>
            <w:shd w:val="clear" w:color="auto" w:fill="DAEEF3" w:themeFill="accent5" w:themeFillTint="33"/>
            <w:hideMark/>
          </w:tcPr>
          <w:p w14:paraId="32D95E9F" w14:textId="77777777" w:rsidR="001836CF" w:rsidRPr="002F0D37" w:rsidRDefault="001836CF" w:rsidP="000B33E1">
            <w:pPr>
              <w:spacing w:line="360" w:lineRule="auto"/>
              <w:rPr>
                <w:rFonts w:cs="Times New Roman"/>
                <w:sz w:val="20"/>
                <w:szCs w:val="20"/>
              </w:rPr>
            </w:pPr>
            <w:bookmarkStart w:id="367" w:name="_Toc146799992"/>
            <w:r w:rsidRPr="002F0D37">
              <w:rPr>
                <w:rFonts w:cs="Times New Roman"/>
                <w:sz w:val="20"/>
                <w:szCs w:val="20"/>
              </w:rPr>
              <w:t>Ellen</w:t>
            </w:r>
            <w:bookmarkEnd w:id="367"/>
          </w:p>
        </w:tc>
        <w:tc>
          <w:tcPr>
            <w:tcW w:w="740" w:type="dxa"/>
            <w:shd w:val="clear" w:color="auto" w:fill="DAEEF3" w:themeFill="accent5" w:themeFillTint="33"/>
            <w:hideMark/>
          </w:tcPr>
          <w:p w14:paraId="580FD22D" w14:textId="77777777" w:rsidR="001836CF" w:rsidRPr="002F0D37" w:rsidRDefault="001836CF" w:rsidP="000B33E1">
            <w:pPr>
              <w:spacing w:line="360" w:lineRule="auto"/>
              <w:rPr>
                <w:rFonts w:cs="Times New Roman"/>
                <w:sz w:val="20"/>
                <w:szCs w:val="20"/>
              </w:rPr>
            </w:pPr>
            <w:bookmarkStart w:id="368" w:name="_Toc146799993"/>
            <w:r w:rsidRPr="002F0D37">
              <w:rPr>
                <w:rFonts w:cs="Times New Roman"/>
                <w:sz w:val="20"/>
                <w:szCs w:val="20"/>
              </w:rPr>
              <w:t>40-45</w:t>
            </w:r>
            <w:bookmarkEnd w:id="368"/>
          </w:p>
        </w:tc>
        <w:tc>
          <w:tcPr>
            <w:tcW w:w="2518" w:type="dxa"/>
            <w:shd w:val="clear" w:color="auto" w:fill="DAEEF3" w:themeFill="accent5" w:themeFillTint="33"/>
            <w:hideMark/>
          </w:tcPr>
          <w:p w14:paraId="71FEEF12" w14:textId="77777777" w:rsidR="001836CF" w:rsidRPr="002F0D37" w:rsidRDefault="001836CF" w:rsidP="000B33E1">
            <w:pPr>
              <w:spacing w:line="360" w:lineRule="auto"/>
              <w:rPr>
                <w:rFonts w:cs="Times New Roman"/>
                <w:sz w:val="20"/>
                <w:szCs w:val="20"/>
              </w:rPr>
            </w:pPr>
            <w:bookmarkStart w:id="369" w:name="_Toc146799994"/>
            <w:proofErr w:type="spellStart"/>
            <w:r w:rsidRPr="002F0D37">
              <w:rPr>
                <w:rFonts w:cs="Times New Roman"/>
                <w:sz w:val="20"/>
                <w:szCs w:val="20"/>
              </w:rPr>
              <w:t>HongKonger</w:t>
            </w:r>
            <w:proofErr w:type="spellEnd"/>
            <w:r w:rsidRPr="002F0D37">
              <w:rPr>
                <w:rFonts w:cs="Times New Roman"/>
                <w:sz w:val="20"/>
                <w:szCs w:val="20"/>
              </w:rPr>
              <w:t xml:space="preserve"> </w:t>
            </w:r>
            <w:r w:rsidRPr="002F0D37">
              <w:rPr>
                <w:rFonts w:cs="Times New Roman"/>
                <w:sz w:val="16"/>
                <w:szCs w:val="16"/>
              </w:rPr>
              <w:t>(Cantonese)</w:t>
            </w:r>
            <w:bookmarkEnd w:id="369"/>
          </w:p>
        </w:tc>
        <w:tc>
          <w:tcPr>
            <w:tcW w:w="1984" w:type="dxa"/>
            <w:shd w:val="clear" w:color="auto" w:fill="DAEEF3" w:themeFill="accent5" w:themeFillTint="33"/>
            <w:hideMark/>
          </w:tcPr>
          <w:p w14:paraId="5C2686DD" w14:textId="77777777" w:rsidR="001836CF" w:rsidRPr="002F0D37" w:rsidRDefault="001836CF" w:rsidP="000B33E1">
            <w:pPr>
              <w:spacing w:line="360" w:lineRule="auto"/>
              <w:rPr>
                <w:rFonts w:cs="Times New Roman"/>
                <w:sz w:val="20"/>
                <w:szCs w:val="20"/>
              </w:rPr>
            </w:pPr>
            <w:bookmarkStart w:id="370" w:name="_Toc146799995"/>
            <w:r w:rsidRPr="002F0D37">
              <w:rPr>
                <w:rFonts w:cs="Times New Roman"/>
                <w:sz w:val="20"/>
                <w:szCs w:val="20"/>
              </w:rPr>
              <w:t>Department Head</w:t>
            </w:r>
            <w:bookmarkEnd w:id="370"/>
          </w:p>
        </w:tc>
        <w:tc>
          <w:tcPr>
            <w:tcW w:w="2126" w:type="dxa"/>
            <w:shd w:val="clear" w:color="auto" w:fill="DAEEF3" w:themeFill="accent5" w:themeFillTint="33"/>
            <w:hideMark/>
          </w:tcPr>
          <w:p w14:paraId="4D10B9E8" w14:textId="77777777" w:rsidR="001836CF" w:rsidRPr="002F0D37" w:rsidRDefault="001836CF" w:rsidP="000B33E1">
            <w:pPr>
              <w:spacing w:line="360" w:lineRule="auto"/>
              <w:rPr>
                <w:rFonts w:cs="Times New Roman"/>
                <w:sz w:val="20"/>
                <w:szCs w:val="20"/>
              </w:rPr>
            </w:pPr>
            <w:bookmarkStart w:id="371" w:name="_Toc146799996"/>
            <w:r w:rsidRPr="002F0D37">
              <w:rPr>
                <w:rFonts w:cs="Times New Roman"/>
                <w:sz w:val="20"/>
                <w:szCs w:val="20"/>
              </w:rPr>
              <w:t>Multinational</w:t>
            </w:r>
            <w:bookmarkEnd w:id="371"/>
            <w:r w:rsidRPr="002F0D37">
              <w:rPr>
                <w:rFonts w:cs="Times New Roman"/>
                <w:sz w:val="20"/>
                <w:szCs w:val="20"/>
              </w:rPr>
              <w:t xml:space="preserve"> </w:t>
            </w:r>
          </w:p>
        </w:tc>
      </w:tr>
      <w:tr w:rsidR="00B55765" w:rsidRPr="002F0D37" w14:paraId="67BC01BA" w14:textId="77777777" w:rsidTr="00B55765">
        <w:tc>
          <w:tcPr>
            <w:tcW w:w="1132" w:type="dxa"/>
            <w:hideMark/>
          </w:tcPr>
          <w:p w14:paraId="6D09CF22" w14:textId="77777777" w:rsidR="001836CF" w:rsidRPr="002F0D37" w:rsidRDefault="001836CF" w:rsidP="000B33E1">
            <w:pPr>
              <w:spacing w:line="360" w:lineRule="auto"/>
              <w:rPr>
                <w:rFonts w:cs="Times New Roman"/>
                <w:sz w:val="20"/>
                <w:szCs w:val="20"/>
              </w:rPr>
            </w:pPr>
            <w:r>
              <w:rPr>
                <w:rFonts w:cs="Times New Roman"/>
                <w:sz w:val="20"/>
                <w:szCs w:val="20"/>
              </w:rPr>
              <w:t>Yetta</w:t>
            </w:r>
          </w:p>
        </w:tc>
        <w:tc>
          <w:tcPr>
            <w:tcW w:w="740" w:type="dxa"/>
            <w:hideMark/>
          </w:tcPr>
          <w:p w14:paraId="2C5C2FC2" w14:textId="77777777" w:rsidR="001836CF" w:rsidRPr="002F0D37" w:rsidRDefault="001836CF" w:rsidP="000B33E1">
            <w:pPr>
              <w:spacing w:line="360" w:lineRule="auto"/>
              <w:rPr>
                <w:rFonts w:cs="Times New Roman"/>
                <w:sz w:val="20"/>
                <w:szCs w:val="20"/>
              </w:rPr>
            </w:pPr>
            <w:bookmarkStart w:id="372" w:name="_Toc146799998"/>
            <w:r w:rsidRPr="002F0D37">
              <w:rPr>
                <w:rFonts w:cs="Times New Roman"/>
                <w:sz w:val="20"/>
                <w:szCs w:val="20"/>
              </w:rPr>
              <w:t>40-45</w:t>
            </w:r>
            <w:bookmarkEnd w:id="372"/>
          </w:p>
        </w:tc>
        <w:tc>
          <w:tcPr>
            <w:tcW w:w="2518" w:type="dxa"/>
            <w:hideMark/>
          </w:tcPr>
          <w:p w14:paraId="67A0E83C" w14:textId="77777777" w:rsidR="001836CF" w:rsidRPr="002F0D37" w:rsidRDefault="001836CF" w:rsidP="000B33E1">
            <w:pPr>
              <w:spacing w:line="360" w:lineRule="auto"/>
              <w:rPr>
                <w:rFonts w:cs="Times New Roman"/>
                <w:sz w:val="20"/>
                <w:szCs w:val="20"/>
              </w:rPr>
            </w:pPr>
            <w:bookmarkStart w:id="373" w:name="_Toc146799999"/>
            <w:proofErr w:type="spellStart"/>
            <w:r w:rsidRPr="002F0D37">
              <w:rPr>
                <w:rFonts w:cs="Times New Roman"/>
                <w:sz w:val="20"/>
                <w:szCs w:val="20"/>
              </w:rPr>
              <w:t>HongKonger</w:t>
            </w:r>
            <w:proofErr w:type="spellEnd"/>
            <w:r w:rsidRPr="002F0D37">
              <w:rPr>
                <w:rFonts w:cs="Times New Roman"/>
                <w:sz w:val="20"/>
                <w:szCs w:val="20"/>
              </w:rPr>
              <w:t xml:space="preserve"> </w:t>
            </w:r>
            <w:r w:rsidRPr="002F0D37">
              <w:rPr>
                <w:rFonts w:cs="Times New Roman"/>
                <w:sz w:val="16"/>
                <w:szCs w:val="16"/>
              </w:rPr>
              <w:t>(Cantonese)</w:t>
            </w:r>
            <w:bookmarkEnd w:id="373"/>
          </w:p>
        </w:tc>
        <w:tc>
          <w:tcPr>
            <w:tcW w:w="1984" w:type="dxa"/>
            <w:hideMark/>
          </w:tcPr>
          <w:p w14:paraId="22FA3FEF" w14:textId="77777777" w:rsidR="001836CF" w:rsidRPr="002F0D37" w:rsidRDefault="001836CF" w:rsidP="000B33E1">
            <w:pPr>
              <w:spacing w:line="360" w:lineRule="auto"/>
              <w:rPr>
                <w:rFonts w:cs="Times New Roman"/>
                <w:sz w:val="20"/>
                <w:szCs w:val="20"/>
              </w:rPr>
            </w:pPr>
            <w:bookmarkStart w:id="374" w:name="_Toc146800000"/>
            <w:r w:rsidRPr="002F0D37">
              <w:rPr>
                <w:rFonts w:cs="Times New Roman"/>
                <w:sz w:val="20"/>
                <w:szCs w:val="20"/>
              </w:rPr>
              <w:t>Department Head</w:t>
            </w:r>
            <w:bookmarkEnd w:id="374"/>
          </w:p>
        </w:tc>
        <w:tc>
          <w:tcPr>
            <w:tcW w:w="2126" w:type="dxa"/>
            <w:hideMark/>
          </w:tcPr>
          <w:p w14:paraId="75736A25" w14:textId="77777777" w:rsidR="001836CF" w:rsidRPr="002F0D37" w:rsidRDefault="001836CF" w:rsidP="000B33E1">
            <w:pPr>
              <w:spacing w:line="360" w:lineRule="auto"/>
              <w:rPr>
                <w:rFonts w:cs="Times New Roman"/>
                <w:sz w:val="20"/>
                <w:szCs w:val="20"/>
              </w:rPr>
            </w:pPr>
            <w:bookmarkStart w:id="375" w:name="_Toc146800001"/>
            <w:r w:rsidRPr="002F0D37">
              <w:rPr>
                <w:rFonts w:cs="Times New Roman"/>
                <w:sz w:val="20"/>
                <w:szCs w:val="20"/>
              </w:rPr>
              <w:t>Local Brand</w:t>
            </w:r>
            <w:bookmarkEnd w:id="375"/>
          </w:p>
        </w:tc>
      </w:tr>
      <w:tr w:rsidR="00B55765" w:rsidRPr="002F0D37" w14:paraId="391C14CD" w14:textId="77777777" w:rsidTr="00B55765">
        <w:tc>
          <w:tcPr>
            <w:tcW w:w="1132" w:type="dxa"/>
            <w:shd w:val="clear" w:color="auto" w:fill="DAEEF3" w:themeFill="accent5" w:themeFillTint="33"/>
            <w:hideMark/>
          </w:tcPr>
          <w:p w14:paraId="329B392D" w14:textId="77777777" w:rsidR="001836CF" w:rsidRPr="002F0D37" w:rsidRDefault="001836CF" w:rsidP="000B33E1">
            <w:pPr>
              <w:spacing w:line="360" w:lineRule="auto"/>
              <w:rPr>
                <w:rFonts w:cs="Times New Roman"/>
                <w:sz w:val="20"/>
                <w:szCs w:val="20"/>
              </w:rPr>
            </w:pPr>
            <w:bookmarkStart w:id="376" w:name="_Toc146800002"/>
            <w:r w:rsidRPr="002F0D37">
              <w:rPr>
                <w:rFonts w:cs="Times New Roman"/>
                <w:sz w:val="20"/>
                <w:szCs w:val="20"/>
              </w:rPr>
              <w:t>Thomas</w:t>
            </w:r>
            <w:bookmarkEnd w:id="376"/>
          </w:p>
        </w:tc>
        <w:tc>
          <w:tcPr>
            <w:tcW w:w="740" w:type="dxa"/>
            <w:shd w:val="clear" w:color="auto" w:fill="DAEEF3" w:themeFill="accent5" w:themeFillTint="33"/>
            <w:hideMark/>
          </w:tcPr>
          <w:p w14:paraId="07ED4FD0" w14:textId="77777777" w:rsidR="001836CF" w:rsidRPr="002F0D37" w:rsidRDefault="001836CF" w:rsidP="000B33E1">
            <w:pPr>
              <w:spacing w:line="360" w:lineRule="auto"/>
              <w:rPr>
                <w:rFonts w:cs="Times New Roman"/>
                <w:sz w:val="20"/>
                <w:szCs w:val="20"/>
              </w:rPr>
            </w:pPr>
            <w:bookmarkStart w:id="377" w:name="_Toc146800003"/>
            <w:r w:rsidRPr="002F0D37">
              <w:rPr>
                <w:rFonts w:cs="Times New Roman"/>
                <w:sz w:val="20"/>
                <w:szCs w:val="20"/>
              </w:rPr>
              <w:t>40-45</w:t>
            </w:r>
            <w:bookmarkEnd w:id="377"/>
          </w:p>
        </w:tc>
        <w:tc>
          <w:tcPr>
            <w:tcW w:w="2518" w:type="dxa"/>
            <w:shd w:val="clear" w:color="auto" w:fill="DAEEF3" w:themeFill="accent5" w:themeFillTint="33"/>
            <w:hideMark/>
          </w:tcPr>
          <w:p w14:paraId="361B9795" w14:textId="77777777" w:rsidR="001836CF" w:rsidRPr="002F0D37" w:rsidRDefault="001836CF" w:rsidP="000B33E1">
            <w:pPr>
              <w:spacing w:line="360" w:lineRule="auto"/>
              <w:rPr>
                <w:rFonts w:cs="Times New Roman"/>
                <w:sz w:val="20"/>
                <w:szCs w:val="20"/>
              </w:rPr>
            </w:pPr>
            <w:bookmarkStart w:id="378" w:name="_Toc146800004"/>
            <w:r w:rsidRPr="002F0D37">
              <w:rPr>
                <w:rFonts w:cs="Times New Roman"/>
                <w:sz w:val="20"/>
                <w:szCs w:val="20"/>
              </w:rPr>
              <w:t xml:space="preserve">British </w:t>
            </w:r>
            <w:r w:rsidRPr="002F0D37">
              <w:rPr>
                <w:rFonts w:cs="Times New Roman"/>
                <w:sz w:val="16"/>
                <w:szCs w:val="16"/>
              </w:rPr>
              <w:t>(English)</w:t>
            </w:r>
            <w:bookmarkEnd w:id="378"/>
          </w:p>
        </w:tc>
        <w:tc>
          <w:tcPr>
            <w:tcW w:w="1984" w:type="dxa"/>
            <w:shd w:val="clear" w:color="auto" w:fill="DAEEF3" w:themeFill="accent5" w:themeFillTint="33"/>
            <w:hideMark/>
          </w:tcPr>
          <w:p w14:paraId="5B9311BC" w14:textId="77777777" w:rsidR="001836CF" w:rsidRPr="002F0D37" w:rsidRDefault="001836CF" w:rsidP="000B33E1">
            <w:pPr>
              <w:spacing w:line="360" w:lineRule="auto"/>
              <w:rPr>
                <w:rFonts w:cs="Times New Roman"/>
                <w:sz w:val="20"/>
                <w:szCs w:val="20"/>
              </w:rPr>
            </w:pPr>
            <w:bookmarkStart w:id="379" w:name="_Toc146800005"/>
            <w:r w:rsidRPr="002F0D37">
              <w:rPr>
                <w:rFonts w:cs="Times New Roman"/>
                <w:sz w:val="20"/>
                <w:szCs w:val="20"/>
              </w:rPr>
              <w:t>Senior VP</w:t>
            </w:r>
            <w:bookmarkEnd w:id="379"/>
          </w:p>
        </w:tc>
        <w:tc>
          <w:tcPr>
            <w:tcW w:w="2126" w:type="dxa"/>
            <w:shd w:val="clear" w:color="auto" w:fill="DAEEF3" w:themeFill="accent5" w:themeFillTint="33"/>
            <w:hideMark/>
          </w:tcPr>
          <w:p w14:paraId="341C34A3" w14:textId="77777777" w:rsidR="001836CF" w:rsidRPr="002F0D37" w:rsidRDefault="001836CF" w:rsidP="000B33E1">
            <w:pPr>
              <w:spacing w:line="360" w:lineRule="auto"/>
              <w:rPr>
                <w:rFonts w:cs="Times New Roman"/>
                <w:sz w:val="20"/>
                <w:szCs w:val="20"/>
              </w:rPr>
            </w:pPr>
            <w:bookmarkStart w:id="380" w:name="_Toc146800006"/>
            <w:r w:rsidRPr="002F0D37">
              <w:rPr>
                <w:rFonts w:cs="Times New Roman"/>
                <w:sz w:val="20"/>
                <w:szCs w:val="20"/>
              </w:rPr>
              <w:t>Multinational</w:t>
            </w:r>
            <w:bookmarkEnd w:id="380"/>
            <w:r w:rsidRPr="002F0D37">
              <w:rPr>
                <w:rFonts w:cs="Times New Roman"/>
                <w:sz w:val="20"/>
                <w:szCs w:val="20"/>
              </w:rPr>
              <w:t xml:space="preserve"> </w:t>
            </w:r>
          </w:p>
        </w:tc>
      </w:tr>
      <w:tr w:rsidR="00B55765" w:rsidRPr="002F0D37" w14:paraId="4C0818A1" w14:textId="77777777" w:rsidTr="00B55765">
        <w:tc>
          <w:tcPr>
            <w:tcW w:w="1132" w:type="dxa"/>
            <w:hideMark/>
          </w:tcPr>
          <w:p w14:paraId="0556D02C" w14:textId="77777777" w:rsidR="001836CF" w:rsidRPr="002F0D37" w:rsidRDefault="001836CF" w:rsidP="000B33E1">
            <w:pPr>
              <w:spacing w:line="360" w:lineRule="auto"/>
              <w:rPr>
                <w:rFonts w:cs="Times New Roman"/>
                <w:sz w:val="20"/>
                <w:szCs w:val="20"/>
              </w:rPr>
            </w:pPr>
            <w:bookmarkStart w:id="381" w:name="_Toc146800007"/>
            <w:r w:rsidRPr="002F0D37">
              <w:rPr>
                <w:rFonts w:cs="Times New Roman"/>
                <w:sz w:val="20"/>
                <w:szCs w:val="20"/>
              </w:rPr>
              <w:t>Giselle</w:t>
            </w:r>
            <w:bookmarkEnd w:id="381"/>
          </w:p>
        </w:tc>
        <w:tc>
          <w:tcPr>
            <w:tcW w:w="740" w:type="dxa"/>
            <w:hideMark/>
          </w:tcPr>
          <w:p w14:paraId="6E7CD756" w14:textId="77777777" w:rsidR="001836CF" w:rsidRPr="002F0D37" w:rsidRDefault="001836CF" w:rsidP="000B33E1">
            <w:pPr>
              <w:spacing w:line="360" w:lineRule="auto"/>
              <w:rPr>
                <w:rFonts w:cs="Times New Roman"/>
                <w:sz w:val="20"/>
                <w:szCs w:val="20"/>
              </w:rPr>
            </w:pPr>
            <w:bookmarkStart w:id="382" w:name="_Toc146800008"/>
            <w:r w:rsidRPr="002F0D37">
              <w:rPr>
                <w:rFonts w:cs="Times New Roman"/>
                <w:sz w:val="20"/>
                <w:szCs w:val="20"/>
              </w:rPr>
              <w:t>50-55</w:t>
            </w:r>
            <w:bookmarkEnd w:id="382"/>
          </w:p>
        </w:tc>
        <w:tc>
          <w:tcPr>
            <w:tcW w:w="2518" w:type="dxa"/>
            <w:hideMark/>
          </w:tcPr>
          <w:p w14:paraId="465DF6A7" w14:textId="77777777" w:rsidR="001836CF" w:rsidRPr="002F0D37" w:rsidRDefault="001836CF" w:rsidP="000B33E1">
            <w:pPr>
              <w:spacing w:line="360" w:lineRule="auto"/>
              <w:rPr>
                <w:rFonts w:cs="Times New Roman"/>
                <w:sz w:val="20"/>
                <w:szCs w:val="20"/>
              </w:rPr>
            </w:pPr>
            <w:bookmarkStart w:id="383" w:name="_Toc146800009"/>
            <w:proofErr w:type="spellStart"/>
            <w:r w:rsidRPr="002F0D37">
              <w:rPr>
                <w:rFonts w:cs="Times New Roman"/>
                <w:sz w:val="20"/>
                <w:szCs w:val="20"/>
              </w:rPr>
              <w:t>HongKonger</w:t>
            </w:r>
            <w:proofErr w:type="spellEnd"/>
            <w:r w:rsidRPr="002F0D37">
              <w:rPr>
                <w:rFonts w:cs="Times New Roman"/>
                <w:sz w:val="20"/>
                <w:szCs w:val="20"/>
              </w:rPr>
              <w:t xml:space="preserve"> </w:t>
            </w:r>
            <w:r w:rsidRPr="002F0D37">
              <w:rPr>
                <w:rFonts w:cs="Times New Roman"/>
                <w:sz w:val="16"/>
                <w:szCs w:val="16"/>
              </w:rPr>
              <w:t>(Cantonese)</w:t>
            </w:r>
            <w:bookmarkEnd w:id="383"/>
          </w:p>
        </w:tc>
        <w:tc>
          <w:tcPr>
            <w:tcW w:w="1984" w:type="dxa"/>
            <w:hideMark/>
          </w:tcPr>
          <w:p w14:paraId="1DCC3A9D" w14:textId="77777777" w:rsidR="001836CF" w:rsidRPr="002F0D37" w:rsidRDefault="001836CF" w:rsidP="000B33E1">
            <w:pPr>
              <w:spacing w:line="360" w:lineRule="auto"/>
              <w:rPr>
                <w:rFonts w:cs="Times New Roman"/>
                <w:sz w:val="20"/>
                <w:szCs w:val="20"/>
              </w:rPr>
            </w:pPr>
            <w:bookmarkStart w:id="384" w:name="_Toc146800010"/>
            <w:r w:rsidRPr="002F0D37">
              <w:rPr>
                <w:rFonts w:cs="Times New Roman"/>
                <w:sz w:val="20"/>
                <w:szCs w:val="20"/>
              </w:rPr>
              <w:t>Director</w:t>
            </w:r>
            <w:bookmarkEnd w:id="384"/>
          </w:p>
        </w:tc>
        <w:tc>
          <w:tcPr>
            <w:tcW w:w="2126" w:type="dxa"/>
            <w:hideMark/>
          </w:tcPr>
          <w:p w14:paraId="3EF159A0" w14:textId="77777777" w:rsidR="001836CF" w:rsidRPr="002F0D37" w:rsidRDefault="001836CF" w:rsidP="000B33E1">
            <w:pPr>
              <w:spacing w:line="360" w:lineRule="auto"/>
              <w:rPr>
                <w:rFonts w:cs="Times New Roman"/>
                <w:sz w:val="20"/>
                <w:szCs w:val="20"/>
              </w:rPr>
            </w:pPr>
            <w:bookmarkStart w:id="385" w:name="_Toc146800011"/>
            <w:r w:rsidRPr="002F0D37">
              <w:rPr>
                <w:rFonts w:cs="Times New Roman"/>
                <w:sz w:val="20"/>
                <w:szCs w:val="20"/>
              </w:rPr>
              <w:t>Multinational (G.500)</w:t>
            </w:r>
            <w:bookmarkEnd w:id="385"/>
          </w:p>
        </w:tc>
      </w:tr>
      <w:tr w:rsidR="00B55765" w:rsidRPr="002F0D37" w14:paraId="09DB66E7" w14:textId="77777777" w:rsidTr="00B55765">
        <w:tc>
          <w:tcPr>
            <w:tcW w:w="1132" w:type="dxa"/>
            <w:shd w:val="clear" w:color="auto" w:fill="DAEEF3" w:themeFill="accent5" w:themeFillTint="33"/>
            <w:hideMark/>
          </w:tcPr>
          <w:p w14:paraId="6DA5B998" w14:textId="77777777" w:rsidR="001836CF" w:rsidRPr="002F0D37" w:rsidRDefault="001836CF" w:rsidP="000B33E1">
            <w:pPr>
              <w:spacing w:line="360" w:lineRule="auto"/>
              <w:rPr>
                <w:rFonts w:cs="Times New Roman"/>
                <w:sz w:val="20"/>
                <w:szCs w:val="20"/>
              </w:rPr>
            </w:pPr>
            <w:bookmarkStart w:id="386" w:name="_Toc146800012"/>
            <w:r w:rsidRPr="002F0D37">
              <w:rPr>
                <w:rFonts w:cs="Times New Roman"/>
                <w:sz w:val="20"/>
                <w:szCs w:val="20"/>
              </w:rPr>
              <w:t>Margaret</w:t>
            </w:r>
            <w:bookmarkEnd w:id="386"/>
          </w:p>
        </w:tc>
        <w:tc>
          <w:tcPr>
            <w:tcW w:w="740" w:type="dxa"/>
            <w:shd w:val="clear" w:color="auto" w:fill="DAEEF3" w:themeFill="accent5" w:themeFillTint="33"/>
            <w:hideMark/>
          </w:tcPr>
          <w:p w14:paraId="09CDE5A6" w14:textId="77777777" w:rsidR="001836CF" w:rsidRPr="002F0D37" w:rsidRDefault="001836CF" w:rsidP="000B33E1">
            <w:pPr>
              <w:spacing w:line="360" w:lineRule="auto"/>
              <w:rPr>
                <w:rFonts w:cs="Times New Roman"/>
                <w:sz w:val="20"/>
                <w:szCs w:val="20"/>
              </w:rPr>
            </w:pPr>
            <w:bookmarkStart w:id="387" w:name="_Toc146800013"/>
            <w:r w:rsidRPr="002F0D37">
              <w:rPr>
                <w:rFonts w:cs="Times New Roman"/>
                <w:sz w:val="20"/>
                <w:szCs w:val="20"/>
              </w:rPr>
              <w:t>50-55</w:t>
            </w:r>
            <w:bookmarkEnd w:id="387"/>
          </w:p>
        </w:tc>
        <w:tc>
          <w:tcPr>
            <w:tcW w:w="2518" w:type="dxa"/>
            <w:shd w:val="clear" w:color="auto" w:fill="DAEEF3" w:themeFill="accent5" w:themeFillTint="33"/>
            <w:hideMark/>
          </w:tcPr>
          <w:p w14:paraId="3AEFB44C" w14:textId="77777777" w:rsidR="001836CF" w:rsidRPr="002F0D37" w:rsidRDefault="001836CF" w:rsidP="000B33E1">
            <w:pPr>
              <w:spacing w:line="360" w:lineRule="auto"/>
              <w:rPr>
                <w:rFonts w:cs="Times New Roman"/>
                <w:sz w:val="20"/>
                <w:szCs w:val="20"/>
              </w:rPr>
            </w:pPr>
            <w:bookmarkStart w:id="388" w:name="_Toc146800014"/>
            <w:r w:rsidRPr="002F0D37">
              <w:rPr>
                <w:rFonts w:cs="Times New Roman"/>
                <w:sz w:val="20"/>
                <w:szCs w:val="20"/>
              </w:rPr>
              <w:t xml:space="preserve">South-East Asian </w:t>
            </w:r>
            <w:r w:rsidRPr="002F0D37">
              <w:rPr>
                <w:rFonts w:cs="Times New Roman"/>
                <w:sz w:val="16"/>
                <w:szCs w:val="16"/>
              </w:rPr>
              <w:t>(English)</w:t>
            </w:r>
            <w:bookmarkEnd w:id="388"/>
          </w:p>
        </w:tc>
        <w:tc>
          <w:tcPr>
            <w:tcW w:w="1984" w:type="dxa"/>
            <w:shd w:val="clear" w:color="auto" w:fill="DAEEF3" w:themeFill="accent5" w:themeFillTint="33"/>
            <w:hideMark/>
          </w:tcPr>
          <w:p w14:paraId="18E49AC8" w14:textId="77777777" w:rsidR="001836CF" w:rsidRPr="002F0D37" w:rsidRDefault="001836CF" w:rsidP="000B33E1">
            <w:pPr>
              <w:spacing w:line="360" w:lineRule="auto"/>
              <w:rPr>
                <w:rFonts w:cs="Times New Roman"/>
                <w:sz w:val="20"/>
                <w:szCs w:val="20"/>
              </w:rPr>
            </w:pPr>
            <w:bookmarkStart w:id="389" w:name="_Toc146800015"/>
            <w:r w:rsidRPr="002F0D37">
              <w:rPr>
                <w:rFonts w:cs="Times New Roman"/>
                <w:sz w:val="20"/>
                <w:szCs w:val="20"/>
              </w:rPr>
              <w:t>Team Head</w:t>
            </w:r>
            <w:bookmarkEnd w:id="389"/>
          </w:p>
        </w:tc>
        <w:tc>
          <w:tcPr>
            <w:tcW w:w="2126" w:type="dxa"/>
            <w:shd w:val="clear" w:color="auto" w:fill="DAEEF3" w:themeFill="accent5" w:themeFillTint="33"/>
            <w:hideMark/>
          </w:tcPr>
          <w:p w14:paraId="1512B5F6" w14:textId="77777777" w:rsidR="001836CF" w:rsidRPr="002F0D37" w:rsidRDefault="001836CF" w:rsidP="000B33E1">
            <w:pPr>
              <w:spacing w:line="360" w:lineRule="auto"/>
              <w:rPr>
                <w:rFonts w:cs="Times New Roman"/>
                <w:sz w:val="20"/>
                <w:szCs w:val="20"/>
              </w:rPr>
            </w:pPr>
            <w:bookmarkStart w:id="390" w:name="_Toc146800016"/>
            <w:r w:rsidRPr="002F0D37">
              <w:rPr>
                <w:rFonts w:cs="Times New Roman"/>
                <w:sz w:val="20"/>
                <w:szCs w:val="20"/>
              </w:rPr>
              <w:t>Multinational</w:t>
            </w:r>
            <w:bookmarkEnd w:id="390"/>
            <w:r w:rsidRPr="002F0D37">
              <w:rPr>
                <w:rFonts w:cs="Times New Roman"/>
                <w:sz w:val="20"/>
                <w:szCs w:val="20"/>
              </w:rPr>
              <w:t xml:space="preserve"> </w:t>
            </w:r>
          </w:p>
        </w:tc>
      </w:tr>
      <w:tr w:rsidR="00B55765" w:rsidRPr="002F0D37" w14:paraId="13BC71BF" w14:textId="77777777" w:rsidTr="00B55765">
        <w:tc>
          <w:tcPr>
            <w:tcW w:w="1132" w:type="dxa"/>
            <w:hideMark/>
          </w:tcPr>
          <w:p w14:paraId="410758CD" w14:textId="77777777" w:rsidR="001836CF" w:rsidRPr="002F0D37" w:rsidRDefault="001836CF" w:rsidP="000B33E1">
            <w:pPr>
              <w:spacing w:line="360" w:lineRule="auto"/>
              <w:rPr>
                <w:rFonts w:cs="Times New Roman"/>
                <w:sz w:val="20"/>
                <w:szCs w:val="20"/>
              </w:rPr>
            </w:pPr>
            <w:bookmarkStart w:id="391" w:name="_Toc146800017"/>
            <w:r w:rsidRPr="002F0D37">
              <w:rPr>
                <w:rFonts w:cs="Times New Roman"/>
                <w:sz w:val="20"/>
                <w:szCs w:val="20"/>
              </w:rPr>
              <w:t>Charles</w:t>
            </w:r>
            <w:bookmarkEnd w:id="391"/>
          </w:p>
        </w:tc>
        <w:tc>
          <w:tcPr>
            <w:tcW w:w="740" w:type="dxa"/>
            <w:hideMark/>
          </w:tcPr>
          <w:p w14:paraId="51E682BE" w14:textId="77777777" w:rsidR="001836CF" w:rsidRPr="002F0D37" w:rsidRDefault="001836CF" w:rsidP="000B33E1">
            <w:pPr>
              <w:spacing w:line="360" w:lineRule="auto"/>
              <w:rPr>
                <w:rFonts w:cs="Times New Roman"/>
                <w:sz w:val="20"/>
                <w:szCs w:val="20"/>
              </w:rPr>
            </w:pPr>
            <w:bookmarkStart w:id="392" w:name="_Toc146800018"/>
            <w:r w:rsidRPr="002F0D37">
              <w:rPr>
                <w:rFonts w:cs="Times New Roman"/>
                <w:sz w:val="20"/>
                <w:szCs w:val="20"/>
              </w:rPr>
              <w:t>50-55</w:t>
            </w:r>
            <w:bookmarkEnd w:id="392"/>
          </w:p>
        </w:tc>
        <w:tc>
          <w:tcPr>
            <w:tcW w:w="2518" w:type="dxa"/>
            <w:hideMark/>
          </w:tcPr>
          <w:p w14:paraId="13329DCD" w14:textId="77777777" w:rsidR="001836CF" w:rsidRPr="002F0D37" w:rsidRDefault="001836CF" w:rsidP="000B33E1">
            <w:pPr>
              <w:spacing w:line="360" w:lineRule="auto"/>
              <w:rPr>
                <w:rFonts w:cs="Times New Roman"/>
                <w:sz w:val="20"/>
                <w:szCs w:val="20"/>
              </w:rPr>
            </w:pPr>
            <w:bookmarkStart w:id="393" w:name="_Toc146800019"/>
            <w:r w:rsidRPr="002F0D37">
              <w:rPr>
                <w:rFonts w:cs="Times New Roman"/>
                <w:sz w:val="20"/>
                <w:szCs w:val="20"/>
              </w:rPr>
              <w:t xml:space="preserve">British </w:t>
            </w:r>
            <w:r w:rsidRPr="002F0D37">
              <w:rPr>
                <w:rFonts w:cs="Times New Roman"/>
                <w:sz w:val="16"/>
                <w:szCs w:val="16"/>
              </w:rPr>
              <w:t>(English)</w:t>
            </w:r>
            <w:bookmarkEnd w:id="393"/>
          </w:p>
        </w:tc>
        <w:tc>
          <w:tcPr>
            <w:tcW w:w="1984" w:type="dxa"/>
            <w:hideMark/>
          </w:tcPr>
          <w:p w14:paraId="17DC6EBB" w14:textId="77777777" w:rsidR="001836CF" w:rsidRPr="002F0D37" w:rsidRDefault="001836CF" w:rsidP="000B33E1">
            <w:pPr>
              <w:spacing w:line="360" w:lineRule="auto"/>
              <w:rPr>
                <w:rFonts w:cs="Times New Roman"/>
                <w:sz w:val="20"/>
                <w:szCs w:val="20"/>
              </w:rPr>
            </w:pPr>
            <w:bookmarkStart w:id="394" w:name="_Toc146800020"/>
            <w:r w:rsidRPr="002F0D37">
              <w:rPr>
                <w:rFonts w:cs="Times New Roman"/>
                <w:sz w:val="20"/>
                <w:szCs w:val="20"/>
              </w:rPr>
              <w:t>Exe. Director</w:t>
            </w:r>
            <w:bookmarkEnd w:id="394"/>
          </w:p>
        </w:tc>
        <w:tc>
          <w:tcPr>
            <w:tcW w:w="2126" w:type="dxa"/>
            <w:hideMark/>
          </w:tcPr>
          <w:p w14:paraId="7E90CAAE" w14:textId="77777777" w:rsidR="001836CF" w:rsidRPr="002F0D37" w:rsidRDefault="001836CF" w:rsidP="000B33E1">
            <w:pPr>
              <w:spacing w:line="360" w:lineRule="auto"/>
              <w:rPr>
                <w:rFonts w:cs="Times New Roman"/>
                <w:sz w:val="20"/>
                <w:szCs w:val="20"/>
              </w:rPr>
            </w:pPr>
            <w:bookmarkStart w:id="395" w:name="_Toc146800021"/>
            <w:r w:rsidRPr="002F0D37">
              <w:rPr>
                <w:rFonts w:cs="Times New Roman"/>
                <w:sz w:val="20"/>
                <w:szCs w:val="20"/>
              </w:rPr>
              <w:t>Multinational (G.500)</w:t>
            </w:r>
            <w:bookmarkEnd w:id="395"/>
          </w:p>
        </w:tc>
      </w:tr>
      <w:tr w:rsidR="00B55765" w:rsidRPr="002F0D37" w14:paraId="32865DD8" w14:textId="77777777" w:rsidTr="00B55765">
        <w:tc>
          <w:tcPr>
            <w:tcW w:w="1132" w:type="dxa"/>
            <w:shd w:val="clear" w:color="auto" w:fill="DAEEF3" w:themeFill="accent5" w:themeFillTint="33"/>
            <w:hideMark/>
          </w:tcPr>
          <w:p w14:paraId="3F645BAB" w14:textId="77777777" w:rsidR="001836CF" w:rsidRPr="002F0D37" w:rsidRDefault="001836CF" w:rsidP="000B33E1">
            <w:pPr>
              <w:spacing w:line="360" w:lineRule="auto"/>
              <w:rPr>
                <w:rFonts w:cs="Times New Roman"/>
                <w:sz w:val="20"/>
                <w:szCs w:val="20"/>
              </w:rPr>
            </w:pPr>
            <w:bookmarkStart w:id="396" w:name="_Toc146800022"/>
            <w:r w:rsidRPr="002F0D37">
              <w:rPr>
                <w:rFonts w:cs="Times New Roman"/>
                <w:sz w:val="20"/>
                <w:szCs w:val="20"/>
              </w:rPr>
              <w:t>Nigel</w:t>
            </w:r>
            <w:bookmarkEnd w:id="396"/>
          </w:p>
        </w:tc>
        <w:tc>
          <w:tcPr>
            <w:tcW w:w="740" w:type="dxa"/>
            <w:shd w:val="clear" w:color="auto" w:fill="DAEEF3" w:themeFill="accent5" w:themeFillTint="33"/>
            <w:hideMark/>
          </w:tcPr>
          <w:p w14:paraId="081D7A34" w14:textId="77777777" w:rsidR="001836CF" w:rsidRPr="002F0D37" w:rsidRDefault="001836CF" w:rsidP="000B33E1">
            <w:pPr>
              <w:spacing w:line="360" w:lineRule="auto"/>
              <w:rPr>
                <w:rFonts w:cs="Times New Roman"/>
                <w:sz w:val="20"/>
                <w:szCs w:val="20"/>
              </w:rPr>
            </w:pPr>
            <w:bookmarkStart w:id="397" w:name="_Toc146800023"/>
            <w:r w:rsidRPr="002F0D37">
              <w:rPr>
                <w:rFonts w:cs="Times New Roman"/>
                <w:sz w:val="20"/>
                <w:szCs w:val="20"/>
              </w:rPr>
              <w:t>40-45</w:t>
            </w:r>
            <w:bookmarkEnd w:id="397"/>
          </w:p>
        </w:tc>
        <w:tc>
          <w:tcPr>
            <w:tcW w:w="2518" w:type="dxa"/>
            <w:shd w:val="clear" w:color="auto" w:fill="DAEEF3" w:themeFill="accent5" w:themeFillTint="33"/>
            <w:hideMark/>
          </w:tcPr>
          <w:p w14:paraId="6DE5D084" w14:textId="77777777" w:rsidR="001836CF" w:rsidRPr="002F0D37" w:rsidRDefault="001836CF" w:rsidP="000B33E1">
            <w:pPr>
              <w:spacing w:line="360" w:lineRule="auto"/>
              <w:rPr>
                <w:rFonts w:cs="Times New Roman"/>
                <w:sz w:val="20"/>
                <w:szCs w:val="20"/>
              </w:rPr>
            </w:pPr>
            <w:bookmarkStart w:id="398" w:name="_Toc146800024"/>
            <w:r w:rsidRPr="002F0D37">
              <w:rPr>
                <w:rFonts w:cs="Times New Roman"/>
                <w:sz w:val="20"/>
                <w:szCs w:val="20"/>
              </w:rPr>
              <w:t xml:space="preserve">British </w:t>
            </w:r>
            <w:r w:rsidRPr="002F0D37">
              <w:rPr>
                <w:rFonts w:cs="Times New Roman"/>
                <w:sz w:val="16"/>
                <w:szCs w:val="16"/>
              </w:rPr>
              <w:t>(English)</w:t>
            </w:r>
            <w:bookmarkEnd w:id="398"/>
          </w:p>
        </w:tc>
        <w:tc>
          <w:tcPr>
            <w:tcW w:w="1984" w:type="dxa"/>
            <w:shd w:val="clear" w:color="auto" w:fill="DAEEF3" w:themeFill="accent5" w:themeFillTint="33"/>
            <w:hideMark/>
          </w:tcPr>
          <w:p w14:paraId="247D3790" w14:textId="77777777" w:rsidR="001836CF" w:rsidRPr="002F0D37" w:rsidRDefault="001836CF" w:rsidP="000B33E1">
            <w:pPr>
              <w:spacing w:line="360" w:lineRule="auto"/>
              <w:rPr>
                <w:rFonts w:cs="Times New Roman"/>
                <w:sz w:val="20"/>
                <w:szCs w:val="20"/>
              </w:rPr>
            </w:pPr>
            <w:bookmarkStart w:id="399" w:name="_Toc146800025"/>
            <w:r w:rsidRPr="002F0D37">
              <w:rPr>
                <w:rFonts w:cs="Times New Roman"/>
                <w:sz w:val="20"/>
                <w:szCs w:val="20"/>
              </w:rPr>
              <w:t>Exe. Director</w:t>
            </w:r>
            <w:bookmarkEnd w:id="399"/>
          </w:p>
        </w:tc>
        <w:tc>
          <w:tcPr>
            <w:tcW w:w="2126" w:type="dxa"/>
            <w:shd w:val="clear" w:color="auto" w:fill="DAEEF3" w:themeFill="accent5" w:themeFillTint="33"/>
            <w:hideMark/>
          </w:tcPr>
          <w:p w14:paraId="72C96075" w14:textId="77777777" w:rsidR="001836CF" w:rsidRPr="002F0D37" w:rsidRDefault="001836CF" w:rsidP="000B33E1">
            <w:pPr>
              <w:spacing w:line="360" w:lineRule="auto"/>
              <w:rPr>
                <w:rFonts w:cs="Times New Roman"/>
                <w:sz w:val="20"/>
                <w:szCs w:val="20"/>
              </w:rPr>
            </w:pPr>
            <w:bookmarkStart w:id="400" w:name="_Toc146800026"/>
            <w:r w:rsidRPr="002F0D37">
              <w:rPr>
                <w:rFonts w:cs="Times New Roman"/>
                <w:sz w:val="20"/>
                <w:szCs w:val="20"/>
              </w:rPr>
              <w:t>Multinational</w:t>
            </w:r>
            <w:bookmarkEnd w:id="400"/>
          </w:p>
        </w:tc>
      </w:tr>
      <w:tr w:rsidR="00B55765" w:rsidRPr="002F0D37" w14:paraId="3A616B3B" w14:textId="77777777" w:rsidTr="00B55765">
        <w:tc>
          <w:tcPr>
            <w:tcW w:w="1132" w:type="dxa"/>
            <w:hideMark/>
          </w:tcPr>
          <w:p w14:paraId="67CAEC53" w14:textId="77777777" w:rsidR="001836CF" w:rsidRPr="002F0D37" w:rsidRDefault="001836CF" w:rsidP="000B33E1">
            <w:pPr>
              <w:spacing w:line="360" w:lineRule="auto"/>
              <w:rPr>
                <w:rFonts w:cs="Times New Roman"/>
                <w:sz w:val="20"/>
                <w:szCs w:val="20"/>
              </w:rPr>
            </w:pPr>
            <w:bookmarkStart w:id="401" w:name="_Toc146800027"/>
            <w:r w:rsidRPr="002F0D37">
              <w:rPr>
                <w:rFonts w:cs="Times New Roman"/>
                <w:sz w:val="20"/>
                <w:szCs w:val="20"/>
              </w:rPr>
              <w:t>Maggie</w:t>
            </w:r>
            <w:bookmarkEnd w:id="401"/>
          </w:p>
        </w:tc>
        <w:tc>
          <w:tcPr>
            <w:tcW w:w="740" w:type="dxa"/>
            <w:hideMark/>
          </w:tcPr>
          <w:p w14:paraId="6ED92994" w14:textId="77777777" w:rsidR="001836CF" w:rsidRPr="002F0D37" w:rsidRDefault="001836CF" w:rsidP="000B33E1">
            <w:pPr>
              <w:spacing w:line="360" w:lineRule="auto"/>
              <w:rPr>
                <w:rFonts w:cs="Times New Roman"/>
                <w:sz w:val="20"/>
                <w:szCs w:val="20"/>
              </w:rPr>
            </w:pPr>
            <w:bookmarkStart w:id="402" w:name="_Toc146800028"/>
            <w:r w:rsidRPr="002F0D37">
              <w:rPr>
                <w:rFonts w:cs="Times New Roman"/>
                <w:sz w:val="20"/>
                <w:szCs w:val="20"/>
              </w:rPr>
              <w:t>45-50</w:t>
            </w:r>
            <w:bookmarkEnd w:id="402"/>
          </w:p>
        </w:tc>
        <w:tc>
          <w:tcPr>
            <w:tcW w:w="2518" w:type="dxa"/>
            <w:hideMark/>
          </w:tcPr>
          <w:p w14:paraId="1C1D1585" w14:textId="77777777" w:rsidR="001836CF" w:rsidRPr="002F0D37" w:rsidRDefault="001836CF" w:rsidP="000B33E1">
            <w:pPr>
              <w:spacing w:line="360" w:lineRule="auto"/>
              <w:rPr>
                <w:rFonts w:cs="Times New Roman"/>
                <w:sz w:val="20"/>
                <w:szCs w:val="20"/>
              </w:rPr>
            </w:pPr>
            <w:bookmarkStart w:id="403" w:name="_Toc146800029"/>
            <w:proofErr w:type="spellStart"/>
            <w:r w:rsidRPr="002F0D37">
              <w:rPr>
                <w:rFonts w:cs="Times New Roman"/>
                <w:sz w:val="20"/>
                <w:szCs w:val="20"/>
              </w:rPr>
              <w:t>HongKonger</w:t>
            </w:r>
            <w:proofErr w:type="spellEnd"/>
            <w:r w:rsidRPr="002F0D37">
              <w:rPr>
                <w:rFonts w:cs="Times New Roman"/>
                <w:sz w:val="20"/>
                <w:szCs w:val="20"/>
              </w:rPr>
              <w:t xml:space="preserve"> </w:t>
            </w:r>
            <w:r w:rsidRPr="002F0D37">
              <w:rPr>
                <w:rFonts w:cs="Times New Roman"/>
                <w:sz w:val="16"/>
                <w:szCs w:val="16"/>
              </w:rPr>
              <w:t>(Cantonese)</w:t>
            </w:r>
            <w:bookmarkEnd w:id="403"/>
          </w:p>
        </w:tc>
        <w:tc>
          <w:tcPr>
            <w:tcW w:w="1984" w:type="dxa"/>
            <w:hideMark/>
          </w:tcPr>
          <w:p w14:paraId="22CF4172" w14:textId="77777777" w:rsidR="001836CF" w:rsidRPr="002F0D37" w:rsidRDefault="001836CF" w:rsidP="000B33E1">
            <w:pPr>
              <w:spacing w:line="360" w:lineRule="auto"/>
              <w:rPr>
                <w:rFonts w:cs="Times New Roman"/>
                <w:sz w:val="20"/>
                <w:szCs w:val="20"/>
              </w:rPr>
            </w:pPr>
            <w:bookmarkStart w:id="404" w:name="_Toc146800030"/>
            <w:r w:rsidRPr="002F0D37">
              <w:rPr>
                <w:rFonts w:cs="Times New Roman"/>
                <w:sz w:val="20"/>
                <w:szCs w:val="20"/>
              </w:rPr>
              <w:t>Exe. Director</w:t>
            </w:r>
            <w:bookmarkEnd w:id="404"/>
          </w:p>
        </w:tc>
        <w:tc>
          <w:tcPr>
            <w:tcW w:w="2126" w:type="dxa"/>
            <w:hideMark/>
          </w:tcPr>
          <w:p w14:paraId="040E79C0" w14:textId="77777777" w:rsidR="001836CF" w:rsidRPr="002F0D37" w:rsidRDefault="001836CF" w:rsidP="000B33E1">
            <w:pPr>
              <w:spacing w:line="360" w:lineRule="auto"/>
              <w:rPr>
                <w:rFonts w:cs="Times New Roman"/>
                <w:sz w:val="20"/>
                <w:szCs w:val="20"/>
              </w:rPr>
            </w:pPr>
            <w:bookmarkStart w:id="405" w:name="_Toc146800031"/>
            <w:r w:rsidRPr="002F0D37">
              <w:rPr>
                <w:rFonts w:cs="Times New Roman"/>
                <w:sz w:val="20"/>
                <w:szCs w:val="20"/>
              </w:rPr>
              <w:t>Multinational</w:t>
            </w:r>
            <w:bookmarkEnd w:id="405"/>
          </w:p>
        </w:tc>
      </w:tr>
      <w:tr w:rsidR="00B55765" w:rsidRPr="002F0D37" w14:paraId="49C9E5BB" w14:textId="77777777" w:rsidTr="00B55765">
        <w:tc>
          <w:tcPr>
            <w:tcW w:w="1132" w:type="dxa"/>
            <w:tcBorders>
              <w:bottom w:val="single" w:sz="4" w:space="0" w:color="4BACC6" w:themeColor="accent5"/>
            </w:tcBorders>
            <w:shd w:val="clear" w:color="auto" w:fill="DAEEF3" w:themeFill="accent5" w:themeFillTint="33"/>
            <w:hideMark/>
          </w:tcPr>
          <w:p w14:paraId="465B7DEA" w14:textId="77777777" w:rsidR="001836CF" w:rsidRPr="002F0D37" w:rsidRDefault="001836CF" w:rsidP="000B33E1">
            <w:pPr>
              <w:spacing w:line="360" w:lineRule="auto"/>
              <w:rPr>
                <w:rFonts w:cs="Times New Roman"/>
                <w:sz w:val="20"/>
                <w:szCs w:val="20"/>
              </w:rPr>
            </w:pPr>
            <w:bookmarkStart w:id="406" w:name="_Toc146800032"/>
            <w:r w:rsidRPr="002F0D37">
              <w:rPr>
                <w:rFonts w:cs="Times New Roman"/>
                <w:sz w:val="20"/>
                <w:szCs w:val="20"/>
              </w:rPr>
              <w:t>Jennifer</w:t>
            </w:r>
            <w:bookmarkEnd w:id="406"/>
          </w:p>
        </w:tc>
        <w:tc>
          <w:tcPr>
            <w:tcW w:w="740" w:type="dxa"/>
            <w:tcBorders>
              <w:bottom w:val="single" w:sz="4" w:space="0" w:color="4BACC6" w:themeColor="accent5"/>
            </w:tcBorders>
            <w:shd w:val="clear" w:color="auto" w:fill="DAEEF3" w:themeFill="accent5" w:themeFillTint="33"/>
            <w:hideMark/>
          </w:tcPr>
          <w:p w14:paraId="3EFA5EC9" w14:textId="77777777" w:rsidR="001836CF" w:rsidRPr="002F0D37" w:rsidRDefault="001836CF" w:rsidP="000B33E1">
            <w:pPr>
              <w:spacing w:line="360" w:lineRule="auto"/>
              <w:rPr>
                <w:rFonts w:cs="Times New Roman"/>
                <w:sz w:val="20"/>
                <w:szCs w:val="20"/>
              </w:rPr>
            </w:pPr>
            <w:bookmarkStart w:id="407" w:name="_Toc146800033"/>
            <w:r w:rsidRPr="002F0D37">
              <w:rPr>
                <w:rFonts w:cs="Times New Roman"/>
                <w:sz w:val="20"/>
                <w:szCs w:val="20"/>
              </w:rPr>
              <w:t>40-45</w:t>
            </w:r>
            <w:bookmarkEnd w:id="407"/>
          </w:p>
        </w:tc>
        <w:tc>
          <w:tcPr>
            <w:tcW w:w="2518" w:type="dxa"/>
            <w:tcBorders>
              <w:bottom w:val="single" w:sz="4" w:space="0" w:color="4BACC6" w:themeColor="accent5"/>
            </w:tcBorders>
            <w:shd w:val="clear" w:color="auto" w:fill="DAEEF3" w:themeFill="accent5" w:themeFillTint="33"/>
            <w:hideMark/>
          </w:tcPr>
          <w:p w14:paraId="26132AA0" w14:textId="77777777" w:rsidR="001836CF" w:rsidRPr="002F0D37" w:rsidRDefault="001836CF" w:rsidP="000B33E1">
            <w:pPr>
              <w:spacing w:line="360" w:lineRule="auto"/>
              <w:rPr>
                <w:rFonts w:cs="Times New Roman"/>
                <w:sz w:val="20"/>
                <w:szCs w:val="20"/>
              </w:rPr>
            </w:pPr>
            <w:bookmarkStart w:id="408" w:name="_Toc146800034"/>
            <w:proofErr w:type="spellStart"/>
            <w:r w:rsidRPr="002F0D37">
              <w:rPr>
                <w:rFonts w:cs="Times New Roman"/>
                <w:sz w:val="20"/>
                <w:szCs w:val="20"/>
              </w:rPr>
              <w:t>HongKonger</w:t>
            </w:r>
            <w:proofErr w:type="spellEnd"/>
            <w:r w:rsidRPr="002F0D37">
              <w:rPr>
                <w:rFonts w:cs="Times New Roman"/>
                <w:sz w:val="20"/>
                <w:szCs w:val="20"/>
              </w:rPr>
              <w:t xml:space="preserve"> </w:t>
            </w:r>
            <w:r w:rsidRPr="002F0D37">
              <w:rPr>
                <w:rFonts w:cs="Times New Roman"/>
                <w:sz w:val="16"/>
                <w:szCs w:val="16"/>
              </w:rPr>
              <w:t>(Cantonese)</w:t>
            </w:r>
            <w:bookmarkEnd w:id="408"/>
          </w:p>
        </w:tc>
        <w:tc>
          <w:tcPr>
            <w:tcW w:w="1984" w:type="dxa"/>
            <w:tcBorders>
              <w:bottom w:val="single" w:sz="4" w:space="0" w:color="4BACC6" w:themeColor="accent5"/>
            </w:tcBorders>
            <w:shd w:val="clear" w:color="auto" w:fill="DAEEF3" w:themeFill="accent5" w:themeFillTint="33"/>
            <w:hideMark/>
          </w:tcPr>
          <w:p w14:paraId="4856FB4A" w14:textId="77777777" w:rsidR="001836CF" w:rsidRPr="002F0D37" w:rsidRDefault="001836CF" w:rsidP="000B33E1">
            <w:pPr>
              <w:spacing w:line="360" w:lineRule="auto"/>
              <w:rPr>
                <w:rFonts w:cs="Times New Roman"/>
                <w:sz w:val="20"/>
                <w:szCs w:val="20"/>
              </w:rPr>
            </w:pPr>
            <w:bookmarkStart w:id="409" w:name="_Toc146800035"/>
            <w:r w:rsidRPr="002F0D37">
              <w:rPr>
                <w:rFonts w:cs="Times New Roman"/>
                <w:sz w:val="20"/>
                <w:szCs w:val="20"/>
              </w:rPr>
              <w:t>Exe. Director</w:t>
            </w:r>
            <w:bookmarkEnd w:id="409"/>
          </w:p>
        </w:tc>
        <w:tc>
          <w:tcPr>
            <w:tcW w:w="2126" w:type="dxa"/>
            <w:tcBorders>
              <w:bottom w:val="single" w:sz="4" w:space="0" w:color="4BACC6" w:themeColor="accent5"/>
            </w:tcBorders>
            <w:shd w:val="clear" w:color="auto" w:fill="DAEEF3" w:themeFill="accent5" w:themeFillTint="33"/>
            <w:hideMark/>
          </w:tcPr>
          <w:p w14:paraId="4BF32471" w14:textId="77777777" w:rsidR="001836CF" w:rsidRPr="002F0D37" w:rsidRDefault="001836CF" w:rsidP="000B33E1">
            <w:pPr>
              <w:spacing w:line="360" w:lineRule="auto"/>
              <w:rPr>
                <w:rFonts w:cs="Times New Roman"/>
                <w:sz w:val="20"/>
                <w:szCs w:val="20"/>
              </w:rPr>
            </w:pPr>
            <w:bookmarkStart w:id="410" w:name="_Toc146800036"/>
            <w:r w:rsidRPr="002F0D37">
              <w:rPr>
                <w:rFonts w:cs="Times New Roman"/>
                <w:sz w:val="20"/>
                <w:szCs w:val="20"/>
              </w:rPr>
              <w:t>International</w:t>
            </w:r>
            <w:bookmarkEnd w:id="410"/>
          </w:p>
        </w:tc>
      </w:tr>
      <w:tr w:rsidR="00B55765" w:rsidRPr="002F0D37" w14:paraId="12076CBE" w14:textId="77777777" w:rsidTr="00B55765">
        <w:tc>
          <w:tcPr>
            <w:tcW w:w="1132" w:type="dxa"/>
            <w:tcBorders>
              <w:bottom w:val="single" w:sz="4" w:space="0" w:color="4BACC6" w:themeColor="accent5"/>
            </w:tcBorders>
            <w:hideMark/>
          </w:tcPr>
          <w:p w14:paraId="617F193D" w14:textId="77777777" w:rsidR="001836CF" w:rsidRPr="002F0D37" w:rsidRDefault="001836CF" w:rsidP="000B33E1">
            <w:pPr>
              <w:spacing w:line="360" w:lineRule="auto"/>
              <w:rPr>
                <w:rFonts w:cs="Times New Roman"/>
                <w:sz w:val="20"/>
                <w:szCs w:val="20"/>
              </w:rPr>
            </w:pPr>
            <w:bookmarkStart w:id="411" w:name="_Toc146800037"/>
            <w:r w:rsidRPr="002F0D37">
              <w:rPr>
                <w:rFonts w:cs="Times New Roman"/>
                <w:sz w:val="20"/>
                <w:szCs w:val="20"/>
              </w:rPr>
              <w:t>Avery</w:t>
            </w:r>
            <w:bookmarkEnd w:id="411"/>
          </w:p>
        </w:tc>
        <w:tc>
          <w:tcPr>
            <w:tcW w:w="740" w:type="dxa"/>
            <w:tcBorders>
              <w:bottom w:val="single" w:sz="4" w:space="0" w:color="4BACC6" w:themeColor="accent5"/>
            </w:tcBorders>
            <w:hideMark/>
          </w:tcPr>
          <w:p w14:paraId="63F81EFC" w14:textId="77777777" w:rsidR="001836CF" w:rsidRPr="002F0D37" w:rsidRDefault="001836CF" w:rsidP="000B33E1">
            <w:pPr>
              <w:spacing w:line="360" w:lineRule="auto"/>
              <w:rPr>
                <w:rFonts w:cs="Times New Roman"/>
                <w:sz w:val="20"/>
                <w:szCs w:val="20"/>
              </w:rPr>
            </w:pPr>
            <w:bookmarkStart w:id="412" w:name="_Toc146800038"/>
            <w:r w:rsidRPr="002F0D37">
              <w:rPr>
                <w:rFonts w:cs="Times New Roman"/>
                <w:sz w:val="20"/>
                <w:szCs w:val="20"/>
              </w:rPr>
              <w:t>40-45</w:t>
            </w:r>
            <w:bookmarkEnd w:id="412"/>
          </w:p>
        </w:tc>
        <w:tc>
          <w:tcPr>
            <w:tcW w:w="2518" w:type="dxa"/>
            <w:tcBorders>
              <w:bottom w:val="single" w:sz="4" w:space="0" w:color="4BACC6" w:themeColor="accent5"/>
            </w:tcBorders>
            <w:hideMark/>
          </w:tcPr>
          <w:p w14:paraId="40C9A3FB" w14:textId="77777777" w:rsidR="001836CF" w:rsidRPr="002F0D37" w:rsidRDefault="001836CF" w:rsidP="000B33E1">
            <w:pPr>
              <w:spacing w:line="360" w:lineRule="auto"/>
              <w:rPr>
                <w:rFonts w:cs="Times New Roman"/>
                <w:sz w:val="20"/>
                <w:szCs w:val="20"/>
              </w:rPr>
            </w:pPr>
            <w:bookmarkStart w:id="413" w:name="_Toc146800039"/>
            <w:r w:rsidRPr="002F0D37">
              <w:rPr>
                <w:rFonts w:cs="Times New Roman"/>
                <w:sz w:val="20"/>
                <w:szCs w:val="20"/>
              </w:rPr>
              <w:t xml:space="preserve">Asian American </w:t>
            </w:r>
            <w:r w:rsidRPr="002F0D37">
              <w:rPr>
                <w:rFonts w:cs="Times New Roman"/>
                <w:sz w:val="16"/>
                <w:szCs w:val="16"/>
              </w:rPr>
              <w:t>(English)</w:t>
            </w:r>
            <w:bookmarkEnd w:id="413"/>
          </w:p>
        </w:tc>
        <w:tc>
          <w:tcPr>
            <w:tcW w:w="1984" w:type="dxa"/>
            <w:tcBorders>
              <w:bottom w:val="single" w:sz="4" w:space="0" w:color="4BACC6" w:themeColor="accent5"/>
            </w:tcBorders>
            <w:hideMark/>
          </w:tcPr>
          <w:p w14:paraId="12A4A662" w14:textId="77777777" w:rsidR="001836CF" w:rsidRPr="002F0D37" w:rsidRDefault="001836CF" w:rsidP="000B33E1">
            <w:pPr>
              <w:spacing w:line="360" w:lineRule="auto"/>
              <w:rPr>
                <w:rFonts w:cs="Times New Roman"/>
                <w:sz w:val="20"/>
                <w:szCs w:val="20"/>
              </w:rPr>
            </w:pPr>
            <w:bookmarkStart w:id="414" w:name="_Toc146800040"/>
            <w:r w:rsidRPr="002F0D37">
              <w:rPr>
                <w:rFonts w:cs="Times New Roman"/>
                <w:sz w:val="20"/>
                <w:szCs w:val="20"/>
              </w:rPr>
              <w:t>Exe. Director</w:t>
            </w:r>
            <w:bookmarkEnd w:id="414"/>
          </w:p>
        </w:tc>
        <w:tc>
          <w:tcPr>
            <w:tcW w:w="2126" w:type="dxa"/>
            <w:tcBorders>
              <w:bottom w:val="single" w:sz="4" w:space="0" w:color="4BACC6" w:themeColor="accent5"/>
            </w:tcBorders>
            <w:hideMark/>
          </w:tcPr>
          <w:p w14:paraId="518FBB0B" w14:textId="77777777" w:rsidR="001836CF" w:rsidRPr="002F0D37" w:rsidRDefault="001836CF" w:rsidP="000B33E1">
            <w:pPr>
              <w:spacing w:line="360" w:lineRule="auto"/>
              <w:rPr>
                <w:rFonts w:cs="Times New Roman"/>
                <w:sz w:val="20"/>
                <w:szCs w:val="20"/>
              </w:rPr>
            </w:pPr>
            <w:bookmarkStart w:id="415" w:name="_Toc146800041"/>
            <w:r w:rsidRPr="002F0D37">
              <w:rPr>
                <w:rFonts w:cs="Times New Roman"/>
                <w:sz w:val="20"/>
                <w:szCs w:val="20"/>
              </w:rPr>
              <w:t>Local Brand</w:t>
            </w:r>
            <w:bookmarkEnd w:id="415"/>
          </w:p>
        </w:tc>
      </w:tr>
      <w:tr w:rsidR="00B55765" w:rsidRPr="002F0D37" w14:paraId="2F05BA74" w14:textId="77777777" w:rsidTr="00B55765">
        <w:tc>
          <w:tcPr>
            <w:tcW w:w="1872" w:type="dxa"/>
            <w:gridSpan w:val="2"/>
            <w:tcBorders>
              <w:top w:val="single" w:sz="4" w:space="0" w:color="4BACC6" w:themeColor="accent5"/>
            </w:tcBorders>
          </w:tcPr>
          <w:p w14:paraId="41E35D09" w14:textId="77777777" w:rsidR="001836CF" w:rsidRPr="002F0D37" w:rsidRDefault="001836CF" w:rsidP="000B33E1">
            <w:pPr>
              <w:spacing w:line="360" w:lineRule="auto"/>
              <w:rPr>
                <w:rFonts w:cs="Times New Roman"/>
                <w:sz w:val="20"/>
                <w:szCs w:val="20"/>
              </w:rPr>
            </w:pPr>
          </w:p>
          <w:p w14:paraId="4A74FBF5" w14:textId="77777777" w:rsidR="001836CF" w:rsidRPr="002F0D37" w:rsidRDefault="001836CF" w:rsidP="000B33E1">
            <w:pPr>
              <w:spacing w:line="360" w:lineRule="auto"/>
              <w:rPr>
                <w:rFonts w:cs="Times New Roman"/>
                <w:sz w:val="20"/>
                <w:szCs w:val="20"/>
              </w:rPr>
            </w:pPr>
            <w:bookmarkStart w:id="416" w:name="_Toc146800042"/>
            <w:r w:rsidRPr="002F0D37">
              <w:rPr>
                <w:rFonts w:cs="Times New Roman"/>
                <w:sz w:val="20"/>
                <w:szCs w:val="20"/>
              </w:rPr>
              <w:t>AGE COMPOSITION</w:t>
            </w:r>
            <w:bookmarkEnd w:id="416"/>
          </w:p>
          <w:p w14:paraId="04F2D01B" w14:textId="77777777" w:rsidR="001836CF" w:rsidRPr="002F0D37" w:rsidRDefault="001836CF" w:rsidP="000B33E1">
            <w:pPr>
              <w:spacing w:line="360" w:lineRule="auto"/>
              <w:rPr>
                <w:rFonts w:cs="Times New Roman"/>
                <w:b/>
                <w:bCs/>
                <w:sz w:val="20"/>
                <w:szCs w:val="20"/>
              </w:rPr>
            </w:pPr>
          </w:p>
          <w:p w14:paraId="72265713" w14:textId="77777777" w:rsidR="001836CF" w:rsidRPr="002F0D37" w:rsidRDefault="001836CF" w:rsidP="000B33E1">
            <w:pPr>
              <w:spacing w:line="360" w:lineRule="auto"/>
              <w:rPr>
                <w:rFonts w:cs="Times New Roman"/>
                <w:b/>
                <w:bCs/>
                <w:sz w:val="20"/>
                <w:szCs w:val="20"/>
              </w:rPr>
            </w:pPr>
          </w:p>
          <w:p w14:paraId="43E767BE" w14:textId="77777777" w:rsidR="001836CF" w:rsidRPr="002F0D37" w:rsidRDefault="001836CF" w:rsidP="000B33E1">
            <w:pPr>
              <w:spacing w:line="360" w:lineRule="auto"/>
              <w:rPr>
                <w:rFonts w:cs="Times New Roman"/>
                <w:b/>
                <w:bCs/>
                <w:sz w:val="20"/>
                <w:szCs w:val="20"/>
              </w:rPr>
            </w:pPr>
          </w:p>
          <w:p w14:paraId="1F83B6F9" w14:textId="77777777" w:rsidR="001836CF" w:rsidRPr="002F0D37" w:rsidRDefault="001836CF" w:rsidP="000B33E1">
            <w:pPr>
              <w:spacing w:line="360" w:lineRule="auto"/>
              <w:rPr>
                <w:rFonts w:cs="Times New Roman"/>
                <w:b/>
                <w:bCs/>
                <w:sz w:val="20"/>
                <w:szCs w:val="20"/>
              </w:rPr>
            </w:pPr>
          </w:p>
        </w:tc>
        <w:tc>
          <w:tcPr>
            <w:tcW w:w="6628" w:type="dxa"/>
            <w:gridSpan w:val="3"/>
            <w:tcBorders>
              <w:top w:val="single" w:sz="4" w:space="0" w:color="4BACC6" w:themeColor="accent5"/>
            </w:tcBorders>
            <w:hideMark/>
          </w:tcPr>
          <w:p w14:paraId="1B0F24DC" w14:textId="77777777" w:rsidR="001836CF" w:rsidRPr="002F0D37" w:rsidRDefault="001836CF" w:rsidP="000B33E1">
            <w:pPr>
              <w:spacing w:line="360" w:lineRule="auto"/>
              <w:rPr>
                <w:rFonts w:cs="Times New Roman"/>
                <w:sz w:val="20"/>
                <w:szCs w:val="20"/>
              </w:rPr>
            </w:pPr>
            <w:bookmarkStart w:id="417" w:name="_Toc146800043"/>
            <w:r w:rsidRPr="002F0D37">
              <w:rPr>
                <w:noProof/>
              </w:rPr>
              <w:drawing>
                <wp:inline distT="0" distB="0" distL="0" distR="0" wp14:anchorId="58F7E756" wp14:editId="3972ADA0">
                  <wp:extent cx="4572000" cy="2755900"/>
                  <wp:effectExtent l="0" t="0" r="0" b="0"/>
                  <wp:docPr id="8"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000" cy="2755900"/>
                          </a:xfrm>
                          <a:prstGeom prst="rect">
                            <a:avLst/>
                          </a:prstGeom>
                          <a:noFill/>
                          <a:ln>
                            <a:noFill/>
                          </a:ln>
                        </pic:spPr>
                      </pic:pic>
                    </a:graphicData>
                  </a:graphic>
                </wp:inline>
              </w:drawing>
            </w:r>
            <w:bookmarkEnd w:id="417"/>
          </w:p>
        </w:tc>
      </w:tr>
      <w:tr w:rsidR="00B55765" w:rsidRPr="002F0D37" w14:paraId="6A57F00D" w14:textId="77777777" w:rsidTr="00B55765">
        <w:tc>
          <w:tcPr>
            <w:tcW w:w="1872" w:type="dxa"/>
            <w:gridSpan w:val="2"/>
          </w:tcPr>
          <w:p w14:paraId="09CEC644" w14:textId="77777777" w:rsidR="001836CF" w:rsidRPr="002F0D37" w:rsidRDefault="001836CF" w:rsidP="000B33E1">
            <w:pPr>
              <w:spacing w:line="360" w:lineRule="auto"/>
              <w:rPr>
                <w:rFonts w:cs="Times New Roman"/>
                <w:sz w:val="20"/>
                <w:szCs w:val="20"/>
              </w:rPr>
            </w:pPr>
          </w:p>
          <w:p w14:paraId="5C98D52D" w14:textId="77777777" w:rsidR="001836CF" w:rsidRPr="002F0D37" w:rsidRDefault="001836CF" w:rsidP="000B33E1">
            <w:pPr>
              <w:spacing w:line="360" w:lineRule="auto"/>
              <w:rPr>
                <w:rFonts w:cs="Times New Roman"/>
                <w:sz w:val="20"/>
                <w:szCs w:val="20"/>
              </w:rPr>
            </w:pPr>
            <w:bookmarkStart w:id="418" w:name="_Toc146800044"/>
            <w:r w:rsidRPr="002F0D37">
              <w:rPr>
                <w:rFonts w:cs="Times New Roman"/>
                <w:sz w:val="20"/>
                <w:szCs w:val="20"/>
              </w:rPr>
              <w:t>GENDER RATIO</w:t>
            </w:r>
            <w:bookmarkEnd w:id="418"/>
          </w:p>
          <w:p w14:paraId="6E36FB35" w14:textId="77777777" w:rsidR="001836CF" w:rsidRPr="002F0D37" w:rsidRDefault="001836CF" w:rsidP="000B33E1">
            <w:pPr>
              <w:spacing w:line="360" w:lineRule="auto"/>
              <w:rPr>
                <w:rFonts w:cs="Times New Roman"/>
                <w:b/>
                <w:bCs/>
                <w:sz w:val="20"/>
                <w:szCs w:val="20"/>
              </w:rPr>
            </w:pPr>
          </w:p>
          <w:p w14:paraId="4E50149E" w14:textId="77777777" w:rsidR="001836CF" w:rsidRPr="002F0D37" w:rsidRDefault="001836CF" w:rsidP="000B33E1">
            <w:pPr>
              <w:spacing w:line="360" w:lineRule="auto"/>
              <w:rPr>
                <w:rFonts w:cs="Times New Roman"/>
                <w:b/>
                <w:bCs/>
                <w:sz w:val="20"/>
                <w:szCs w:val="20"/>
              </w:rPr>
            </w:pPr>
          </w:p>
          <w:p w14:paraId="7133CEAE" w14:textId="77777777" w:rsidR="001836CF" w:rsidRPr="002F0D37" w:rsidRDefault="001836CF" w:rsidP="000B33E1">
            <w:pPr>
              <w:spacing w:line="360" w:lineRule="auto"/>
              <w:rPr>
                <w:rFonts w:cs="Times New Roman"/>
                <w:b/>
                <w:bCs/>
                <w:sz w:val="20"/>
                <w:szCs w:val="20"/>
              </w:rPr>
            </w:pPr>
          </w:p>
          <w:p w14:paraId="6B8CEEE1" w14:textId="77777777" w:rsidR="001836CF" w:rsidRPr="002F0D37" w:rsidRDefault="001836CF" w:rsidP="000B33E1">
            <w:pPr>
              <w:spacing w:line="360" w:lineRule="auto"/>
              <w:rPr>
                <w:rFonts w:cs="Times New Roman"/>
                <w:b/>
                <w:bCs/>
                <w:sz w:val="20"/>
                <w:szCs w:val="20"/>
              </w:rPr>
            </w:pPr>
          </w:p>
          <w:p w14:paraId="18B52FBE" w14:textId="77777777" w:rsidR="001836CF" w:rsidRPr="002F0D37" w:rsidRDefault="001836CF" w:rsidP="000B33E1">
            <w:pPr>
              <w:spacing w:line="360" w:lineRule="auto"/>
              <w:rPr>
                <w:rFonts w:cs="Times New Roman"/>
                <w:b/>
                <w:bCs/>
                <w:sz w:val="20"/>
                <w:szCs w:val="20"/>
              </w:rPr>
            </w:pPr>
          </w:p>
          <w:p w14:paraId="79F54531" w14:textId="77777777" w:rsidR="001836CF" w:rsidRPr="002F0D37" w:rsidRDefault="001836CF" w:rsidP="000B33E1">
            <w:pPr>
              <w:spacing w:line="360" w:lineRule="auto"/>
              <w:rPr>
                <w:rFonts w:cs="Times New Roman"/>
                <w:b/>
                <w:bCs/>
                <w:sz w:val="20"/>
                <w:szCs w:val="20"/>
              </w:rPr>
            </w:pPr>
          </w:p>
          <w:p w14:paraId="516C5958" w14:textId="77777777" w:rsidR="001836CF" w:rsidRPr="002F0D37" w:rsidRDefault="001836CF" w:rsidP="000B33E1">
            <w:pPr>
              <w:spacing w:line="360" w:lineRule="auto"/>
              <w:rPr>
                <w:rFonts w:cs="Times New Roman"/>
                <w:b/>
                <w:bCs/>
                <w:sz w:val="20"/>
                <w:szCs w:val="20"/>
              </w:rPr>
            </w:pPr>
          </w:p>
          <w:p w14:paraId="44AC5837" w14:textId="77777777" w:rsidR="001836CF" w:rsidRPr="002F0D37" w:rsidRDefault="001836CF" w:rsidP="000B33E1">
            <w:pPr>
              <w:spacing w:line="360" w:lineRule="auto"/>
              <w:rPr>
                <w:rFonts w:cs="Times New Roman"/>
                <w:b/>
                <w:bCs/>
                <w:sz w:val="20"/>
                <w:szCs w:val="20"/>
              </w:rPr>
            </w:pPr>
          </w:p>
          <w:p w14:paraId="22C10841" w14:textId="77777777" w:rsidR="001836CF" w:rsidRPr="002F0D37" w:rsidRDefault="001836CF" w:rsidP="000B33E1">
            <w:pPr>
              <w:spacing w:line="360" w:lineRule="auto"/>
              <w:rPr>
                <w:rFonts w:cs="Times New Roman"/>
                <w:b/>
                <w:bCs/>
                <w:sz w:val="20"/>
                <w:szCs w:val="20"/>
              </w:rPr>
            </w:pPr>
          </w:p>
          <w:p w14:paraId="62666A05" w14:textId="77777777" w:rsidR="001836CF" w:rsidRPr="002F0D37" w:rsidRDefault="001836CF" w:rsidP="000B33E1">
            <w:pPr>
              <w:spacing w:line="360" w:lineRule="auto"/>
              <w:rPr>
                <w:rFonts w:cs="Times New Roman"/>
                <w:b/>
                <w:bCs/>
                <w:sz w:val="20"/>
                <w:szCs w:val="20"/>
              </w:rPr>
            </w:pPr>
          </w:p>
          <w:p w14:paraId="0DFE3BCE" w14:textId="77777777" w:rsidR="001836CF" w:rsidRPr="002F0D37" w:rsidRDefault="001836CF" w:rsidP="000B33E1">
            <w:pPr>
              <w:spacing w:line="360" w:lineRule="auto"/>
              <w:rPr>
                <w:rFonts w:cs="Times New Roman"/>
                <w:b/>
                <w:bCs/>
                <w:sz w:val="20"/>
                <w:szCs w:val="20"/>
              </w:rPr>
            </w:pPr>
          </w:p>
          <w:p w14:paraId="6D48F638" w14:textId="77777777" w:rsidR="001836CF" w:rsidRPr="002F0D37" w:rsidRDefault="001836CF" w:rsidP="000B33E1">
            <w:pPr>
              <w:spacing w:line="360" w:lineRule="auto"/>
              <w:rPr>
                <w:rFonts w:cs="Times New Roman"/>
                <w:b/>
                <w:bCs/>
                <w:sz w:val="20"/>
                <w:szCs w:val="20"/>
              </w:rPr>
            </w:pPr>
          </w:p>
          <w:p w14:paraId="231ABEE0" w14:textId="77777777" w:rsidR="001836CF" w:rsidRPr="002F0D37" w:rsidRDefault="001836CF" w:rsidP="000B33E1">
            <w:pPr>
              <w:spacing w:line="360" w:lineRule="auto"/>
              <w:rPr>
                <w:rFonts w:cs="Times New Roman"/>
                <w:b/>
                <w:bCs/>
                <w:sz w:val="20"/>
                <w:szCs w:val="20"/>
              </w:rPr>
            </w:pPr>
          </w:p>
        </w:tc>
        <w:tc>
          <w:tcPr>
            <w:tcW w:w="6628" w:type="dxa"/>
            <w:gridSpan w:val="3"/>
            <w:hideMark/>
          </w:tcPr>
          <w:p w14:paraId="54196D04" w14:textId="77777777" w:rsidR="001836CF" w:rsidRPr="002F0D37" w:rsidRDefault="001836CF" w:rsidP="000B33E1">
            <w:pPr>
              <w:spacing w:line="360" w:lineRule="auto"/>
              <w:rPr>
                <w:noProof/>
              </w:rPr>
            </w:pPr>
            <w:bookmarkStart w:id="419" w:name="_Toc146800045"/>
            <w:r w:rsidRPr="002F0D37">
              <w:rPr>
                <w:noProof/>
              </w:rPr>
              <w:drawing>
                <wp:inline distT="0" distB="0" distL="0" distR="0" wp14:anchorId="7F7BB5BA" wp14:editId="47F7A245">
                  <wp:extent cx="4572000" cy="2743200"/>
                  <wp:effectExtent l="0" t="0" r="0" b="0"/>
                  <wp:docPr id="7"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rrowheads="1"/>
                          </pic:cNvPicPr>
                        </pic:nvPicPr>
                        <pic:blipFill>
                          <a:blip r:embed="rId13">
                            <a:extLst>
                              <a:ext uri="{28A0092B-C50C-407E-A947-70E740481C1C}">
                                <a14:useLocalDpi xmlns:a14="http://schemas.microsoft.com/office/drawing/2010/main" val="0"/>
                              </a:ext>
                            </a:extLst>
                          </a:blip>
                          <a:srcRect l="-70470" t="-5103" r="-71141" b="-5103"/>
                          <a:stretch>
                            <a:fillRect/>
                          </a:stretch>
                        </pic:blipFill>
                        <pic:spPr bwMode="auto">
                          <a:xfrm>
                            <a:off x="0" y="0"/>
                            <a:ext cx="4572000" cy="2743200"/>
                          </a:xfrm>
                          <a:prstGeom prst="rect">
                            <a:avLst/>
                          </a:prstGeom>
                          <a:noFill/>
                          <a:ln>
                            <a:noFill/>
                          </a:ln>
                        </pic:spPr>
                      </pic:pic>
                    </a:graphicData>
                  </a:graphic>
                </wp:inline>
              </w:drawing>
            </w:r>
            <w:bookmarkEnd w:id="419"/>
          </w:p>
          <w:p w14:paraId="6E7823E4" w14:textId="77777777" w:rsidR="001836CF" w:rsidRPr="002F0D37" w:rsidRDefault="001836CF" w:rsidP="005E2D23">
            <w:pPr>
              <w:jc w:val="both"/>
              <w:rPr>
                <w:i/>
                <w:iCs/>
                <w:noProof/>
                <w:sz w:val="16"/>
                <w:szCs w:val="16"/>
              </w:rPr>
            </w:pPr>
            <w:r w:rsidRPr="002F0D37">
              <w:rPr>
                <w:i/>
                <w:iCs/>
                <w:noProof/>
                <w:sz w:val="16"/>
                <w:szCs w:val="16"/>
              </w:rPr>
              <w:t>Note on Inclusiveness:</w:t>
            </w:r>
          </w:p>
          <w:p w14:paraId="1205E22F" w14:textId="77777777" w:rsidR="001836CF" w:rsidRPr="002F0D37" w:rsidRDefault="001836CF" w:rsidP="005E2D23">
            <w:pPr>
              <w:jc w:val="both"/>
              <w:rPr>
                <w:i/>
                <w:iCs/>
                <w:noProof/>
                <w:sz w:val="16"/>
                <w:szCs w:val="16"/>
              </w:rPr>
            </w:pPr>
          </w:p>
          <w:p w14:paraId="06C2DE66" w14:textId="77777777" w:rsidR="001836CF" w:rsidRPr="002F0D37" w:rsidRDefault="001836CF" w:rsidP="005E2D23">
            <w:pPr>
              <w:jc w:val="both"/>
              <w:rPr>
                <w:i/>
                <w:iCs/>
                <w:noProof/>
                <w:sz w:val="16"/>
                <w:szCs w:val="16"/>
              </w:rPr>
            </w:pPr>
            <w:r w:rsidRPr="002F0D37">
              <w:rPr>
                <w:i/>
                <w:iCs/>
                <w:noProof/>
                <w:sz w:val="16"/>
                <w:szCs w:val="16"/>
              </w:rPr>
              <w:t>This study includes gender distribution for demographic clarity. However, our narrative adopts gender-neutral pronouns to uphold inclusiveness and respect for all gender identities, aligning with our commitment to diversity and respect in research.</w:t>
            </w:r>
          </w:p>
          <w:p w14:paraId="7CDAA0CE" w14:textId="77777777" w:rsidR="001836CF" w:rsidRPr="002F0D37" w:rsidRDefault="001836CF" w:rsidP="000B33E1">
            <w:pPr>
              <w:spacing w:line="360" w:lineRule="auto"/>
              <w:rPr>
                <w:rFonts w:cs="Times New Roman"/>
                <w:sz w:val="20"/>
                <w:szCs w:val="20"/>
              </w:rPr>
            </w:pPr>
          </w:p>
        </w:tc>
      </w:tr>
      <w:tr w:rsidR="00B55765" w:rsidRPr="002F0D37" w14:paraId="30B1D6C3" w14:textId="77777777" w:rsidTr="00B55765">
        <w:tc>
          <w:tcPr>
            <w:tcW w:w="1872" w:type="dxa"/>
            <w:gridSpan w:val="2"/>
          </w:tcPr>
          <w:p w14:paraId="4AA10E3F" w14:textId="77777777" w:rsidR="001836CF" w:rsidRPr="002F0D37" w:rsidRDefault="001836CF" w:rsidP="000B33E1">
            <w:pPr>
              <w:spacing w:line="360" w:lineRule="auto"/>
              <w:rPr>
                <w:rFonts w:cs="Times New Roman"/>
                <w:sz w:val="20"/>
                <w:szCs w:val="20"/>
              </w:rPr>
            </w:pPr>
          </w:p>
          <w:p w14:paraId="1FAC5377" w14:textId="77777777" w:rsidR="001836CF" w:rsidRPr="002F0D37" w:rsidRDefault="001836CF" w:rsidP="000B33E1">
            <w:pPr>
              <w:spacing w:line="360" w:lineRule="auto"/>
              <w:rPr>
                <w:rFonts w:cs="Times New Roman"/>
                <w:sz w:val="20"/>
                <w:szCs w:val="20"/>
              </w:rPr>
            </w:pPr>
            <w:bookmarkStart w:id="420" w:name="_Toc146800046"/>
            <w:r w:rsidRPr="002F0D37">
              <w:rPr>
                <w:rFonts w:cs="Times New Roman"/>
                <w:sz w:val="20"/>
                <w:szCs w:val="20"/>
              </w:rPr>
              <w:t>RACE/ETHNICITY COMPOSITIONS</w:t>
            </w:r>
            <w:bookmarkEnd w:id="420"/>
          </w:p>
          <w:p w14:paraId="310AC822" w14:textId="77777777" w:rsidR="001836CF" w:rsidRPr="002F0D37" w:rsidRDefault="001836CF" w:rsidP="000B33E1">
            <w:pPr>
              <w:spacing w:line="360" w:lineRule="auto"/>
              <w:rPr>
                <w:rFonts w:cs="Times New Roman"/>
                <w:b/>
                <w:bCs/>
                <w:sz w:val="20"/>
                <w:szCs w:val="20"/>
              </w:rPr>
            </w:pPr>
          </w:p>
          <w:p w14:paraId="05AC9A45" w14:textId="77777777" w:rsidR="001836CF" w:rsidRPr="002F0D37" w:rsidRDefault="001836CF" w:rsidP="000B33E1">
            <w:pPr>
              <w:spacing w:line="360" w:lineRule="auto"/>
              <w:rPr>
                <w:rFonts w:cs="Times New Roman"/>
                <w:b/>
                <w:bCs/>
                <w:sz w:val="20"/>
                <w:szCs w:val="20"/>
              </w:rPr>
            </w:pPr>
          </w:p>
          <w:p w14:paraId="49A6FB58" w14:textId="77777777" w:rsidR="001836CF" w:rsidRPr="002F0D37" w:rsidRDefault="001836CF" w:rsidP="000B33E1">
            <w:pPr>
              <w:spacing w:line="360" w:lineRule="auto"/>
              <w:rPr>
                <w:rFonts w:cs="Times New Roman"/>
                <w:b/>
                <w:bCs/>
                <w:sz w:val="20"/>
                <w:szCs w:val="20"/>
              </w:rPr>
            </w:pPr>
          </w:p>
        </w:tc>
        <w:tc>
          <w:tcPr>
            <w:tcW w:w="6628" w:type="dxa"/>
            <w:gridSpan w:val="3"/>
            <w:hideMark/>
          </w:tcPr>
          <w:p w14:paraId="2605343D" w14:textId="77777777" w:rsidR="001836CF" w:rsidRPr="002F0D37" w:rsidRDefault="001836CF" w:rsidP="000B33E1">
            <w:pPr>
              <w:spacing w:line="360" w:lineRule="auto"/>
              <w:rPr>
                <w:rFonts w:cs="Times New Roman"/>
                <w:sz w:val="20"/>
                <w:szCs w:val="20"/>
              </w:rPr>
            </w:pPr>
            <w:bookmarkStart w:id="421" w:name="_Toc146800047"/>
            <w:r w:rsidRPr="002F0D37">
              <w:rPr>
                <w:noProof/>
              </w:rPr>
              <w:drawing>
                <wp:inline distT="0" distB="0" distL="0" distR="0" wp14:anchorId="02191B18" wp14:editId="18311C05">
                  <wp:extent cx="4572000" cy="2755900"/>
                  <wp:effectExtent l="0" t="0" r="0" b="0"/>
                  <wp:docPr id="6"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2000" cy="2755900"/>
                          </a:xfrm>
                          <a:prstGeom prst="rect">
                            <a:avLst/>
                          </a:prstGeom>
                          <a:noFill/>
                          <a:ln>
                            <a:noFill/>
                          </a:ln>
                        </pic:spPr>
                      </pic:pic>
                    </a:graphicData>
                  </a:graphic>
                </wp:inline>
              </w:drawing>
            </w:r>
            <w:bookmarkEnd w:id="421"/>
          </w:p>
        </w:tc>
      </w:tr>
      <w:tr w:rsidR="00B55765" w:rsidRPr="002F0D37" w14:paraId="513D9F59" w14:textId="77777777" w:rsidTr="00B55765">
        <w:tc>
          <w:tcPr>
            <w:tcW w:w="1872" w:type="dxa"/>
            <w:gridSpan w:val="2"/>
          </w:tcPr>
          <w:p w14:paraId="3188BF12" w14:textId="77777777" w:rsidR="001836CF" w:rsidRPr="002F0D37" w:rsidRDefault="001836CF" w:rsidP="000B33E1">
            <w:pPr>
              <w:spacing w:line="360" w:lineRule="auto"/>
              <w:rPr>
                <w:rFonts w:cs="Times New Roman"/>
                <w:sz w:val="20"/>
                <w:szCs w:val="20"/>
              </w:rPr>
            </w:pPr>
          </w:p>
          <w:p w14:paraId="6616F346" w14:textId="77777777" w:rsidR="001836CF" w:rsidRPr="002F0D37" w:rsidRDefault="001836CF" w:rsidP="000B33E1">
            <w:pPr>
              <w:spacing w:line="360" w:lineRule="auto"/>
              <w:rPr>
                <w:rFonts w:cs="Times New Roman"/>
                <w:sz w:val="20"/>
                <w:szCs w:val="20"/>
              </w:rPr>
            </w:pPr>
            <w:bookmarkStart w:id="422" w:name="_Toc146800048"/>
            <w:r w:rsidRPr="002F0D37">
              <w:rPr>
                <w:rFonts w:cs="Times New Roman"/>
                <w:sz w:val="20"/>
                <w:szCs w:val="20"/>
              </w:rPr>
              <w:t>SPOKEN LANGUAGE RATIO</w:t>
            </w:r>
            <w:bookmarkEnd w:id="422"/>
          </w:p>
        </w:tc>
        <w:tc>
          <w:tcPr>
            <w:tcW w:w="6628" w:type="dxa"/>
            <w:gridSpan w:val="3"/>
            <w:hideMark/>
          </w:tcPr>
          <w:p w14:paraId="197FA730" w14:textId="77777777" w:rsidR="001836CF" w:rsidRPr="002F0D37" w:rsidRDefault="001836CF" w:rsidP="000B33E1">
            <w:pPr>
              <w:spacing w:line="360" w:lineRule="auto"/>
              <w:rPr>
                <w:rFonts w:cs="Times New Roman"/>
                <w:sz w:val="20"/>
                <w:szCs w:val="20"/>
              </w:rPr>
            </w:pPr>
            <w:bookmarkStart w:id="423" w:name="_Toc146800049"/>
            <w:r w:rsidRPr="002F0D37">
              <w:rPr>
                <w:noProof/>
              </w:rPr>
              <w:drawing>
                <wp:inline distT="0" distB="0" distL="0" distR="0" wp14:anchorId="2F0CBD6B" wp14:editId="16CB74EF">
                  <wp:extent cx="4572000" cy="2743200"/>
                  <wp:effectExtent l="0" t="0" r="0" b="0"/>
                  <wp:docPr id="5"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rrowheads="1"/>
                          </pic:cNvPicPr>
                        </pic:nvPicPr>
                        <pic:blipFill>
                          <a:blip r:embed="rId15">
                            <a:extLst>
                              <a:ext uri="{28A0092B-C50C-407E-A947-70E740481C1C}">
                                <a14:useLocalDpi xmlns:a14="http://schemas.microsoft.com/office/drawing/2010/main" val="0"/>
                              </a:ext>
                            </a:extLst>
                          </a:blip>
                          <a:srcRect l="-49445" t="-5103" r="-50555" b="-5103"/>
                          <a:stretch>
                            <a:fillRect/>
                          </a:stretch>
                        </pic:blipFill>
                        <pic:spPr bwMode="auto">
                          <a:xfrm>
                            <a:off x="0" y="0"/>
                            <a:ext cx="4572000" cy="2743200"/>
                          </a:xfrm>
                          <a:prstGeom prst="rect">
                            <a:avLst/>
                          </a:prstGeom>
                          <a:noFill/>
                          <a:ln>
                            <a:noFill/>
                          </a:ln>
                        </pic:spPr>
                      </pic:pic>
                    </a:graphicData>
                  </a:graphic>
                </wp:inline>
              </w:drawing>
            </w:r>
            <w:bookmarkEnd w:id="423"/>
          </w:p>
        </w:tc>
      </w:tr>
      <w:tr w:rsidR="00B55765" w:rsidRPr="002F0D37" w14:paraId="702B40BF" w14:textId="77777777" w:rsidTr="00B55765">
        <w:tc>
          <w:tcPr>
            <w:tcW w:w="1872" w:type="dxa"/>
            <w:gridSpan w:val="2"/>
          </w:tcPr>
          <w:p w14:paraId="4416FB0A" w14:textId="77777777" w:rsidR="001836CF" w:rsidRPr="002F0D37" w:rsidRDefault="001836CF" w:rsidP="000B33E1">
            <w:pPr>
              <w:spacing w:line="360" w:lineRule="auto"/>
              <w:rPr>
                <w:rFonts w:cs="Times New Roman"/>
                <w:sz w:val="20"/>
                <w:szCs w:val="20"/>
              </w:rPr>
            </w:pPr>
          </w:p>
          <w:p w14:paraId="40A98314" w14:textId="77777777" w:rsidR="001836CF" w:rsidRPr="002F0D37" w:rsidRDefault="001836CF" w:rsidP="000B33E1">
            <w:pPr>
              <w:spacing w:line="360" w:lineRule="auto"/>
              <w:rPr>
                <w:rFonts w:cs="Times New Roman"/>
                <w:sz w:val="20"/>
                <w:szCs w:val="20"/>
              </w:rPr>
            </w:pPr>
            <w:bookmarkStart w:id="424" w:name="_Toc146800050"/>
            <w:r w:rsidRPr="002F0D37">
              <w:rPr>
                <w:rFonts w:cs="Times New Roman"/>
                <w:sz w:val="20"/>
                <w:szCs w:val="20"/>
              </w:rPr>
              <w:t>DISTRIBUTION OF LEADERSHIP POSITIONS</w:t>
            </w:r>
            <w:bookmarkEnd w:id="424"/>
          </w:p>
        </w:tc>
        <w:tc>
          <w:tcPr>
            <w:tcW w:w="6628" w:type="dxa"/>
            <w:gridSpan w:val="3"/>
            <w:hideMark/>
          </w:tcPr>
          <w:p w14:paraId="421664F1" w14:textId="77777777" w:rsidR="001836CF" w:rsidRPr="002F0D37" w:rsidRDefault="001836CF" w:rsidP="000B33E1">
            <w:pPr>
              <w:spacing w:line="360" w:lineRule="auto"/>
              <w:rPr>
                <w:rFonts w:cs="Times New Roman"/>
                <w:sz w:val="20"/>
                <w:szCs w:val="20"/>
              </w:rPr>
            </w:pPr>
            <w:bookmarkStart w:id="425" w:name="_Toc146800051"/>
            <w:r w:rsidRPr="002F0D37">
              <w:rPr>
                <w:rFonts w:cs="Times New Roman"/>
                <w:noProof/>
                <w:sz w:val="20"/>
                <w:szCs w:val="20"/>
              </w:rPr>
              <w:drawing>
                <wp:inline distT="0" distB="0" distL="0" distR="0" wp14:anchorId="1651BE1B" wp14:editId="58F6DE02">
                  <wp:extent cx="4533900" cy="2705100"/>
                  <wp:effectExtent l="0" t="0" r="0" b="0"/>
                  <wp:docPr id="4" name="Picture 4"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creenshot, diagram, fon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33900" cy="2705100"/>
                          </a:xfrm>
                          <a:prstGeom prst="rect">
                            <a:avLst/>
                          </a:prstGeom>
                          <a:noFill/>
                          <a:ln>
                            <a:noFill/>
                          </a:ln>
                        </pic:spPr>
                      </pic:pic>
                    </a:graphicData>
                  </a:graphic>
                </wp:inline>
              </w:drawing>
            </w:r>
            <w:bookmarkEnd w:id="425"/>
          </w:p>
        </w:tc>
      </w:tr>
      <w:tr w:rsidR="00B55765" w:rsidRPr="002F0D37" w14:paraId="704AA0F0" w14:textId="77777777" w:rsidTr="00B55765">
        <w:tc>
          <w:tcPr>
            <w:tcW w:w="1872" w:type="dxa"/>
            <w:gridSpan w:val="2"/>
          </w:tcPr>
          <w:p w14:paraId="465FDF5D" w14:textId="77777777" w:rsidR="001836CF" w:rsidRPr="002F0D37" w:rsidRDefault="001836CF" w:rsidP="000B33E1">
            <w:pPr>
              <w:spacing w:line="360" w:lineRule="auto"/>
              <w:rPr>
                <w:rFonts w:cs="Times New Roman"/>
                <w:sz w:val="20"/>
                <w:szCs w:val="20"/>
              </w:rPr>
            </w:pPr>
          </w:p>
          <w:p w14:paraId="6708D5EA" w14:textId="77777777" w:rsidR="001836CF" w:rsidRPr="002F0D37" w:rsidRDefault="001836CF" w:rsidP="000B33E1">
            <w:pPr>
              <w:spacing w:line="360" w:lineRule="auto"/>
              <w:rPr>
                <w:rFonts w:cs="Times New Roman"/>
                <w:sz w:val="20"/>
                <w:szCs w:val="20"/>
              </w:rPr>
            </w:pPr>
            <w:bookmarkStart w:id="426" w:name="_Toc146800052"/>
            <w:r w:rsidRPr="002F0D37">
              <w:rPr>
                <w:rFonts w:cs="Times New Roman"/>
                <w:sz w:val="20"/>
                <w:szCs w:val="20"/>
              </w:rPr>
              <w:t>COMPANY PROFILE DISTRIBUTION</w:t>
            </w:r>
            <w:bookmarkEnd w:id="426"/>
          </w:p>
        </w:tc>
        <w:tc>
          <w:tcPr>
            <w:tcW w:w="6628" w:type="dxa"/>
            <w:gridSpan w:val="3"/>
            <w:hideMark/>
          </w:tcPr>
          <w:p w14:paraId="590357C2" w14:textId="77777777" w:rsidR="001836CF" w:rsidRPr="002F0D37" w:rsidRDefault="001836CF" w:rsidP="000B33E1">
            <w:pPr>
              <w:spacing w:line="360" w:lineRule="auto"/>
              <w:rPr>
                <w:rFonts w:cs="Times New Roman"/>
                <w:sz w:val="20"/>
                <w:szCs w:val="20"/>
              </w:rPr>
            </w:pPr>
            <w:bookmarkStart w:id="427" w:name="_Toc146800053"/>
            <w:r w:rsidRPr="002F0D37">
              <w:rPr>
                <w:noProof/>
              </w:rPr>
              <w:drawing>
                <wp:inline distT="0" distB="0" distL="0" distR="0" wp14:anchorId="11AFE884" wp14:editId="2477D81C">
                  <wp:extent cx="4572000" cy="2743200"/>
                  <wp:effectExtent l="0" t="0" r="0" b="0"/>
                  <wp:docPr id="3"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rrowheads="1"/>
                          </pic:cNvPicPr>
                        </pic:nvPicPr>
                        <pic:blipFill>
                          <a:blip r:embed="rId17">
                            <a:extLst>
                              <a:ext uri="{28A0092B-C50C-407E-A947-70E740481C1C}">
                                <a14:useLocalDpi xmlns:a14="http://schemas.microsoft.com/office/drawing/2010/main" val="0"/>
                              </a:ext>
                            </a:extLst>
                          </a:blip>
                          <a:srcRect l="-20078" t="-5103" r="-18919" b="-5103"/>
                          <a:stretch>
                            <a:fillRect/>
                          </a:stretch>
                        </pic:blipFill>
                        <pic:spPr bwMode="auto">
                          <a:xfrm>
                            <a:off x="0" y="0"/>
                            <a:ext cx="4572000" cy="2743200"/>
                          </a:xfrm>
                          <a:prstGeom prst="rect">
                            <a:avLst/>
                          </a:prstGeom>
                          <a:noFill/>
                          <a:ln>
                            <a:noFill/>
                          </a:ln>
                        </pic:spPr>
                      </pic:pic>
                    </a:graphicData>
                  </a:graphic>
                </wp:inline>
              </w:drawing>
            </w:r>
            <w:bookmarkEnd w:id="427"/>
          </w:p>
        </w:tc>
      </w:tr>
    </w:tbl>
    <w:p w14:paraId="7A0D13DD" w14:textId="77777777" w:rsidR="001836CF" w:rsidRDefault="001836CF" w:rsidP="001836CF">
      <w:pPr>
        <w:spacing w:line="360" w:lineRule="auto"/>
      </w:pPr>
      <w:bookmarkStart w:id="428" w:name="_Toc146628004"/>
      <w:bookmarkStart w:id="429" w:name="_Toc146764416"/>
      <w:bookmarkStart w:id="430" w:name="_Toc146800096"/>
      <w:bookmarkStart w:id="431" w:name="_Toc151659964"/>
    </w:p>
    <w:p w14:paraId="62C00F14" w14:textId="77777777" w:rsidR="001836CF" w:rsidRDefault="001836CF" w:rsidP="001836CF">
      <w:pPr>
        <w:spacing w:line="360" w:lineRule="auto"/>
      </w:pPr>
    </w:p>
    <w:p w14:paraId="7D0F4D9A" w14:textId="77777777" w:rsidR="001836CF" w:rsidRPr="002F0D37" w:rsidRDefault="001836CF" w:rsidP="008E54D4">
      <w:pPr>
        <w:pStyle w:val="Heading2"/>
      </w:pPr>
      <w:bookmarkStart w:id="432" w:name="_Toc174132826"/>
      <w:r w:rsidRPr="002F0D37">
        <w:lastRenderedPageBreak/>
        <w:t>3.9 Data Collection</w:t>
      </w:r>
      <w:bookmarkEnd w:id="428"/>
      <w:bookmarkEnd w:id="429"/>
      <w:bookmarkEnd w:id="430"/>
      <w:bookmarkEnd w:id="431"/>
      <w:bookmarkEnd w:id="432"/>
    </w:p>
    <w:p w14:paraId="4F20F6E5" w14:textId="77777777" w:rsidR="001836CF" w:rsidRPr="002F0D37" w:rsidRDefault="001836CF" w:rsidP="005E2D23">
      <w:pPr>
        <w:spacing w:line="360" w:lineRule="auto"/>
        <w:jc w:val="both"/>
      </w:pPr>
    </w:p>
    <w:p w14:paraId="126B0B26" w14:textId="42C383AC" w:rsidR="00521AAE" w:rsidRPr="00521AAE" w:rsidRDefault="00521AAE" w:rsidP="005E2D23">
      <w:pPr>
        <w:spacing w:line="360" w:lineRule="auto"/>
        <w:jc w:val="both"/>
        <w:rPr>
          <w:rFonts w:cs="Times New Roman"/>
        </w:rPr>
      </w:pPr>
      <w:r w:rsidRPr="00521AAE">
        <w:rPr>
          <w:rFonts w:cs="Times New Roman"/>
        </w:rPr>
        <w:t xml:space="preserve">The data collection phase of this study, conducted from February to May 2022, was notably influenced by the insights from Milner, McCarthy, and Milner's (2018) investigation into organisational support for managerial coaching (MC). Building on their seminal work, this study employed semi-structured interviews with </w:t>
      </w:r>
      <w:r w:rsidR="00603B49">
        <w:rPr>
          <w:rFonts w:cs="Times New Roman"/>
        </w:rPr>
        <w:t>twenty-one</w:t>
      </w:r>
      <w:r w:rsidRPr="00521AAE">
        <w:rPr>
          <w:rFonts w:cs="Times New Roman"/>
        </w:rPr>
        <w:t xml:space="preserve"> managers actively engaged in coaching roles across various industries, aiming to explore the complexities of training, support, and broader challenges within diverse organisational contexts.</w:t>
      </w:r>
    </w:p>
    <w:p w14:paraId="2F977D9C" w14:textId="77777777" w:rsidR="00521AAE" w:rsidRPr="00521AAE" w:rsidRDefault="00521AAE" w:rsidP="005E2D23">
      <w:pPr>
        <w:spacing w:line="360" w:lineRule="auto"/>
        <w:jc w:val="both"/>
        <w:rPr>
          <w:rFonts w:cs="Times New Roman"/>
        </w:rPr>
      </w:pPr>
    </w:p>
    <w:p w14:paraId="61BA841D" w14:textId="77777777" w:rsidR="00521AAE" w:rsidRPr="00521AAE" w:rsidRDefault="00521AAE" w:rsidP="005E2D23">
      <w:pPr>
        <w:spacing w:line="360" w:lineRule="auto"/>
        <w:jc w:val="both"/>
        <w:rPr>
          <w:rFonts w:cs="Times New Roman"/>
        </w:rPr>
      </w:pPr>
      <w:r w:rsidRPr="00521AAE">
        <w:rPr>
          <w:rFonts w:cs="Times New Roman"/>
        </w:rPr>
        <w:t>Leveraging a qualitative approach informed by Milner, McCarthy, and Milner’s pivotal findings, the interviews were meticulously designed to elicit comprehensive insights from participants, facilitating a nuanced exploration of MC dynamics. This method provided an in-depth understanding of the diverse experiences and perspectives on MC practices, thereby enriching the analysis with a broad spectrum of managerial insights.</w:t>
      </w:r>
    </w:p>
    <w:p w14:paraId="4B6B4073" w14:textId="77777777" w:rsidR="00521AAE" w:rsidRPr="00521AAE" w:rsidRDefault="00521AAE" w:rsidP="005E2D23">
      <w:pPr>
        <w:spacing w:line="360" w:lineRule="auto"/>
        <w:jc w:val="both"/>
        <w:rPr>
          <w:rFonts w:cs="Times New Roman"/>
        </w:rPr>
      </w:pPr>
    </w:p>
    <w:p w14:paraId="6C94558A" w14:textId="77777777" w:rsidR="00521AAE" w:rsidRPr="00521AAE" w:rsidRDefault="00521AAE" w:rsidP="005E2D23">
      <w:pPr>
        <w:spacing w:line="360" w:lineRule="auto"/>
        <w:jc w:val="both"/>
        <w:rPr>
          <w:rFonts w:cs="Times New Roman"/>
        </w:rPr>
      </w:pPr>
      <w:r w:rsidRPr="00521AAE">
        <w:rPr>
          <w:rFonts w:cs="Times New Roman"/>
        </w:rPr>
        <w:t>Due to Covid-19 social distancing measures and the widespread shift to remote work, interviews were conducted online, providing convenience for participants who were working from home. This approach ensured participant confidentiality and leveraged reflexive questioning techniques inspired by the thorough methodologies of Milner, McCarthy, and Milner. These innovative questioning techniques were crucial for eliciting authentic and reflective responses, allowing for a deeper understanding of the complexities inherent in MC.</w:t>
      </w:r>
    </w:p>
    <w:p w14:paraId="11A28034" w14:textId="77777777" w:rsidR="00521AAE" w:rsidRPr="00521AAE" w:rsidRDefault="00521AAE" w:rsidP="005E2D23">
      <w:pPr>
        <w:spacing w:line="360" w:lineRule="auto"/>
        <w:jc w:val="both"/>
        <w:rPr>
          <w:rFonts w:cs="Times New Roman"/>
        </w:rPr>
      </w:pPr>
    </w:p>
    <w:p w14:paraId="221D021D" w14:textId="5D68AF36" w:rsidR="00521AAE" w:rsidRPr="00521AAE" w:rsidRDefault="00521AAE" w:rsidP="005E2D23">
      <w:pPr>
        <w:spacing w:line="360" w:lineRule="auto"/>
        <w:jc w:val="both"/>
        <w:rPr>
          <w:rFonts w:cs="Times New Roman"/>
        </w:rPr>
      </w:pPr>
      <w:r w:rsidRPr="00521AAE">
        <w:rPr>
          <w:rFonts w:cs="Times New Roman"/>
        </w:rPr>
        <w:t xml:space="preserve">The strategic selection of experienced managers from diverse sectors ensured the study captured a wide range of perspectives, instrumental in identifying recurring categories and refining them in accordance with </w:t>
      </w:r>
      <w:r w:rsidR="00E62055">
        <w:rPr>
          <w:rFonts w:cs="Times New Roman"/>
        </w:rPr>
        <w:t>GT</w:t>
      </w:r>
      <w:r w:rsidRPr="00521AAE">
        <w:rPr>
          <w:rFonts w:cs="Times New Roman"/>
        </w:rPr>
        <w:t xml:space="preserve"> methodology. This approach not only facilitated the generation of actionable insights aimed at enhancing the efficacy and impact of organisational coaching practices but also ensured the study’s findings were robust and representative of varied managerial experiences.</w:t>
      </w:r>
    </w:p>
    <w:p w14:paraId="4DE6E75A" w14:textId="77777777" w:rsidR="00521AAE" w:rsidRPr="00521AAE" w:rsidRDefault="00521AAE" w:rsidP="005E2D23">
      <w:pPr>
        <w:spacing w:line="360" w:lineRule="auto"/>
        <w:jc w:val="both"/>
        <w:rPr>
          <w:rFonts w:cs="Times New Roman"/>
        </w:rPr>
      </w:pPr>
    </w:p>
    <w:p w14:paraId="17FB2DE0" w14:textId="2E465937" w:rsidR="001836CF" w:rsidRDefault="00521AAE" w:rsidP="005E2D23">
      <w:pPr>
        <w:spacing w:line="360" w:lineRule="auto"/>
        <w:jc w:val="both"/>
        <w:rPr>
          <w:rFonts w:cs="Times New Roman"/>
        </w:rPr>
      </w:pPr>
      <w:r w:rsidRPr="00521AAE">
        <w:rPr>
          <w:rFonts w:cs="Times New Roman"/>
        </w:rPr>
        <w:t>Throughout the data collection phase, a continuous reflective process was maintained to critically examine cultural insights and professional experiences, helping to mitigate potential biases and deepen the overall understanding of the data. This introspective approach significantly contributed to a more nuanced analysis of the managerial coaching landscape in Hong Kong, highlighting the iterative dialogue between the research’s reflective processes and the collected data.</w:t>
      </w:r>
    </w:p>
    <w:p w14:paraId="1A1BB096" w14:textId="77777777" w:rsidR="001836CF" w:rsidRPr="002F0D37" w:rsidRDefault="001836CF" w:rsidP="005E2D23">
      <w:pPr>
        <w:spacing w:line="360" w:lineRule="auto"/>
        <w:jc w:val="both"/>
        <w:rPr>
          <w:rFonts w:cs="Times New Roman"/>
        </w:rPr>
      </w:pPr>
    </w:p>
    <w:p w14:paraId="33522589" w14:textId="77777777" w:rsidR="001836CF" w:rsidRPr="002F0D37" w:rsidRDefault="001836CF" w:rsidP="005E2D23">
      <w:pPr>
        <w:spacing w:line="360" w:lineRule="auto"/>
        <w:jc w:val="both"/>
      </w:pPr>
    </w:p>
    <w:p w14:paraId="7176D7B3" w14:textId="77777777" w:rsidR="001836CF" w:rsidRPr="002F0D37" w:rsidRDefault="001836CF" w:rsidP="008E54D4">
      <w:pPr>
        <w:pStyle w:val="Heading2"/>
      </w:pPr>
      <w:bookmarkStart w:id="433" w:name="_Toc146628005"/>
      <w:bookmarkStart w:id="434" w:name="_Toc146764417"/>
      <w:bookmarkStart w:id="435" w:name="_Toc146800104"/>
      <w:bookmarkStart w:id="436" w:name="_Toc151659965"/>
      <w:bookmarkStart w:id="437" w:name="_Toc174132827"/>
      <w:r w:rsidRPr="002F0D37">
        <w:t>3.10 Ethics in Research</w:t>
      </w:r>
      <w:bookmarkEnd w:id="433"/>
      <w:bookmarkEnd w:id="434"/>
      <w:bookmarkEnd w:id="435"/>
      <w:bookmarkEnd w:id="436"/>
      <w:bookmarkEnd w:id="437"/>
    </w:p>
    <w:p w14:paraId="773DF38C" w14:textId="77777777" w:rsidR="001836CF" w:rsidRPr="002F0D37" w:rsidRDefault="001836CF" w:rsidP="005E2D23">
      <w:pPr>
        <w:spacing w:line="360" w:lineRule="auto"/>
        <w:jc w:val="both"/>
      </w:pPr>
    </w:p>
    <w:p w14:paraId="313593A8" w14:textId="520BBAF7" w:rsidR="008274E5" w:rsidRDefault="00D43757" w:rsidP="005E2D23">
      <w:pPr>
        <w:spacing w:line="360" w:lineRule="auto"/>
        <w:jc w:val="both"/>
      </w:pPr>
      <w:r>
        <w:t xml:space="preserve">In compliance with the </w:t>
      </w:r>
      <w:r w:rsidR="00203FE8">
        <w:t>institution</w:t>
      </w:r>
      <w:r>
        <w:t xml:space="preserve">’s </w:t>
      </w:r>
      <w:r w:rsidR="00761447">
        <w:t>r</w:t>
      </w:r>
      <w:r w:rsidR="0011212B">
        <w:t xml:space="preserve">esearch </w:t>
      </w:r>
      <w:r w:rsidR="00761447">
        <w:t>e</w:t>
      </w:r>
      <w:r w:rsidR="0011212B">
        <w:t xml:space="preserve">thics </w:t>
      </w:r>
      <w:r w:rsidR="00761447">
        <w:t>and</w:t>
      </w:r>
      <w:r w:rsidR="0011212B">
        <w:t xml:space="preserve"> </w:t>
      </w:r>
      <w:r w:rsidR="00761447">
        <w:t>i</w:t>
      </w:r>
      <w:r w:rsidR="0011212B">
        <w:t>nte</w:t>
      </w:r>
      <w:r w:rsidR="0047623E">
        <w:t xml:space="preserve">grity </w:t>
      </w:r>
      <w:r w:rsidR="00761447">
        <w:t>c</w:t>
      </w:r>
      <w:r w:rsidR="0047623E">
        <w:t xml:space="preserve">ode of </w:t>
      </w:r>
      <w:r w:rsidR="00761447">
        <w:t>p</w:t>
      </w:r>
      <w:r w:rsidR="0047623E">
        <w:t>ractice</w:t>
      </w:r>
      <w:r w:rsidR="00CE5314">
        <w:t xml:space="preserve"> </w:t>
      </w:r>
      <w:r w:rsidR="00CE5314" w:rsidRPr="00CE5314">
        <w:t>(University of Wales Trinity Saint David, 2022</w:t>
      </w:r>
      <w:r w:rsidR="000A2FD7">
        <w:t>b</w:t>
      </w:r>
      <w:r w:rsidR="00CE5314" w:rsidRPr="00CE5314">
        <w:t>)</w:t>
      </w:r>
      <w:r w:rsidR="0047623E">
        <w:t>, t</w:t>
      </w:r>
      <w:r w:rsidR="008274E5">
        <w:t>his research was rigorously embedded within strict ethical practices throughout its execution. From the outset, informed consent was meticulously secured in writing to establish a clear understanding of the study's aims and methods among participants. This consent process formed a critical part of an ongoing dialogue designed to maintain transparency and foster trust.</w:t>
      </w:r>
    </w:p>
    <w:p w14:paraId="6F6E6EC4" w14:textId="77777777" w:rsidR="008274E5" w:rsidRDefault="008274E5" w:rsidP="005E2D23">
      <w:pPr>
        <w:spacing w:line="360" w:lineRule="auto"/>
        <w:jc w:val="both"/>
      </w:pPr>
    </w:p>
    <w:p w14:paraId="7A9C5421" w14:textId="77777777" w:rsidR="008274E5" w:rsidRDefault="008274E5" w:rsidP="005E2D23">
      <w:pPr>
        <w:spacing w:line="360" w:lineRule="auto"/>
        <w:jc w:val="both"/>
      </w:pPr>
      <w:r>
        <w:t>Anonymity was paramount; pseudonyms were used, and data was carefully sanitised to eliminate any possibility of personal identification. Our approach was deeply respectful of the cultural diversity of Hong Kong, ensuring that our interview techniques and data analysis were sensitive to local customs and inclusive of the varied perspectives encountered.</w:t>
      </w:r>
    </w:p>
    <w:p w14:paraId="5A546ACD" w14:textId="77777777" w:rsidR="008274E5" w:rsidRDefault="008274E5" w:rsidP="005E2D23">
      <w:pPr>
        <w:spacing w:line="360" w:lineRule="auto"/>
        <w:jc w:val="both"/>
      </w:pPr>
    </w:p>
    <w:p w14:paraId="73921B34" w14:textId="77777777" w:rsidR="008274E5" w:rsidRDefault="008274E5" w:rsidP="005E2D23">
      <w:pPr>
        <w:spacing w:line="360" w:lineRule="auto"/>
        <w:jc w:val="both"/>
      </w:pPr>
      <w:r>
        <w:t>The power dynamics within the researcher-participant relationship were critically examined to foster an environment conducive to open and candid discussions. This aspect was crucial when sensitive topics arose, such as participants’ hesitations to share experiences potentially perceived negatively within their organisational culture. By reinforcing confidentiality measures and the scholarly intent of data usage, we facilitated dialogue that was as honest as it was insightful.</w:t>
      </w:r>
    </w:p>
    <w:p w14:paraId="472A86D6" w14:textId="77777777" w:rsidR="008274E5" w:rsidRDefault="008274E5" w:rsidP="005E2D23">
      <w:pPr>
        <w:spacing w:line="360" w:lineRule="auto"/>
        <w:jc w:val="both"/>
      </w:pPr>
    </w:p>
    <w:p w14:paraId="45839DC7" w14:textId="77777777" w:rsidR="008274E5" w:rsidRDefault="008274E5" w:rsidP="005E2D23">
      <w:pPr>
        <w:spacing w:line="360" w:lineRule="auto"/>
        <w:jc w:val="both"/>
      </w:pPr>
      <w:r>
        <w:t>Ethical considerations were woven continuously throughout the research process—not merely as a formality but as a fundamental component of our methodology. This ongoing ethical engagement, underpinned by a commitment to integrity, respect, and responsibility, ensured that the research adhered to the highest ethical standards.</w:t>
      </w:r>
    </w:p>
    <w:p w14:paraId="6548B38E" w14:textId="77777777" w:rsidR="008274E5" w:rsidRDefault="008274E5" w:rsidP="005E2D23">
      <w:pPr>
        <w:spacing w:line="360" w:lineRule="auto"/>
        <w:jc w:val="both"/>
      </w:pPr>
    </w:p>
    <w:p w14:paraId="311D4DBE" w14:textId="428835E5" w:rsidR="008274E5" w:rsidRDefault="00870889" w:rsidP="005E2D23">
      <w:pPr>
        <w:spacing w:line="360" w:lineRule="auto"/>
        <w:jc w:val="both"/>
      </w:pPr>
      <w:r w:rsidRPr="00870889">
        <w:t>Additionally, there was a heightened awareness of the potential impact of the research on both the participants and their organisations.</w:t>
      </w:r>
      <w:r w:rsidR="00B55765" w:rsidRPr="00B55765">
        <w:t xml:space="preserve"> It was imperative that the findings were presented in an academically sound and constructive manner, aiming to make a positive contribution to the field of managerial coaching. </w:t>
      </w:r>
      <w:r w:rsidR="004C44BF" w:rsidRPr="004C44BF">
        <w:t>Ethical considerations informed every aspect of the research process, including data collection, analysis, and the interpretation and dissemination of findings. This required continuous attentiveness and thoughtful deliberation.</w:t>
      </w:r>
    </w:p>
    <w:p w14:paraId="4C3C2EDD" w14:textId="77777777" w:rsidR="008274E5" w:rsidRDefault="008274E5" w:rsidP="005E2D23">
      <w:pPr>
        <w:spacing w:line="360" w:lineRule="auto"/>
        <w:jc w:val="both"/>
      </w:pPr>
    </w:p>
    <w:p w14:paraId="3BDEC102" w14:textId="75A90F67" w:rsidR="008274E5" w:rsidRDefault="008274E5" w:rsidP="005E2D23">
      <w:pPr>
        <w:spacing w:line="360" w:lineRule="auto"/>
        <w:jc w:val="both"/>
      </w:pPr>
      <w:r>
        <w:lastRenderedPageBreak/>
        <w:t xml:space="preserve">Through this meticulous process, </w:t>
      </w:r>
      <w:r w:rsidR="00270435">
        <w:t>the researcher</w:t>
      </w:r>
      <w:r>
        <w:t xml:space="preserve"> strived to uphold the ethical benchmarks that signify rigorous academic research, ensuring that the outcomes would benefit both </w:t>
      </w:r>
      <w:r w:rsidR="00D7441C">
        <w:t>the</w:t>
      </w:r>
      <w:r>
        <w:t xml:space="preserve"> participants and the broader academic community.</w:t>
      </w:r>
    </w:p>
    <w:p w14:paraId="4B0C5EEB" w14:textId="0FE722FA" w:rsidR="001836CF" w:rsidRPr="002F0D37" w:rsidRDefault="001836CF" w:rsidP="005E2D23">
      <w:pPr>
        <w:spacing w:line="360" w:lineRule="auto"/>
        <w:jc w:val="both"/>
      </w:pPr>
    </w:p>
    <w:p w14:paraId="4C9A7665" w14:textId="77777777" w:rsidR="001836CF" w:rsidRPr="002F0D37" w:rsidRDefault="001836CF" w:rsidP="005E2D23">
      <w:pPr>
        <w:spacing w:line="360" w:lineRule="auto"/>
        <w:jc w:val="both"/>
      </w:pPr>
    </w:p>
    <w:p w14:paraId="5CBCDB94" w14:textId="77777777" w:rsidR="001836CF" w:rsidRPr="002F0D37" w:rsidRDefault="001836CF" w:rsidP="008D292C">
      <w:pPr>
        <w:pStyle w:val="Heading3"/>
      </w:pPr>
      <w:bookmarkStart w:id="438" w:name="_Toc174132828"/>
      <w:r w:rsidRPr="002F0D37">
        <w:t>3.10.1 Data Management, Storage, and Protection</w:t>
      </w:r>
      <w:bookmarkEnd w:id="438"/>
    </w:p>
    <w:p w14:paraId="5440A344" w14:textId="77777777" w:rsidR="001836CF" w:rsidRPr="002F0D37" w:rsidRDefault="001836CF" w:rsidP="005E2D23">
      <w:pPr>
        <w:spacing w:line="360" w:lineRule="auto"/>
        <w:jc w:val="both"/>
      </w:pPr>
    </w:p>
    <w:p w14:paraId="50542825" w14:textId="4D1C74AA" w:rsidR="00B55711" w:rsidRDefault="00B55711" w:rsidP="005E2D23">
      <w:pPr>
        <w:spacing w:line="360" w:lineRule="auto"/>
        <w:jc w:val="both"/>
      </w:pPr>
      <w:r>
        <w:t xml:space="preserve">In </w:t>
      </w:r>
      <w:r w:rsidR="00D7441C">
        <w:t>the</w:t>
      </w:r>
      <w:r>
        <w:t xml:space="preserve"> pursuit of ethical rigour, </w:t>
      </w:r>
      <w:r w:rsidR="009D628E">
        <w:t>the researcher</w:t>
      </w:r>
      <w:r>
        <w:t xml:space="preserve"> developed a comprehensive data management plan that emphasised the security and confidentiality of participant information</w:t>
      </w:r>
      <w:r w:rsidR="00EE093B">
        <w:t xml:space="preserve"> according to the </w:t>
      </w:r>
      <w:r w:rsidR="004672EE">
        <w:t>institution</w:t>
      </w:r>
      <w:r w:rsidR="00EE093B">
        <w:t>’s guidelines</w:t>
      </w:r>
      <w:r w:rsidR="00F57091">
        <w:t xml:space="preserve"> </w:t>
      </w:r>
      <w:r w:rsidR="001B3D52">
        <w:t>(University of Wales Trinity Saint David, 2022a)</w:t>
      </w:r>
      <w:r>
        <w:t>. All electronic data were encrypted using advanced standards and stored on secure cloud storage platforms, accessible only to the research</w:t>
      </w:r>
      <w:r w:rsidR="009D628E">
        <w:t xml:space="preserve">er </w:t>
      </w:r>
      <w:r>
        <w:t xml:space="preserve">through robust two-factor authentication mechanisms. Additionally, password-protected servers fortified the digital safety of </w:t>
      </w:r>
      <w:r w:rsidR="00474D07">
        <w:t>the</w:t>
      </w:r>
      <w:r>
        <w:t xml:space="preserve"> data, with physical copies of materials, such as interview transcripts, securely held in a locked filing cabinet within the researcher's </w:t>
      </w:r>
      <w:r w:rsidR="00DC0B24">
        <w:t>residence</w:t>
      </w:r>
      <w:r>
        <w:t>, accessible solely to authorised personnel.</w:t>
      </w:r>
    </w:p>
    <w:p w14:paraId="4794F5D2" w14:textId="77777777" w:rsidR="00B55711" w:rsidRDefault="00B55711" w:rsidP="005E2D23">
      <w:pPr>
        <w:spacing w:line="360" w:lineRule="auto"/>
        <w:jc w:val="both"/>
      </w:pPr>
    </w:p>
    <w:p w14:paraId="38A76616" w14:textId="11F581CD" w:rsidR="00B55711" w:rsidRDefault="00474D07" w:rsidP="005E2D23">
      <w:pPr>
        <w:spacing w:line="360" w:lineRule="auto"/>
        <w:jc w:val="both"/>
      </w:pPr>
      <w:r>
        <w:t>The researcher’s</w:t>
      </w:r>
      <w:r w:rsidR="00B55711">
        <w:t xml:space="preserve"> commitment to data protection extended beyond secure storage to encompass careful handling and thoughtful consideration of the data lifecycle, including ethical disposal. </w:t>
      </w:r>
      <w:r w:rsidR="000B7870">
        <w:t>They</w:t>
      </w:r>
      <w:r w:rsidR="00B55711">
        <w:t xml:space="preserve"> established a clear data retention timeline to ensure that information was maintained only as necessary and securely destroyed at the end of this period in compliance with relevant data protection regulations.</w:t>
      </w:r>
    </w:p>
    <w:p w14:paraId="3E32CF57" w14:textId="77777777" w:rsidR="00483235" w:rsidRDefault="00483235" w:rsidP="005E2D23">
      <w:pPr>
        <w:spacing w:line="360" w:lineRule="auto"/>
        <w:jc w:val="both"/>
      </w:pPr>
    </w:p>
    <w:p w14:paraId="06EF1297" w14:textId="1F4E10B2" w:rsidR="00B55711" w:rsidRPr="007F2FA5" w:rsidRDefault="00B55711" w:rsidP="005E2D23">
      <w:pPr>
        <w:spacing w:line="360" w:lineRule="auto"/>
        <w:jc w:val="both"/>
        <w:rPr>
          <w:b/>
          <w:bCs/>
          <w:i/>
          <w:iCs/>
        </w:rPr>
      </w:pPr>
      <w:r w:rsidRPr="00B55711">
        <w:rPr>
          <w:b/>
          <w:bCs/>
          <w:i/>
          <w:iCs/>
        </w:rPr>
        <w:t>Data Retention and Disposa</w:t>
      </w:r>
      <w:r w:rsidR="006F1EEB">
        <w:rPr>
          <w:b/>
          <w:bCs/>
          <w:i/>
          <w:iCs/>
        </w:rPr>
        <w:t>l</w:t>
      </w:r>
    </w:p>
    <w:p w14:paraId="059E2715" w14:textId="77777777" w:rsidR="006F1EEB" w:rsidRDefault="006F1EEB" w:rsidP="005E2D23">
      <w:pPr>
        <w:spacing w:line="360" w:lineRule="auto"/>
        <w:ind w:left="709"/>
        <w:jc w:val="both"/>
      </w:pPr>
    </w:p>
    <w:p w14:paraId="7D01E68B" w14:textId="08E6CC3A" w:rsidR="00B55711" w:rsidRDefault="00B55711" w:rsidP="005E2D23">
      <w:pPr>
        <w:spacing w:line="360" w:lineRule="auto"/>
        <w:ind w:left="709"/>
        <w:jc w:val="both"/>
      </w:pPr>
      <w:r>
        <w:t xml:space="preserve">All research data is retained securely for a minimum of </w:t>
      </w:r>
      <w:r w:rsidR="00772AF4">
        <w:t>ten</w:t>
      </w:r>
      <w:r>
        <w:t xml:space="preserve"> years following the publication of the study's findings, in alignment with our institution’s guidelines and relevant regulatory </w:t>
      </w:r>
      <w:r w:rsidR="003A0085">
        <w:t>requirements (University of Wales Trinity Saint David, 2022a).</w:t>
      </w:r>
      <w:r>
        <w:t xml:space="preserve"> This duration accommodates potential verification of results and allows for re-analysis in future research. At the end of this retention period, all electronic and physical data will be securely destroyed according to ethical disposal practices, ensuring the maintenance of confidentiality and privacy.</w:t>
      </w:r>
    </w:p>
    <w:p w14:paraId="4CF64C12" w14:textId="77777777" w:rsidR="00B55711" w:rsidRDefault="00B55711" w:rsidP="005E2D23">
      <w:pPr>
        <w:spacing w:line="360" w:lineRule="auto"/>
        <w:jc w:val="both"/>
      </w:pPr>
    </w:p>
    <w:p w14:paraId="4F9D61B0" w14:textId="7365C035" w:rsidR="001836CF" w:rsidRPr="002F0D37" w:rsidRDefault="00B55711" w:rsidP="005E2D23">
      <w:pPr>
        <w:spacing w:line="360" w:lineRule="auto"/>
        <w:jc w:val="both"/>
      </w:pPr>
      <w:r>
        <w:t xml:space="preserve">Engaging in ongoing ethical reflections was a cornerstone of </w:t>
      </w:r>
      <w:r w:rsidR="00CC4969">
        <w:t>the</w:t>
      </w:r>
      <w:r>
        <w:t xml:space="preserve"> methodology, especially in addressing power dynamics between the researcher and participants. </w:t>
      </w:r>
      <w:r w:rsidR="00464781">
        <w:t>A</w:t>
      </w:r>
      <w:r>
        <w:t>n environment that prioritised comfort and equality, emphasising the collaborative nature of our research endeavour</w:t>
      </w:r>
      <w:r w:rsidR="00464781">
        <w:t xml:space="preserve"> was fostered</w:t>
      </w:r>
      <w:r>
        <w:t xml:space="preserve">. This reflective practice also extended to critically examining how </w:t>
      </w:r>
      <w:r>
        <w:lastRenderedPageBreak/>
        <w:t xml:space="preserve">our findings could potentially affect participants and their organisations. Our goal was to present our conclusions respectfully and constructively, thereby enhancing the integrity and applicability of </w:t>
      </w:r>
      <w:r w:rsidR="00C319C0">
        <w:t>the</w:t>
      </w:r>
      <w:r>
        <w:t xml:space="preserve"> research outcomes.</w:t>
      </w:r>
    </w:p>
    <w:p w14:paraId="2D006FDB" w14:textId="77777777" w:rsidR="0084666A" w:rsidRDefault="0084666A" w:rsidP="005E2D23">
      <w:pPr>
        <w:spacing w:line="360" w:lineRule="auto"/>
        <w:jc w:val="both"/>
      </w:pPr>
    </w:p>
    <w:p w14:paraId="39AD28BF" w14:textId="77777777" w:rsidR="0084666A" w:rsidRPr="002F0D37" w:rsidRDefault="0084666A" w:rsidP="005E2D23">
      <w:pPr>
        <w:spacing w:line="360" w:lineRule="auto"/>
        <w:jc w:val="both"/>
      </w:pPr>
    </w:p>
    <w:p w14:paraId="0E3961A2" w14:textId="77777777" w:rsidR="001836CF" w:rsidRPr="002F0D37" w:rsidRDefault="001836CF" w:rsidP="008E54D4">
      <w:pPr>
        <w:pStyle w:val="Heading2"/>
      </w:pPr>
      <w:bookmarkStart w:id="439" w:name="_Toc146628006"/>
      <w:bookmarkStart w:id="440" w:name="_Toc146764418"/>
      <w:bookmarkStart w:id="441" w:name="_Toc146800109"/>
      <w:bookmarkStart w:id="442" w:name="_Toc151659966"/>
      <w:bookmarkStart w:id="443" w:name="_Toc174132829"/>
      <w:r w:rsidRPr="002F0D37">
        <w:t>3.11 Transcription</w:t>
      </w:r>
      <w:bookmarkEnd w:id="439"/>
      <w:bookmarkEnd w:id="440"/>
      <w:bookmarkEnd w:id="441"/>
      <w:bookmarkEnd w:id="442"/>
      <w:bookmarkEnd w:id="443"/>
    </w:p>
    <w:p w14:paraId="4A6332E8" w14:textId="77777777" w:rsidR="001836CF" w:rsidRPr="002F0D37" w:rsidRDefault="001836CF" w:rsidP="005E2D23">
      <w:pPr>
        <w:spacing w:line="360" w:lineRule="auto"/>
        <w:jc w:val="both"/>
      </w:pPr>
    </w:p>
    <w:p w14:paraId="5AA4CAD1" w14:textId="304EF417" w:rsidR="001836CF" w:rsidRPr="002F0D37" w:rsidRDefault="00C2123E" w:rsidP="005E2D23">
      <w:pPr>
        <w:spacing w:line="360" w:lineRule="auto"/>
        <w:jc w:val="both"/>
        <w:rPr>
          <w:rFonts w:cs="Times New Roman"/>
        </w:rPr>
      </w:pPr>
      <w:r w:rsidRPr="00C2123E">
        <w:rPr>
          <w:rFonts w:cs="Times New Roman"/>
        </w:rPr>
        <w:t xml:space="preserve">The transcription of interview recordings was fundamental to the research. Initially, voice recognition software was used for transcription, which was then supplemented by a detailed review to ensure accuracy. This </w:t>
      </w:r>
      <w:r w:rsidR="00716E8B">
        <w:rPr>
          <w:rFonts w:cs="Times New Roman"/>
        </w:rPr>
        <w:t>‘</w:t>
      </w:r>
      <w:r w:rsidRPr="00C2123E">
        <w:rPr>
          <w:rFonts w:cs="Times New Roman"/>
        </w:rPr>
        <w:t>clean verbatim</w:t>
      </w:r>
      <w:r w:rsidR="00716E8B">
        <w:rPr>
          <w:rFonts w:cs="Times New Roman"/>
        </w:rPr>
        <w:t>’</w:t>
      </w:r>
      <w:r w:rsidRPr="00C2123E">
        <w:rPr>
          <w:rFonts w:cs="Times New Roman"/>
        </w:rPr>
        <w:t xml:space="preserve"> approach aimed to retain the essence of the participants' spoken words, including nonverbal cues, while omitting any unnecessary fillers for clarity. </w:t>
      </w:r>
      <w:r w:rsidR="00D474E7" w:rsidRPr="00D474E7">
        <w:rPr>
          <w:rFonts w:cs="Times New Roman"/>
        </w:rPr>
        <w:t>Accurate transcription is fundamental to the integrity and reproducibility of the research findings, making it a critical step in the data analysis process.</w:t>
      </w:r>
      <w:r w:rsidRPr="00C2123E">
        <w:rPr>
          <w:rFonts w:cs="Times New Roman"/>
        </w:rPr>
        <w:t xml:space="preserve"> The detailed review ensured that the transcriptions captured the true meaning and context of the participants' responses, thereby maintaining the authenticity and richness of the collected data</w:t>
      </w:r>
      <w:r w:rsidR="009C2FD6">
        <w:rPr>
          <w:rFonts w:cs="Times New Roman"/>
        </w:rPr>
        <w:t xml:space="preserve"> (Carmichael &amp; Cunningham, 2017)</w:t>
      </w:r>
      <w:r w:rsidRPr="00C2123E">
        <w:rPr>
          <w:rFonts w:cs="Times New Roman"/>
        </w:rPr>
        <w:t>.</w:t>
      </w:r>
    </w:p>
    <w:p w14:paraId="7F059A46" w14:textId="77777777" w:rsidR="001836CF" w:rsidRPr="002F0D37" w:rsidRDefault="001836CF" w:rsidP="005E2D23">
      <w:pPr>
        <w:spacing w:line="360" w:lineRule="auto"/>
        <w:jc w:val="both"/>
      </w:pPr>
    </w:p>
    <w:p w14:paraId="3C2BF66C" w14:textId="77777777" w:rsidR="00210232" w:rsidRPr="002F0D37" w:rsidRDefault="00210232" w:rsidP="005E2D23">
      <w:pPr>
        <w:spacing w:line="360" w:lineRule="auto"/>
        <w:jc w:val="both"/>
      </w:pPr>
    </w:p>
    <w:p w14:paraId="3405A395" w14:textId="77777777" w:rsidR="001836CF" w:rsidRPr="002F0D37" w:rsidRDefault="001836CF" w:rsidP="008E54D4">
      <w:pPr>
        <w:pStyle w:val="Heading2"/>
      </w:pPr>
      <w:bookmarkStart w:id="444" w:name="_Toc146628007"/>
      <w:bookmarkStart w:id="445" w:name="_Toc146764419"/>
      <w:bookmarkStart w:id="446" w:name="_Toc146800117"/>
      <w:bookmarkStart w:id="447" w:name="_Toc151659967"/>
      <w:bookmarkStart w:id="448" w:name="_Toc174132830"/>
      <w:r w:rsidRPr="002F0D37">
        <w:t>3.12 Familiarisation</w:t>
      </w:r>
      <w:bookmarkEnd w:id="444"/>
      <w:bookmarkEnd w:id="445"/>
      <w:bookmarkEnd w:id="446"/>
      <w:bookmarkEnd w:id="447"/>
      <w:bookmarkEnd w:id="448"/>
    </w:p>
    <w:p w14:paraId="57615229" w14:textId="77777777" w:rsidR="001836CF" w:rsidRPr="002F0D37" w:rsidRDefault="001836CF" w:rsidP="005E2D23">
      <w:pPr>
        <w:spacing w:line="360" w:lineRule="auto"/>
        <w:jc w:val="both"/>
      </w:pPr>
    </w:p>
    <w:p w14:paraId="4B99D03A" w14:textId="152801A9" w:rsidR="001836CF" w:rsidRPr="002F0D37" w:rsidRDefault="00F42A8E" w:rsidP="005E2D23">
      <w:pPr>
        <w:spacing w:line="360" w:lineRule="auto"/>
        <w:jc w:val="both"/>
        <w:rPr>
          <w:rFonts w:cs="Times New Roman"/>
        </w:rPr>
      </w:pPr>
      <w:r>
        <w:rPr>
          <w:rFonts w:cs="Times New Roman"/>
        </w:rPr>
        <w:t>Lacey and Luff (</w:t>
      </w:r>
      <w:r w:rsidR="00CB6A54">
        <w:rPr>
          <w:rFonts w:cs="Times New Roman"/>
        </w:rPr>
        <w:t>2001) posit that f</w:t>
      </w:r>
      <w:r w:rsidR="009D4C8C" w:rsidRPr="009D4C8C">
        <w:rPr>
          <w:rFonts w:cs="Times New Roman"/>
        </w:rPr>
        <w:t>amiliarisation with the data involved deep engagement with the interview transcripts. This process required repeatedly reading through the transcripts to thoroughly understand their content, identify emerging patterns, and mitigate biases. Engaging deeply with the data was essential for grasping its nuances and gaining insights into the participants' experiences. This phase was instrumental in highlighting significant concepts, such as the challenges of balancing managerial roles and the importance of supportive coaching environments in the workplace. Through this familiarisation, the foundational elements for coding and subsequent analysis were established, setting the stage for a detailed exploration of the research questions</w:t>
      </w:r>
      <w:r w:rsidR="00CB6A54">
        <w:rPr>
          <w:rFonts w:cs="Times New Roman"/>
        </w:rPr>
        <w:t xml:space="preserve"> (Lacey &amp; Luff, 2001)</w:t>
      </w:r>
      <w:r w:rsidR="009D4C8C" w:rsidRPr="009D4C8C">
        <w:rPr>
          <w:rFonts w:cs="Times New Roman"/>
        </w:rPr>
        <w:t>.</w:t>
      </w:r>
    </w:p>
    <w:p w14:paraId="66D61909" w14:textId="77777777" w:rsidR="001836CF" w:rsidRPr="002F0D37" w:rsidRDefault="001836CF" w:rsidP="005E2D23">
      <w:pPr>
        <w:spacing w:line="360" w:lineRule="auto"/>
        <w:jc w:val="both"/>
      </w:pPr>
    </w:p>
    <w:p w14:paraId="3E8B518D" w14:textId="77777777" w:rsidR="001836CF" w:rsidRDefault="001836CF" w:rsidP="005E2D23">
      <w:pPr>
        <w:spacing w:line="360" w:lineRule="auto"/>
        <w:jc w:val="both"/>
      </w:pPr>
    </w:p>
    <w:p w14:paraId="3A0F1DA3" w14:textId="77777777" w:rsidR="00325053" w:rsidRDefault="00325053" w:rsidP="005E2D23">
      <w:pPr>
        <w:spacing w:line="360" w:lineRule="auto"/>
        <w:jc w:val="both"/>
      </w:pPr>
    </w:p>
    <w:p w14:paraId="5F485354" w14:textId="77777777" w:rsidR="00325053" w:rsidRPr="002F0D37" w:rsidRDefault="00325053" w:rsidP="005E2D23">
      <w:pPr>
        <w:spacing w:line="360" w:lineRule="auto"/>
        <w:jc w:val="both"/>
      </w:pPr>
    </w:p>
    <w:p w14:paraId="01C45B8E" w14:textId="77777777" w:rsidR="001836CF" w:rsidRPr="002F0D37" w:rsidRDefault="001836CF" w:rsidP="008E54D4">
      <w:pPr>
        <w:pStyle w:val="Heading2"/>
      </w:pPr>
      <w:bookmarkStart w:id="449" w:name="_Toc146628008"/>
      <w:bookmarkStart w:id="450" w:name="_Toc146764420"/>
      <w:bookmarkStart w:id="451" w:name="_Toc146800123"/>
      <w:bookmarkStart w:id="452" w:name="_Toc151659968"/>
      <w:bookmarkStart w:id="453" w:name="_Toc174132831"/>
      <w:r w:rsidRPr="002F0D37">
        <w:lastRenderedPageBreak/>
        <w:t>3.13 Coding</w:t>
      </w:r>
      <w:bookmarkEnd w:id="449"/>
      <w:bookmarkEnd w:id="450"/>
      <w:bookmarkEnd w:id="451"/>
      <w:bookmarkEnd w:id="452"/>
      <w:bookmarkEnd w:id="453"/>
    </w:p>
    <w:p w14:paraId="64F8F514" w14:textId="77777777" w:rsidR="001836CF" w:rsidRPr="00872A2C" w:rsidRDefault="001836CF" w:rsidP="005E2D23">
      <w:pPr>
        <w:spacing w:line="360" w:lineRule="auto"/>
        <w:jc w:val="both"/>
      </w:pPr>
    </w:p>
    <w:p w14:paraId="450CD253" w14:textId="361C6336" w:rsidR="005E2D23" w:rsidRDefault="00A131F0" w:rsidP="005E2D23">
      <w:pPr>
        <w:pStyle w:val="Caption"/>
        <w:spacing w:line="360" w:lineRule="auto"/>
        <w:rPr>
          <w:b/>
          <w:bCs/>
        </w:rPr>
      </w:pPr>
      <w:bookmarkStart w:id="454" w:name="_Ref165917050"/>
      <w:bookmarkStart w:id="455" w:name="_Toc136487836"/>
      <w:bookmarkStart w:id="456" w:name="_Toc138090730"/>
      <w:bookmarkStart w:id="457" w:name="_Toc151660370"/>
      <w:bookmarkStart w:id="458" w:name="_Toc151727860"/>
      <w:bookmarkStart w:id="459" w:name="_Toc158383963"/>
      <w:r w:rsidRPr="00A131F0">
        <w:rPr>
          <w:rFonts w:cs="Times New Roman"/>
          <w:i w:val="0"/>
          <w:iCs w:val="0"/>
          <w:color w:val="auto"/>
          <w:sz w:val="24"/>
          <w:szCs w:val="24"/>
        </w:rPr>
        <w:t xml:space="preserve">This section offers a detailed description of the categories that emerged from the data analysis process, along with their coding (see </w:t>
      </w:r>
      <w:r w:rsidRPr="002661CB">
        <w:rPr>
          <w:rFonts w:cs="Times New Roman"/>
          <w:i w:val="0"/>
          <w:iCs w:val="0"/>
          <w:color w:val="00B0F0"/>
          <w:sz w:val="24"/>
          <w:szCs w:val="24"/>
        </w:rPr>
        <w:fldChar w:fldCharType="begin"/>
      </w:r>
      <w:r w:rsidRPr="002661CB">
        <w:rPr>
          <w:rFonts w:cs="Times New Roman"/>
          <w:i w:val="0"/>
          <w:iCs w:val="0"/>
          <w:color w:val="00B0F0"/>
          <w:sz w:val="24"/>
          <w:szCs w:val="24"/>
        </w:rPr>
        <w:instrText xml:space="preserve"> REF _Ref170745031 \h </w:instrText>
      </w:r>
      <w:r w:rsidR="002661CB" w:rsidRPr="002661CB">
        <w:rPr>
          <w:rFonts w:cs="Times New Roman"/>
          <w:i w:val="0"/>
          <w:iCs w:val="0"/>
          <w:color w:val="00B0F0"/>
          <w:sz w:val="24"/>
          <w:szCs w:val="24"/>
        </w:rPr>
        <w:instrText xml:space="preserve"> \* MERGEFORMAT </w:instrText>
      </w:r>
      <w:r w:rsidRPr="002661CB">
        <w:rPr>
          <w:rFonts w:cs="Times New Roman"/>
          <w:i w:val="0"/>
          <w:iCs w:val="0"/>
          <w:color w:val="00B0F0"/>
          <w:sz w:val="24"/>
          <w:szCs w:val="24"/>
        </w:rPr>
      </w:r>
      <w:r w:rsidRPr="002661CB">
        <w:rPr>
          <w:rFonts w:cs="Times New Roman"/>
          <w:i w:val="0"/>
          <w:iCs w:val="0"/>
          <w:color w:val="00B0F0"/>
          <w:sz w:val="24"/>
          <w:szCs w:val="24"/>
        </w:rPr>
        <w:fldChar w:fldCharType="separate"/>
      </w:r>
      <w:r w:rsidR="00A168F3" w:rsidRPr="00A168F3">
        <w:rPr>
          <w:b/>
          <w:bCs/>
          <w:i w:val="0"/>
          <w:iCs w:val="0"/>
          <w:color w:val="00B0F0"/>
          <w:sz w:val="24"/>
          <w:szCs w:val="24"/>
        </w:rPr>
        <w:t xml:space="preserve">Figure </w:t>
      </w:r>
      <w:r w:rsidR="00A168F3" w:rsidRPr="00A168F3">
        <w:rPr>
          <w:b/>
          <w:bCs/>
          <w:i w:val="0"/>
          <w:iCs w:val="0"/>
          <w:noProof/>
          <w:color w:val="00B0F0"/>
          <w:sz w:val="24"/>
          <w:szCs w:val="24"/>
        </w:rPr>
        <w:t>A</w:t>
      </w:r>
      <w:r w:rsidRPr="002661CB">
        <w:rPr>
          <w:rFonts w:cs="Times New Roman"/>
          <w:i w:val="0"/>
          <w:iCs w:val="0"/>
          <w:color w:val="00B0F0"/>
          <w:sz w:val="24"/>
          <w:szCs w:val="24"/>
        </w:rPr>
        <w:fldChar w:fldCharType="end"/>
      </w:r>
      <w:r w:rsidRPr="002661CB">
        <w:rPr>
          <w:rFonts w:cs="Times New Roman"/>
          <w:i w:val="0"/>
          <w:iCs w:val="0"/>
          <w:color w:val="auto"/>
          <w:sz w:val="24"/>
          <w:szCs w:val="24"/>
        </w:rPr>
        <w:t>)</w:t>
      </w:r>
      <w:r w:rsidRPr="00A131F0">
        <w:rPr>
          <w:rFonts w:cs="Times New Roman"/>
          <w:i w:val="0"/>
          <w:iCs w:val="0"/>
          <w:color w:val="auto"/>
          <w:sz w:val="24"/>
          <w:szCs w:val="24"/>
        </w:rPr>
        <w:t xml:space="preserve"> and interpretation. Each category represents a significant theme or pattern identified in the data, providing a structured framework for understanding the phenomena under study.</w:t>
      </w:r>
    </w:p>
    <w:p w14:paraId="5211AD6F" w14:textId="4ADD0B2C" w:rsidR="001836CF" w:rsidRPr="002F0D37" w:rsidRDefault="001836CF" w:rsidP="00A131F0">
      <w:pPr>
        <w:pStyle w:val="Caption"/>
      </w:pPr>
      <w:bookmarkStart w:id="460" w:name="_Ref170745031"/>
      <w:bookmarkStart w:id="461" w:name="_Toc170469994"/>
      <w:bookmarkStart w:id="462" w:name="_Toc174132947"/>
      <w:r w:rsidRPr="002F0D37">
        <w:rPr>
          <w:b/>
          <w:bCs/>
        </w:rPr>
        <w:t xml:space="preserve">Figure </w:t>
      </w:r>
      <w:r w:rsidR="00A75290">
        <w:rPr>
          <w:b/>
          <w:bCs/>
        </w:rPr>
        <w:fldChar w:fldCharType="begin"/>
      </w:r>
      <w:r w:rsidR="00A75290">
        <w:rPr>
          <w:b/>
          <w:bCs/>
        </w:rPr>
        <w:instrText xml:space="preserve"> SEQ Figure \* ALPHABETIC </w:instrText>
      </w:r>
      <w:r w:rsidR="00A75290">
        <w:rPr>
          <w:b/>
          <w:bCs/>
        </w:rPr>
        <w:fldChar w:fldCharType="separate"/>
      </w:r>
      <w:r w:rsidR="00A168F3">
        <w:rPr>
          <w:b/>
          <w:bCs/>
          <w:noProof/>
        </w:rPr>
        <w:t>A</w:t>
      </w:r>
      <w:r w:rsidR="00A75290">
        <w:rPr>
          <w:b/>
          <w:bCs/>
        </w:rPr>
        <w:fldChar w:fldCharType="end"/>
      </w:r>
      <w:bookmarkEnd w:id="454"/>
      <w:bookmarkEnd w:id="460"/>
      <w:r w:rsidRPr="002F0D37">
        <w:rPr>
          <w:b/>
          <w:bCs/>
        </w:rPr>
        <w:t xml:space="preserve">: The Coding Process of this </w:t>
      </w:r>
      <w:bookmarkEnd w:id="455"/>
      <w:bookmarkEnd w:id="456"/>
      <w:bookmarkEnd w:id="457"/>
      <w:bookmarkEnd w:id="458"/>
      <w:r w:rsidRPr="002F0D37">
        <w:rPr>
          <w:b/>
          <w:bCs/>
        </w:rPr>
        <w:t>Research</w:t>
      </w:r>
      <w:r w:rsidRPr="002F0D37">
        <w:t>.</w:t>
      </w:r>
      <w:bookmarkEnd w:id="459"/>
      <w:bookmarkEnd w:id="461"/>
      <w:bookmarkEnd w:id="462"/>
    </w:p>
    <w:p w14:paraId="0B3762E1" w14:textId="32683E26" w:rsidR="001836CF" w:rsidRPr="002F0D37" w:rsidRDefault="001836CF" w:rsidP="00A131F0">
      <w:pPr>
        <w:rPr>
          <w:rFonts w:cs="Times New Roman"/>
          <w:i/>
          <w:sz w:val="18"/>
          <w:szCs w:val="18"/>
        </w:rPr>
      </w:pPr>
      <w:bookmarkStart w:id="463" w:name="_Toc146800130"/>
      <w:r w:rsidRPr="002F0D37">
        <w:rPr>
          <w:rFonts w:cs="Times New Roman"/>
          <w:i/>
          <w:iCs/>
          <w:sz w:val="18"/>
          <w:szCs w:val="18"/>
        </w:rPr>
        <w:t xml:space="preserve">Source: </w:t>
      </w:r>
      <w:bookmarkEnd w:id="463"/>
      <w:r w:rsidR="00A131F0">
        <w:rPr>
          <w:rFonts w:cs="Times New Roman"/>
          <w:i/>
          <w:iCs/>
          <w:sz w:val="18"/>
          <w:szCs w:val="18"/>
        </w:rPr>
        <w:t>Author’s own creation</w:t>
      </w:r>
    </w:p>
    <w:p w14:paraId="44B57193" w14:textId="6424FE9C" w:rsidR="00A131F0" w:rsidRDefault="00E536B1" w:rsidP="005E2D23">
      <w:pPr>
        <w:spacing w:line="360" w:lineRule="auto"/>
        <w:rPr>
          <w:rFonts w:cs="Times New Roman"/>
        </w:rPr>
      </w:pPr>
      <w:bookmarkStart w:id="464" w:name="_Toc146800131"/>
      <w:r w:rsidRPr="002F0D37">
        <w:rPr>
          <w:b/>
          <w:bCs/>
          <w:noProof/>
        </w:rPr>
        <w:drawing>
          <wp:anchor distT="0" distB="0" distL="114300" distR="114300" simplePos="0" relativeHeight="251658241" behindDoc="1" locked="0" layoutInCell="1" allowOverlap="1" wp14:anchorId="24AA80F1" wp14:editId="2E1A1747">
            <wp:simplePos x="0" y="0"/>
            <wp:positionH relativeFrom="column">
              <wp:posOffset>143087</wp:posOffset>
            </wp:positionH>
            <wp:positionV relativeFrom="paragraph">
              <wp:posOffset>117475</wp:posOffset>
            </wp:positionV>
            <wp:extent cx="4851400" cy="2658533"/>
            <wp:effectExtent l="0" t="0" r="0" b="0"/>
            <wp:wrapNone/>
            <wp:docPr id="1284325841" name="Picture 12843258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325841" name="Picture 1284325841"/>
                    <pic:cNvPicPr/>
                  </pic:nvPicPr>
                  <pic:blipFill>
                    <a:blip r:embed="rId18">
                      <a:extLst>
                        <a:ext uri="{28A0092B-C50C-407E-A947-70E740481C1C}">
                          <a14:useLocalDpi xmlns:a14="http://schemas.microsoft.com/office/drawing/2010/main" val="0"/>
                        </a:ext>
                      </a:extLst>
                    </a:blip>
                    <a:stretch>
                      <a:fillRect/>
                    </a:stretch>
                  </pic:blipFill>
                  <pic:spPr>
                    <a:xfrm>
                      <a:off x="0" y="0"/>
                      <a:ext cx="4851400" cy="2658533"/>
                    </a:xfrm>
                    <a:prstGeom prst="rect">
                      <a:avLst/>
                    </a:prstGeom>
                  </pic:spPr>
                </pic:pic>
              </a:graphicData>
            </a:graphic>
            <wp14:sizeRelH relativeFrom="page">
              <wp14:pctWidth>0</wp14:pctWidth>
            </wp14:sizeRelH>
            <wp14:sizeRelV relativeFrom="page">
              <wp14:pctHeight>0</wp14:pctHeight>
            </wp14:sizeRelV>
          </wp:anchor>
        </w:drawing>
      </w:r>
    </w:p>
    <w:bookmarkEnd w:id="464"/>
    <w:p w14:paraId="66D90643" w14:textId="69DDF76F" w:rsidR="001836CF" w:rsidRPr="002F0D37" w:rsidRDefault="001836CF" w:rsidP="005E2D23">
      <w:pPr>
        <w:spacing w:line="360" w:lineRule="auto"/>
        <w:rPr>
          <w:rFonts w:cs="Times New Roman"/>
        </w:rPr>
      </w:pPr>
    </w:p>
    <w:p w14:paraId="2ED21ED8" w14:textId="77777777" w:rsidR="001836CF" w:rsidRPr="002F0D37" w:rsidRDefault="001836CF" w:rsidP="005E2D23">
      <w:pPr>
        <w:spacing w:line="360" w:lineRule="auto"/>
        <w:rPr>
          <w:rFonts w:cs="Times New Roman"/>
        </w:rPr>
      </w:pPr>
    </w:p>
    <w:p w14:paraId="4DF60A87" w14:textId="77777777" w:rsidR="001836CF" w:rsidRPr="002F0D37" w:rsidRDefault="001836CF" w:rsidP="005E2D23">
      <w:pPr>
        <w:spacing w:line="360" w:lineRule="auto"/>
        <w:rPr>
          <w:rFonts w:cs="Times New Roman"/>
        </w:rPr>
      </w:pPr>
    </w:p>
    <w:p w14:paraId="72FEB083" w14:textId="77777777" w:rsidR="001836CF" w:rsidRPr="002F0D37" w:rsidRDefault="001836CF" w:rsidP="005E2D23">
      <w:pPr>
        <w:spacing w:line="360" w:lineRule="auto"/>
        <w:rPr>
          <w:rFonts w:cs="Times New Roman"/>
        </w:rPr>
      </w:pPr>
    </w:p>
    <w:p w14:paraId="2FC678C4" w14:textId="77777777" w:rsidR="001836CF" w:rsidRDefault="001836CF" w:rsidP="001836CF">
      <w:pPr>
        <w:spacing w:line="360" w:lineRule="auto"/>
        <w:rPr>
          <w:rFonts w:cs="Times New Roman"/>
        </w:rPr>
      </w:pPr>
    </w:p>
    <w:p w14:paraId="6DDC5F48" w14:textId="77777777" w:rsidR="00325053" w:rsidRDefault="00325053" w:rsidP="001836CF">
      <w:pPr>
        <w:spacing w:line="360" w:lineRule="auto"/>
        <w:rPr>
          <w:rFonts w:cs="Times New Roman"/>
        </w:rPr>
      </w:pPr>
    </w:p>
    <w:p w14:paraId="4F159D7B" w14:textId="77777777" w:rsidR="00325053" w:rsidRDefault="00325053" w:rsidP="001836CF">
      <w:pPr>
        <w:spacing w:line="360" w:lineRule="auto"/>
        <w:rPr>
          <w:rFonts w:cs="Times New Roman"/>
        </w:rPr>
      </w:pPr>
    </w:p>
    <w:p w14:paraId="498279B0" w14:textId="77777777" w:rsidR="00325053" w:rsidRPr="002F0D37" w:rsidRDefault="00325053" w:rsidP="001836CF">
      <w:pPr>
        <w:spacing w:line="360" w:lineRule="auto"/>
        <w:rPr>
          <w:rFonts w:cs="Times New Roman"/>
        </w:rPr>
      </w:pPr>
    </w:p>
    <w:p w14:paraId="6C13D5AF" w14:textId="77777777" w:rsidR="001836CF" w:rsidRPr="002F0D37" w:rsidRDefault="001836CF" w:rsidP="001836CF">
      <w:pPr>
        <w:spacing w:line="360" w:lineRule="auto"/>
        <w:rPr>
          <w:rFonts w:cs="Times New Roman"/>
        </w:rPr>
      </w:pPr>
    </w:p>
    <w:p w14:paraId="4FF99CA6" w14:textId="77777777" w:rsidR="001836CF" w:rsidRPr="002F0D37" w:rsidRDefault="001836CF" w:rsidP="001836CF">
      <w:pPr>
        <w:spacing w:line="360" w:lineRule="auto"/>
        <w:rPr>
          <w:rFonts w:cs="Times New Roman"/>
        </w:rPr>
      </w:pPr>
    </w:p>
    <w:p w14:paraId="4527ABB3" w14:textId="77777777" w:rsidR="00325053" w:rsidRDefault="00325053" w:rsidP="00325053"/>
    <w:p w14:paraId="0D76333E" w14:textId="77777777" w:rsidR="00001405" w:rsidRDefault="00001405" w:rsidP="00325053"/>
    <w:p w14:paraId="0AFC1C23" w14:textId="37BF68E3" w:rsidR="009404DF" w:rsidRPr="009404DF" w:rsidRDefault="009404DF" w:rsidP="008D292C">
      <w:pPr>
        <w:pStyle w:val="Heading3"/>
      </w:pPr>
      <w:bookmarkStart w:id="465" w:name="_Toc174132832"/>
      <w:r w:rsidRPr="009404DF">
        <w:t>3.13.1 Open Coding</w:t>
      </w:r>
      <w:bookmarkEnd w:id="465"/>
    </w:p>
    <w:p w14:paraId="17C1D543" w14:textId="77777777" w:rsidR="001505E3" w:rsidRDefault="001505E3" w:rsidP="005E2D23">
      <w:pPr>
        <w:spacing w:line="360" w:lineRule="auto"/>
        <w:jc w:val="both"/>
        <w:rPr>
          <w:rFonts w:cs="Times New Roman"/>
        </w:rPr>
      </w:pPr>
    </w:p>
    <w:p w14:paraId="04D01CC5" w14:textId="5400D7BE" w:rsidR="009404DF" w:rsidRPr="009404DF" w:rsidRDefault="005B43B7" w:rsidP="005E2D23">
      <w:pPr>
        <w:spacing w:line="360" w:lineRule="auto"/>
        <w:jc w:val="both"/>
        <w:rPr>
          <w:rFonts w:cs="Times New Roman"/>
        </w:rPr>
      </w:pPr>
      <w:r w:rsidRPr="005B43B7">
        <w:rPr>
          <w:rFonts w:cs="Times New Roman"/>
        </w:rPr>
        <w:t>Open coding entails segmenting the data into distinct parts and thoroughly examining and comparing them for similarities and differences.</w:t>
      </w:r>
      <w:r w:rsidR="00FB4563" w:rsidRPr="00FB4563">
        <w:rPr>
          <w:rFonts w:cs="Times New Roman"/>
        </w:rPr>
        <w:t xml:space="preserve"> During this phase, labels are assigned to chunks of data that represent meaningful concepts. This initial stage of coding is crucial as it lays the foundation for further analysis and theory development</w:t>
      </w:r>
      <w:r w:rsidR="00850295">
        <w:rPr>
          <w:rFonts w:cs="Times New Roman"/>
        </w:rPr>
        <w:t xml:space="preserve"> </w:t>
      </w:r>
      <w:r w:rsidR="009404DF" w:rsidRPr="009404DF">
        <w:rPr>
          <w:rFonts w:cs="Times New Roman"/>
        </w:rPr>
        <w:t>(Strauss &amp; Corbin, 1990</w:t>
      </w:r>
      <w:r w:rsidR="004F4433">
        <w:rPr>
          <w:rFonts w:cs="Times New Roman"/>
        </w:rPr>
        <w:t xml:space="preserve">; </w:t>
      </w:r>
      <w:proofErr w:type="spellStart"/>
      <w:r w:rsidR="00F61BA1">
        <w:t>Thornberg</w:t>
      </w:r>
      <w:proofErr w:type="spellEnd"/>
      <w:r w:rsidR="00F61BA1">
        <w:t xml:space="preserve">, </w:t>
      </w:r>
      <w:proofErr w:type="spellStart"/>
      <w:r w:rsidR="00F61BA1">
        <w:t>Perhamus</w:t>
      </w:r>
      <w:proofErr w:type="spellEnd"/>
      <w:r w:rsidR="00F61BA1">
        <w:t xml:space="preserve"> &amp; Charmaz, 2014</w:t>
      </w:r>
      <w:r w:rsidR="009404DF" w:rsidRPr="009404DF">
        <w:rPr>
          <w:rFonts w:cs="Times New Roman"/>
        </w:rPr>
        <w:t>).</w:t>
      </w:r>
    </w:p>
    <w:p w14:paraId="3EEC71EE" w14:textId="77777777" w:rsidR="009404DF" w:rsidRPr="009404DF" w:rsidRDefault="009404DF" w:rsidP="005E2D23">
      <w:pPr>
        <w:spacing w:line="360" w:lineRule="auto"/>
        <w:jc w:val="both"/>
        <w:rPr>
          <w:rFonts w:cs="Times New Roman"/>
        </w:rPr>
      </w:pPr>
    </w:p>
    <w:p w14:paraId="7DD45645" w14:textId="77777777" w:rsidR="001505E3" w:rsidRDefault="001505E3" w:rsidP="005E2D23">
      <w:pPr>
        <w:spacing w:line="360" w:lineRule="auto"/>
        <w:jc w:val="both"/>
        <w:rPr>
          <w:rFonts w:cs="Times New Roman"/>
        </w:rPr>
      </w:pPr>
    </w:p>
    <w:p w14:paraId="0FDB926D" w14:textId="021F177A" w:rsidR="009404DF" w:rsidRPr="009404DF" w:rsidRDefault="009404DF" w:rsidP="008D292C">
      <w:pPr>
        <w:pStyle w:val="Heading3"/>
      </w:pPr>
      <w:bookmarkStart w:id="466" w:name="_Toc174132833"/>
      <w:r w:rsidRPr="009404DF">
        <w:t>3.13.2 Constant Comparison Method</w:t>
      </w:r>
      <w:bookmarkEnd w:id="466"/>
    </w:p>
    <w:p w14:paraId="251CD828" w14:textId="77777777" w:rsidR="001505E3" w:rsidRDefault="001505E3" w:rsidP="005E2D23">
      <w:pPr>
        <w:spacing w:line="360" w:lineRule="auto"/>
        <w:jc w:val="both"/>
        <w:rPr>
          <w:rFonts w:cs="Times New Roman"/>
        </w:rPr>
      </w:pPr>
    </w:p>
    <w:p w14:paraId="758D26B4" w14:textId="3803E0B7" w:rsidR="009404DF" w:rsidRPr="009404DF" w:rsidRDefault="00EB64DF" w:rsidP="005E2D23">
      <w:pPr>
        <w:spacing w:line="360" w:lineRule="auto"/>
        <w:jc w:val="both"/>
        <w:rPr>
          <w:rFonts w:cs="Times New Roman"/>
        </w:rPr>
      </w:pPr>
      <w:r w:rsidRPr="00EB64DF">
        <w:rPr>
          <w:rFonts w:cs="Times New Roman"/>
        </w:rPr>
        <w:t>The constant comparison method is a fundamental element of GT methodology. This technique involves the ongoing comparison of new data with existing codes and categories, allowing for their refinement and integration into the evolving theory.</w:t>
      </w:r>
      <w:r w:rsidR="006A5480" w:rsidRPr="006A5480">
        <w:rPr>
          <w:rFonts w:cs="Times New Roman"/>
        </w:rPr>
        <w:t xml:space="preserve"> This iterative process </w:t>
      </w:r>
      <w:r w:rsidR="006A5480" w:rsidRPr="006A5480">
        <w:rPr>
          <w:rFonts w:cs="Times New Roman"/>
        </w:rPr>
        <w:lastRenderedPageBreak/>
        <w:t xml:space="preserve">ensures that the theory remains anchored in the data and evolves with new insights (Giles et al., 2016; </w:t>
      </w:r>
      <w:proofErr w:type="spellStart"/>
      <w:r w:rsidR="006A5480" w:rsidRPr="006A5480">
        <w:rPr>
          <w:rFonts w:cs="Times New Roman"/>
        </w:rPr>
        <w:t>Thornberg</w:t>
      </w:r>
      <w:proofErr w:type="spellEnd"/>
      <w:r w:rsidR="006A5480" w:rsidRPr="006A5480">
        <w:rPr>
          <w:rFonts w:cs="Times New Roman"/>
        </w:rPr>
        <w:t xml:space="preserve"> et al., 2014).</w:t>
      </w:r>
    </w:p>
    <w:p w14:paraId="4312AFB1" w14:textId="77777777" w:rsidR="009404DF" w:rsidRDefault="009404DF" w:rsidP="005E2D23">
      <w:pPr>
        <w:spacing w:line="360" w:lineRule="auto"/>
        <w:jc w:val="both"/>
        <w:rPr>
          <w:rFonts w:cs="Times New Roman"/>
        </w:rPr>
      </w:pPr>
    </w:p>
    <w:p w14:paraId="08CC7FD7" w14:textId="77777777" w:rsidR="001505E3" w:rsidRPr="009404DF" w:rsidRDefault="001505E3" w:rsidP="005E2D23">
      <w:pPr>
        <w:spacing w:line="360" w:lineRule="auto"/>
        <w:jc w:val="both"/>
        <w:rPr>
          <w:rFonts w:cs="Times New Roman"/>
        </w:rPr>
      </w:pPr>
    </w:p>
    <w:p w14:paraId="3EEAED25" w14:textId="77777777" w:rsidR="009404DF" w:rsidRPr="009404DF" w:rsidRDefault="009404DF" w:rsidP="008D292C">
      <w:pPr>
        <w:pStyle w:val="Heading3"/>
      </w:pPr>
      <w:bookmarkStart w:id="467" w:name="_Toc174132834"/>
      <w:r w:rsidRPr="009404DF">
        <w:t>3.13.3 Axial Coding</w:t>
      </w:r>
      <w:bookmarkEnd w:id="467"/>
    </w:p>
    <w:p w14:paraId="720BCA8E" w14:textId="77777777" w:rsidR="001505E3" w:rsidRDefault="001505E3" w:rsidP="005E2D23">
      <w:pPr>
        <w:spacing w:line="360" w:lineRule="auto"/>
        <w:jc w:val="both"/>
        <w:rPr>
          <w:rFonts w:cs="Times New Roman"/>
        </w:rPr>
      </w:pPr>
    </w:p>
    <w:p w14:paraId="55988818" w14:textId="67466A5B" w:rsidR="009404DF" w:rsidRPr="009404DF" w:rsidRDefault="001F1581" w:rsidP="005E2D23">
      <w:pPr>
        <w:spacing w:line="360" w:lineRule="auto"/>
        <w:jc w:val="both"/>
        <w:rPr>
          <w:rFonts w:cs="Times New Roman"/>
        </w:rPr>
      </w:pPr>
      <w:r w:rsidRPr="001F1581">
        <w:rPr>
          <w:rFonts w:cs="Times New Roman"/>
        </w:rPr>
        <w:t>Axial coding succeeds open coding and involves reassembling the data by establishing connections between categories.</w:t>
      </w:r>
      <w:r w:rsidR="009262C5" w:rsidRPr="009262C5">
        <w:rPr>
          <w:rFonts w:cs="Times New Roman"/>
        </w:rPr>
        <w:t xml:space="preserve"> This process identifies relationships among the open codes, leading to a more coherent understanding of the data. Axial coding helps to identify core categories and subcategories, linking them to create a structured framework</w:t>
      </w:r>
      <w:r w:rsidR="009404DF" w:rsidRPr="009404DF">
        <w:rPr>
          <w:rFonts w:cs="Times New Roman"/>
        </w:rPr>
        <w:t xml:space="preserve"> (Strauss &amp; Corbin, 199</w:t>
      </w:r>
      <w:r w:rsidR="00703450">
        <w:rPr>
          <w:rFonts w:cs="Times New Roman"/>
        </w:rPr>
        <w:t>0</w:t>
      </w:r>
      <w:r w:rsidR="004F4433">
        <w:rPr>
          <w:rFonts w:cs="Times New Roman"/>
        </w:rPr>
        <w:t xml:space="preserve">; </w:t>
      </w:r>
      <w:proofErr w:type="spellStart"/>
      <w:r w:rsidR="004F4433">
        <w:rPr>
          <w:rFonts w:cs="Times New Roman"/>
        </w:rPr>
        <w:t>Thornberg</w:t>
      </w:r>
      <w:proofErr w:type="spellEnd"/>
      <w:r w:rsidR="00044CF2">
        <w:rPr>
          <w:rFonts w:cs="Times New Roman"/>
        </w:rPr>
        <w:t xml:space="preserve"> et al.</w:t>
      </w:r>
      <w:r w:rsidR="00055202">
        <w:rPr>
          <w:rFonts w:cs="Times New Roman"/>
        </w:rPr>
        <w:t>, 201</w:t>
      </w:r>
      <w:r w:rsidR="00F61BA1">
        <w:rPr>
          <w:rFonts w:cs="Times New Roman"/>
        </w:rPr>
        <w:t>4</w:t>
      </w:r>
      <w:r w:rsidR="009404DF" w:rsidRPr="009404DF">
        <w:rPr>
          <w:rFonts w:cs="Times New Roman"/>
        </w:rPr>
        <w:t>).</w:t>
      </w:r>
    </w:p>
    <w:p w14:paraId="57A9F0E3" w14:textId="77777777" w:rsidR="009404DF" w:rsidRDefault="009404DF" w:rsidP="005E2D23">
      <w:pPr>
        <w:spacing w:line="360" w:lineRule="auto"/>
        <w:jc w:val="both"/>
        <w:rPr>
          <w:rFonts w:cs="Times New Roman"/>
        </w:rPr>
      </w:pPr>
    </w:p>
    <w:p w14:paraId="4A7AE6DA" w14:textId="77777777" w:rsidR="001505E3" w:rsidRPr="009404DF" w:rsidRDefault="001505E3" w:rsidP="005E2D23">
      <w:pPr>
        <w:spacing w:line="360" w:lineRule="auto"/>
        <w:jc w:val="both"/>
        <w:rPr>
          <w:rFonts w:cs="Times New Roman"/>
        </w:rPr>
      </w:pPr>
    </w:p>
    <w:p w14:paraId="2D8B0B15" w14:textId="77777777" w:rsidR="009404DF" w:rsidRPr="009404DF" w:rsidRDefault="009404DF" w:rsidP="008D292C">
      <w:pPr>
        <w:pStyle w:val="Heading3"/>
      </w:pPr>
      <w:bookmarkStart w:id="468" w:name="_Toc174132835"/>
      <w:r w:rsidRPr="009404DF">
        <w:t>3.13.4 Selective Coding</w:t>
      </w:r>
      <w:bookmarkEnd w:id="468"/>
    </w:p>
    <w:p w14:paraId="58B79F30" w14:textId="77777777" w:rsidR="001505E3" w:rsidRDefault="001505E3" w:rsidP="005E2D23">
      <w:pPr>
        <w:spacing w:line="360" w:lineRule="auto"/>
        <w:jc w:val="both"/>
        <w:rPr>
          <w:rFonts w:cs="Times New Roman"/>
        </w:rPr>
      </w:pPr>
    </w:p>
    <w:p w14:paraId="1C6C1ECD" w14:textId="64E1EC61" w:rsidR="004752FF" w:rsidRDefault="00AF3141" w:rsidP="00055202">
      <w:pPr>
        <w:spacing w:line="360" w:lineRule="auto"/>
        <w:jc w:val="both"/>
        <w:rPr>
          <w:rFonts w:cs="Times New Roman"/>
        </w:rPr>
      </w:pPr>
      <w:r w:rsidRPr="00AF3141">
        <w:rPr>
          <w:rFonts w:cs="Times New Roman"/>
        </w:rPr>
        <w:t>Selective coding is the concluding phase of the coding process, concentrating on the integration and refinement of the theory. This stage involves identifying the central phenomenon to which all other categories are related.</w:t>
      </w:r>
      <w:r w:rsidR="00EF2844" w:rsidRPr="00EF2844">
        <w:rPr>
          <w:rFonts w:cs="Times New Roman"/>
        </w:rPr>
        <w:t xml:space="preserve"> Selective coding ensures that the developed theory is cohesive and comprehensive, encompassing all relevant aspects of the research data</w:t>
      </w:r>
      <w:r w:rsidR="009404DF" w:rsidRPr="009404DF">
        <w:rPr>
          <w:rFonts w:cs="Times New Roman"/>
        </w:rPr>
        <w:t xml:space="preserve"> (Charmaz, 2006</w:t>
      </w:r>
      <w:r w:rsidR="00055202">
        <w:rPr>
          <w:rFonts w:cs="Times New Roman"/>
        </w:rPr>
        <w:t xml:space="preserve">; </w:t>
      </w:r>
      <w:proofErr w:type="spellStart"/>
      <w:r w:rsidR="00055202">
        <w:rPr>
          <w:rFonts w:cs="Times New Roman"/>
        </w:rPr>
        <w:t>Thornberg</w:t>
      </w:r>
      <w:proofErr w:type="spellEnd"/>
      <w:r w:rsidR="00044CF2">
        <w:rPr>
          <w:rFonts w:cs="Times New Roman"/>
        </w:rPr>
        <w:t xml:space="preserve"> et al.</w:t>
      </w:r>
      <w:r w:rsidR="00055202">
        <w:rPr>
          <w:rFonts w:cs="Times New Roman"/>
        </w:rPr>
        <w:t>, 201</w:t>
      </w:r>
      <w:r w:rsidR="00F61BA1">
        <w:rPr>
          <w:rFonts w:cs="Times New Roman"/>
        </w:rPr>
        <w:t>4</w:t>
      </w:r>
      <w:r w:rsidR="009404DF" w:rsidRPr="009404DF">
        <w:rPr>
          <w:rFonts w:cs="Times New Roman"/>
        </w:rPr>
        <w:t>).</w:t>
      </w:r>
    </w:p>
    <w:p w14:paraId="789CD8F4" w14:textId="77777777" w:rsidR="005E2D23" w:rsidRDefault="005E2D23" w:rsidP="009404DF">
      <w:pPr>
        <w:spacing w:line="360" w:lineRule="auto"/>
        <w:rPr>
          <w:rFonts w:cs="Times New Roman"/>
        </w:rPr>
        <w:sectPr w:rsidR="005E2D23" w:rsidSect="00465D38">
          <w:pgSz w:w="11900" w:h="16840"/>
          <w:pgMar w:top="851" w:right="851" w:bottom="1134" w:left="2268" w:header="709" w:footer="414" w:gutter="0"/>
          <w:cols w:space="708"/>
          <w:docGrid w:linePitch="360"/>
        </w:sectPr>
      </w:pPr>
    </w:p>
    <w:p w14:paraId="2102DFE0" w14:textId="32D56849" w:rsidR="001836CF" w:rsidRPr="002F0D37" w:rsidRDefault="00EF594E" w:rsidP="001836CF">
      <w:pPr>
        <w:pStyle w:val="Caption"/>
        <w:spacing w:line="360" w:lineRule="auto"/>
        <w:rPr>
          <w:rFonts w:cs="Times New Roman"/>
          <w:b/>
          <w:bCs/>
          <w:color w:val="0070C0"/>
        </w:rPr>
      </w:pPr>
      <w:bookmarkStart w:id="469" w:name="_Toc136487837"/>
      <w:bookmarkStart w:id="470" w:name="_Toc138090731"/>
      <w:bookmarkStart w:id="471" w:name="_Toc151660371"/>
      <w:bookmarkStart w:id="472" w:name="_Toc151727861"/>
      <w:bookmarkStart w:id="473" w:name="_Toc158383964"/>
      <w:bookmarkStart w:id="474" w:name="_Toc170469995"/>
      <w:bookmarkStart w:id="475" w:name="_Toc174132948"/>
      <w:r w:rsidRPr="002F0D37">
        <w:rPr>
          <w:rFonts w:cs="Times New Roman"/>
          <w:b/>
          <w:bCs/>
          <w:noProof/>
          <w:color w:val="0070C0"/>
        </w:rPr>
        <w:lastRenderedPageBreak/>
        <w:drawing>
          <wp:anchor distT="0" distB="0" distL="114300" distR="114300" simplePos="0" relativeHeight="251658244" behindDoc="1" locked="0" layoutInCell="1" allowOverlap="1" wp14:anchorId="672274B6" wp14:editId="7602CCBD">
            <wp:simplePos x="0" y="0"/>
            <wp:positionH relativeFrom="column">
              <wp:posOffset>357082</wp:posOffset>
            </wp:positionH>
            <wp:positionV relativeFrom="paragraph">
              <wp:posOffset>153670</wp:posOffset>
            </wp:positionV>
            <wp:extent cx="4724400" cy="2625564"/>
            <wp:effectExtent l="0" t="0" r="0" b="3810"/>
            <wp:wrapNone/>
            <wp:docPr id="500718475" name="Picture 5007184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9">
                      <a:extLst>
                        <a:ext uri="{28A0092B-C50C-407E-A947-70E740481C1C}">
                          <a14:useLocalDpi xmlns:a14="http://schemas.microsoft.com/office/drawing/2010/main" val="0"/>
                        </a:ext>
                      </a:extLst>
                    </a:blip>
                    <a:stretch>
                      <a:fillRect/>
                    </a:stretch>
                  </pic:blipFill>
                  <pic:spPr>
                    <a:xfrm>
                      <a:off x="0" y="0"/>
                      <a:ext cx="4724400" cy="2625564"/>
                    </a:xfrm>
                    <a:prstGeom prst="rect">
                      <a:avLst/>
                    </a:prstGeom>
                  </pic:spPr>
                </pic:pic>
              </a:graphicData>
            </a:graphic>
            <wp14:sizeRelH relativeFrom="page">
              <wp14:pctWidth>0</wp14:pctWidth>
            </wp14:sizeRelH>
            <wp14:sizeRelV relativeFrom="page">
              <wp14:pctHeight>0</wp14:pctHeight>
            </wp14:sizeRelV>
          </wp:anchor>
        </w:drawing>
      </w:r>
      <w:r w:rsidR="001836CF" w:rsidRPr="002F0D37">
        <w:rPr>
          <w:b/>
          <w:bCs/>
          <w:color w:val="0070C0"/>
        </w:rPr>
        <w:t xml:space="preserve">Figure </w:t>
      </w:r>
      <w:r w:rsidR="00A75290">
        <w:rPr>
          <w:b/>
          <w:bCs/>
          <w:color w:val="0070C0"/>
        </w:rPr>
        <w:fldChar w:fldCharType="begin"/>
      </w:r>
      <w:r w:rsidR="00A75290">
        <w:rPr>
          <w:b/>
          <w:bCs/>
          <w:color w:val="0070C0"/>
        </w:rPr>
        <w:instrText xml:space="preserve"> SEQ Figure \* ALPHABETIC </w:instrText>
      </w:r>
      <w:r w:rsidR="00A75290">
        <w:rPr>
          <w:b/>
          <w:bCs/>
          <w:color w:val="0070C0"/>
        </w:rPr>
        <w:fldChar w:fldCharType="separate"/>
      </w:r>
      <w:r w:rsidR="00A168F3">
        <w:rPr>
          <w:b/>
          <w:bCs/>
          <w:noProof/>
          <w:color w:val="0070C0"/>
        </w:rPr>
        <w:t>B</w:t>
      </w:r>
      <w:r w:rsidR="00A75290">
        <w:rPr>
          <w:b/>
          <w:bCs/>
          <w:color w:val="0070C0"/>
        </w:rPr>
        <w:fldChar w:fldCharType="end"/>
      </w:r>
      <w:r w:rsidR="001836CF" w:rsidRPr="002F0D37">
        <w:rPr>
          <w:b/>
          <w:bCs/>
          <w:color w:val="0070C0"/>
        </w:rPr>
        <w:t>: Example of the Coding Process</w:t>
      </w:r>
      <w:bookmarkEnd w:id="469"/>
      <w:bookmarkEnd w:id="470"/>
      <w:bookmarkEnd w:id="471"/>
      <w:bookmarkEnd w:id="472"/>
      <w:bookmarkEnd w:id="473"/>
      <w:bookmarkEnd w:id="474"/>
      <w:bookmarkEnd w:id="475"/>
    </w:p>
    <w:p w14:paraId="065365E7" w14:textId="1893EAD9" w:rsidR="001836CF" w:rsidRPr="002F0D37" w:rsidRDefault="001836CF" w:rsidP="001836CF">
      <w:pPr>
        <w:spacing w:line="360" w:lineRule="auto"/>
      </w:pPr>
    </w:p>
    <w:p w14:paraId="4878F402" w14:textId="0C646551" w:rsidR="001836CF" w:rsidRPr="002F0D37" w:rsidRDefault="001836CF" w:rsidP="001836CF">
      <w:pPr>
        <w:spacing w:line="360" w:lineRule="auto"/>
      </w:pPr>
    </w:p>
    <w:p w14:paraId="6335C731" w14:textId="77777777" w:rsidR="001836CF" w:rsidRPr="002F0D37" w:rsidRDefault="001836CF" w:rsidP="001836CF">
      <w:pPr>
        <w:spacing w:line="360" w:lineRule="auto"/>
      </w:pPr>
    </w:p>
    <w:p w14:paraId="2127942B" w14:textId="1177629E" w:rsidR="001836CF" w:rsidRPr="002F0D37" w:rsidRDefault="001836CF" w:rsidP="001836CF">
      <w:pPr>
        <w:spacing w:line="360" w:lineRule="auto"/>
      </w:pPr>
    </w:p>
    <w:p w14:paraId="066C08A5" w14:textId="501AC44C" w:rsidR="001836CF" w:rsidRPr="002F0D37" w:rsidRDefault="00EF594E" w:rsidP="001836CF">
      <w:pPr>
        <w:spacing w:line="360" w:lineRule="auto"/>
      </w:pPr>
      <w:r w:rsidRPr="002F0D37">
        <w:rPr>
          <w:rFonts w:cs="Times New Roman"/>
          <w:noProof/>
          <w14:ligatures w14:val="standardContextual"/>
        </w:rPr>
        <mc:AlternateContent>
          <mc:Choice Requires="wps">
            <w:drawing>
              <wp:anchor distT="0" distB="0" distL="114300" distR="114300" simplePos="0" relativeHeight="251658249" behindDoc="0" locked="0" layoutInCell="1" allowOverlap="1" wp14:anchorId="549FCFB0" wp14:editId="68F8FB3D">
                <wp:simplePos x="0" y="0"/>
                <wp:positionH relativeFrom="column">
                  <wp:posOffset>177800</wp:posOffset>
                </wp:positionH>
                <wp:positionV relativeFrom="paragraph">
                  <wp:posOffset>85514</wp:posOffset>
                </wp:positionV>
                <wp:extent cx="533400" cy="1007110"/>
                <wp:effectExtent l="50800" t="25400" r="50800" b="85090"/>
                <wp:wrapNone/>
                <wp:docPr id="111156760" name="Down Arrow 111156760"/>
                <wp:cNvGraphicFramePr/>
                <a:graphic xmlns:a="http://schemas.openxmlformats.org/drawingml/2006/main">
                  <a:graphicData uri="http://schemas.microsoft.com/office/word/2010/wordprocessingShape">
                    <wps:wsp>
                      <wps:cNvSpPr/>
                      <wps:spPr>
                        <a:xfrm>
                          <a:off x="0" y="0"/>
                          <a:ext cx="533400" cy="1007110"/>
                        </a:xfrm>
                        <a:prstGeom prst="down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type w14:anchorId="12F2962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11156760" o:spid="_x0000_s1026" type="#_x0000_t67" style="position:absolute;margin-left:14pt;margin-top:6.75pt;width:42pt;height:79.3pt;z-index:25166440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" adj="15880" fillcolor="#4f81bd [3204]" strokecolor="#4579b8 [3044]">
                <v:fill color2="#a7bfde [1620]" rotate="t" angle="180" focus="100%" type="gradient">
                  <o:fill v:ext="view" type="gradientUnscaled"/>
                </v:fill>
                <v:shadow on="t" color="black" opacity="22937f" origin=",.5" offset="0,.63889mm"/>
              </v:shape>
            </w:pict>
          </mc:Fallback>
        </mc:AlternateContent>
      </w:r>
    </w:p>
    <w:p w14:paraId="79945F4E" w14:textId="5524728D" w:rsidR="001836CF" w:rsidRPr="002F0D37" w:rsidRDefault="001836CF" w:rsidP="001836CF">
      <w:pPr>
        <w:spacing w:line="360" w:lineRule="auto"/>
      </w:pPr>
    </w:p>
    <w:p w14:paraId="4C192A79" w14:textId="4D8706C0" w:rsidR="001836CF" w:rsidRPr="002F0D37" w:rsidRDefault="001836CF" w:rsidP="001836CF">
      <w:pPr>
        <w:spacing w:line="360" w:lineRule="auto"/>
      </w:pPr>
    </w:p>
    <w:p w14:paraId="7C7F3699" w14:textId="77777777" w:rsidR="001836CF" w:rsidRPr="002F0D37" w:rsidRDefault="001836CF" w:rsidP="001836CF">
      <w:pPr>
        <w:spacing w:line="360" w:lineRule="auto"/>
      </w:pPr>
    </w:p>
    <w:p w14:paraId="375E9933" w14:textId="3519465B" w:rsidR="001836CF" w:rsidRPr="002F0D37" w:rsidRDefault="00EF594E" w:rsidP="001836CF">
      <w:pPr>
        <w:spacing w:line="360" w:lineRule="auto"/>
      </w:pPr>
      <w:bookmarkStart w:id="476" w:name="_Toc146800148"/>
      <w:r w:rsidRPr="002F0D37">
        <w:rPr>
          <w:rFonts w:cs="Times New Roman"/>
          <w:noProof/>
        </w:rPr>
        <w:drawing>
          <wp:anchor distT="0" distB="0" distL="114300" distR="114300" simplePos="0" relativeHeight="251658245" behindDoc="1" locked="0" layoutInCell="1" allowOverlap="1" wp14:anchorId="0EF89636" wp14:editId="3349BDFC">
            <wp:simplePos x="0" y="0"/>
            <wp:positionH relativeFrom="column">
              <wp:posOffset>390525</wp:posOffset>
            </wp:positionH>
            <wp:positionV relativeFrom="paragraph">
              <wp:posOffset>97155</wp:posOffset>
            </wp:positionV>
            <wp:extent cx="4690534" cy="1750942"/>
            <wp:effectExtent l="0" t="0" r="0" b="1905"/>
            <wp:wrapNone/>
            <wp:docPr id="1209346844" name="Picture 12093468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20">
                      <a:extLst>
                        <a:ext uri="{28A0092B-C50C-407E-A947-70E740481C1C}">
                          <a14:useLocalDpi xmlns:a14="http://schemas.microsoft.com/office/drawing/2010/main" val="0"/>
                        </a:ext>
                      </a:extLst>
                    </a:blip>
                    <a:stretch>
                      <a:fillRect/>
                    </a:stretch>
                  </pic:blipFill>
                  <pic:spPr>
                    <a:xfrm>
                      <a:off x="0" y="0"/>
                      <a:ext cx="4690534" cy="1750942"/>
                    </a:xfrm>
                    <a:prstGeom prst="rect">
                      <a:avLst/>
                    </a:prstGeom>
                  </pic:spPr>
                </pic:pic>
              </a:graphicData>
            </a:graphic>
            <wp14:sizeRelH relativeFrom="page">
              <wp14:pctWidth>0</wp14:pctWidth>
            </wp14:sizeRelH>
            <wp14:sizeRelV relativeFrom="page">
              <wp14:pctHeight>0</wp14:pctHeight>
            </wp14:sizeRelV>
          </wp:anchor>
        </w:drawing>
      </w:r>
      <w:bookmarkEnd w:id="476"/>
    </w:p>
    <w:p w14:paraId="4327F8B1" w14:textId="6BA38E13" w:rsidR="001836CF" w:rsidRPr="002F0D37" w:rsidRDefault="001836CF" w:rsidP="001836CF">
      <w:pPr>
        <w:spacing w:line="360" w:lineRule="auto"/>
      </w:pPr>
    </w:p>
    <w:p w14:paraId="6F7C7CDC" w14:textId="6F9B5503" w:rsidR="001836CF" w:rsidRPr="002F0D37" w:rsidRDefault="001836CF" w:rsidP="001836CF">
      <w:pPr>
        <w:spacing w:line="360" w:lineRule="auto"/>
      </w:pPr>
    </w:p>
    <w:p w14:paraId="15CEE69B" w14:textId="2B941B49" w:rsidR="001836CF" w:rsidRPr="002F0D37" w:rsidRDefault="00EF594E" w:rsidP="001836CF">
      <w:pPr>
        <w:spacing w:line="360" w:lineRule="auto"/>
      </w:pPr>
      <w:r w:rsidRPr="002F0D37">
        <w:rPr>
          <w:rFonts w:cs="Times New Roman"/>
          <w:noProof/>
          <w14:ligatures w14:val="standardContextual"/>
        </w:rPr>
        <mc:AlternateContent>
          <mc:Choice Requires="wps">
            <w:drawing>
              <wp:anchor distT="0" distB="0" distL="114300" distR="114300" simplePos="0" relativeHeight="251658248" behindDoc="0" locked="0" layoutInCell="1" allowOverlap="1" wp14:anchorId="19B3DB58" wp14:editId="0420AE72">
                <wp:simplePos x="0" y="0"/>
                <wp:positionH relativeFrom="column">
                  <wp:posOffset>177800</wp:posOffset>
                </wp:positionH>
                <wp:positionV relativeFrom="paragraph">
                  <wp:posOffset>151130</wp:posOffset>
                </wp:positionV>
                <wp:extent cx="533400" cy="1007110"/>
                <wp:effectExtent l="50800" t="25400" r="50800" b="85090"/>
                <wp:wrapNone/>
                <wp:docPr id="1893938088" name="Down Arrow 1893938088"/>
                <wp:cNvGraphicFramePr/>
                <a:graphic xmlns:a="http://schemas.openxmlformats.org/drawingml/2006/main">
                  <a:graphicData uri="http://schemas.microsoft.com/office/word/2010/wordprocessingShape">
                    <wps:wsp>
                      <wps:cNvSpPr/>
                      <wps:spPr>
                        <a:xfrm>
                          <a:off x="0" y="0"/>
                          <a:ext cx="533400" cy="1007110"/>
                        </a:xfrm>
                        <a:prstGeom prst="down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 w14:anchorId="796C6896" id="Down Arrow 1893938088" o:spid="_x0000_s1026" type="#_x0000_t67" style="position:absolute;margin-left:14pt;margin-top:11.9pt;width:42pt;height:79.3pt;z-index:2516623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" adj="15880" fillcolor="#4f81bd [3204]" strokecolor="#4579b8 [3044]">
                <v:fill color2="#a7bfde [1620]" rotate="t" angle="180" focus="100%" type="gradient">
                  <o:fill v:ext="view" type="gradientUnscaled"/>
                </v:fill>
                <v:shadow on="t" color="black" opacity="22937f" origin=",.5" offset="0,.63889mm"/>
              </v:shape>
            </w:pict>
          </mc:Fallback>
        </mc:AlternateContent>
      </w:r>
    </w:p>
    <w:p w14:paraId="3D718454" w14:textId="61F2A40F" w:rsidR="001836CF" w:rsidRPr="002F0D37" w:rsidRDefault="001836CF" w:rsidP="001836CF">
      <w:pPr>
        <w:spacing w:line="360" w:lineRule="auto"/>
      </w:pPr>
    </w:p>
    <w:p w14:paraId="46EE50F3" w14:textId="272E904F" w:rsidR="001836CF" w:rsidRPr="002F0D37" w:rsidRDefault="001836CF" w:rsidP="001836CF">
      <w:pPr>
        <w:spacing w:line="360" w:lineRule="auto"/>
      </w:pPr>
    </w:p>
    <w:p w14:paraId="3FA44A3A" w14:textId="79B839F3" w:rsidR="001836CF" w:rsidRPr="002F0D37" w:rsidRDefault="00EF594E" w:rsidP="001836CF">
      <w:pPr>
        <w:spacing w:line="360" w:lineRule="auto"/>
      </w:pPr>
      <w:bookmarkStart w:id="477" w:name="_Toc146800150"/>
      <w:r w:rsidRPr="002F0D37">
        <w:rPr>
          <w:rFonts w:cs="Times New Roman"/>
          <w:noProof/>
        </w:rPr>
        <w:drawing>
          <wp:anchor distT="0" distB="0" distL="114300" distR="114300" simplePos="0" relativeHeight="251658242" behindDoc="1" locked="0" layoutInCell="1" allowOverlap="1" wp14:anchorId="0176C790" wp14:editId="5E1E511F">
            <wp:simplePos x="0" y="0"/>
            <wp:positionH relativeFrom="column">
              <wp:posOffset>221192</wp:posOffset>
            </wp:positionH>
            <wp:positionV relativeFrom="paragraph">
              <wp:posOffset>103505</wp:posOffset>
            </wp:positionV>
            <wp:extent cx="5020734" cy="2795102"/>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21">
                      <a:extLst>
                        <a:ext uri="{28A0092B-C50C-407E-A947-70E740481C1C}">
                          <a14:useLocalDpi xmlns:a14="http://schemas.microsoft.com/office/drawing/2010/main" val="0"/>
                        </a:ext>
                      </a:extLst>
                    </a:blip>
                    <a:stretch>
                      <a:fillRect/>
                    </a:stretch>
                  </pic:blipFill>
                  <pic:spPr>
                    <a:xfrm>
                      <a:off x="0" y="0"/>
                      <a:ext cx="5020734" cy="2795102"/>
                    </a:xfrm>
                    <a:prstGeom prst="rect">
                      <a:avLst/>
                    </a:prstGeom>
                  </pic:spPr>
                </pic:pic>
              </a:graphicData>
            </a:graphic>
            <wp14:sizeRelH relativeFrom="page">
              <wp14:pctWidth>0</wp14:pctWidth>
            </wp14:sizeRelH>
            <wp14:sizeRelV relativeFrom="page">
              <wp14:pctHeight>0</wp14:pctHeight>
            </wp14:sizeRelV>
          </wp:anchor>
        </w:drawing>
      </w:r>
      <w:bookmarkEnd w:id="477"/>
    </w:p>
    <w:p w14:paraId="1CC065A5" w14:textId="5C44EF80" w:rsidR="001836CF" w:rsidRPr="002F0D37" w:rsidRDefault="001836CF" w:rsidP="001836CF">
      <w:pPr>
        <w:spacing w:line="360" w:lineRule="auto"/>
      </w:pPr>
    </w:p>
    <w:p w14:paraId="1C0824DD" w14:textId="44FDDA25" w:rsidR="001836CF" w:rsidRPr="002F0D37" w:rsidRDefault="001836CF" w:rsidP="001836CF">
      <w:pPr>
        <w:spacing w:line="360" w:lineRule="auto"/>
      </w:pPr>
    </w:p>
    <w:p w14:paraId="7F7AF56B" w14:textId="4E262B60" w:rsidR="001836CF" w:rsidRPr="002F0D37" w:rsidRDefault="001836CF" w:rsidP="001836CF">
      <w:pPr>
        <w:spacing w:line="360" w:lineRule="auto"/>
      </w:pPr>
    </w:p>
    <w:p w14:paraId="2B26007C" w14:textId="49AB03FC" w:rsidR="001836CF" w:rsidRPr="002F0D37" w:rsidRDefault="001836CF" w:rsidP="001836CF">
      <w:pPr>
        <w:spacing w:line="360" w:lineRule="auto"/>
      </w:pPr>
    </w:p>
    <w:p w14:paraId="6BED5D33" w14:textId="5AED970A" w:rsidR="001836CF" w:rsidRPr="002F0D37" w:rsidRDefault="001836CF" w:rsidP="001836CF">
      <w:pPr>
        <w:spacing w:line="360" w:lineRule="auto"/>
      </w:pPr>
    </w:p>
    <w:p w14:paraId="0C1D6AA9" w14:textId="20B7DD0D" w:rsidR="001836CF" w:rsidRPr="002F0D37" w:rsidRDefault="001836CF" w:rsidP="001836CF">
      <w:pPr>
        <w:spacing w:line="360" w:lineRule="auto"/>
      </w:pPr>
    </w:p>
    <w:bookmarkStart w:id="478" w:name="_Toc146800149"/>
    <w:bookmarkStart w:id="479" w:name="_Toc146800145"/>
    <w:p w14:paraId="5F91960E" w14:textId="48A81004" w:rsidR="001836CF" w:rsidRPr="002F0D37" w:rsidRDefault="007C55A6" w:rsidP="001836CF">
      <w:pPr>
        <w:spacing w:line="360" w:lineRule="auto"/>
      </w:pPr>
      <w:r w:rsidRPr="002F0D37">
        <w:rPr>
          <w:rFonts w:cs="Times New Roman"/>
          <w:noProof/>
          <w14:ligatures w14:val="standardContextual"/>
        </w:rPr>
        <mc:AlternateContent>
          <mc:Choice Requires="wps">
            <w:drawing>
              <wp:anchor distT="0" distB="0" distL="114300" distR="114300" simplePos="0" relativeHeight="251658246" behindDoc="0" locked="0" layoutInCell="1" allowOverlap="1" wp14:anchorId="5A53C3B7" wp14:editId="00D7BF77">
                <wp:simplePos x="0" y="0"/>
                <wp:positionH relativeFrom="column">
                  <wp:posOffset>176530</wp:posOffset>
                </wp:positionH>
                <wp:positionV relativeFrom="paragraph">
                  <wp:posOffset>153670</wp:posOffset>
                </wp:positionV>
                <wp:extent cx="533400" cy="1007110"/>
                <wp:effectExtent l="50800" t="25400" r="50800" b="85090"/>
                <wp:wrapNone/>
                <wp:docPr id="1602992830" name="Down Arrow 1602992830"/>
                <wp:cNvGraphicFramePr/>
                <a:graphic xmlns:a="http://schemas.openxmlformats.org/drawingml/2006/main">
                  <a:graphicData uri="http://schemas.microsoft.com/office/word/2010/wordprocessingShape">
                    <wps:wsp>
                      <wps:cNvSpPr/>
                      <wps:spPr>
                        <a:xfrm>
                          <a:off x="0" y="0"/>
                          <a:ext cx="533400" cy="1007110"/>
                        </a:xfrm>
                        <a:prstGeom prst="down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 w14:anchorId="14BF3CDF" id="Down Arrow 1602992830" o:spid="_x0000_s1026" type="#_x0000_t67" style="position:absolute;margin-left:13.9pt;margin-top:12.1pt;width:42pt;height:79.3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" adj="15880" fillcolor="#4f81bd [3204]" strokecolor="#4579b8 [3044]">
                <v:fill color2="#a7bfde [1620]" rotate="t" angle="180" focus="100%" type="gradient">
                  <o:fill v:ext="view" type="gradientUnscaled"/>
                </v:fill>
                <v:shadow on="t" color="black" opacity="22937f" origin=",.5" offset="0,.63889mm"/>
              </v:shape>
            </w:pict>
          </mc:Fallback>
        </mc:AlternateContent>
      </w:r>
      <w:bookmarkEnd w:id="478"/>
      <w:bookmarkEnd w:id="479"/>
    </w:p>
    <w:p w14:paraId="6F368DEB" w14:textId="5E4DDA85" w:rsidR="001836CF" w:rsidRPr="002F0D37" w:rsidRDefault="001836CF" w:rsidP="001836CF">
      <w:pPr>
        <w:spacing w:line="360" w:lineRule="auto"/>
      </w:pPr>
    </w:p>
    <w:p w14:paraId="1AEF73B9" w14:textId="14255CA9" w:rsidR="001836CF" w:rsidRPr="002F0D37" w:rsidRDefault="001836CF" w:rsidP="001836CF">
      <w:pPr>
        <w:spacing w:line="360" w:lineRule="auto"/>
      </w:pPr>
    </w:p>
    <w:p w14:paraId="6F3743B7" w14:textId="225FBB97" w:rsidR="001836CF" w:rsidRPr="002F0D37" w:rsidRDefault="00EF594E" w:rsidP="001836CF">
      <w:pPr>
        <w:spacing w:line="360" w:lineRule="auto"/>
      </w:pPr>
      <w:r w:rsidRPr="002F0D37">
        <w:rPr>
          <w:rFonts w:cs="Times New Roman"/>
          <w:noProof/>
        </w:rPr>
        <w:drawing>
          <wp:anchor distT="0" distB="0" distL="114300" distR="114300" simplePos="0" relativeHeight="251658243" behindDoc="1" locked="0" layoutInCell="1" allowOverlap="1" wp14:anchorId="3349BF6B" wp14:editId="2C066C85">
            <wp:simplePos x="0" y="0"/>
            <wp:positionH relativeFrom="column">
              <wp:posOffset>433281</wp:posOffset>
            </wp:positionH>
            <wp:positionV relativeFrom="paragraph">
              <wp:posOffset>14605</wp:posOffset>
            </wp:positionV>
            <wp:extent cx="4808643" cy="2533015"/>
            <wp:effectExtent l="0" t="0" r="508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22">
                      <a:extLst>
                        <a:ext uri="{28A0092B-C50C-407E-A947-70E740481C1C}">
                          <a14:useLocalDpi xmlns:a14="http://schemas.microsoft.com/office/drawing/2010/main" val="0"/>
                        </a:ext>
                      </a:extLst>
                    </a:blip>
                    <a:stretch>
                      <a:fillRect/>
                    </a:stretch>
                  </pic:blipFill>
                  <pic:spPr>
                    <a:xfrm>
                      <a:off x="0" y="0"/>
                      <a:ext cx="4812826" cy="2535219"/>
                    </a:xfrm>
                    <a:prstGeom prst="rect">
                      <a:avLst/>
                    </a:prstGeom>
                  </pic:spPr>
                </pic:pic>
              </a:graphicData>
            </a:graphic>
            <wp14:sizeRelH relativeFrom="page">
              <wp14:pctWidth>0</wp14:pctWidth>
            </wp14:sizeRelH>
            <wp14:sizeRelV relativeFrom="page">
              <wp14:pctHeight>0</wp14:pctHeight>
            </wp14:sizeRelV>
          </wp:anchor>
        </w:drawing>
      </w:r>
    </w:p>
    <w:p w14:paraId="362DB692" w14:textId="375946F3" w:rsidR="001836CF" w:rsidRPr="002F0D37" w:rsidRDefault="001836CF" w:rsidP="001836CF">
      <w:pPr>
        <w:spacing w:line="360" w:lineRule="auto"/>
      </w:pPr>
    </w:p>
    <w:p w14:paraId="12C1D8E2" w14:textId="55469EF2" w:rsidR="001836CF" w:rsidRPr="002F0D37" w:rsidRDefault="001836CF" w:rsidP="001836CF">
      <w:pPr>
        <w:spacing w:line="360" w:lineRule="auto"/>
      </w:pPr>
    </w:p>
    <w:p w14:paraId="31AA0169" w14:textId="7942FD71" w:rsidR="001836CF" w:rsidRPr="002F0D37" w:rsidRDefault="001836CF" w:rsidP="001836CF">
      <w:pPr>
        <w:spacing w:line="360" w:lineRule="auto"/>
      </w:pPr>
    </w:p>
    <w:p w14:paraId="6204F288" w14:textId="14588129" w:rsidR="001836CF" w:rsidRDefault="001836CF" w:rsidP="001836CF">
      <w:pPr>
        <w:spacing w:line="360" w:lineRule="auto"/>
      </w:pPr>
    </w:p>
    <w:p w14:paraId="72D93FFE" w14:textId="4775A856" w:rsidR="001836CF" w:rsidRDefault="001836CF" w:rsidP="001836CF">
      <w:pPr>
        <w:spacing w:line="360" w:lineRule="auto"/>
      </w:pPr>
    </w:p>
    <w:p w14:paraId="1378E564" w14:textId="77777777" w:rsidR="001836CF" w:rsidRDefault="001836CF" w:rsidP="001836CF">
      <w:pPr>
        <w:spacing w:line="360" w:lineRule="auto"/>
      </w:pPr>
    </w:p>
    <w:p w14:paraId="2004F962" w14:textId="77777777" w:rsidR="001836CF" w:rsidRDefault="001836CF" w:rsidP="001836CF">
      <w:pPr>
        <w:spacing w:line="360" w:lineRule="auto"/>
      </w:pPr>
    </w:p>
    <w:p w14:paraId="57E36A20" w14:textId="77777777" w:rsidR="00EF594E" w:rsidRDefault="00EF594E" w:rsidP="001836CF">
      <w:pPr>
        <w:spacing w:line="360" w:lineRule="auto"/>
      </w:pPr>
    </w:p>
    <w:p w14:paraId="730F67FC" w14:textId="77777777" w:rsidR="00F2490E" w:rsidRDefault="00F2490E" w:rsidP="001836CF">
      <w:pPr>
        <w:spacing w:line="360" w:lineRule="auto"/>
      </w:pPr>
    </w:p>
    <w:p w14:paraId="0D7DFD1E" w14:textId="77777777" w:rsidR="007C55A6" w:rsidRDefault="007C55A6" w:rsidP="001836CF">
      <w:pPr>
        <w:spacing w:line="360" w:lineRule="auto"/>
        <w:sectPr w:rsidR="007C55A6" w:rsidSect="004752FF">
          <w:pgSz w:w="11900" w:h="16840"/>
          <w:pgMar w:top="851" w:right="851" w:bottom="1134" w:left="2268" w:header="709" w:footer="414" w:gutter="0"/>
          <w:cols w:space="708"/>
          <w:docGrid w:linePitch="360"/>
        </w:sectPr>
      </w:pPr>
    </w:p>
    <w:p w14:paraId="77D76450" w14:textId="77777777" w:rsidR="00F2490E" w:rsidRPr="009404DF" w:rsidRDefault="00F2490E" w:rsidP="008D292C">
      <w:pPr>
        <w:pStyle w:val="Heading3"/>
      </w:pPr>
      <w:bookmarkStart w:id="480" w:name="_Toc174132836"/>
      <w:r w:rsidRPr="009404DF">
        <w:lastRenderedPageBreak/>
        <w:t xml:space="preserve">3.13.5 </w:t>
      </w:r>
      <w:r w:rsidRPr="00C73A1D">
        <w:t>Ensuring Methodological Integrity and Data Saturation</w:t>
      </w:r>
      <w:bookmarkEnd w:id="480"/>
    </w:p>
    <w:p w14:paraId="1D3053E4" w14:textId="77777777" w:rsidR="00F2490E" w:rsidRDefault="00F2490E" w:rsidP="005E2D23">
      <w:pPr>
        <w:spacing w:line="360" w:lineRule="auto"/>
        <w:jc w:val="both"/>
        <w:rPr>
          <w:rFonts w:cs="Times New Roman"/>
        </w:rPr>
      </w:pPr>
    </w:p>
    <w:p w14:paraId="620F0AD9" w14:textId="7FD2FF52" w:rsidR="00F2490E" w:rsidRPr="00F2490E" w:rsidRDefault="00F2490E" w:rsidP="005E2D23">
      <w:pPr>
        <w:spacing w:line="360" w:lineRule="auto"/>
        <w:jc w:val="both"/>
        <w:rPr>
          <w:rFonts w:cs="Times New Roman"/>
        </w:rPr>
      </w:pPr>
      <w:r w:rsidRPr="00F2490E">
        <w:rPr>
          <w:rFonts w:cs="Times New Roman"/>
        </w:rPr>
        <w:t>Ensuring methodological integrity involves maintaining rigorous standards throughout the coding process. Data saturation is achieved when no new categories emerge from the data, indicating that the data collection process is complete. This saturation point is critical for ensuring the robustness and completeness of the grounded theory</w:t>
      </w:r>
      <w:r w:rsidR="001B6BA4" w:rsidRPr="001B6BA4">
        <w:t xml:space="preserve"> </w:t>
      </w:r>
      <w:r w:rsidR="003B69B3" w:rsidRPr="003B69B3">
        <w:rPr>
          <w:rFonts w:cs="Times New Roman"/>
        </w:rPr>
        <w:t>(Naeem et al., 2024)</w:t>
      </w:r>
      <w:r w:rsidRPr="00F2490E">
        <w:rPr>
          <w:rFonts w:cs="Times New Roman"/>
        </w:rPr>
        <w:t>.</w:t>
      </w:r>
    </w:p>
    <w:p w14:paraId="57378E21" w14:textId="77777777" w:rsidR="00F2490E" w:rsidRDefault="00F2490E" w:rsidP="005E2D23">
      <w:pPr>
        <w:spacing w:line="360" w:lineRule="auto"/>
        <w:jc w:val="both"/>
      </w:pPr>
    </w:p>
    <w:p w14:paraId="0450FE2B" w14:textId="77777777" w:rsidR="00F2490E" w:rsidRDefault="00F2490E" w:rsidP="005E2D23">
      <w:pPr>
        <w:spacing w:line="360" w:lineRule="auto"/>
        <w:jc w:val="both"/>
      </w:pPr>
    </w:p>
    <w:p w14:paraId="51BE8ED9" w14:textId="77777777" w:rsidR="009A013F" w:rsidRDefault="009A013F" w:rsidP="008D292C">
      <w:pPr>
        <w:pStyle w:val="Heading3"/>
      </w:pPr>
      <w:bookmarkStart w:id="481" w:name="_Toc174132837"/>
      <w:r>
        <w:t>3.13.6 Description of Categories</w:t>
      </w:r>
      <w:bookmarkEnd w:id="481"/>
    </w:p>
    <w:p w14:paraId="167AF3C6" w14:textId="77777777" w:rsidR="009A013F" w:rsidRDefault="009A013F" w:rsidP="005E2D23">
      <w:pPr>
        <w:spacing w:line="360" w:lineRule="auto"/>
        <w:jc w:val="both"/>
      </w:pPr>
    </w:p>
    <w:p w14:paraId="407D3CF7" w14:textId="6E8E3549" w:rsidR="009A013F" w:rsidRDefault="009A013F" w:rsidP="005E2D23">
      <w:pPr>
        <w:spacing w:line="360" w:lineRule="auto"/>
        <w:jc w:val="both"/>
      </w:pPr>
      <w:r>
        <w:t>Each category is described in detail, highlighting its significance and relevance to the research questions. The description includes an exploration of the properties and dimensions of the category, offering a comprehensive understanding of its role in the emerging theory</w:t>
      </w:r>
      <w:r w:rsidR="00EE6C02">
        <w:t xml:space="preserve"> (Charmaz</w:t>
      </w:r>
      <w:r w:rsidR="00872845">
        <w:t>, 2016</w:t>
      </w:r>
      <w:r w:rsidR="004F6F5D">
        <w:t xml:space="preserve">; </w:t>
      </w:r>
      <w:r w:rsidR="00825885">
        <w:t>Teppo</w:t>
      </w:r>
      <w:r w:rsidR="004F6F5D">
        <w:t>, 2015)</w:t>
      </w:r>
      <w:r>
        <w:t>.</w:t>
      </w:r>
    </w:p>
    <w:p w14:paraId="3DF3401E" w14:textId="77777777" w:rsidR="009A013F" w:rsidRDefault="009A013F" w:rsidP="005E2D23">
      <w:pPr>
        <w:spacing w:line="360" w:lineRule="auto"/>
        <w:jc w:val="both"/>
      </w:pPr>
    </w:p>
    <w:p w14:paraId="7D983E45" w14:textId="77777777" w:rsidR="009A013F" w:rsidRDefault="009A013F" w:rsidP="005E2D23">
      <w:pPr>
        <w:spacing w:line="360" w:lineRule="auto"/>
        <w:jc w:val="both"/>
      </w:pPr>
    </w:p>
    <w:p w14:paraId="0BEACD83" w14:textId="77777777" w:rsidR="00EE3DE5" w:rsidRDefault="00EE3DE5" w:rsidP="008D292C">
      <w:pPr>
        <w:pStyle w:val="Heading3"/>
      </w:pPr>
      <w:bookmarkStart w:id="482" w:name="_Toc174132838"/>
      <w:r>
        <w:t>3.13.7 Interpretation of Categories</w:t>
      </w:r>
      <w:bookmarkEnd w:id="482"/>
    </w:p>
    <w:p w14:paraId="49DAD08A" w14:textId="77777777" w:rsidR="00EE3DE5" w:rsidRDefault="00EE3DE5" w:rsidP="005E2D23">
      <w:pPr>
        <w:spacing w:line="360" w:lineRule="auto"/>
        <w:jc w:val="both"/>
      </w:pPr>
    </w:p>
    <w:p w14:paraId="6A7F0F94" w14:textId="597B74C6" w:rsidR="00EE3DE5" w:rsidRDefault="00EE3DE5" w:rsidP="005E2D23">
      <w:pPr>
        <w:spacing w:line="360" w:lineRule="auto"/>
        <w:jc w:val="both"/>
      </w:pPr>
      <w:r>
        <w:t>The interpretation of categories involves examining their relationships and interactions within the broader framework of the study. This analysis provides insights into how the categories interconnect to form a cohesive understanding of the research phenomena. The interpretation also explores the implications of these relationships for theory development and practical applications</w:t>
      </w:r>
      <w:r w:rsidR="00872845">
        <w:t xml:space="preserve"> </w:t>
      </w:r>
      <w:r w:rsidR="004F6F5D">
        <w:t xml:space="preserve">(Charmaz, 2016; </w:t>
      </w:r>
      <w:r w:rsidR="00825885">
        <w:t>Teppo</w:t>
      </w:r>
      <w:r w:rsidR="004F6F5D">
        <w:t>, 2015).</w:t>
      </w:r>
    </w:p>
    <w:p w14:paraId="27858B9D" w14:textId="77777777" w:rsidR="00EE3DE5" w:rsidRDefault="00EE3DE5" w:rsidP="005E2D23">
      <w:pPr>
        <w:spacing w:line="360" w:lineRule="auto"/>
        <w:jc w:val="both"/>
      </w:pPr>
    </w:p>
    <w:p w14:paraId="4AC21717" w14:textId="77777777" w:rsidR="009A013F" w:rsidRDefault="009A013F" w:rsidP="005E2D23">
      <w:pPr>
        <w:spacing w:line="360" w:lineRule="auto"/>
        <w:jc w:val="both"/>
      </w:pPr>
    </w:p>
    <w:p w14:paraId="4949E0A0" w14:textId="77777777" w:rsidR="00EE3DE5" w:rsidRDefault="00EE3DE5" w:rsidP="008D292C">
      <w:pPr>
        <w:pStyle w:val="Heading3"/>
      </w:pPr>
      <w:bookmarkStart w:id="483" w:name="_Toc174132839"/>
      <w:r>
        <w:t>3.13.8 Integrating Categories into the Theory</w:t>
      </w:r>
      <w:bookmarkEnd w:id="483"/>
    </w:p>
    <w:p w14:paraId="323B24C1" w14:textId="77777777" w:rsidR="00EE3DE5" w:rsidRDefault="00EE3DE5" w:rsidP="005E2D23">
      <w:pPr>
        <w:spacing w:line="360" w:lineRule="auto"/>
        <w:jc w:val="both"/>
      </w:pPr>
    </w:p>
    <w:p w14:paraId="21FDD6A8" w14:textId="3BFDF820" w:rsidR="00EE3DE5" w:rsidRDefault="00EE3DE5" w:rsidP="005E2D23">
      <w:pPr>
        <w:spacing w:line="360" w:lineRule="auto"/>
        <w:jc w:val="both"/>
      </w:pPr>
      <w:r>
        <w:t>Integrating the categories into the theory involves synthesising the descriptions and interpretations to develop a unified theoretical framework. This synthesis ensures that the theory is grounded in the data and reflective of the participants' experiences. The integration process also highlights the central phenomenon around which the theory is constructed, providing a coherent narrative that ties together all aspects of the research</w:t>
      </w:r>
      <w:r w:rsidR="00872845">
        <w:t xml:space="preserve"> </w:t>
      </w:r>
      <w:r w:rsidR="004F6F5D">
        <w:t xml:space="preserve">(Charmaz, 2016; </w:t>
      </w:r>
      <w:r w:rsidR="00825885">
        <w:t>Teppo</w:t>
      </w:r>
      <w:r w:rsidR="004F6F5D">
        <w:t>, 2015).</w:t>
      </w:r>
    </w:p>
    <w:p w14:paraId="2220BD01" w14:textId="77777777" w:rsidR="00EE3DE5" w:rsidRDefault="00EE3DE5" w:rsidP="005E2D23">
      <w:pPr>
        <w:spacing w:line="360" w:lineRule="auto"/>
        <w:jc w:val="both"/>
      </w:pPr>
    </w:p>
    <w:p w14:paraId="5C6679FD" w14:textId="77777777" w:rsidR="009A013F" w:rsidRDefault="009A013F" w:rsidP="005E2D23">
      <w:pPr>
        <w:spacing w:line="360" w:lineRule="auto"/>
        <w:jc w:val="both"/>
      </w:pPr>
    </w:p>
    <w:p w14:paraId="7A14FE8C" w14:textId="77777777" w:rsidR="00561D69" w:rsidRDefault="00561D69" w:rsidP="005E2D23">
      <w:pPr>
        <w:spacing w:line="360" w:lineRule="auto"/>
        <w:jc w:val="both"/>
      </w:pPr>
    </w:p>
    <w:p w14:paraId="5CFF9E43" w14:textId="77777777" w:rsidR="00EE3DE5" w:rsidRDefault="00EE3DE5" w:rsidP="008D292C">
      <w:pPr>
        <w:pStyle w:val="Heading3"/>
      </w:pPr>
      <w:bookmarkStart w:id="484" w:name="_Toc174132840"/>
      <w:r>
        <w:lastRenderedPageBreak/>
        <w:t>3.13.9 Conclusion of Category Interpretation</w:t>
      </w:r>
      <w:bookmarkEnd w:id="484"/>
    </w:p>
    <w:p w14:paraId="55675471" w14:textId="77777777" w:rsidR="00EE3DE5" w:rsidRDefault="00EE3DE5" w:rsidP="005E2D23">
      <w:pPr>
        <w:spacing w:line="360" w:lineRule="auto"/>
        <w:jc w:val="both"/>
      </w:pPr>
    </w:p>
    <w:p w14:paraId="24005135" w14:textId="512E1FD2" w:rsidR="00BD7878" w:rsidRDefault="00072620" w:rsidP="005E2D23">
      <w:pPr>
        <w:spacing w:line="360" w:lineRule="auto"/>
        <w:jc w:val="both"/>
      </w:pPr>
      <w:r w:rsidRPr="00072620">
        <w:t xml:space="preserve">Based on the insights and research methodologies discussed by </w:t>
      </w:r>
      <w:r w:rsidR="00825885">
        <w:t>Teppo</w:t>
      </w:r>
      <w:r w:rsidRPr="00072620">
        <w:t xml:space="preserve"> (2015), this detailed examination and interpretation of categories derived from data analysis reveal several key insights into the challenges and strategies in managerial coaching within Hong Kong's corporate sector.</w:t>
      </w:r>
      <w:r w:rsidR="00BD7878">
        <w:t xml:space="preserve"> The core categories identified include organisational challenges, coaching practice challenges, managerial role challenges, and training and development challenges</w:t>
      </w:r>
      <w:r w:rsidR="00A131F0">
        <w:t xml:space="preserve"> (see</w:t>
      </w:r>
      <w:r w:rsidR="00703450">
        <w:t xml:space="preserve"> </w:t>
      </w:r>
      <w:r w:rsidR="00703450">
        <w:fldChar w:fldCharType="begin"/>
      </w:r>
      <w:r w:rsidR="00703450">
        <w:instrText xml:space="preserve"> REF _Ref166682338 \h </w:instrText>
      </w:r>
      <w:r w:rsidR="00703450">
        <w:fldChar w:fldCharType="separate"/>
      </w:r>
      <w:r w:rsidR="00A168F3">
        <w:rPr>
          <w:b/>
          <w:bCs/>
        </w:rPr>
        <w:t>Error! Reference source not found.</w:t>
      </w:r>
      <w:r w:rsidR="00703450">
        <w:fldChar w:fldCharType="end"/>
      </w:r>
      <w:r w:rsidR="00703450">
        <w:t xml:space="preserve">). </w:t>
      </w:r>
      <w:r w:rsidR="00585549" w:rsidRPr="00585549">
        <w:t>These categories offer a thorough understanding of the complex nature of managerial coaching within this distinct cultural and organisational context.</w:t>
      </w:r>
    </w:p>
    <w:p w14:paraId="3B381B79" w14:textId="77777777" w:rsidR="00BD7878" w:rsidRDefault="00BD7878" w:rsidP="005E2D23">
      <w:pPr>
        <w:spacing w:line="360" w:lineRule="auto"/>
        <w:jc w:val="both"/>
      </w:pPr>
    </w:p>
    <w:p w14:paraId="7282B3CA" w14:textId="77777777" w:rsidR="00BD7878" w:rsidRDefault="00BD7878" w:rsidP="005E2D23">
      <w:pPr>
        <w:spacing w:line="360" w:lineRule="auto"/>
        <w:jc w:val="both"/>
      </w:pPr>
      <w:r>
        <w:t>Organisational challenges highlight the systemic issues that hinder the effective implementation of managerial coaching, such as a deficient coaching culture and inadequate support structures. Coaching practice challenges focus on the practical difficulties faced by managers, including technique deficiencies and the conflation of coaching with mentoring. Managerial role challenges underscore the conflicts and pressures inherent in balancing coaching responsibilities with other managerial duties. Finally, training and development challenges emphasise the gaps in formal, non-formal, and informal coaching education that impact managerial effectiveness.</w:t>
      </w:r>
    </w:p>
    <w:p w14:paraId="1B384D7D" w14:textId="77777777" w:rsidR="00BD7878" w:rsidRDefault="00BD7878" w:rsidP="005E2D23">
      <w:pPr>
        <w:spacing w:line="360" w:lineRule="auto"/>
        <w:jc w:val="both"/>
      </w:pPr>
    </w:p>
    <w:p w14:paraId="5A0166B0" w14:textId="77777777" w:rsidR="00BD7878" w:rsidRDefault="00BD7878" w:rsidP="005E2D23">
      <w:pPr>
        <w:spacing w:line="360" w:lineRule="auto"/>
        <w:jc w:val="both"/>
      </w:pPr>
      <w:r>
        <w:t>The integration of these categories into a unified theoretical framework underscores the importance of a proactive and culturally sensitive approach to managerial coaching. The findings suggest that addressing these challenges requires a multi-faceted strategy that includes developing a robust internal coaching culture, providing comprehensive coaching training programs, and aligning coaching practices with the specific cultural dynamics of Hong Kong’s corporate environment.</w:t>
      </w:r>
    </w:p>
    <w:p w14:paraId="02CD4336" w14:textId="77777777" w:rsidR="00BD7878" w:rsidRDefault="00BD7878" w:rsidP="005E2D23">
      <w:pPr>
        <w:spacing w:line="360" w:lineRule="auto"/>
        <w:jc w:val="both"/>
      </w:pPr>
    </w:p>
    <w:p w14:paraId="179816DB" w14:textId="7DE2ED97" w:rsidR="00BD7878" w:rsidRDefault="00BD7878" w:rsidP="005E2D23">
      <w:pPr>
        <w:spacing w:line="360" w:lineRule="auto"/>
        <w:jc w:val="both"/>
      </w:pPr>
      <w:r>
        <w:t xml:space="preserve">The </w:t>
      </w:r>
      <w:r w:rsidR="00A131F0">
        <w:t>conceptual framework</w:t>
      </w:r>
      <w:r>
        <w:t xml:space="preserve"> developed through this research offers practical guidelines and strategic recommendations for overcoming these challenges. By fostering a proactive mindset and leveraging distributed leadership principles, </w:t>
      </w:r>
      <w:r w:rsidR="00A131F0">
        <w:t>such framework</w:t>
      </w:r>
      <w:r>
        <w:t xml:space="preserve"> aims to enhance managerial coaching effectiveness and support organisational resilience and adaptability.</w:t>
      </w:r>
    </w:p>
    <w:p w14:paraId="40B197CB" w14:textId="77777777" w:rsidR="00BD7878" w:rsidRDefault="00BD7878" w:rsidP="005E2D23">
      <w:pPr>
        <w:spacing w:line="360" w:lineRule="auto"/>
        <w:jc w:val="both"/>
      </w:pPr>
    </w:p>
    <w:p w14:paraId="7819151E" w14:textId="08957E3D" w:rsidR="00BD7878" w:rsidRDefault="00BD7878" w:rsidP="005E2D23">
      <w:pPr>
        <w:spacing w:line="360" w:lineRule="auto"/>
        <w:jc w:val="both"/>
      </w:pPr>
      <w:r>
        <w:t xml:space="preserve">In conclusion, the interpretation of categories provides a nuanced understanding of the complexities of managerial coaching in Hong Kong. It highlights the critical areas that need to be addressed to optimise coaching practices and improve managerial effectiveness. These insights not only contribute to the theoretical development of the </w:t>
      </w:r>
      <w:r w:rsidR="00703450">
        <w:t>conceptual framework</w:t>
      </w:r>
      <w:r>
        <w:t xml:space="preserve"> but </w:t>
      </w:r>
      <w:r>
        <w:lastRenderedPageBreak/>
        <w:t>also offer actionable strategies for practitioners seeking to implement effective coaching in their organisations.</w:t>
      </w:r>
    </w:p>
    <w:p w14:paraId="754C1FF3" w14:textId="77777777" w:rsidR="00BD7878" w:rsidRDefault="00BD7878" w:rsidP="005E2D23">
      <w:pPr>
        <w:spacing w:line="360" w:lineRule="auto"/>
        <w:jc w:val="both"/>
      </w:pPr>
    </w:p>
    <w:p w14:paraId="04729774" w14:textId="77777777" w:rsidR="00BD7878" w:rsidRDefault="00BD7878" w:rsidP="005E2D23">
      <w:pPr>
        <w:spacing w:line="360" w:lineRule="auto"/>
        <w:jc w:val="both"/>
      </w:pPr>
      <w:r>
        <w:t>This comprehensive interpretation and integration of categories ensure that the developed theory is robust, contextually relevant, and reflective of the lived experiences of managers in Hong Kong’s corporate sector. Future research should continue to explore these themes, particularly focusing on the longitudinal impact of coaching interventions and the ongoing development of culturally sensitive coaching models.</w:t>
      </w:r>
    </w:p>
    <w:p w14:paraId="1A957497" w14:textId="77777777" w:rsidR="00E033EF" w:rsidRDefault="00E033EF" w:rsidP="005E2D23">
      <w:pPr>
        <w:spacing w:line="360" w:lineRule="auto"/>
        <w:jc w:val="both"/>
      </w:pPr>
    </w:p>
    <w:p w14:paraId="56B0E039" w14:textId="77777777" w:rsidR="00E033EF" w:rsidRDefault="00E033EF" w:rsidP="005E2D23">
      <w:pPr>
        <w:spacing w:line="360" w:lineRule="auto"/>
        <w:jc w:val="both"/>
      </w:pPr>
    </w:p>
    <w:p w14:paraId="0BFFAB4A" w14:textId="12029F9D" w:rsidR="001836CF" w:rsidRPr="002F0D37" w:rsidRDefault="001836CF" w:rsidP="008E54D4">
      <w:pPr>
        <w:pStyle w:val="Heading2"/>
      </w:pPr>
      <w:bookmarkStart w:id="485" w:name="_Toc146628015"/>
      <w:bookmarkStart w:id="486" w:name="_Toc146764427"/>
      <w:bookmarkStart w:id="487" w:name="_Toc146800158"/>
      <w:bookmarkStart w:id="488" w:name="_Toc151659975"/>
      <w:bookmarkStart w:id="489" w:name="_Toc174132841"/>
      <w:r w:rsidRPr="002F0D37">
        <w:t>3.1</w:t>
      </w:r>
      <w:r w:rsidR="001F03D0">
        <w:t>4</w:t>
      </w:r>
      <w:r w:rsidRPr="002F0D37">
        <w:t xml:space="preserve"> Reporting</w:t>
      </w:r>
      <w:bookmarkEnd w:id="485"/>
      <w:bookmarkEnd w:id="486"/>
      <w:bookmarkEnd w:id="487"/>
      <w:bookmarkEnd w:id="488"/>
      <w:bookmarkEnd w:id="489"/>
    </w:p>
    <w:p w14:paraId="6A5AEBFB" w14:textId="77777777" w:rsidR="001836CF" w:rsidRPr="002F0D37" w:rsidRDefault="001836CF" w:rsidP="005E2D23">
      <w:pPr>
        <w:spacing w:line="360" w:lineRule="auto"/>
        <w:jc w:val="both"/>
      </w:pPr>
    </w:p>
    <w:p w14:paraId="784E150A" w14:textId="59794BE3" w:rsidR="008840CE" w:rsidRDefault="00AB7A84" w:rsidP="005E2D23">
      <w:pPr>
        <w:spacing w:line="360" w:lineRule="auto"/>
        <w:jc w:val="both"/>
      </w:pPr>
      <w:r w:rsidRPr="00AB7A84">
        <w:t>The success of qualitative studies is largely dependent on the accuracy and clarity of their reporting</w:t>
      </w:r>
      <w:r w:rsidR="0098705B">
        <w:t xml:space="preserve"> (</w:t>
      </w:r>
      <w:proofErr w:type="spellStart"/>
      <w:r w:rsidR="0098705B">
        <w:t>Thornberg</w:t>
      </w:r>
      <w:proofErr w:type="spellEnd"/>
      <w:r w:rsidR="00F61BA1">
        <w:t xml:space="preserve"> et al.</w:t>
      </w:r>
      <w:r w:rsidR="0098705B">
        <w:t>, 201</w:t>
      </w:r>
      <w:r w:rsidR="008F531E">
        <w:t>4</w:t>
      </w:r>
      <w:r w:rsidR="0098705B">
        <w:t>)</w:t>
      </w:r>
      <w:r w:rsidR="00284385" w:rsidRPr="00284385">
        <w:t xml:space="preserve">. This section outlines the reporting strategy for the research on </w:t>
      </w:r>
      <w:r w:rsidR="004F1330">
        <w:t>MC</w:t>
      </w:r>
      <w:r w:rsidR="00284385" w:rsidRPr="00284385">
        <w:t xml:space="preserve"> within the corporate confines of Hong Kong, serving as a conduit between detailed data-driven analysis and broader implications for academia and industry.</w:t>
      </w:r>
    </w:p>
    <w:p w14:paraId="7CABDBEE" w14:textId="77777777" w:rsidR="00A11126" w:rsidRDefault="00A11126" w:rsidP="005E2D23">
      <w:pPr>
        <w:spacing w:line="360" w:lineRule="auto"/>
        <w:jc w:val="both"/>
      </w:pPr>
    </w:p>
    <w:p w14:paraId="5AEAE051" w14:textId="77777777" w:rsidR="00A11126" w:rsidRDefault="00A11126" w:rsidP="005E2D23">
      <w:pPr>
        <w:spacing w:line="360" w:lineRule="auto"/>
        <w:jc w:val="both"/>
      </w:pPr>
    </w:p>
    <w:p w14:paraId="5C6DDFAA" w14:textId="1907077F" w:rsidR="008840CE" w:rsidRDefault="008840CE" w:rsidP="008D292C">
      <w:pPr>
        <w:pStyle w:val="Heading3"/>
      </w:pPr>
      <w:bookmarkStart w:id="490" w:name="_Toc174132842"/>
      <w:r>
        <w:t>3.1</w:t>
      </w:r>
      <w:r w:rsidR="001F03D0">
        <w:t>4</w:t>
      </w:r>
      <w:r>
        <w:t>.1 Research Narrative and Contextual Framework</w:t>
      </w:r>
      <w:bookmarkEnd w:id="490"/>
    </w:p>
    <w:p w14:paraId="4CED9223" w14:textId="77777777" w:rsidR="008840CE" w:rsidRDefault="008840CE" w:rsidP="005E2D23">
      <w:pPr>
        <w:spacing w:line="360" w:lineRule="auto"/>
        <w:jc w:val="both"/>
      </w:pPr>
    </w:p>
    <w:p w14:paraId="687C0BE5" w14:textId="03331DD5" w:rsidR="00284385" w:rsidRPr="00284385" w:rsidRDefault="00284385" w:rsidP="005E2D23">
      <w:pPr>
        <w:spacing w:line="360" w:lineRule="auto"/>
        <w:jc w:val="both"/>
      </w:pPr>
      <w:r w:rsidRPr="00284385">
        <w:t xml:space="preserve">The narrative skilfully portrays the complex dynamics of managerial coaching set against Hong Kong's vibrant corporate landscape. The analysis, rooted in the Grounded Theory approach, highlights emergent patterns and enriches interpretations with insights into the Manager-as-Coach </w:t>
      </w:r>
      <w:r w:rsidR="00A131F0">
        <w:t>approach</w:t>
      </w:r>
      <w:r w:rsidRPr="00284385">
        <w:t>, offering a contextual framework that integrates these findings within the broader corporate culture.</w:t>
      </w:r>
    </w:p>
    <w:p w14:paraId="388E25A9" w14:textId="77777777" w:rsidR="008840CE" w:rsidRDefault="008840CE" w:rsidP="005E2D23">
      <w:pPr>
        <w:spacing w:line="360" w:lineRule="auto"/>
        <w:jc w:val="both"/>
      </w:pPr>
    </w:p>
    <w:p w14:paraId="2AD09BEA" w14:textId="77777777" w:rsidR="008840CE" w:rsidRDefault="008840CE" w:rsidP="005E2D23">
      <w:pPr>
        <w:spacing w:line="360" w:lineRule="auto"/>
        <w:jc w:val="both"/>
      </w:pPr>
    </w:p>
    <w:p w14:paraId="520F54E5" w14:textId="77777777" w:rsidR="00A131F0" w:rsidRDefault="00A131F0" w:rsidP="008D292C">
      <w:pPr>
        <w:pStyle w:val="Heading3"/>
      </w:pPr>
      <w:bookmarkStart w:id="491" w:name="_Toc174132843"/>
      <w:r>
        <w:t>3.14.2 Methodological Clarity and Depth of Interpretation</w:t>
      </w:r>
      <w:bookmarkEnd w:id="491"/>
    </w:p>
    <w:p w14:paraId="246D9A57" w14:textId="77777777" w:rsidR="00A131F0" w:rsidRDefault="00A131F0" w:rsidP="00A131F0">
      <w:pPr>
        <w:spacing w:line="360" w:lineRule="auto"/>
        <w:jc w:val="both"/>
      </w:pPr>
    </w:p>
    <w:p w14:paraId="3138ABA9" w14:textId="3435F7C1" w:rsidR="00A131F0" w:rsidRDefault="00A131F0" w:rsidP="00A131F0">
      <w:pPr>
        <w:spacing w:line="360" w:lineRule="auto"/>
        <w:jc w:val="both"/>
      </w:pPr>
      <w:r>
        <w:t xml:space="preserve">Methodological rigor and depth of interpretation were achieved through detailed data collection, analytical processes, and grounded theory methods (Charmaz, 2006). Semi-structured interviews with </w:t>
      </w:r>
      <w:r w:rsidR="00603B49">
        <w:t>twenty-one</w:t>
      </w:r>
      <w:r>
        <w:t xml:space="preserve"> management professionals provided rich insights into managerial coaching practices in Hong Kong. Data were transcribed and translated with precision to ensure accuracy and integrity (Corbin &amp; Strauss, 2008).</w:t>
      </w:r>
    </w:p>
    <w:p w14:paraId="661E3D65" w14:textId="77777777" w:rsidR="00A131F0" w:rsidRDefault="00A131F0" w:rsidP="00A131F0">
      <w:pPr>
        <w:spacing w:line="360" w:lineRule="auto"/>
        <w:jc w:val="both"/>
      </w:pPr>
    </w:p>
    <w:p w14:paraId="31264514" w14:textId="77777777" w:rsidR="00A131F0" w:rsidRDefault="00A131F0" w:rsidP="00A131F0">
      <w:pPr>
        <w:spacing w:line="360" w:lineRule="auto"/>
        <w:jc w:val="both"/>
      </w:pPr>
      <w:r>
        <w:lastRenderedPageBreak/>
        <w:t>The analysis began with open coding, segmenting the data into meaningful units (Corbin &amp; Strauss, 1990). Axial coding followed, establishing connections between these units to form coherent categories and subcategories (Glaser &amp; Strauss, 1967). Selective coding then integrated these categories around a central phenomenon, creating a comprehensive theoretical framework (Holton, 2010).</w:t>
      </w:r>
    </w:p>
    <w:p w14:paraId="2434CDA2" w14:textId="77777777" w:rsidR="00A131F0" w:rsidRDefault="00A131F0" w:rsidP="00A131F0">
      <w:pPr>
        <w:spacing w:line="360" w:lineRule="auto"/>
        <w:jc w:val="both"/>
      </w:pPr>
    </w:p>
    <w:p w14:paraId="18C190A1" w14:textId="77777777" w:rsidR="00A131F0" w:rsidRDefault="00A131F0" w:rsidP="00A131F0">
      <w:pPr>
        <w:spacing w:line="360" w:lineRule="auto"/>
        <w:jc w:val="both"/>
      </w:pPr>
      <w:r>
        <w:t>The constant comparison method, integral to grounded theory, was used iteratively to refine the emerging theory (Charmaz, 2006). Theoretical sampling guided data collection, ensuring relevance and depth in the findings (Bryant &amp; Charmaz, 2007). Memo-writing documented analytical decisions, maintaining transparency throughout the research (Birks &amp; Mills, 2015).</w:t>
      </w:r>
    </w:p>
    <w:p w14:paraId="54D61C9F" w14:textId="77777777" w:rsidR="00A131F0" w:rsidRDefault="00A131F0" w:rsidP="00A131F0">
      <w:pPr>
        <w:spacing w:line="360" w:lineRule="auto"/>
        <w:jc w:val="both"/>
      </w:pPr>
    </w:p>
    <w:p w14:paraId="3514D914" w14:textId="77777777" w:rsidR="00A131F0" w:rsidRDefault="00A131F0" w:rsidP="00A131F0">
      <w:pPr>
        <w:spacing w:line="360" w:lineRule="auto"/>
        <w:jc w:val="both"/>
      </w:pPr>
      <w:r>
        <w:t>Ethical standards, including informed consent and confidentiality, were strictly observed, safeguarding the study's ethical integrity (Birks &amp; Mills, 2015). This methodological clarity and depth of interpretation underscore the robustness of the research findings, facilitating reproducibility and critical evaluation by other scholars (Charmaz, 2006). The nuanced understanding of managerial coaching within Hong Kong's corporate environment, achieved through these rigorous methods, provides valuable insights tailored to this unique context.</w:t>
      </w:r>
    </w:p>
    <w:p w14:paraId="47D56F25" w14:textId="77777777" w:rsidR="0062438F" w:rsidRDefault="0062438F" w:rsidP="005E2D23">
      <w:pPr>
        <w:spacing w:line="360" w:lineRule="auto"/>
        <w:jc w:val="both"/>
      </w:pPr>
    </w:p>
    <w:p w14:paraId="7796D34A" w14:textId="77777777" w:rsidR="008840CE" w:rsidRDefault="008840CE" w:rsidP="005E2D23">
      <w:pPr>
        <w:spacing w:line="360" w:lineRule="auto"/>
        <w:jc w:val="both"/>
      </w:pPr>
    </w:p>
    <w:p w14:paraId="6D6BB9F1" w14:textId="435B042B" w:rsidR="008840CE" w:rsidRDefault="008840CE" w:rsidP="008D292C">
      <w:pPr>
        <w:pStyle w:val="Heading3"/>
      </w:pPr>
      <w:bookmarkStart w:id="492" w:name="_Toc174132844"/>
      <w:r>
        <w:t>3.1</w:t>
      </w:r>
      <w:r w:rsidR="001F03D0">
        <w:t>4</w:t>
      </w:r>
      <w:r>
        <w:t>.</w:t>
      </w:r>
      <w:r w:rsidR="00E00EB4">
        <w:t>3</w:t>
      </w:r>
      <w:r>
        <w:t xml:space="preserve"> Utilisation of Visual Aids</w:t>
      </w:r>
      <w:bookmarkEnd w:id="492"/>
    </w:p>
    <w:p w14:paraId="50A51156" w14:textId="77777777" w:rsidR="008840CE" w:rsidRDefault="008840CE" w:rsidP="005E2D23">
      <w:pPr>
        <w:spacing w:line="360" w:lineRule="auto"/>
        <w:jc w:val="both"/>
      </w:pPr>
    </w:p>
    <w:p w14:paraId="58C93767" w14:textId="3E03F855" w:rsidR="008840CE" w:rsidRDefault="00284385" w:rsidP="005E2D23">
      <w:pPr>
        <w:spacing w:line="360" w:lineRule="auto"/>
        <w:jc w:val="both"/>
      </w:pPr>
      <w:r w:rsidRPr="00284385">
        <w:t xml:space="preserve">Visual aids, such as diagrams and tables, clarify complex data and processes. They present demographic details, the coding process, and the </w:t>
      </w:r>
      <w:r w:rsidR="00E00EB4">
        <w:t>emergent framework</w:t>
      </w:r>
      <w:r w:rsidRPr="00284385">
        <w:t xml:space="preserve"> in an accessible format, enhancing the reader’s comprehension of the methodologies and findings and aiding in the visual representation of complex theoretical constructs.</w:t>
      </w:r>
    </w:p>
    <w:p w14:paraId="3A5F5724" w14:textId="77777777" w:rsidR="008840CE" w:rsidRDefault="008840CE" w:rsidP="005E2D23">
      <w:pPr>
        <w:spacing w:line="360" w:lineRule="auto"/>
        <w:jc w:val="both"/>
      </w:pPr>
    </w:p>
    <w:p w14:paraId="5C185A07" w14:textId="77777777" w:rsidR="007A5673" w:rsidRDefault="007A5673" w:rsidP="005E2D23">
      <w:pPr>
        <w:spacing w:line="360" w:lineRule="auto"/>
        <w:jc w:val="both"/>
      </w:pPr>
    </w:p>
    <w:p w14:paraId="769EC90E" w14:textId="0E4F0160" w:rsidR="008840CE" w:rsidRDefault="008840CE" w:rsidP="008D292C">
      <w:pPr>
        <w:pStyle w:val="Heading3"/>
      </w:pPr>
      <w:bookmarkStart w:id="493" w:name="_Toc174132845"/>
      <w:r>
        <w:t>3.1</w:t>
      </w:r>
      <w:r w:rsidR="001F03D0">
        <w:t>4</w:t>
      </w:r>
      <w:r>
        <w:t>.</w:t>
      </w:r>
      <w:r w:rsidR="00BB4A4D">
        <w:t>4</w:t>
      </w:r>
      <w:r>
        <w:t xml:space="preserve"> Implications and Contributions</w:t>
      </w:r>
      <w:bookmarkEnd w:id="493"/>
    </w:p>
    <w:p w14:paraId="65E35B35" w14:textId="77777777" w:rsidR="008840CE" w:rsidRDefault="008840CE" w:rsidP="005E2D23">
      <w:pPr>
        <w:spacing w:line="360" w:lineRule="auto"/>
        <w:jc w:val="both"/>
      </w:pPr>
    </w:p>
    <w:p w14:paraId="3D765FC7" w14:textId="77777777" w:rsidR="00450EA7" w:rsidRDefault="00450EA7" w:rsidP="005E2D23">
      <w:pPr>
        <w:spacing w:line="360" w:lineRule="auto"/>
        <w:jc w:val="both"/>
      </w:pPr>
      <w:r>
        <w:t>The research findings have significant implications for enhancing managerial coaching practices and informing policy development within Hong Kong's corporate sector. Practical contributions include the development of culturally nuanced coaching models tailored to Hong Kong’s unique corporate environment (Passmore &amp; Lai, 2019; Hui &amp; Sue-Chan, 2018). These strategies can improve managerial effectiveness and organisational resilience (Lam, 2016).</w:t>
      </w:r>
    </w:p>
    <w:p w14:paraId="014538BA" w14:textId="77777777" w:rsidR="00450EA7" w:rsidRDefault="00450EA7" w:rsidP="005E2D23">
      <w:pPr>
        <w:spacing w:line="360" w:lineRule="auto"/>
        <w:jc w:val="both"/>
      </w:pPr>
    </w:p>
    <w:p w14:paraId="579DEC78" w14:textId="67CFFFDA" w:rsidR="00450EA7" w:rsidRDefault="00450EA7" w:rsidP="005E2D23">
      <w:pPr>
        <w:spacing w:line="360" w:lineRule="auto"/>
        <w:jc w:val="both"/>
      </w:pPr>
      <w:r>
        <w:lastRenderedPageBreak/>
        <w:t>Theoretical contributions extend to the academic discourse on cross-cultural coaching dynamics, providing new insights into how cultural contexts influence coaching practices (Hofstede, 2011; Gallo, 2015). The research supports integrating these insights into global corporate strategies to enrich leadership development programs and improve organisational performance internationally (Rosinski, 2003).</w:t>
      </w:r>
    </w:p>
    <w:p w14:paraId="60859A93" w14:textId="77777777" w:rsidR="00450EA7" w:rsidRDefault="00450EA7" w:rsidP="005E2D23">
      <w:pPr>
        <w:spacing w:line="360" w:lineRule="auto"/>
        <w:jc w:val="both"/>
      </w:pPr>
    </w:p>
    <w:p w14:paraId="44941B24" w14:textId="0087DCB0" w:rsidR="008840CE" w:rsidRDefault="00450EA7" w:rsidP="005E2D23">
      <w:pPr>
        <w:spacing w:line="360" w:lineRule="auto"/>
        <w:jc w:val="both"/>
      </w:pPr>
      <w:r>
        <w:t>These contributions not only address local challenges but also offer broader applications, enhancing leadership practices across different cultural contexts (Goldman et al., 2013; Parker &amp; Wang, 2015).</w:t>
      </w:r>
    </w:p>
    <w:p w14:paraId="00E21411" w14:textId="77777777" w:rsidR="008840CE" w:rsidRDefault="008840CE" w:rsidP="005E2D23">
      <w:pPr>
        <w:spacing w:line="360" w:lineRule="auto"/>
        <w:jc w:val="both"/>
      </w:pPr>
    </w:p>
    <w:p w14:paraId="70DA794B" w14:textId="77777777" w:rsidR="008840CE" w:rsidRDefault="008840CE" w:rsidP="005E2D23">
      <w:pPr>
        <w:spacing w:line="360" w:lineRule="auto"/>
        <w:jc w:val="both"/>
      </w:pPr>
    </w:p>
    <w:p w14:paraId="7C28776F" w14:textId="4678E6B2" w:rsidR="008840CE" w:rsidRDefault="008840CE" w:rsidP="008D292C">
      <w:pPr>
        <w:pStyle w:val="Heading3"/>
      </w:pPr>
      <w:bookmarkStart w:id="494" w:name="_Toc174132846"/>
      <w:r>
        <w:t>3.1</w:t>
      </w:r>
      <w:r w:rsidR="001F03D0">
        <w:t>4</w:t>
      </w:r>
      <w:r>
        <w:t>.</w:t>
      </w:r>
      <w:r w:rsidR="00BB4A4D">
        <w:t>5</w:t>
      </w:r>
      <w:r>
        <w:t xml:space="preserve"> Reflexivity and Ethical Considerations</w:t>
      </w:r>
      <w:bookmarkEnd w:id="494"/>
    </w:p>
    <w:p w14:paraId="773D9CC6" w14:textId="77777777" w:rsidR="008840CE" w:rsidRDefault="008840CE" w:rsidP="005E2D23">
      <w:pPr>
        <w:spacing w:line="360" w:lineRule="auto"/>
        <w:jc w:val="both"/>
      </w:pPr>
    </w:p>
    <w:p w14:paraId="2AAEB2AA" w14:textId="75BBEA21" w:rsidR="00284385" w:rsidRPr="00284385" w:rsidRDefault="00284385" w:rsidP="005E2D23">
      <w:pPr>
        <w:spacing w:line="360" w:lineRule="auto"/>
        <w:jc w:val="both"/>
      </w:pPr>
      <w:r w:rsidRPr="00284385">
        <w:t>Reflexivity is explored through a critical examination of how the researcher’s biases and cultural background influenced the study. Ethical considerations, including participant confidentiality and informed consent, are thoroughly discussed, emphasi</w:t>
      </w:r>
      <w:r w:rsidR="00505BDC">
        <w:t>s</w:t>
      </w:r>
      <w:r w:rsidRPr="00284385">
        <w:t>ing the study's adherence to ethical research practices and the measures taken to ensure data integrity and participant privacy.</w:t>
      </w:r>
    </w:p>
    <w:p w14:paraId="0099D56F" w14:textId="77777777" w:rsidR="008840CE" w:rsidRDefault="008840CE" w:rsidP="005E2D23">
      <w:pPr>
        <w:spacing w:line="360" w:lineRule="auto"/>
        <w:jc w:val="both"/>
      </w:pPr>
    </w:p>
    <w:p w14:paraId="0519DBBC" w14:textId="77777777" w:rsidR="006F1EEB" w:rsidRDefault="006F1EEB" w:rsidP="005E2D23">
      <w:pPr>
        <w:spacing w:line="360" w:lineRule="auto"/>
        <w:jc w:val="both"/>
      </w:pPr>
    </w:p>
    <w:p w14:paraId="289DC0C4" w14:textId="094DD131" w:rsidR="008840CE" w:rsidRDefault="008840CE" w:rsidP="008D292C">
      <w:pPr>
        <w:pStyle w:val="Heading3"/>
      </w:pPr>
      <w:bookmarkStart w:id="495" w:name="_Toc174132847"/>
      <w:r>
        <w:t>3.1</w:t>
      </w:r>
      <w:r w:rsidR="001F03D0">
        <w:t>4</w:t>
      </w:r>
      <w:r>
        <w:t>.</w:t>
      </w:r>
      <w:r w:rsidR="00BB4A4D">
        <w:t>6</w:t>
      </w:r>
      <w:r>
        <w:t xml:space="preserve"> Conclusion and Future Directions</w:t>
      </w:r>
      <w:bookmarkEnd w:id="495"/>
    </w:p>
    <w:p w14:paraId="27D3BBA9" w14:textId="77777777" w:rsidR="008840CE" w:rsidRDefault="008840CE" w:rsidP="005E2D23">
      <w:pPr>
        <w:spacing w:line="360" w:lineRule="auto"/>
        <w:jc w:val="both"/>
      </w:pPr>
    </w:p>
    <w:p w14:paraId="54A56D48" w14:textId="2C826615" w:rsidR="001836CF" w:rsidRPr="002F0D37" w:rsidRDefault="008840CE" w:rsidP="005E2D23">
      <w:pPr>
        <w:spacing w:line="360" w:lineRule="auto"/>
        <w:jc w:val="both"/>
      </w:pPr>
      <w:r>
        <w:t>The conclusion synthesi</w:t>
      </w:r>
      <w:r w:rsidR="002A5F58">
        <w:t>s</w:t>
      </w:r>
      <w:r>
        <w:t>es key findings and situates the emergent theory within the academic field, highlighting its potential contributions and setting the stage for future research that might build upon, validate, or challenge the initial findings. This creates a narrative that serves both the academic and the industrial sectors, prompting further exploration into the ever-evolving field of managerial coaching within Hong Kong's corporate domain.</w:t>
      </w:r>
    </w:p>
    <w:p w14:paraId="695E453C" w14:textId="77777777" w:rsidR="001836CF" w:rsidRPr="002F0D37" w:rsidRDefault="001836CF" w:rsidP="005E2D23">
      <w:pPr>
        <w:spacing w:line="360" w:lineRule="auto"/>
        <w:jc w:val="both"/>
      </w:pPr>
    </w:p>
    <w:p w14:paraId="60930615" w14:textId="77777777" w:rsidR="001836CF" w:rsidRPr="002F0D37" w:rsidRDefault="001836CF" w:rsidP="005E2D23">
      <w:pPr>
        <w:spacing w:line="360" w:lineRule="auto"/>
        <w:jc w:val="both"/>
      </w:pPr>
    </w:p>
    <w:p w14:paraId="035D3411" w14:textId="0430DFA5" w:rsidR="001836CF" w:rsidRPr="002F0D37" w:rsidRDefault="001836CF" w:rsidP="008E54D4">
      <w:pPr>
        <w:pStyle w:val="Heading2"/>
      </w:pPr>
      <w:bookmarkStart w:id="496" w:name="_Toc146628016"/>
      <w:bookmarkStart w:id="497" w:name="_Toc146764428"/>
      <w:bookmarkStart w:id="498" w:name="_Toc146800175"/>
      <w:bookmarkStart w:id="499" w:name="_Toc151659983"/>
      <w:bookmarkStart w:id="500" w:name="_Toc174132848"/>
      <w:r w:rsidRPr="002F0D37">
        <w:t>3.1</w:t>
      </w:r>
      <w:r w:rsidR="001F03D0">
        <w:t>5</w:t>
      </w:r>
      <w:r w:rsidRPr="002F0D37">
        <w:t xml:space="preserve"> Validity and Reliability</w:t>
      </w:r>
      <w:bookmarkEnd w:id="496"/>
      <w:bookmarkEnd w:id="497"/>
      <w:bookmarkEnd w:id="498"/>
      <w:bookmarkEnd w:id="499"/>
      <w:bookmarkEnd w:id="500"/>
    </w:p>
    <w:p w14:paraId="4436E40E" w14:textId="77777777" w:rsidR="001E06EC" w:rsidRDefault="001E06EC" w:rsidP="005E2D23">
      <w:pPr>
        <w:spacing w:line="360" w:lineRule="auto"/>
        <w:jc w:val="both"/>
      </w:pPr>
    </w:p>
    <w:p w14:paraId="08D7BC97" w14:textId="368A4D6E" w:rsidR="001E06EC" w:rsidRDefault="002414FE" w:rsidP="005E2D23">
      <w:pPr>
        <w:spacing w:line="360" w:lineRule="auto"/>
        <w:jc w:val="both"/>
      </w:pPr>
      <w:r w:rsidRPr="002414FE">
        <w:t>This qualitative study on MC in Hong Kong, using the GT methodology, approaches validity and reliability through qualitative standards: credibility, transferability, dependability, and confirmability, as outlined by Patton (2014)</w:t>
      </w:r>
      <w:r w:rsidR="001E06EC">
        <w:t>.</w:t>
      </w:r>
    </w:p>
    <w:p w14:paraId="576A959E" w14:textId="77777777" w:rsidR="001E06EC" w:rsidRDefault="001E06EC" w:rsidP="005E2D23">
      <w:pPr>
        <w:spacing w:line="360" w:lineRule="auto"/>
        <w:jc w:val="both"/>
      </w:pPr>
    </w:p>
    <w:p w14:paraId="297299A2" w14:textId="1A4FAE92" w:rsidR="000451BD" w:rsidRDefault="001E06EC" w:rsidP="00BB4A4D">
      <w:pPr>
        <w:spacing w:line="360" w:lineRule="auto"/>
        <w:ind w:left="709"/>
        <w:jc w:val="both"/>
      </w:pPr>
      <w:r w:rsidRPr="00BB4A4D">
        <w:rPr>
          <w:b/>
          <w:bCs/>
        </w:rPr>
        <w:lastRenderedPageBreak/>
        <w:t>Credibility</w:t>
      </w:r>
      <w:r>
        <w:t xml:space="preserve"> was established through detailed semi-structured interviews that captured authentic insights into MC. Meticulous coding ensured emerging </w:t>
      </w:r>
      <w:r w:rsidR="00B62F6A">
        <w:t>categories</w:t>
      </w:r>
      <w:r>
        <w:t xml:space="preserve"> accurately reflected participant perspectives, aligning with </w:t>
      </w:r>
      <w:r w:rsidR="00B62F6A">
        <w:t>GT</w:t>
      </w:r>
      <w:r>
        <w:t xml:space="preserve"> principles</w:t>
      </w:r>
      <w:r w:rsidR="00DA6658">
        <w:t xml:space="preserve"> and enhancing cre</w:t>
      </w:r>
      <w:r w:rsidR="002B5887">
        <w:t>dibility (Patton, 2014)</w:t>
      </w:r>
      <w:r>
        <w:t>.</w:t>
      </w:r>
    </w:p>
    <w:p w14:paraId="3DB20912" w14:textId="77777777" w:rsidR="00BB4A4D" w:rsidRDefault="00BB4A4D" w:rsidP="00BB4A4D">
      <w:pPr>
        <w:spacing w:line="360" w:lineRule="auto"/>
        <w:ind w:left="709"/>
        <w:jc w:val="both"/>
      </w:pPr>
    </w:p>
    <w:p w14:paraId="0B9EF0E2" w14:textId="68C60F66" w:rsidR="000451BD" w:rsidRDefault="001E06EC" w:rsidP="00BB4A4D">
      <w:pPr>
        <w:spacing w:line="360" w:lineRule="auto"/>
        <w:ind w:left="709"/>
        <w:jc w:val="both"/>
      </w:pPr>
      <w:r w:rsidRPr="00BB4A4D">
        <w:rPr>
          <w:b/>
          <w:bCs/>
        </w:rPr>
        <w:t>Transferability</w:t>
      </w:r>
      <w:r w:rsidR="00E00EB4">
        <w:t xml:space="preserve"> </w:t>
      </w:r>
      <w:r>
        <w:t xml:space="preserve">is supported by comprehensive descriptions of the study's context, methodology, and participant demographics. These </w:t>
      </w:r>
      <w:r w:rsidR="00243E49">
        <w:t xml:space="preserve">detailed descriptions </w:t>
      </w:r>
      <w:r>
        <w:t>provide a basis for assessing the applicability of the findings across various corporate sectors in Hong Kong</w:t>
      </w:r>
      <w:r w:rsidR="00243E49">
        <w:t>, reinfor</w:t>
      </w:r>
      <w:r w:rsidR="00671CB0">
        <w:t>cing Patton’s (2014) emphasis on context-specific research.</w:t>
      </w:r>
    </w:p>
    <w:p w14:paraId="584A78A6" w14:textId="77777777" w:rsidR="00BB4A4D" w:rsidRDefault="00BB4A4D" w:rsidP="00BB4A4D">
      <w:pPr>
        <w:spacing w:line="360" w:lineRule="auto"/>
        <w:ind w:left="709"/>
        <w:jc w:val="both"/>
      </w:pPr>
    </w:p>
    <w:p w14:paraId="6C855150" w14:textId="09663D53" w:rsidR="000451BD" w:rsidRDefault="001E06EC" w:rsidP="00BB4A4D">
      <w:pPr>
        <w:spacing w:line="360" w:lineRule="auto"/>
        <w:ind w:left="709"/>
        <w:jc w:val="both"/>
      </w:pPr>
      <w:r w:rsidRPr="00BB4A4D">
        <w:rPr>
          <w:b/>
          <w:bCs/>
        </w:rPr>
        <w:t>Dependability</w:t>
      </w:r>
      <w:r>
        <w:t xml:space="preserve"> was maintained through a systematic analysis, with each step clearly documented and </w:t>
      </w:r>
      <w:r w:rsidR="007C438B">
        <w:t>peer reviewed</w:t>
      </w:r>
      <w:r>
        <w:t>. This ensured consistency and logical structure in the study</w:t>
      </w:r>
      <w:r w:rsidR="00125318">
        <w:t>, adhering to the principles of dependab</w:t>
      </w:r>
      <w:r w:rsidR="0026279A">
        <w:t>le qualitative research as highlighted by Patton (2014).</w:t>
      </w:r>
    </w:p>
    <w:p w14:paraId="683F126B" w14:textId="77777777" w:rsidR="00BB4A4D" w:rsidRDefault="00BB4A4D" w:rsidP="00BB4A4D">
      <w:pPr>
        <w:spacing w:line="360" w:lineRule="auto"/>
        <w:ind w:left="709"/>
        <w:jc w:val="both"/>
      </w:pPr>
    </w:p>
    <w:p w14:paraId="5E2B1953" w14:textId="653A6003" w:rsidR="001E06EC" w:rsidRDefault="001E06EC" w:rsidP="00BB4A4D">
      <w:pPr>
        <w:spacing w:line="360" w:lineRule="auto"/>
        <w:ind w:left="709"/>
        <w:jc w:val="both"/>
      </w:pPr>
      <w:r w:rsidRPr="00BB4A4D">
        <w:rPr>
          <w:b/>
          <w:bCs/>
        </w:rPr>
        <w:t>Confirmability</w:t>
      </w:r>
      <w:r>
        <w:t xml:space="preserve"> was achieved by maintaining a reflexive stance, documenting researcher biases, and ensuring the findings represent the data and participant experiences, not the researcher's preconceptions.</w:t>
      </w:r>
      <w:r w:rsidR="00417968">
        <w:t xml:space="preserve"> This aligns with Patton’s (2014)</w:t>
      </w:r>
      <w:r w:rsidR="00EF6577">
        <w:t xml:space="preserve"> focus on confirmability in qualitative research.</w:t>
      </w:r>
    </w:p>
    <w:p w14:paraId="36777013" w14:textId="77777777" w:rsidR="001E06EC" w:rsidRDefault="001E06EC" w:rsidP="005E2D23">
      <w:pPr>
        <w:spacing w:line="360" w:lineRule="auto"/>
        <w:jc w:val="both"/>
      </w:pPr>
    </w:p>
    <w:p w14:paraId="1F136A76" w14:textId="77777777" w:rsidR="001E06EC" w:rsidRDefault="001E06EC" w:rsidP="005E2D23">
      <w:pPr>
        <w:spacing w:line="360" w:lineRule="auto"/>
        <w:jc w:val="both"/>
      </w:pPr>
      <w:r>
        <w:t>These strategies collectively uphold the study's scholarly integrity, providing valuable insights into MC within Hong Kong's corporate environment.</w:t>
      </w:r>
    </w:p>
    <w:p w14:paraId="46E7F760" w14:textId="77777777" w:rsidR="001E06EC" w:rsidRDefault="001E06EC" w:rsidP="005E2D23">
      <w:pPr>
        <w:spacing w:line="360" w:lineRule="auto"/>
        <w:jc w:val="both"/>
      </w:pPr>
    </w:p>
    <w:p w14:paraId="4C09F4CB" w14:textId="77777777" w:rsidR="001E06EC" w:rsidRDefault="001E06EC" w:rsidP="005E2D23">
      <w:pPr>
        <w:spacing w:line="360" w:lineRule="auto"/>
        <w:jc w:val="both"/>
      </w:pPr>
    </w:p>
    <w:p w14:paraId="3500DE32" w14:textId="442ADE76" w:rsidR="001E06EC" w:rsidRDefault="001E06EC" w:rsidP="008D292C">
      <w:pPr>
        <w:pStyle w:val="Heading3"/>
      </w:pPr>
      <w:bookmarkStart w:id="501" w:name="_Toc174132849"/>
      <w:r>
        <w:t>3.1</w:t>
      </w:r>
      <w:r w:rsidR="001F03D0">
        <w:t>5</w:t>
      </w:r>
      <w:r>
        <w:t>.1 Internal Validity</w:t>
      </w:r>
      <w:bookmarkEnd w:id="501"/>
    </w:p>
    <w:p w14:paraId="7D5904D1" w14:textId="77777777" w:rsidR="001E06EC" w:rsidRDefault="001E06EC" w:rsidP="005E2D23">
      <w:pPr>
        <w:spacing w:line="360" w:lineRule="auto"/>
        <w:jc w:val="both"/>
      </w:pPr>
    </w:p>
    <w:p w14:paraId="5B1AD244" w14:textId="77777777" w:rsidR="001E06EC" w:rsidRDefault="001E06EC" w:rsidP="005E2D23">
      <w:pPr>
        <w:spacing w:line="360" w:lineRule="auto"/>
        <w:jc w:val="both"/>
      </w:pPr>
      <w:r>
        <w:t>Internal validity in this study on the Manager-as-Coach role was reinforced through several methodological approaches:</w:t>
      </w:r>
    </w:p>
    <w:p w14:paraId="2F015CC9" w14:textId="77777777" w:rsidR="001E06EC" w:rsidRDefault="001E06EC" w:rsidP="005E2D23">
      <w:pPr>
        <w:spacing w:line="360" w:lineRule="auto"/>
        <w:jc w:val="both"/>
      </w:pPr>
    </w:p>
    <w:p w14:paraId="62515BF1" w14:textId="006B93C7" w:rsidR="001E06EC" w:rsidRDefault="001E06EC" w:rsidP="00BB4A4D">
      <w:pPr>
        <w:spacing w:line="360" w:lineRule="auto"/>
        <w:ind w:left="709"/>
        <w:jc w:val="both"/>
      </w:pPr>
      <w:r w:rsidRPr="00BB4A4D">
        <w:rPr>
          <w:b/>
          <w:bCs/>
        </w:rPr>
        <w:t>Constant Comparative Method:</w:t>
      </w:r>
      <w:r>
        <w:t xml:space="preserve"> The iterative analysis fostered robust conceptual linkages</w:t>
      </w:r>
      <w:r w:rsidR="000010A5">
        <w:t>, enhancing internal validity (Patton, 2014)</w:t>
      </w:r>
      <w:r>
        <w:t>.</w:t>
      </w:r>
    </w:p>
    <w:p w14:paraId="59C6C668" w14:textId="77777777" w:rsidR="000451BD" w:rsidRDefault="000451BD" w:rsidP="00BB4A4D">
      <w:pPr>
        <w:spacing w:line="360" w:lineRule="auto"/>
        <w:ind w:left="709"/>
        <w:jc w:val="both"/>
      </w:pPr>
    </w:p>
    <w:p w14:paraId="66410CFB" w14:textId="22D6F873" w:rsidR="001E06EC" w:rsidRDefault="001E06EC" w:rsidP="00BB4A4D">
      <w:pPr>
        <w:spacing w:line="360" w:lineRule="auto"/>
        <w:ind w:left="709"/>
        <w:jc w:val="both"/>
      </w:pPr>
      <w:r w:rsidRPr="00BB4A4D">
        <w:rPr>
          <w:b/>
          <w:bCs/>
        </w:rPr>
        <w:t>Peer Consultation:</w:t>
      </w:r>
      <w:r>
        <w:t xml:space="preserve"> Although member checking was not performed, peer consultation in the field ensured that preliminary findings and methodologies were scrutinised, assumptions challenged, and interpretations validated. This </w:t>
      </w:r>
      <w:r w:rsidR="00716E8B">
        <w:t>‘</w:t>
      </w:r>
      <w:r>
        <w:t xml:space="preserve">peer </w:t>
      </w:r>
      <w:r>
        <w:lastRenderedPageBreak/>
        <w:t>debriefing</w:t>
      </w:r>
      <w:r w:rsidR="00716E8B">
        <w:t>’</w:t>
      </w:r>
      <w:r>
        <w:t xml:space="preserve"> enhanced internal validity by providing additional interpretative scrutiny</w:t>
      </w:r>
      <w:r w:rsidR="005247B1">
        <w:t xml:space="preserve"> (Patton, 2014)</w:t>
      </w:r>
      <w:r>
        <w:t>.</w:t>
      </w:r>
    </w:p>
    <w:p w14:paraId="689BF09E" w14:textId="77777777" w:rsidR="001E06EC" w:rsidRDefault="001E06EC" w:rsidP="005E2D23">
      <w:pPr>
        <w:spacing w:line="360" w:lineRule="auto"/>
        <w:jc w:val="both"/>
      </w:pPr>
    </w:p>
    <w:p w14:paraId="416ACBC5" w14:textId="77777777" w:rsidR="001E06EC" w:rsidRDefault="001E06EC" w:rsidP="005E2D23">
      <w:pPr>
        <w:spacing w:line="360" w:lineRule="auto"/>
        <w:jc w:val="both"/>
      </w:pPr>
    </w:p>
    <w:p w14:paraId="39180D66" w14:textId="484BC677" w:rsidR="001E06EC" w:rsidRDefault="001E06EC" w:rsidP="008D292C">
      <w:pPr>
        <w:pStyle w:val="Heading3"/>
      </w:pPr>
      <w:bookmarkStart w:id="502" w:name="_Toc174132850"/>
      <w:r>
        <w:t>3.1</w:t>
      </w:r>
      <w:r w:rsidR="001F03D0">
        <w:t>5</w:t>
      </w:r>
      <w:r>
        <w:t>.2 External Validity</w:t>
      </w:r>
      <w:bookmarkEnd w:id="502"/>
    </w:p>
    <w:p w14:paraId="6AC6CACF" w14:textId="77777777" w:rsidR="001E06EC" w:rsidRDefault="001E06EC" w:rsidP="005E2D23">
      <w:pPr>
        <w:spacing w:line="360" w:lineRule="auto"/>
        <w:jc w:val="both"/>
      </w:pPr>
    </w:p>
    <w:p w14:paraId="675F4F59" w14:textId="77777777" w:rsidR="001E06EC" w:rsidRDefault="001E06EC" w:rsidP="005E2D23">
      <w:pPr>
        <w:spacing w:line="360" w:lineRule="auto"/>
        <w:jc w:val="both"/>
      </w:pPr>
      <w:r>
        <w:t>External validity, or transferability, is acknowledged to have limitations given the study's specific focus on Hong Kong's corporate environment. However, the conceptual insights achieved in understanding the challenges and dynamics of MC offer a heuristic framework for similar or adjacent fields.</w:t>
      </w:r>
    </w:p>
    <w:p w14:paraId="4E73F5C1" w14:textId="77777777" w:rsidR="001E06EC" w:rsidRDefault="001E06EC" w:rsidP="005E2D23">
      <w:pPr>
        <w:spacing w:line="360" w:lineRule="auto"/>
        <w:jc w:val="both"/>
      </w:pPr>
    </w:p>
    <w:p w14:paraId="51A7C095" w14:textId="2EAB5AED" w:rsidR="001E06EC" w:rsidRDefault="001E06EC" w:rsidP="00BB4A4D">
      <w:pPr>
        <w:spacing w:line="360" w:lineRule="auto"/>
        <w:ind w:left="709"/>
        <w:jc w:val="both"/>
      </w:pPr>
      <w:r w:rsidRPr="00BB4A4D">
        <w:rPr>
          <w:b/>
          <w:bCs/>
        </w:rPr>
        <w:t>Conceptual Transferability:</w:t>
      </w:r>
      <w:r>
        <w:t xml:space="preserve"> The </w:t>
      </w:r>
      <w:r w:rsidR="00E00EB4">
        <w:t>GT</w:t>
      </w:r>
      <w:r>
        <w:t xml:space="preserve"> methodology's focus on developing theory from data provides conceptual transferability. Despite the socio-cultural specificity of Hong Kong's corporate landscape, higher-level abstractions provide analytical tools that could be adapted to understand similar phenomena in other contexts</w:t>
      </w:r>
      <w:r w:rsidR="005247B1">
        <w:t xml:space="preserve"> (Patton, 2014)</w:t>
      </w:r>
      <w:r>
        <w:t>.</w:t>
      </w:r>
    </w:p>
    <w:p w14:paraId="2B93FB4F" w14:textId="77777777" w:rsidR="001E06EC" w:rsidRDefault="001E06EC" w:rsidP="005E2D23">
      <w:pPr>
        <w:spacing w:line="360" w:lineRule="auto"/>
        <w:jc w:val="both"/>
      </w:pPr>
    </w:p>
    <w:p w14:paraId="671CBDBE" w14:textId="77777777" w:rsidR="001E06EC" w:rsidRDefault="001E06EC" w:rsidP="005E2D23">
      <w:pPr>
        <w:spacing w:line="360" w:lineRule="auto"/>
        <w:jc w:val="both"/>
      </w:pPr>
      <w:r>
        <w:t>While generalisability is approached cautiously, this research invites scholars and practitioners to consider its findings as a point of departure for further research or application in related settings.</w:t>
      </w:r>
    </w:p>
    <w:p w14:paraId="1B64324B" w14:textId="10220199" w:rsidR="001836CF" w:rsidRPr="002F0D37" w:rsidRDefault="001836CF" w:rsidP="005E2D23">
      <w:pPr>
        <w:spacing w:line="360" w:lineRule="auto"/>
        <w:jc w:val="both"/>
      </w:pPr>
    </w:p>
    <w:p w14:paraId="050A8132" w14:textId="77777777" w:rsidR="001836CF" w:rsidRDefault="001836CF" w:rsidP="005E2D23">
      <w:pPr>
        <w:spacing w:line="360" w:lineRule="auto"/>
        <w:jc w:val="both"/>
      </w:pPr>
    </w:p>
    <w:p w14:paraId="7F0B14EE" w14:textId="70885C78" w:rsidR="001836CF" w:rsidRPr="002F0D37" w:rsidRDefault="001836CF" w:rsidP="008E54D4">
      <w:pPr>
        <w:pStyle w:val="Heading2"/>
      </w:pPr>
      <w:bookmarkStart w:id="503" w:name="_Toc146628019"/>
      <w:bookmarkStart w:id="504" w:name="_Toc146764431"/>
      <w:bookmarkStart w:id="505" w:name="_Toc146800186"/>
      <w:bookmarkStart w:id="506" w:name="_Toc151659986"/>
      <w:bookmarkStart w:id="507" w:name="_Toc174132851"/>
      <w:r w:rsidRPr="002F0D37">
        <w:t>3.1</w:t>
      </w:r>
      <w:r w:rsidR="001F03D0">
        <w:t>6</w:t>
      </w:r>
      <w:r w:rsidRPr="002F0D37">
        <w:t xml:space="preserve"> Chapter Summary</w:t>
      </w:r>
      <w:bookmarkEnd w:id="503"/>
      <w:bookmarkEnd w:id="504"/>
      <w:bookmarkEnd w:id="505"/>
      <w:bookmarkEnd w:id="506"/>
      <w:bookmarkEnd w:id="507"/>
    </w:p>
    <w:p w14:paraId="672EF062" w14:textId="77777777" w:rsidR="001836CF" w:rsidRPr="002F0D37" w:rsidRDefault="001836CF" w:rsidP="005E2D23">
      <w:pPr>
        <w:spacing w:line="360" w:lineRule="auto"/>
        <w:jc w:val="both"/>
      </w:pPr>
    </w:p>
    <w:p w14:paraId="6ED50034" w14:textId="77777777" w:rsidR="006D4D36" w:rsidRDefault="006D4D36" w:rsidP="005E2D23">
      <w:pPr>
        <w:spacing w:line="360" w:lineRule="auto"/>
        <w:jc w:val="both"/>
      </w:pPr>
      <w:r>
        <w:t>Chapter 3 establishes the methodological foundation of our research, detailing the adoption of Grounded Theory (GT) to explore the nuances of managerial coaching (MC) within Hong Kong's corporate sector. This chapter outlined the rationale behind the methodological shift from Interpretative Phenomenological Analysis (IPA) to GT, emphasizing GT's suitability for the inductive, data-driven nature of our inquiry. It described the participant recruitment process, the data collection through semi-structured interviews, and the meticulous coding procedures that allowed for the emergence of a substantive theory.</w:t>
      </w:r>
    </w:p>
    <w:p w14:paraId="7C75CB50" w14:textId="77777777" w:rsidR="006D4D36" w:rsidRDefault="006D4D36" w:rsidP="005E2D23">
      <w:pPr>
        <w:spacing w:line="360" w:lineRule="auto"/>
        <w:jc w:val="both"/>
      </w:pPr>
    </w:p>
    <w:p w14:paraId="4E05C927" w14:textId="63D3030E" w:rsidR="006D4D36" w:rsidRDefault="006D4D36" w:rsidP="005E2D23">
      <w:pPr>
        <w:spacing w:line="360" w:lineRule="auto"/>
        <w:jc w:val="both"/>
      </w:pPr>
      <w:r>
        <w:t xml:space="preserve">Ethical considerations were thoroughly interwoven into the chapter, reflecting our unwavering commitment to upholding ethical standards throughout the study. From securing informed consent to maintaining participant anonymity and cultural sensitivity, ethical reflection was a continuous and integral aspect of our research process. </w:t>
      </w:r>
      <w:r w:rsidR="00053331" w:rsidRPr="00053331">
        <w:t xml:space="preserve">We addressed the </w:t>
      </w:r>
      <w:r w:rsidR="00053331" w:rsidRPr="00053331">
        <w:lastRenderedPageBreak/>
        <w:t>ethical complexities with care and thoroughness, maintaining the confidentiality and integrity of the collected data.</w:t>
      </w:r>
    </w:p>
    <w:p w14:paraId="4F02B835" w14:textId="77777777" w:rsidR="006D4D36" w:rsidRDefault="006D4D36" w:rsidP="005E2D23">
      <w:pPr>
        <w:spacing w:line="360" w:lineRule="auto"/>
        <w:jc w:val="both"/>
      </w:pPr>
    </w:p>
    <w:p w14:paraId="36619755" w14:textId="77777777" w:rsidR="006D4D36" w:rsidRDefault="006D4D36" w:rsidP="005E2D23">
      <w:pPr>
        <w:spacing w:line="360" w:lineRule="auto"/>
        <w:jc w:val="both"/>
      </w:pPr>
      <w:r>
        <w:t>In conclusion, Chapter 3 not only justified the methodological choices and elaborated on the ethical stance of the research but also set a robust foundation for the empirical exploration detailed in subsequent chapters. This chapter ensures that the research is both methodologically and ethically sound, providing a solid basis for the findings and discussions that follow.</w:t>
      </w:r>
    </w:p>
    <w:p w14:paraId="58F755B2" w14:textId="77777777" w:rsidR="006D4D36" w:rsidRDefault="006D4D36" w:rsidP="006D4D36">
      <w:pPr>
        <w:spacing w:line="360" w:lineRule="auto"/>
      </w:pPr>
    </w:p>
    <w:p w14:paraId="71B47F81" w14:textId="77777777" w:rsidR="005E2D23" w:rsidRDefault="005E2D23" w:rsidP="006D4D36">
      <w:pPr>
        <w:spacing w:line="360" w:lineRule="auto"/>
      </w:pPr>
    </w:p>
    <w:p w14:paraId="40584E6F" w14:textId="77777777" w:rsidR="005E2D23" w:rsidRDefault="005E2D23" w:rsidP="006D4D36">
      <w:pPr>
        <w:spacing w:line="360" w:lineRule="auto"/>
        <w:sectPr w:rsidR="005E2D23" w:rsidSect="00A20E52">
          <w:type w:val="continuous"/>
          <w:pgSz w:w="11900" w:h="16840"/>
          <w:pgMar w:top="851" w:right="851" w:bottom="1134" w:left="2268" w:header="709" w:footer="414" w:gutter="0"/>
          <w:cols w:space="708"/>
          <w:docGrid w:linePitch="360"/>
        </w:sectPr>
      </w:pPr>
    </w:p>
    <w:p w14:paraId="100520C4" w14:textId="77777777" w:rsidR="001836CF" w:rsidRPr="002F0D37" w:rsidRDefault="001836CF" w:rsidP="00026A77">
      <w:pPr>
        <w:pStyle w:val="Heading1"/>
      </w:pPr>
      <w:bookmarkStart w:id="508" w:name="_Toc146628020"/>
      <w:bookmarkStart w:id="509" w:name="_Toc146764432"/>
      <w:bookmarkStart w:id="510" w:name="_Toc146800193"/>
      <w:bookmarkStart w:id="511" w:name="_Toc151659987"/>
      <w:bookmarkStart w:id="512" w:name="_Toc174132852"/>
      <w:r w:rsidRPr="002F0D37">
        <w:lastRenderedPageBreak/>
        <w:t>CHAPTER 4 – PRESENTATION OF FINDINGS</w:t>
      </w:r>
      <w:bookmarkEnd w:id="508"/>
      <w:bookmarkEnd w:id="509"/>
      <w:bookmarkEnd w:id="510"/>
      <w:bookmarkEnd w:id="511"/>
      <w:bookmarkEnd w:id="512"/>
    </w:p>
    <w:p w14:paraId="2FC6B694" w14:textId="77777777" w:rsidR="001836CF" w:rsidRPr="002F0D37" w:rsidRDefault="001836CF" w:rsidP="001836CF">
      <w:pPr>
        <w:spacing w:line="360" w:lineRule="auto"/>
      </w:pPr>
    </w:p>
    <w:p w14:paraId="75570828" w14:textId="77777777" w:rsidR="001836CF" w:rsidRPr="002F0D37" w:rsidRDefault="001836CF" w:rsidP="005E2D23">
      <w:pPr>
        <w:spacing w:line="360" w:lineRule="auto"/>
        <w:jc w:val="both"/>
      </w:pPr>
    </w:p>
    <w:p w14:paraId="26E0CFCF" w14:textId="77777777" w:rsidR="001836CF" w:rsidRPr="002F0D37" w:rsidRDefault="001836CF" w:rsidP="008E54D4">
      <w:pPr>
        <w:pStyle w:val="Heading2"/>
      </w:pPr>
      <w:bookmarkStart w:id="513" w:name="_Toc146628021"/>
      <w:bookmarkStart w:id="514" w:name="_Toc146764433"/>
      <w:bookmarkStart w:id="515" w:name="_Toc146800194"/>
      <w:bookmarkStart w:id="516" w:name="_Toc151659988"/>
      <w:bookmarkStart w:id="517" w:name="_Toc174132853"/>
      <w:r w:rsidRPr="002F0D37">
        <w:t>4.1 Introduction to Findings</w:t>
      </w:r>
      <w:bookmarkEnd w:id="513"/>
      <w:bookmarkEnd w:id="514"/>
      <w:bookmarkEnd w:id="515"/>
      <w:bookmarkEnd w:id="516"/>
      <w:bookmarkEnd w:id="517"/>
    </w:p>
    <w:p w14:paraId="1990F39F" w14:textId="77777777" w:rsidR="001836CF" w:rsidRPr="002F0D37" w:rsidRDefault="001836CF" w:rsidP="005E2D23">
      <w:pPr>
        <w:spacing w:line="360" w:lineRule="auto"/>
        <w:jc w:val="both"/>
      </w:pPr>
    </w:p>
    <w:p w14:paraId="68DECFCF" w14:textId="77777777" w:rsidR="001836CF" w:rsidRPr="002F0D37" w:rsidRDefault="001836CF" w:rsidP="005E2D23">
      <w:pPr>
        <w:spacing w:line="360" w:lineRule="auto"/>
        <w:jc w:val="both"/>
      </w:pPr>
      <w:r>
        <w:t>This c</w:t>
      </w:r>
      <w:r w:rsidRPr="002F0D37">
        <w:t>hapter pivots our journey from the methodologies detailed in Chapter 3 to the crux of our study—the presentation of our core findings. Here, we direct our lens towards the empirical evidence gathered, underlining the role our methodological approach played in unveiling these insights. This chapter aims to objectively lay out the results obtained, setting the stage for deeper analysis in subsequent discussions. Through a focused presentation, we invite readers to examine the data that form the foundation of our research findings, providing a clear path to the implications that follow.</w:t>
      </w:r>
    </w:p>
    <w:p w14:paraId="46D7291E" w14:textId="77777777" w:rsidR="001836CF" w:rsidRPr="002F0D37" w:rsidRDefault="001836CF" w:rsidP="005E2D23">
      <w:pPr>
        <w:spacing w:line="360" w:lineRule="auto"/>
        <w:jc w:val="both"/>
      </w:pPr>
    </w:p>
    <w:p w14:paraId="47513379" w14:textId="77777777" w:rsidR="001836CF" w:rsidRPr="002F0D37" w:rsidRDefault="001836CF" w:rsidP="005E2D23">
      <w:pPr>
        <w:spacing w:line="360" w:lineRule="auto"/>
        <w:jc w:val="both"/>
      </w:pPr>
    </w:p>
    <w:p w14:paraId="11307F0E" w14:textId="77777777" w:rsidR="001836CF" w:rsidRPr="002F0D37" w:rsidRDefault="001836CF" w:rsidP="008D292C">
      <w:pPr>
        <w:pStyle w:val="Heading3"/>
      </w:pPr>
      <w:bookmarkStart w:id="518" w:name="_Toc146800200"/>
      <w:bookmarkStart w:id="519" w:name="_Toc174132854"/>
      <w:r w:rsidRPr="002F0D37">
        <w:t>4.1.1 Overview of the Chapter Structure</w:t>
      </w:r>
      <w:bookmarkEnd w:id="518"/>
      <w:bookmarkEnd w:id="519"/>
    </w:p>
    <w:p w14:paraId="0C86E440" w14:textId="77777777" w:rsidR="001836CF" w:rsidRPr="002F0D37" w:rsidRDefault="001836CF" w:rsidP="005E2D23">
      <w:pPr>
        <w:spacing w:line="360" w:lineRule="auto"/>
        <w:jc w:val="both"/>
      </w:pPr>
    </w:p>
    <w:p w14:paraId="2DEF2C84" w14:textId="77777777" w:rsidR="001836CF" w:rsidRPr="002F0D37" w:rsidRDefault="001836CF" w:rsidP="00E43E95">
      <w:pPr>
        <w:pStyle w:val="ListParagraph"/>
        <w:numPr>
          <w:ilvl w:val="0"/>
          <w:numId w:val="22"/>
        </w:numPr>
        <w:spacing w:line="360" w:lineRule="auto"/>
        <w:ind w:left="709" w:hanging="709"/>
        <w:jc w:val="both"/>
      </w:pPr>
      <w:r w:rsidRPr="002F0D37">
        <w:t>Introduction to Findings</w:t>
      </w:r>
    </w:p>
    <w:p w14:paraId="4B8B7F72" w14:textId="77777777" w:rsidR="001836CF" w:rsidRPr="002F0D37" w:rsidRDefault="001836CF" w:rsidP="00E43E95">
      <w:pPr>
        <w:pStyle w:val="ListParagraph"/>
        <w:numPr>
          <w:ilvl w:val="0"/>
          <w:numId w:val="22"/>
        </w:numPr>
        <w:spacing w:line="360" w:lineRule="auto"/>
        <w:ind w:left="709" w:hanging="709"/>
        <w:jc w:val="both"/>
      </w:pPr>
      <w:r w:rsidRPr="002F0D37">
        <w:t xml:space="preserve">Research Questions </w:t>
      </w:r>
      <w:r>
        <w:t>Revisited</w:t>
      </w:r>
    </w:p>
    <w:p w14:paraId="41A51ACC" w14:textId="77777777" w:rsidR="001836CF" w:rsidRPr="002F0D37" w:rsidRDefault="001836CF" w:rsidP="00E43E95">
      <w:pPr>
        <w:pStyle w:val="ListParagraph"/>
        <w:numPr>
          <w:ilvl w:val="0"/>
          <w:numId w:val="22"/>
        </w:numPr>
        <w:spacing w:line="360" w:lineRule="auto"/>
        <w:ind w:left="709" w:hanging="709"/>
        <w:jc w:val="both"/>
      </w:pPr>
      <w:r w:rsidRPr="002F0D37">
        <w:t>Presentation of Core Findings</w:t>
      </w:r>
    </w:p>
    <w:p w14:paraId="2AA81BF7" w14:textId="6D260F99" w:rsidR="005B2ED6" w:rsidRDefault="00221810" w:rsidP="00E43E95">
      <w:pPr>
        <w:pStyle w:val="ListParagraph"/>
        <w:numPr>
          <w:ilvl w:val="0"/>
          <w:numId w:val="22"/>
        </w:numPr>
        <w:spacing w:line="360" w:lineRule="auto"/>
        <w:ind w:left="709" w:hanging="709"/>
        <w:jc w:val="both"/>
      </w:pPr>
      <w:r>
        <w:t>Summary of Key Challenges and Transition to Framework Development</w:t>
      </w:r>
    </w:p>
    <w:p w14:paraId="7601CA8A" w14:textId="190D349D" w:rsidR="001836CF" w:rsidRPr="002F0D37" w:rsidRDefault="001836CF" w:rsidP="00E43E95">
      <w:pPr>
        <w:pStyle w:val="ListParagraph"/>
        <w:numPr>
          <w:ilvl w:val="0"/>
          <w:numId w:val="22"/>
        </w:numPr>
        <w:spacing w:line="360" w:lineRule="auto"/>
        <w:ind w:left="709" w:hanging="709"/>
        <w:jc w:val="both"/>
      </w:pPr>
      <w:r w:rsidRPr="002F0D37">
        <w:t>Chapter Summary</w:t>
      </w:r>
    </w:p>
    <w:p w14:paraId="3DC40672" w14:textId="77777777" w:rsidR="001836CF" w:rsidRPr="002F0D37" w:rsidRDefault="001836CF" w:rsidP="005E2D23">
      <w:pPr>
        <w:spacing w:line="360" w:lineRule="auto"/>
        <w:jc w:val="both"/>
      </w:pPr>
    </w:p>
    <w:p w14:paraId="24381610" w14:textId="77777777" w:rsidR="001836CF" w:rsidRPr="002F0D37" w:rsidRDefault="001836CF" w:rsidP="005E2D23">
      <w:pPr>
        <w:spacing w:line="360" w:lineRule="auto"/>
        <w:jc w:val="both"/>
      </w:pPr>
    </w:p>
    <w:p w14:paraId="16B324B4" w14:textId="77777777" w:rsidR="001836CF" w:rsidRPr="002F0D37" w:rsidRDefault="001836CF" w:rsidP="008E54D4">
      <w:pPr>
        <w:pStyle w:val="Heading2"/>
      </w:pPr>
      <w:bookmarkStart w:id="520" w:name="_Toc174132855"/>
      <w:r w:rsidRPr="002F0D37">
        <w:t>4.2 Research Questions Revisited</w:t>
      </w:r>
      <w:bookmarkEnd w:id="520"/>
    </w:p>
    <w:p w14:paraId="7193CC67" w14:textId="77777777" w:rsidR="001836CF" w:rsidRPr="002F0D37" w:rsidRDefault="001836CF" w:rsidP="005E2D23">
      <w:pPr>
        <w:spacing w:line="360" w:lineRule="auto"/>
        <w:jc w:val="both"/>
      </w:pPr>
    </w:p>
    <w:p w14:paraId="4E158267" w14:textId="77777777" w:rsidR="001836CF" w:rsidRPr="002F0D37" w:rsidRDefault="001836CF" w:rsidP="005E2D23">
      <w:pPr>
        <w:spacing w:line="360" w:lineRule="auto"/>
        <w:jc w:val="both"/>
      </w:pPr>
      <w:r w:rsidRPr="002F0D37">
        <w:t>As we embark on the presentation of our findings in this chapter, it is pivotal to revisit the guiding inquiries that have shaped our research trajectory. These questions underscore the categorical concerns of our investigation and set the stage for the empirical evidence to be discussed.</w:t>
      </w:r>
    </w:p>
    <w:p w14:paraId="2A389458" w14:textId="77777777" w:rsidR="001836CF" w:rsidRPr="002F0D37" w:rsidRDefault="001836CF" w:rsidP="005E2D23">
      <w:pPr>
        <w:spacing w:line="360" w:lineRule="auto"/>
        <w:jc w:val="both"/>
      </w:pPr>
    </w:p>
    <w:p w14:paraId="579FAF29" w14:textId="5F20CE02" w:rsidR="001836CF" w:rsidRPr="002F0D37" w:rsidRDefault="001836CF" w:rsidP="005E2D23">
      <w:pPr>
        <w:spacing w:line="360" w:lineRule="auto"/>
        <w:jc w:val="both"/>
      </w:pPr>
      <w:r w:rsidRPr="002F0D37">
        <w:t xml:space="preserve">We began by asking, </w:t>
      </w:r>
      <w:r w:rsidR="00716E8B">
        <w:rPr>
          <w:b/>
          <w:bCs/>
        </w:rPr>
        <w:t>‘</w:t>
      </w:r>
      <w:r w:rsidRPr="002F0D37">
        <w:rPr>
          <w:b/>
          <w:bCs/>
        </w:rPr>
        <w:t xml:space="preserve">What challenges do managers face in balancing coaching with other managerial </w:t>
      </w:r>
      <w:proofErr w:type="gramStart"/>
      <w:r w:rsidRPr="002F0D37">
        <w:rPr>
          <w:b/>
          <w:bCs/>
        </w:rPr>
        <w:t>responsibilities</w:t>
      </w:r>
      <w:r w:rsidR="00716E8B">
        <w:rPr>
          <w:b/>
          <w:bCs/>
        </w:rPr>
        <w:t>’</w:t>
      </w:r>
      <w:proofErr w:type="gramEnd"/>
      <w:r w:rsidRPr="002F0D37">
        <w:rPr>
          <w:b/>
          <w:bCs/>
        </w:rPr>
        <w:t>?</w:t>
      </w:r>
      <w:r w:rsidRPr="002F0D37">
        <w:t xml:space="preserve"> This question probes the complexities and obstacles inherent in the dual role of managing and coaching, seeking to uncover the nuanced dynamics that managers navigate.</w:t>
      </w:r>
    </w:p>
    <w:p w14:paraId="240FA4C4" w14:textId="77777777" w:rsidR="001836CF" w:rsidRPr="002F0D37" w:rsidRDefault="001836CF" w:rsidP="005E2D23">
      <w:pPr>
        <w:spacing w:line="360" w:lineRule="auto"/>
        <w:jc w:val="both"/>
      </w:pPr>
    </w:p>
    <w:p w14:paraId="0730CA20" w14:textId="28A41176" w:rsidR="001836CF" w:rsidRPr="002F0D37" w:rsidRDefault="001836CF" w:rsidP="005E2D23">
      <w:pPr>
        <w:spacing w:line="360" w:lineRule="auto"/>
        <w:jc w:val="both"/>
      </w:pPr>
      <w:r w:rsidRPr="002F0D37">
        <w:lastRenderedPageBreak/>
        <w:t xml:space="preserve">Our second question, </w:t>
      </w:r>
      <w:r w:rsidR="00716E8B">
        <w:rPr>
          <w:b/>
          <w:bCs/>
        </w:rPr>
        <w:t>‘</w:t>
      </w:r>
      <w:r w:rsidRPr="002F0D37">
        <w:rPr>
          <w:b/>
          <w:bCs/>
        </w:rPr>
        <w:t>How do coaching training methods impact managerial effectiveness</w:t>
      </w:r>
      <w:r w:rsidR="00716E8B">
        <w:rPr>
          <w:b/>
          <w:bCs/>
        </w:rPr>
        <w:t>’</w:t>
      </w:r>
      <w:r w:rsidRPr="002F0D37">
        <w:rPr>
          <w:b/>
          <w:bCs/>
        </w:rPr>
        <w:t>?</w:t>
      </w:r>
      <w:r w:rsidRPr="002F0D37">
        <w:t xml:space="preserve"> delves into the efficacy of different coaching training approaches. It aims to evaluate their influence on enhancing managerial skills and overall effectiveness within organisational contexts.</w:t>
      </w:r>
    </w:p>
    <w:p w14:paraId="75C6D5B5" w14:textId="77777777" w:rsidR="001836CF" w:rsidRPr="002F0D37" w:rsidRDefault="001836CF" w:rsidP="005E2D23">
      <w:pPr>
        <w:spacing w:line="360" w:lineRule="auto"/>
        <w:jc w:val="both"/>
      </w:pPr>
    </w:p>
    <w:p w14:paraId="680187C6" w14:textId="490129A6" w:rsidR="001836CF" w:rsidRPr="002F0D37" w:rsidRDefault="001836CF" w:rsidP="005E2D23">
      <w:pPr>
        <w:spacing w:line="360" w:lineRule="auto"/>
        <w:jc w:val="both"/>
      </w:pPr>
      <w:r w:rsidRPr="002F0D37">
        <w:t xml:space="preserve">Lastly, we explored, </w:t>
      </w:r>
      <w:r w:rsidR="00716E8B">
        <w:rPr>
          <w:b/>
          <w:bCs/>
        </w:rPr>
        <w:t>‘</w:t>
      </w:r>
      <w:r w:rsidRPr="002F0D37">
        <w:rPr>
          <w:b/>
          <w:bCs/>
        </w:rPr>
        <w:t xml:space="preserve">What new frameworks or theories can help understand and address these </w:t>
      </w:r>
      <w:proofErr w:type="gramStart"/>
      <w:r w:rsidRPr="002F0D37">
        <w:rPr>
          <w:b/>
          <w:bCs/>
        </w:rPr>
        <w:t>challenges</w:t>
      </w:r>
      <w:r w:rsidR="00716E8B">
        <w:rPr>
          <w:b/>
          <w:bCs/>
        </w:rPr>
        <w:t>’</w:t>
      </w:r>
      <w:proofErr w:type="gramEnd"/>
      <w:r w:rsidRPr="002F0D37">
        <w:rPr>
          <w:b/>
          <w:bCs/>
        </w:rPr>
        <w:t>?</w:t>
      </w:r>
      <w:r w:rsidRPr="002F0D37">
        <w:t xml:space="preserve"> This inquiry encourages a forward-looking perspective, inviting the identification and development of innovative frameworks that can provide insights into and solutions for the identified challenges.</w:t>
      </w:r>
    </w:p>
    <w:p w14:paraId="1DC29D0F" w14:textId="77777777" w:rsidR="001836CF" w:rsidRPr="002F0D37" w:rsidRDefault="001836CF" w:rsidP="005E2D23">
      <w:pPr>
        <w:spacing w:line="360" w:lineRule="auto"/>
        <w:jc w:val="both"/>
      </w:pPr>
    </w:p>
    <w:p w14:paraId="4E101207" w14:textId="77777777" w:rsidR="001836CF" w:rsidRPr="002F0D37" w:rsidRDefault="001836CF" w:rsidP="005E2D23">
      <w:pPr>
        <w:spacing w:line="360" w:lineRule="auto"/>
        <w:jc w:val="both"/>
      </w:pPr>
      <w:r w:rsidRPr="002F0D37">
        <w:t>Each question carves out a distinct facet of our research focus, collectively guiding the exploration and analysis that follows in this chapter.</w:t>
      </w:r>
    </w:p>
    <w:p w14:paraId="59907E9E" w14:textId="77777777" w:rsidR="001836CF" w:rsidRPr="002F0D37" w:rsidRDefault="001836CF" w:rsidP="005E2D23">
      <w:pPr>
        <w:spacing w:line="360" w:lineRule="auto"/>
        <w:jc w:val="both"/>
      </w:pPr>
    </w:p>
    <w:p w14:paraId="175658B4" w14:textId="77777777" w:rsidR="001836CF" w:rsidRPr="002F0D37" w:rsidRDefault="001836CF" w:rsidP="005E2D23">
      <w:pPr>
        <w:spacing w:line="360" w:lineRule="auto"/>
        <w:jc w:val="both"/>
      </w:pPr>
    </w:p>
    <w:p w14:paraId="6695BB0B" w14:textId="77777777" w:rsidR="001836CF" w:rsidRPr="002F0D37" w:rsidRDefault="001836CF" w:rsidP="008E54D4">
      <w:pPr>
        <w:pStyle w:val="Heading2"/>
      </w:pPr>
      <w:bookmarkStart w:id="521" w:name="_Toc174132856"/>
      <w:r w:rsidRPr="002F0D37">
        <w:t>4.3 Presentation of Core Findings</w:t>
      </w:r>
      <w:bookmarkEnd w:id="521"/>
    </w:p>
    <w:p w14:paraId="1935840B" w14:textId="77777777" w:rsidR="001836CF" w:rsidRPr="002F0D37" w:rsidRDefault="001836CF" w:rsidP="005E2D23">
      <w:pPr>
        <w:spacing w:line="360" w:lineRule="auto"/>
        <w:jc w:val="both"/>
      </w:pPr>
    </w:p>
    <w:p w14:paraId="5DC08B79" w14:textId="77777777" w:rsidR="00B23D64" w:rsidRDefault="00B23D64" w:rsidP="00B23D64">
      <w:pPr>
        <w:spacing w:line="360" w:lineRule="auto"/>
        <w:jc w:val="both"/>
      </w:pPr>
      <w:r>
        <w:t>We now turn our focus to a pivotal aspect of our investigation: the Managerial Challenges in Coaching. Through a rigorous analysis grounded in our data, we have unearthed four core categories that encapsulate fifteen distinct challenges (see Table 1). These challenges shed light on the intricate obstacles managers confront in melding coaching responsibilities with their managerial roles. Our aim is to unravel these complexities, offering insights into the nuanced dynamics at play.</w:t>
      </w:r>
    </w:p>
    <w:p w14:paraId="3EB376FA" w14:textId="77777777" w:rsidR="00B23D64" w:rsidRDefault="00B23D64" w:rsidP="00B23D64">
      <w:pPr>
        <w:spacing w:line="360" w:lineRule="auto"/>
        <w:jc w:val="both"/>
      </w:pPr>
    </w:p>
    <w:p w14:paraId="05E81C61" w14:textId="6797C846" w:rsidR="00B23D64" w:rsidRDefault="00B23D64" w:rsidP="00B23D64">
      <w:pPr>
        <w:spacing w:line="360" w:lineRule="auto"/>
        <w:jc w:val="both"/>
      </w:pPr>
      <w:r>
        <w:t xml:space="preserve">To provide a clearer understanding of how the coding generated the core categories from the initial concepts, please refer to </w:t>
      </w:r>
      <w:r w:rsidR="00E033EF" w:rsidRPr="00E033EF">
        <w:rPr>
          <w:color w:val="0070C0"/>
        </w:rPr>
        <w:fldChar w:fldCharType="begin"/>
      </w:r>
      <w:r w:rsidR="00E033EF" w:rsidRPr="00E033EF">
        <w:rPr>
          <w:color w:val="0070C0"/>
        </w:rPr>
        <w:instrText xml:space="preserve"> REF _Ref174033796 \h </w:instrText>
      </w:r>
      <w:r w:rsidR="00E033EF" w:rsidRPr="00E033EF">
        <w:rPr>
          <w:color w:val="0070C0"/>
        </w:rPr>
      </w:r>
      <w:r w:rsidR="00E033EF" w:rsidRPr="00E033EF">
        <w:rPr>
          <w:color w:val="0070C0"/>
        </w:rPr>
        <w:fldChar w:fldCharType="separate"/>
      </w:r>
      <w:r w:rsidR="00A168F3" w:rsidRPr="00E033EF">
        <w:rPr>
          <w:b/>
          <w:bCs/>
        </w:rPr>
        <w:t xml:space="preserve">Table </w:t>
      </w:r>
      <w:r w:rsidR="00A168F3">
        <w:rPr>
          <w:b/>
          <w:bCs/>
          <w:noProof/>
        </w:rPr>
        <w:t>3</w:t>
      </w:r>
      <w:r w:rsidR="00E033EF" w:rsidRPr="00E033EF">
        <w:rPr>
          <w:color w:val="0070C0"/>
        </w:rPr>
        <w:fldChar w:fldCharType="end"/>
      </w:r>
      <w:r>
        <w:t>. This table illustrates the connections between the original concepts, their intermediate categories, and the final core categories.</w:t>
      </w:r>
    </w:p>
    <w:p w14:paraId="066D246E" w14:textId="13347030" w:rsidR="001C000F" w:rsidRDefault="001C000F" w:rsidP="005E2D23">
      <w:pPr>
        <w:spacing w:line="360" w:lineRule="auto"/>
        <w:jc w:val="both"/>
      </w:pPr>
    </w:p>
    <w:p w14:paraId="32FD6690" w14:textId="77777777" w:rsidR="0001346B" w:rsidRDefault="0001346B" w:rsidP="005E2D23">
      <w:pPr>
        <w:spacing w:line="360" w:lineRule="auto"/>
        <w:jc w:val="both"/>
      </w:pPr>
    </w:p>
    <w:p w14:paraId="47433756" w14:textId="77777777" w:rsidR="0001346B" w:rsidRDefault="0001346B" w:rsidP="005E2D23">
      <w:pPr>
        <w:spacing w:line="360" w:lineRule="auto"/>
        <w:jc w:val="both"/>
      </w:pPr>
    </w:p>
    <w:p w14:paraId="259F0F47" w14:textId="77777777" w:rsidR="00B554A0" w:rsidRDefault="00B554A0" w:rsidP="005E2D23">
      <w:pPr>
        <w:spacing w:line="360" w:lineRule="auto"/>
        <w:jc w:val="both"/>
        <w:sectPr w:rsidR="00B554A0" w:rsidSect="005E2D23">
          <w:pgSz w:w="11900" w:h="16840"/>
          <w:pgMar w:top="851" w:right="851" w:bottom="1134" w:left="2268" w:header="709" w:footer="414" w:gutter="0"/>
          <w:cols w:space="708"/>
          <w:docGrid w:linePitch="360"/>
        </w:sectPr>
      </w:pPr>
    </w:p>
    <w:p w14:paraId="330638B7" w14:textId="58D183FE" w:rsidR="00B554A0" w:rsidRDefault="00E033EF" w:rsidP="00E033EF">
      <w:pPr>
        <w:pStyle w:val="Caption"/>
      </w:pPr>
      <w:bookmarkStart w:id="522" w:name="_Ref174033796"/>
      <w:bookmarkStart w:id="523" w:name="_Toc174132963"/>
      <w:r w:rsidRPr="00E033EF">
        <w:rPr>
          <w:b/>
          <w:bCs/>
        </w:rPr>
        <w:lastRenderedPageBreak/>
        <w:t xml:space="preserve">Table </w:t>
      </w:r>
      <w:r w:rsidRPr="00E033EF">
        <w:rPr>
          <w:b/>
          <w:bCs/>
        </w:rPr>
        <w:fldChar w:fldCharType="begin"/>
      </w:r>
      <w:r w:rsidRPr="00E033EF">
        <w:rPr>
          <w:b/>
          <w:bCs/>
        </w:rPr>
        <w:instrText xml:space="preserve"> SEQ Table \* ARABIC </w:instrText>
      </w:r>
      <w:r w:rsidRPr="00E033EF">
        <w:rPr>
          <w:b/>
          <w:bCs/>
        </w:rPr>
        <w:fldChar w:fldCharType="separate"/>
      </w:r>
      <w:r w:rsidR="00A168F3">
        <w:rPr>
          <w:b/>
          <w:bCs/>
          <w:noProof/>
        </w:rPr>
        <w:t>3</w:t>
      </w:r>
      <w:r w:rsidRPr="00E033EF">
        <w:rPr>
          <w:b/>
          <w:bCs/>
        </w:rPr>
        <w:fldChar w:fldCharType="end"/>
      </w:r>
      <w:bookmarkEnd w:id="522"/>
      <w:r w:rsidRPr="00E033EF">
        <w:rPr>
          <w:b/>
          <w:bCs/>
        </w:rPr>
        <w:t>:</w:t>
      </w:r>
      <w:r>
        <w:t xml:space="preserve"> </w:t>
      </w:r>
      <w:r w:rsidRPr="00271806">
        <w:rPr>
          <w:b/>
          <w:bCs/>
          <w:color w:val="0070C0"/>
        </w:rPr>
        <w:t>Progression from Open Coding to Selective Coding: From Codes to Concepts, Categories, Core Categories and Research Question Responses</w:t>
      </w:r>
      <w:bookmarkEnd w:id="523"/>
    </w:p>
    <w:tbl>
      <w:tblPr>
        <w:tblStyle w:val="TableGrid"/>
        <w:tblW w:w="14665" w:type="dxa"/>
        <w:tblLook w:val="04A0" w:firstRow="1" w:lastRow="0" w:firstColumn="1" w:lastColumn="0" w:noHBand="0" w:noVBand="1"/>
      </w:tblPr>
      <w:tblGrid>
        <w:gridCol w:w="2231"/>
        <w:gridCol w:w="2237"/>
        <w:gridCol w:w="319"/>
        <w:gridCol w:w="3675"/>
        <w:gridCol w:w="318"/>
        <w:gridCol w:w="3516"/>
        <w:gridCol w:w="318"/>
        <w:gridCol w:w="2051"/>
      </w:tblGrid>
      <w:tr w:rsidR="0001346B" w:rsidRPr="002F0D37" w14:paraId="0B5539E3" w14:textId="77777777" w:rsidTr="00AE11C4">
        <w:trPr>
          <w:trHeight w:val="856"/>
        </w:trPr>
        <w:tc>
          <w:tcPr>
            <w:tcW w:w="4468" w:type="dxa"/>
            <w:gridSpan w:val="2"/>
            <w:shd w:val="clear" w:color="auto" w:fill="F19758"/>
            <w:vAlign w:val="center"/>
            <w:hideMark/>
          </w:tcPr>
          <w:p w14:paraId="31A0B896" w14:textId="77777777" w:rsidR="0001346B" w:rsidRPr="002F0D37" w:rsidRDefault="0001346B" w:rsidP="00AE11C4">
            <w:pPr>
              <w:spacing w:line="360" w:lineRule="auto"/>
              <w:jc w:val="center"/>
            </w:pPr>
            <w:r w:rsidRPr="002F0D37">
              <w:t>Concepts</w:t>
            </w:r>
          </w:p>
        </w:tc>
        <w:tc>
          <w:tcPr>
            <w:tcW w:w="319" w:type="dxa"/>
          </w:tcPr>
          <w:p w14:paraId="7DD613C0" w14:textId="77777777" w:rsidR="0001346B" w:rsidRPr="002F0D37" w:rsidRDefault="0001346B" w:rsidP="00AE11C4">
            <w:pPr>
              <w:spacing w:line="360" w:lineRule="auto"/>
              <w:jc w:val="center"/>
            </w:pPr>
          </w:p>
        </w:tc>
        <w:tc>
          <w:tcPr>
            <w:tcW w:w="3675" w:type="dxa"/>
            <w:shd w:val="clear" w:color="auto" w:fill="F19758"/>
            <w:vAlign w:val="center"/>
            <w:hideMark/>
          </w:tcPr>
          <w:p w14:paraId="18C0B4F9" w14:textId="77777777" w:rsidR="0001346B" w:rsidRPr="002F0D37" w:rsidRDefault="0001346B" w:rsidP="00AE11C4">
            <w:pPr>
              <w:spacing w:line="360" w:lineRule="auto"/>
              <w:jc w:val="center"/>
            </w:pPr>
            <w:r w:rsidRPr="002F0D37">
              <w:t>Categories</w:t>
            </w:r>
          </w:p>
        </w:tc>
        <w:tc>
          <w:tcPr>
            <w:tcW w:w="318" w:type="dxa"/>
          </w:tcPr>
          <w:p w14:paraId="33EB707A" w14:textId="77777777" w:rsidR="0001346B" w:rsidRPr="002F0D37" w:rsidRDefault="0001346B" w:rsidP="00AE11C4">
            <w:pPr>
              <w:spacing w:line="360" w:lineRule="auto"/>
              <w:jc w:val="center"/>
            </w:pPr>
          </w:p>
        </w:tc>
        <w:tc>
          <w:tcPr>
            <w:tcW w:w="3516" w:type="dxa"/>
            <w:shd w:val="clear" w:color="auto" w:fill="F19758"/>
            <w:vAlign w:val="center"/>
          </w:tcPr>
          <w:p w14:paraId="6A46BEC0" w14:textId="77777777" w:rsidR="0001346B" w:rsidRPr="002F0D37" w:rsidRDefault="0001346B" w:rsidP="00AE11C4">
            <w:pPr>
              <w:spacing w:line="360" w:lineRule="auto"/>
              <w:jc w:val="center"/>
            </w:pPr>
            <w:r w:rsidRPr="002F0D37">
              <w:t>Core- Categories</w:t>
            </w:r>
          </w:p>
        </w:tc>
        <w:tc>
          <w:tcPr>
            <w:tcW w:w="318" w:type="dxa"/>
            <w:shd w:val="clear" w:color="auto" w:fill="auto"/>
          </w:tcPr>
          <w:p w14:paraId="3710C210" w14:textId="77777777" w:rsidR="0001346B" w:rsidRPr="002F0D37" w:rsidRDefault="0001346B" w:rsidP="00AE11C4">
            <w:pPr>
              <w:spacing w:line="360" w:lineRule="auto"/>
              <w:jc w:val="center"/>
            </w:pPr>
          </w:p>
        </w:tc>
        <w:tc>
          <w:tcPr>
            <w:tcW w:w="2051" w:type="dxa"/>
            <w:shd w:val="clear" w:color="auto" w:fill="F19758"/>
            <w:vAlign w:val="center"/>
            <w:hideMark/>
          </w:tcPr>
          <w:p w14:paraId="18F1B263" w14:textId="77777777" w:rsidR="0001346B" w:rsidRPr="002F0D37" w:rsidRDefault="0001346B" w:rsidP="00AE11C4">
            <w:pPr>
              <w:spacing w:line="360" w:lineRule="auto"/>
              <w:jc w:val="center"/>
            </w:pPr>
            <w:r w:rsidRPr="002F0D37">
              <w:t>To Answer:</w:t>
            </w:r>
          </w:p>
        </w:tc>
      </w:tr>
      <w:tr w:rsidR="0001346B" w:rsidRPr="002F0D37" w14:paraId="04341FF1" w14:textId="77777777" w:rsidTr="00AE11C4">
        <w:trPr>
          <w:cantSplit/>
          <w:trHeight w:val="1228"/>
        </w:trPr>
        <w:tc>
          <w:tcPr>
            <w:tcW w:w="2231" w:type="dxa"/>
            <w:vMerge w:val="restart"/>
            <w:shd w:val="clear" w:color="auto" w:fill="A9D18E"/>
            <w:vAlign w:val="center"/>
            <w:hideMark/>
          </w:tcPr>
          <w:p w14:paraId="5F9A7C99" w14:textId="77777777" w:rsidR="0001346B" w:rsidRPr="002F0D37" w:rsidRDefault="0001346B" w:rsidP="00AE11C4">
            <w:pPr>
              <w:spacing w:line="360" w:lineRule="auto"/>
              <w:rPr>
                <w:sz w:val="16"/>
                <w:szCs w:val="16"/>
              </w:rPr>
            </w:pPr>
            <w:r w:rsidRPr="002F0D37">
              <w:rPr>
                <w:sz w:val="16"/>
                <w:szCs w:val="16"/>
              </w:rPr>
              <w:t>Unclear Culture</w:t>
            </w:r>
          </w:p>
          <w:p w14:paraId="44AAF032" w14:textId="77777777" w:rsidR="0001346B" w:rsidRPr="002F0D37" w:rsidRDefault="0001346B" w:rsidP="00AE11C4">
            <w:pPr>
              <w:spacing w:line="360" w:lineRule="auto"/>
              <w:rPr>
                <w:sz w:val="16"/>
                <w:szCs w:val="16"/>
              </w:rPr>
            </w:pPr>
            <w:r w:rsidRPr="002F0D37">
              <w:rPr>
                <w:sz w:val="16"/>
                <w:szCs w:val="16"/>
              </w:rPr>
              <w:t>No mentioning</w:t>
            </w:r>
          </w:p>
          <w:p w14:paraId="6CCD763E" w14:textId="77777777" w:rsidR="0001346B" w:rsidRPr="002F0D37" w:rsidRDefault="0001346B" w:rsidP="00AE11C4">
            <w:pPr>
              <w:spacing w:line="360" w:lineRule="auto"/>
              <w:rPr>
                <w:sz w:val="16"/>
                <w:szCs w:val="16"/>
              </w:rPr>
            </w:pPr>
            <w:r w:rsidRPr="002F0D37">
              <w:rPr>
                <w:sz w:val="16"/>
                <w:szCs w:val="16"/>
              </w:rPr>
              <w:t>Limited mentioning</w:t>
            </w:r>
          </w:p>
          <w:p w14:paraId="213E1EB0" w14:textId="77777777" w:rsidR="0001346B" w:rsidRPr="002F0D37" w:rsidRDefault="0001346B" w:rsidP="00AE11C4">
            <w:pPr>
              <w:spacing w:line="360" w:lineRule="auto"/>
              <w:rPr>
                <w:sz w:val="16"/>
                <w:szCs w:val="16"/>
              </w:rPr>
            </w:pPr>
            <w:r w:rsidRPr="002F0D37">
              <w:rPr>
                <w:sz w:val="16"/>
                <w:szCs w:val="16"/>
              </w:rPr>
              <w:t>None</w:t>
            </w:r>
          </w:p>
          <w:p w14:paraId="672C0AA5" w14:textId="77777777" w:rsidR="0001346B" w:rsidRPr="002F0D37" w:rsidRDefault="0001346B" w:rsidP="00AE11C4">
            <w:pPr>
              <w:spacing w:line="360" w:lineRule="auto"/>
              <w:rPr>
                <w:sz w:val="16"/>
                <w:szCs w:val="16"/>
              </w:rPr>
            </w:pPr>
            <w:r w:rsidRPr="002F0D37">
              <w:rPr>
                <w:sz w:val="16"/>
                <w:szCs w:val="16"/>
              </w:rPr>
              <w:t>Depends on Manager</w:t>
            </w:r>
          </w:p>
          <w:p w14:paraId="1FA14B70" w14:textId="77777777" w:rsidR="0001346B" w:rsidRPr="002F0D37" w:rsidRDefault="0001346B" w:rsidP="00AE11C4">
            <w:pPr>
              <w:spacing w:line="360" w:lineRule="auto"/>
              <w:rPr>
                <w:sz w:val="16"/>
                <w:szCs w:val="16"/>
              </w:rPr>
            </w:pPr>
            <w:r w:rsidRPr="002F0D37">
              <w:rPr>
                <w:sz w:val="16"/>
                <w:szCs w:val="16"/>
              </w:rPr>
              <w:t>Manager Shouldn’t Coach</w:t>
            </w:r>
          </w:p>
          <w:p w14:paraId="09D7C5F5" w14:textId="77777777" w:rsidR="0001346B" w:rsidRPr="002F0D37" w:rsidRDefault="0001346B" w:rsidP="00AE11C4">
            <w:pPr>
              <w:spacing w:line="360" w:lineRule="auto"/>
              <w:rPr>
                <w:sz w:val="16"/>
                <w:szCs w:val="16"/>
              </w:rPr>
            </w:pPr>
            <w:r w:rsidRPr="002F0D37">
              <w:rPr>
                <w:sz w:val="16"/>
                <w:szCs w:val="16"/>
              </w:rPr>
              <w:t>Difficult to Avoid</w:t>
            </w:r>
          </w:p>
          <w:p w14:paraId="35D1F94F" w14:textId="77777777" w:rsidR="0001346B" w:rsidRPr="002F0D37" w:rsidRDefault="0001346B" w:rsidP="00AE11C4">
            <w:pPr>
              <w:spacing w:line="360" w:lineRule="auto"/>
              <w:rPr>
                <w:sz w:val="16"/>
                <w:szCs w:val="16"/>
              </w:rPr>
            </w:pPr>
            <w:r w:rsidRPr="002F0D37">
              <w:rPr>
                <w:sz w:val="16"/>
                <w:szCs w:val="16"/>
              </w:rPr>
              <w:t xml:space="preserve">Employer’s Interest </w:t>
            </w:r>
          </w:p>
          <w:p w14:paraId="5356131B" w14:textId="77777777" w:rsidR="0001346B" w:rsidRPr="002F0D37" w:rsidRDefault="0001346B" w:rsidP="00AE11C4">
            <w:pPr>
              <w:spacing w:line="360" w:lineRule="auto"/>
              <w:rPr>
                <w:sz w:val="16"/>
                <w:szCs w:val="16"/>
              </w:rPr>
            </w:pPr>
            <w:r w:rsidRPr="002F0D37">
              <w:rPr>
                <w:sz w:val="16"/>
                <w:szCs w:val="16"/>
              </w:rPr>
              <w:t>Appraisal vs Coaching</w:t>
            </w:r>
          </w:p>
          <w:p w14:paraId="2827D09F" w14:textId="77777777" w:rsidR="0001346B" w:rsidRPr="002F0D37" w:rsidRDefault="0001346B" w:rsidP="00AE11C4">
            <w:pPr>
              <w:spacing w:line="360" w:lineRule="auto"/>
              <w:rPr>
                <w:sz w:val="16"/>
                <w:szCs w:val="16"/>
              </w:rPr>
            </w:pPr>
            <w:r w:rsidRPr="002F0D37">
              <w:rPr>
                <w:sz w:val="16"/>
                <w:szCs w:val="16"/>
              </w:rPr>
              <w:t>Won’t Listen</w:t>
            </w:r>
          </w:p>
          <w:p w14:paraId="1A7B2720" w14:textId="77777777" w:rsidR="0001346B" w:rsidRPr="002F0D37" w:rsidRDefault="0001346B" w:rsidP="00AE11C4">
            <w:pPr>
              <w:spacing w:line="360" w:lineRule="auto"/>
              <w:rPr>
                <w:sz w:val="16"/>
                <w:szCs w:val="16"/>
              </w:rPr>
            </w:pPr>
            <w:r w:rsidRPr="002F0D37">
              <w:rPr>
                <w:sz w:val="16"/>
                <w:szCs w:val="16"/>
              </w:rPr>
              <w:t>Conceded</w:t>
            </w:r>
          </w:p>
          <w:p w14:paraId="0198B56B" w14:textId="77777777" w:rsidR="0001346B" w:rsidRPr="002F0D37" w:rsidRDefault="0001346B" w:rsidP="00AE11C4">
            <w:pPr>
              <w:spacing w:line="360" w:lineRule="auto"/>
              <w:rPr>
                <w:sz w:val="16"/>
                <w:szCs w:val="16"/>
              </w:rPr>
            </w:pPr>
            <w:r w:rsidRPr="002F0D37">
              <w:rPr>
                <w:sz w:val="16"/>
                <w:szCs w:val="16"/>
              </w:rPr>
              <w:t>Own Motive</w:t>
            </w:r>
          </w:p>
          <w:p w14:paraId="5A748596" w14:textId="77777777" w:rsidR="0001346B" w:rsidRPr="002F0D37" w:rsidRDefault="0001346B" w:rsidP="00AE11C4">
            <w:pPr>
              <w:spacing w:line="360" w:lineRule="auto"/>
              <w:rPr>
                <w:sz w:val="16"/>
                <w:szCs w:val="16"/>
              </w:rPr>
            </w:pPr>
            <w:r w:rsidRPr="002F0D37">
              <w:rPr>
                <w:sz w:val="16"/>
                <w:szCs w:val="16"/>
              </w:rPr>
              <w:t>Own Agenda</w:t>
            </w:r>
          </w:p>
          <w:p w14:paraId="4335C2C8" w14:textId="77777777" w:rsidR="0001346B" w:rsidRPr="002F0D37" w:rsidRDefault="0001346B" w:rsidP="00AE11C4">
            <w:pPr>
              <w:spacing w:line="360" w:lineRule="auto"/>
              <w:rPr>
                <w:sz w:val="16"/>
                <w:szCs w:val="16"/>
              </w:rPr>
            </w:pPr>
            <w:r w:rsidRPr="002F0D37">
              <w:rPr>
                <w:sz w:val="16"/>
                <w:szCs w:val="16"/>
              </w:rPr>
              <w:t>Uncooperative</w:t>
            </w:r>
          </w:p>
          <w:p w14:paraId="007E3832" w14:textId="77777777" w:rsidR="0001346B" w:rsidRPr="002F0D37" w:rsidRDefault="0001346B" w:rsidP="00AE11C4">
            <w:pPr>
              <w:spacing w:line="360" w:lineRule="auto"/>
              <w:rPr>
                <w:sz w:val="16"/>
                <w:szCs w:val="16"/>
              </w:rPr>
            </w:pPr>
            <w:r w:rsidRPr="002F0D37">
              <w:rPr>
                <w:sz w:val="16"/>
                <w:szCs w:val="16"/>
              </w:rPr>
              <w:t>High Turnover</w:t>
            </w:r>
          </w:p>
          <w:p w14:paraId="053E78DC" w14:textId="77777777" w:rsidR="0001346B" w:rsidRPr="002F0D37" w:rsidRDefault="0001346B" w:rsidP="00AE11C4">
            <w:pPr>
              <w:spacing w:line="360" w:lineRule="auto"/>
              <w:rPr>
                <w:sz w:val="16"/>
                <w:szCs w:val="16"/>
              </w:rPr>
            </w:pPr>
            <w:r w:rsidRPr="002F0D37">
              <w:rPr>
                <w:sz w:val="16"/>
                <w:szCs w:val="16"/>
              </w:rPr>
              <w:t>What Model?</w:t>
            </w:r>
          </w:p>
          <w:p w14:paraId="48AF4738" w14:textId="77777777" w:rsidR="0001346B" w:rsidRPr="002F0D37" w:rsidRDefault="0001346B" w:rsidP="00AE11C4">
            <w:pPr>
              <w:spacing w:line="360" w:lineRule="auto"/>
              <w:rPr>
                <w:sz w:val="16"/>
                <w:szCs w:val="16"/>
              </w:rPr>
            </w:pPr>
            <w:r w:rsidRPr="002F0D37">
              <w:rPr>
                <w:sz w:val="16"/>
                <w:szCs w:val="16"/>
              </w:rPr>
              <w:t>Don’t Know</w:t>
            </w:r>
          </w:p>
          <w:p w14:paraId="074C16A3" w14:textId="77777777" w:rsidR="0001346B" w:rsidRPr="002F0D37" w:rsidRDefault="0001346B" w:rsidP="00AE11C4">
            <w:pPr>
              <w:spacing w:line="360" w:lineRule="auto"/>
              <w:rPr>
                <w:sz w:val="16"/>
                <w:szCs w:val="16"/>
              </w:rPr>
            </w:pPr>
            <w:r w:rsidRPr="002F0D37">
              <w:rPr>
                <w:sz w:val="16"/>
                <w:szCs w:val="16"/>
              </w:rPr>
              <w:t>No Own Model</w:t>
            </w:r>
          </w:p>
          <w:p w14:paraId="0D0D1A93" w14:textId="77777777" w:rsidR="0001346B" w:rsidRPr="002F0D37" w:rsidRDefault="0001346B" w:rsidP="00AE11C4">
            <w:pPr>
              <w:spacing w:line="360" w:lineRule="auto"/>
              <w:rPr>
                <w:sz w:val="16"/>
                <w:szCs w:val="16"/>
              </w:rPr>
            </w:pPr>
            <w:r w:rsidRPr="002F0D37">
              <w:rPr>
                <w:sz w:val="16"/>
                <w:szCs w:val="16"/>
              </w:rPr>
              <w:t>Mixing Coaching &amp; Mentoring</w:t>
            </w:r>
          </w:p>
          <w:p w14:paraId="4AC12516" w14:textId="77777777" w:rsidR="0001346B" w:rsidRPr="002F0D37" w:rsidRDefault="0001346B" w:rsidP="00AE11C4">
            <w:pPr>
              <w:spacing w:line="360" w:lineRule="auto"/>
              <w:rPr>
                <w:sz w:val="16"/>
                <w:szCs w:val="16"/>
              </w:rPr>
            </w:pPr>
          </w:p>
        </w:tc>
        <w:tc>
          <w:tcPr>
            <w:tcW w:w="2237" w:type="dxa"/>
            <w:vMerge w:val="restart"/>
            <w:shd w:val="clear" w:color="auto" w:fill="AAD18E"/>
          </w:tcPr>
          <w:p w14:paraId="6EB892DC" w14:textId="77777777" w:rsidR="0001346B" w:rsidRPr="002F0D37" w:rsidRDefault="0001346B" w:rsidP="00AE11C4">
            <w:pPr>
              <w:spacing w:line="360" w:lineRule="auto"/>
              <w:rPr>
                <w:sz w:val="16"/>
                <w:szCs w:val="16"/>
              </w:rPr>
            </w:pPr>
            <w:r w:rsidRPr="002F0D37">
              <w:rPr>
                <w:sz w:val="16"/>
                <w:szCs w:val="16"/>
              </w:rPr>
              <w:t>Never Heard of It</w:t>
            </w:r>
          </w:p>
          <w:p w14:paraId="39E6E1E8" w14:textId="77777777" w:rsidR="0001346B" w:rsidRPr="002F0D37" w:rsidRDefault="0001346B" w:rsidP="00AE11C4">
            <w:pPr>
              <w:spacing w:line="360" w:lineRule="auto"/>
              <w:rPr>
                <w:sz w:val="16"/>
                <w:szCs w:val="16"/>
              </w:rPr>
            </w:pPr>
            <w:r w:rsidRPr="002F0D37">
              <w:rPr>
                <w:sz w:val="16"/>
                <w:szCs w:val="16"/>
              </w:rPr>
              <w:t>What is it?</w:t>
            </w:r>
          </w:p>
          <w:p w14:paraId="69754EFB" w14:textId="77777777" w:rsidR="0001346B" w:rsidRPr="002F0D37" w:rsidRDefault="0001346B" w:rsidP="00AE11C4">
            <w:pPr>
              <w:spacing w:line="360" w:lineRule="auto"/>
              <w:rPr>
                <w:sz w:val="16"/>
                <w:szCs w:val="16"/>
              </w:rPr>
            </w:pPr>
            <w:r w:rsidRPr="002F0D37">
              <w:rPr>
                <w:sz w:val="16"/>
                <w:szCs w:val="16"/>
              </w:rPr>
              <w:t>Need Professional Help</w:t>
            </w:r>
          </w:p>
          <w:p w14:paraId="5463DAE2" w14:textId="77777777" w:rsidR="0001346B" w:rsidRPr="002F0D37" w:rsidRDefault="0001346B" w:rsidP="00AE11C4">
            <w:pPr>
              <w:spacing w:line="360" w:lineRule="auto"/>
              <w:rPr>
                <w:sz w:val="16"/>
                <w:szCs w:val="16"/>
              </w:rPr>
            </w:pPr>
            <w:r w:rsidRPr="002F0D37">
              <w:rPr>
                <w:sz w:val="16"/>
                <w:szCs w:val="16"/>
              </w:rPr>
              <w:t>Head Coach</w:t>
            </w:r>
          </w:p>
          <w:p w14:paraId="15D0F8EE" w14:textId="77777777" w:rsidR="0001346B" w:rsidRPr="002F0D37" w:rsidRDefault="0001346B" w:rsidP="00AE11C4">
            <w:pPr>
              <w:spacing w:line="360" w:lineRule="auto"/>
              <w:rPr>
                <w:sz w:val="16"/>
                <w:szCs w:val="16"/>
              </w:rPr>
            </w:pPr>
            <w:r w:rsidRPr="002F0D37">
              <w:rPr>
                <w:sz w:val="16"/>
                <w:szCs w:val="16"/>
              </w:rPr>
              <w:t>Real Feedback</w:t>
            </w:r>
          </w:p>
          <w:p w14:paraId="0CEA7A5C" w14:textId="77777777" w:rsidR="0001346B" w:rsidRPr="002F0D37" w:rsidRDefault="0001346B" w:rsidP="00AE11C4">
            <w:pPr>
              <w:spacing w:line="360" w:lineRule="auto"/>
              <w:rPr>
                <w:sz w:val="16"/>
                <w:szCs w:val="16"/>
              </w:rPr>
            </w:pPr>
            <w:r w:rsidRPr="002F0D37">
              <w:rPr>
                <w:sz w:val="16"/>
                <w:szCs w:val="16"/>
              </w:rPr>
              <w:t>Takeover Entirely</w:t>
            </w:r>
          </w:p>
          <w:p w14:paraId="1A64E23B" w14:textId="77777777" w:rsidR="0001346B" w:rsidRPr="002F0D37" w:rsidRDefault="0001346B" w:rsidP="00AE11C4">
            <w:pPr>
              <w:spacing w:line="360" w:lineRule="auto"/>
              <w:rPr>
                <w:sz w:val="16"/>
                <w:szCs w:val="16"/>
              </w:rPr>
            </w:pPr>
            <w:r w:rsidRPr="002F0D37">
              <w:rPr>
                <w:sz w:val="16"/>
                <w:szCs w:val="16"/>
              </w:rPr>
              <w:t>Too Much Work</w:t>
            </w:r>
          </w:p>
          <w:p w14:paraId="2B47BDDD" w14:textId="77777777" w:rsidR="0001346B" w:rsidRPr="002F0D37" w:rsidRDefault="0001346B" w:rsidP="00AE11C4">
            <w:pPr>
              <w:spacing w:line="360" w:lineRule="auto"/>
              <w:rPr>
                <w:sz w:val="16"/>
                <w:szCs w:val="16"/>
              </w:rPr>
            </w:pPr>
            <w:r w:rsidRPr="002F0D37">
              <w:rPr>
                <w:sz w:val="16"/>
                <w:szCs w:val="16"/>
              </w:rPr>
              <w:t>Too Busy</w:t>
            </w:r>
          </w:p>
          <w:p w14:paraId="7A4B853F" w14:textId="77777777" w:rsidR="0001346B" w:rsidRPr="002F0D37" w:rsidRDefault="0001346B" w:rsidP="00AE11C4">
            <w:pPr>
              <w:spacing w:line="360" w:lineRule="auto"/>
              <w:rPr>
                <w:sz w:val="16"/>
                <w:szCs w:val="16"/>
              </w:rPr>
            </w:pPr>
            <w:r w:rsidRPr="002F0D37">
              <w:rPr>
                <w:sz w:val="16"/>
                <w:szCs w:val="16"/>
              </w:rPr>
              <w:t>No Time to Coach</w:t>
            </w:r>
          </w:p>
          <w:p w14:paraId="3E43CA68" w14:textId="77777777" w:rsidR="0001346B" w:rsidRPr="002F0D37" w:rsidRDefault="0001346B" w:rsidP="00AE11C4">
            <w:pPr>
              <w:spacing w:line="360" w:lineRule="auto"/>
              <w:rPr>
                <w:sz w:val="16"/>
                <w:szCs w:val="16"/>
              </w:rPr>
            </w:pPr>
            <w:r w:rsidRPr="002F0D37">
              <w:rPr>
                <w:sz w:val="16"/>
                <w:szCs w:val="16"/>
              </w:rPr>
              <w:t>Many Hats</w:t>
            </w:r>
          </w:p>
          <w:p w14:paraId="49B8CFAC" w14:textId="77777777" w:rsidR="0001346B" w:rsidRPr="002F0D37" w:rsidRDefault="0001346B" w:rsidP="00AE11C4">
            <w:pPr>
              <w:spacing w:line="360" w:lineRule="auto"/>
              <w:rPr>
                <w:sz w:val="16"/>
                <w:szCs w:val="16"/>
              </w:rPr>
            </w:pPr>
            <w:r w:rsidRPr="002F0D37">
              <w:rPr>
                <w:sz w:val="16"/>
                <w:szCs w:val="16"/>
              </w:rPr>
              <w:t>Won’t Accept Input</w:t>
            </w:r>
          </w:p>
          <w:p w14:paraId="5203D5CC" w14:textId="77777777" w:rsidR="0001346B" w:rsidRPr="002F0D37" w:rsidRDefault="0001346B" w:rsidP="00AE11C4">
            <w:pPr>
              <w:spacing w:line="360" w:lineRule="auto"/>
              <w:rPr>
                <w:sz w:val="16"/>
                <w:szCs w:val="16"/>
              </w:rPr>
            </w:pPr>
            <w:r w:rsidRPr="002F0D37">
              <w:rPr>
                <w:sz w:val="16"/>
                <w:szCs w:val="16"/>
              </w:rPr>
              <w:t>Takes Too Much Time</w:t>
            </w:r>
          </w:p>
          <w:p w14:paraId="782DC48E" w14:textId="77777777" w:rsidR="0001346B" w:rsidRPr="002F0D37" w:rsidRDefault="0001346B" w:rsidP="00AE11C4">
            <w:pPr>
              <w:spacing w:line="360" w:lineRule="auto"/>
              <w:rPr>
                <w:sz w:val="16"/>
                <w:szCs w:val="16"/>
              </w:rPr>
            </w:pPr>
            <w:r w:rsidRPr="002F0D37">
              <w:rPr>
                <w:sz w:val="16"/>
                <w:szCs w:val="16"/>
              </w:rPr>
              <w:t>Other Responsibilities</w:t>
            </w:r>
          </w:p>
          <w:p w14:paraId="0EDA6670" w14:textId="77777777" w:rsidR="0001346B" w:rsidRPr="002F0D37" w:rsidRDefault="0001346B" w:rsidP="00AE11C4">
            <w:pPr>
              <w:spacing w:line="360" w:lineRule="auto"/>
              <w:rPr>
                <w:sz w:val="16"/>
                <w:szCs w:val="16"/>
              </w:rPr>
            </w:pPr>
            <w:r w:rsidRPr="002F0D37">
              <w:rPr>
                <w:sz w:val="16"/>
                <w:szCs w:val="16"/>
              </w:rPr>
              <w:t>Draining</w:t>
            </w:r>
          </w:p>
          <w:p w14:paraId="6B988AE9" w14:textId="77777777" w:rsidR="0001346B" w:rsidRPr="002F0D37" w:rsidRDefault="0001346B" w:rsidP="00AE11C4">
            <w:pPr>
              <w:spacing w:line="360" w:lineRule="auto"/>
              <w:rPr>
                <w:sz w:val="16"/>
                <w:szCs w:val="16"/>
              </w:rPr>
            </w:pPr>
            <w:r w:rsidRPr="002F0D37">
              <w:rPr>
                <w:sz w:val="16"/>
                <w:szCs w:val="16"/>
              </w:rPr>
              <w:t xml:space="preserve">Bureaucratic </w:t>
            </w:r>
          </w:p>
          <w:p w14:paraId="5615FDA3" w14:textId="77777777" w:rsidR="0001346B" w:rsidRPr="002F0D37" w:rsidRDefault="0001346B" w:rsidP="00AE11C4">
            <w:pPr>
              <w:spacing w:line="360" w:lineRule="auto"/>
              <w:rPr>
                <w:sz w:val="16"/>
                <w:szCs w:val="16"/>
              </w:rPr>
            </w:pPr>
            <w:r w:rsidRPr="002F0D37">
              <w:rPr>
                <w:sz w:val="16"/>
                <w:szCs w:val="16"/>
              </w:rPr>
              <w:t>Not Enough Time</w:t>
            </w:r>
          </w:p>
          <w:p w14:paraId="24B02CC2" w14:textId="77777777" w:rsidR="0001346B" w:rsidRPr="002F0D37" w:rsidRDefault="0001346B" w:rsidP="00AE11C4">
            <w:pPr>
              <w:spacing w:line="360" w:lineRule="auto"/>
              <w:rPr>
                <w:sz w:val="16"/>
                <w:szCs w:val="16"/>
              </w:rPr>
            </w:pPr>
            <w:r w:rsidRPr="002F0D37">
              <w:rPr>
                <w:sz w:val="16"/>
                <w:szCs w:val="16"/>
              </w:rPr>
              <w:t>After Office Hours</w:t>
            </w:r>
          </w:p>
          <w:p w14:paraId="15B1E073" w14:textId="77777777" w:rsidR="0001346B" w:rsidRPr="002F0D37" w:rsidRDefault="0001346B" w:rsidP="00AE11C4">
            <w:pPr>
              <w:spacing w:line="360" w:lineRule="auto"/>
              <w:rPr>
                <w:sz w:val="16"/>
                <w:szCs w:val="16"/>
              </w:rPr>
            </w:pPr>
            <w:r w:rsidRPr="002F0D37">
              <w:rPr>
                <w:sz w:val="16"/>
                <w:szCs w:val="16"/>
              </w:rPr>
              <w:t>Time Management</w:t>
            </w:r>
          </w:p>
          <w:p w14:paraId="63FC6AAD" w14:textId="77777777" w:rsidR="0001346B" w:rsidRPr="002F0D37" w:rsidRDefault="0001346B" w:rsidP="00AE11C4">
            <w:pPr>
              <w:spacing w:line="360" w:lineRule="auto"/>
              <w:rPr>
                <w:noProof/>
              </w:rPr>
            </w:pPr>
            <w:r w:rsidRPr="002F0D37">
              <w:rPr>
                <w:sz w:val="16"/>
                <w:szCs w:val="16"/>
              </w:rPr>
              <w:t>Need More Time</w:t>
            </w:r>
          </w:p>
        </w:tc>
        <w:tc>
          <w:tcPr>
            <w:tcW w:w="319" w:type="dxa"/>
            <w:vMerge w:val="restart"/>
            <w:hideMark/>
          </w:tcPr>
          <w:p w14:paraId="659552F3" w14:textId="77777777" w:rsidR="0001346B" w:rsidRPr="002F0D37" w:rsidRDefault="0001346B" w:rsidP="00AE11C4">
            <w:pPr>
              <w:spacing w:line="360" w:lineRule="auto"/>
              <w:jc w:val="center"/>
            </w:pPr>
            <w:r w:rsidRPr="002F0D37">
              <w:rPr>
                <w:noProof/>
              </w:rPr>
              <mc:AlternateContent>
                <mc:Choice Requires="wps">
                  <w:drawing>
                    <wp:anchor distT="0" distB="0" distL="114300" distR="114300" simplePos="0" relativeHeight="251669537" behindDoc="0" locked="0" layoutInCell="1" allowOverlap="1" wp14:anchorId="68B6CC98" wp14:editId="47D3C0BB">
                      <wp:simplePos x="0" y="0"/>
                      <wp:positionH relativeFrom="column">
                        <wp:posOffset>-65405</wp:posOffset>
                      </wp:positionH>
                      <wp:positionV relativeFrom="paragraph">
                        <wp:posOffset>30057</wp:posOffset>
                      </wp:positionV>
                      <wp:extent cx="177800" cy="3272155"/>
                      <wp:effectExtent l="50800" t="38100" r="0" b="80645"/>
                      <wp:wrapNone/>
                      <wp:docPr id="1035095042" name="Right Brace 1035095042"/>
                      <wp:cNvGraphicFramePr/>
                      <a:graphic xmlns:a="http://schemas.openxmlformats.org/drawingml/2006/main">
                        <a:graphicData uri="http://schemas.microsoft.com/office/word/2010/wordprocessingShape">
                          <wps:wsp>
                            <wps:cNvSpPr/>
                            <wps:spPr>
                              <a:xfrm>
                                <a:off x="0" y="0"/>
                                <a:ext cx="177800" cy="3272155"/>
                              </a:xfrm>
                              <a:prstGeom prst="rightBrace">
                                <a:avLst/>
                              </a:prstGeom>
                            </wps:spPr>
                            <wps:style>
                              <a:lnRef idx="2">
                                <a:schemeClr val="accent1"/>
                              </a:lnRef>
                              <a:fillRef idx="0">
                                <a:schemeClr val="accent1"/>
                              </a:fillRef>
                              <a:effectRef idx="1">
                                <a:schemeClr val="accent1"/>
                              </a:effectRef>
                              <a:fontRef idx="minor">
                                <a:schemeClr val="tx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type w14:anchorId="63A88B0D"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1035095042" o:spid="_x0000_s1026" type="#_x0000_t88" style="position:absolute;margin-left:-5.15pt;margin-top:2.35pt;width:14pt;height:257.65pt;z-index:25166953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" adj="98" strokecolor="#4f81bd [3204]" strokeweight="2pt">
                      <v:shadow on="t" color="black" opacity="24903f" origin=",.5" offset="0,.55556mm"/>
                    </v:shape>
                  </w:pict>
                </mc:Fallback>
              </mc:AlternateContent>
            </w:r>
          </w:p>
        </w:tc>
        <w:tc>
          <w:tcPr>
            <w:tcW w:w="3675" w:type="dxa"/>
            <w:shd w:val="clear" w:color="auto" w:fill="A9D18E"/>
            <w:vAlign w:val="center"/>
            <w:hideMark/>
          </w:tcPr>
          <w:p w14:paraId="2C9C27E5" w14:textId="77777777" w:rsidR="0001346B" w:rsidRPr="004E1DFE" w:rsidRDefault="0001346B" w:rsidP="00AE11C4">
            <w:pPr>
              <w:spacing w:line="360" w:lineRule="auto"/>
              <w:rPr>
                <w:b/>
                <w:bCs/>
                <w:i/>
                <w:iCs/>
                <w:sz w:val="18"/>
                <w:szCs w:val="18"/>
              </w:rPr>
            </w:pPr>
          </w:p>
          <w:p w14:paraId="7DB33A14" w14:textId="77777777" w:rsidR="0001346B" w:rsidRPr="002F0D37" w:rsidRDefault="0001346B" w:rsidP="00AE11C4">
            <w:pPr>
              <w:pStyle w:val="ListParagraph"/>
              <w:numPr>
                <w:ilvl w:val="0"/>
                <w:numId w:val="26"/>
              </w:numPr>
              <w:spacing w:line="360" w:lineRule="auto"/>
              <w:ind w:left="0" w:firstLine="0"/>
              <w:rPr>
                <w:b/>
                <w:bCs/>
                <w:i/>
                <w:iCs/>
                <w:sz w:val="18"/>
                <w:szCs w:val="18"/>
              </w:rPr>
            </w:pPr>
            <w:r w:rsidRPr="002F0D37">
              <w:rPr>
                <w:b/>
                <w:bCs/>
                <w:i/>
                <w:iCs/>
                <w:sz w:val="18"/>
                <w:szCs w:val="18"/>
              </w:rPr>
              <w:t>Deficient Coaching Culture</w:t>
            </w:r>
          </w:p>
          <w:p w14:paraId="5FC812D1" w14:textId="77777777" w:rsidR="0001346B" w:rsidRPr="002F0D37" w:rsidRDefault="0001346B" w:rsidP="00AE11C4">
            <w:pPr>
              <w:pStyle w:val="ListParagraph"/>
              <w:numPr>
                <w:ilvl w:val="0"/>
                <w:numId w:val="26"/>
              </w:numPr>
              <w:spacing w:line="360" w:lineRule="auto"/>
              <w:ind w:left="0" w:firstLine="0"/>
              <w:rPr>
                <w:b/>
                <w:bCs/>
                <w:i/>
                <w:iCs/>
                <w:sz w:val="18"/>
                <w:szCs w:val="18"/>
              </w:rPr>
            </w:pPr>
            <w:r w:rsidRPr="002F0D37">
              <w:rPr>
                <w:b/>
                <w:bCs/>
                <w:i/>
                <w:iCs/>
                <w:sz w:val="18"/>
                <w:szCs w:val="18"/>
              </w:rPr>
              <w:t>Inadequate Support/Training</w:t>
            </w:r>
          </w:p>
          <w:p w14:paraId="1986B804" w14:textId="77777777" w:rsidR="0001346B" w:rsidRPr="002F0D37" w:rsidRDefault="0001346B" w:rsidP="00AE11C4">
            <w:pPr>
              <w:pStyle w:val="ListParagraph"/>
              <w:numPr>
                <w:ilvl w:val="0"/>
                <w:numId w:val="26"/>
              </w:numPr>
              <w:spacing w:line="360" w:lineRule="auto"/>
              <w:ind w:left="0" w:firstLine="0"/>
              <w:rPr>
                <w:b/>
                <w:bCs/>
                <w:i/>
                <w:iCs/>
                <w:sz w:val="18"/>
                <w:szCs w:val="18"/>
              </w:rPr>
            </w:pPr>
            <w:r>
              <w:rPr>
                <w:b/>
                <w:bCs/>
                <w:i/>
                <w:iCs/>
                <w:sz w:val="18"/>
                <w:szCs w:val="18"/>
              </w:rPr>
              <w:t>Internal Coaches Unavailable</w:t>
            </w:r>
          </w:p>
          <w:p w14:paraId="604E2DFE" w14:textId="77777777" w:rsidR="0001346B" w:rsidRDefault="0001346B" w:rsidP="00AE11C4">
            <w:pPr>
              <w:pStyle w:val="ListParagraph"/>
              <w:numPr>
                <w:ilvl w:val="0"/>
                <w:numId w:val="26"/>
              </w:numPr>
              <w:spacing w:line="360" w:lineRule="auto"/>
              <w:ind w:left="0" w:firstLine="0"/>
              <w:rPr>
                <w:b/>
                <w:bCs/>
                <w:i/>
                <w:iCs/>
                <w:sz w:val="18"/>
                <w:szCs w:val="18"/>
              </w:rPr>
            </w:pPr>
            <w:r>
              <w:rPr>
                <w:b/>
                <w:bCs/>
                <w:i/>
                <w:iCs/>
                <w:sz w:val="18"/>
                <w:szCs w:val="18"/>
              </w:rPr>
              <w:t>Time Constraint</w:t>
            </w:r>
          </w:p>
          <w:p w14:paraId="3247607C" w14:textId="77777777" w:rsidR="0001346B" w:rsidRPr="007A1751" w:rsidRDefault="0001346B" w:rsidP="00AE11C4">
            <w:pPr>
              <w:spacing w:line="360" w:lineRule="auto"/>
              <w:rPr>
                <w:b/>
                <w:bCs/>
                <w:i/>
                <w:iCs/>
                <w:sz w:val="18"/>
                <w:szCs w:val="18"/>
              </w:rPr>
            </w:pPr>
          </w:p>
        </w:tc>
        <w:tc>
          <w:tcPr>
            <w:tcW w:w="318" w:type="dxa"/>
            <w:vMerge w:val="restart"/>
            <w:hideMark/>
          </w:tcPr>
          <w:p w14:paraId="774D4E82" w14:textId="77777777" w:rsidR="0001346B" w:rsidRPr="002F0D37" w:rsidRDefault="0001346B" w:rsidP="00AE11C4">
            <w:pPr>
              <w:spacing w:line="360" w:lineRule="auto"/>
              <w:jc w:val="center"/>
              <w:rPr>
                <w:b/>
                <w:bCs/>
                <w:i/>
                <w:iCs/>
              </w:rPr>
            </w:pPr>
            <w:r w:rsidRPr="002F0D37">
              <w:rPr>
                <w:noProof/>
              </w:rPr>
              <mc:AlternateContent>
                <mc:Choice Requires="wps">
                  <w:drawing>
                    <wp:anchor distT="0" distB="0" distL="114300" distR="114300" simplePos="0" relativeHeight="251672609" behindDoc="0" locked="0" layoutInCell="1" allowOverlap="1" wp14:anchorId="219593C9" wp14:editId="0253554C">
                      <wp:simplePos x="0" y="0"/>
                      <wp:positionH relativeFrom="column">
                        <wp:posOffset>-20320</wp:posOffset>
                      </wp:positionH>
                      <wp:positionV relativeFrom="paragraph">
                        <wp:posOffset>1050078</wp:posOffset>
                      </wp:positionV>
                      <wp:extent cx="100330" cy="1280795"/>
                      <wp:effectExtent l="50800" t="38100" r="13970" b="78105"/>
                      <wp:wrapNone/>
                      <wp:docPr id="452405155" name="Right Brace 452405155"/>
                      <wp:cNvGraphicFramePr/>
                      <a:graphic xmlns:a="http://schemas.openxmlformats.org/drawingml/2006/main">
                        <a:graphicData uri="http://schemas.microsoft.com/office/word/2010/wordprocessingShape">
                          <wps:wsp>
                            <wps:cNvSpPr/>
                            <wps:spPr>
                              <a:xfrm>
                                <a:off x="0" y="0"/>
                                <a:ext cx="100330" cy="1280795"/>
                              </a:xfrm>
                              <a:prstGeom prst="rightBrace">
                                <a:avLst>
                                  <a:gd name="adj1" fmla="val 0"/>
                                  <a:gd name="adj2" fmla="val 50000"/>
                                </a:avLst>
                              </a:prstGeom>
                            </wps:spPr>
                            <wps:style>
                              <a:lnRef idx="2">
                                <a:schemeClr val="accent1"/>
                              </a:lnRef>
                              <a:fillRef idx="0">
                                <a:schemeClr val="accent1"/>
                              </a:fillRef>
                              <a:effectRef idx="1">
                                <a:schemeClr val="accent1"/>
                              </a:effectRef>
                              <a:fontRef idx="minor">
                                <a:schemeClr val="tx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 w14:anchorId="30E9BD4B" id="Right Brace 452405155" o:spid="_x0000_s1026" type="#_x0000_t88" style="position:absolute;margin-left:-1.6pt;margin-top:82.7pt;width:7.9pt;height:100.85pt;z-index:25167260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" adj="0" strokecolor="#4f81bd [3204]" strokeweight="2pt">
                      <v:shadow on="t" color="black" opacity="24903f" origin=",.5" offset="0,.55556mm"/>
                    </v:shape>
                  </w:pict>
                </mc:Fallback>
              </mc:AlternateContent>
            </w:r>
            <w:r w:rsidRPr="002F0D37">
              <w:rPr>
                <w:noProof/>
              </w:rPr>
              <mc:AlternateContent>
                <mc:Choice Requires="wps">
                  <w:drawing>
                    <wp:anchor distT="0" distB="0" distL="114300" distR="114300" simplePos="0" relativeHeight="251673633" behindDoc="0" locked="0" layoutInCell="1" allowOverlap="1" wp14:anchorId="51FBFED4" wp14:editId="4B6BEA07">
                      <wp:simplePos x="0" y="0"/>
                      <wp:positionH relativeFrom="column">
                        <wp:posOffset>-30480</wp:posOffset>
                      </wp:positionH>
                      <wp:positionV relativeFrom="paragraph">
                        <wp:posOffset>2426123</wp:posOffset>
                      </wp:positionV>
                      <wp:extent cx="135255" cy="892810"/>
                      <wp:effectExtent l="50800" t="38100" r="4445" b="72390"/>
                      <wp:wrapNone/>
                      <wp:docPr id="1927365828" name="Right Brace 1927365828"/>
                      <wp:cNvGraphicFramePr/>
                      <a:graphic xmlns:a="http://schemas.openxmlformats.org/drawingml/2006/main">
                        <a:graphicData uri="http://schemas.microsoft.com/office/word/2010/wordprocessingShape">
                          <wps:wsp>
                            <wps:cNvSpPr/>
                            <wps:spPr>
                              <a:xfrm>
                                <a:off x="0" y="0"/>
                                <a:ext cx="135255" cy="892810"/>
                              </a:xfrm>
                              <a:prstGeom prst="rightBrace">
                                <a:avLst>
                                  <a:gd name="adj1" fmla="val 0"/>
                                  <a:gd name="adj2" fmla="val 50000"/>
                                </a:avLst>
                              </a:prstGeom>
                            </wps:spPr>
                            <wps:style>
                              <a:lnRef idx="2">
                                <a:schemeClr val="accent1"/>
                              </a:lnRef>
                              <a:fillRef idx="0">
                                <a:schemeClr val="accent1"/>
                              </a:fillRef>
                              <a:effectRef idx="1">
                                <a:schemeClr val="accent1"/>
                              </a:effectRef>
                              <a:fontRef idx="minor">
                                <a:schemeClr val="tx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 w14:anchorId="2828876C" id="Right Brace 1927365828" o:spid="_x0000_s1026" type="#_x0000_t88" style="position:absolute;margin-left:-2.4pt;margin-top:191.05pt;width:10.65pt;height:70.3pt;z-index:2516736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" adj="0" strokecolor="#4f81bd [3204]" strokeweight="2pt">
                      <v:shadow on="t" color="black" opacity="24903f" origin=",.5" offset="0,.55556mm"/>
                    </v:shape>
                  </w:pict>
                </mc:Fallback>
              </mc:AlternateContent>
            </w:r>
            <w:r w:rsidRPr="002F0D37">
              <w:rPr>
                <w:noProof/>
              </w:rPr>
              <mc:AlternateContent>
                <mc:Choice Requires="wps">
                  <w:drawing>
                    <wp:anchor distT="0" distB="0" distL="114300" distR="114300" simplePos="0" relativeHeight="251671585" behindDoc="0" locked="0" layoutInCell="1" allowOverlap="1" wp14:anchorId="05FDE550" wp14:editId="7852EE93">
                      <wp:simplePos x="0" y="0"/>
                      <wp:positionH relativeFrom="column">
                        <wp:posOffset>-45931</wp:posOffset>
                      </wp:positionH>
                      <wp:positionV relativeFrom="paragraph">
                        <wp:posOffset>44450</wp:posOffset>
                      </wp:positionV>
                      <wp:extent cx="135466" cy="893233"/>
                      <wp:effectExtent l="50800" t="38100" r="4445" b="72390"/>
                      <wp:wrapNone/>
                      <wp:docPr id="1489637660" name="Right Brace 1489637660"/>
                      <wp:cNvGraphicFramePr/>
                      <a:graphic xmlns:a="http://schemas.openxmlformats.org/drawingml/2006/main">
                        <a:graphicData uri="http://schemas.microsoft.com/office/word/2010/wordprocessingShape">
                          <wps:wsp>
                            <wps:cNvSpPr/>
                            <wps:spPr>
                              <a:xfrm>
                                <a:off x="0" y="0"/>
                                <a:ext cx="135466" cy="893233"/>
                              </a:xfrm>
                              <a:prstGeom prst="rightBrace">
                                <a:avLst>
                                  <a:gd name="adj1" fmla="val 0"/>
                                  <a:gd name="adj2" fmla="val 50000"/>
                                </a:avLst>
                              </a:prstGeom>
                            </wps:spPr>
                            <wps:style>
                              <a:lnRef idx="2">
                                <a:schemeClr val="accent1"/>
                              </a:lnRef>
                              <a:fillRef idx="0">
                                <a:schemeClr val="accent1"/>
                              </a:fillRef>
                              <a:effectRef idx="1">
                                <a:schemeClr val="accent1"/>
                              </a:effectRef>
                              <a:fontRef idx="minor">
                                <a:schemeClr val="tx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 w14:anchorId="0E975326" id="Right Brace 1489637660" o:spid="_x0000_s1026" type="#_x0000_t88" style="position:absolute;margin-left:-3.6pt;margin-top:3.5pt;width:10.65pt;height:70.35pt;z-index:25167158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" adj="0" strokecolor="#4f81bd [3204]" strokeweight="2pt">
                      <v:shadow on="t" color="black" opacity="24903f" origin=",.5" offset="0,.55556mm"/>
                    </v:shape>
                  </w:pict>
                </mc:Fallback>
              </mc:AlternateContent>
            </w:r>
          </w:p>
        </w:tc>
        <w:tc>
          <w:tcPr>
            <w:tcW w:w="3516" w:type="dxa"/>
            <w:shd w:val="clear" w:color="auto" w:fill="A9D18E"/>
            <w:vAlign w:val="center"/>
          </w:tcPr>
          <w:p w14:paraId="6BC9CCC8" w14:textId="77777777" w:rsidR="0001346B" w:rsidRPr="001B5339" w:rsidRDefault="0001346B" w:rsidP="00AE11C4">
            <w:pPr>
              <w:jc w:val="center"/>
              <w:rPr>
                <w:b/>
                <w:bCs/>
                <w:i/>
                <w:iCs/>
              </w:rPr>
            </w:pPr>
            <w:r w:rsidRPr="001B5339">
              <w:rPr>
                <w:b/>
                <w:bCs/>
                <w:i/>
                <w:iCs/>
              </w:rPr>
              <w:t>1. Organisational Challenges</w:t>
            </w:r>
          </w:p>
        </w:tc>
        <w:tc>
          <w:tcPr>
            <w:tcW w:w="318" w:type="dxa"/>
            <w:vMerge w:val="restart"/>
            <w:shd w:val="clear" w:color="auto" w:fill="auto"/>
          </w:tcPr>
          <w:p w14:paraId="37C202BA" w14:textId="77777777" w:rsidR="0001346B" w:rsidRPr="002F0D37" w:rsidRDefault="0001346B" w:rsidP="00AE11C4">
            <w:pPr>
              <w:spacing w:line="360" w:lineRule="auto"/>
              <w:jc w:val="center"/>
              <w:rPr>
                <w:b/>
                <w:bCs/>
                <w:i/>
                <w:iCs/>
              </w:rPr>
            </w:pPr>
            <w:r w:rsidRPr="002F0D37">
              <w:rPr>
                <w:noProof/>
              </w:rPr>
              <mc:AlternateContent>
                <mc:Choice Requires="wps">
                  <w:drawing>
                    <wp:anchor distT="0" distB="0" distL="114300" distR="114300" simplePos="0" relativeHeight="251670561" behindDoc="0" locked="0" layoutInCell="1" allowOverlap="1" wp14:anchorId="2097664E" wp14:editId="6B3C7D33">
                      <wp:simplePos x="0" y="0"/>
                      <wp:positionH relativeFrom="column">
                        <wp:posOffset>-8467</wp:posOffset>
                      </wp:positionH>
                      <wp:positionV relativeFrom="paragraph">
                        <wp:posOffset>45720</wp:posOffset>
                      </wp:positionV>
                      <wp:extent cx="118533" cy="3179234"/>
                      <wp:effectExtent l="50800" t="38100" r="59690" b="72390"/>
                      <wp:wrapNone/>
                      <wp:docPr id="149624969" name="Right Brace 149624969"/>
                      <wp:cNvGraphicFramePr/>
                      <a:graphic xmlns:a="http://schemas.openxmlformats.org/drawingml/2006/main">
                        <a:graphicData uri="http://schemas.microsoft.com/office/word/2010/wordprocessingShape">
                          <wps:wsp>
                            <wps:cNvSpPr/>
                            <wps:spPr>
                              <a:xfrm>
                                <a:off x="0" y="0"/>
                                <a:ext cx="118533" cy="3179234"/>
                              </a:xfrm>
                              <a:prstGeom prst="rightBrace">
                                <a:avLst>
                                  <a:gd name="adj1" fmla="val 8333"/>
                                  <a:gd name="adj2" fmla="val 50345"/>
                                </a:avLst>
                              </a:prstGeom>
                            </wps:spPr>
                            <wps:style>
                              <a:lnRef idx="2">
                                <a:schemeClr val="accent1"/>
                              </a:lnRef>
                              <a:fillRef idx="0">
                                <a:schemeClr val="accent1"/>
                              </a:fillRef>
                              <a:effectRef idx="1">
                                <a:schemeClr val="accent1"/>
                              </a:effectRef>
                              <a:fontRef idx="minor">
                                <a:schemeClr val="tx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 w14:anchorId="61C57B1C" id="Right Brace 149624969" o:spid="_x0000_s1026" type="#_x0000_t88" style="position:absolute;margin-left:-.65pt;margin-top:3.6pt;width:9.35pt;height:250.35pt;z-index:2516705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" adj="67,10875" strokecolor="#4f81bd [3204]" strokeweight="2pt">
                      <v:shadow on="t" color="black" opacity="24903f" origin=",.5" offset="0,.55556mm"/>
                    </v:shape>
                  </w:pict>
                </mc:Fallback>
              </mc:AlternateContent>
            </w:r>
          </w:p>
        </w:tc>
        <w:tc>
          <w:tcPr>
            <w:tcW w:w="2051" w:type="dxa"/>
            <w:vMerge w:val="restart"/>
            <w:shd w:val="clear" w:color="auto" w:fill="A9D18E"/>
            <w:vAlign w:val="center"/>
            <w:hideMark/>
          </w:tcPr>
          <w:p w14:paraId="28EF6CF8" w14:textId="77777777" w:rsidR="0001346B" w:rsidRPr="002F0D37" w:rsidRDefault="0001346B" w:rsidP="00AE11C4">
            <w:pPr>
              <w:spacing w:line="360" w:lineRule="auto"/>
              <w:jc w:val="center"/>
              <w:rPr>
                <w:b/>
                <w:bCs/>
                <w:i/>
                <w:iCs/>
              </w:rPr>
            </w:pPr>
            <w:r w:rsidRPr="002F0D37">
              <w:rPr>
                <w:b/>
                <w:bCs/>
                <w:i/>
                <w:iCs/>
              </w:rPr>
              <w:t>RQ1</w:t>
            </w:r>
          </w:p>
        </w:tc>
      </w:tr>
      <w:tr w:rsidR="0001346B" w:rsidRPr="002F0D37" w14:paraId="1194212E" w14:textId="77777777" w:rsidTr="00AE11C4">
        <w:trPr>
          <w:cantSplit/>
          <w:trHeight w:val="1226"/>
        </w:trPr>
        <w:tc>
          <w:tcPr>
            <w:tcW w:w="2231" w:type="dxa"/>
            <w:vMerge/>
            <w:shd w:val="clear" w:color="auto" w:fill="A9D18E"/>
            <w:vAlign w:val="center"/>
          </w:tcPr>
          <w:p w14:paraId="5EBA1CB7" w14:textId="77777777" w:rsidR="0001346B" w:rsidRPr="002F0D37" w:rsidRDefault="0001346B" w:rsidP="00AE11C4">
            <w:pPr>
              <w:spacing w:line="360" w:lineRule="auto"/>
              <w:rPr>
                <w:sz w:val="16"/>
                <w:szCs w:val="16"/>
              </w:rPr>
            </w:pPr>
          </w:p>
        </w:tc>
        <w:tc>
          <w:tcPr>
            <w:tcW w:w="2237" w:type="dxa"/>
            <w:vMerge/>
            <w:shd w:val="clear" w:color="auto" w:fill="AAD18E"/>
          </w:tcPr>
          <w:p w14:paraId="24EC9337" w14:textId="77777777" w:rsidR="0001346B" w:rsidRPr="002F0D37" w:rsidRDefault="0001346B" w:rsidP="00AE11C4">
            <w:pPr>
              <w:spacing w:line="360" w:lineRule="auto"/>
              <w:rPr>
                <w:sz w:val="16"/>
                <w:szCs w:val="16"/>
              </w:rPr>
            </w:pPr>
          </w:p>
        </w:tc>
        <w:tc>
          <w:tcPr>
            <w:tcW w:w="319" w:type="dxa"/>
            <w:vMerge/>
          </w:tcPr>
          <w:p w14:paraId="22D86CB0" w14:textId="77777777" w:rsidR="0001346B" w:rsidRPr="002F0D37" w:rsidRDefault="0001346B" w:rsidP="00AE11C4">
            <w:pPr>
              <w:spacing w:line="360" w:lineRule="auto"/>
              <w:jc w:val="center"/>
              <w:rPr>
                <w:noProof/>
              </w:rPr>
            </w:pPr>
          </w:p>
        </w:tc>
        <w:tc>
          <w:tcPr>
            <w:tcW w:w="3675" w:type="dxa"/>
            <w:shd w:val="clear" w:color="auto" w:fill="A9D18E"/>
            <w:vAlign w:val="center"/>
          </w:tcPr>
          <w:p w14:paraId="63CE6F42" w14:textId="77777777" w:rsidR="0001346B" w:rsidRPr="004E1DFE" w:rsidRDefault="0001346B" w:rsidP="00AE11C4">
            <w:pPr>
              <w:spacing w:line="360" w:lineRule="auto"/>
              <w:rPr>
                <w:b/>
                <w:bCs/>
                <w:i/>
                <w:iCs/>
                <w:sz w:val="18"/>
                <w:szCs w:val="18"/>
              </w:rPr>
            </w:pPr>
          </w:p>
          <w:p w14:paraId="018F1038" w14:textId="77777777" w:rsidR="0001346B" w:rsidRPr="002F0D37" w:rsidRDefault="0001346B" w:rsidP="00AE11C4">
            <w:pPr>
              <w:pStyle w:val="ListParagraph"/>
              <w:numPr>
                <w:ilvl w:val="0"/>
                <w:numId w:val="26"/>
              </w:numPr>
              <w:spacing w:line="360" w:lineRule="auto"/>
              <w:ind w:left="0" w:firstLine="0"/>
              <w:rPr>
                <w:b/>
                <w:bCs/>
                <w:i/>
                <w:iCs/>
                <w:sz w:val="18"/>
                <w:szCs w:val="18"/>
              </w:rPr>
            </w:pPr>
            <w:r w:rsidRPr="002F0D37">
              <w:rPr>
                <w:b/>
                <w:bCs/>
                <w:i/>
                <w:iCs/>
                <w:sz w:val="18"/>
                <w:szCs w:val="18"/>
              </w:rPr>
              <w:t>Technique Deficiency</w:t>
            </w:r>
          </w:p>
          <w:p w14:paraId="686DF4A1" w14:textId="77777777" w:rsidR="0001346B" w:rsidRDefault="0001346B" w:rsidP="00AE11C4">
            <w:pPr>
              <w:pStyle w:val="ListParagraph"/>
              <w:numPr>
                <w:ilvl w:val="0"/>
                <w:numId w:val="26"/>
              </w:numPr>
              <w:spacing w:line="360" w:lineRule="auto"/>
              <w:ind w:left="0" w:firstLine="0"/>
              <w:rPr>
                <w:b/>
                <w:bCs/>
                <w:i/>
                <w:iCs/>
                <w:sz w:val="18"/>
                <w:szCs w:val="18"/>
              </w:rPr>
            </w:pPr>
            <w:r w:rsidRPr="002F0D37">
              <w:rPr>
                <w:b/>
                <w:bCs/>
                <w:i/>
                <w:iCs/>
                <w:sz w:val="18"/>
                <w:szCs w:val="18"/>
              </w:rPr>
              <w:t>Coaching Model Deficiency</w:t>
            </w:r>
          </w:p>
          <w:p w14:paraId="5D4EBED9" w14:textId="77777777" w:rsidR="0001346B" w:rsidRPr="002F0D37" w:rsidRDefault="0001346B" w:rsidP="00AE11C4">
            <w:pPr>
              <w:pStyle w:val="ListParagraph"/>
              <w:numPr>
                <w:ilvl w:val="0"/>
                <w:numId w:val="26"/>
              </w:numPr>
              <w:spacing w:line="360" w:lineRule="auto"/>
              <w:ind w:left="0" w:firstLine="0"/>
              <w:rPr>
                <w:b/>
                <w:bCs/>
                <w:i/>
                <w:iCs/>
                <w:sz w:val="18"/>
                <w:szCs w:val="18"/>
              </w:rPr>
            </w:pPr>
            <w:r>
              <w:rPr>
                <w:b/>
                <w:bCs/>
                <w:i/>
                <w:iCs/>
                <w:sz w:val="18"/>
                <w:szCs w:val="18"/>
              </w:rPr>
              <w:t xml:space="preserve">Mixing Up Coaching </w:t>
            </w:r>
            <w:proofErr w:type="gramStart"/>
            <w:r>
              <w:rPr>
                <w:b/>
                <w:bCs/>
                <w:i/>
                <w:iCs/>
                <w:sz w:val="18"/>
                <w:szCs w:val="18"/>
              </w:rPr>
              <w:t>w</w:t>
            </w:r>
            <w:proofErr w:type="gramEnd"/>
            <w:r>
              <w:rPr>
                <w:b/>
                <w:bCs/>
                <w:i/>
                <w:iCs/>
                <w:sz w:val="18"/>
                <w:szCs w:val="18"/>
              </w:rPr>
              <w:t xml:space="preserve"> Mentoring</w:t>
            </w:r>
          </w:p>
          <w:p w14:paraId="30FC6186" w14:textId="77777777" w:rsidR="0001346B" w:rsidRPr="002F0D37" w:rsidRDefault="0001346B" w:rsidP="00AE11C4">
            <w:pPr>
              <w:pStyle w:val="ListParagraph"/>
              <w:numPr>
                <w:ilvl w:val="0"/>
                <w:numId w:val="26"/>
              </w:numPr>
              <w:spacing w:line="360" w:lineRule="auto"/>
              <w:ind w:left="0" w:firstLine="0"/>
              <w:rPr>
                <w:b/>
                <w:bCs/>
                <w:i/>
                <w:iCs/>
                <w:sz w:val="18"/>
                <w:szCs w:val="18"/>
              </w:rPr>
            </w:pPr>
            <w:r>
              <w:rPr>
                <w:b/>
                <w:bCs/>
                <w:i/>
                <w:iCs/>
                <w:sz w:val="18"/>
                <w:szCs w:val="18"/>
              </w:rPr>
              <w:t>Helplessness</w:t>
            </w:r>
          </w:p>
          <w:p w14:paraId="5D363196" w14:textId="77777777" w:rsidR="0001346B" w:rsidRDefault="0001346B" w:rsidP="00AE11C4">
            <w:pPr>
              <w:pStyle w:val="ListParagraph"/>
              <w:numPr>
                <w:ilvl w:val="0"/>
                <w:numId w:val="26"/>
              </w:numPr>
              <w:spacing w:line="360" w:lineRule="auto"/>
              <w:ind w:left="0" w:firstLine="0"/>
              <w:rPr>
                <w:b/>
                <w:bCs/>
                <w:i/>
                <w:iCs/>
                <w:sz w:val="18"/>
                <w:szCs w:val="18"/>
              </w:rPr>
            </w:pPr>
            <w:r>
              <w:rPr>
                <w:b/>
                <w:bCs/>
                <w:i/>
                <w:iCs/>
                <w:sz w:val="18"/>
                <w:szCs w:val="18"/>
              </w:rPr>
              <w:t>Time Consuming &amp; Draining</w:t>
            </w:r>
          </w:p>
          <w:p w14:paraId="03193484" w14:textId="77777777" w:rsidR="0001346B" w:rsidRPr="004E1DFE" w:rsidRDefault="0001346B" w:rsidP="00AE11C4">
            <w:pPr>
              <w:spacing w:line="360" w:lineRule="auto"/>
              <w:rPr>
                <w:b/>
                <w:bCs/>
                <w:i/>
                <w:iCs/>
                <w:sz w:val="18"/>
                <w:szCs w:val="18"/>
              </w:rPr>
            </w:pPr>
          </w:p>
        </w:tc>
        <w:tc>
          <w:tcPr>
            <w:tcW w:w="318" w:type="dxa"/>
            <w:vMerge/>
          </w:tcPr>
          <w:p w14:paraId="79006A71" w14:textId="77777777" w:rsidR="0001346B" w:rsidRPr="002F0D37" w:rsidRDefault="0001346B" w:rsidP="00AE11C4">
            <w:pPr>
              <w:spacing w:line="360" w:lineRule="auto"/>
              <w:jc w:val="center"/>
              <w:rPr>
                <w:noProof/>
              </w:rPr>
            </w:pPr>
          </w:p>
        </w:tc>
        <w:tc>
          <w:tcPr>
            <w:tcW w:w="3516" w:type="dxa"/>
            <w:shd w:val="clear" w:color="auto" w:fill="A9D18E"/>
            <w:vAlign w:val="center"/>
          </w:tcPr>
          <w:p w14:paraId="20005DA0" w14:textId="77777777" w:rsidR="0001346B" w:rsidRPr="002F0D37" w:rsidRDefault="0001346B" w:rsidP="00AE11C4">
            <w:pPr>
              <w:spacing w:line="360" w:lineRule="auto"/>
              <w:jc w:val="center"/>
              <w:rPr>
                <w:b/>
                <w:bCs/>
                <w:i/>
                <w:iCs/>
              </w:rPr>
            </w:pPr>
            <w:r>
              <w:rPr>
                <w:b/>
                <w:bCs/>
                <w:i/>
                <w:iCs/>
              </w:rPr>
              <w:t>2. Coaching Practice Challenges</w:t>
            </w:r>
          </w:p>
        </w:tc>
        <w:tc>
          <w:tcPr>
            <w:tcW w:w="318" w:type="dxa"/>
            <w:vMerge/>
            <w:shd w:val="clear" w:color="auto" w:fill="auto"/>
          </w:tcPr>
          <w:p w14:paraId="4914952C" w14:textId="77777777" w:rsidR="0001346B" w:rsidRPr="002F0D37" w:rsidRDefault="0001346B" w:rsidP="00AE11C4">
            <w:pPr>
              <w:spacing w:line="360" w:lineRule="auto"/>
              <w:jc w:val="center"/>
              <w:rPr>
                <w:noProof/>
              </w:rPr>
            </w:pPr>
          </w:p>
        </w:tc>
        <w:tc>
          <w:tcPr>
            <w:tcW w:w="2051" w:type="dxa"/>
            <w:vMerge/>
            <w:shd w:val="clear" w:color="auto" w:fill="A9D18E"/>
            <w:vAlign w:val="center"/>
          </w:tcPr>
          <w:p w14:paraId="35AB8EDA" w14:textId="77777777" w:rsidR="0001346B" w:rsidRPr="002F0D37" w:rsidRDefault="0001346B" w:rsidP="00AE11C4">
            <w:pPr>
              <w:spacing w:line="360" w:lineRule="auto"/>
              <w:jc w:val="center"/>
              <w:rPr>
                <w:b/>
                <w:bCs/>
                <w:i/>
                <w:iCs/>
              </w:rPr>
            </w:pPr>
          </w:p>
        </w:tc>
      </w:tr>
      <w:tr w:rsidR="0001346B" w:rsidRPr="002F0D37" w14:paraId="48318B5F" w14:textId="77777777" w:rsidTr="00AE11C4">
        <w:trPr>
          <w:cantSplit/>
          <w:trHeight w:val="1226"/>
        </w:trPr>
        <w:tc>
          <w:tcPr>
            <w:tcW w:w="2231" w:type="dxa"/>
            <w:vMerge/>
            <w:shd w:val="clear" w:color="auto" w:fill="A9D18E"/>
            <w:vAlign w:val="center"/>
          </w:tcPr>
          <w:p w14:paraId="7AC9AF55" w14:textId="77777777" w:rsidR="0001346B" w:rsidRPr="002F0D37" w:rsidRDefault="0001346B" w:rsidP="00AE11C4">
            <w:pPr>
              <w:spacing w:line="360" w:lineRule="auto"/>
              <w:rPr>
                <w:sz w:val="16"/>
                <w:szCs w:val="16"/>
              </w:rPr>
            </w:pPr>
          </w:p>
        </w:tc>
        <w:tc>
          <w:tcPr>
            <w:tcW w:w="2237" w:type="dxa"/>
            <w:vMerge/>
            <w:shd w:val="clear" w:color="auto" w:fill="AAD18E"/>
          </w:tcPr>
          <w:p w14:paraId="265856FA" w14:textId="77777777" w:rsidR="0001346B" w:rsidRPr="002F0D37" w:rsidRDefault="0001346B" w:rsidP="00AE11C4">
            <w:pPr>
              <w:spacing w:line="360" w:lineRule="auto"/>
              <w:rPr>
                <w:sz w:val="16"/>
                <w:szCs w:val="16"/>
              </w:rPr>
            </w:pPr>
          </w:p>
        </w:tc>
        <w:tc>
          <w:tcPr>
            <w:tcW w:w="319" w:type="dxa"/>
            <w:vMerge/>
          </w:tcPr>
          <w:p w14:paraId="260D7B7B" w14:textId="77777777" w:rsidR="0001346B" w:rsidRPr="002F0D37" w:rsidRDefault="0001346B" w:rsidP="00AE11C4">
            <w:pPr>
              <w:spacing w:line="360" w:lineRule="auto"/>
              <w:jc w:val="center"/>
              <w:rPr>
                <w:noProof/>
              </w:rPr>
            </w:pPr>
          </w:p>
        </w:tc>
        <w:tc>
          <w:tcPr>
            <w:tcW w:w="3675" w:type="dxa"/>
            <w:shd w:val="clear" w:color="auto" w:fill="A9D18E"/>
            <w:vAlign w:val="center"/>
          </w:tcPr>
          <w:p w14:paraId="6E46DC2C" w14:textId="77777777" w:rsidR="0001346B" w:rsidRPr="002F0D37" w:rsidRDefault="0001346B" w:rsidP="00AE11C4">
            <w:pPr>
              <w:pStyle w:val="ListParagraph"/>
              <w:numPr>
                <w:ilvl w:val="0"/>
                <w:numId w:val="26"/>
              </w:numPr>
              <w:spacing w:line="360" w:lineRule="auto"/>
              <w:ind w:left="0" w:firstLine="0"/>
              <w:rPr>
                <w:b/>
                <w:bCs/>
                <w:i/>
                <w:iCs/>
                <w:sz w:val="18"/>
                <w:szCs w:val="18"/>
              </w:rPr>
            </w:pPr>
            <w:r>
              <w:rPr>
                <w:b/>
                <w:bCs/>
                <w:i/>
                <w:iCs/>
                <w:sz w:val="18"/>
                <w:szCs w:val="18"/>
              </w:rPr>
              <w:t>Conflict of Interest</w:t>
            </w:r>
          </w:p>
          <w:p w14:paraId="2F79708F" w14:textId="77777777" w:rsidR="0001346B" w:rsidRPr="002F0D37" w:rsidRDefault="0001346B" w:rsidP="00AE11C4">
            <w:pPr>
              <w:pStyle w:val="ListParagraph"/>
              <w:numPr>
                <w:ilvl w:val="0"/>
                <w:numId w:val="26"/>
              </w:numPr>
              <w:spacing w:line="360" w:lineRule="auto"/>
              <w:ind w:left="0" w:firstLine="0"/>
              <w:rPr>
                <w:b/>
                <w:bCs/>
                <w:i/>
                <w:iCs/>
                <w:sz w:val="18"/>
                <w:szCs w:val="18"/>
              </w:rPr>
            </w:pPr>
            <w:r>
              <w:rPr>
                <w:b/>
                <w:bCs/>
                <w:i/>
                <w:iCs/>
                <w:sz w:val="18"/>
                <w:szCs w:val="18"/>
              </w:rPr>
              <w:t>Work/Role Overload</w:t>
            </w:r>
          </w:p>
          <w:p w14:paraId="60DFD911" w14:textId="77777777" w:rsidR="0001346B" w:rsidRPr="002F0D37" w:rsidRDefault="0001346B" w:rsidP="00AE11C4">
            <w:pPr>
              <w:pStyle w:val="ListParagraph"/>
              <w:numPr>
                <w:ilvl w:val="0"/>
                <w:numId w:val="26"/>
              </w:numPr>
              <w:spacing w:line="360" w:lineRule="auto"/>
              <w:ind w:left="0" w:firstLine="0"/>
              <w:rPr>
                <w:b/>
                <w:bCs/>
                <w:i/>
                <w:iCs/>
                <w:sz w:val="18"/>
                <w:szCs w:val="18"/>
              </w:rPr>
            </w:pPr>
            <w:r>
              <w:rPr>
                <w:b/>
                <w:bCs/>
                <w:i/>
                <w:iCs/>
                <w:sz w:val="18"/>
                <w:szCs w:val="18"/>
              </w:rPr>
              <w:t>Demanding Millennials</w:t>
            </w:r>
          </w:p>
        </w:tc>
        <w:tc>
          <w:tcPr>
            <w:tcW w:w="318" w:type="dxa"/>
            <w:vMerge/>
          </w:tcPr>
          <w:p w14:paraId="06974715" w14:textId="77777777" w:rsidR="0001346B" w:rsidRPr="002F0D37" w:rsidRDefault="0001346B" w:rsidP="00AE11C4">
            <w:pPr>
              <w:spacing w:line="360" w:lineRule="auto"/>
              <w:jc w:val="center"/>
              <w:rPr>
                <w:noProof/>
              </w:rPr>
            </w:pPr>
          </w:p>
        </w:tc>
        <w:tc>
          <w:tcPr>
            <w:tcW w:w="3516" w:type="dxa"/>
            <w:shd w:val="clear" w:color="auto" w:fill="A9D18E"/>
            <w:vAlign w:val="center"/>
          </w:tcPr>
          <w:p w14:paraId="748EA54D" w14:textId="77777777" w:rsidR="0001346B" w:rsidRPr="002F0D37" w:rsidRDefault="0001346B" w:rsidP="00AE11C4">
            <w:pPr>
              <w:spacing w:line="360" w:lineRule="auto"/>
              <w:jc w:val="center"/>
              <w:rPr>
                <w:b/>
                <w:bCs/>
                <w:i/>
                <w:iCs/>
              </w:rPr>
            </w:pPr>
            <w:r>
              <w:rPr>
                <w:b/>
                <w:bCs/>
                <w:i/>
                <w:iCs/>
              </w:rPr>
              <w:t>3. Managerial Role Challenges</w:t>
            </w:r>
          </w:p>
        </w:tc>
        <w:tc>
          <w:tcPr>
            <w:tcW w:w="318" w:type="dxa"/>
            <w:vMerge/>
            <w:shd w:val="clear" w:color="auto" w:fill="auto"/>
          </w:tcPr>
          <w:p w14:paraId="1F686F6A" w14:textId="77777777" w:rsidR="0001346B" w:rsidRPr="002F0D37" w:rsidRDefault="0001346B" w:rsidP="00AE11C4">
            <w:pPr>
              <w:spacing w:line="360" w:lineRule="auto"/>
              <w:jc w:val="center"/>
              <w:rPr>
                <w:noProof/>
              </w:rPr>
            </w:pPr>
          </w:p>
        </w:tc>
        <w:tc>
          <w:tcPr>
            <w:tcW w:w="2051" w:type="dxa"/>
            <w:vMerge/>
            <w:shd w:val="clear" w:color="auto" w:fill="A9D18E"/>
            <w:vAlign w:val="center"/>
          </w:tcPr>
          <w:p w14:paraId="0486F354" w14:textId="77777777" w:rsidR="0001346B" w:rsidRPr="002F0D37" w:rsidRDefault="0001346B" w:rsidP="00AE11C4">
            <w:pPr>
              <w:spacing w:line="360" w:lineRule="auto"/>
              <w:jc w:val="center"/>
              <w:rPr>
                <w:b/>
                <w:bCs/>
                <w:i/>
                <w:iCs/>
              </w:rPr>
            </w:pPr>
          </w:p>
        </w:tc>
      </w:tr>
      <w:tr w:rsidR="0001346B" w:rsidRPr="002F0D37" w14:paraId="2CB9A334" w14:textId="77777777" w:rsidTr="00E033EF">
        <w:trPr>
          <w:cantSplit/>
          <w:trHeight w:val="2926"/>
        </w:trPr>
        <w:tc>
          <w:tcPr>
            <w:tcW w:w="2231" w:type="dxa"/>
            <w:shd w:val="clear" w:color="auto" w:fill="9DC3E7"/>
            <w:hideMark/>
          </w:tcPr>
          <w:p w14:paraId="2FBC9BA5" w14:textId="77777777" w:rsidR="0001346B" w:rsidRPr="002F0D37" w:rsidRDefault="0001346B" w:rsidP="00AE11C4">
            <w:pPr>
              <w:spacing w:line="360" w:lineRule="auto"/>
              <w:rPr>
                <w:sz w:val="16"/>
                <w:szCs w:val="16"/>
              </w:rPr>
            </w:pPr>
          </w:p>
          <w:p w14:paraId="71ABE480" w14:textId="77777777" w:rsidR="0001346B" w:rsidRPr="002F0D37" w:rsidRDefault="0001346B" w:rsidP="00AE11C4">
            <w:pPr>
              <w:spacing w:line="360" w:lineRule="auto"/>
              <w:rPr>
                <w:sz w:val="16"/>
                <w:szCs w:val="16"/>
              </w:rPr>
            </w:pPr>
            <w:r w:rsidRPr="002F0D37">
              <w:rPr>
                <w:sz w:val="16"/>
                <w:szCs w:val="16"/>
              </w:rPr>
              <w:t xml:space="preserve">University </w:t>
            </w:r>
          </w:p>
          <w:p w14:paraId="6A6A015A" w14:textId="77777777" w:rsidR="0001346B" w:rsidRPr="002F0D37" w:rsidRDefault="0001346B" w:rsidP="00AE11C4">
            <w:pPr>
              <w:spacing w:line="360" w:lineRule="auto"/>
              <w:rPr>
                <w:sz w:val="16"/>
                <w:szCs w:val="16"/>
              </w:rPr>
            </w:pPr>
            <w:r w:rsidRPr="002F0D37">
              <w:rPr>
                <w:sz w:val="16"/>
                <w:szCs w:val="16"/>
              </w:rPr>
              <w:t>Institutional</w:t>
            </w:r>
          </w:p>
          <w:p w14:paraId="7FC2C776" w14:textId="77777777" w:rsidR="0001346B" w:rsidRPr="002F0D37" w:rsidRDefault="0001346B" w:rsidP="00AE11C4">
            <w:pPr>
              <w:spacing w:line="360" w:lineRule="auto"/>
              <w:rPr>
                <w:sz w:val="16"/>
                <w:szCs w:val="16"/>
              </w:rPr>
            </w:pPr>
            <w:r w:rsidRPr="002F0D37">
              <w:rPr>
                <w:sz w:val="16"/>
                <w:szCs w:val="16"/>
              </w:rPr>
              <w:t>Master’s Degree</w:t>
            </w:r>
          </w:p>
          <w:p w14:paraId="6E6AFE0A" w14:textId="77777777" w:rsidR="0001346B" w:rsidRPr="002F0D37" w:rsidRDefault="0001346B" w:rsidP="00AE11C4">
            <w:pPr>
              <w:spacing w:line="360" w:lineRule="auto"/>
              <w:rPr>
                <w:sz w:val="16"/>
                <w:szCs w:val="16"/>
              </w:rPr>
            </w:pPr>
            <w:r w:rsidRPr="002F0D37">
              <w:rPr>
                <w:sz w:val="16"/>
                <w:szCs w:val="16"/>
              </w:rPr>
              <w:t xml:space="preserve">Qualification </w:t>
            </w:r>
          </w:p>
          <w:p w14:paraId="19A0AF5C" w14:textId="77777777" w:rsidR="0001346B" w:rsidRPr="002F0D37" w:rsidRDefault="0001346B" w:rsidP="00AE11C4">
            <w:pPr>
              <w:spacing w:line="360" w:lineRule="auto"/>
              <w:rPr>
                <w:sz w:val="16"/>
                <w:szCs w:val="16"/>
              </w:rPr>
            </w:pPr>
            <w:r w:rsidRPr="002F0D37">
              <w:rPr>
                <w:sz w:val="16"/>
                <w:szCs w:val="16"/>
              </w:rPr>
              <w:t>Certification</w:t>
            </w:r>
          </w:p>
          <w:p w14:paraId="44741B49" w14:textId="77777777" w:rsidR="0001346B" w:rsidRPr="002F0D37" w:rsidRDefault="0001346B" w:rsidP="00AE11C4">
            <w:pPr>
              <w:spacing w:line="360" w:lineRule="auto"/>
              <w:rPr>
                <w:sz w:val="16"/>
                <w:szCs w:val="16"/>
              </w:rPr>
            </w:pPr>
            <w:r w:rsidRPr="002F0D37">
              <w:rPr>
                <w:sz w:val="16"/>
                <w:szCs w:val="16"/>
              </w:rPr>
              <w:t>Community College</w:t>
            </w:r>
          </w:p>
          <w:p w14:paraId="3547A892" w14:textId="77777777" w:rsidR="0001346B" w:rsidRPr="002F0D37" w:rsidRDefault="0001346B" w:rsidP="00AE11C4">
            <w:pPr>
              <w:spacing w:line="360" w:lineRule="auto"/>
              <w:rPr>
                <w:sz w:val="16"/>
                <w:szCs w:val="16"/>
              </w:rPr>
            </w:pPr>
            <w:r w:rsidRPr="002F0D37">
              <w:rPr>
                <w:sz w:val="16"/>
                <w:szCs w:val="16"/>
              </w:rPr>
              <w:t>Programs</w:t>
            </w:r>
          </w:p>
          <w:p w14:paraId="191AB5D8" w14:textId="77777777" w:rsidR="0001346B" w:rsidRPr="002F0D37" w:rsidRDefault="0001346B" w:rsidP="00AE11C4">
            <w:pPr>
              <w:spacing w:line="360" w:lineRule="auto"/>
              <w:rPr>
                <w:sz w:val="16"/>
                <w:szCs w:val="16"/>
              </w:rPr>
            </w:pPr>
            <w:r w:rsidRPr="002F0D37">
              <w:rPr>
                <w:sz w:val="16"/>
                <w:szCs w:val="16"/>
              </w:rPr>
              <w:t>Short Courses</w:t>
            </w:r>
          </w:p>
          <w:p w14:paraId="30BED9EA" w14:textId="77777777" w:rsidR="0001346B" w:rsidRPr="002F0D37" w:rsidRDefault="0001346B" w:rsidP="00AE11C4">
            <w:pPr>
              <w:spacing w:line="360" w:lineRule="auto"/>
              <w:rPr>
                <w:sz w:val="16"/>
                <w:szCs w:val="16"/>
              </w:rPr>
            </w:pPr>
          </w:p>
        </w:tc>
        <w:tc>
          <w:tcPr>
            <w:tcW w:w="2237" w:type="dxa"/>
            <w:shd w:val="clear" w:color="auto" w:fill="9DC4E8"/>
          </w:tcPr>
          <w:p w14:paraId="24BAB390" w14:textId="77777777" w:rsidR="0001346B" w:rsidRPr="002F0D37" w:rsidRDefault="0001346B" w:rsidP="00AE11C4">
            <w:pPr>
              <w:spacing w:line="360" w:lineRule="auto"/>
              <w:rPr>
                <w:sz w:val="16"/>
                <w:szCs w:val="16"/>
              </w:rPr>
            </w:pPr>
          </w:p>
          <w:p w14:paraId="29874EB7" w14:textId="77777777" w:rsidR="0001346B" w:rsidRPr="002F0D37" w:rsidRDefault="0001346B" w:rsidP="00AE11C4">
            <w:pPr>
              <w:spacing w:line="360" w:lineRule="auto"/>
              <w:rPr>
                <w:sz w:val="16"/>
                <w:szCs w:val="16"/>
              </w:rPr>
            </w:pPr>
            <w:r w:rsidRPr="002F0D37">
              <w:rPr>
                <w:sz w:val="16"/>
                <w:szCs w:val="16"/>
              </w:rPr>
              <w:t>Training Company</w:t>
            </w:r>
          </w:p>
          <w:p w14:paraId="46E38D2F" w14:textId="77777777" w:rsidR="0001346B" w:rsidRPr="002F0D37" w:rsidRDefault="0001346B" w:rsidP="00AE11C4">
            <w:pPr>
              <w:spacing w:line="360" w:lineRule="auto"/>
              <w:rPr>
                <w:sz w:val="16"/>
                <w:szCs w:val="16"/>
              </w:rPr>
            </w:pPr>
            <w:r w:rsidRPr="002F0D37">
              <w:rPr>
                <w:sz w:val="16"/>
                <w:szCs w:val="16"/>
              </w:rPr>
              <w:t>Workshops</w:t>
            </w:r>
          </w:p>
          <w:p w14:paraId="22AC2196" w14:textId="77777777" w:rsidR="0001346B" w:rsidRPr="002F0D37" w:rsidRDefault="0001346B" w:rsidP="00AE11C4">
            <w:pPr>
              <w:spacing w:line="360" w:lineRule="auto"/>
              <w:rPr>
                <w:sz w:val="16"/>
                <w:szCs w:val="16"/>
              </w:rPr>
            </w:pPr>
            <w:r w:rsidRPr="002F0D37">
              <w:rPr>
                <w:sz w:val="16"/>
                <w:szCs w:val="16"/>
              </w:rPr>
              <w:t>In-House</w:t>
            </w:r>
          </w:p>
          <w:p w14:paraId="40914558" w14:textId="77777777" w:rsidR="0001346B" w:rsidRPr="002F0D37" w:rsidRDefault="0001346B" w:rsidP="00AE11C4">
            <w:pPr>
              <w:spacing w:line="360" w:lineRule="auto"/>
              <w:rPr>
                <w:sz w:val="16"/>
                <w:szCs w:val="16"/>
              </w:rPr>
            </w:pPr>
            <w:r w:rsidRPr="002F0D37">
              <w:rPr>
                <w:sz w:val="16"/>
                <w:szCs w:val="16"/>
              </w:rPr>
              <w:t>Daily Work</w:t>
            </w:r>
          </w:p>
          <w:p w14:paraId="201E103F" w14:textId="77777777" w:rsidR="0001346B" w:rsidRPr="002F0D37" w:rsidRDefault="0001346B" w:rsidP="00AE11C4">
            <w:pPr>
              <w:spacing w:line="360" w:lineRule="auto"/>
              <w:rPr>
                <w:sz w:val="16"/>
                <w:szCs w:val="16"/>
              </w:rPr>
            </w:pPr>
            <w:r w:rsidRPr="002F0D37">
              <w:rPr>
                <w:sz w:val="16"/>
                <w:szCs w:val="16"/>
              </w:rPr>
              <w:t>Peers</w:t>
            </w:r>
          </w:p>
          <w:p w14:paraId="3C61FB1B" w14:textId="77777777" w:rsidR="0001346B" w:rsidRPr="002F0D37" w:rsidRDefault="0001346B" w:rsidP="00AE11C4">
            <w:pPr>
              <w:spacing w:line="360" w:lineRule="auto"/>
              <w:rPr>
                <w:sz w:val="16"/>
                <w:szCs w:val="16"/>
              </w:rPr>
            </w:pPr>
            <w:r w:rsidRPr="002F0D37">
              <w:rPr>
                <w:sz w:val="16"/>
                <w:szCs w:val="16"/>
              </w:rPr>
              <w:t>Hearsay</w:t>
            </w:r>
          </w:p>
          <w:p w14:paraId="15EB19D2" w14:textId="77777777" w:rsidR="0001346B" w:rsidRPr="002F0D37" w:rsidRDefault="0001346B" w:rsidP="00AE11C4">
            <w:pPr>
              <w:spacing w:line="360" w:lineRule="auto"/>
              <w:rPr>
                <w:noProof/>
              </w:rPr>
            </w:pPr>
            <w:r w:rsidRPr="002F0D37">
              <w:rPr>
                <w:sz w:val="16"/>
                <w:szCs w:val="16"/>
              </w:rPr>
              <w:t>Observations</w:t>
            </w:r>
          </w:p>
        </w:tc>
        <w:tc>
          <w:tcPr>
            <w:tcW w:w="319" w:type="dxa"/>
            <w:hideMark/>
          </w:tcPr>
          <w:p w14:paraId="774A4D0D" w14:textId="77777777" w:rsidR="0001346B" w:rsidRPr="002F0D37" w:rsidRDefault="0001346B" w:rsidP="00AE11C4">
            <w:pPr>
              <w:spacing w:line="360" w:lineRule="auto"/>
              <w:jc w:val="center"/>
            </w:pPr>
            <w:r w:rsidRPr="002F0D37">
              <w:rPr>
                <w:noProof/>
              </w:rPr>
              <mc:AlternateContent>
                <mc:Choice Requires="wps">
                  <w:drawing>
                    <wp:anchor distT="0" distB="0" distL="114300" distR="114300" simplePos="0" relativeHeight="251666465" behindDoc="0" locked="0" layoutInCell="1" allowOverlap="1" wp14:anchorId="0A9BF695" wp14:editId="1C4F5892">
                      <wp:simplePos x="0" y="0"/>
                      <wp:positionH relativeFrom="column">
                        <wp:posOffset>-66040</wp:posOffset>
                      </wp:positionH>
                      <wp:positionV relativeFrom="paragraph">
                        <wp:posOffset>163195</wp:posOffset>
                      </wp:positionV>
                      <wp:extent cx="177800" cy="1519555"/>
                      <wp:effectExtent l="50800" t="38100" r="63500" b="80645"/>
                      <wp:wrapNone/>
                      <wp:docPr id="294687359" name="Right Brace 294687359"/>
                      <wp:cNvGraphicFramePr/>
                      <a:graphic xmlns:a="http://schemas.openxmlformats.org/drawingml/2006/main">
                        <a:graphicData uri="http://schemas.microsoft.com/office/word/2010/wordprocessingShape">
                          <wps:wsp>
                            <wps:cNvSpPr/>
                            <wps:spPr>
                              <a:xfrm>
                                <a:off x="0" y="0"/>
                                <a:ext cx="177800" cy="1519555"/>
                              </a:xfrm>
                              <a:prstGeom prst="rightBrace">
                                <a:avLst/>
                              </a:prstGeom>
                            </wps:spPr>
                            <wps:style>
                              <a:lnRef idx="2">
                                <a:schemeClr val="accent1"/>
                              </a:lnRef>
                              <a:fillRef idx="0">
                                <a:schemeClr val="accent1"/>
                              </a:fillRef>
                              <a:effectRef idx="1">
                                <a:schemeClr val="accent1"/>
                              </a:effectRef>
                              <a:fontRef idx="minor">
                                <a:schemeClr val="tx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 w14:anchorId="4E36C98F" id="Right Brace 294687359" o:spid="_x0000_s1026" type="#_x0000_t88" style="position:absolute;margin-left:-5.2pt;margin-top:12.85pt;width:14pt;height:119.65pt;z-index:2516664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" adj="211" strokecolor="#4f81bd [3204]" strokeweight="2pt">
                      <v:shadow on="t" color="black" opacity="24903f" origin=",.5" offset="0,.55556mm"/>
                    </v:shape>
                  </w:pict>
                </mc:Fallback>
              </mc:AlternateContent>
            </w:r>
          </w:p>
        </w:tc>
        <w:tc>
          <w:tcPr>
            <w:tcW w:w="3675" w:type="dxa"/>
            <w:shd w:val="clear" w:color="auto" w:fill="9DC3E7"/>
            <w:vAlign w:val="center"/>
            <w:hideMark/>
          </w:tcPr>
          <w:p w14:paraId="787ADBAA" w14:textId="77777777" w:rsidR="0001346B" w:rsidRPr="002F0D37" w:rsidRDefault="0001346B" w:rsidP="00AE11C4">
            <w:pPr>
              <w:pStyle w:val="ListParagraph"/>
              <w:numPr>
                <w:ilvl w:val="0"/>
                <w:numId w:val="27"/>
              </w:numPr>
              <w:spacing w:line="360" w:lineRule="auto"/>
              <w:ind w:left="767" w:hanging="767"/>
              <w:rPr>
                <w:b/>
                <w:bCs/>
                <w:i/>
                <w:iCs/>
                <w:sz w:val="18"/>
                <w:szCs w:val="18"/>
              </w:rPr>
            </w:pPr>
            <w:r w:rsidRPr="002F0D37">
              <w:rPr>
                <w:b/>
                <w:bCs/>
                <w:i/>
                <w:iCs/>
                <w:sz w:val="18"/>
                <w:szCs w:val="18"/>
              </w:rPr>
              <w:t>Lacking Formal Coaching Training</w:t>
            </w:r>
          </w:p>
          <w:p w14:paraId="1C49F0D6" w14:textId="77777777" w:rsidR="0001346B" w:rsidRPr="002F0D37" w:rsidRDefault="0001346B" w:rsidP="00AE11C4">
            <w:pPr>
              <w:pStyle w:val="ListParagraph"/>
              <w:numPr>
                <w:ilvl w:val="0"/>
                <w:numId w:val="27"/>
              </w:numPr>
              <w:spacing w:line="360" w:lineRule="auto"/>
              <w:ind w:left="767" w:hanging="767"/>
              <w:rPr>
                <w:b/>
                <w:bCs/>
                <w:i/>
                <w:iCs/>
                <w:sz w:val="18"/>
                <w:szCs w:val="18"/>
              </w:rPr>
            </w:pPr>
            <w:r w:rsidRPr="002F0D37">
              <w:rPr>
                <w:b/>
                <w:bCs/>
                <w:i/>
                <w:iCs/>
                <w:sz w:val="18"/>
                <w:szCs w:val="18"/>
              </w:rPr>
              <w:t>Lacking/Insufficient Non-Formal Coaching Training</w:t>
            </w:r>
          </w:p>
          <w:p w14:paraId="5BA900C1" w14:textId="77777777" w:rsidR="0001346B" w:rsidRPr="002F0D37" w:rsidRDefault="0001346B" w:rsidP="00AE11C4">
            <w:pPr>
              <w:pStyle w:val="ListParagraph"/>
              <w:numPr>
                <w:ilvl w:val="0"/>
                <w:numId w:val="27"/>
              </w:numPr>
              <w:spacing w:line="360" w:lineRule="auto"/>
              <w:ind w:left="767" w:hanging="767"/>
              <w:rPr>
                <w:b/>
                <w:bCs/>
                <w:i/>
                <w:iCs/>
                <w:sz w:val="18"/>
                <w:szCs w:val="18"/>
              </w:rPr>
            </w:pPr>
            <w:r w:rsidRPr="002F0D37">
              <w:rPr>
                <w:b/>
                <w:bCs/>
                <w:i/>
                <w:iCs/>
                <w:sz w:val="18"/>
                <w:szCs w:val="18"/>
              </w:rPr>
              <w:t>Overreliance on Informal Coaching Training</w:t>
            </w:r>
          </w:p>
        </w:tc>
        <w:tc>
          <w:tcPr>
            <w:tcW w:w="318" w:type="dxa"/>
            <w:hideMark/>
          </w:tcPr>
          <w:p w14:paraId="7D8EE319" w14:textId="77777777" w:rsidR="0001346B" w:rsidRPr="002F0D37" w:rsidRDefault="0001346B" w:rsidP="00AE11C4">
            <w:pPr>
              <w:spacing w:line="360" w:lineRule="auto"/>
              <w:jc w:val="center"/>
              <w:rPr>
                <w:b/>
                <w:bCs/>
                <w:i/>
                <w:iCs/>
              </w:rPr>
            </w:pPr>
            <w:r w:rsidRPr="002F0D37">
              <w:rPr>
                <w:noProof/>
              </w:rPr>
              <mc:AlternateContent>
                <mc:Choice Requires="wps">
                  <w:drawing>
                    <wp:anchor distT="0" distB="0" distL="114300" distR="114300" simplePos="0" relativeHeight="251667489" behindDoc="0" locked="0" layoutInCell="1" allowOverlap="1" wp14:anchorId="2B05937C" wp14:editId="0FF7C99A">
                      <wp:simplePos x="0" y="0"/>
                      <wp:positionH relativeFrom="column">
                        <wp:posOffset>-16511</wp:posOffset>
                      </wp:positionH>
                      <wp:positionV relativeFrom="paragraph">
                        <wp:posOffset>180975</wp:posOffset>
                      </wp:positionV>
                      <wp:extent cx="125307" cy="1316355"/>
                      <wp:effectExtent l="50800" t="38100" r="1905" b="80645"/>
                      <wp:wrapNone/>
                      <wp:docPr id="956724984" name="Right Brace 956724984"/>
                      <wp:cNvGraphicFramePr/>
                      <a:graphic xmlns:a="http://schemas.openxmlformats.org/drawingml/2006/main">
                        <a:graphicData uri="http://schemas.microsoft.com/office/word/2010/wordprocessingShape">
                          <wps:wsp>
                            <wps:cNvSpPr/>
                            <wps:spPr>
                              <a:xfrm>
                                <a:off x="0" y="0"/>
                                <a:ext cx="125307" cy="1316355"/>
                              </a:xfrm>
                              <a:prstGeom prst="rightBrace">
                                <a:avLst/>
                              </a:prstGeom>
                            </wps:spPr>
                            <wps:style>
                              <a:lnRef idx="2">
                                <a:schemeClr val="accent1"/>
                              </a:lnRef>
                              <a:fillRef idx="0">
                                <a:schemeClr val="accent1"/>
                              </a:fillRef>
                              <a:effectRef idx="1">
                                <a:schemeClr val="accent1"/>
                              </a:effectRef>
                              <a:fontRef idx="minor">
                                <a:schemeClr val="tx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 w14:anchorId="6EE6709B" id="Right Brace 956724984" o:spid="_x0000_s1026" type="#_x0000_t88" style="position:absolute;margin-left:-1.3pt;margin-top:14.25pt;width:9.85pt;height:103.65pt;z-index:2516674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" adj="171" strokecolor="#4f81bd [3204]" strokeweight="2pt">
                      <v:shadow on="t" color="black" opacity="24903f" origin=",.5" offset="0,.55556mm"/>
                    </v:shape>
                  </w:pict>
                </mc:Fallback>
              </mc:AlternateContent>
            </w:r>
          </w:p>
        </w:tc>
        <w:tc>
          <w:tcPr>
            <w:tcW w:w="3516" w:type="dxa"/>
            <w:shd w:val="clear" w:color="auto" w:fill="9DC3E7"/>
            <w:vAlign w:val="center"/>
          </w:tcPr>
          <w:p w14:paraId="6DAB2101" w14:textId="77777777" w:rsidR="0001346B" w:rsidRPr="001B5339" w:rsidRDefault="0001346B" w:rsidP="00AE11C4">
            <w:pPr>
              <w:jc w:val="center"/>
              <w:rPr>
                <w:b/>
                <w:bCs/>
                <w:i/>
                <w:iCs/>
              </w:rPr>
            </w:pPr>
            <w:r w:rsidRPr="001B5339">
              <w:rPr>
                <w:b/>
                <w:bCs/>
                <w:i/>
                <w:iCs/>
              </w:rPr>
              <w:t>4. Training &amp; Development Challenges</w:t>
            </w:r>
          </w:p>
        </w:tc>
        <w:tc>
          <w:tcPr>
            <w:tcW w:w="318" w:type="dxa"/>
            <w:shd w:val="clear" w:color="auto" w:fill="auto"/>
          </w:tcPr>
          <w:p w14:paraId="591E04FE" w14:textId="77777777" w:rsidR="0001346B" w:rsidRPr="002F0D37" w:rsidRDefault="0001346B" w:rsidP="00AE11C4">
            <w:pPr>
              <w:spacing w:line="360" w:lineRule="auto"/>
              <w:jc w:val="center"/>
              <w:rPr>
                <w:b/>
                <w:bCs/>
                <w:i/>
                <w:iCs/>
              </w:rPr>
            </w:pPr>
            <w:r w:rsidRPr="002F0D37">
              <w:rPr>
                <w:noProof/>
              </w:rPr>
              <mc:AlternateContent>
                <mc:Choice Requires="wps">
                  <w:drawing>
                    <wp:anchor distT="0" distB="0" distL="114300" distR="114300" simplePos="0" relativeHeight="251668513" behindDoc="0" locked="0" layoutInCell="1" allowOverlap="1" wp14:anchorId="2FFDCC59" wp14:editId="36953D09">
                      <wp:simplePos x="0" y="0"/>
                      <wp:positionH relativeFrom="column">
                        <wp:posOffset>-31538</wp:posOffset>
                      </wp:positionH>
                      <wp:positionV relativeFrom="paragraph">
                        <wp:posOffset>396875</wp:posOffset>
                      </wp:positionV>
                      <wp:extent cx="135466" cy="893233"/>
                      <wp:effectExtent l="50800" t="38100" r="4445" b="72390"/>
                      <wp:wrapNone/>
                      <wp:docPr id="427005088" name="Right Brace 427005088"/>
                      <wp:cNvGraphicFramePr/>
                      <a:graphic xmlns:a="http://schemas.openxmlformats.org/drawingml/2006/main">
                        <a:graphicData uri="http://schemas.microsoft.com/office/word/2010/wordprocessingShape">
                          <wps:wsp>
                            <wps:cNvSpPr/>
                            <wps:spPr>
                              <a:xfrm>
                                <a:off x="0" y="0"/>
                                <a:ext cx="135466" cy="893233"/>
                              </a:xfrm>
                              <a:prstGeom prst="rightBrace">
                                <a:avLst>
                                  <a:gd name="adj1" fmla="val 0"/>
                                  <a:gd name="adj2" fmla="val 50000"/>
                                </a:avLst>
                              </a:prstGeom>
                            </wps:spPr>
                            <wps:style>
                              <a:lnRef idx="2">
                                <a:schemeClr val="accent1"/>
                              </a:lnRef>
                              <a:fillRef idx="0">
                                <a:schemeClr val="accent1"/>
                              </a:fillRef>
                              <a:effectRef idx="1">
                                <a:schemeClr val="accent1"/>
                              </a:effectRef>
                              <a:fontRef idx="minor">
                                <a:schemeClr val="tx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 w14:anchorId="56189BF6" id="Right Brace 427005088" o:spid="_x0000_s1026" type="#_x0000_t88" style="position:absolute;margin-left:-2.5pt;margin-top:31.25pt;width:10.65pt;height:70.35pt;z-index:25166851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" adj="0" strokecolor="#4f81bd [3204]" strokeweight="2pt">
                      <v:shadow on="t" color="black" opacity="24903f" origin=",.5" offset="0,.55556mm"/>
                    </v:shape>
                  </w:pict>
                </mc:Fallback>
              </mc:AlternateContent>
            </w:r>
          </w:p>
        </w:tc>
        <w:tc>
          <w:tcPr>
            <w:tcW w:w="2051" w:type="dxa"/>
            <w:shd w:val="clear" w:color="auto" w:fill="9DC3E7"/>
            <w:vAlign w:val="center"/>
            <w:hideMark/>
          </w:tcPr>
          <w:p w14:paraId="6FB2782F" w14:textId="77777777" w:rsidR="0001346B" w:rsidRPr="002F0D37" w:rsidRDefault="0001346B" w:rsidP="00AE11C4">
            <w:pPr>
              <w:spacing w:line="360" w:lineRule="auto"/>
              <w:jc w:val="center"/>
              <w:rPr>
                <w:b/>
                <w:bCs/>
                <w:i/>
                <w:iCs/>
              </w:rPr>
            </w:pPr>
            <w:r w:rsidRPr="002F0D37">
              <w:rPr>
                <w:b/>
                <w:bCs/>
                <w:i/>
                <w:iCs/>
              </w:rPr>
              <w:t>RQ2</w:t>
            </w:r>
          </w:p>
        </w:tc>
      </w:tr>
    </w:tbl>
    <w:p w14:paraId="66B3AADF" w14:textId="77777777" w:rsidR="003B53C0" w:rsidRDefault="003B53C0" w:rsidP="005E2D23">
      <w:pPr>
        <w:spacing w:line="360" w:lineRule="auto"/>
        <w:jc w:val="both"/>
      </w:pPr>
    </w:p>
    <w:p w14:paraId="5EF77B58" w14:textId="77777777" w:rsidR="00B554A0" w:rsidRDefault="00B554A0" w:rsidP="005E2D23">
      <w:pPr>
        <w:spacing w:line="360" w:lineRule="auto"/>
        <w:jc w:val="both"/>
        <w:sectPr w:rsidR="00B554A0" w:rsidSect="00E033EF">
          <w:pgSz w:w="16840" w:h="11900" w:orient="landscape"/>
          <w:pgMar w:top="851" w:right="1134" w:bottom="847" w:left="851" w:header="709" w:footer="414" w:gutter="0"/>
          <w:cols w:space="708"/>
          <w:docGrid w:linePitch="360"/>
        </w:sectPr>
      </w:pPr>
    </w:p>
    <w:p w14:paraId="6DC0DEF0" w14:textId="46B6FC96" w:rsidR="003B53C0" w:rsidRDefault="00527C9A" w:rsidP="003B53C0">
      <w:pPr>
        <w:spacing w:line="360" w:lineRule="auto"/>
        <w:jc w:val="both"/>
      </w:pPr>
      <w:r>
        <w:lastRenderedPageBreak/>
        <w:fldChar w:fldCharType="begin"/>
      </w:r>
      <w:r>
        <w:instrText xml:space="preserve"> REF _Ref166604823 \h </w:instrText>
      </w:r>
      <w:r>
        <w:fldChar w:fldCharType="separate"/>
      </w:r>
      <w:r w:rsidR="00A168F3" w:rsidRPr="00FD14A7">
        <w:rPr>
          <w:b/>
          <w:bCs/>
          <w:color w:val="0070C0"/>
        </w:rPr>
        <w:t xml:space="preserve">Figure </w:t>
      </w:r>
      <w:r w:rsidR="00A168F3">
        <w:rPr>
          <w:b/>
          <w:bCs/>
          <w:noProof/>
          <w:color w:val="0070C0"/>
        </w:rPr>
        <w:t>C</w:t>
      </w:r>
      <w:r>
        <w:fldChar w:fldCharType="end"/>
      </w:r>
      <w:r w:rsidR="003B53C0">
        <w:t xml:space="preserve"> </w:t>
      </w:r>
      <w:r w:rsidR="00B554A0">
        <w:t xml:space="preserve">below </w:t>
      </w:r>
      <w:r w:rsidR="003B53C0">
        <w:t>offers a visual representation of the four core categories, highlighting how the fifteen categories are distributed amongst them. This figure further elucidates the findings discussed.</w:t>
      </w:r>
    </w:p>
    <w:p w14:paraId="26131942" w14:textId="77777777" w:rsidR="003B53C0" w:rsidRDefault="003B53C0" w:rsidP="003B53C0">
      <w:pPr>
        <w:spacing w:line="360" w:lineRule="auto"/>
        <w:jc w:val="both"/>
      </w:pPr>
    </w:p>
    <w:p w14:paraId="0DFB1FA4" w14:textId="45BCB704" w:rsidR="00B23D64" w:rsidRDefault="003B53C0" w:rsidP="003B53C0">
      <w:pPr>
        <w:spacing w:line="360" w:lineRule="auto"/>
        <w:jc w:val="both"/>
      </w:pPr>
      <w:r>
        <w:t>The narratives and experiences of our participants provide a rich understanding of how different training approaches affect managerial coaching. Selected quotes bring forth the direct experiences of managers dealing with these varying training methodologies.</w:t>
      </w:r>
    </w:p>
    <w:p w14:paraId="16E3812F" w14:textId="77777777" w:rsidR="00F8700B" w:rsidRDefault="00F8700B" w:rsidP="005E2D23">
      <w:pPr>
        <w:spacing w:line="360" w:lineRule="auto"/>
        <w:jc w:val="both"/>
      </w:pPr>
    </w:p>
    <w:p w14:paraId="30DFAE82" w14:textId="21D55051" w:rsidR="00F8700B" w:rsidRPr="005A0A0E" w:rsidRDefault="006D2B43" w:rsidP="005E2D23">
      <w:pPr>
        <w:spacing w:line="360" w:lineRule="auto"/>
        <w:jc w:val="both"/>
        <w:rPr>
          <w:b/>
          <w:bCs/>
          <w:i/>
          <w:iCs/>
        </w:rPr>
      </w:pPr>
      <w:r>
        <w:rPr>
          <w:b/>
          <w:bCs/>
          <w:i/>
          <w:iCs/>
        </w:rPr>
        <w:t xml:space="preserve">Core-Category 1: </w:t>
      </w:r>
      <w:r w:rsidR="00F8700B" w:rsidRPr="005A0A0E">
        <w:rPr>
          <w:b/>
          <w:bCs/>
          <w:i/>
          <w:iCs/>
        </w:rPr>
        <w:t>Organisational Challenges</w:t>
      </w:r>
    </w:p>
    <w:p w14:paraId="13B654D7" w14:textId="77777777" w:rsidR="00B529C2" w:rsidRDefault="00B529C2" w:rsidP="005E2D23">
      <w:pPr>
        <w:spacing w:line="360" w:lineRule="auto"/>
        <w:ind w:left="709"/>
        <w:jc w:val="both"/>
      </w:pPr>
    </w:p>
    <w:p w14:paraId="1036812E" w14:textId="1F802FCB" w:rsidR="00F8700B" w:rsidRDefault="00F8700B" w:rsidP="005E2D23">
      <w:pPr>
        <w:spacing w:line="360" w:lineRule="auto"/>
        <w:ind w:left="709"/>
        <w:jc w:val="both"/>
      </w:pPr>
      <w:r>
        <w:t>Managers often face systemic issues within their organisations that hinder effective coaching:</w:t>
      </w:r>
    </w:p>
    <w:p w14:paraId="16066DEC" w14:textId="77777777" w:rsidR="00F8700B" w:rsidRDefault="00F8700B" w:rsidP="005E2D23">
      <w:pPr>
        <w:spacing w:line="360" w:lineRule="auto"/>
        <w:jc w:val="both"/>
      </w:pPr>
    </w:p>
    <w:p w14:paraId="0FB3B0A8" w14:textId="3E00A6AF" w:rsidR="00F8700B" w:rsidRDefault="00515458" w:rsidP="005E2D23">
      <w:pPr>
        <w:spacing w:line="360" w:lineRule="auto"/>
        <w:ind w:left="1069"/>
        <w:jc w:val="both"/>
      </w:pPr>
      <w:r>
        <w:t xml:space="preserve">Category 1: </w:t>
      </w:r>
      <w:r w:rsidR="00F8700B">
        <w:t>Deficient Coaching Culture</w:t>
      </w:r>
    </w:p>
    <w:p w14:paraId="7B8CE02A" w14:textId="29E1A51F" w:rsidR="00F8700B" w:rsidRDefault="00515458" w:rsidP="005E2D23">
      <w:pPr>
        <w:spacing w:line="360" w:lineRule="auto"/>
        <w:ind w:left="1069"/>
        <w:jc w:val="both"/>
      </w:pPr>
      <w:r>
        <w:t xml:space="preserve">Category 2: </w:t>
      </w:r>
      <w:r w:rsidR="00F8700B">
        <w:t>Inadequate Support/Training</w:t>
      </w:r>
    </w:p>
    <w:p w14:paraId="6680A1DE" w14:textId="0169E4EB" w:rsidR="00F8700B" w:rsidRDefault="00515458" w:rsidP="005E2D23">
      <w:pPr>
        <w:spacing w:line="360" w:lineRule="auto"/>
        <w:ind w:left="1069"/>
        <w:jc w:val="both"/>
      </w:pPr>
      <w:r>
        <w:t xml:space="preserve">Category 3: </w:t>
      </w:r>
      <w:r w:rsidR="00F8700B">
        <w:t>Internal Coaches Unavailable</w:t>
      </w:r>
    </w:p>
    <w:p w14:paraId="6FCEB02A" w14:textId="20A014DB" w:rsidR="00F8700B" w:rsidRDefault="00515458" w:rsidP="005E2D23">
      <w:pPr>
        <w:spacing w:line="360" w:lineRule="auto"/>
        <w:ind w:left="1069"/>
        <w:jc w:val="both"/>
      </w:pPr>
      <w:r>
        <w:t xml:space="preserve">Category 4: </w:t>
      </w:r>
      <w:r w:rsidR="00F8700B">
        <w:t>Time Constraint</w:t>
      </w:r>
    </w:p>
    <w:p w14:paraId="3931C948" w14:textId="77777777" w:rsidR="00B529C2" w:rsidRDefault="00B529C2" w:rsidP="005E2D23">
      <w:pPr>
        <w:spacing w:line="360" w:lineRule="auto"/>
        <w:jc w:val="both"/>
      </w:pPr>
    </w:p>
    <w:p w14:paraId="67493863" w14:textId="626ED159" w:rsidR="00F8700B" w:rsidRPr="00B529C2" w:rsidRDefault="006D2B43" w:rsidP="005E2D23">
      <w:pPr>
        <w:spacing w:line="360" w:lineRule="auto"/>
        <w:jc w:val="both"/>
        <w:rPr>
          <w:b/>
          <w:bCs/>
          <w:i/>
          <w:iCs/>
        </w:rPr>
      </w:pPr>
      <w:r>
        <w:rPr>
          <w:b/>
          <w:bCs/>
          <w:i/>
          <w:iCs/>
        </w:rPr>
        <w:t xml:space="preserve">Core-Category 2: </w:t>
      </w:r>
      <w:r w:rsidR="00F8700B" w:rsidRPr="00B529C2">
        <w:rPr>
          <w:b/>
          <w:bCs/>
          <w:i/>
          <w:iCs/>
        </w:rPr>
        <w:t>Coaching Practice Challenges</w:t>
      </w:r>
    </w:p>
    <w:p w14:paraId="15B36D98" w14:textId="77777777" w:rsidR="00B529C2" w:rsidRDefault="00B529C2" w:rsidP="005E2D23">
      <w:pPr>
        <w:spacing w:line="360" w:lineRule="auto"/>
        <w:jc w:val="both"/>
      </w:pPr>
    </w:p>
    <w:p w14:paraId="7F0514FD" w14:textId="4603AA92" w:rsidR="00F8700B" w:rsidRDefault="00F8700B" w:rsidP="005E2D23">
      <w:pPr>
        <w:spacing w:line="360" w:lineRule="auto"/>
        <w:ind w:left="709"/>
        <w:jc w:val="both"/>
      </w:pPr>
      <w:r>
        <w:t>These challenges relate to the practical aspects of coaching, highlighting areas where managers struggle in their coaching roles:</w:t>
      </w:r>
    </w:p>
    <w:p w14:paraId="010324C0" w14:textId="77777777" w:rsidR="00F8700B" w:rsidRDefault="00F8700B" w:rsidP="005E2D23">
      <w:pPr>
        <w:spacing w:line="360" w:lineRule="auto"/>
        <w:jc w:val="both"/>
      </w:pPr>
    </w:p>
    <w:p w14:paraId="70A59085" w14:textId="533E082A" w:rsidR="00F8700B" w:rsidRDefault="00FF3A30" w:rsidP="005E2D23">
      <w:pPr>
        <w:spacing w:line="360" w:lineRule="auto"/>
        <w:ind w:left="1069"/>
        <w:jc w:val="both"/>
      </w:pPr>
      <w:r>
        <w:t xml:space="preserve">Category 5: </w:t>
      </w:r>
      <w:r w:rsidR="00F8700B">
        <w:t>Technique Deficiency</w:t>
      </w:r>
    </w:p>
    <w:p w14:paraId="1AA6360E" w14:textId="045424A3" w:rsidR="00F8700B" w:rsidRDefault="00FF3A30" w:rsidP="005E2D23">
      <w:pPr>
        <w:spacing w:line="360" w:lineRule="auto"/>
        <w:ind w:left="1069"/>
        <w:jc w:val="both"/>
      </w:pPr>
      <w:r>
        <w:t xml:space="preserve">Category 6: </w:t>
      </w:r>
      <w:r w:rsidR="00F8700B">
        <w:t>Coaching Model Deficiency</w:t>
      </w:r>
    </w:p>
    <w:p w14:paraId="75748023" w14:textId="4E54BF43" w:rsidR="00F8700B" w:rsidRDefault="00FF3A30" w:rsidP="005E2D23">
      <w:pPr>
        <w:spacing w:line="360" w:lineRule="auto"/>
        <w:ind w:left="1069"/>
        <w:jc w:val="both"/>
      </w:pPr>
      <w:r>
        <w:t xml:space="preserve">Category 7: </w:t>
      </w:r>
      <w:r w:rsidR="00F8700B">
        <w:t>Mixing Up Coaching &amp; Mentoring</w:t>
      </w:r>
    </w:p>
    <w:p w14:paraId="1164C2BE" w14:textId="20E289AB" w:rsidR="00F8700B" w:rsidRDefault="00FF3A30" w:rsidP="005E2D23">
      <w:pPr>
        <w:spacing w:line="360" w:lineRule="auto"/>
        <w:ind w:left="1069"/>
        <w:jc w:val="both"/>
      </w:pPr>
      <w:r>
        <w:t xml:space="preserve">Category 8: </w:t>
      </w:r>
      <w:r w:rsidR="00F8700B">
        <w:t>Helplessness</w:t>
      </w:r>
    </w:p>
    <w:p w14:paraId="618FA898" w14:textId="044236B6" w:rsidR="00F8700B" w:rsidRDefault="00FF3A30" w:rsidP="005E2D23">
      <w:pPr>
        <w:spacing w:line="360" w:lineRule="auto"/>
        <w:ind w:left="1069"/>
        <w:jc w:val="both"/>
      </w:pPr>
      <w:r>
        <w:t xml:space="preserve">Category 9: </w:t>
      </w:r>
      <w:r w:rsidR="00F8700B">
        <w:t>Time Consuming and Draining</w:t>
      </w:r>
    </w:p>
    <w:p w14:paraId="6B902A1D" w14:textId="77777777" w:rsidR="00B529C2" w:rsidRDefault="00B529C2" w:rsidP="005E2D23">
      <w:pPr>
        <w:spacing w:line="360" w:lineRule="auto"/>
        <w:jc w:val="both"/>
      </w:pPr>
    </w:p>
    <w:p w14:paraId="5F43CA8D" w14:textId="6094548B" w:rsidR="00F8700B" w:rsidRPr="00B529C2" w:rsidRDefault="006D2B43" w:rsidP="005E2D23">
      <w:pPr>
        <w:spacing w:line="360" w:lineRule="auto"/>
        <w:jc w:val="both"/>
        <w:rPr>
          <w:b/>
          <w:bCs/>
          <w:i/>
          <w:iCs/>
        </w:rPr>
      </w:pPr>
      <w:r>
        <w:rPr>
          <w:b/>
          <w:bCs/>
          <w:i/>
          <w:iCs/>
        </w:rPr>
        <w:t xml:space="preserve">Core-Category 3: </w:t>
      </w:r>
      <w:r w:rsidR="00F8700B" w:rsidRPr="00B529C2">
        <w:rPr>
          <w:b/>
          <w:bCs/>
          <w:i/>
          <w:iCs/>
        </w:rPr>
        <w:t>Managerial Role Challenges</w:t>
      </w:r>
    </w:p>
    <w:p w14:paraId="382CEADC" w14:textId="77777777" w:rsidR="00B529C2" w:rsidRDefault="00B529C2" w:rsidP="005E2D23">
      <w:pPr>
        <w:spacing w:line="360" w:lineRule="auto"/>
        <w:jc w:val="both"/>
      </w:pPr>
    </w:p>
    <w:p w14:paraId="46BE5C50" w14:textId="14AC7C65" w:rsidR="00F8700B" w:rsidRDefault="00F8700B" w:rsidP="005E2D23">
      <w:pPr>
        <w:spacing w:line="360" w:lineRule="auto"/>
        <w:ind w:left="709"/>
        <w:jc w:val="both"/>
      </w:pPr>
      <w:r>
        <w:t>These challenges emerge from the conflicting demands placed on managers as they navigate their dual roles:</w:t>
      </w:r>
    </w:p>
    <w:p w14:paraId="0FE841C8" w14:textId="77777777" w:rsidR="00F8700B" w:rsidRDefault="00F8700B" w:rsidP="005E2D23">
      <w:pPr>
        <w:spacing w:line="360" w:lineRule="auto"/>
        <w:jc w:val="both"/>
      </w:pPr>
    </w:p>
    <w:p w14:paraId="5C304B87" w14:textId="5166002C" w:rsidR="00F8700B" w:rsidRDefault="00FF3A30" w:rsidP="005E2D23">
      <w:pPr>
        <w:spacing w:line="360" w:lineRule="auto"/>
        <w:ind w:left="1069"/>
        <w:jc w:val="both"/>
      </w:pPr>
      <w:r>
        <w:t xml:space="preserve">Category 10: </w:t>
      </w:r>
      <w:r w:rsidR="00F8700B">
        <w:t>Conflict of Interest</w:t>
      </w:r>
    </w:p>
    <w:p w14:paraId="43CE6AE3" w14:textId="6D3BAF59" w:rsidR="00F8700B" w:rsidRDefault="00FF3A30" w:rsidP="005E2D23">
      <w:pPr>
        <w:spacing w:line="360" w:lineRule="auto"/>
        <w:ind w:left="1069"/>
        <w:jc w:val="both"/>
      </w:pPr>
      <w:r>
        <w:t xml:space="preserve">Category 11: </w:t>
      </w:r>
      <w:r w:rsidR="00F8700B">
        <w:t>Work/Role Overload</w:t>
      </w:r>
    </w:p>
    <w:p w14:paraId="60E74F12" w14:textId="561D1B70" w:rsidR="00F8700B" w:rsidRDefault="00FF3A30" w:rsidP="005E2D23">
      <w:pPr>
        <w:spacing w:line="360" w:lineRule="auto"/>
        <w:ind w:left="1069"/>
        <w:jc w:val="both"/>
      </w:pPr>
      <w:r>
        <w:lastRenderedPageBreak/>
        <w:t xml:space="preserve">Category 12: </w:t>
      </w:r>
      <w:r w:rsidR="00F8700B">
        <w:t>Demanding Millennials</w:t>
      </w:r>
    </w:p>
    <w:p w14:paraId="2108DAF4" w14:textId="77777777" w:rsidR="00B529C2" w:rsidRDefault="00B529C2" w:rsidP="005E2D23">
      <w:pPr>
        <w:spacing w:line="360" w:lineRule="auto"/>
        <w:jc w:val="both"/>
      </w:pPr>
    </w:p>
    <w:p w14:paraId="24D13FC1" w14:textId="25728250" w:rsidR="00F8700B" w:rsidRPr="00B529C2" w:rsidRDefault="006D2B43" w:rsidP="005E2D23">
      <w:pPr>
        <w:spacing w:line="360" w:lineRule="auto"/>
        <w:jc w:val="both"/>
        <w:rPr>
          <w:b/>
          <w:bCs/>
          <w:i/>
          <w:iCs/>
        </w:rPr>
      </w:pPr>
      <w:r>
        <w:rPr>
          <w:b/>
          <w:bCs/>
          <w:i/>
          <w:iCs/>
        </w:rPr>
        <w:t xml:space="preserve">Core-Category 4: </w:t>
      </w:r>
      <w:r w:rsidR="00F8700B" w:rsidRPr="00B529C2">
        <w:rPr>
          <w:b/>
          <w:bCs/>
          <w:i/>
          <w:iCs/>
        </w:rPr>
        <w:t>Training and Development Challenges</w:t>
      </w:r>
    </w:p>
    <w:p w14:paraId="6FB9D79B" w14:textId="77777777" w:rsidR="00B529C2" w:rsidRDefault="00B529C2" w:rsidP="005E2D23">
      <w:pPr>
        <w:spacing w:line="360" w:lineRule="auto"/>
        <w:jc w:val="both"/>
      </w:pPr>
    </w:p>
    <w:p w14:paraId="0A879D44" w14:textId="6BC495F5" w:rsidR="00F8700B" w:rsidRDefault="00F8700B" w:rsidP="005E2D23">
      <w:pPr>
        <w:spacing w:line="360" w:lineRule="auto"/>
        <w:ind w:left="709"/>
        <w:jc w:val="both"/>
      </w:pPr>
      <w:r>
        <w:t>Training issues that limit the efficacy of coaching practices:</w:t>
      </w:r>
    </w:p>
    <w:p w14:paraId="0FA8FE7E" w14:textId="77777777" w:rsidR="00F8700B" w:rsidRDefault="00F8700B" w:rsidP="005E2D23">
      <w:pPr>
        <w:spacing w:line="360" w:lineRule="auto"/>
        <w:jc w:val="both"/>
      </w:pPr>
    </w:p>
    <w:p w14:paraId="6137D182" w14:textId="6A0D69E6" w:rsidR="00F8700B" w:rsidRDefault="00FF3A30" w:rsidP="005E2D23">
      <w:pPr>
        <w:spacing w:line="360" w:lineRule="auto"/>
        <w:ind w:left="1069"/>
        <w:jc w:val="both"/>
      </w:pPr>
      <w:r>
        <w:t xml:space="preserve">Category 13: </w:t>
      </w:r>
      <w:r w:rsidR="00F8700B">
        <w:t>Lack of Formal Coaching Training</w:t>
      </w:r>
    </w:p>
    <w:p w14:paraId="356D48BC" w14:textId="6F3480F2" w:rsidR="00F8700B" w:rsidRDefault="00FF3A30" w:rsidP="005E2D23">
      <w:pPr>
        <w:spacing w:line="360" w:lineRule="auto"/>
        <w:ind w:left="1069"/>
        <w:jc w:val="both"/>
      </w:pPr>
      <w:r>
        <w:t xml:space="preserve">Category 14: </w:t>
      </w:r>
      <w:r w:rsidR="00F8700B">
        <w:t>Lack/Insufficient Non-Formal Coaching Training</w:t>
      </w:r>
    </w:p>
    <w:p w14:paraId="3C8C2C57" w14:textId="4943FAA2" w:rsidR="00F8700B" w:rsidRDefault="00FF3A30" w:rsidP="005E2D23">
      <w:pPr>
        <w:spacing w:line="360" w:lineRule="auto"/>
        <w:ind w:left="1069"/>
        <w:jc w:val="both"/>
      </w:pPr>
      <w:r>
        <w:t xml:space="preserve">Category 15: </w:t>
      </w:r>
      <w:r w:rsidR="00F8700B">
        <w:t>Over-Reliance on Informal Coaching Training</w:t>
      </w:r>
    </w:p>
    <w:p w14:paraId="29B9004F" w14:textId="77777777" w:rsidR="00B529C2" w:rsidRDefault="00B529C2" w:rsidP="005E2D23">
      <w:pPr>
        <w:spacing w:line="360" w:lineRule="auto"/>
        <w:jc w:val="both"/>
      </w:pPr>
    </w:p>
    <w:p w14:paraId="63153FE7" w14:textId="77777777" w:rsidR="00A25863" w:rsidRDefault="00A25863" w:rsidP="00A25863">
      <w:pPr>
        <w:spacing w:line="360" w:lineRule="auto"/>
        <w:jc w:val="both"/>
      </w:pPr>
      <w:r>
        <w:t>By categorising these challenges into common themes, we gain a clearer understanding of the multifaceted barriers managers face. This understanding serves as a foundation upon which the conceptual framework was developed to address these complex issues effectively.</w:t>
      </w:r>
    </w:p>
    <w:p w14:paraId="08716136" w14:textId="77777777" w:rsidR="00A25863" w:rsidRDefault="00A25863" w:rsidP="005E2D23">
      <w:pPr>
        <w:spacing w:line="360" w:lineRule="auto"/>
        <w:jc w:val="both"/>
      </w:pPr>
    </w:p>
    <w:p w14:paraId="3B9372B2" w14:textId="77777777" w:rsidR="00A25863" w:rsidRDefault="00A25863" w:rsidP="005E2D23">
      <w:pPr>
        <w:spacing w:line="360" w:lineRule="auto"/>
        <w:jc w:val="both"/>
      </w:pPr>
    </w:p>
    <w:p w14:paraId="7A833ED6" w14:textId="0C42F1F3" w:rsidR="00A25863" w:rsidRDefault="00A25863" w:rsidP="002E50B8">
      <w:pPr>
        <w:spacing w:line="360" w:lineRule="auto"/>
        <w:jc w:val="both"/>
        <w:sectPr w:rsidR="00A25863" w:rsidSect="005E2D23">
          <w:pgSz w:w="11900" w:h="16840"/>
          <w:pgMar w:top="851" w:right="851" w:bottom="1134" w:left="2268" w:header="709" w:footer="414" w:gutter="0"/>
          <w:cols w:space="708"/>
          <w:docGrid w:linePitch="360"/>
        </w:sectPr>
      </w:pPr>
    </w:p>
    <w:p w14:paraId="01322146" w14:textId="47B1A4B6" w:rsidR="00CE0C94" w:rsidRPr="00FD14A7" w:rsidRDefault="00CE0C94" w:rsidP="00FD14A7">
      <w:pPr>
        <w:pStyle w:val="Caption"/>
        <w:rPr>
          <w:b/>
          <w:bCs/>
          <w:color w:val="0070C0"/>
        </w:rPr>
      </w:pPr>
      <w:bookmarkStart w:id="524" w:name="_Ref166604823"/>
      <w:bookmarkStart w:id="525" w:name="_Toc170469996"/>
      <w:bookmarkStart w:id="526" w:name="_Toc174132949"/>
      <w:bookmarkStart w:id="527" w:name="_Ref165685795"/>
      <w:bookmarkStart w:id="528" w:name="_Ref165685770"/>
      <w:r w:rsidRPr="00FD14A7">
        <w:rPr>
          <w:b/>
          <w:bCs/>
          <w:color w:val="0070C0"/>
        </w:rPr>
        <w:lastRenderedPageBreak/>
        <w:t xml:space="preserve">Figure </w:t>
      </w:r>
      <w:r w:rsidRPr="00FD14A7">
        <w:rPr>
          <w:b/>
          <w:bCs/>
          <w:color w:val="0070C0"/>
        </w:rPr>
        <w:fldChar w:fldCharType="begin"/>
      </w:r>
      <w:r w:rsidRPr="00FD14A7">
        <w:rPr>
          <w:b/>
          <w:bCs/>
          <w:color w:val="0070C0"/>
        </w:rPr>
        <w:instrText xml:space="preserve"> SEQ Figure \* ALPHABETIC </w:instrText>
      </w:r>
      <w:r w:rsidRPr="00FD14A7">
        <w:rPr>
          <w:b/>
          <w:bCs/>
          <w:color w:val="0070C0"/>
        </w:rPr>
        <w:fldChar w:fldCharType="separate"/>
      </w:r>
      <w:r w:rsidR="00A168F3">
        <w:rPr>
          <w:b/>
          <w:bCs/>
          <w:noProof/>
          <w:color w:val="0070C0"/>
        </w:rPr>
        <w:t>C</w:t>
      </w:r>
      <w:r w:rsidRPr="00FD14A7">
        <w:rPr>
          <w:b/>
          <w:bCs/>
          <w:color w:val="0070C0"/>
        </w:rPr>
        <w:fldChar w:fldCharType="end"/>
      </w:r>
      <w:bookmarkEnd w:id="524"/>
      <w:r w:rsidRPr="00FD14A7">
        <w:rPr>
          <w:b/>
          <w:bCs/>
          <w:color w:val="0070C0"/>
        </w:rPr>
        <w:t xml:space="preserve">: </w:t>
      </w:r>
      <w:r w:rsidR="00257E1A" w:rsidRPr="00FD14A7">
        <w:rPr>
          <w:b/>
          <w:bCs/>
          <w:color w:val="0070C0"/>
        </w:rPr>
        <w:t>Overview of the 4 Core-Categories</w:t>
      </w:r>
      <w:bookmarkEnd w:id="525"/>
      <w:bookmarkEnd w:id="526"/>
    </w:p>
    <w:p w14:paraId="01FE5862" w14:textId="77777777" w:rsidR="00FD14A7" w:rsidRPr="00FD14A7" w:rsidRDefault="00FD14A7" w:rsidP="00FD14A7">
      <w:pPr>
        <w:rPr>
          <w:rFonts w:cs="Times New Roman"/>
          <w:i/>
          <w:color w:val="0070C0"/>
          <w:sz w:val="18"/>
          <w:szCs w:val="18"/>
        </w:rPr>
      </w:pPr>
      <w:r w:rsidRPr="00FD14A7">
        <w:rPr>
          <w:rFonts w:cs="Times New Roman"/>
          <w:i/>
          <w:iCs/>
          <w:color w:val="0070C0"/>
          <w:sz w:val="18"/>
          <w:szCs w:val="18"/>
        </w:rPr>
        <w:t>Source: Author’s own creation</w:t>
      </w:r>
    </w:p>
    <w:p w14:paraId="6AB3778D" w14:textId="77777777" w:rsidR="00FD14A7" w:rsidRPr="00FD14A7" w:rsidRDefault="00FD14A7" w:rsidP="00FD14A7"/>
    <w:p w14:paraId="146E19A3" w14:textId="6A028B5F" w:rsidR="00CE0C94" w:rsidRDefault="00CE0C94" w:rsidP="002D00C4">
      <w:pPr>
        <w:pStyle w:val="Caption"/>
        <w:spacing w:line="360" w:lineRule="auto"/>
        <w:rPr>
          <w:b/>
          <w:bCs/>
          <w:color w:val="0070C0"/>
        </w:rPr>
      </w:pPr>
    </w:p>
    <w:p w14:paraId="763902BA" w14:textId="181BB33E" w:rsidR="00CE0C94" w:rsidRDefault="002D00C4" w:rsidP="002D00C4">
      <w:pPr>
        <w:pStyle w:val="Caption"/>
        <w:spacing w:line="360" w:lineRule="auto"/>
        <w:rPr>
          <w:b/>
          <w:bCs/>
          <w:color w:val="0070C0"/>
        </w:rPr>
      </w:pPr>
      <w:r>
        <w:rPr>
          <w:b/>
          <w:bCs/>
          <w:noProof/>
          <w:color w:val="0070C0"/>
          <w14:ligatures w14:val="standardContextual"/>
        </w:rPr>
        <w:drawing>
          <wp:anchor distT="0" distB="0" distL="114300" distR="114300" simplePos="0" relativeHeight="251658259" behindDoc="1" locked="0" layoutInCell="1" allowOverlap="1" wp14:anchorId="491690D6" wp14:editId="6A899BEC">
            <wp:simplePos x="0" y="0"/>
            <wp:positionH relativeFrom="column">
              <wp:posOffset>-66464</wp:posOffset>
            </wp:positionH>
            <wp:positionV relativeFrom="paragraph">
              <wp:posOffset>304800</wp:posOffset>
            </wp:positionV>
            <wp:extent cx="9432925" cy="3850640"/>
            <wp:effectExtent l="0" t="0" r="3175" b="0"/>
            <wp:wrapNone/>
            <wp:docPr id="185233093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330935" name="Picture 1852330935"/>
                    <pic:cNvPicPr/>
                  </pic:nvPicPr>
                  <pic:blipFill>
                    <a:blip r:embed="rId23">
                      <a:extLst>
                        <a:ext uri="{28A0092B-C50C-407E-A947-70E740481C1C}">
                          <a14:useLocalDpi xmlns:a14="http://schemas.microsoft.com/office/drawing/2010/main" val="0"/>
                        </a:ext>
                      </a:extLst>
                    </a:blip>
                    <a:stretch>
                      <a:fillRect/>
                    </a:stretch>
                  </pic:blipFill>
                  <pic:spPr>
                    <a:xfrm>
                      <a:off x="0" y="0"/>
                      <a:ext cx="9432925" cy="3850640"/>
                    </a:xfrm>
                    <a:prstGeom prst="rect">
                      <a:avLst/>
                    </a:prstGeom>
                  </pic:spPr>
                </pic:pic>
              </a:graphicData>
            </a:graphic>
            <wp14:sizeRelH relativeFrom="page">
              <wp14:pctWidth>0</wp14:pctWidth>
            </wp14:sizeRelH>
            <wp14:sizeRelV relativeFrom="page">
              <wp14:pctHeight>0</wp14:pctHeight>
            </wp14:sizeRelV>
          </wp:anchor>
        </w:drawing>
      </w:r>
    </w:p>
    <w:p w14:paraId="6E8B7301" w14:textId="0D592AB9" w:rsidR="00CE0C94" w:rsidRDefault="00CE0C94" w:rsidP="002D00C4">
      <w:pPr>
        <w:pStyle w:val="Caption"/>
        <w:spacing w:line="360" w:lineRule="auto"/>
        <w:rPr>
          <w:b/>
          <w:bCs/>
          <w:color w:val="0070C0"/>
        </w:rPr>
      </w:pPr>
    </w:p>
    <w:p w14:paraId="31A34FD8" w14:textId="66A5722E" w:rsidR="00CE0C94" w:rsidRDefault="00CE0C94" w:rsidP="002D00C4">
      <w:pPr>
        <w:spacing w:line="360" w:lineRule="auto"/>
      </w:pPr>
    </w:p>
    <w:p w14:paraId="2C3F88ED" w14:textId="5840B271" w:rsidR="00CE0C94" w:rsidRDefault="00CE0C94" w:rsidP="002D00C4">
      <w:pPr>
        <w:spacing w:line="360" w:lineRule="auto"/>
      </w:pPr>
    </w:p>
    <w:p w14:paraId="42B2C9B6" w14:textId="18D58EBD" w:rsidR="00CE0C94" w:rsidRDefault="00CE0C94" w:rsidP="002D00C4">
      <w:pPr>
        <w:spacing w:line="360" w:lineRule="auto"/>
      </w:pPr>
    </w:p>
    <w:p w14:paraId="3F9CAE44" w14:textId="5822FB6D" w:rsidR="00CE0C94" w:rsidRPr="00CE0C94" w:rsidRDefault="00CE0C94" w:rsidP="002D00C4">
      <w:pPr>
        <w:spacing w:line="360" w:lineRule="auto"/>
      </w:pPr>
    </w:p>
    <w:p w14:paraId="6F1703AA" w14:textId="1B97581B" w:rsidR="00CE0C94" w:rsidRDefault="00CE0C94" w:rsidP="002D00C4">
      <w:pPr>
        <w:pStyle w:val="Caption"/>
        <w:spacing w:line="360" w:lineRule="auto"/>
        <w:rPr>
          <w:b/>
          <w:bCs/>
          <w:color w:val="0070C0"/>
        </w:rPr>
      </w:pPr>
    </w:p>
    <w:p w14:paraId="1F141A04" w14:textId="05F3C9E9" w:rsidR="00CE0C94" w:rsidRDefault="00CE0C94" w:rsidP="002D00C4">
      <w:pPr>
        <w:pStyle w:val="Caption"/>
        <w:spacing w:line="360" w:lineRule="auto"/>
        <w:rPr>
          <w:b/>
          <w:bCs/>
          <w:color w:val="0070C0"/>
        </w:rPr>
      </w:pPr>
    </w:p>
    <w:p w14:paraId="0F3B8020" w14:textId="77777777" w:rsidR="00CE0C94" w:rsidRDefault="00CE0C94" w:rsidP="002D00C4">
      <w:pPr>
        <w:pStyle w:val="Caption"/>
        <w:spacing w:line="360" w:lineRule="auto"/>
        <w:rPr>
          <w:b/>
          <w:bCs/>
          <w:color w:val="0070C0"/>
        </w:rPr>
      </w:pPr>
    </w:p>
    <w:p w14:paraId="6AF94B93" w14:textId="77777777" w:rsidR="00CE0C94" w:rsidRDefault="00CE0C94" w:rsidP="002D00C4">
      <w:pPr>
        <w:pStyle w:val="Caption"/>
        <w:spacing w:line="360" w:lineRule="auto"/>
        <w:rPr>
          <w:b/>
          <w:bCs/>
          <w:color w:val="0070C0"/>
        </w:rPr>
      </w:pPr>
    </w:p>
    <w:p w14:paraId="26171BAF" w14:textId="77777777" w:rsidR="00CE0C94" w:rsidRDefault="00CE0C94" w:rsidP="002D00C4">
      <w:pPr>
        <w:pStyle w:val="Caption"/>
        <w:spacing w:line="360" w:lineRule="auto"/>
        <w:rPr>
          <w:b/>
          <w:bCs/>
          <w:color w:val="0070C0"/>
        </w:rPr>
      </w:pPr>
    </w:p>
    <w:p w14:paraId="5C0989AB" w14:textId="77777777" w:rsidR="00CE0C94" w:rsidRDefault="00CE0C94" w:rsidP="002D00C4">
      <w:pPr>
        <w:pStyle w:val="Caption"/>
        <w:spacing w:line="360" w:lineRule="auto"/>
        <w:rPr>
          <w:b/>
          <w:bCs/>
          <w:color w:val="0070C0"/>
        </w:rPr>
      </w:pPr>
    </w:p>
    <w:p w14:paraId="35135A66" w14:textId="77777777" w:rsidR="00CE0C94" w:rsidRDefault="00CE0C94" w:rsidP="002D00C4">
      <w:pPr>
        <w:pStyle w:val="Caption"/>
        <w:spacing w:line="360" w:lineRule="auto"/>
        <w:rPr>
          <w:b/>
          <w:bCs/>
          <w:color w:val="0070C0"/>
        </w:rPr>
      </w:pPr>
    </w:p>
    <w:p w14:paraId="3C48302D" w14:textId="77777777" w:rsidR="00CE0C94" w:rsidRDefault="00CE0C94" w:rsidP="002D00C4">
      <w:pPr>
        <w:pStyle w:val="Caption"/>
        <w:spacing w:line="360" w:lineRule="auto"/>
        <w:rPr>
          <w:b/>
          <w:bCs/>
          <w:color w:val="0070C0"/>
        </w:rPr>
      </w:pPr>
    </w:p>
    <w:p w14:paraId="4847BD79" w14:textId="77777777" w:rsidR="00CE0C94" w:rsidRDefault="00CE0C94" w:rsidP="002D00C4">
      <w:pPr>
        <w:pStyle w:val="Caption"/>
        <w:spacing w:line="360" w:lineRule="auto"/>
        <w:rPr>
          <w:b/>
          <w:bCs/>
          <w:color w:val="0070C0"/>
        </w:rPr>
      </w:pPr>
    </w:p>
    <w:p w14:paraId="180E9613" w14:textId="77777777" w:rsidR="00C924F8" w:rsidRDefault="00C924F8" w:rsidP="00023440">
      <w:pPr>
        <w:pStyle w:val="Caption"/>
        <w:spacing w:line="360" w:lineRule="auto"/>
        <w:rPr>
          <w:b/>
          <w:bCs/>
          <w:color w:val="0070C0"/>
        </w:rPr>
        <w:sectPr w:rsidR="00C924F8" w:rsidSect="00C924F8">
          <w:pgSz w:w="16840" w:h="11900" w:orient="landscape"/>
          <w:pgMar w:top="851" w:right="1134" w:bottom="1559" w:left="851" w:header="709" w:footer="414" w:gutter="0"/>
          <w:cols w:space="708"/>
          <w:docGrid w:linePitch="360"/>
        </w:sectPr>
      </w:pPr>
    </w:p>
    <w:p w14:paraId="5E19FAD5" w14:textId="0D085B34" w:rsidR="001836CF" w:rsidRPr="002F0D37" w:rsidRDefault="001836CF" w:rsidP="008D292C">
      <w:pPr>
        <w:pStyle w:val="Heading3"/>
      </w:pPr>
      <w:bookmarkStart w:id="529" w:name="_Toc174132857"/>
      <w:bookmarkEnd w:id="527"/>
      <w:bookmarkEnd w:id="528"/>
      <w:r w:rsidRPr="002F0D37">
        <w:lastRenderedPageBreak/>
        <w:t xml:space="preserve">4.3.1 Core-Category 1: </w:t>
      </w:r>
      <w:r w:rsidR="00D760E6">
        <w:t>Organisational Challenges</w:t>
      </w:r>
      <w:bookmarkEnd w:id="529"/>
      <w:r w:rsidRPr="002F0D37">
        <w:t xml:space="preserve"> </w:t>
      </w:r>
    </w:p>
    <w:p w14:paraId="25B8AFA5" w14:textId="77777777" w:rsidR="001836CF" w:rsidRPr="002F0D37" w:rsidRDefault="001836CF" w:rsidP="007006D0">
      <w:pPr>
        <w:spacing w:line="360" w:lineRule="auto"/>
        <w:jc w:val="both"/>
      </w:pPr>
    </w:p>
    <w:p w14:paraId="7D8E60D6" w14:textId="250A01AA" w:rsidR="001836CF" w:rsidRPr="002F0D37" w:rsidRDefault="00473614" w:rsidP="007006D0">
      <w:pPr>
        <w:spacing w:line="360" w:lineRule="auto"/>
        <w:jc w:val="both"/>
      </w:pPr>
      <w:r w:rsidRPr="00473614">
        <w:t>Organisational challenges highlight the systemic barriers that impede effective coaching in managerial roles. These challenges stem from deficiencies in the organisational culture, insufficient support and training, a lack of internal coaching resources, and significant time constraints. They underscore the need for comprehensive organisational strategies to foster an environment conducive to managerial coaching success.</w:t>
      </w:r>
    </w:p>
    <w:p w14:paraId="5A25F205" w14:textId="77777777" w:rsidR="001836CF" w:rsidRDefault="001836CF" w:rsidP="007006D0">
      <w:pPr>
        <w:spacing w:line="360" w:lineRule="auto"/>
        <w:jc w:val="both"/>
      </w:pPr>
    </w:p>
    <w:p w14:paraId="0C2C7FEC" w14:textId="77777777" w:rsidR="00516F3D" w:rsidRPr="002F0D37" w:rsidRDefault="00516F3D" w:rsidP="007006D0">
      <w:pPr>
        <w:spacing w:line="360" w:lineRule="auto"/>
        <w:jc w:val="both"/>
      </w:pPr>
    </w:p>
    <w:p w14:paraId="7CC28274" w14:textId="17EF70D2" w:rsidR="001836CF" w:rsidRPr="002F0D37" w:rsidRDefault="001836CF" w:rsidP="007006D0">
      <w:pPr>
        <w:pStyle w:val="Heading4"/>
        <w:jc w:val="both"/>
      </w:pPr>
      <w:bookmarkStart w:id="530" w:name="_Toc174132858"/>
      <w:r w:rsidRPr="002F0D37">
        <w:t>4.3.1.1 Deficient Coaching Culture</w:t>
      </w:r>
      <w:bookmarkEnd w:id="530"/>
    </w:p>
    <w:p w14:paraId="4D1397C6" w14:textId="77777777" w:rsidR="001836CF" w:rsidRPr="002F0D37" w:rsidRDefault="001836CF" w:rsidP="007006D0">
      <w:pPr>
        <w:spacing w:line="360" w:lineRule="auto"/>
        <w:jc w:val="both"/>
      </w:pPr>
    </w:p>
    <w:p w14:paraId="03B255AF" w14:textId="00A0AE58" w:rsidR="001836CF" w:rsidRPr="002F0D37" w:rsidRDefault="001836CF" w:rsidP="007006D0">
      <w:pPr>
        <w:spacing w:line="360" w:lineRule="auto"/>
        <w:ind w:left="709"/>
        <w:jc w:val="both"/>
      </w:pPr>
      <w:r w:rsidRPr="002F0D37">
        <w:t>Exploring the landscape of organisational coaching, we uncover first-hand reflections on the 'Deficient Coaching Culture'</w:t>
      </w:r>
      <w:r w:rsidR="003B255D">
        <w:t>.</w:t>
      </w:r>
      <w:r w:rsidRPr="002F0D37">
        <w:t xml:space="preserve"> These narratives shed light on the practical challenges of embedding coaching into organisational DNA.</w:t>
      </w:r>
    </w:p>
    <w:p w14:paraId="6B8DCA60" w14:textId="77777777" w:rsidR="001836CF" w:rsidRPr="002F0D37" w:rsidRDefault="001836CF" w:rsidP="007006D0">
      <w:pPr>
        <w:spacing w:line="360" w:lineRule="auto"/>
        <w:ind w:left="709"/>
        <w:jc w:val="both"/>
      </w:pPr>
    </w:p>
    <w:tbl>
      <w:tblPr>
        <w:tblStyle w:val="TableGrid"/>
        <w:tblW w:w="90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94"/>
        <w:gridCol w:w="1486"/>
        <w:gridCol w:w="6240"/>
      </w:tblGrid>
      <w:tr w:rsidR="001836CF" w:rsidRPr="002F0D37" w14:paraId="269DF31F" w14:textId="77777777" w:rsidTr="000F0F27">
        <w:trPr>
          <w:trHeight w:val="415"/>
        </w:trPr>
        <w:tc>
          <w:tcPr>
            <w:tcW w:w="1294" w:type="dxa"/>
          </w:tcPr>
          <w:p w14:paraId="3999C0BB" w14:textId="77777777" w:rsidR="001836CF" w:rsidRPr="002F0D37" w:rsidRDefault="001836CF" w:rsidP="007006D0">
            <w:pPr>
              <w:spacing w:line="360" w:lineRule="auto"/>
              <w:jc w:val="both"/>
              <w:rPr>
                <w:rFonts w:cs="Times New Roman"/>
              </w:rPr>
            </w:pPr>
          </w:p>
        </w:tc>
        <w:tc>
          <w:tcPr>
            <w:tcW w:w="1486" w:type="dxa"/>
            <w:hideMark/>
          </w:tcPr>
          <w:p w14:paraId="5A83A983" w14:textId="77777777" w:rsidR="001836CF" w:rsidRPr="002F0D37" w:rsidRDefault="001836CF" w:rsidP="007006D0">
            <w:pPr>
              <w:spacing w:line="360" w:lineRule="auto"/>
              <w:jc w:val="both"/>
              <w:rPr>
                <w:rFonts w:cs="Times New Roman"/>
              </w:rPr>
            </w:pPr>
            <w:r w:rsidRPr="002F0D37">
              <w:rPr>
                <w:rFonts w:cs="Times New Roman"/>
              </w:rPr>
              <w:t>Prudence:</w:t>
            </w:r>
          </w:p>
        </w:tc>
        <w:tc>
          <w:tcPr>
            <w:tcW w:w="6240" w:type="dxa"/>
            <w:hideMark/>
          </w:tcPr>
          <w:p w14:paraId="080AEFCB" w14:textId="5BB252B6" w:rsidR="001836CF" w:rsidRPr="002F0D37" w:rsidRDefault="00716E8B" w:rsidP="007006D0">
            <w:pPr>
              <w:spacing w:line="360" w:lineRule="auto"/>
              <w:jc w:val="both"/>
              <w:rPr>
                <w:rFonts w:cs="Times New Roman"/>
              </w:rPr>
            </w:pPr>
            <w:r>
              <w:rPr>
                <w:rFonts w:cs="Times New Roman"/>
              </w:rPr>
              <w:t>‘</w:t>
            </w:r>
            <w:r w:rsidR="001836CF" w:rsidRPr="002F0D37">
              <w:rPr>
                <w:rFonts w:cs="Times New Roman"/>
              </w:rPr>
              <w:t xml:space="preserve">[Translation] </w:t>
            </w:r>
            <w:r w:rsidR="001836CF" w:rsidRPr="002F0D37">
              <w:rPr>
                <w:rFonts w:cs="Times New Roman"/>
                <w:i/>
                <w:iCs/>
              </w:rPr>
              <w:t>HR may briefly mention it</w:t>
            </w:r>
            <w:r w:rsidR="001836CF" w:rsidRPr="002F0D37">
              <w:rPr>
                <w:rFonts w:cs="Times New Roman"/>
              </w:rPr>
              <w:t xml:space="preserve"> [Coaching Culture] </w:t>
            </w:r>
            <w:r w:rsidR="001836CF" w:rsidRPr="002F0D37">
              <w:rPr>
                <w:rFonts w:cs="Times New Roman"/>
                <w:i/>
                <w:iCs/>
              </w:rPr>
              <w:t>when they request that we serve as someone's coach. They elaborate somewhat on the rationale behind the need for coaching. Given my extensive work experience, I can readily discern the underlying implications with minimal explanation</w:t>
            </w:r>
            <w:r>
              <w:rPr>
                <w:rFonts w:cs="Times New Roman"/>
                <w:i/>
                <w:iCs/>
              </w:rPr>
              <w:t>’</w:t>
            </w:r>
            <w:r w:rsidR="001836CF" w:rsidRPr="002F0D37">
              <w:rPr>
                <w:rFonts w:cs="Times New Roman"/>
                <w:i/>
                <w:iCs/>
              </w:rPr>
              <w:t>.</w:t>
            </w:r>
          </w:p>
        </w:tc>
      </w:tr>
      <w:tr w:rsidR="001836CF" w:rsidRPr="002F0D37" w14:paraId="3EE616A9" w14:textId="77777777" w:rsidTr="000F0F27">
        <w:trPr>
          <w:trHeight w:val="415"/>
        </w:trPr>
        <w:tc>
          <w:tcPr>
            <w:tcW w:w="1294" w:type="dxa"/>
          </w:tcPr>
          <w:p w14:paraId="1484C4D4" w14:textId="77777777" w:rsidR="001836CF" w:rsidRPr="002F0D37" w:rsidRDefault="001836CF" w:rsidP="007006D0">
            <w:pPr>
              <w:spacing w:line="360" w:lineRule="auto"/>
              <w:jc w:val="both"/>
              <w:rPr>
                <w:rFonts w:cs="Times New Roman"/>
              </w:rPr>
            </w:pPr>
          </w:p>
        </w:tc>
        <w:tc>
          <w:tcPr>
            <w:tcW w:w="1486" w:type="dxa"/>
          </w:tcPr>
          <w:p w14:paraId="447FC751" w14:textId="77777777" w:rsidR="001836CF" w:rsidRPr="002F0D37" w:rsidRDefault="001836CF" w:rsidP="007006D0">
            <w:pPr>
              <w:spacing w:line="360" w:lineRule="auto"/>
              <w:jc w:val="both"/>
              <w:rPr>
                <w:rFonts w:cs="Times New Roman"/>
              </w:rPr>
            </w:pPr>
          </w:p>
        </w:tc>
        <w:tc>
          <w:tcPr>
            <w:tcW w:w="6240" w:type="dxa"/>
          </w:tcPr>
          <w:p w14:paraId="750E4125" w14:textId="77777777" w:rsidR="001836CF" w:rsidRPr="002F0D37" w:rsidRDefault="001836CF" w:rsidP="007006D0">
            <w:pPr>
              <w:spacing w:line="360" w:lineRule="auto"/>
              <w:jc w:val="both"/>
              <w:rPr>
                <w:rFonts w:cs="Times New Roman"/>
              </w:rPr>
            </w:pPr>
          </w:p>
        </w:tc>
      </w:tr>
      <w:tr w:rsidR="001836CF" w:rsidRPr="002F0D37" w14:paraId="4038480D" w14:textId="77777777" w:rsidTr="000F0F27">
        <w:trPr>
          <w:trHeight w:val="415"/>
        </w:trPr>
        <w:tc>
          <w:tcPr>
            <w:tcW w:w="1294" w:type="dxa"/>
          </w:tcPr>
          <w:p w14:paraId="1C0032BB" w14:textId="77777777" w:rsidR="001836CF" w:rsidRPr="002F0D37" w:rsidRDefault="001836CF" w:rsidP="007006D0">
            <w:pPr>
              <w:spacing w:line="360" w:lineRule="auto"/>
              <w:jc w:val="both"/>
              <w:rPr>
                <w:rFonts w:cs="Times New Roman"/>
              </w:rPr>
            </w:pPr>
          </w:p>
        </w:tc>
        <w:tc>
          <w:tcPr>
            <w:tcW w:w="1486" w:type="dxa"/>
            <w:hideMark/>
          </w:tcPr>
          <w:p w14:paraId="4EA6E189" w14:textId="77777777" w:rsidR="001836CF" w:rsidRPr="002F0D37" w:rsidRDefault="001836CF" w:rsidP="007006D0">
            <w:pPr>
              <w:spacing w:line="360" w:lineRule="auto"/>
              <w:jc w:val="both"/>
              <w:rPr>
                <w:rFonts w:cs="Times New Roman"/>
              </w:rPr>
            </w:pPr>
            <w:r w:rsidRPr="002F0D37">
              <w:rPr>
                <w:rFonts w:cs="Times New Roman"/>
              </w:rPr>
              <w:t xml:space="preserve">Flavian: </w:t>
            </w:r>
          </w:p>
        </w:tc>
        <w:tc>
          <w:tcPr>
            <w:tcW w:w="6240" w:type="dxa"/>
            <w:hideMark/>
          </w:tcPr>
          <w:p w14:paraId="7327280C" w14:textId="5BD40B5B" w:rsidR="001836CF" w:rsidRPr="002F0D37" w:rsidRDefault="00716E8B" w:rsidP="007006D0">
            <w:pPr>
              <w:spacing w:line="360" w:lineRule="auto"/>
              <w:jc w:val="both"/>
              <w:rPr>
                <w:rFonts w:cs="Times New Roman"/>
              </w:rPr>
            </w:pPr>
            <w:r>
              <w:rPr>
                <w:rFonts w:cs="Times New Roman"/>
              </w:rPr>
              <w:t>‘</w:t>
            </w:r>
            <w:r w:rsidR="001836CF" w:rsidRPr="002F0D37">
              <w:rPr>
                <w:rFonts w:cs="Times New Roman"/>
              </w:rPr>
              <w:t xml:space="preserve">[Translation] </w:t>
            </w:r>
            <w:r w:rsidR="001836CF" w:rsidRPr="002F0D37">
              <w:rPr>
                <w:rFonts w:cs="Times New Roman"/>
                <w:i/>
                <w:iCs/>
              </w:rPr>
              <w:t>No, it has never been articulated within the office that we possess it</w:t>
            </w:r>
            <w:r w:rsidR="001836CF" w:rsidRPr="002F0D37">
              <w:rPr>
                <w:rFonts w:cs="Times New Roman"/>
              </w:rPr>
              <w:t xml:space="preserve"> [Coaching Culture] … </w:t>
            </w:r>
            <w:r w:rsidR="001836CF" w:rsidRPr="002F0D37">
              <w:rPr>
                <w:rFonts w:cs="Times New Roman"/>
                <w:i/>
                <w:iCs/>
              </w:rPr>
              <w:t>There simply isn't the time available to implement it</w:t>
            </w:r>
            <w:r w:rsidR="001836CF" w:rsidRPr="002F0D37">
              <w:rPr>
                <w:rFonts w:cs="Times New Roman"/>
              </w:rPr>
              <w:t xml:space="preserve"> [Ensuring the Operation of a Coaching Culture]</w:t>
            </w:r>
            <w:r>
              <w:rPr>
                <w:rFonts w:cs="Times New Roman"/>
              </w:rPr>
              <w:t>’</w:t>
            </w:r>
            <w:r w:rsidR="001836CF" w:rsidRPr="002F0D37">
              <w:rPr>
                <w:rFonts w:cs="Times New Roman"/>
              </w:rPr>
              <w:t>.</w:t>
            </w:r>
          </w:p>
        </w:tc>
      </w:tr>
      <w:tr w:rsidR="001836CF" w:rsidRPr="002F0D37" w14:paraId="3F6AC9A3" w14:textId="77777777" w:rsidTr="000F0F27">
        <w:trPr>
          <w:trHeight w:val="415"/>
        </w:trPr>
        <w:tc>
          <w:tcPr>
            <w:tcW w:w="1294" w:type="dxa"/>
          </w:tcPr>
          <w:p w14:paraId="4A30DF95" w14:textId="77777777" w:rsidR="001836CF" w:rsidRPr="002F0D37" w:rsidRDefault="001836CF" w:rsidP="007006D0">
            <w:pPr>
              <w:spacing w:line="360" w:lineRule="auto"/>
              <w:jc w:val="both"/>
              <w:rPr>
                <w:rFonts w:cs="Times New Roman"/>
              </w:rPr>
            </w:pPr>
          </w:p>
        </w:tc>
        <w:tc>
          <w:tcPr>
            <w:tcW w:w="1486" w:type="dxa"/>
          </w:tcPr>
          <w:p w14:paraId="4FFE2E32" w14:textId="77777777" w:rsidR="001836CF" w:rsidRPr="002F0D37" w:rsidRDefault="001836CF" w:rsidP="007006D0">
            <w:pPr>
              <w:spacing w:line="360" w:lineRule="auto"/>
              <w:jc w:val="both"/>
              <w:rPr>
                <w:rFonts w:cs="Times New Roman"/>
              </w:rPr>
            </w:pPr>
          </w:p>
        </w:tc>
        <w:tc>
          <w:tcPr>
            <w:tcW w:w="6240" w:type="dxa"/>
          </w:tcPr>
          <w:p w14:paraId="653F108C" w14:textId="3EE255C3" w:rsidR="001836CF" w:rsidRPr="002F0D37" w:rsidRDefault="001836CF" w:rsidP="007006D0">
            <w:pPr>
              <w:spacing w:line="360" w:lineRule="auto"/>
              <w:jc w:val="both"/>
              <w:rPr>
                <w:rFonts w:cs="Times New Roman"/>
              </w:rPr>
            </w:pPr>
          </w:p>
        </w:tc>
      </w:tr>
      <w:tr w:rsidR="00A53790" w:rsidRPr="002F0D37" w14:paraId="11AEDFBE" w14:textId="77777777" w:rsidTr="000F0F27">
        <w:trPr>
          <w:trHeight w:val="415"/>
        </w:trPr>
        <w:tc>
          <w:tcPr>
            <w:tcW w:w="1294" w:type="dxa"/>
          </w:tcPr>
          <w:p w14:paraId="7CF0B31F" w14:textId="77777777" w:rsidR="00A53790" w:rsidRPr="002F0D37" w:rsidRDefault="00A53790" w:rsidP="007006D0">
            <w:pPr>
              <w:spacing w:line="360" w:lineRule="auto"/>
              <w:jc w:val="both"/>
              <w:rPr>
                <w:rFonts w:cs="Times New Roman"/>
              </w:rPr>
            </w:pPr>
          </w:p>
        </w:tc>
        <w:tc>
          <w:tcPr>
            <w:tcW w:w="1486" w:type="dxa"/>
          </w:tcPr>
          <w:p w14:paraId="3914A7F8" w14:textId="5334D3CD" w:rsidR="00A53790" w:rsidRPr="002F0D37" w:rsidRDefault="00A53790" w:rsidP="007006D0">
            <w:pPr>
              <w:spacing w:line="360" w:lineRule="auto"/>
              <w:jc w:val="both"/>
              <w:rPr>
                <w:rFonts w:cs="Times New Roman"/>
              </w:rPr>
            </w:pPr>
            <w:r>
              <w:rPr>
                <w:rFonts w:cs="Times New Roman"/>
              </w:rPr>
              <w:t>Devon</w:t>
            </w:r>
          </w:p>
        </w:tc>
        <w:tc>
          <w:tcPr>
            <w:tcW w:w="6240" w:type="dxa"/>
          </w:tcPr>
          <w:p w14:paraId="798F6CF6" w14:textId="21E920A5" w:rsidR="00A53790" w:rsidRDefault="00716E8B" w:rsidP="007006D0">
            <w:pPr>
              <w:spacing w:line="360" w:lineRule="auto"/>
              <w:jc w:val="both"/>
              <w:rPr>
                <w:rFonts w:cs="Times New Roman"/>
                <w:i/>
                <w:iCs/>
              </w:rPr>
            </w:pPr>
            <w:r>
              <w:rPr>
                <w:rFonts w:cs="Times New Roman"/>
              </w:rPr>
              <w:t>‘</w:t>
            </w:r>
            <w:r w:rsidR="00840AA3">
              <w:rPr>
                <w:rFonts w:cs="Times New Roman"/>
              </w:rPr>
              <w:t xml:space="preserve">[Translation] </w:t>
            </w:r>
            <w:r w:rsidR="00840AA3" w:rsidRPr="00840AA3">
              <w:rPr>
                <w:rFonts w:cs="Times New Roman"/>
                <w:i/>
                <w:iCs/>
              </w:rPr>
              <w:t>No one would engage in any follow-up; no one would discuss any</w:t>
            </w:r>
            <w:r w:rsidR="00456D20">
              <w:rPr>
                <w:rFonts w:cs="Times New Roman"/>
                <w:i/>
                <w:iCs/>
              </w:rPr>
              <w:t xml:space="preserve"> </w:t>
            </w:r>
            <w:r w:rsidR="00456D20" w:rsidRPr="00456D20">
              <w:rPr>
                <w:rFonts w:cs="Times New Roman"/>
              </w:rPr>
              <w:t>[</w:t>
            </w:r>
            <w:r w:rsidR="00456D20">
              <w:rPr>
                <w:rFonts w:cs="Times New Roman"/>
                <w:i/>
                <w:iCs/>
              </w:rPr>
              <w:t>C</w:t>
            </w:r>
            <w:r w:rsidR="00840AA3" w:rsidRPr="00456D20">
              <w:rPr>
                <w:rFonts w:cs="Times New Roman"/>
              </w:rPr>
              <w:t>oaching</w:t>
            </w:r>
            <w:r w:rsidR="00456D20">
              <w:rPr>
                <w:rFonts w:cs="Times New Roman"/>
              </w:rPr>
              <w:t>]</w:t>
            </w:r>
            <w:r w:rsidR="00840AA3" w:rsidRPr="00840AA3">
              <w:rPr>
                <w:rFonts w:cs="Times New Roman"/>
                <w:i/>
                <w:iCs/>
              </w:rPr>
              <w:t xml:space="preserve"> culture, so there is effectively no culture. It resembles an ad hoc project, merely aimed at encouraging us to engage in some coaching </w:t>
            </w:r>
            <w:proofErr w:type="gramStart"/>
            <w:r w:rsidR="00840AA3" w:rsidRPr="00840AA3">
              <w:rPr>
                <w:rFonts w:cs="Times New Roman"/>
                <w:i/>
                <w:iCs/>
              </w:rPr>
              <w:t>practices</w:t>
            </w:r>
            <w:r>
              <w:rPr>
                <w:rFonts w:cs="Times New Roman"/>
                <w:i/>
                <w:iCs/>
              </w:rPr>
              <w:t>’</w:t>
            </w:r>
            <w:proofErr w:type="gramEnd"/>
            <w:r w:rsidR="00840AA3" w:rsidRPr="00840AA3">
              <w:rPr>
                <w:rFonts w:cs="Times New Roman"/>
                <w:i/>
                <w:iCs/>
              </w:rPr>
              <w:t>.</w:t>
            </w:r>
          </w:p>
          <w:p w14:paraId="687CAABC" w14:textId="3EA001FE" w:rsidR="00C40BA2" w:rsidRPr="002F0D37" w:rsidRDefault="00C40BA2" w:rsidP="007006D0">
            <w:pPr>
              <w:spacing w:line="360" w:lineRule="auto"/>
              <w:jc w:val="both"/>
              <w:rPr>
                <w:rFonts w:cs="Times New Roman"/>
              </w:rPr>
            </w:pPr>
          </w:p>
        </w:tc>
      </w:tr>
    </w:tbl>
    <w:p w14:paraId="7EC658F0" w14:textId="09E3FB63" w:rsidR="001836CF" w:rsidRPr="002F0D37" w:rsidRDefault="001836CF" w:rsidP="007006D0">
      <w:pPr>
        <w:spacing w:line="360" w:lineRule="auto"/>
        <w:ind w:left="709"/>
        <w:jc w:val="both"/>
      </w:pPr>
      <w:r w:rsidRPr="002F0D37">
        <w:t>These insights from Prudence and Flavian highlight the absence or lack of a comprehensive coaching culture within their organisations.</w:t>
      </w:r>
    </w:p>
    <w:p w14:paraId="1A4EF084" w14:textId="77777777" w:rsidR="001836CF" w:rsidRPr="002F0D37" w:rsidRDefault="001836CF" w:rsidP="007006D0">
      <w:pPr>
        <w:spacing w:line="360" w:lineRule="auto"/>
        <w:ind w:left="709"/>
        <w:jc w:val="both"/>
      </w:pPr>
    </w:p>
    <w:tbl>
      <w:tblPr>
        <w:tblStyle w:val="TableGrid"/>
        <w:tblW w:w="90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78"/>
        <w:gridCol w:w="1479"/>
        <w:gridCol w:w="6263"/>
      </w:tblGrid>
      <w:tr w:rsidR="001836CF" w:rsidRPr="002F0D37" w14:paraId="36017124" w14:textId="77777777" w:rsidTr="000B33E1">
        <w:trPr>
          <w:trHeight w:val="415"/>
        </w:trPr>
        <w:tc>
          <w:tcPr>
            <w:tcW w:w="1278" w:type="dxa"/>
          </w:tcPr>
          <w:p w14:paraId="616DBF35" w14:textId="77777777" w:rsidR="001836CF" w:rsidRPr="002F0D37" w:rsidRDefault="001836CF" w:rsidP="007006D0">
            <w:pPr>
              <w:spacing w:line="360" w:lineRule="auto"/>
              <w:jc w:val="both"/>
              <w:rPr>
                <w:rFonts w:cs="Times New Roman"/>
              </w:rPr>
            </w:pPr>
          </w:p>
        </w:tc>
        <w:tc>
          <w:tcPr>
            <w:tcW w:w="1479" w:type="dxa"/>
            <w:hideMark/>
          </w:tcPr>
          <w:p w14:paraId="4A4D4A7E" w14:textId="77777777" w:rsidR="001836CF" w:rsidRPr="002F0D37" w:rsidRDefault="001836CF" w:rsidP="007006D0">
            <w:pPr>
              <w:spacing w:line="360" w:lineRule="auto"/>
              <w:jc w:val="both"/>
              <w:rPr>
                <w:rFonts w:cs="Times New Roman"/>
              </w:rPr>
            </w:pPr>
            <w:r w:rsidRPr="002F0D37">
              <w:rPr>
                <w:rFonts w:cs="Times New Roman"/>
              </w:rPr>
              <w:t>Margaret:</w:t>
            </w:r>
          </w:p>
        </w:tc>
        <w:tc>
          <w:tcPr>
            <w:tcW w:w="6263" w:type="dxa"/>
            <w:hideMark/>
          </w:tcPr>
          <w:p w14:paraId="122F8F61" w14:textId="22935349" w:rsidR="001836CF" w:rsidRPr="002F0D37" w:rsidRDefault="00716E8B" w:rsidP="007006D0">
            <w:pPr>
              <w:spacing w:line="360" w:lineRule="auto"/>
              <w:jc w:val="both"/>
              <w:rPr>
                <w:rFonts w:cs="Times New Roman"/>
                <w:i/>
                <w:iCs/>
              </w:rPr>
            </w:pPr>
            <w:r>
              <w:rPr>
                <w:rFonts w:cs="Times New Roman"/>
                <w:i/>
                <w:iCs/>
              </w:rPr>
              <w:t>‘</w:t>
            </w:r>
            <w:r w:rsidR="001836CF" w:rsidRPr="002F0D37">
              <w:rPr>
                <w:rFonts w:cs="Times New Roman"/>
                <w:i/>
                <w:iCs/>
              </w:rPr>
              <w:t xml:space="preserve">Okay, so regarding openness, we used to have evaluation criteria that originally came from people in the office who didn’t really know the job. They didn’t understand how people operate in </w:t>
            </w:r>
            <w:r w:rsidR="001836CF" w:rsidRPr="002F0D37">
              <w:rPr>
                <w:rFonts w:cs="Times New Roman"/>
                <w:i/>
              </w:rPr>
              <w:t>[DEPARTMENT]</w:t>
            </w:r>
            <w:r w:rsidR="001836CF" w:rsidRPr="002F0D37">
              <w:rPr>
                <w:rFonts w:cs="Times New Roman"/>
                <w:i/>
                <w:iCs/>
              </w:rPr>
              <w:t xml:space="preserve">, but this has started to change. Groups have been formed, and we are changing how we evaluate each other by </w:t>
            </w:r>
            <w:proofErr w:type="gramStart"/>
            <w:r w:rsidR="001836CF" w:rsidRPr="002F0D37">
              <w:rPr>
                <w:rFonts w:cs="Times New Roman"/>
                <w:i/>
                <w:iCs/>
              </w:rPr>
              <w:t>actually involving</w:t>
            </w:r>
            <w:proofErr w:type="gramEnd"/>
            <w:r w:rsidR="001836CF" w:rsidRPr="002F0D37">
              <w:rPr>
                <w:rFonts w:cs="Times New Roman"/>
                <w:i/>
                <w:iCs/>
              </w:rPr>
              <w:t xml:space="preserve"> the core performers from the </w:t>
            </w:r>
            <w:r w:rsidR="001836CF" w:rsidRPr="002F0D37">
              <w:rPr>
                <w:rFonts w:cs="Times New Roman"/>
                <w:i/>
              </w:rPr>
              <w:t>[STAFF]</w:t>
            </w:r>
            <w:r w:rsidR="001836CF" w:rsidRPr="002F0D37">
              <w:rPr>
                <w:rFonts w:cs="Times New Roman"/>
                <w:i/>
                <w:iCs/>
              </w:rPr>
              <w:t xml:space="preserve"> themselves to define what the criteria should be. This includes setting standards that are acceptable or not, to gauge if someone is doing a good job. It's different when you're just in the office and don't know the job. So now, we're getting people from each department who are </w:t>
            </w:r>
            <w:proofErr w:type="gramStart"/>
            <w:r w:rsidR="001836CF" w:rsidRPr="002F0D37">
              <w:rPr>
                <w:rFonts w:cs="Times New Roman"/>
                <w:i/>
                <w:iCs/>
              </w:rPr>
              <w:t>actually doing</w:t>
            </w:r>
            <w:proofErr w:type="gramEnd"/>
            <w:r w:rsidR="001836CF" w:rsidRPr="002F0D37">
              <w:rPr>
                <w:rFonts w:cs="Times New Roman"/>
                <w:i/>
                <w:iCs/>
              </w:rPr>
              <w:t xml:space="preserve"> the job to list out the criteria. They will be revamping the whole evaluation process.</w:t>
            </w:r>
          </w:p>
          <w:p w14:paraId="459C3A47" w14:textId="77777777" w:rsidR="001836CF" w:rsidRPr="002F0D37" w:rsidRDefault="001836CF" w:rsidP="007006D0">
            <w:pPr>
              <w:spacing w:line="360" w:lineRule="auto"/>
              <w:jc w:val="both"/>
              <w:rPr>
                <w:rFonts w:cs="Times New Roman"/>
                <w:i/>
                <w:iCs/>
              </w:rPr>
            </w:pPr>
          </w:p>
          <w:p w14:paraId="15749EEC" w14:textId="5060B718" w:rsidR="001836CF" w:rsidRPr="002F0D37" w:rsidRDefault="001836CF" w:rsidP="007006D0">
            <w:pPr>
              <w:spacing w:line="360" w:lineRule="auto"/>
              <w:jc w:val="both"/>
              <w:rPr>
                <w:rFonts w:cs="Times New Roman"/>
                <w:i/>
                <w:iCs/>
              </w:rPr>
            </w:pPr>
            <w:r w:rsidRPr="002F0D37">
              <w:rPr>
                <w:rFonts w:cs="Times New Roman"/>
                <w:i/>
                <w:iCs/>
              </w:rPr>
              <w:t xml:space="preserve">I think when we do our trainings, we are given links to the sources of the ideas. </w:t>
            </w:r>
            <w:r w:rsidRPr="002F0D37">
              <w:rPr>
                <w:rFonts w:cs="Times New Roman"/>
                <w:i/>
              </w:rPr>
              <w:t>[Interviewer: Really?]</w:t>
            </w:r>
            <w:r w:rsidRPr="002F0D37">
              <w:rPr>
                <w:rFonts w:cs="Times New Roman"/>
                <w:i/>
                <w:iCs/>
              </w:rPr>
              <w:t xml:space="preserve"> Yes, they provide us with links. At </w:t>
            </w:r>
            <w:r w:rsidRPr="002F0D37">
              <w:rPr>
                <w:rFonts w:cs="Times New Roman"/>
                <w:i/>
              </w:rPr>
              <w:t>[COMPANY NAME</w:t>
            </w:r>
            <w:r w:rsidRPr="002F0D37">
              <w:rPr>
                <w:rFonts w:cs="Times New Roman"/>
                <w:i/>
                <w:iCs/>
              </w:rPr>
              <w:t>], on our website in the train</w:t>
            </w:r>
            <w:r w:rsidR="008B73C6">
              <w:rPr>
                <w:rFonts w:cs="Times New Roman"/>
                <w:i/>
                <w:iCs/>
              </w:rPr>
              <w:t>ing</w:t>
            </w:r>
            <w:r w:rsidRPr="002F0D37">
              <w:rPr>
                <w:rFonts w:cs="Times New Roman"/>
                <w:i/>
                <w:iCs/>
              </w:rPr>
              <w:t xml:space="preserve">-for-the-trainers section, we have a pool of resources, including books. We have WhatsApp groups where people share useful readings, especially if you are training the same group of people, like, for me, the service leaders. We share articles with each other because we receive more modules on facilitator guidelines, on how to conduct the trainings. These include footnotes about where the concepts originated. Also, among the trainers, when we conduct training together, we share notes on how to help participants understand better, giving examples or using internet resources. So, we do these </w:t>
            </w:r>
            <w:proofErr w:type="gramStart"/>
            <w:r w:rsidRPr="002F0D37">
              <w:rPr>
                <w:rFonts w:cs="Times New Roman"/>
                <w:i/>
                <w:iCs/>
              </w:rPr>
              <w:t>things</w:t>
            </w:r>
            <w:r w:rsidR="00716E8B">
              <w:rPr>
                <w:rFonts w:cs="Times New Roman"/>
                <w:i/>
                <w:iCs/>
              </w:rPr>
              <w:t>’</w:t>
            </w:r>
            <w:proofErr w:type="gramEnd"/>
            <w:r w:rsidRPr="002F0D37">
              <w:rPr>
                <w:rFonts w:cs="Times New Roman"/>
                <w:i/>
                <w:iCs/>
              </w:rPr>
              <w:t>.</w:t>
            </w:r>
          </w:p>
        </w:tc>
      </w:tr>
    </w:tbl>
    <w:p w14:paraId="705E4EC3" w14:textId="77777777" w:rsidR="001836CF" w:rsidRPr="002F0D37" w:rsidRDefault="001836CF" w:rsidP="007006D0">
      <w:pPr>
        <w:spacing w:line="360" w:lineRule="auto"/>
        <w:jc w:val="both"/>
      </w:pPr>
    </w:p>
    <w:p w14:paraId="6D008320" w14:textId="77777777" w:rsidR="001836CF" w:rsidRPr="002F0D37" w:rsidRDefault="001836CF" w:rsidP="007006D0">
      <w:pPr>
        <w:spacing w:line="360" w:lineRule="auto"/>
        <w:ind w:left="709"/>
        <w:jc w:val="both"/>
      </w:pPr>
      <w:r w:rsidRPr="002F0D37">
        <w:t>Margaret's account provides a contrasting perspective, illustrating efforts to embed coaching culture within the organisational fabric through participatory evaluation processes and shared resources for continuous learning.</w:t>
      </w:r>
    </w:p>
    <w:p w14:paraId="47B35F3B" w14:textId="77777777" w:rsidR="001836CF" w:rsidRPr="002F0D37" w:rsidRDefault="001836CF" w:rsidP="007006D0">
      <w:pPr>
        <w:spacing w:line="360" w:lineRule="auto"/>
        <w:jc w:val="both"/>
      </w:pPr>
    </w:p>
    <w:p w14:paraId="475936F8" w14:textId="77777777" w:rsidR="001836CF" w:rsidRDefault="001836CF" w:rsidP="007006D0">
      <w:pPr>
        <w:spacing w:line="360" w:lineRule="auto"/>
        <w:jc w:val="both"/>
      </w:pPr>
    </w:p>
    <w:p w14:paraId="33DF17F7" w14:textId="77777777" w:rsidR="00D13E9A" w:rsidRDefault="00D13E9A" w:rsidP="007006D0">
      <w:pPr>
        <w:spacing w:line="360" w:lineRule="auto"/>
        <w:jc w:val="both"/>
      </w:pPr>
    </w:p>
    <w:p w14:paraId="508C4CF6" w14:textId="4CB5ADD4" w:rsidR="00872FE1" w:rsidRDefault="00872FE1" w:rsidP="007006D0">
      <w:pPr>
        <w:pStyle w:val="Heading4"/>
        <w:jc w:val="both"/>
      </w:pPr>
      <w:bookmarkStart w:id="531" w:name="_Toc174132859"/>
      <w:r>
        <w:lastRenderedPageBreak/>
        <w:t>4.3.1.2 Inadequate Support/Training</w:t>
      </w:r>
      <w:bookmarkEnd w:id="531"/>
    </w:p>
    <w:p w14:paraId="03F50ED8" w14:textId="77777777" w:rsidR="00872FE1" w:rsidRDefault="00872FE1" w:rsidP="007006D0">
      <w:pPr>
        <w:spacing w:line="360" w:lineRule="auto"/>
        <w:jc w:val="both"/>
      </w:pPr>
    </w:p>
    <w:p w14:paraId="30A775A3" w14:textId="77777777" w:rsidR="003C397A" w:rsidRPr="002F0D37" w:rsidRDefault="003C397A" w:rsidP="007006D0">
      <w:pPr>
        <w:spacing w:line="360" w:lineRule="auto"/>
        <w:ind w:left="709"/>
        <w:jc w:val="both"/>
      </w:pPr>
      <w:r w:rsidRPr="002F0D37">
        <w:t>Diving into the 'Inadequate Support/Training' category, participants' voices highlight the critical gaps in equipping managers with the tools for coaching success. The following insights underscore the tangible effects of these deficiencies.</w:t>
      </w:r>
    </w:p>
    <w:p w14:paraId="2358A870" w14:textId="77777777" w:rsidR="003C397A" w:rsidRPr="002F0D37" w:rsidRDefault="003C397A" w:rsidP="007006D0">
      <w:pPr>
        <w:spacing w:line="360" w:lineRule="auto"/>
        <w:ind w:left="709"/>
        <w:jc w:val="both"/>
      </w:pPr>
    </w:p>
    <w:tbl>
      <w:tblPr>
        <w:tblStyle w:val="TableGrid"/>
        <w:tblW w:w="90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95"/>
        <w:gridCol w:w="1449"/>
        <w:gridCol w:w="6276"/>
      </w:tblGrid>
      <w:tr w:rsidR="003C397A" w:rsidRPr="002F0D37" w14:paraId="1FEA3E6A" w14:textId="77777777" w:rsidTr="000A57D5">
        <w:trPr>
          <w:trHeight w:val="415"/>
        </w:trPr>
        <w:tc>
          <w:tcPr>
            <w:tcW w:w="1295" w:type="dxa"/>
          </w:tcPr>
          <w:p w14:paraId="1B428956" w14:textId="77777777" w:rsidR="003C397A" w:rsidRPr="002F0D37" w:rsidRDefault="003C397A" w:rsidP="007006D0">
            <w:pPr>
              <w:spacing w:line="360" w:lineRule="auto"/>
              <w:jc w:val="both"/>
              <w:rPr>
                <w:rFonts w:cs="Times New Roman"/>
              </w:rPr>
            </w:pPr>
          </w:p>
        </w:tc>
        <w:tc>
          <w:tcPr>
            <w:tcW w:w="1449" w:type="dxa"/>
            <w:hideMark/>
          </w:tcPr>
          <w:p w14:paraId="629B6801" w14:textId="77777777" w:rsidR="003C397A" w:rsidRPr="002F0D37" w:rsidRDefault="003C397A" w:rsidP="007006D0">
            <w:pPr>
              <w:spacing w:line="360" w:lineRule="auto"/>
              <w:jc w:val="both"/>
              <w:rPr>
                <w:rFonts w:cs="Times New Roman"/>
              </w:rPr>
            </w:pPr>
            <w:r w:rsidRPr="002F0D37">
              <w:rPr>
                <w:rFonts w:cs="Times New Roman"/>
              </w:rPr>
              <w:t>Winnie:</w:t>
            </w:r>
          </w:p>
        </w:tc>
        <w:tc>
          <w:tcPr>
            <w:tcW w:w="6276" w:type="dxa"/>
            <w:hideMark/>
          </w:tcPr>
          <w:p w14:paraId="7EF1DE4D" w14:textId="3602A61B" w:rsidR="003C397A" w:rsidRPr="002F0D37" w:rsidRDefault="00716E8B" w:rsidP="007006D0">
            <w:pPr>
              <w:spacing w:line="360" w:lineRule="auto"/>
              <w:jc w:val="both"/>
              <w:rPr>
                <w:rFonts w:cs="Times New Roman"/>
              </w:rPr>
            </w:pPr>
            <w:r>
              <w:rPr>
                <w:rFonts w:cs="Times New Roman"/>
              </w:rPr>
              <w:t>‘</w:t>
            </w:r>
            <w:r w:rsidR="003C397A" w:rsidRPr="002F0D37">
              <w:rPr>
                <w:rFonts w:cs="Times New Roman"/>
              </w:rPr>
              <w:t xml:space="preserve">[Translation] </w:t>
            </w:r>
            <w:r w:rsidR="003C397A" w:rsidRPr="002F0D37">
              <w:rPr>
                <w:rFonts w:cs="Times New Roman"/>
                <w:i/>
                <w:iCs/>
              </w:rPr>
              <w:t xml:space="preserve">I believe there should be more comprehensive support, particularly </w:t>
            </w:r>
            <w:proofErr w:type="gramStart"/>
            <w:r w:rsidR="003C397A" w:rsidRPr="002F0D37">
              <w:rPr>
                <w:rFonts w:cs="Times New Roman"/>
                <w:i/>
                <w:iCs/>
              </w:rPr>
              <w:t>in the area of</w:t>
            </w:r>
            <w:proofErr w:type="gramEnd"/>
            <w:r w:rsidR="003C397A" w:rsidRPr="002F0D37">
              <w:rPr>
                <w:rFonts w:cs="Times New Roman"/>
                <w:i/>
                <w:iCs/>
              </w:rPr>
              <w:t xml:space="preserve"> foundational coaching skills, augmented by contemporary techniques. As we have just discussed, a variety of coaching methods are needed to enrich and elevate our skillset. We should proactively seek continued coaching support to reinforce what we have learnt from those 'one-off' training sessions, as there has been a lack of follow-up to date. In essence, it would be advantageous to have more specialised, topic-specific coaching training, which is currently lacking. This kind of ongoing support is what we particularly need</w:t>
            </w:r>
            <w:r>
              <w:rPr>
                <w:rFonts w:cs="Times New Roman"/>
                <w:i/>
                <w:iCs/>
              </w:rPr>
              <w:t>’</w:t>
            </w:r>
            <w:r w:rsidR="003C397A" w:rsidRPr="002F0D37">
              <w:rPr>
                <w:rFonts w:cs="Times New Roman"/>
                <w:i/>
                <w:iCs/>
              </w:rPr>
              <w:t>.</w:t>
            </w:r>
          </w:p>
        </w:tc>
      </w:tr>
      <w:tr w:rsidR="003C397A" w:rsidRPr="002F0D37" w14:paraId="2AB3E6D3" w14:textId="77777777" w:rsidTr="000A57D5">
        <w:trPr>
          <w:trHeight w:val="415"/>
        </w:trPr>
        <w:tc>
          <w:tcPr>
            <w:tcW w:w="1295" w:type="dxa"/>
          </w:tcPr>
          <w:p w14:paraId="78692785" w14:textId="77777777" w:rsidR="003C397A" w:rsidRPr="002F0D37" w:rsidRDefault="003C397A" w:rsidP="007006D0">
            <w:pPr>
              <w:spacing w:line="360" w:lineRule="auto"/>
              <w:jc w:val="both"/>
              <w:rPr>
                <w:rFonts w:cs="Times New Roman"/>
              </w:rPr>
            </w:pPr>
          </w:p>
        </w:tc>
        <w:tc>
          <w:tcPr>
            <w:tcW w:w="1449" w:type="dxa"/>
          </w:tcPr>
          <w:p w14:paraId="751E104D" w14:textId="77777777" w:rsidR="003C397A" w:rsidRPr="002F0D37" w:rsidRDefault="003C397A" w:rsidP="007006D0">
            <w:pPr>
              <w:spacing w:line="360" w:lineRule="auto"/>
              <w:jc w:val="both"/>
              <w:rPr>
                <w:rFonts w:cs="Times New Roman"/>
              </w:rPr>
            </w:pPr>
          </w:p>
        </w:tc>
        <w:tc>
          <w:tcPr>
            <w:tcW w:w="6276" w:type="dxa"/>
          </w:tcPr>
          <w:p w14:paraId="1D6444E6" w14:textId="77777777" w:rsidR="003C397A" w:rsidRPr="002F0D37" w:rsidRDefault="003C397A" w:rsidP="007006D0">
            <w:pPr>
              <w:spacing w:line="360" w:lineRule="auto"/>
              <w:jc w:val="both"/>
              <w:rPr>
                <w:rFonts w:cs="Times New Roman"/>
              </w:rPr>
            </w:pPr>
          </w:p>
        </w:tc>
      </w:tr>
      <w:tr w:rsidR="003C397A" w:rsidRPr="002F0D37" w14:paraId="32411A9B" w14:textId="77777777" w:rsidTr="000A57D5">
        <w:trPr>
          <w:trHeight w:val="415"/>
        </w:trPr>
        <w:tc>
          <w:tcPr>
            <w:tcW w:w="1295" w:type="dxa"/>
          </w:tcPr>
          <w:p w14:paraId="52AAFA21" w14:textId="77777777" w:rsidR="003C397A" w:rsidRPr="002F0D37" w:rsidRDefault="003C397A" w:rsidP="007006D0">
            <w:pPr>
              <w:spacing w:line="360" w:lineRule="auto"/>
              <w:jc w:val="both"/>
              <w:rPr>
                <w:rFonts w:cs="Times New Roman"/>
              </w:rPr>
            </w:pPr>
          </w:p>
        </w:tc>
        <w:tc>
          <w:tcPr>
            <w:tcW w:w="1449" w:type="dxa"/>
            <w:hideMark/>
          </w:tcPr>
          <w:p w14:paraId="044A96CA" w14:textId="77777777" w:rsidR="003C397A" w:rsidRPr="002F0D37" w:rsidRDefault="003C397A" w:rsidP="007006D0">
            <w:pPr>
              <w:spacing w:line="360" w:lineRule="auto"/>
              <w:jc w:val="both"/>
              <w:rPr>
                <w:rFonts w:cs="Times New Roman"/>
              </w:rPr>
            </w:pPr>
            <w:r w:rsidRPr="002F0D37">
              <w:rPr>
                <w:rFonts w:cs="Times New Roman"/>
              </w:rPr>
              <w:t xml:space="preserve">Ellen: </w:t>
            </w:r>
          </w:p>
        </w:tc>
        <w:tc>
          <w:tcPr>
            <w:tcW w:w="6276" w:type="dxa"/>
            <w:hideMark/>
          </w:tcPr>
          <w:p w14:paraId="3C876BD8" w14:textId="1114FED2" w:rsidR="003C397A" w:rsidRPr="002F0D37" w:rsidRDefault="00716E8B" w:rsidP="007006D0">
            <w:pPr>
              <w:spacing w:line="360" w:lineRule="auto"/>
              <w:jc w:val="both"/>
              <w:rPr>
                <w:rFonts w:cs="Times New Roman"/>
                <w:i/>
                <w:iCs/>
              </w:rPr>
            </w:pPr>
            <w:r>
              <w:rPr>
                <w:rFonts w:cs="Times New Roman"/>
              </w:rPr>
              <w:t>‘</w:t>
            </w:r>
            <w:r w:rsidR="003C397A" w:rsidRPr="002F0D37">
              <w:rPr>
                <w:rFonts w:cs="Times New Roman"/>
              </w:rPr>
              <w:t xml:space="preserve">[Translation] </w:t>
            </w:r>
            <w:r w:rsidR="003C397A" w:rsidRPr="002F0D37">
              <w:rPr>
                <w:rFonts w:cs="Times New Roman"/>
                <w:i/>
                <w:iCs/>
              </w:rPr>
              <w:t>Ultimately, I would like to receive some level of support from the heads of the various departments. When it comes to mentoring, it is they who would need to designate someone for the role. However, the extent of that individual's commitment, their genuine enthusiasm for the practice, and their actual knowledge of coaching are separate matters entirely. While it is indeed the purview of Human Resources to ensure the most suitable person is assigned, one might question what expertise HR itself possesses in coaching to adequately prepare these designated mentors</w:t>
            </w:r>
            <w:r w:rsidR="003C397A" w:rsidRPr="002F0D37">
              <w:rPr>
                <w:rFonts w:cs="Times New Roman"/>
              </w:rPr>
              <w:t xml:space="preserve"> [coaches]</w:t>
            </w:r>
            <w:r w:rsidR="003C397A" w:rsidRPr="002F0D37">
              <w:rPr>
                <w:rFonts w:cs="Times New Roman"/>
                <w:i/>
                <w:iCs/>
              </w:rPr>
              <w:t xml:space="preserve"> and guide them in delivering effective mentorship</w:t>
            </w:r>
            <w:r w:rsidR="003C397A" w:rsidRPr="002F0D37">
              <w:rPr>
                <w:rFonts w:cs="Times New Roman"/>
              </w:rPr>
              <w:t xml:space="preserve"> [coaching]</w:t>
            </w:r>
            <w:r w:rsidR="003C397A" w:rsidRPr="002F0D37">
              <w:rPr>
                <w:rFonts w:cs="Times New Roman"/>
                <w:i/>
                <w:iCs/>
              </w:rPr>
              <w:t>. This, too, is a distinct issue worthy of consideration</w:t>
            </w:r>
            <w:r>
              <w:rPr>
                <w:rFonts w:cs="Times New Roman"/>
                <w:i/>
                <w:iCs/>
              </w:rPr>
              <w:t>’</w:t>
            </w:r>
            <w:r w:rsidR="003C397A" w:rsidRPr="002F0D37">
              <w:rPr>
                <w:rFonts w:cs="Times New Roman"/>
                <w:i/>
                <w:iCs/>
              </w:rPr>
              <w:t>.</w:t>
            </w:r>
          </w:p>
        </w:tc>
      </w:tr>
    </w:tbl>
    <w:p w14:paraId="06A67DAF" w14:textId="77777777" w:rsidR="003C397A" w:rsidRPr="002F0D37" w:rsidRDefault="003C397A" w:rsidP="007006D0">
      <w:pPr>
        <w:spacing w:line="360" w:lineRule="auto"/>
        <w:jc w:val="both"/>
      </w:pPr>
    </w:p>
    <w:p w14:paraId="3C306017" w14:textId="77777777" w:rsidR="003C397A" w:rsidRPr="002F0D37" w:rsidRDefault="003C397A" w:rsidP="007006D0">
      <w:pPr>
        <w:ind w:left="709"/>
        <w:jc w:val="both"/>
        <w:rPr>
          <w:i/>
          <w:iCs/>
          <w:sz w:val="20"/>
          <w:szCs w:val="20"/>
        </w:rPr>
      </w:pPr>
      <w:r w:rsidRPr="002F0D37">
        <w:rPr>
          <w:i/>
          <w:iCs/>
          <w:sz w:val="20"/>
          <w:szCs w:val="20"/>
        </w:rPr>
        <w:t>Note: Throughout the interviews, the terms 'mentor', ‘mentoring’, 'coach' and ‘coaching’ were used interchangeably by the participants, indicating their confusion regarding the distinction between these roles. This disclaimer applies to this section and all subsequent sections where the term 'mentor' was used in place of 'coach’.</w:t>
      </w:r>
    </w:p>
    <w:p w14:paraId="26E33111" w14:textId="77777777" w:rsidR="003C397A" w:rsidRPr="002F0D37" w:rsidRDefault="003C397A" w:rsidP="003C397A">
      <w:pPr>
        <w:spacing w:line="360" w:lineRule="auto"/>
        <w:ind w:left="709"/>
      </w:pPr>
    </w:p>
    <w:p w14:paraId="50A857CD" w14:textId="77777777" w:rsidR="00872FE1" w:rsidRDefault="00872FE1" w:rsidP="001836CF">
      <w:pPr>
        <w:spacing w:line="360" w:lineRule="auto"/>
      </w:pPr>
    </w:p>
    <w:p w14:paraId="5FFF3EF5" w14:textId="77777777" w:rsidR="00312440" w:rsidRDefault="00312440" w:rsidP="001836CF">
      <w:pPr>
        <w:spacing w:line="360" w:lineRule="auto"/>
      </w:pPr>
    </w:p>
    <w:p w14:paraId="75F3861E" w14:textId="14017504" w:rsidR="00312440" w:rsidRPr="00FD14A7" w:rsidRDefault="00312440" w:rsidP="00FD14A7">
      <w:pPr>
        <w:pStyle w:val="Caption"/>
        <w:rPr>
          <w:b/>
          <w:bCs/>
          <w:color w:val="0070C0"/>
        </w:rPr>
      </w:pPr>
      <w:bookmarkStart w:id="532" w:name="_Ref170928388"/>
      <w:bookmarkStart w:id="533" w:name="_Toc170469997"/>
      <w:bookmarkStart w:id="534" w:name="_Toc174132950"/>
      <w:r w:rsidRPr="00FD14A7">
        <w:rPr>
          <w:b/>
          <w:bCs/>
          <w:color w:val="0070C0"/>
        </w:rPr>
        <w:lastRenderedPageBreak/>
        <w:t xml:space="preserve">Figure </w:t>
      </w:r>
      <w:r w:rsidRPr="00FD14A7">
        <w:rPr>
          <w:b/>
          <w:bCs/>
          <w:color w:val="0070C0"/>
        </w:rPr>
        <w:fldChar w:fldCharType="begin"/>
      </w:r>
      <w:r w:rsidRPr="00FD14A7">
        <w:rPr>
          <w:b/>
          <w:bCs/>
          <w:color w:val="0070C0"/>
        </w:rPr>
        <w:instrText xml:space="preserve"> SEQ Figure \* ALPHABETIC </w:instrText>
      </w:r>
      <w:r w:rsidRPr="00FD14A7">
        <w:rPr>
          <w:b/>
          <w:bCs/>
          <w:color w:val="0070C0"/>
        </w:rPr>
        <w:fldChar w:fldCharType="separate"/>
      </w:r>
      <w:r w:rsidR="00A168F3">
        <w:rPr>
          <w:b/>
          <w:bCs/>
          <w:noProof/>
          <w:color w:val="0070C0"/>
        </w:rPr>
        <w:t>D</w:t>
      </w:r>
      <w:r w:rsidRPr="00FD14A7">
        <w:rPr>
          <w:b/>
          <w:bCs/>
          <w:color w:val="0070C0"/>
        </w:rPr>
        <w:fldChar w:fldCharType="end"/>
      </w:r>
      <w:bookmarkEnd w:id="532"/>
      <w:r w:rsidRPr="00FD14A7">
        <w:rPr>
          <w:b/>
          <w:bCs/>
          <w:color w:val="0070C0"/>
        </w:rPr>
        <w:t>: An Overview of the 15 Challenges</w:t>
      </w:r>
      <w:bookmarkEnd w:id="533"/>
      <w:bookmarkEnd w:id="534"/>
    </w:p>
    <w:p w14:paraId="0671DE63" w14:textId="77777777" w:rsidR="00FD14A7" w:rsidRPr="00FD14A7" w:rsidRDefault="00FD14A7" w:rsidP="00FD14A7">
      <w:pPr>
        <w:rPr>
          <w:rFonts w:cs="Times New Roman"/>
          <w:i/>
          <w:color w:val="0070C0"/>
          <w:sz w:val="18"/>
          <w:szCs w:val="18"/>
        </w:rPr>
      </w:pPr>
      <w:r w:rsidRPr="00FD14A7">
        <w:rPr>
          <w:rFonts w:cs="Times New Roman"/>
          <w:i/>
          <w:iCs/>
          <w:color w:val="0070C0"/>
          <w:sz w:val="18"/>
          <w:szCs w:val="18"/>
        </w:rPr>
        <w:t>Source: Author’s own creation</w:t>
      </w:r>
    </w:p>
    <w:p w14:paraId="1A6D271C" w14:textId="677A8F29" w:rsidR="00312440" w:rsidRPr="002F0D37" w:rsidRDefault="00E054A0" w:rsidP="00312440">
      <w:pPr>
        <w:spacing w:line="360" w:lineRule="auto"/>
      </w:pPr>
      <w:r>
        <w:rPr>
          <w:noProof/>
          <w14:ligatures w14:val="standardContextual"/>
        </w:rPr>
        <w:drawing>
          <wp:anchor distT="0" distB="0" distL="114300" distR="114300" simplePos="0" relativeHeight="251658263" behindDoc="1" locked="0" layoutInCell="1" allowOverlap="1" wp14:anchorId="32167CF3" wp14:editId="055BCC04">
            <wp:simplePos x="0" y="0"/>
            <wp:positionH relativeFrom="column">
              <wp:posOffset>658495</wp:posOffset>
            </wp:positionH>
            <wp:positionV relativeFrom="paragraph">
              <wp:posOffset>30480</wp:posOffset>
            </wp:positionV>
            <wp:extent cx="5100320" cy="4842076"/>
            <wp:effectExtent l="0" t="0" r="5080" b="0"/>
            <wp:wrapNone/>
            <wp:docPr id="1053615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615458" name="Picture 1053615458"/>
                    <pic:cNvPicPr/>
                  </pic:nvPicPr>
                  <pic:blipFill>
                    <a:blip r:embed="rId24">
                      <a:extLst>
                        <a:ext uri="{28A0092B-C50C-407E-A947-70E740481C1C}">
                          <a14:useLocalDpi xmlns:a14="http://schemas.microsoft.com/office/drawing/2010/main" val="0"/>
                        </a:ext>
                      </a:extLst>
                    </a:blip>
                    <a:stretch>
                      <a:fillRect/>
                    </a:stretch>
                  </pic:blipFill>
                  <pic:spPr>
                    <a:xfrm>
                      <a:off x="0" y="0"/>
                      <a:ext cx="5100320" cy="4842076"/>
                    </a:xfrm>
                    <a:prstGeom prst="rect">
                      <a:avLst/>
                    </a:prstGeom>
                  </pic:spPr>
                </pic:pic>
              </a:graphicData>
            </a:graphic>
            <wp14:sizeRelH relativeFrom="page">
              <wp14:pctWidth>0</wp14:pctWidth>
            </wp14:sizeRelH>
            <wp14:sizeRelV relativeFrom="page">
              <wp14:pctHeight>0</wp14:pctHeight>
            </wp14:sizeRelV>
          </wp:anchor>
        </w:drawing>
      </w:r>
    </w:p>
    <w:p w14:paraId="6E7C176F" w14:textId="7D93071C" w:rsidR="00312440" w:rsidRDefault="00312440" w:rsidP="001836CF">
      <w:pPr>
        <w:spacing w:line="360" w:lineRule="auto"/>
      </w:pPr>
    </w:p>
    <w:p w14:paraId="516FB649" w14:textId="0697E433" w:rsidR="00312440" w:rsidRDefault="00312440" w:rsidP="001836CF">
      <w:pPr>
        <w:spacing w:line="360" w:lineRule="auto"/>
      </w:pPr>
    </w:p>
    <w:p w14:paraId="4DC6B47C" w14:textId="5FEBAC48" w:rsidR="00312440" w:rsidRDefault="00312440" w:rsidP="001836CF">
      <w:pPr>
        <w:spacing w:line="360" w:lineRule="auto"/>
      </w:pPr>
    </w:p>
    <w:p w14:paraId="335F4F59" w14:textId="6FAF5C2D" w:rsidR="00312440" w:rsidRDefault="00312440" w:rsidP="001836CF">
      <w:pPr>
        <w:spacing w:line="360" w:lineRule="auto"/>
      </w:pPr>
    </w:p>
    <w:p w14:paraId="34332F0B" w14:textId="6FB24650" w:rsidR="00312440" w:rsidRDefault="00312440" w:rsidP="001836CF">
      <w:pPr>
        <w:spacing w:line="360" w:lineRule="auto"/>
      </w:pPr>
    </w:p>
    <w:p w14:paraId="7FCD3227" w14:textId="542EC3D0" w:rsidR="00312440" w:rsidRDefault="00312440" w:rsidP="001836CF">
      <w:pPr>
        <w:spacing w:line="360" w:lineRule="auto"/>
      </w:pPr>
    </w:p>
    <w:p w14:paraId="5FF014EE" w14:textId="0790725D" w:rsidR="00312440" w:rsidRDefault="00312440" w:rsidP="001836CF">
      <w:pPr>
        <w:spacing w:line="360" w:lineRule="auto"/>
      </w:pPr>
    </w:p>
    <w:p w14:paraId="31991559" w14:textId="77777777" w:rsidR="00312440" w:rsidRDefault="00312440" w:rsidP="001836CF">
      <w:pPr>
        <w:spacing w:line="360" w:lineRule="auto"/>
      </w:pPr>
    </w:p>
    <w:p w14:paraId="7B51DB7B" w14:textId="0E17EDCD" w:rsidR="00312440" w:rsidRDefault="00312440" w:rsidP="001836CF">
      <w:pPr>
        <w:spacing w:line="360" w:lineRule="auto"/>
      </w:pPr>
    </w:p>
    <w:p w14:paraId="119FE973" w14:textId="23657A79" w:rsidR="00312440" w:rsidRDefault="00312440" w:rsidP="001836CF">
      <w:pPr>
        <w:spacing w:line="360" w:lineRule="auto"/>
      </w:pPr>
    </w:p>
    <w:p w14:paraId="67E8C981" w14:textId="77777777" w:rsidR="00312440" w:rsidRDefault="00312440" w:rsidP="001836CF">
      <w:pPr>
        <w:spacing w:line="360" w:lineRule="auto"/>
      </w:pPr>
    </w:p>
    <w:p w14:paraId="56ED2D56" w14:textId="77777777" w:rsidR="00312440" w:rsidRDefault="00312440" w:rsidP="001836CF">
      <w:pPr>
        <w:spacing w:line="360" w:lineRule="auto"/>
      </w:pPr>
    </w:p>
    <w:p w14:paraId="5024582D" w14:textId="77777777" w:rsidR="00312440" w:rsidRDefault="00312440" w:rsidP="001836CF">
      <w:pPr>
        <w:spacing w:line="360" w:lineRule="auto"/>
      </w:pPr>
    </w:p>
    <w:p w14:paraId="2357B44C" w14:textId="77777777" w:rsidR="00312440" w:rsidRDefault="00312440" w:rsidP="001836CF">
      <w:pPr>
        <w:spacing w:line="360" w:lineRule="auto"/>
      </w:pPr>
    </w:p>
    <w:p w14:paraId="4AF2B65D" w14:textId="77777777" w:rsidR="00312440" w:rsidRDefault="00312440" w:rsidP="001836CF">
      <w:pPr>
        <w:spacing w:line="360" w:lineRule="auto"/>
      </w:pPr>
    </w:p>
    <w:p w14:paraId="43C4113A" w14:textId="77777777" w:rsidR="00312440" w:rsidRDefault="00312440" w:rsidP="001836CF">
      <w:pPr>
        <w:spacing w:line="360" w:lineRule="auto"/>
      </w:pPr>
    </w:p>
    <w:p w14:paraId="1B353F13" w14:textId="77777777" w:rsidR="00312440" w:rsidRDefault="00312440" w:rsidP="001836CF">
      <w:pPr>
        <w:spacing w:line="360" w:lineRule="auto"/>
      </w:pPr>
    </w:p>
    <w:p w14:paraId="7FFB9FFA" w14:textId="77777777" w:rsidR="00312440" w:rsidRDefault="00312440" w:rsidP="001836CF">
      <w:pPr>
        <w:spacing w:line="360" w:lineRule="auto"/>
      </w:pPr>
    </w:p>
    <w:p w14:paraId="36095F59" w14:textId="77777777" w:rsidR="007006D0" w:rsidRDefault="007006D0" w:rsidP="001836CF">
      <w:pPr>
        <w:spacing w:line="360" w:lineRule="auto"/>
      </w:pPr>
    </w:p>
    <w:p w14:paraId="62F78AF7" w14:textId="2F37C219" w:rsidR="00801746" w:rsidRDefault="00801746" w:rsidP="007006D0">
      <w:pPr>
        <w:pStyle w:val="Heading4"/>
        <w:jc w:val="both"/>
      </w:pPr>
      <w:bookmarkStart w:id="535" w:name="_Toc174132860"/>
      <w:r>
        <w:t>4.3.1.3 Internal Coaches Unavailable</w:t>
      </w:r>
      <w:bookmarkEnd w:id="535"/>
    </w:p>
    <w:p w14:paraId="249EE4A3" w14:textId="77777777" w:rsidR="003C397A" w:rsidRDefault="003C397A" w:rsidP="007006D0">
      <w:pPr>
        <w:spacing w:line="360" w:lineRule="auto"/>
        <w:jc w:val="both"/>
      </w:pPr>
    </w:p>
    <w:p w14:paraId="13964C7A" w14:textId="2639FAA0" w:rsidR="00801746" w:rsidRPr="002F0D37" w:rsidRDefault="00801746" w:rsidP="007006D0">
      <w:pPr>
        <w:spacing w:line="360" w:lineRule="auto"/>
        <w:ind w:left="709"/>
        <w:jc w:val="both"/>
      </w:pPr>
      <w:r w:rsidRPr="002F0D37">
        <w:t>Pioneering through the 'Internal Coaches Unavailable' landscape, we unearth a vital organisational challenge: the conspicuous absence of internal coaching resources. This section unfolds through participant narratives, spotlighting the void left by the unavailability of internal coaches and its ripple effects on coaching efficacy within organisations</w:t>
      </w:r>
      <w:r w:rsidR="00716E8B">
        <w:t>’</w:t>
      </w:r>
      <w:r w:rsidR="004D0B1D">
        <w:t>.</w:t>
      </w:r>
    </w:p>
    <w:p w14:paraId="08009ACC" w14:textId="77777777" w:rsidR="00801746" w:rsidRPr="002F0D37" w:rsidRDefault="00801746" w:rsidP="007006D0">
      <w:pPr>
        <w:spacing w:line="360" w:lineRule="auto"/>
        <w:ind w:left="709"/>
        <w:jc w:val="both"/>
      </w:pPr>
    </w:p>
    <w:tbl>
      <w:tblPr>
        <w:tblStyle w:val="TableGrid"/>
        <w:tblW w:w="90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94"/>
        <w:gridCol w:w="1457"/>
        <w:gridCol w:w="6269"/>
      </w:tblGrid>
      <w:tr w:rsidR="00801746" w:rsidRPr="002F0D37" w14:paraId="6E84F701" w14:textId="77777777" w:rsidTr="000A57D5">
        <w:tc>
          <w:tcPr>
            <w:tcW w:w="1294" w:type="dxa"/>
          </w:tcPr>
          <w:p w14:paraId="1A3F399C" w14:textId="77777777" w:rsidR="00801746" w:rsidRPr="002F0D37" w:rsidRDefault="00801746" w:rsidP="007006D0">
            <w:pPr>
              <w:spacing w:line="360" w:lineRule="auto"/>
              <w:jc w:val="both"/>
              <w:rPr>
                <w:rFonts w:cs="Times New Roman"/>
              </w:rPr>
            </w:pPr>
          </w:p>
        </w:tc>
        <w:tc>
          <w:tcPr>
            <w:tcW w:w="1457" w:type="dxa"/>
            <w:hideMark/>
          </w:tcPr>
          <w:p w14:paraId="0691E3AD" w14:textId="77777777" w:rsidR="00801746" w:rsidRPr="002F0D37" w:rsidRDefault="00801746" w:rsidP="007006D0">
            <w:pPr>
              <w:spacing w:line="360" w:lineRule="auto"/>
              <w:jc w:val="both"/>
              <w:rPr>
                <w:rFonts w:cs="Times New Roman"/>
              </w:rPr>
            </w:pPr>
            <w:r w:rsidRPr="002F0D37">
              <w:rPr>
                <w:rFonts w:cs="Times New Roman"/>
              </w:rPr>
              <w:t>Maggie:</w:t>
            </w:r>
          </w:p>
        </w:tc>
        <w:tc>
          <w:tcPr>
            <w:tcW w:w="6269" w:type="dxa"/>
            <w:hideMark/>
          </w:tcPr>
          <w:p w14:paraId="25D81AB2" w14:textId="181B102C" w:rsidR="00801746" w:rsidRPr="002F0D37" w:rsidRDefault="004D0B1D" w:rsidP="007006D0">
            <w:pPr>
              <w:spacing w:line="360" w:lineRule="auto"/>
              <w:jc w:val="both"/>
              <w:rPr>
                <w:rFonts w:cs="Times New Roman"/>
                <w:i/>
                <w:iCs/>
              </w:rPr>
            </w:pPr>
            <w:r>
              <w:rPr>
                <w:rFonts w:cs="Times New Roman"/>
              </w:rPr>
              <w:t>‘</w:t>
            </w:r>
            <w:r w:rsidR="00801746" w:rsidRPr="002F0D37">
              <w:rPr>
                <w:rFonts w:cs="Times New Roman"/>
              </w:rPr>
              <w:t xml:space="preserve">[Translation] </w:t>
            </w:r>
            <w:r w:rsidR="00801746" w:rsidRPr="002F0D37">
              <w:rPr>
                <w:rFonts w:cs="Times New Roman"/>
                <w:i/>
                <w:iCs/>
              </w:rPr>
              <w:t>Indeed, I've contemplated this previously. While we do have training focusing on</w:t>
            </w:r>
            <w:r w:rsidR="00801746" w:rsidRPr="002F0D37">
              <w:rPr>
                <w:rFonts w:cs="Times New Roman"/>
              </w:rPr>
              <w:t xml:space="preserve"> [COACHING STYLES], </w:t>
            </w:r>
            <w:r w:rsidR="00801746" w:rsidRPr="002F0D37">
              <w:rPr>
                <w:rFonts w:cs="Times New Roman"/>
                <w:i/>
                <w:iCs/>
              </w:rPr>
              <w:t>if such training becomes overly broad or superficial, its effectiveness is questionable. Returning to a previous point, should there exist a business unit or even a regional office with a dedicated person in the role of</w:t>
            </w:r>
            <w:r w:rsidR="00801746" w:rsidRPr="002F0D37">
              <w:rPr>
                <w:rFonts w:cs="Times New Roman"/>
              </w:rPr>
              <w:t xml:space="preserve"> [INTERNAL COACH], </w:t>
            </w:r>
            <w:r w:rsidR="00801746" w:rsidRPr="002F0D37">
              <w:rPr>
                <w:rFonts w:cs="Times New Roman"/>
                <w:i/>
                <w:iCs/>
              </w:rPr>
              <w:t xml:space="preserve">then </w:t>
            </w:r>
            <w:r w:rsidR="00801746" w:rsidRPr="002F0D37">
              <w:rPr>
                <w:rFonts w:cs="Times New Roman"/>
                <w:i/>
                <w:iCs/>
              </w:rPr>
              <w:lastRenderedPageBreak/>
              <w:t>that would be highly beneficial, providing us with consistent support</w:t>
            </w:r>
            <w:r>
              <w:rPr>
                <w:rFonts w:cs="Times New Roman"/>
                <w:i/>
                <w:iCs/>
              </w:rPr>
              <w:t>’</w:t>
            </w:r>
            <w:r w:rsidR="00801746" w:rsidRPr="002F0D37">
              <w:rPr>
                <w:rFonts w:cs="Times New Roman"/>
                <w:i/>
                <w:iCs/>
              </w:rPr>
              <w:t>.</w:t>
            </w:r>
          </w:p>
        </w:tc>
      </w:tr>
      <w:tr w:rsidR="00801746" w:rsidRPr="002F0D37" w14:paraId="1B7DF74A" w14:textId="77777777" w:rsidTr="000A57D5">
        <w:tc>
          <w:tcPr>
            <w:tcW w:w="1294" w:type="dxa"/>
          </w:tcPr>
          <w:p w14:paraId="7E04C11E" w14:textId="77777777" w:rsidR="00801746" w:rsidRPr="002F0D37" w:rsidRDefault="00801746" w:rsidP="007006D0">
            <w:pPr>
              <w:spacing w:line="360" w:lineRule="auto"/>
              <w:jc w:val="both"/>
              <w:rPr>
                <w:rFonts w:cs="Times New Roman"/>
              </w:rPr>
            </w:pPr>
          </w:p>
        </w:tc>
        <w:tc>
          <w:tcPr>
            <w:tcW w:w="1457" w:type="dxa"/>
          </w:tcPr>
          <w:p w14:paraId="1771A180" w14:textId="77777777" w:rsidR="00801746" w:rsidRPr="002F0D37" w:rsidRDefault="00801746" w:rsidP="007006D0">
            <w:pPr>
              <w:spacing w:line="360" w:lineRule="auto"/>
              <w:jc w:val="both"/>
              <w:rPr>
                <w:rFonts w:cs="Times New Roman"/>
              </w:rPr>
            </w:pPr>
          </w:p>
        </w:tc>
        <w:tc>
          <w:tcPr>
            <w:tcW w:w="6269" w:type="dxa"/>
          </w:tcPr>
          <w:p w14:paraId="7D4D59E1" w14:textId="77777777" w:rsidR="00801746" w:rsidRPr="002F0D37" w:rsidRDefault="00801746" w:rsidP="007006D0">
            <w:pPr>
              <w:spacing w:line="360" w:lineRule="auto"/>
              <w:jc w:val="both"/>
              <w:rPr>
                <w:rFonts w:cs="Times New Roman"/>
              </w:rPr>
            </w:pPr>
          </w:p>
        </w:tc>
      </w:tr>
      <w:tr w:rsidR="00801746" w:rsidRPr="002F0D37" w14:paraId="03175539" w14:textId="77777777" w:rsidTr="000A57D5">
        <w:tc>
          <w:tcPr>
            <w:tcW w:w="1294" w:type="dxa"/>
          </w:tcPr>
          <w:p w14:paraId="4A8490BF" w14:textId="77777777" w:rsidR="00801746" w:rsidRPr="002F0D37" w:rsidRDefault="00801746" w:rsidP="007006D0">
            <w:pPr>
              <w:spacing w:line="360" w:lineRule="auto"/>
              <w:jc w:val="both"/>
              <w:rPr>
                <w:rFonts w:cs="Times New Roman"/>
              </w:rPr>
            </w:pPr>
          </w:p>
        </w:tc>
        <w:tc>
          <w:tcPr>
            <w:tcW w:w="1457" w:type="dxa"/>
            <w:hideMark/>
          </w:tcPr>
          <w:p w14:paraId="5AB1D86F" w14:textId="77777777" w:rsidR="00801746" w:rsidRPr="002F0D37" w:rsidRDefault="00801746" w:rsidP="007006D0">
            <w:pPr>
              <w:spacing w:line="360" w:lineRule="auto"/>
              <w:jc w:val="both"/>
              <w:rPr>
                <w:rFonts w:cs="Times New Roman"/>
              </w:rPr>
            </w:pPr>
            <w:r w:rsidRPr="002F0D37">
              <w:rPr>
                <w:rFonts w:cs="Times New Roman"/>
              </w:rPr>
              <w:t>Thomas:</w:t>
            </w:r>
          </w:p>
        </w:tc>
        <w:tc>
          <w:tcPr>
            <w:tcW w:w="6269" w:type="dxa"/>
            <w:hideMark/>
          </w:tcPr>
          <w:p w14:paraId="73C90D7C" w14:textId="453A3C47" w:rsidR="00801746" w:rsidRPr="002F0D37" w:rsidRDefault="004D0B1D" w:rsidP="007006D0">
            <w:pPr>
              <w:spacing w:line="360" w:lineRule="auto"/>
              <w:jc w:val="both"/>
              <w:rPr>
                <w:rFonts w:cs="Times New Roman"/>
                <w:i/>
                <w:iCs/>
              </w:rPr>
            </w:pPr>
            <w:r>
              <w:rPr>
                <w:rFonts w:cs="Times New Roman"/>
                <w:i/>
                <w:iCs/>
              </w:rPr>
              <w:t>‘</w:t>
            </w:r>
            <w:r w:rsidR="00801746" w:rsidRPr="002F0D37">
              <w:rPr>
                <w:rFonts w:cs="Times New Roman"/>
                <w:i/>
                <w:iCs/>
              </w:rPr>
              <w:t xml:space="preserve">They </w:t>
            </w:r>
            <w:r w:rsidR="00801746" w:rsidRPr="001B3823">
              <w:rPr>
                <w:rFonts w:cs="Times New Roman"/>
                <w:iCs/>
              </w:rPr>
              <w:t>[HEAD OF COACHING]</w:t>
            </w:r>
            <w:r w:rsidR="00801746" w:rsidRPr="002F0D37">
              <w:rPr>
                <w:rFonts w:cs="Times New Roman"/>
                <w:i/>
                <w:iCs/>
              </w:rPr>
              <w:t xml:space="preserve"> may help to organ</w:t>
            </w:r>
            <w:r w:rsidR="00801746">
              <w:rPr>
                <w:rFonts w:cs="Times New Roman"/>
                <w:i/>
                <w:iCs/>
              </w:rPr>
              <w:t>is</w:t>
            </w:r>
            <w:r w:rsidR="00801746" w:rsidRPr="002F0D37">
              <w:rPr>
                <w:rFonts w:cs="Times New Roman"/>
                <w:i/>
                <w:iCs/>
              </w:rPr>
              <w:t xml:space="preserve">e the different trainings and such for coaching and have a team of coaches working under them. They would be kind of forming match strategy and stuff and ensuring that the </w:t>
            </w:r>
            <w:r w:rsidR="00801746" w:rsidRPr="001B3823">
              <w:rPr>
                <w:rFonts w:cs="Times New Roman"/>
                <w:iCs/>
              </w:rPr>
              <w:t>[COACHING]</w:t>
            </w:r>
            <w:r w:rsidR="00801746" w:rsidRPr="002F0D37">
              <w:rPr>
                <w:rFonts w:cs="Times New Roman"/>
                <w:i/>
              </w:rPr>
              <w:t xml:space="preserve"> </w:t>
            </w:r>
            <w:r w:rsidR="00801746" w:rsidRPr="002F0D37">
              <w:rPr>
                <w:rFonts w:cs="Times New Roman"/>
                <w:i/>
                <w:iCs/>
              </w:rPr>
              <w:t>culture is in place…</w:t>
            </w:r>
            <w:r w:rsidR="00801746" w:rsidRPr="002F0D37">
              <w:rPr>
                <w:rFonts w:cs="Times New Roman"/>
                <w:i/>
              </w:rPr>
              <w:t xml:space="preserve"> </w:t>
            </w:r>
            <w:r w:rsidR="00801746" w:rsidRPr="002F0D37">
              <w:rPr>
                <w:rFonts w:cs="Times New Roman"/>
                <w:i/>
                <w:iCs/>
              </w:rPr>
              <w:t xml:space="preserve">Gradually, I would say, it's better if they </w:t>
            </w:r>
            <w:r w:rsidR="00801746" w:rsidRPr="001B3823">
              <w:rPr>
                <w:rFonts w:cs="Times New Roman"/>
                <w:iCs/>
              </w:rPr>
              <w:t>[THE INTERNAL COACHES]</w:t>
            </w:r>
            <w:r w:rsidR="00801746" w:rsidRPr="002F0D37">
              <w:rPr>
                <w:rFonts w:cs="Times New Roman"/>
                <w:i/>
                <w:iCs/>
              </w:rPr>
              <w:t xml:space="preserve"> spread through all aspects of the company always and not want them to stay in one area. Because, for example, if they're in HR, they may have absolutely no idea how your, I don't know, trading department works. So, spreading them around into each business function would be better</w:t>
            </w:r>
            <w:r>
              <w:rPr>
                <w:rFonts w:cs="Times New Roman"/>
                <w:i/>
                <w:iCs/>
              </w:rPr>
              <w:t>’</w:t>
            </w:r>
            <w:r w:rsidR="00801746" w:rsidRPr="002F0D37">
              <w:rPr>
                <w:rFonts w:cs="Times New Roman"/>
                <w:i/>
                <w:iCs/>
              </w:rPr>
              <w:t>.</w:t>
            </w:r>
          </w:p>
        </w:tc>
      </w:tr>
      <w:tr w:rsidR="00801746" w:rsidRPr="002F0D37" w14:paraId="5AB7A68F" w14:textId="77777777" w:rsidTr="000A57D5">
        <w:tc>
          <w:tcPr>
            <w:tcW w:w="1294" w:type="dxa"/>
          </w:tcPr>
          <w:p w14:paraId="312D12E5" w14:textId="77777777" w:rsidR="00801746" w:rsidRPr="002F0D37" w:rsidRDefault="00801746" w:rsidP="007006D0">
            <w:pPr>
              <w:spacing w:line="360" w:lineRule="auto"/>
              <w:jc w:val="both"/>
              <w:rPr>
                <w:rFonts w:cs="Times New Roman"/>
              </w:rPr>
            </w:pPr>
          </w:p>
        </w:tc>
        <w:tc>
          <w:tcPr>
            <w:tcW w:w="1457" w:type="dxa"/>
          </w:tcPr>
          <w:p w14:paraId="293AB4F6" w14:textId="77777777" w:rsidR="00801746" w:rsidRPr="002F0D37" w:rsidRDefault="00801746" w:rsidP="007006D0">
            <w:pPr>
              <w:spacing w:line="360" w:lineRule="auto"/>
              <w:jc w:val="both"/>
              <w:rPr>
                <w:rFonts w:cs="Times New Roman"/>
              </w:rPr>
            </w:pPr>
          </w:p>
        </w:tc>
        <w:tc>
          <w:tcPr>
            <w:tcW w:w="6269" w:type="dxa"/>
          </w:tcPr>
          <w:p w14:paraId="4C3CFCB6" w14:textId="77777777" w:rsidR="00801746" w:rsidRPr="002F0D37" w:rsidRDefault="00801746" w:rsidP="007006D0">
            <w:pPr>
              <w:spacing w:line="360" w:lineRule="auto"/>
              <w:jc w:val="both"/>
              <w:rPr>
                <w:rFonts w:cs="Times New Roman"/>
              </w:rPr>
            </w:pPr>
          </w:p>
        </w:tc>
      </w:tr>
      <w:tr w:rsidR="00801746" w:rsidRPr="002F0D37" w14:paraId="2A5AB227" w14:textId="77777777" w:rsidTr="000A57D5">
        <w:trPr>
          <w:trHeight w:val="83"/>
        </w:trPr>
        <w:tc>
          <w:tcPr>
            <w:tcW w:w="1294" w:type="dxa"/>
          </w:tcPr>
          <w:p w14:paraId="527DB0FD" w14:textId="77777777" w:rsidR="00801746" w:rsidRPr="002F0D37" w:rsidRDefault="00801746" w:rsidP="007006D0">
            <w:pPr>
              <w:spacing w:line="360" w:lineRule="auto"/>
              <w:jc w:val="both"/>
              <w:rPr>
                <w:rFonts w:cs="Times New Roman"/>
              </w:rPr>
            </w:pPr>
          </w:p>
        </w:tc>
        <w:tc>
          <w:tcPr>
            <w:tcW w:w="1457" w:type="dxa"/>
            <w:hideMark/>
          </w:tcPr>
          <w:p w14:paraId="3AFBA91C" w14:textId="77777777" w:rsidR="00801746" w:rsidRPr="002F0D37" w:rsidRDefault="00801746" w:rsidP="007006D0">
            <w:pPr>
              <w:spacing w:line="360" w:lineRule="auto"/>
              <w:jc w:val="both"/>
              <w:rPr>
                <w:rFonts w:cs="Times New Roman"/>
              </w:rPr>
            </w:pPr>
            <w:r>
              <w:rPr>
                <w:rFonts w:cs="Times New Roman"/>
              </w:rPr>
              <w:t>Yetta</w:t>
            </w:r>
            <w:r w:rsidRPr="002F0D37">
              <w:rPr>
                <w:rFonts w:cs="Times New Roman"/>
              </w:rPr>
              <w:t>:</w:t>
            </w:r>
          </w:p>
        </w:tc>
        <w:tc>
          <w:tcPr>
            <w:tcW w:w="6269" w:type="dxa"/>
            <w:hideMark/>
          </w:tcPr>
          <w:p w14:paraId="639370C9" w14:textId="6BE19D04" w:rsidR="00801746" w:rsidRPr="002F0D37" w:rsidRDefault="004D0B1D" w:rsidP="007006D0">
            <w:pPr>
              <w:spacing w:line="360" w:lineRule="auto"/>
              <w:jc w:val="both"/>
              <w:rPr>
                <w:rFonts w:cs="Times New Roman"/>
                <w:i/>
                <w:iCs/>
              </w:rPr>
            </w:pPr>
            <w:r>
              <w:rPr>
                <w:rFonts w:cs="Times New Roman"/>
              </w:rPr>
              <w:t>‘</w:t>
            </w:r>
            <w:r w:rsidR="00801746" w:rsidRPr="002F0D37">
              <w:rPr>
                <w:rFonts w:cs="Times New Roman"/>
              </w:rPr>
              <w:t xml:space="preserve">[Translation] </w:t>
            </w:r>
            <w:r w:rsidR="00801746" w:rsidRPr="002F0D37">
              <w:rPr>
                <w:rFonts w:cs="Times New Roman"/>
                <w:i/>
                <w:iCs/>
              </w:rPr>
              <w:t>The efficacy</w:t>
            </w:r>
            <w:r w:rsidR="00801746" w:rsidRPr="002F0D37">
              <w:rPr>
                <w:rFonts w:cs="Times New Roman"/>
              </w:rPr>
              <w:t xml:space="preserve"> [OF COACHING] </w:t>
            </w:r>
            <w:r w:rsidR="00801746" w:rsidRPr="002F0D37">
              <w:rPr>
                <w:rFonts w:cs="Times New Roman"/>
                <w:i/>
                <w:iCs/>
              </w:rPr>
              <w:t>is significantly influenced by several factors: the number of employees, their openness to coaching, the depth of the relationship between you and the employee, your level of organisational knowledge, and any potential biases that may be present, particularly if the coaching is conducted by an internal individual</w:t>
            </w:r>
            <w:r>
              <w:rPr>
                <w:rFonts w:cs="Times New Roman"/>
                <w:i/>
                <w:iCs/>
              </w:rPr>
              <w:t>’</w:t>
            </w:r>
            <w:r w:rsidR="00801746" w:rsidRPr="002F0D37">
              <w:rPr>
                <w:rFonts w:cs="Times New Roman"/>
                <w:i/>
                <w:iCs/>
              </w:rPr>
              <w:t>.</w:t>
            </w:r>
          </w:p>
        </w:tc>
      </w:tr>
      <w:tr w:rsidR="00801746" w:rsidRPr="002F0D37" w14:paraId="0DB3DFF0" w14:textId="77777777" w:rsidTr="000A57D5">
        <w:tc>
          <w:tcPr>
            <w:tcW w:w="1294" w:type="dxa"/>
          </w:tcPr>
          <w:p w14:paraId="7471418E" w14:textId="77777777" w:rsidR="00801746" w:rsidRPr="002F0D37" w:rsidRDefault="00801746" w:rsidP="007006D0">
            <w:pPr>
              <w:spacing w:line="360" w:lineRule="auto"/>
              <w:jc w:val="both"/>
              <w:rPr>
                <w:rFonts w:cs="Times New Roman"/>
              </w:rPr>
            </w:pPr>
          </w:p>
        </w:tc>
        <w:tc>
          <w:tcPr>
            <w:tcW w:w="1457" w:type="dxa"/>
          </w:tcPr>
          <w:p w14:paraId="37ECD80D" w14:textId="77777777" w:rsidR="00801746" w:rsidRPr="002F0D37" w:rsidRDefault="00801746" w:rsidP="007006D0">
            <w:pPr>
              <w:spacing w:line="360" w:lineRule="auto"/>
              <w:jc w:val="both"/>
              <w:rPr>
                <w:rFonts w:cs="Times New Roman"/>
              </w:rPr>
            </w:pPr>
          </w:p>
        </w:tc>
        <w:tc>
          <w:tcPr>
            <w:tcW w:w="6269" w:type="dxa"/>
          </w:tcPr>
          <w:p w14:paraId="1429411E" w14:textId="77777777" w:rsidR="00801746" w:rsidRPr="002F0D37" w:rsidRDefault="00801746" w:rsidP="007006D0">
            <w:pPr>
              <w:spacing w:line="360" w:lineRule="auto"/>
              <w:jc w:val="both"/>
              <w:rPr>
                <w:rFonts w:cs="Times New Roman"/>
              </w:rPr>
            </w:pPr>
          </w:p>
        </w:tc>
      </w:tr>
      <w:tr w:rsidR="00801746" w:rsidRPr="002F0D37" w14:paraId="7D6A289E" w14:textId="77777777" w:rsidTr="000A57D5">
        <w:tc>
          <w:tcPr>
            <w:tcW w:w="1294" w:type="dxa"/>
          </w:tcPr>
          <w:p w14:paraId="48A2AAF7" w14:textId="77777777" w:rsidR="00801746" w:rsidRPr="002F0D37" w:rsidRDefault="00801746" w:rsidP="007006D0">
            <w:pPr>
              <w:spacing w:line="360" w:lineRule="auto"/>
              <w:jc w:val="both"/>
              <w:rPr>
                <w:rFonts w:cs="Times New Roman"/>
              </w:rPr>
            </w:pPr>
          </w:p>
        </w:tc>
        <w:tc>
          <w:tcPr>
            <w:tcW w:w="1457" w:type="dxa"/>
            <w:hideMark/>
          </w:tcPr>
          <w:p w14:paraId="2385A916" w14:textId="77777777" w:rsidR="00801746" w:rsidRPr="002F0D37" w:rsidRDefault="00801746" w:rsidP="007006D0">
            <w:pPr>
              <w:spacing w:line="360" w:lineRule="auto"/>
              <w:jc w:val="both"/>
              <w:rPr>
                <w:rFonts w:cs="Times New Roman"/>
              </w:rPr>
            </w:pPr>
            <w:r w:rsidRPr="002F0D37">
              <w:rPr>
                <w:rFonts w:cs="Times New Roman"/>
              </w:rPr>
              <w:t>Flavian:</w:t>
            </w:r>
          </w:p>
        </w:tc>
        <w:tc>
          <w:tcPr>
            <w:tcW w:w="6269" w:type="dxa"/>
            <w:hideMark/>
          </w:tcPr>
          <w:p w14:paraId="59B48549" w14:textId="223366FA" w:rsidR="00801746" w:rsidRPr="002F0D37" w:rsidRDefault="004D0B1D" w:rsidP="007006D0">
            <w:pPr>
              <w:spacing w:line="360" w:lineRule="auto"/>
              <w:jc w:val="both"/>
              <w:rPr>
                <w:rFonts w:cs="Times New Roman"/>
              </w:rPr>
            </w:pPr>
            <w:r>
              <w:rPr>
                <w:rFonts w:cs="Times New Roman"/>
              </w:rPr>
              <w:t>‘</w:t>
            </w:r>
            <w:r w:rsidR="00801746" w:rsidRPr="002F0D37">
              <w:rPr>
                <w:rFonts w:cs="Times New Roman"/>
              </w:rPr>
              <w:t xml:space="preserve">[Translation] </w:t>
            </w:r>
            <w:r w:rsidR="00801746" w:rsidRPr="002F0D37">
              <w:rPr>
                <w:rFonts w:cs="Times New Roman"/>
                <w:i/>
                <w:iCs/>
              </w:rPr>
              <w:t>In relation to</w:t>
            </w:r>
            <w:r w:rsidR="00801746" w:rsidRPr="002F0D37">
              <w:rPr>
                <w:rFonts w:cs="Times New Roman"/>
              </w:rPr>
              <w:t xml:space="preserve"> [COACHING] </w:t>
            </w:r>
            <w:r w:rsidR="00801746" w:rsidRPr="002F0D37">
              <w:rPr>
                <w:rFonts w:cs="Times New Roman"/>
                <w:i/>
                <w:iCs/>
              </w:rPr>
              <w:t>training programmes for employees, it would be more effective to employ an external facilitator for the training, as well as for conducting the coaching sessions, rather than tasking me</w:t>
            </w:r>
            <w:r w:rsidR="00801746" w:rsidRPr="002F0D37">
              <w:rPr>
                <w:rFonts w:cs="Times New Roman"/>
              </w:rPr>
              <w:t xml:space="preserve"> [THE MANAGER] </w:t>
            </w:r>
            <w:r w:rsidR="00801746" w:rsidRPr="002F0D37">
              <w:rPr>
                <w:rFonts w:cs="Times New Roman"/>
                <w:i/>
                <w:iCs/>
              </w:rPr>
              <w:t xml:space="preserve">with these responsibilities. Additionally, utilising a third party could mitigate potential </w:t>
            </w:r>
            <w:proofErr w:type="gramStart"/>
            <w:r w:rsidR="00801746" w:rsidRPr="002F0D37">
              <w:rPr>
                <w:rFonts w:cs="Times New Roman"/>
                <w:i/>
                <w:iCs/>
              </w:rPr>
              <w:t>conflicts</w:t>
            </w:r>
            <w:r>
              <w:rPr>
                <w:rFonts w:cs="Times New Roman"/>
                <w:i/>
                <w:iCs/>
              </w:rPr>
              <w:t>’</w:t>
            </w:r>
            <w:proofErr w:type="gramEnd"/>
            <w:r w:rsidR="00801746" w:rsidRPr="002F0D37">
              <w:rPr>
                <w:rFonts w:cs="Times New Roman"/>
                <w:i/>
                <w:iCs/>
              </w:rPr>
              <w:t>.</w:t>
            </w:r>
          </w:p>
        </w:tc>
      </w:tr>
    </w:tbl>
    <w:p w14:paraId="6CA53333" w14:textId="77777777" w:rsidR="00801746" w:rsidRPr="002F0D37" w:rsidRDefault="00801746" w:rsidP="007006D0">
      <w:pPr>
        <w:spacing w:line="360" w:lineRule="auto"/>
        <w:ind w:left="709"/>
        <w:jc w:val="both"/>
      </w:pPr>
    </w:p>
    <w:p w14:paraId="4A2F8C73" w14:textId="77777777" w:rsidR="003C397A" w:rsidRDefault="003C397A" w:rsidP="007006D0">
      <w:pPr>
        <w:spacing w:line="360" w:lineRule="auto"/>
        <w:jc w:val="both"/>
      </w:pPr>
    </w:p>
    <w:p w14:paraId="058BADAE" w14:textId="43990537" w:rsidR="003C397A" w:rsidRDefault="00801746" w:rsidP="007006D0">
      <w:pPr>
        <w:pStyle w:val="Heading4"/>
        <w:jc w:val="both"/>
      </w:pPr>
      <w:bookmarkStart w:id="536" w:name="_Toc174132861"/>
      <w:r>
        <w:t>4.3.1.4</w:t>
      </w:r>
      <w:r w:rsidR="003C6459">
        <w:t xml:space="preserve"> Time Constraint</w:t>
      </w:r>
      <w:bookmarkEnd w:id="536"/>
    </w:p>
    <w:p w14:paraId="339C3F25" w14:textId="77777777" w:rsidR="00F4776D" w:rsidRPr="002F0D37" w:rsidRDefault="00F4776D" w:rsidP="007006D0">
      <w:pPr>
        <w:spacing w:line="360" w:lineRule="auto"/>
        <w:jc w:val="both"/>
      </w:pPr>
    </w:p>
    <w:p w14:paraId="0C2F2FB5" w14:textId="77777777" w:rsidR="00F4776D" w:rsidRPr="002F0D37" w:rsidRDefault="00F4776D" w:rsidP="007006D0">
      <w:pPr>
        <w:spacing w:line="360" w:lineRule="auto"/>
        <w:ind w:left="709"/>
        <w:jc w:val="both"/>
      </w:pPr>
      <w:r w:rsidRPr="002F0D37">
        <w:t xml:space="preserve">Venturing into the 'Time Constraint' territory, we dissect a critical barrier to effective coaching: the relentless race against time. This section draws upon the experiences of our participants, illuminating the struggle to carve out moments for coaching </w:t>
      </w:r>
      <w:r w:rsidRPr="002F0D37">
        <w:lastRenderedPageBreak/>
        <w:t>amidst the whirlwind of daily responsibilities and the relentless pace of organisational life.</w:t>
      </w:r>
    </w:p>
    <w:p w14:paraId="0945EE40" w14:textId="77777777" w:rsidR="00F4776D" w:rsidRPr="002F0D37" w:rsidRDefault="00F4776D" w:rsidP="007006D0">
      <w:pPr>
        <w:spacing w:line="360" w:lineRule="auto"/>
        <w:ind w:left="709"/>
        <w:jc w:val="both"/>
      </w:pPr>
    </w:p>
    <w:tbl>
      <w:tblPr>
        <w:tblStyle w:val="TableGrid"/>
        <w:tblW w:w="90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01"/>
        <w:gridCol w:w="1442"/>
        <w:gridCol w:w="6277"/>
      </w:tblGrid>
      <w:tr w:rsidR="00F4776D" w:rsidRPr="002F0D37" w14:paraId="0421065A" w14:textId="77777777" w:rsidTr="000A57D5">
        <w:tc>
          <w:tcPr>
            <w:tcW w:w="1301" w:type="dxa"/>
          </w:tcPr>
          <w:p w14:paraId="5AD1C944" w14:textId="77777777" w:rsidR="00F4776D" w:rsidRPr="002F0D37" w:rsidRDefault="00F4776D" w:rsidP="007006D0">
            <w:pPr>
              <w:spacing w:line="360" w:lineRule="auto"/>
              <w:jc w:val="both"/>
              <w:rPr>
                <w:rFonts w:cs="Times New Roman"/>
                <w:i/>
                <w:iCs/>
              </w:rPr>
            </w:pPr>
          </w:p>
        </w:tc>
        <w:tc>
          <w:tcPr>
            <w:tcW w:w="1442" w:type="dxa"/>
            <w:hideMark/>
          </w:tcPr>
          <w:p w14:paraId="3D232280" w14:textId="77777777" w:rsidR="00F4776D" w:rsidRPr="002F0D37" w:rsidRDefault="00F4776D" w:rsidP="007006D0">
            <w:pPr>
              <w:spacing w:line="360" w:lineRule="auto"/>
              <w:jc w:val="both"/>
              <w:rPr>
                <w:rFonts w:cs="Times New Roman"/>
              </w:rPr>
            </w:pPr>
            <w:r w:rsidRPr="002F0D37">
              <w:rPr>
                <w:rFonts w:cs="Times New Roman"/>
                <w:i/>
                <w:iCs/>
              </w:rPr>
              <w:t>Winnie</w:t>
            </w:r>
            <w:r w:rsidRPr="002F0D37">
              <w:rPr>
                <w:rFonts w:cs="Times New Roman"/>
              </w:rPr>
              <w:t>:</w:t>
            </w:r>
          </w:p>
        </w:tc>
        <w:tc>
          <w:tcPr>
            <w:tcW w:w="6277" w:type="dxa"/>
            <w:hideMark/>
          </w:tcPr>
          <w:p w14:paraId="07EF5874" w14:textId="70AF35F3" w:rsidR="00F4776D" w:rsidRPr="002F0D37" w:rsidRDefault="004D0B1D" w:rsidP="007006D0">
            <w:pPr>
              <w:spacing w:line="360" w:lineRule="auto"/>
              <w:jc w:val="both"/>
              <w:rPr>
                <w:rFonts w:cs="Times New Roman"/>
                <w:i/>
                <w:iCs/>
              </w:rPr>
            </w:pPr>
            <w:r>
              <w:rPr>
                <w:rFonts w:cs="Times New Roman"/>
              </w:rPr>
              <w:t>‘</w:t>
            </w:r>
            <w:r w:rsidR="00F4776D" w:rsidRPr="002F0D37">
              <w:rPr>
                <w:rFonts w:cs="Times New Roman"/>
              </w:rPr>
              <w:t xml:space="preserve">[Translation] </w:t>
            </w:r>
            <w:proofErr w:type="gramStart"/>
            <w:r w:rsidR="00F4776D" w:rsidRPr="002F0D37">
              <w:rPr>
                <w:rFonts w:cs="Times New Roman"/>
                <w:i/>
                <w:iCs/>
              </w:rPr>
              <w:t>As</w:t>
            </w:r>
            <w:proofErr w:type="gramEnd"/>
            <w:r w:rsidR="00F4776D" w:rsidRPr="002F0D37">
              <w:rPr>
                <w:rFonts w:cs="Times New Roman"/>
                <w:i/>
                <w:iCs/>
              </w:rPr>
              <w:t xml:space="preserve"> I've previously articulated, the company's bustling environment renders me exceptionally time-constrained. Although cognizant of the necessity for coaching, I genuinely find myself devoid of the requisite time to engage in such </w:t>
            </w:r>
            <w:proofErr w:type="gramStart"/>
            <w:r w:rsidR="00F4776D" w:rsidRPr="002F0D37">
              <w:rPr>
                <w:rFonts w:cs="Times New Roman"/>
                <w:i/>
                <w:iCs/>
              </w:rPr>
              <w:t>activities</w:t>
            </w:r>
            <w:r>
              <w:rPr>
                <w:rFonts w:cs="Times New Roman"/>
                <w:i/>
                <w:iCs/>
              </w:rPr>
              <w:t>’</w:t>
            </w:r>
            <w:proofErr w:type="gramEnd"/>
            <w:r w:rsidR="00F4776D" w:rsidRPr="002F0D37">
              <w:rPr>
                <w:rFonts w:cs="Times New Roman"/>
                <w:i/>
                <w:iCs/>
              </w:rPr>
              <w:t>.</w:t>
            </w:r>
          </w:p>
        </w:tc>
      </w:tr>
      <w:tr w:rsidR="00F4776D" w:rsidRPr="002F0D37" w14:paraId="1B997AE7" w14:textId="77777777" w:rsidTr="000A57D5">
        <w:tc>
          <w:tcPr>
            <w:tcW w:w="1301" w:type="dxa"/>
          </w:tcPr>
          <w:p w14:paraId="01FD649E" w14:textId="77777777" w:rsidR="00F4776D" w:rsidRPr="002F0D37" w:rsidRDefault="00F4776D" w:rsidP="007006D0">
            <w:pPr>
              <w:spacing w:line="360" w:lineRule="auto"/>
              <w:jc w:val="both"/>
              <w:rPr>
                <w:rFonts w:cs="Times New Roman"/>
              </w:rPr>
            </w:pPr>
          </w:p>
        </w:tc>
        <w:tc>
          <w:tcPr>
            <w:tcW w:w="1442" w:type="dxa"/>
          </w:tcPr>
          <w:p w14:paraId="7109C488" w14:textId="77777777" w:rsidR="00F4776D" w:rsidRPr="002F0D37" w:rsidRDefault="00F4776D" w:rsidP="007006D0">
            <w:pPr>
              <w:spacing w:line="360" w:lineRule="auto"/>
              <w:jc w:val="both"/>
              <w:rPr>
                <w:rFonts w:cs="Times New Roman"/>
              </w:rPr>
            </w:pPr>
          </w:p>
        </w:tc>
        <w:tc>
          <w:tcPr>
            <w:tcW w:w="6277" w:type="dxa"/>
          </w:tcPr>
          <w:p w14:paraId="1EC58C06" w14:textId="77777777" w:rsidR="00F4776D" w:rsidRPr="002F0D37" w:rsidRDefault="00F4776D" w:rsidP="007006D0">
            <w:pPr>
              <w:spacing w:line="360" w:lineRule="auto"/>
              <w:jc w:val="both"/>
              <w:rPr>
                <w:rFonts w:cs="Times New Roman"/>
              </w:rPr>
            </w:pPr>
          </w:p>
        </w:tc>
      </w:tr>
      <w:tr w:rsidR="00F4776D" w:rsidRPr="002F0D37" w14:paraId="7FEED8AE" w14:textId="77777777" w:rsidTr="000A57D5">
        <w:tc>
          <w:tcPr>
            <w:tcW w:w="1301" w:type="dxa"/>
          </w:tcPr>
          <w:p w14:paraId="6A0CB6A6" w14:textId="77777777" w:rsidR="00F4776D" w:rsidRPr="002F0D37" w:rsidRDefault="00F4776D" w:rsidP="007006D0">
            <w:pPr>
              <w:spacing w:line="360" w:lineRule="auto"/>
              <w:jc w:val="both"/>
              <w:rPr>
                <w:rFonts w:cs="Times New Roman"/>
              </w:rPr>
            </w:pPr>
          </w:p>
        </w:tc>
        <w:tc>
          <w:tcPr>
            <w:tcW w:w="1442" w:type="dxa"/>
            <w:hideMark/>
          </w:tcPr>
          <w:p w14:paraId="04C7EA21" w14:textId="77777777" w:rsidR="00F4776D" w:rsidRPr="002F0D37" w:rsidRDefault="00F4776D" w:rsidP="007006D0">
            <w:pPr>
              <w:spacing w:line="360" w:lineRule="auto"/>
              <w:jc w:val="both"/>
              <w:rPr>
                <w:rFonts w:cs="Times New Roman"/>
              </w:rPr>
            </w:pPr>
            <w:r w:rsidRPr="002F0D37">
              <w:rPr>
                <w:rFonts w:cs="Times New Roman"/>
              </w:rPr>
              <w:t>Joyce:</w:t>
            </w:r>
          </w:p>
        </w:tc>
        <w:tc>
          <w:tcPr>
            <w:tcW w:w="6277" w:type="dxa"/>
            <w:hideMark/>
          </w:tcPr>
          <w:p w14:paraId="046DB614" w14:textId="53D2C433" w:rsidR="00F4776D" w:rsidRPr="002F0D37" w:rsidRDefault="004D0B1D" w:rsidP="007006D0">
            <w:pPr>
              <w:spacing w:line="360" w:lineRule="auto"/>
              <w:jc w:val="both"/>
              <w:rPr>
                <w:rFonts w:cs="Times New Roman"/>
                <w:i/>
                <w:iCs/>
              </w:rPr>
            </w:pPr>
            <w:r>
              <w:rPr>
                <w:rFonts w:cs="Times New Roman"/>
              </w:rPr>
              <w:t>‘</w:t>
            </w:r>
            <w:r w:rsidR="00F4776D" w:rsidRPr="002F0D37">
              <w:rPr>
                <w:rFonts w:cs="Times New Roman"/>
              </w:rPr>
              <w:t xml:space="preserve">[Translation] </w:t>
            </w:r>
            <w:r w:rsidR="00F4776D" w:rsidRPr="002F0D37">
              <w:rPr>
                <w:rFonts w:cs="Times New Roman"/>
                <w:i/>
                <w:iCs/>
              </w:rPr>
              <w:t>My primary desire for additional support centres around the variable of 'time'. The most significant internal barrier precluding me from the act of coaching is, unequivocally, time itself</w:t>
            </w:r>
            <w:r>
              <w:rPr>
                <w:rFonts w:cs="Times New Roman"/>
                <w:i/>
                <w:iCs/>
              </w:rPr>
              <w:t>’</w:t>
            </w:r>
            <w:r w:rsidR="00F4776D" w:rsidRPr="002F0D37">
              <w:rPr>
                <w:rFonts w:cs="Times New Roman"/>
                <w:i/>
                <w:iCs/>
              </w:rPr>
              <w:t>.</w:t>
            </w:r>
          </w:p>
        </w:tc>
      </w:tr>
      <w:tr w:rsidR="00F4776D" w:rsidRPr="002F0D37" w14:paraId="2DA258EE" w14:textId="77777777" w:rsidTr="000A57D5">
        <w:tc>
          <w:tcPr>
            <w:tcW w:w="1301" w:type="dxa"/>
          </w:tcPr>
          <w:p w14:paraId="08FB8CFE" w14:textId="77777777" w:rsidR="00F4776D" w:rsidRPr="002F0D37" w:rsidRDefault="00F4776D" w:rsidP="007006D0">
            <w:pPr>
              <w:spacing w:line="360" w:lineRule="auto"/>
              <w:jc w:val="both"/>
              <w:rPr>
                <w:rFonts w:cs="Times New Roman"/>
              </w:rPr>
            </w:pPr>
          </w:p>
        </w:tc>
        <w:tc>
          <w:tcPr>
            <w:tcW w:w="1442" w:type="dxa"/>
          </w:tcPr>
          <w:p w14:paraId="355C9077" w14:textId="77777777" w:rsidR="00F4776D" w:rsidRPr="002F0D37" w:rsidRDefault="00F4776D" w:rsidP="007006D0">
            <w:pPr>
              <w:spacing w:line="360" w:lineRule="auto"/>
              <w:jc w:val="both"/>
              <w:rPr>
                <w:rFonts w:cs="Times New Roman"/>
              </w:rPr>
            </w:pPr>
          </w:p>
        </w:tc>
        <w:tc>
          <w:tcPr>
            <w:tcW w:w="6277" w:type="dxa"/>
          </w:tcPr>
          <w:p w14:paraId="3B1EF4CE" w14:textId="77777777" w:rsidR="00F4776D" w:rsidRPr="002F0D37" w:rsidRDefault="00F4776D" w:rsidP="007006D0">
            <w:pPr>
              <w:spacing w:line="360" w:lineRule="auto"/>
              <w:jc w:val="both"/>
              <w:rPr>
                <w:rFonts w:cs="Times New Roman"/>
              </w:rPr>
            </w:pPr>
          </w:p>
        </w:tc>
      </w:tr>
      <w:tr w:rsidR="00F4776D" w:rsidRPr="002F0D37" w14:paraId="1F57BBEC" w14:textId="77777777" w:rsidTr="000A57D5">
        <w:tc>
          <w:tcPr>
            <w:tcW w:w="1301" w:type="dxa"/>
          </w:tcPr>
          <w:p w14:paraId="483A70FC" w14:textId="77777777" w:rsidR="00F4776D" w:rsidRPr="002F0D37" w:rsidRDefault="00F4776D" w:rsidP="007006D0">
            <w:pPr>
              <w:spacing w:line="360" w:lineRule="auto"/>
              <w:jc w:val="both"/>
              <w:rPr>
                <w:rFonts w:cs="Times New Roman"/>
              </w:rPr>
            </w:pPr>
          </w:p>
        </w:tc>
        <w:tc>
          <w:tcPr>
            <w:tcW w:w="1442" w:type="dxa"/>
            <w:hideMark/>
          </w:tcPr>
          <w:p w14:paraId="050D5B2D" w14:textId="77777777" w:rsidR="00F4776D" w:rsidRPr="002F0D37" w:rsidRDefault="00F4776D" w:rsidP="007006D0">
            <w:pPr>
              <w:spacing w:line="360" w:lineRule="auto"/>
              <w:jc w:val="both"/>
              <w:rPr>
                <w:rFonts w:cs="Times New Roman"/>
              </w:rPr>
            </w:pPr>
            <w:r>
              <w:rPr>
                <w:rFonts w:cs="Times New Roman"/>
              </w:rPr>
              <w:t>Yetta</w:t>
            </w:r>
            <w:r w:rsidRPr="002F0D37">
              <w:rPr>
                <w:rFonts w:cs="Times New Roman"/>
              </w:rPr>
              <w:t>:</w:t>
            </w:r>
          </w:p>
        </w:tc>
        <w:tc>
          <w:tcPr>
            <w:tcW w:w="6277" w:type="dxa"/>
            <w:hideMark/>
          </w:tcPr>
          <w:p w14:paraId="6C6F88D7" w14:textId="130814E1" w:rsidR="00F4776D" w:rsidRPr="002F0D37" w:rsidRDefault="004D0B1D" w:rsidP="007006D0">
            <w:pPr>
              <w:spacing w:line="360" w:lineRule="auto"/>
              <w:jc w:val="both"/>
              <w:rPr>
                <w:rFonts w:cs="Times New Roman"/>
              </w:rPr>
            </w:pPr>
            <w:r>
              <w:rPr>
                <w:rFonts w:cs="Times New Roman"/>
              </w:rPr>
              <w:t>‘</w:t>
            </w:r>
            <w:r w:rsidR="00F4776D" w:rsidRPr="002F0D37">
              <w:rPr>
                <w:rFonts w:cs="Times New Roman"/>
              </w:rPr>
              <w:t xml:space="preserve">[Translation] </w:t>
            </w:r>
            <w:r w:rsidR="00F4776D" w:rsidRPr="002F0D37">
              <w:rPr>
                <w:rFonts w:cs="Times New Roman"/>
                <w:i/>
                <w:iCs/>
              </w:rPr>
              <w:t>The support I find most essential can be succinctly summarised as time and manpower. Indeed, the purview of coaching extends beyond conventional office hours. For instance, should a colleague seek my guidance, I am inclined to engage in telephonic coaching even upon my return home</w:t>
            </w:r>
            <w:r>
              <w:rPr>
                <w:rFonts w:cs="Times New Roman"/>
                <w:i/>
                <w:iCs/>
              </w:rPr>
              <w:t>’</w:t>
            </w:r>
            <w:r w:rsidR="00F4776D" w:rsidRPr="002F0D37">
              <w:rPr>
                <w:rFonts w:cs="Times New Roman"/>
                <w:i/>
                <w:iCs/>
              </w:rPr>
              <w:t>.</w:t>
            </w:r>
          </w:p>
          <w:p w14:paraId="0DE1827D" w14:textId="77777777" w:rsidR="00F4776D" w:rsidRPr="002F0D37" w:rsidRDefault="00F4776D" w:rsidP="007006D0">
            <w:pPr>
              <w:spacing w:line="360" w:lineRule="auto"/>
              <w:jc w:val="both"/>
              <w:rPr>
                <w:rFonts w:cs="Times New Roman"/>
                <w:i/>
                <w:iCs/>
              </w:rPr>
            </w:pPr>
          </w:p>
        </w:tc>
      </w:tr>
    </w:tbl>
    <w:p w14:paraId="2D5FD555" w14:textId="77777777" w:rsidR="00CB6E7B" w:rsidRPr="00CB6E7B" w:rsidRDefault="00CB6E7B" w:rsidP="007006D0">
      <w:pPr>
        <w:jc w:val="both"/>
      </w:pPr>
    </w:p>
    <w:p w14:paraId="64EEE5F6" w14:textId="08D49C7C" w:rsidR="00EC2D57" w:rsidRDefault="006C3721" w:rsidP="008D292C">
      <w:pPr>
        <w:pStyle w:val="Heading3"/>
      </w:pPr>
      <w:bookmarkStart w:id="537" w:name="_Toc174132862"/>
      <w:r>
        <w:t xml:space="preserve">4.3.2 </w:t>
      </w:r>
      <w:r w:rsidR="00EC2D57">
        <w:t>Core-Category 2: Coaching Practice Challenges</w:t>
      </w:r>
      <w:bookmarkEnd w:id="537"/>
    </w:p>
    <w:p w14:paraId="360EAB8D" w14:textId="77777777" w:rsidR="003C6459" w:rsidRDefault="003C6459" w:rsidP="007006D0">
      <w:pPr>
        <w:spacing w:line="360" w:lineRule="auto"/>
        <w:jc w:val="both"/>
      </w:pPr>
    </w:p>
    <w:p w14:paraId="58FD110F" w14:textId="7F77E44B" w:rsidR="003C6459" w:rsidRDefault="000A6FC4" w:rsidP="007006D0">
      <w:pPr>
        <w:spacing w:line="360" w:lineRule="auto"/>
        <w:jc w:val="both"/>
      </w:pPr>
      <w:r w:rsidRPr="000A6FC4">
        <w:t>Coaching practice challenges focus on the practical difficulties managers encounter in their coaching roles. These include a lack of effective coaching techniques and models, confusion between coaching and mentoring, and feelings of helplessness. Additionally, coaching can be seen as time-consuming and draining, creating further barriers. These challenges reveal the need for clear guidelines, robust models, and supportive resources to enhance the coaching process.</w:t>
      </w:r>
    </w:p>
    <w:p w14:paraId="666AB1C7" w14:textId="77777777" w:rsidR="006C3721" w:rsidRDefault="006C3721" w:rsidP="007006D0">
      <w:pPr>
        <w:spacing w:line="360" w:lineRule="auto"/>
        <w:jc w:val="both"/>
      </w:pPr>
    </w:p>
    <w:p w14:paraId="5752651D" w14:textId="77777777" w:rsidR="00C924F8" w:rsidRDefault="00C924F8" w:rsidP="007006D0">
      <w:pPr>
        <w:spacing w:line="360" w:lineRule="auto"/>
        <w:jc w:val="both"/>
      </w:pPr>
    </w:p>
    <w:p w14:paraId="39B36E28" w14:textId="77777777" w:rsidR="00BB4A4D" w:rsidRDefault="00BB4A4D" w:rsidP="007006D0">
      <w:pPr>
        <w:spacing w:line="360" w:lineRule="auto"/>
        <w:jc w:val="both"/>
      </w:pPr>
    </w:p>
    <w:p w14:paraId="15CFFC0A" w14:textId="77777777" w:rsidR="00BB4A4D" w:rsidRDefault="00BB4A4D" w:rsidP="007006D0">
      <w:pPr>
        <w:spacing w:line="360" w:lineRule="auto"/>
        <w:jc w:val="both"/>
      </w:pPr>
    </w:p>
    <w:p w14:paraId="7038D303" w14:textId="77777777" w:rsidR="00BB4A4D" w:rsidRDefault="00BB4A4D" w:rsidP="007006D0">
      <w:pPr>
        <w:spacing w:line="360" w:lineRule="auto"/>
        <w:jc w:val="both"/>
      </w:pPr>
    </w:p>
    <w:p w14:paraId="27116549" w14:textId="0216DD0A" w:rsidR="006C3721" w:rsidRDefault="00054101" w:rsidP="007006D0">
      <w:pPr>
        <w:pStyle w:val="Heading4"/>
        <w:jc w:val="both"/>
      </w:pPr>
      <w:bookmarkStart w:id="538" w:name="_Toc174132863"/>
      <w:r>
        <w:lastRenderedPageBreak/>
        <w:t>4.3.2.1 Technique Deficiency</w:t>
      </w:r>
      <w:bookmarkEnd w:id="538"/>
    </w:p>
    <w:p w14:paraId="71A33E75" w14:textId="77777777" w:rsidR="00054101" w:rsidRDefault="00054101" w:rsidP="007006D0">
      <w:pPr>
        <w:spacing w:line="360" w:lineRule="auto"/>
        <w:jc w:val="both"/>
      </w:pPr>
    </w:p>
    <w:p w14:paraId="717CA358" w14:textId="2405424A" w:rsidR="00D60D5E" w:rsidRPr="002F0D37" w:rsidRDefault="00D60D5E" w:rsidP="007006D0">
      <w:pPr>
        <w:spacing w:line="360" w:lineRule="auto"/>
        <w:ind w:left="709"/>
        <w:jc w:val="both"/>
      </w:pPr>
      <w:r w:rsidRPr="002F0D37">
        <w:t>Under the spotlight in 'Technique Deficiency'</w:t>
      </w:r>
      <w:r w:rsidR="00DE5915">
        <w:t>,</w:t>
      </w:r>
      <w:r w:rsidRPr="002F0D37">
        <w:t xml:space="preserve"> we present participant accounts that bring to the fore the impact of lacking crucial coaching skills, </w:t>
      </w:r>
      <w:r>
        <w:t>emphasising</w:t>
      </w:r>
      <w:r w:rsidRPr="002F0D37">
        <w:t xml:space="preserve"> the need for refined coaching techniques.</w:t>
      </w:r>
    </w:p>
    <w:p w14:paraId="559367C5" w14:textId="77777777" w:rsidR="00D60D5E" w:rsidRPr="002F0D37" w:rsidRDefault="00D60D5E" w:rsidP="007006D0">
      <w:pPr>
        <w:spacing w:line="360" w:lineRule="auto"/>
        <w:ind w:left="709"/>
        <w:jc w:val="both"/>
      </w:pPr>
    </w:p>
    <w:tbl>
      <w:tblPr>
        <w:tblStyle w:val="TableGrid"/>
        <w:tblW w:w="90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76"/>
        <w:gridCol w:w="1455"/>
        <w:gridCol w:w="6289"/>
      </w:tblGrid>
      <w:tr w:rsidR="00D60D5E" w:rsidRPr="002F0D37" w14:paraId="6C51B75B" w14:textId="77777777" w:rsidTr="000A57D5">
        <w:trPr>
          <w:trHeight w:val="1661"/>
        </w:trPr>
        <w:tc>
          <w:tcPr>
            <w:tcW w:w="1276" w:type="dxa"/>
          </w:tcPr>
          <w:p w14:paraId="1300D3B3" w14:textId="77777777" w:rsidR="00D60D5E" w:rsidRPr="002F0D37" w:rsidRDefault="00D60D5E" w:rsidP="007006D0">
            <w:pPr>
              <w:spacing w:line="360" w:lineRule="auto"/>
              <w:jc w:val="both"/>
              <w:rPr>
                <w:rFonts w:cs="Times New Roman"/>
              </w:rPr>
            </w:pPr>
          </w:p>
        </w:tc>
        <w:tc>
          <w:tcPr>
            <w:tcW w:w="1455" w:type="dxa"/>
            <w:hideMark/>
          </w:tcPr>
          <w:p w14:paraId="21C6396B" w14:textId="77777777" w:rsidR="00D60D5E" w:rsidRPr="002F0D37" w:rsidRDefault="00D60D5E" w:rsidP="007006D0">
            <w:pPr>
              <w:spacing w:line="360" w:lineRule="auto"/>
              <w:jc w:val="both"/>
              <w:rPr>
                <w:rFonts w:cs="Times New Roman"/>
              </w:rPr>
            </w:pPr>
            <w:r w:rsidRPr="002F0D37">
              <w:rPr>
                <w:rFonts w:cs="Times New Roman"/>
              </w:rPr>
              <w:t>Giselle:</w:t>
            </w:r>
          </w:p>
        </w:tc>
        <w:tc>
          <w:tcPr>
            <w:tcW w:w="6289" w:type="dxa"/>
            <w:hideMark/>
          </w:tcPr>
          <w:p w14:paraId="4C958AF9" w14:textId="2B187CD2" w:rsidR="00D60D5E" w:rsidRDefault="004D0B1D" w:rsidP="007006D0">
            <w:pPr>
              <w:spacing w:line="360" w:lineRule="auto"/>
              <w:jc w:val="both"/>
              <w:rPr>
                <w:rFonts w:cs="Times New Roman"/>
              </w:rPr>
            </w:pPr>
            <w:r>
              <w:rPr>
                <w:rFonts w:cs="Times New Roman"/>
              </w:rPr>
              <w:t>‘</w:t>
            </w:r>
            <w:r w:rsidR="00D60D5E" w:rsidRPr="002F0D37">
              <w:rPr>
                <w:rFonts w:cs="Times New Roman"/>
              </w:rPr>
              <w:t xml:space="preserve">[Translation] </w:t>
            </w:r>
            <w:r w:rsidR="00D60D5E" w:rsidRPr="00022C23">
              <w:rPr>
                <w:rFonts w:cs="Times New Roman"/>
                <w:i/>
                <w:iCs/>
              </w:rPr>
              <w:t>I do not adhere to a rigidly structured approach when I engage in coaching. Instead, each time I sit down</w:t>
            </w:r>
            <w:r w:rsidR="00D60D5E" w:rsidRPr="002F0D37">
              <w:rPr>
                <w:rFonts w:cs="Times New Roman"/>
              </w:rPr>
              <w:t xml:space="preserve"> [WITH THE EMPLOYEE], </w:t>
            </w:r>
            <w:r w:rsidR="00D60D5E" w:rsidRPr="00022C23">
              <w:rPr>
                <w:rFonts w:cs="Times New Roman"/>
                <w:i/>
                <w:iCs/>
              </w:rPr>
              <w:t>I generally gravitate towards the method</w:t>
            </w:r>
            <w:r w:rsidR="00D60D5E" w:rsidRPr="002F0D37">
              <w:rPr>
                <w:rFonts w:cs="Times New Roman"/>
              </w:rPr>
              <w:t xml:space="preserve"> [ENCOMPASSING (A) ACTIVE LISTENING, (B) PROVOCATION OF THOUGHT, AND (C) FOLLOW-UP DISCUSSIONS]. </w:t>
            </w:r>
            <w:r w:rsidR="00D60D5E" w:rsidRPr="00022C23">
              <w:rPr>
                <w:rFonts w:cs="Times New Roman"/>
                <w:i/>
                <w:iCs/>
              </w:rPr>
              <w:t>Specifically, when interacting with members of the Millennial or Gen-Z cohorts, I consciously eschew formulaic conversations, opting instead for a more facilitative approach that allows them to speak more than I do</w:t>
            </w:r>
            <w:r>
              <w:rPr>
                <w:rFonts w:cs="Times New Roman"/>
                <w:i/>
                <w:iCs/>
              </w:rPr>
              <w:t>’</w:t>
            </w:r>
            <w:r w:rsidR="00D60D5E" w:rsidRPr="00022C23">
              <w:rPr>
                <w:rFonts w:cs="Times New Roman"/>
                <w:i/>
                <w:iCs/>
              </w:rPr>
              <w:t>.</w:t>
            </w:r>
          </w:p>
          <w:p w14:paraId="200148C7" w14:textId="77777777" w:rsidR="00D60D5E" w:rsidRPr="002F0D37" w:rsidRDefault="00D60D5E" w:rsidP="007006D0">
            <w:pPr>
              <w:spacing w:line="360" w:lineRule="auto"/>
              <w:jc w:val="both"/>
              <w:rPr>
                <w:rFonts w:cs="Times New Roman"/>
                <w:i/>
                <w:iCs/>
              </w:rPr>
            </w:pPr>
          </w:p>
        </w:tc>
      </w:tr>
      <w:tr w:rsidR="00D60D5E" w:rsidRPr="002F0D37" w14:paraId="2C05F28B" w14:textId="77777777" w:rsidTr="000A57D5">
        <w:trPr>
          <w:trHeight w:val="415"/>
        </w:trPr>
        <w:tc>
          <w:tcPr>
            <w:tcW w:w="1276" w:type="dxa"/>
          </w:tcPr>
          <w:p w14:paraId="15F41FB0" w14:textId="77777777" w:rsidR="00D60D5E" w:rsidRPr="002F0D37" w:rsidRDefault="00D60D5E" w:rsidP="007006D0">
            <w:pPr>
              <w:spacing w:line="360" w:lineRule="auto"/>
              <w:jc w:val="both"/>
              <w:rPr>
                <w:rFonts w:cs="Times New Roman"/>
              </w:rPr>
            </w:pPr>
          </w:p>
        </w:tc>
        <w:tc>
          <w:tcPr>
            <w:tcW w:w="1455" w:type="dxa"/>
            <w:hideMark/>
          </w:tcPr>
          <w:p w14:paraId="51705FB4" w14:textId="77777777" w:rsidR="00D60D5E" w:rsidRPr="002F0D37" w:rsidRDefault="00D60D5E" w:rsidP="007006D0">
            <w:pPr>
              <w:spacing w:line="360" w:lineRule="auto"/>
              <w:jc w:val="both"/>
              <w:rPr>
                <w:rFonts w:cs="Times New Roman"/>
              </w:rPr>
            </w:pPr>
            <w:r w:rsidRPr="002F0D37">
              <w:rPr>
                <w:rFonts w:cs="Times New Roman"/>
              </w:rPr>
              <w:t>Jennifer:</w:t>
            </w:r>
          </w:p>
        </w:tc>
        <w:tc>
          <w:tcPr>
            <w:tcW w:w="6289" w:type="dxa"/>
            <w:hideMark/>
          </w:tcPr>
          <w:p w14:paraId="5F146224" w14:textId="26571384" w:rsidR="00D60D5E" w:rsidRPr="002F0D37" w:rsidRDefault="004D0B1D" w:rsidP="007006D0">
            <w:pPr>
              <w:spacing w:line="360" w:lineRule="auto"/>
              <w:jc w:val="both"/>
              <w:rPr>
                <w:rFonts w:cs="Times New Roman"/>
              </w:rPr>
            </w:pPr>
            <w:r>
              <w:rPr>
                <w:rFonts w:cs="Times New Roman"/>
              </w:rPr>
              <w:t>‘</w:t>
            </w:r>
            <w:r w:rsidR="00D60D5E" w:rsidRPr="002F0D37">
              <w:rPr>
                <w:rFonts w:cs="Times New Roman"/>
              </w:rPr>
              <w:t xml:space="preserve">[Translation] </w:t>
            </w:r>
            <w:r w:rsidR="00D60D5E" w:rsidRPr="001B3823">
              <w:rPr>
                <w:rFonts w:cs="Times New Roman"/>
                <w:i/>
                <w:iCs/>
              </w:rPr>
              <w:t>I have not engaged in any</w:t>
            </w:r>
            <w:r w:rsidR="00D60D5E" w:rsidRPr="002F0D37">
              <w:rPr>
                <w:rFonts w:cs="Times New Roman"/>
              </w:rPr>
              <w:t xml:space="preserve"> [DELIBERATE FORMULATION OF A COACHING MODEL]; </w:t>
            </w:r>
            <w:r w:rsidR="00D60D5E" w:rsidRPr="001B3823">
              <w:rPr>
                <w:rFonts w:cs="Times New Roman"/>
                <w:i/>
                <w:iCs/>
              </w:rPr>
              <w:t xml:space="preserve">rather, it is a practice that evolves naturally in my day-to-day interactions. My approach typically begins by alerting the colleague to a specific behaviour I have observed. Subsequently, I would pose a query regarding the rationale behind said behaviour. Familiar with the </w:t>
            </w:r>
            <w:r w:rsidR="006F2418">
              <w:rPr>
                <w:rFonts w:cs="Times New Roman"/>
                <w:i/>
                <w:iCs/>
              </w:rPr>
              <w:t>“</w:t>
            </w:r>
            <w:r w:rsidR="00D60D5E" w:rsidRPr="001B3823">
              <w:rPr>
                <w:rFonts w:cs="Times New Roman"/>
                <w:i/>
                <w:iCs/>
              </w:rPr>
              <w:t>sandwich</w:t>
            </w:r>
            <w:r w:rsidR="006F2418">
              <w:rPr>
                <w:rFonts w:cs="Times New Roman"/>
                <w:i/>
                <w:iCs/>
              </w:rPr>
              <w:t>”</w:t>
            </w:r>
            <w:r w:rsidR="00D60D5E" w:rsidRPr="001B3823">
              <w:rPr>
                <w:rFonts w:cs="Times New Roman"/>
                <w:i/>
                <w:iCs/>
              </w:rPr>
              <w:t xml:space="preserve"> approach, I proceed to offer commendations for aspects performed well before drawing attention to areas requiring improvement—such as the beef not being cooked adequately. I would then invite her to consider strategies for rectification. The interaction concludes with a summarising wrap-up, accompanied by words of encouragement. These are steps with which I am conversant and can proficiently implement</w:t>
            </w:r>
            <w:r>
              <w:rPr>
                <w:rFonts w:cs="Times New Roman"/>
                <w:i/>
                <w:iCs/>
              </w:rPr>
              <w:t>’</w:t>
            </w:r>
            <w:r w:rsidR="00D60D5E" w:rsidRPr="001B3823">
              <w:rPr>
                <w:rFonts w:cs="Times New Roman"/>
                <w:i/>
                <w:iCs/>
              </w:rPr>
              <w:t>.</w:t>
            </w:r>
          </w:p>
        </w:tc>
      </w:tr>
      <w:tr w:rsidR="00D60D5E" w:rsidRPr="002F0D37" w14:paraId="61238BB2" w14:textId="77777777" w:rsidTr="000A57D5">
        <w:trPr>
          <w:trHeight w:val="415"/>
        </w:trPr>
        <w:tc>
          <w:tcPr>
            <w:tcW w:w="1276" w:type="dxa"/>
          </w:tcPr>
          <w:p w14:paraId="7B3694CF" w14:textId="77777777" w:rsidR="00D60D5E" w:rsidRPr="002F0D37" w:rsidRDefault="00D60D5E" w:rsidP="007006D0">
            <w:pPr>
              <w:spacing w:line="360" w:lineRule="auto"/>
              <w:jc w:val="both"/>
              <w:rPr>
                <w:rFonts w:cs="Times New Roman"/>
              </w:rPr>
            </w:pPr>
          </w:p>
        </w:tc>
        <w:tc>
          <w:tcPr>
            <w:tcW w:w="1455" w:type="dxa"/>
          </w:tcPr>
          <w:p w14:paraId="77F7D2FD" w14:textId="77777777" w:rsidR="00D60D5E" w:rsidRPr="002F0D37" w:rsidRDefault="00D60D5E" w:rsidP="007006D0">
            <w:pPr>
              <w:spacing w:line="360" w:lineRule="auto"/>
              <w:jc w:val="both"/>
              <w:rPr>
                <w:rFonts w:cs="Times New Roman"/>
              </w:rPr>
            </w:pPr>
          </w:p>
        </w:tc>
        <w:tc>
          <w:tcPr>
            <w:tcW w:w="6289" w:type="dxa"/>
          </w:tcPr>
          <w:p w14:paraId="7966359C" w14:textId="77777777" w:rsidR="00D60D5E" w:rsidRPr="002F0D37" w:rsidRDefault="00D60D5E" w:rsidP="007006D0">
            <w:pPr>
              <w:spacing w:line="360" w:lineRule="auto"/>
              <w:jc w:val="both"/>
              <w:rPr>
                <w:rFonts w:cs="Times New Roman"/>
              </w:rPr>
            </w:pPr>
          </w:p>
        </w:tc>
      </w:tr>
      <w:tr w:rsidR="00D60D5E" w:rsidRPr="002F0D37" w14:paraId="49DFE18D" w14:textId="77777777" w:rsidTr="000A57D5">
        <w:trPr>
          <w:trHeight w:val="844"/>
        </w:trPr>
        <w:tc>
          <w:tcPr>
            <w:tcW w:w="1276" w:type="dxa"/>
          </w:tcPr>
          <w:p w14:paraId="2BB30667" w14:textId="77777777" w:rsidR="00D60D5E" w:rsidRPr="002F0D37" w:rsidRDefault="00D60D5E" w:rsidP="007006D0">
            <w:pPr>
              <w:spacing w:line="360" w:lineRule="auto"/>
              <w:jc w:val="both"/>
              <w:rPr>
                <w:rFonts w:cs="Times New Roman"/>
              </w:rPr>
            </w:pPr>
          </w:p>
        </w:tc>
        <w:tc>
          <w:tcPr>
            <w:tcW w:w="1455" w:type="dxa"/>
            <w:hideMark/>
          </w:tcPr>
          <w:p w14:paraId="0E0975FD" w14:textId="77777777" w:rsidR="00D60D5E" w:rsidRPr="002F0D37" w:rsidRDefault="00D60D5E" w:rsidP="007006D0">
            <w:pPr>
              <w:spacing w:line="360" w:lineRule="auto"/>
              <w:jc w:val="both"/>
              <w:rPr>
                <w:rFonts w:cs="Times New Roman"/>
              </w:rPr>
            </w:pPr>
            <w:r w:rsidRPr="002F0D37">
              <w:rPr>
                <w:rFonts w:cs="Times New Roman"/>
              </w:rPr>
              <w:t>Charles:</w:t>
            </w:r>
          </w:p>
        </w:tc>
        <w:tc>
          <w:tcPr>
            <w:tcW w:w="6289" w:type="dxa"/>
            <w:hideMark/>
          </w:tcPr>
          <w:p w14:paraId="1C0012D9" w14:textId="5D6B00CB" w:rsidR="00D60D5E" w:rsidRPr="002F0D37" w:rsidRDefault="004D0B1D" w:rsidP="007006D0">
            <w:pPr>
              <w:spacing w:line="360" w:lineRule="auto"/>
              <w:jc w:val="both"/>
              <w:rPr>
                <w:rFonts w:cs="Times New Roman"/>
                <w:i/>
                <w:iCs/>
              </w:rPr>
            </w:pPr>
            <w:r>
              <w:rPr>
                <w:rFonts w:cs="Times New Roman"/>
                <w:i/>
                <w:iCs/>
              </w:rPr>
              <w:t>‘</w:t>
            </w:r>
            <w:r w:rsidR="00D60D5E" w:rsidRPr="002F0D37">
              <w:rPr>
                <w:rFonts w:cs="Times New Roman"/>
                <w:i/>
                <w:iCs/>
              </w:rPr>
              <w:t>I, nothing. I’ve never really thought of it</w:t>
            </w:r>
            <w:r w:rsidR="00D60D5E" w:rsidRPr="002F0D37">
              <w:rPr>
                <w:rFonts w:cs="Times New Roman"/>
              </w:rPr>
              <w:t xml:space="preserve"> [HAVING A COACHING MODEL OF MY OWN] </w:t>
            </w:r>
            <w:r w:rsidR="00D60D5E" w:rsidRPr="002F0D37">
              <w:rPr>
                <w:rFonts w:cs="Times New Roman"/>
                <w:i/>
                <w:iCs/>
              </w:rPr>
              <w:t>to be honest</w:t>
            </w:r>
            <w:r>
              <w:rPr>
                <w:rFonts w:cs="Times New Roman"/>
                <w:i/>
                <w:iCs/>
              </w:rPr>
              <w:t>’</w:t>
            </w:r>
            <w:r w:rsidR="00D60D5E" w:rsidRPr="002F0D37">
              <w:rPr>
                <w:rFonts w:cs="Times New Roman"/>
                <w:i/>
                <w:iCs/>
              </w:rPr>
              <w:t>.</w:t>
            </w:r>
          </w:p>
        </w:tc>
      </w:tr>
    </w:tbl>
    <w:p w14:paraId="2CDCCC72" w14:textId="77777777" w:rsidR="00D60D5E" w:rsidRPr="002F0D37" w:rsidRDefault="00D60D5E" w:rsidP="007006D0">
      <w:pPr>
        <w:spacing w:line="360" w:lineRule="auto"/>
        <w:jc w:val="both"/>
      </w:pPr>
    </w:p>
    <w:p w14:paraId="56DAF94A" w14:textId="77777777" w:rsidR="006C3721" w:rsidRDefault="006C3721" w:rsidP="007006D0">
      <w:pPr>
        <w:spacing w:line="360" w:lineRule="auto"/>
        <w:jc w:val="both"/>
      </w:pPr>
    </w:p>
    <w:p w14:paraId="52C4397C" w14:textId="510FDFC2" w:rsidR="00054101" w:rsidRDefault="00D60D5E" w:rsidP="007006D0">
      <w:pPr>
        <w:pStyle w:val="Heading4"/>
        <w:jc w:val="both"/>
      </w:pPr>
      <w:bookmarkStart w:id="539" w:name="_Toc174132864"/>
      <w:r>
        <w:lastRenderedPageBreak/>
        <w:t>4.3.2.2 Coaching Model Deficiency</w:t>
      </w:r>
      <w:bookmarkEnd w:id="539"/>
    </w:p>
    <w:p w14:paraId="4F4F7574" w14:textId="77777777" w:rsidR="008D6864" w:rsidRDefault="008D6864" w:rsidP="007006D0">
      <w:pPr>
        <w:spacing w:line="360" w:lineRule="auto"/>
        <w:jc w:val="both"/>
      </w:pPr>
    </w:p>
    <w:p w14:paraId="400FBD53" w14:textId="21DE92BA" w:rsidR="002346C6" w:rsidRPr="002F0D37" w:rsidRDefault="002346C6" w:rsidP="007006D0">
      <w:pPr>
        <w:spacing w:line="360" w:lineRule="auto"/>
        <w:ind w:left="709"/>
        <w:jc w:val="both"/>
      </w:pPr>
      <w:r w:rsidRPr="002F0D37">
        <w:t>Stepping into the realm of 'Coaching Model Deficiency'</w:t>
      </w:r>
      <w:r w:rsidR="00411DD3">
        <w:t>,</w:t>
      </w:r>
      <w:r w:rsidRPr="002F0D37">
        <w:t xml:space="preserve"> we encounter a pivotal challenge facing organisations: the absence of a structured coaching framework. Through the lens of our participants, this section illuminates the stark realities of navigating coaching without a compass, highlighting the crucial need for defined methodologies in coaching practices.</w:t>
      </w:r>
    </w:p>
    <w:p w14:paraId="36DEF624" w14:textId="77777777" w:rsidR="002346C6" w:rsidRPr="002F0D37" w:rsidRDefault="002346C6" w:rsidP="007006D0">
      <w:pPr>
        <w:spacing w:line="360" w:lineRule="auto"/>
        <w:ind w:left="709"/>
        <w:jc w:val="both"/>
      </w:pPr>
    </w:p>
    <w:tbl>
      <w:tblPr>
        <w:tblStyle w:val="TableGrid"/>
        <w:tblW w:w="90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15"/>
        <w:gridCol w:w="1492"/>
        <w:gridCol w:w="6213"/>
      </w:tblGrid>
      <w:tr w:rsidR="002346C6" w:rsidRPr="002F0D37" w14:paraId="65403790" w14:textId="77777777" w:rsidTr="000A57D5">
        <w:trPr>
          <w:trHeight w:val="415"/>
        </w:trPr>
        <w:tc>
          <w:tcPr>
            <w:tcW w:w="1315" w:type="dxa"/>
          </w:tcPr>
          <w:p w14:paraId="22958684" w14:textId="77777777" w:rsidR="002346C6" w:rsidRPr="002F0D37" w:rsidRDefault="002346C6" w:rsidP="007006D0">
            <w:pPr>
              <w:spacing w:line="360" w:lineRule="auto"/>
              <w:jc w:val="both"/>
              <w:rPr>
                <w:rFonts w:cs="Times New Roman"/>
              </w:rPr>
            </w:pPr>
          </w:p>
        </w:tc>
        <w:tc>
          <w:tcPr>
            <w:tcW w:w="1492" w:type="dxa"/>
            <w:hideMark/>
          </w:tcPr>
          <w:p w14:paraId="5D563BB6" w14:textId="77777777" w:rsidR="002346C6" w:rsidRPr="002F0D37" w:rsidRDefault="002346C6" w:rsidP="007006D0">
            <w:pPr>
              <w:spacing w:line="360" w:lineRule="auto"/>
              <w:jc w:val="both"/>
              <w:rPr>
                <w:rFonts w:cs="Times New Roman"/>
              </w:rPr>
            </w:pPr>
            <w:r w:rsidRPr="002F0D37">
              <w:rPr>
                <w:rFonts w:cs="Times New Roman"/>
              </w:rPr>
              <w:t xml:space="preserve">Prudence: </w:t>
            </w:r>
          </w:p>
        </w:tc>
        <w:tc>
          <w:tcPr>
            <w:tcW w:w="6213" w:type="dxa"/>
            <w:hideMark/>
          </w:tcPr>
          <w:p w14:paraId="503D9314" w14:textId="033E7128" w:rsidR="002346C6" w:rsidRPr="002F0D37" w:rsidRDefault="004D0B1D" w:rsidP="007006D0">
            <w:pPr>
              <w:spacing w:line="360" w:lineRule="auto"/>
              <w:jc w:val="both"/>
              <w:rPr>
                <w:i/>
                <w:iCs/>
              </w:rPr>
            </w:pPr>
            <w:r>
              <w:rPr>
                <w:i/>
                <w:iCs/>
              </w:rPr>
              <w:t>‘</w:t>
            </w:r>
            <w:r w:rsidR="002346C6" w:rsidRPr="002F0D37">
              <w:rPr>
                <w:i/>
                <w:iCs/>
              </w:rPr>
              <w:t>No, I have never heard of it</w:t>
            </w:r>
            <w:r>
              <w:rPr>
                <w:i/>
                <w:iCs/>
              </w:rPr>
              <w:t>’</w:t>
            </w:r>
            <w:r w:rsidR="002346C6" w:rsidRPr="002F0D37">
              <w:rPr>
                <w:i/>
                <w:iCs/>
              </w:rPr>
              <w:t>.</w:t>
            </w:r>
          </w:p>
        </w:tc>
      </w:tr>
      <w:tr w:rsidR="002346C6" w:rsidRPr="002F0D37" w14:paraId="48D6798C" w14:textId="77777777" w:rsidTr="000A57D5">
        <w:trPr>
          <w:trHeight w:val="415"/>
        </w:trPr>
        <w:tc>
          <w:tcPr>
            <w:tcW w:w="1315" w:type="dxa"/>
          </w:tcPr>
          <w:p w14:paraId="6BA06C39" w14:textId="77777777" w:rsidR="002346C6" w:rsidRPr="002F0D37" w:rsidRDefault="002346C6" w:rsidP="007006D0">
            <w:pPr>
              <w:spacing w:line="360" w:lineRule="auto"/>
              <w:jc w:val="both"/>
              <w:rPr>
                <w:rFonts w:cs="Times New Roman"/>
              </w:rPr>
            </w:pPr>
          </w:p>
        </w:tc>
        <w:tc>
          <w:tcPr>
            <w:tcW w:w="1492" w:type="dxa"/>
          </w:tcPr>
          <w:p w14:paraId="0464A98B" w14:textId="77777777" w:rsidR="002346C6" w:rsidRPr="002F0D37" w:rsidRDefault="002346C6" w:rsidP="007006D0">
            <w:pPr>
              <w:spacing w:line="360" w:lineRule="auto"/>
              <w:jc w:val="both"/>
              <w:rPr>
                <w:rFonts w:cs="Times New Roman"/>
              </w:rPr>
            </w:pPr>
          </w:p>
        </w:tc>
        <w:tc>
          <w:tcPr>
            <w:tcW w:w="6213" w:type="dxa"/>
          </w:tcPr>
          <w:p w14:paraId="24C8DD17" w14:textId="77777777" w:rsidR="002346C6" w:rsidRPr="002F0D37" w:rsidRDefault="002346C6" w:rsidP="007006D0">
            <w:pPr>
              <w:spacing w:line="360" w:lineRule="auto"/>
              <w:jc w:val="both"/>
              <w:rPr>
                <w:rFonts w:cs="Times New Roman"/>
              </w:rPr>
            </w:pPr>
          </w:p>
        </w:tc>
      </w:tr>
      <w:tr w:rsidR="002346C6" w:rsidRPr="002F0D37" w14:paraId="4EF4CB5C" w14:textId="77777777" w:rsidTr="000A57D5">
        <w:trPr>
          <w:trHeight w:val="415"/>
        </w:trPr>
        <w:tc>
          <w:tcPr>
            <w:tcW w:w="1315" w:type="dxa"/>
          </w:tcPr>
          <w:p w14:paraId="6701C08E" w14:textId="77777777" w:rsidR="002346C6" w:rsidRPr="002F0D37" w:rsidRDefault="002346C6" w:rsidP="007006D0">
            <w:pPr>
              <w:spacing w:line="360" w:lineRule="auto"/>
              <w:jc w:val="both"/>
              <w:rPr>
                <w:rFonts w:cs="Times New Roman"/>
              </w:rPr>
            </w:pPr>
          </w:p>
        </w:tc>
        <w:tc>
          <w:tcPr>
            <w:tcW w:w="1492" w:type="dxa"/>
            <w:hideMark/>
          </w:tcPr>
          <w:p w14:paraId="4944F97A" w14:textId="77777777" w:rsidR="002346C6" w:rsidRPr="002F0D37" w:rsidRDefault="002346C6" w:rsidP="007006D0">
            <w:pPr>
              <w:spacing w:line="360" w:lineRule="auto"/>
              <w:jc w:val="both"/>
              <w:rPr>
                <w:rFonts w:cs="Times New Roman"/>
              </w:rPr>
            </w:pPr>
            <w:r>
              <w:rPr>
                <w:rFonts w:cs="Times New Roman"/>
              </w:rPr>
              <w:t>Kipps</w:t>
            </w:r>
            <w:r w:rsidRPr="002F0D37">
              <w:rPr>
                <w:rFonts w:cs="Times New Roman"/>
              </w:rPr>
              <w:t>:</w:t>
            </w:r>
          </w:p>
        </w:tc>
        <w:tc>
          <w:tcPr>
            <w:tcW w:w="6213" w:type="dxa"/>
            <w:hideMark/>
          </w:tcPr>
          <w:p w14:paraId="76239AC1" w14:textId="50E0B126" w:rsidR="002346C6" w:rsidRPr="002F0D37" w:rsidRDefault="004D0B1D" w:rsidP="007006D0">
            <w:pPr>
              <w:spacing w:line="360" w:lineRule="auto"/>
              <w:jc w:val="both"/>
              <w:rPr>
                <w:rFonts w:cs="Times New Roman"/>
                <w:i/>
                <w:iCs/>
              </w:rPr>
            </w:pPr>
            <w:r>
              <w:rPr>
                <w:rFonts w:cs="Times New Roman"/>
                <w:i/>
                <w:iCs/>
              </w:rPr>
              <w:t>‘</w:t>
            </w:r>
            <w:r w:rsidR="002346C6" w:rsidRPr="002F0D37">
              <w:rPr>
                <w:rFonts w:cs="Times New Roman"/>
                <w:i/>
                <w:iCs/>
              </w:rPr>
              <w:t>The GROW model? What is it</w:t>
            </w:r>
            <w:r>
              <w:rPr>
                <w:rFonts w:cs="Times New Roman"/>
                <w:i/>
                <w:iCs/>
              </w:rPr>
              <w:t>’</w:t>
            </w:r>
            <w:r w:rsidR="002346C6" w:rsidRPr="002F0D37">
              <w:rPr>
                <w:rFonts w:cs="Times New Roman"/>
                <w:i/>
                <w:iCs/>
              </w:rPr>
              <w:t>?</w:t>
            </w:r>
          </w:p>
        </w:tc>
      </w:tr>
      <w:tr w:rsidR="002346C6" w:rsidRPr="002F0D37" w14:paraId="1FF42DE1" w14:textId="77777777" w:rsidTr="000A57D5">
        <w:trPr>
          <w:trHeight w:val="415"/>
        </w:trPr>
        <w:tc>
          <w:tcPr>
            <w:tcW w:w="1315" w:type="dxa"/>
          </w:tcPr>
          <w:p w14:paraId="202A5BF8" w14:textId="77777777" w:rsidR="002346C6" w:rsidRPr="002F0D37" w:rsidRDefault="002346C6" w:rsidP="007006D0">
            <w:pPr>
              <w:spacing w:line="360" w:lineRule="auto"/>
              <w:jc w:val="both"/>
              <w:rPr>
                <w:rFonts w:cs="Times New Roman"/>
              </w:rPr>
            </w:pPr>
          </w:p>
        </w:tc>
        <w:tc>
          <w:tcPr>
            <w:tcW w:w="1492" w:type="dxa"/>
          </w:tcPr>
          <w:p w14:paraId="141700E1" w14:textId="77777777" w:rsidR="002346C6" w:rsidRPr="002F0D37" w:rsidRDefault="002346C6" w:rsidP="007006D0">
            <w:pPr>
              <w:spacing w:line="360" w:lineRule="auto"/>
              <w:jc w:val="both"/>
              <w:rPr>
                <w:rFonts w:cs="Times New Roman"/>
              </w:rPr>
            </w:pPr>
          </w:p>
        </w:tc>
        <w:tc>
          <w:tcPr>
            <w:tcW w:w="6213" w:type="dxa"/>
          </w:tcPr>
          <w:p w14:paraId="51896BAA" w14:textId="77777777" w:rsidR="002346C6" w:rsidRPr="002F0D37" w:rsidRDefault="002346C6" w:rsidP="007006D0">
            <w:pPr>
              <w:spacing w:line="360" w:lineRule="auto"/>
              <w:jc w:val="both"/>
              <w:rPr>
                <w:rFonts w:cs="Times New Roman"/>
              </w:rPr>
            </w:pPr>
          </w:p>
        </w:tc>
      </w:tr>
      <w:tr w:rsidR="002346C6" w:rsidRPr="002F0D37" w14:paraId="4D1DEC1A" w14:textId="77777777" w:rsidTr="000A57D5">
        <w:trPr>
          <w:trHeight w:val="415"/>
        </w:trPr>
        <w:tc>
          <w:tcPr>
            <w:tcW w:w="1315" w:type="dxa"/>
          </w:tcPr>
          <w:p w14:paraId="7590D166" w14:textId="77777777" w:rsidR="002346C6" w:rsidRPr="002F0D37" w:rsidRDefault="002346C6" w:rsidP="007006D0">
            <w:pPr>
              <w:spacing w:line="360" w:lineRule="auto"/>
              <w:jc w:val="both"/>
              <w:rPr>
                <w:rFonts w:cs="Times New Roman"/>
              </w:rPr>
            </w:pPr>
          </w:p>
        </w:tc>
        <w:tc>
          <w:tcPr>
            <w:tcW w:w="1492" w:type="dxa"/>
            <w:hideMark/>
          </w:tcPr>
          <w:p w14:paraId="4FBE2CE4" w14:textId="77777777" w:rsidR="002346C6" w:rsidRPr="002F0D37" w:rsidRDefault="002346C6" w:rsidP="007006D0">
            <w:pPr>
              <w:spacing w:line="360" w:lineRule="auto"/>
              <w:jc w:val="both"/>
              <w:rPr>
                <w:rFonts w:cs="Times New Roman"/>
              </w:rPr>
            </w:pPr>
            <w:r w:rsidRPr="002F0D37">
              <w:rPr>
                <w:rFonts w:cs="Times New Roman"/>
              </w:rPr>
              <w:t>Flavian:</w:t>
            </w:r>
          </w:p>
        </w:tc>
        <w:tc>
          <w:tcPr>
            <w:tcW w:w="6213" w:type="dxa"/>
            <w:hideMark/>
          </w:tcPr>
          <w:p w14:paraId="4DCD03F7" w14:textId="05B6339A" w:rsidR="002346C6" w:rsidRPr="002F0D37" w:rsidRDefault="00AB4BEE" w:rsidP="007006D0">
            <w:pPr>
              <w:spacing w:line="360" w:lineRule="auto"/>
              <w:jc w:val="both"/>
              <w:rPr>
                <w:rFonts w:cs="Times New Roman"/>
                <w:i/>
                <w:iCs/>
              </w:rPr>
            </w:pPr>
            <w:r>
              <w:rPr>
                <w:rFonts w:cs="Times New Roman"/>
                <w:i/>
                <w:iCs/>
              </w:rPr>
              <w:t>‘</w:t>
            </w:r>
            <w:r w:rsidR="002346C6" w:rsidRPr="002F0D37">
              <w:rPr>
                <w:rFonts w:cs="Times New Roman"/>
                <w:i/>
                <w:iCs/>
              </w:rPr>
              <w:t>Nope! Never heard of it</w:t>
            </w:r>
            <w:r>
              <w:rPr>
                <w:rFonts w:cs="Times New Roman"/>
                <w:i/>
                <w:iCs/>
              </w:rPr>
              <w:t>’</w:t>
            </w:r>
            <w:r w:rsidR="002346C6" w:rsidRPr="002F0D37">
              <w:rPr>
                <w:rFonts w:cs="Times New Roman"/>
                <w:i/>
                <w:iCs/>
              </w:rPr>
              <w:t>!</w:t>
            </w:r>
          </w:p>
        </w:tc>
      </w:tr>
    </w:tbl>
    <w:p w14:paraId="0FC091B1" w14:textId="77777777" w:rsidR="00A0628D" w:rsidRDefault="00A0628D" w:rsidP="007006D0">
      <w:pPr>
        <w:spacing w:line="360" w:lineRule="auto"/>
        <w:jc w:val="both"/>
      </w:pPr>
    </w:p>
    <w:p w14:paraId="0455A400" w14:textId="77777777" w:rsidR="00A0628D" w:rsidRDefault="00A0628D" w:rsidP="007006D0">
      <w:pPr>
        <w:spacing w:line="360" w:lineRule="auto"/>
        <w:jc w:val="both"/>
      </w:pPr>
    </w:p>
    <w:p w14:paraId="09E86032" w14:textId="60309F86" w:rsidR="00A617A8" w:rsidRDefault="002346C6" w:rsidP="007006D0">
      <w:pPr>
        <w:pStyle w:val="Heading4"/>
        <w:jc w:val="both"/>
      </w:pPr>
      <w:bookmarkStart w:id="540" w:name="_Toc174132865"/>
      <w:r>
        <w:t>4.3.</w:t>
      </w:r>
      <w:r w:rsidR="00D60D5E">
        <w:t>2</w:t>
      </w:r>
      <w:r>
        <w:t xml:space="preserve">.3 Mixing Up Coaching </w:t>
      </w:r>
      <w:r w:rsidR="00A0628D">
        <w:t>&amp; Mentoring</w:t>
      </w:r>
      <w:bookmarkEnd w:id="540"/>
    </w:p>
    <w:p w14:paraId="2C93F618" w14:textId="77777777" w:rsidR="00A0628D" w:rsidRPr="002F0D37" w:rsidRDefault="00A0628D" w:rsidP="007006D0">
      <w:pPr>
        <w:spacing w:line="360" w:lineRule="auto"/>
        <w:ind w:left="709"/>
        <w:jc w:val="both"/>
      </w:pPr>
    </w:p>
    <w:p w14:paraId="4354C372" w14:textId="67E48F4B" w:rsidR="00A0628D" w:rsidRDefault="00A0628D" w:rsidP="007006D0">
      <w:pPr>
        <w:spacing w:line="360" w:lineRule="auto"/>
        <w:ind w:left="709"/>
        <w:jc w:val="both"/>
      </w:pPr>
      <w:r w:rsidRPr="002F0D37">
        <w:t>Venturing into the nuanced territory of 'Mixing Up Coaching &amp; Mentoring'</w:t>
      </w:r>
      <w:r w:rsidR="008E456F">
        <w:t>,</w:t>
      </w:r>
      <w:r w:rsidRPr="002F0D37">
        <w:t xml:space="preserve"> this section unveils the confusion between these pivotal roles through the lived experiences of those navigating these blurred lines</w:t>
      </w:r>
      <w:r>
        <w:t xml:space="preserve">. </w:t>
      </w:r>
    </w:p>
    <w:p w14:paraId="25DAC641" w14:textId="77777777" w:rsidR="00A0628D" w:rsidRPr="002F0D37" w:rsidRDefault="00A0628D" w:rsidP="007006D0">
      <w:pPr>
        <w:spacing w:line="360" w:lineRule="auto"/>
        <w:ind w:left="709"/>
        <w:jc w:val="both"/>
      </w:pPr>
    </w:p>
    <w:tbl>
      <w:tblPr>
        <w:tblStyle w:val="TableGrid"/>
        <w:tblW w:w="90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94"/>
        <w:gridCol w:w="1486"/>
        <w:gridCol w:w="6240"/>
      </w:tblGrid>
      <w:tr w:rsidR="00A0628D" w:rsidRPr="002F0D37" w14:paraId="0E5450C5" w14:textId="77777777" w:rsidTr="000A57D5">
        <w:trPr>
          <w:trHeight w:val="415"/>
        </w:trPr>
        <w:tc>
          <w:tcPr>
            <w:tcW w:w="1294" w:type="dxa"/>
          </w:tcPr>
          <w:p w14:paraId="54F47D49" w14:textId="77777777" w:rsidR="00A0628D" w:rsidRPr="002F0D37" w:rsidRDefault="00A0628D" w:rsidP="007006D0">
            <w:pPr>
              <w:spacing w:line="360" w:lineRule="auto"/>
              <w:jc w:val="both"/>
              <w:rPr>
                <w:rFonts w:cs="Times New Roman"/>
              </w:rPr>
            </w:pPr>
          </w:p>
        </w:tc>
        <w:tc>
          <w:tcPr>
            <w:tcW w:w="1486" w:type="dxa"/>
            <w:hideMark/>
          </w:tcPr>
          <w:p w14:paraId="427732E9" w14:textId="77777777" w:rsidR="00A0628D" w:rsidRPr="002F0D37" w:rsidRDefault="00A0628D" w:rsidP="007006D0">
            <w:pPr>
              <w:spacing w:line="360" w:lineRule="auto"/>
              <w:jc w:val="both"/>
              <w:rPr>
                <w:rFonts w:cs="Times New Roman"/>
              </w:rPr>
            </w:pPr>
            <w:r w:rsidRPr="002F0D37">
              <w:rPr>
                <w:rFonts w:cs="Times New Roman"/>
              </w:rPr>
              <w:t>Prudence:</w:t>
            </w:r>
          </w:p>
        </w:tc>
        <w:tc>
          <w:tcPr>
            <w:tcW w:w="6240" w:type="dxa"/>
            <w:hideMark/>
          </w:tcPr>
          <w:p w14:paraId="71E8E2DE" w14:textId="758E5933" w:rsidR="00A0628D" w:rsidRPr="008B2FDC" w:rsidRDefault="00AB4BEE" w:rsidP="007006D0">
            <w:pPr>
              <w:spacing w:line="360" w:lineRule="auto"/>
              <w:jc w:val="both"/>
              <w:rPr>
                <w:rFonts w:cs="Times New Roman"/>
                <w:i/>
                <w:iCs/>
              </w:rPr>
            </w:pPr>
            <w:r>
              <w:rPr>
                <w:rFonts w:cs="Times New Roman"/>
              </w:rPr>
              <w:t>‘</w:t>
            </w:r>
            <w:r w:rsidR="00A0628D" w:rsidRPr="002F0D37">
              <w:rPr>
                <w:rFonts w:cs="Times New Roman"/>
              </w:rPr>
              <w:t xml:space="preserve">[Translation] </w:t>
            </w:r>
            <w:r w:rsidR="00A0628D" w:rsidRPr="002F0D37">
              <w:rPr>
                <w:rFonts w:cs="Times New Roman"/>
                <w:i/>
                <w:iCs/>
              </w:rPr>
              <w:t>It</w:t>
            </w:r>
            <w:r w:rsidR="00A0628D" w:rsidRPr="002F0D37">
              <w:rPr>
                <w:rFonts w:cs="Times New Roman"/>
              </w:rPr>
              <w:t xml:space="preserve"> [THE COMPANY] </w:t>
            </w:r>
            <w:r w:rsidR="00A0628D" w:rsidRPr="002F0D37">
              <w:rPr>
                <w:rFonts w:cs="Times New Roman"/>
                <w:i/>
                <w:iCs/>
              </w:rPr>
              <w:t>posits that newcomers, often deemed inexperienced and in need of guidance, should smoothly integrate into the existing workforce through a mentor-mentee coaching system. For instance, they</w:t>
            </w:r>
            <w:r w:rsidR="00A0628D" w:rsidRPr="002F0D37">
              <w:rPr>
                <w:rFonts w:cs="Times New Roman"/>
              </w:rPr>
              <w:t xml:space="preserve"> [those seniors] </w:t>
            </w:r>
            <w:r w:rsidR="00A0628D" w:rsidRPr="002F0D37">
              <w:rPr>
                <w:rFonts w:cs="Times New Roman"/>
                <w:i/>
                <w:iCs/>
              </w:rPr>
              <w:t xml:space="preserve">are encouraged to devote time to aid these junior employees, essentially guiding them in their early career stages. My approach entails a threefold inquiry: Firstly, I ascertain the senior staff's willingness to mentor; secondly, I probe into their availability; and thirdly, some initial pairing </w:t>
            </w:r>
            <w:r w:rsidR="00A0628D" w:rsidRPr="002F0D37">
              <w:rPr>
                <w:rFonts w:cs="Times New Roman"/>
              </w:rPr>
              <w:t>[MAPPING]</w:t>
            </w:r>
            <w:r w:rsidR="00A0628D" w:rsidRPr="002F0D37">
              <w:rPr>
                <w:rFonts w:cs="Times New Roman"/>
                <w:i/>
                <w:iCs/>
              </w:rPr>
              <w:t xml:space="preserve"> has already been undertaken. I present the senior staff with a selection of 10 junior employees and inquire about their compatibility. If a mutual agreement is reached, the task is deemed complete</w:t>
            </w:r>
            <w:r>
              <w:rPr>
                <w:rFonts w:cs="Times New Roman"/>
                <w:i/>
                <w:iCs/>
              </w:rPr>
              <w:t>’</w:t>
            </w:r>
            <w:r w:rsidR="00A0628D" w:rsidRPr="002F0D37">
              <w:rPr>
                <w:rFonts w:cs="Times New Roman"/>
                <w:i/>
                <w:iCs/>
              </w:rPr>
              <w:t>.</w:t>
            </w:r>
          </w:p>
        </w:tc>
      </w:tr>
      <w:tr w:rsidR="00A0628D" w:rsidRPr="002F0D37" w14:paraId="22CD9B95" w14:textId="77777777" w:rsidTr="000A57D5">
        <w:trPr>
          <w:trHeight w:val="415"/>
        </w:trPr>
        <w:tc>
          <w:tcPr>
            <w:tcW w:w="1294" w:type="dxa"/>
          </w:tcPr>
          <w:p w14:paraId="53AB3B41" w14:textId="77777777" w:rsidR="00A0628D" w:rsidRPr="002F0D37" w:rsidRDefault="00A0628D" w:rsidP="007006D0">
            <w:pPr>
              <w:spacing w:line="360" w:lineRule="auto"/>
              <w:jc w:val="both"/>
              <w:rPr>
                <w:rFonts w:cs="Times New Roman"/>
              </w:rPr>
            </w:pPr>
          </w:p>
        </w:tc>
        <w:tc>
          <w:tcPr>
            <w:tcW w:w="1486" w:type="dxa"/>
          </w:tcPr>
          <w:p w14:paraId="6B0D1476" w14:textId="77777777" w:rsidR="00A0628D" w:rsidRPr="002F0D37" w:rsidRDefault="00A0628D" w:rsidP="007006D0">
            <w:pPr>
              <w:spacing w:line="360" w:lineRule="auto"/>
              <w:jc w:val="both"/>
              <w:rPr>
                <w:rFonts w:cs="Times New Roman"/>
              </w:rPr>
            </w:pPr>
          </w:p>
        </w:tc>
        <w:tc>
          <w:tcPr>
            <w:tcW w:w="6240" w:type="dxa"/>
          </w:tcPr>
          <w:p w14:paraId="6FD6E9A0" w14:textId="77777777" w:rsidR="00A0628D" w:rsidRPr="002F0D37" w:rsidRDefault="00A0628D" w:rsidP="007006D0">
            <w:pPr>
              <w:spacing w:line="360" w:lineRule="auto"/>
              <w:jc w:val="both"/>
              <w:rPr>
                <w:rFonts w:cs="Times New Roman"/>
              </w:rPr>
            </w:pPr>
          </w:p>
        </w:tc>
      </w:tr>
      <w:tr w:rsidR="00A0628D" w:rsidRPr="002F0D37" w14:paraId="71B06E1A" w14:textId="77777777" w:rsidTr="000A57D5">
        <w:trPr>
          <w:trHeight w:val="844"/>
        </w:trPr>
        <w:tc>
          <w:tcPr>
            <w:tcW w:w="1294" w:type="dxa"/>
          </w:tcPr>
          <w:p w14:paraId="44D671BB" w14:textId="77777777" w:rsidR="00A0628D" w:rsidRPr="002F0D37" w:rsidRDefault="00A0628D" w:rsidP="007006D0">
            <w:pPr>
              <w:spacing w:line="360" w:lineRule="auto"/>
              <w:jc w:val="both"/>
              <w:rPr>
                <w:rFonts w:cs="Times New Roman"/>
              </w:rPr>
            </w:pPr>
          </w:p>
        </w:tc>
        <w:tc>
          <w:tcPr>
            <w:tcW w:w="1486" w:type="dxa"/>
            <w:hideMark/>
          </w:tcPr>
          <w:p w14:paraId="71D5DB29" w14:textId="77777777" w:rsidR="00A0628D" w:rsidRPr="002F0D37" w:rsidRDefault="00A0628D" w:rsidP="007006D0">
            <w:pPr>
              <w:spacing w:line="360" w:lineRule="auto"/>
              <w:jc w:val="both"/>
              <w:rPr>
                <w:rFonts w:cs="Times New Roman"/>
              </w:rPr>
            </w:pPr>
            <w:r w:rsidRPr="002F0D37">
              <w:rPr>
                <w:rFonts w:cs="Times New Roman"/>
              </w:rPr>
              <w:t>Donna:</w:t>
            </w:r>
          </w:p>
        </w:tc>
        <w:tc>
          <w:tcPr>
            <w:tcW w:w="6240" w:type="dxa"/>
            <w:hideMark/>
          </w:tcPr>
          <w:p w14:paraId="3445B7FF" w14:textId="30CED3E0" w:rsidR="00A0628D" w:rsidRPr="002F0D37" w:rsidRDefault="00AB4BEE" w:rsidP="007006D0">
            <w:pPr>
              <w:spacing w:line="360" w:lineRule="auto"/>
              <w:jc w:val="both"/>
              <w:rPr>
                <w:rFonts w:cs="Times New Roman"/>
                <w:i/>
                <w:iCs/>
              </w:rPr>
            </w:pPr>
            <w:r>
              <w:rPr>
                <w:rFonts w:cs="Times New Roman"/>
                <w:i/>
                <w:iCs/>
              </w:rPr>
              <w:t>‘</w:t>
            </w:r>
            <w:r w:rsidR="00A0628D" w:rsidRPr="002F0D37">
              <w:rPr>
                <w:rFonts w:cs="Times New Roman"/>
                <w:i/>
                <w:iCs/>
              </w:rPr>
              <w:t>If I was to say, in my own words, what it would be, it would mean that it’s about having constant guidance, someone that's looking out for your interest, giving you advice along the way. You know, good or bad advice, right? That is something that is, is a transparent culture where anyone can give that advice, whether it's to someone senior above or to someone junior. It should be very open. I've never worked in an environment where that's happened, but it would be nice if it did</w:t>
            </w:r>
            <w:r>
              <w:rPr>
                <w:rFonts w:cs="Times New Roman"/>
                <w:i/>
                <w:iCs/>
              </w:rPr>
              <w:t>’</w:t>
            </w:r>
            <w:r w:rsidR="00A0628D" w:rsidRPr="002F0D37">
              <w:rPr>
                <w:rFonts w:cs="Times New Roman"/>
                <w:i/>
                <w:iCs/>
              </w:rPr>
              <w:t>.</w:t>
            </w:r>
          </w:p>
        </w:tc>
      </w:tr>
      <w:tr w:rsidR="00A0628D" w:rsidRPr="002F0D37" w14:paraId="7B413959" w14:textId="77777777" w:rsidTr="000A57D5">
        <w:trPr>
          <w:trHeight w:val="844"/>
        </w:trPr>
        <w:tc>
          <w:tcPr>
            <w:tcW w:w="1294" w:type="dxa"/>
          </w:tcPr>
          <w:p w14:paraId="187CCBB1" w14:textId="77777777" w:rsidR="00A0628D" w:rsidRPr="002F0D37" w:rsidRDefault="00A0628D" w:rsidP="007006D0">
            <w:pPr>
              <w:spacing w:line="360" w:lineRule="auto"/>
              <w:jc w:val="both"/>
              <w:rPr>
                <w:rFonts w:cs="Times New Roman"/>
              </w:rPr>
            </w:pPr>
          </w:p>
        </w:tc>
        <w:tc>
          <w:tcPr>
            <w:tcW w:w="1486" w:type="dxa"/>
          </w:tcPr>
          <w:p w14:paraId="069EFCAD" w14:textId="77777777" w:rsidR="00A0628D" w:rsidRDefault="00A0628D" w:rsidP="007006D0">
            <w:pPr>
              <w:spacing w:line="360" w:lineRule="auto"/>
              <w:jc w:val="both"/>
              <w:rPr>
                <w:rFonts w:cs="Times New Roman"/>
              </w:rPr>
            </w:pPr>
          </w:p>
          <w:p w14:paraId="1C50353E" w14:textId="77777777" w:rsidR="00A0628D" w:rsidRPr="002F0D37" w:rsidRDefault="00A0628D" w:rsidP="007006D0">
            <w:pPr>
              <w:spacing w:line="360" w:lineRule="auto"/>
              <w:jc w:val="both"/>
              <w:rPr>
                <w:rFonts w:cs="Times New Roman"/>
              </w:rPr>
            </w:pPr>
            <w:r w:rsidRPr="002F0D37">
              <w:rPr>
                <w:rFonts w:cs="Times New Roman"/>
              </w:rPr>
              <w:t>Thomas:</w:t>
            </w:r>
          </w:p>
        </w:tc>
        <w:tc>
          <w:tcPr>
            <w:tcW w:w="6240" w:type="dxa"/>
          </w:tcPr>
          <w:p w14:paraId="4C174E6F" w14:textId="77777777" w:rsidR="00A0628D" w:rsidRDefault="00A0628D" w:rsidP="007006D0">
            <w:pPr>
              <w:spacing w:line="360" w:lineRule="auto"/>
              <w:jc w:val="both"/>
              <w:rPr>
                <w:rFonts w:cs="Times New Roman"/>
                <w:i/>
                <w:iCs/>
              </w:rPr>
            </w:pPr>
          </w:p>
          <w:p w14:paraId="3528DA08" w14:textId="57009BA6" w:rsidR="00A0628D" w:rsidRPr="002F0D37" w:rsidRDefault="00AB4BEE" w:rsidP="007006D0">
            <w:pPr>
              <w:spacing w:line="360" w:lineRule="auto"/>
              <w:jc w:val="both"/>
              <w:rPr>
                <w:rFonts w:cs="Times New Roman"/>
                <w:i/>
                <w:iCs/>
              </w:rPr>
            </w:pPr>
            <w:r>
              <w:rPr>
                <w:rFonts w:cs="Times New Roman"/>
                <w:i/>
                <w:iCs/>
              </w:rPr>
              <w:t>‘</w:t>
            </w:r>
            <w:r w:rsidR="00A0628D" w:rsidRPr="002F0D37">
              <w:rPr>
                <w:rFonts w:cs="Times New Roman"/>
                <w:i/>
                <w:iCs/>
              </w:rPr>
              <w:t>…because we were in quite a stressful situation at the time we were moving support and things over to China and these young graduates were under a sharp pace, all this pressure on top of them. And so, they were getting stressed and upset and I had to comfort them really. So that was kind of my initial experience really, managing a team. But the other thing, which is different, is in China, the guys there expect to be told what to do. So, I had the team quite regimented. … But when I moved to Hong Kong it was very different. People don't like being told what to do, you have to kind of get their trust and buy-in. That's probably where I learned more of the coaching techniques to get people's buy-ins and understand what makes them tick, and to get agreement on things. So more of a negotiation technique was needed to use in Hong Kong</w:t>
            </w:r>
            <w:r>
              <w:rPr>
                <w:rFonts w:cs="Times New Roman"/>
                <w:i/>
                <w:iCs/>
              </w:rPr>
              <w:t>’</w:t>
            </w:r>
            <w:r w:rsidR="00A0628D" w:rsidRPr="002F0D37">
              <w:rPr>
                <w:rFonts w:cs="Times New Roman"/>
                <w:i/>
                <w:iCs/>
              </w:rPr>
              <w:t>.</w:t>
            </w:r>
          </w:p>
        </w:tc>
      </w:tr>
    </w:tbl>
    <w:p w14:paraId="19CB0FBE" w14:textId="77777777" w:rsidR="002346C6" w:rsidRDefault="002346C6" w:rsidP="007006D0">
      <w:pPr>
        <w:spacing w:line="360" w:lineRule="auto"/>
        <w:jc w:val="both"/>
      </w:pPr>
    </w:p>
    <w:p w14:paraId="75652E91" w14:textId="77777777" w:rsidR="00CB6E7B" w:rsidRDefault="00CB6E7B" w:rsidP="007006D0">
      <w:pPr>
        <w:spacing w:line="360" w:lineRule="auto"/>
        <w:jc w:val="both"/>
      </w:pPr>
    </w:p>
    <w:p w14:paraId="7E6E171F" w14:textId="29177051" w:rsidR="00A0443D" w:rsidRDefault="00A0443D" w:rsidP="007006D0">
      <w:pPr>
        <w:pStyle w:val="Heading4"/>
        <w:jc w:val="both"/>
      </w:pPr>
      <w:bookmarkStart w:id="541" w:name="_Toc174132866"/>
      <w:r>
        <w:t>4.3.</w:t>
      </w:r>
      <w:r w:rsidR="00D60D5E">
        <w:t>2</w:t>
      </w:r>
      <w:r>
        <w:t>.4 Helplessness</w:t>
      </w:r>
      <w:bookmarkEnd w:id="541"/>
    </w:p>
    <w:p w14:paraId="13DDCD9E" w14:textId="77777777" w:rsidR="00A0443D" w:rsidRPr="002F0D37" w:rsidRDefault="00A0443D" w:rsidP="007006D0">
      <w:pPr>
        <w:spacing w:line="360" w:lineRule="auto"/>
        <w:jc w:val="both"/>
      </w:pPr>
    </w:p>
    <w:p w14:paraId="3F25D0E2" w14:textId="77777777" w:rsidR="00A0443D" w:rsidRPr="002F0D37" w:rsidRDefault="00A0443D" w:rsidP="007006D0">
      <w:pPr>
        <w:spacing w:line="360" w:lineRule="auto"/>
        <w:ind w:left="709"/>
        <w:jc w:val="both"/>
      </w:pPr>
      <w:r w:rsidRPr="002F0D37">
        <w:t>In the exploration of 'Helplessness' within the managerial coaching context, we delve into a poignant aspect of coaching challenges. Through the lens of our participants, this section reveals the profound sense of being overwhelmed and under-resourced that managers and employees often face, impeding their ability to drive meaningful development.</w:t>
      </w:r>
    </w:p>
    <w:p w14:paraId="28CB4791" w14:textId="77777777" w:rsidR="00A0443D" w:rsidRPr="002F0D37" w:rsidRDefault="00A0443D" w:rsidP="007006D0">
      <w:pPr>
        <w:spacing w:line="360" w:lineRule="auto"/>
        <w:ind w:left="709"/>
        <w:jc w:val="both"/>
      </w:pPr>
    </w:p>
    <w:tbl>
      <w:tblPr>
        <w:tblStyle w:val="TableGrid"/>
        <w:tblW w:w="90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66"/>
        <w:gridCol w:w="1439"/>
        <w:gridCol w:w="6315"/>
      </w:tblGrid>
      <w:tr w:rsidR="00A0443D" w:rsidRPr="002F0D37" w14:paraId="25B7CC9C" w14:textId="77777777" w:rsidTr="000A57D5">
        <w:trPr>
          <w:trHeight w:val="415"/>
        </w:trPr>
        <w:tc>
          <w:tcPr>
            <w:tcW w:w="1266" w:type="dxa"/>
          </w:tcPr>
          <w:p w14:paraId="19855ADF" w14:textId="77777777" w:rsidR="00A0443D" w:rsidRPr="002F0D37" w:rsidRDefault="00A0443D" w:rsidP="007006D0">
            <w:pPr>
              <w:spacing w:line="360" w:lineRule="auto"/>
              <w:jc w:val="both"/>
              <w:rPr>
                <w:rFonts w:cs="Times New Roman"/>
              </w:rPr>
            </w:pPr>
          </w:p>
        </w:tc>
        <w:tc>
          <w:tcPr>
            <w:tcW w:w="1439" w:type="dxa"/>
            <w:hideMark/>
          </w:tcPr>
          <w:p w14:paraId="2BFBE4A5" w14:textId="77777777" w:rsidR="00A0443D" w:rsidRPr="002F0D37" w:rsidRDefault="00A0443D" w:rsidP="007006D0">
            <w:pPr>
              <w:spacing w:line="360" w:lineRule="auto"/>
              <w:jc w:val="both"/>
              <w:rPr>
                <w:rFonts w:cs="Times New Roman"/>
              </w:rPr>
            </w:pPr>
            <w:r w:rsidRPr="002F0D37">
              <w:rPr>
                <w:rFonts w:cs="Times New Roman"/>
              </w:rPr>
              <w:t>Ellen:</w:t>
            </w:r>
          </w:p>
        </w:tc>
        <w:tc>
          <w:tcPr>
            <w:tcW w:w="6315" w:type="dxa"/>
            <w:hideMark/>
          </w:tcPr>
          <w:p w14:paraId="797F5A4A" w14:textId="255AE013" w:rsidR="00A0443D" w:rsidRPr="002F0D37" w:rsidRDefault="00AB4BEE" w:rsidP="007006D0">
            <w:pPr>
              <w:spacing w:line="360" w:lineRule="auto"/>
              <w:jc w:val="both"/>
              <w:rPr>
                <w:rFonts w:cs="Times New Roman"/>
              </w:rPr>
            </w:pPr>
            <w:r>
              <w:rPr>
                <w:rFonts w:cs="Times New Roman"/>
              </w:rPr>
              <w:t>‘</w:t>
            </w:r>
            <w:r w:rsidR="00A0443D" w:rsidRPr="002F0D37">
              <w:rPr>
                <w:rFonts w:cs="Times New Roman"/>
              </w:rPr>
              <w:t xml:space="preserve">[Translation] </w:t>
            </w:r>
            <w:r w:rsidR="00A0443D" w:rsidRPr="002F0D37">
              <w:rPr>
                <w:rFonts w:cs="Times New Roman"/>
                <w:i/>
                <w:iCs/>
              </w:rPr>
              <w:t xml:space="preserve">I previously reported to a CFO who would evaluate my proposals </w:t>
            </w:r>
            <w:r w:rsidR="00A0443D" w:rsidRPr="002F0D37">
              <w:rPr>
                <w:rFonts w:cs="Times New Roman"/>
              </w:rPr>
              <w:t xml:space="preserve">[ON HOW TO ENHANCE THE </w:t>
            </w:r>
            <w:r w:rsidR="00A0443D" w:rsidRPr="002F0D37">
              <w:rPr>
                <w:rFonts w:cs="Times New Roman"/>
              </w:rPr>
              <w:lastRenderedPageBreak/>
              <w:t xml:space="preserve">COACHING INFRASTRUCTURE], </w:t>
            </w:r>
            <w:r w:rsidR="00A0443D" w:rsidRPr="002F0D37">
              <w:rPr>
                <w:rFonts w:cs="Times New Roman"/>
                <w:i/>
                <w:iCs/>
              </w:rPr>
              <w:t>and her willingness to act upon them was a significant factor. Moreover, when I inquired about leveraging resources from the existing platform—the platform where I was previously situated—the CFO would articulate that gaining the company's agreement is one matter, whereas obtaining its support</w:t>
            </w:r>
            <w:r w:rsidR="00A0443D" w:rsidRPr="002F0D37">
              <w:rPr>
                <w:rFonts w:cs="Times New Roman"/>
              </w:rPr>
              <w:t xml:space="preserve"> [ON COACHING] </w:t>
            </w:r>
            <w:r w:rsidR="00A0443D" w:rsidRPr="002F0D37">
              <w:rPr>
                <w:rFonts w:cs="Times New Roman"/>
                <w:i/>
                <w:iCs/>
              </w:rPr>
              <w:t>is an entirely different consideration</w:t>
            </w:r>
            <w:r>
              <w:rPr>
                <w:rFonts w:cs="Times New Roman"/>
                <w:i/>
                <w:iCs/>
              </w:rPr>
              <w:t>’</w:t>
            </w:r>
            <w:r w:rsidR="00A0443D" w:rsidRPr="002F0D37">
              <w:rPr>
                <w:rFonts w:cs="Times New Roman"/>
                <w:i/>
                <w:iCs/>
              </w:rPr>
              <w:t>.</w:t>
            </w:r>
          </w:p>
        </w:tc>
      </w:tr>
      <w:tr w:rsidR="00A0443D" w:rsidRPr="002F0D37" w14:paraId="59277E68" w14:textId="77777777" w:rsidTr="000A57D5">
        <w:trPr>
          <w:trHeight w:val="415"/>
        </w:trPr>
        <w:tc>
          <w:tcPr>
            <w:tcW w:w="1266" w:type="dxa"/>
          </w:tcPr>
          <w:p w14:paraId="17313CBD" w14:textId="77777777" w:rsidR="00A0443D" w:rsidRPr="002F0D37" w:rsidRDefault="00A0443D" w:rsidP="007006D0">
            <w:pPr>
              <w:spacing w:line="360" w:lineRule="auto"/>
              <w:jc w:val="both"/>
              <w:rPr>
                <w:rFonts w:cs="Times New Roman"/>
              </w:rPr>
            </w:pPr>
          </w:p>
        </w:tc>
        <w:tc>
          <w:tcPr>
            <w:tcW w:w="1439" w:type="dxa"/>
          </w:tcPr>
          <w:p w14:paraId="56F3DDC0" w14:textId="77777777" w:rsidR="00A0443D" w:rsidRPr="002F0D37" w:rsidRDefault="00A0443D" w:rsidP="007006D0">
            <w:pPr>
              <w:spacing w:line="360" w:lineRule="auto"/>
              <w:jc w:val="both"/>
              <w:rPr>
                <w:rFonts w:cs="Times New Roman"/>
              </w:rPr>
            </w:pPr>
          </w:p>
        </w:tc>
        <w:tc>
          <w:tcPr>
            <w:tcW w:w="6315" w:type="dxa"/>
          </w:tcPr>
          <w:p w14:paraId="648EE657" w14:textId="77777777" w:rsidR="00A0443D" w:rsidRPr="002F0D37" w:rsidRDefault="00A0443D" w:rsidP="007006D0">
            <w:pPr>
              <w:spacing w:line="360" w:lineRule="auto"/>
              <w:jc w:val="both"/>
              <w:rPr>
                <w:rFonts w:cs="Times New Roman"/>
              </w:rPr>
            </w:pPr>
          </w:p>
        </w:tc>
      </w:tr>
      <w:tr w:rsidR="00A0443D" w:rsidRPr="002F0D37" w14:paraId="5A1E559A" w14:textId="77777777" w:rsidTr="000A57D5">
        <w:trPr>
          <w:trHeight w:val="415"/>
        </w:trPr>
        <w:tc>
          <w:tcPr>
            <w:tcW w:w="1266" w:type="dxa"/>
          </w:tcPr>
          <w:p w14:paraId="5B293DB6" w14:textId="77777777" w:rsidR="00A0443D" w:rsidRPr="002F0D37" w:rsidRDefault="00A0443D" w:rsidP="007006D0">
            <w:pPr>
              <w:spacing w:line="360" w:lineRule="auto"/>
              <w:jc w:val="both"/>
              <w:rPr>
                <w:rFonts w:cs="Times New Roman"/>
              </w:rPr>
            </w:pPr>
          </w:p>
        </w:tc>
        <w:tc>
          <w:tcPr>
            <w:tcW w:w="1439" w:type="dxa"/>
            <w:hideMark/>
          </w:tcPr>
          <w:p w14:paraId="58315877" w14:textId="77777777" w:rsidR="00A0443D" w:rsidRPr="002F0D37" w:rsidRDefault="00A0443D" w:rsidP="007006D0">
            <w:pPr>
              <w:spacing w:line="360" w:lineRule="auto"/>
              <w:jc w:val="both"/>
              <w:rPr>
                <w:rFonts w:cs="Times New Roman"/>
              </w:rPr>
            </w:pPr>
            <w:r w:rsidRPr="002F0D37">
              <w:rPr>
                <w:rFonts w:cs="Times New Roman"/>
              </w:rPr>
              <w:t>Joyce:</w:t>
            </w:r>
          </w:p>
        </w:tc>
        <w:tc>
          <w:tcPr>
            <w:tcW w:w="6315" w:type="dxa"/>
            <w:hideMark/>
          </w:tcPr>
          <w:p w14:paraId="781BB5E7" w14:textId="1F8645FA" w:rsidR="00A0443D" w:rsidRPr="002F0D37" w:rsidRDefault="00AB4BEE" w:rsidP="007006D0">
            <w:pPr>
              <w:spacing w:line="360" w:lineRule="auto"/>
              <w:jc w:val="both"/>
              <w:rPr>
                <w:rFonts w:cs="Times New Roman"/>
              </w:rPr>
            </w:pPr>
            <w:r>
              <w:rPr>
                <w:rFonts w:cs="Times New Roman"/>
              </w:rPr>
              <w:t>‘</w:t>
            </w:r>
            <w:r w:rsidR="00A0443D" w:rsidRPr="002F0D37">
              <w:rPr>
                <w:rFonts w:cs="Times New Roman"/>
              </w:rPr>
              <w:t xml:space="preserve">[Translation] </w:t>
            </w:r>
            <w:r w:rsidR="00A0443D" w:rsidRPr="002F0D37">
              <w:rPr>
                <w:rFonts w:cs="Times New Roman"/>
                <w:i/>
                <w:iCs/>
              </w:rPr>
              <w:t>Alas, the reality is that I find it perplexing. As I've just explained, the organisational structure and scheduling do not particularly allocate time for coaching endeavours; the number of sessions I conduct is solely a function of my own volition</w:t>
            </w:r>
            <w:r w:rsidR="00A0443D" w:rsidRPr="002F0D37">
              <w:rPr>
                <w:rFonts w:cs="Times New Roman"/>
              </w:rPr>
              <w:t xml:space="preserve"> [YET TIME IS A RESOURCE I LACK]</w:t>
            </w:r>
            <w:r>
              <w:rPr>
                <w:rFonts w:cs="Times New Roman"/>
              </w:rPr>
              <w:t>’</w:t>
            </w:r>
            <w:r w:rsidR="00A0443D" w:rsidRPr="002F0D37">
              <w:rPr>
                <w:rFonts w:cs="Times New Roman"/>
              </w:rPr>
              <w:t>.</w:t>
            </w:r>
          </w:p>
        </w:tc>
      </w:tr>
      <w:tr w:rsidR="00A0443D" w:rsidRPr="002F0D37" w14:paraId="7CFA9824" w14:textId="77777777" w:rsidTr="000A57D5">
        <w:trPr>
          <w:trHeight w:val="415"/>
        </w:trPr>
        <w:tc>
          <w:tcPr>
            <w:tcW w:w="1266" w:type="dxa"/>
          </w:tcPr>
          <w:p w14:paraId="58C6EA5B" w14:textId="77777777" w:rsidR="00A0443D" w:rsidRPr="002F0D37" w:rsidRDefault="00A0443D" w:rsidP="007006D0">
            <w:pPr>
              <w:spacing w:line="360" w:lineRule="auto"/>
              <w:jc w:val="both"/>
              <w:rPr>
                <w:rFonts w:cs="Times New Roman"/>
              </w:rPr>
            </w:pPr>
          </w:p>
        </w:tc>
        <w:tc>
          <w:tcPr>
            <w:tcW w:w="1439" w:type="dxa"/>
          </w:tcPr>
          <w:p w14:paraId="62199719" w14:textId="77777777" w:rsidR="00A0443D" w:rsidRPr="002F0D37" w:rsidRDefault="00A0443D" w:rsidP="007006D0">
            <w:pPr>
              <w:spacing w:line="360" w:lineRule="auto"/>
              <w:jc w:val="both"/>
              <w:rPr>
                <w:rFonts w:cs="Times New Roman"/>
              </w:rPr>
            </w:pPr>
          </w:p>
        </w:tc>
        <w:tc>
          <w:tcPr>
            <w:tcW w:w="6315" w:type="dxa"/>
          </w:tcPr>
          <w:p w14:paraId="0AC68575" w14:textId="77777777" w:rsidR="00A0443D" w:rsidRPr="002F0D37" w:rsidRDefault="00A0443D" w:rsidP="007006D0">
            <w:pPr>
              <w:spacing w:line="360" w:lineRule="auto"/>
              <w:jc w:val="both"/>
              <w:rPr>
                <w:rFonts w:cs="Times New Roman"/>
              </w:rPr>
            </w:pPr>
          </w:p>
        </w:tc>
      </w:tr>
      <w:tr w:rsidR="00A0443D" w:rsidRPr="002F0D37" w14:paraId="665E287C" w14:textId="77777777" w:rsidTr="000A57D5">
        <w:trPr>
          <w:trHeight w:val="844"/>
        </w:trPr>
        <w:tc>
          <w:tcPr>
            <w:tcW w:w="1266" w:type="dxa"/>
          </w:tcPr>
          <w:p w14:paraId="34AB9796" w14:textId="77777777" w:rsidR="00A0443D" w:rsidRPr="002F0D37" w:rsidRDefault="00A0443D" w:rsidP="007006D0">
            <w:pPr>
              <w:spacing w:line="360" w:lineRule="auto"/>
              <w:jc w:val="both"/>
              <w:rPr>
                <w:rFonts w:cs="Times New Roman"/>
              </w:rPr>
            </w:pPr>
          </w:p>
        </w:tc>
        <w:tc>
          <w:tcPr>
            <w:tcW w:w="1439" w:type="dxa"/>
            <w:hideMark/>
          </w:tcPr>
          <w:p w14:paraId="35E32EBC" w14:textId="77777777" w:rsidR="00A0443D" w:rsidRPr="002F0D37" w:rsidRDefault="00A0443D" w:rsidP="007006D0">
            <w:pPr>
              <w:spacing w:line="360" w:lineRule="auto"/>
              <w:jc w:val="both"/>
              <w:rPr>
                <w:rFonts w:cs="Times New Roman"/>
              </w:rPr>
            </w:pPr>
            <w:r w:rsidRPr="002F0D37">
              <w:rPr>
                <w:rFonts w:cs="Times New Roman"/>
              </w:rPr>
              <w:t>Flavian:</w:t>
            </w:r>
          </w:p>
        </w:tc>
        <w:tc>
          <w:tcPr>
            <w:tcW w:w="6315" w:type="dxa"/>
            <w:hideMark/>
          </w:tcPr>
          <w:p w14:paraId="6784A295" w14:textId="40619978" w:rsidR="00A0443D" w:rsidRPr="002F0D37" w:rsidRDefault="00AB4BEE" w:rsidP="007006D0">
            <w:pPr>
              <w:spacing w:line="360" w:lineRule="auto"/>
              <w:jc w:val="both"/>
              <w:rPr>
                <w:rFonts w:cs="Times New Roman"/>
                <w:i/>
                <w:iCs/>
              </w:rPr>
            </w:pPr>
            <w:r>
              <w:rPr>
                <w:rFonts w:cs="Times New Roman"/>
              </w:rPr>
              <w:t>‘</w:t>
            </w:r>
            <w:r w:rsidR="00A0443D" w:rsidRPr="002F0D37">
              <w:rPr>
                <w:rFonts w:cs="Times New Roman"/>
              </w:rPr>
              <w:t xml:space="preserve">[Translation] </w:t>
            </w:r>
            <w:r w:rsidR="00A0443D" w:rsidRPr="002F0D37">
              <w:rPr>
                <w:rFonts w:cs="Times New Roman"/>
                <w:i/>
                <w:iCs/>
              </w:rPr>
              <w:t>In truth, I am keen to discern a strategy to make the organisation cognisant of this glaring omission</w:t>
            </w:r>
            <w:r w:rsidR="00A0443D" w:rsidRPr="002F0D37">
              <w:rPr>
                <w:rFonts w:cs="Times New Roman"/>
              </w:rPr>
              <w:t xml:space="preserve"> [LACK OF A COACHING CULTURE]. </w:t>
            </w:r>
            <w:r w:rsidR="00A0443D" w:rsidRPr="002F0D37">
              <w:rPr>
                <w:rFonts w:cs="Times New Roman"/>
                <w:i/>
                <w:iCs/>
              </w:rPr>
              <w:t>It might require external intervention to bring this to their attention, or if the prevailing trend leans towards endorsing coaching, then I anticipate that my firm would likely accede. Conveying this deficiency</w:t>
            </w:r>
            <w:r w:rsidR="00A0443D" w:rsidRPr="002F0D37">
              <w:rPr>
                <w:rFonts w:cs="Times New Roman"/>
              </w:rPr>
              <w:t xml:space="preserve"> [OF COACHING CULTURE] </w:t>
            </w:r>
            <w:r w:rsidR="00A0443D" w:rsidRPr="002F0D37">
              <w:rPr>
                <w:rFonts w:cs="Times New Roman"/>
                <w:i/>
                <w:iCs/>
              </w:rPr>
              <w:t>to my organisation presents a formidable challenge for me</w:t>
            </w:r>
            <w:r>
              <w:rPr>
                <w:rFonts w:cs="Times New Roman"/>
                <w:i/>
                <w:iCs/>
              </w:rPr>
              <w:t>’</w:t>
            </w:r>
            <w:r w:rsidR="00A0443D" w:rsidRPr="002F0D37">
              <w:rPr>
                <w:rFonts w:cs="Times New Roman"/>
                <w:i/>
                <w:iCs/>
              </w:rPr>
              <w:t>.</w:t>
            </w:r>
          </w:p>
        </w:tc>
      </w:tr>
    </w:tbl>
    <w:p w14:paraId="2DFD740E" w14:textId="77777777" w:rsidR="00A0443D" w:rsidRDefault="00A0443D" w:rsidP="007006D0">
      <w:pPr>
        <w:spacing w:line="360" w:lineRule="auto"/>
        <w:jc w:val="both"/>
      </w:pPr>
    </w:p>
    <w:p w14:paraId="26CA3FED" w14:textId="77777777" w:rsidR="00765CE7" w:rsidRDefault="00765CE7" w:rsidP="007006D0">
      <w:pPr>
        <w:spacing w:line="360" w:lineRule="auto"/>
        <w:jc w:val="both"/>
      </w:pPr>
    </w:p>
    <w:p w14:paraId="7FFAB64F" w14:textId="47AAD413" w:rsidR="00A0443D" w:rsidRDefault="00A0443D" w:rsidP="007006D0">
      <w:pPr>
        <w:pStyle w:val="Heading4"/>
        <w:jc w:val="both"/>
      </w:pPr>
      <w:bookmarkStart w:id="542" w:name="_Toc174132867"/>
      <w:r>
        <w:t>4.3.</w:t>
      </w:r>
      <w:r w:rsidR="00D60D5E">
        <w:t>2</w:t>
      </w:r>
      <w:r>
        <w:t>.5</w:t>
      </w:r>
      <w:r w:rsidR="00A56A89">
        <w:t xml:space="preserve"> Time Consuming and Draining</w:t>
      </w:r>
      <w:bookmarkEnd w:id="542"/>
    </w:p>
    <w:p w14:paraId="45411652" w14:textId="77777777" w:rsidR="00A56A89" w:rsidRPr="002F0D37" w:rsidRDefault="00A56A89" w:rsidP="007006D0">
      <w:pPr>
        <w:spacing w:line="360" w:lineRule="auto"/>
        <w:jc w:val="both"/>
      </w:pPr>
    </w:p>
    <w:p w14:paraId="6D02151D" w14:textId="77777777" w:rsidR="00A56A89" w:rsidRPr="002F0D37" w:rsidRDefault="00A56A89" w:rsidP="007006D0">
      <w:pPr>
        <w:spacing w:line="360" w:lineRule="auto"/>
        <w:ind w:left="709"/>
        <w:jc w:val="both"/>
      </w:pPr>
      <w:r w:rsidRPr="002F0D37">
        <w:t>Wading through the complexities of 'Time Consuming and Draining' aspects of coaching, this subsection unveils the profound challenges managers face in juggling the extensive time and emotional investment required by coaching with their myriad other responsibilities. The voices of our participants paint a vivid picture of the real-world balancing act necessitated by these dual demands.</w:t>
      </w:r>
    </w:p>
    <w:p w14:paraId="03F0E4C3" w14:textId="77777777" w:rsidR="00A56A89" w:rsidRPr="002F0D37" w:rsidRDefault="00A56A89" w:rsidP="007006D0">
      <w:pPr>
        <w:spacing w:line="360" w:lineRule="auto"/>
        <w:jc w:val="both"/>
      </w:pPr>
    </w:p>
    <w:tbl>
      <w:tblPr>
        <w:tblStyle w:val="TableGrid"/>
        <w:tblW w:w="90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01"/>
        <w:gridCol w:w="1452"/>
        <w:gridCol w:w="6267"/>
      </w:tblGrid>
      <w:tr w:rsidR="00A56A89" w:rsidRPr="002F0D37" w14:paraId="5E0BFDE2" w14:textId="77777777" w:rsidTr="000A57D5">
        <w:tc>
          <w:tcPr>
            <w:tcW w:w="1301" w:type="dxa"/>
          </w:tcPr>
          <w:p w14:paraId="4B84BD9E" w14:textId="77777777" w:rsidR="00A56A89" w:rsidRPr="002F0D37" w:rsidRDefault="00A56A89" w:rsidP="007006D0">
            <w:pPr>
              <w:spacing w:line="360" w:lineRule="auto"/>
              <w:jc w:val="both"/>
              <w:rPr>
                <w:rFonts w:cs="Times New Roman"/>
              </w:rPr>
            </w:pPr>
          </w:p>
        </w:tc>
        <w:tc>
          <w:tcPr>
            <w:tcW w:w="1452" w:type="dxa"/>
            <w:hideMark/>
          </w:tcPr>
          <w:p w14:paraId="3E6B39C1" w14:textId="77777777" w:rsidR="00A56A89" w:rsidRPr="002F0D37" w:rsidRDefault="00A56A89" w:rsidP="007006D0">
            <w:pPr>
              <w:spacing w:line="360" w:lineRule="auto"/>
              <w:jc w:val="both"/>
              <w:rPr>
                <w:rFonts w:cs="Times New Roman"/>
              </w:rPr>
            </w:pPr>
            <w:r w:rsidRPr="002F0D37">
              <w:rPr>
                <w:rFonts w:cs="Times New Roman"/>
              </w:rPr>
              <w:t>Devon:</w:t>
            </w:r>
          </w:p>
        </w:tc>
        <w:tc>
          <w:tcPr>
            <w:tcW w:w="6267" w:type="dxa"/>
            <w:hideMark/>
          </w:tcPr>
          <w:p w14:paraId="32937569" w14:textId="037EB853" w:rsidR="00A56A89" w:rsidRPr="002F0D37" w:rsidRDefault="00AB4BEE" w:rsidP="007006D0">
            <w:pPr>
              <w:spacing w:line="360" w:lineRule="auto"/>
              <w:jc w:val="both"/>
              <w:rPr>
                <w:rFonts w:cs="Times New Roman"/>
                <w:i/>
                <w:iCs/>
              </w:rPr>
            </w:pPr>
            <w:r>
              <w:rPr>
                <w:rFonts w:cs="Times New Roman"/>
              </w:rPr>
              <w:t>‘</w:t>
            </w:r>
            <w:r w:rsidR="00A56A89" w:rsidRPr="002F0D37">
              <w:rPr>
                <w:rFonts w:cs="Times New Roman"/>
              </w:rPr>
              <w:t xml:space="preserve">[Translation] </w:t>
            </w:r>
            <w:r w:rsidR="00A56A89" w:rsidRPr="002F0D37">
              <w:rPr>
                <w:rFonts w:cs="Times New Roman"/>
                <w:i/>
                <w:iCs/>
              </w:rPr>
              <w:t xml:space="preserve">As for the drawbacks, the crux of the issue lies in time allocation. For the manager, engaging in coaching </w:t>
            </w:r>
            <w:r w:rsidR="00A56A89" w:rsidRPr="002F0D37">
              <w:rPr>
                <w:rFonts w:cs="Times New Roman"/>
                <w:i/>
                <w:iCs/>
              </w:rPr>
              <w:lastRenderedPageBreak/>
              <w:t xml:space="preserve">activities could consume a substantial amount of both time and cognitive </w:t>
            </w:r>
            <w:proofErr w:type="gramStart"/>
            <w:r w:rsidR="00A56A89" w:rsidRPr="002F0D37">
              <w:rPr>
                <w:rFonts w:cs="Times New Roman"/>
                <w:i/>
                <w:iCs/>
              </w:rPr>
              <w:t>resources</w:t>
            </w:r>
            <w:r>
              <w:rPr>
                <w:rFonts w:cs="Times New Roman"/>
                <w:i/>
                <w:iCs/>
              </w:rPr>
              <w:t>’</w:t>
            </w:r>
            <w:proofErr w:type="gramEnd"/>
            <w:r w:rsidR="00A56A89" w:rsidRPr="002F0D37">
              <w:rPr>
                <w:rFonts w:cs="Times New Roman"/>
                <w:i/>
                <w:iCs/>
              </w:rPr>
              <w:t>.</w:t>
            </w:r>
          </w:p>
        </w:tc>
      </w:tr>
      <w:tr w:rsidR="00A56A89" w:rsidRPr="002F0D37" w14:paraId="1678A1D2" w14:textId="77777777" w:rsidTr="000A57D5">
        <w:tc>
          <w:tcPr>
            <w:tcW w:w="1301" w:type="dxa"/>
          </w:tcPr>
          <w:p w14:paraId="0D179E8C" w14:textId="77777777" w:rsidR="00A56A89" w:rsidRPr="002F0D37" w:rsidRDefault="00A56A89" w:rsidP="007006D0">
            <w:pPr>
              <w:spacing w:line="360" w:lineRule="auto"/>
              <w:jc w:val="both"/>
              <w:rPr>
                <w:rFonts w:cs="Times New Roman"/>
              </w:rPr>
            </w:pPr>
          </w:p>
        </w:tc>
        <w:tc>
          <w:tcPr>
            <w:tcW w:w="1452" w:type="dxa"/>
          </w:tcPr>
          <w:p w14:paraId="5E2A135C" w14:textId="77777777" w:rsidR="00A56A89" w:rsidRPr="002F0D37" w:rsidRDefault="00A56A89" w:rsidP="007006D0">
            <w:pPr>
              <w:spacing w:line="360" w:lineRule="auto"/>
              <w:jc w:val="both"/>
              <w:rPr>
                <w:rFonts w:cs="Times New Roman"/>
              </w:rPr>
            </w:pPr>
          </w:p>
        </w:tc>
        <w:tc>
          <w:tcPr>
            <w:tcW w:w="6267" w:type="dxa"/>
          </w:tcPr>
          <w:p w14:paraId="0F359A99" w14:textId="77777777" w:rsidR="00A56A89" w:rsidRPr="002F0D37" w:rsidRDefault="00A56A89" w:rsidP="007006D0">
            <w:pPr>
              <w:spacing w:line="360" w:lineRule="auto"/>
              <w:jc w:val="both"/>
              <w:rPr>
                <w:rFonts w:cs="Times New Roman"/>
              </w:rPr>
            </w:pPr>
          </w:p>
        </w:tc>
      </w:tr>
      <w:tr w:rsidR="00A56A89" w:rsidRPr="002F0D37" w14:paraId="671522A2" w14:textId="77777777" w:rsidTr="000A57D5">
        <w:tc>
          <w:tcPr>
            <w:tcW w:w="1301" w:type="dxa"/>
          </w:tcPr>
          <w:p w14:paraId="2CE4BEA5" w14:textId="77777777" w:rsidR="00A56A89" w:rsidRPr="002F0D37" w:rsidRDefault="00A56A89" w:rsidP="007006D0">
            <w:pPr>
              <w:spacing w:line="360" w:lineRule="auto"/>
              <w:jc w:val="both"/>
              <w:rPr>
                <w:rFonts w:cs="Times New Roman"/>
              </w:rPr>
            </w:pPr>
          </w:p>
        </w:tc>
        <w:tc>
          <w:tcPr>
            <w:tcW w:w="1452" w:type="dxa"/>
            <w:hideMark/>
          </w:tcPr>
          <w:p w14:paraId="5E72931C" w14:textId="77777777" w:rsidR="00A56A89" w:rsidRPr="002F0D37" w:rsidRDefault="00A56A89" w:rsidP="007006D0">
            <w:pPr>
              <w:spacing w:line="360" w:lineRule="auto"/>
              <w:jc w:val="both"/>
              <w:rPr>
                <w:rFonts w:cs="Times New Roman"/>
              </w:rPr>
            </w:pPr>
            <w:r w:rsidRPr="002F0D37">
              <w:rPr>
                <w:rFonts w:cs="Times New Roman"/>
              </w:rPr>
              <w:t>Patrick:</w:t>
            </w:r>
          </w:p>
        </w:tc>
        <w:tc>
          <w:tcPr>
            <w:tcW w:w="6267" w:type="dxa"/>
            <w:hideMark/>
          </w:tcPr>
          <w:p w14:paraId="6C828AD6" w14:textId="00FA1982" w:rsidR="00A56A89" w:rsidRPr="002F0D37" w:rsidRDefault="00AB4BEE" w:rsidP="007006D0">
            <w:pPr>
              <w:spacing w:line="360" w:lineRule="auto"/>
              <w:jc w:val="both"/>
              <w:rPr>
                <w:rFonts w:cs="Times New Roman"/>
                <w:i/>
                <w:iCs/>
              </w:rPr>
            </w:pPr>
            <w:r>
              <w:rPr>
                <w:rFonts w:cs="Times New Roman"/>
              </w:rPr>
              <w:t>‘</w:t>
            </w:r>
            <w:r w:rsidR="00A56A89" w:rsidRPr="002F0D37">
              <w:rPr>
                <w:rFonts w:cs="Times New Roman"/>
              </w:rPr>
              <w:t xml:space="preserve">[Translation] </w:t>
            </w:r>
            <w:r w:rsidR="00A56A89" w:rsidRPr="002F0D37">
              <w:rPr>
                <w:rFonts w:cs="Times New Roman"/>
                <w:i/>
                <w:iCs/>
              </w:rPr>
              <w:t xml:space="preserve">Coaching is fundamentally an act of inspiration, thus direct instructions or directives are typically eschewed. Frequently, I find the process to be rather time-consuming and slow-paced, particularly if the coachee is resistant to inspiration. In such instances, the coaching exercise can become a highly time-intensive endeavour with limited measurable </w:t>
            </w:r>
            <w:proofErr w:type="gramStart"/>
            <w:r w:rsidR="00A56A89" w:rsidRPr="002F0D37">
              <w:rPr>
                <w:rFonts w:cs="Times New Roman"/>
                <w:i/>
                <w:iCs/>
              </w:rPr>
              <w:t>outcomes</w:t>
            </w:r>
            <w:r>
              <w:rPr>
                <w:rFonts w:cs="Times New Roman"/>
                <w:i/>
                <w:iCs/>
              </w:rPr>
              <w:t>’</w:t>
            </w:r>
            <w:proofErr w:type="gramEnd"/>
            <w:r w:rsidR="00A56A89" w:rsidRPr="002F0D37">
              <w:rPr>
                <w:rFonts w:cs="Times New Roman"/>
                <w:i/>
                <w:iCs/>
              </w:rPr>
              <w:t>.</w:t>
            </w:r>
          </w:p>
        </w:tc>
      </w:tr>
      <w:tr w:rsidR="00A56A89" w:rsidRPr="002F0D37" w14:paraId="7CA7BF07" w14:textId="77777777" w:rsidTr="000A57D5">
        <w:tc>
          <w:tcPr>
            <w:tcW w:w="1301" w:type="dxa"/>
          </w:tcPr>
          <w:p w14:paraId="30DE9A76" w14:textId="77777777" w:rsidR="00A56A89" w:rsidRPr="002F0D37" w:rsidRDefault="00A56A89" w:rsidP="007006D0">
            <w:pPr>
              <w:spacing w:line="360" w:lineRule="auto"/>
              <w:jc w:val="both"/>
              <w:rPr>
                <w:rFonts w:cs="Times New Roman"/>
              </w:rPr>
            </w:pPr>
          </w:p>
        </w:tc>
        <w:tc>
          <w:tcPr>
            <w:tcW w:w="1452" w:type="dxa"/>
          </w:tcPr>
          <w:p w14:paraId="66D87323" w14:textId="77777777" w:rsidR="00A56A89" w:rsidRPr="002F0D37" w:rsidRDefault="00A56A89" w:rsidP="007006D0">
            <w:pPr>
              <w:spacing w:line="360" w:lineRule="auto"/>
              <w:jc w:val="both"/>
              <w:rPr>
                <w:rFonts w:cs="Times New Roman"/>
              </w:rPr>
            </w:pPr>
          </w:p>
        </w:tc>
        <w:tc>
          <w:tcPr>
            <w:tcW w:w="6267" w:type="dxa"/>
          </w:tcPr>
          <w:p w14:paraId="18C5F07E" w14:textId="77777777" w:rsidR="00A56A89" w:rsidRPr="002F0D37" w:rsidRDefault="00A56A89" w:rsidP="007006D0">
            <w:pPr>
              <w:spacing w:line="360" w:lineRule="auto"/>
              <w:jc w:val="both"/>
              <w:rPr>
                <w:rFonts w:cs="Times New Roman"/>
              </w:rPr>
            </w:pPr>
          </w:p>
        </w:tc>
      </w:tr>
      <w:tr w:rsidR="00A56A89" w:rsidRPr="002F0D37" w14:paraId="75C9AE35" w14:textId="77777777" w:rsidTr="000A57D5">
        <w:tc>
          <w:tcPr>
            <w:tcW w:w="1301" w:type="dxa"/>
          </w:tcPr>
          <w:p w14:paraId="4A5864A8" w14:textId="77777777" w:rsidR="00A56A89" w:rsidRPr="002F0D37" w:rsidRDefault="00A56A89" w:rsidP="007006D0">
            <w:pPr>
              <w:spacing w:line="360" w:lineRule="auto"/>
              <w:jc w:val="both"/>
              <w:rPr>
                <w:rFonts w:cs="Times New Roman"/>
              </w:rPr>
            </w:pPr>
          </w:p>
        </w:tc>
        <w:tc>
          <w:tcPr>
            <w:tcW w:w="1452" w:type="dxa"/>
            <w:hideMark/>
          </w:tcPr>
          <w:p w14:paraId="3C1A5746" w14:textId="77777777" w:rsidR="00A56A89" w:rsidRPr="002F0D37" w:rsidRDefault="00A56A89" w:rsidP="007006D0">
            <w:pPr>
              <w:spacing w:line="360" w:lineRule="auto"/>
              <w:jc w:val="both"/>
              <w:rPr>
                <w:rFonts w:cs="Times New Roman"/>
              </w:rPr>
            </w:pPr>
            <w:r w:rsidRPr="002F0D37">
              <w:rPr>
                <w:rFonts w:cs="Times New Roman"/>
              </w:rPr>
              <w:t>Charles:</w:t>
            </w:r>
          </w:p>
        </w:tc>
        <w:tc>
          <w:tcPr>
            <w:tcW w:w="6267" w:type="dxa"/>
            <w:hideMark/>
          </w:tcPr>
          <w:p w14:paraId="5992F4E4" w14:textId="07B6EA58" w:rsidR="00A56A89" w:rsidRPr="002F0D37" w:rsidRDefault="00AB4BEE" w:rsidP="007006D0">
            <w:pPr>
              <w:spacing w:line="360" w:lineRule="auto"/>
              <w:jc w:val="both"/>
              <w:rPr>
                <w:rFonts w:cs="Times New Roman"/>
                <w:i/>
                <w:iCs/>
              </w:rPr>
            </w:pPr>
            <w:r>
              <w:rPr>
                <w:rFonts w:cs="Times New Roman"/>
                <w:i/>
                <w:iCs/>
              </w:rPr>
              <w:t>‘</w:t>
            </w:r>
            <w:r w:rsidR="00A56A89" w:rsidRPr="002F0D37">
              <w:rPr>
                <w:rFonts w:cs="Times New Roman"/>
                <w:i/>
                <w:iCs/>
              </w:rPr>
              <w:t xml:space="preserve">So, yes, there's a conflict because it's time-consuming along with everything else that you </w:t>
            </w:r>
            <w:proofErr w:type="gramStart"/>
            <w:r w:rsidR="00A56A89" w:rsidRPr="002F0D37">
              <w:rPr>
                <w:rFonts w:cs="Times New Roman"/>
                <w:i/>
                <w:iCs/>
              </w:rPr>
              <w:t>have to</w:t>
            </w:r>
            <w:proofErr w:type="gramEnd"/>
            <w:r w:rsidR="00A56A89" w:rsidRPr="002F0D37">
              <w:rPr>
                <w:rFonts w:cs="Times New Roman"/>
                <w:i/>
                <w:iCs/>
              </w:rPr>
              <w:t xml:space="preserve"> do. And but it depends on your mindset, which is why I say yes and not sure. Yes, it's time-consuming, but no</w:t>
            </w:r>
            <w:proofErr w:type="gramStart"/>
            <w:r w:rsidR="00A56A89" w:rsidRPr="002F0D37">
              <w:rPr>
                <w:rFonts w:cs="Times New Roman"/>
                <w:i/>
                <w:iCs/>
              </w:rPr>
              <w:t>, actually, it</w:t>
            </w:r>
            <w:proofErr w:type="gramEnd"/>
            <w:r w:rsidR="00A56A89" w:rsidRPr="002F0D37">
              <w:rPr>
                <w:rFonts w:cs="Times New Roman"/>
                <w:i/>
                <w:iCs/>
              </w:rPr>
              <w:t xml:space="preserve"> needs to be prioritised alongside all your other business objectives. And I think that's part of the problem; sometimes it's seen as a bureaucratic responsibility rather than a business endeavour</w:t>
            </w:r>
            <w:r>
              <w:rPr>
                <w:rFonts w:cs="Times New Roman"/>
                <w:i/>
                <w:iCs/>
              </w:rPr>
              <w:t>’</w:t>
            </w:r>
            <w:r w:rsidR="00A56A89" w:rsidRPr="002F0D37">
              <w:rPr>
                <w:rFonts w:cs="Times New Roman"/>
                <w:i/>
                <w:iCs/>
              </w:rPr>
              <w:t>.</w:t>
            </w:r>
          </w:p>
        </w:tc>
      </w:tr>
    </w:tbl>
    <w:p w14:paraId="552D3039" w14:textId="77777777" w:rsidR="00A56A89" w:rsidRPr="002F0D37" w:rsidRDefault="00A56A89" w:rsidP="007006D0">
      <w:pPr>
        <w:spacing w:line="360" w:lineRule="auto"/>
        <w:ind w:left="709"/>
        <w:jc w:val="both"/>
      </w:pPr>
    </w:p>
    <w:p w14:paraId="409C9BCD" w14:textId="77777777" w:rsidR="00A0443D" w:rsidRDefault="00A0443D" w:rsidP="007006D0">
      <w:pPr>
        <w:spacing w:line="360" w:lineRule="auto"/>
        <w:jc w:val="both"/>
      </w:pPr>
    </w:p>
    <w:p w14:paraId="2CA2FB87" w14:textId="4C0C9DBD" w:rsidR="0071707C" w:rsidRDefault="0071707C" w:rsidP="008D292C">
      <w:pPr>
        <w:pStyle w:val="Heading3"/>
      </w:pPr>
      <w:bookmarkStart w:id="543" w:name="_Toc174132868"/>
      <w:r>
        <w:t xml:space="preserve">4.3.3 Core-Category 3: Managerial </w:t>
      </w:r>
      <w:r w:rsidR="00E071C5">
        <w:t>Role</w:t>
      </w:r>
      <w:r>
        <w:t xml:space="preserve"> Challenges</w:t>
      </w:r>
      <w:bookmarkEnd w:id="543"/>
    </w:p>
    <w:p w14:paraId="00C7C56E" w14:textId="77777777" w:rsidR="0071707C" w:rsidRDefault="0071707C" w:rsidP="007006D0">
      <w:pPr>
        <w:spacing w:line="360" w:lineRule="auto"/>
        <w:jc w:val="both"/>
      </w:pPr>
    </w:p>
    <w:p w14:paraId="5ACEDEF5" w14:textId="4CE53E5F" w:rsidR="0071707C" w:rsidRDefault="00781964" w:rsidP="007006D0">
      <w:pPr>
        <w:spacing w:line="360" w:lineRule="auto"/>
        <w:jc w:val="both"/>
      </w:pPr>
      <w:r w:rsidRPr="00781964">
        <w:t>Managerial coaching challenges reflect the intricacies that arise from the demands of leadership within coaching roles. These challenges often involve navigating conflicts of interest, balancing heavy workloads, and addressing the specific needs of diverse employee groups. They underscore the complexities managers face in integrating coaching responsibilities into their multifaceted roles, highlighting the necessity for strategic approaches that support effective coaching within these constraints.</w:t>
      </w:r>
    </w:p>
    <w:p w14:paraId="612B174D" w14:textId="77777777" w:rsidR="00C634D8" w:rsidRDefault="00C634D8" w:rsidP="007006D0">
      <w:pPr>
        <w:spacing w:line="360" w:lineRule="auto"/>
        <w:jc w:val="both"/>
      </w:pPr>
    </w:p>
    <w:p w14:paraId="7B13F4A8" w14:textId="77777777" w:rsidR="00CB6E7B" w:rsidRDefault="00CB6E7B" w:rsidP="007006D0">
      <w:pPr>
        <w:spacing w:line="360" w:lineRule="auto"/>
        <w:jc w:val="both"/>
      </w:pPr>
    </w:p>
    <w:p w14:paraId="593BB8AF" w14:textId="030986D5" w:rsidR="00C634D8" w:rsidRDefault="00781964" w:rsidP="007006D0">
      <w:pPr>
        <w:pStyle w:val="Heading4"/>
        <w:jc w:val="both"/>
      </w:pPr>
      <w:bookmarkStart w:id="544" w:name="_Toc174132869"/>
      <w:r>
        <w:t xml:space="preserve">4.3.3.1 </w:t>
      </w:r>
      <w:r w:rsidR="00473ACA">
        <w:t>Conflict of Interest</w:t>
      </w:r>
      <w:bookmarkEnd w:id="544"/>
    </w:p>
    <w:p w14:paraId="5A16A357" w14:textId="77777777" w:rsidR="005918C4" w:rsidRPr="002F0D37" w:rsidRDefault="005918C4" w:rsidP="007006D0">
      <w:pPr>
        <w:spacing w:line="360" w:lineRule="auto"/>
        <w:jc w:val="both"/>
      </w:pPr>
    </w:p>
    <w:p w14:paraId="31852D7A" w14:textId="3AFBD6B8" w:rsidR="005918C4" w:rsidRPr="002F0D37" w:rsidRDefault="005918C4" w:rsidP="007006D0">
      <w:pPr>
        <w:spacing w:line="360" w:lineRule="auto"/>
        <w:ind w:left="709"/>
        <w:jc w:val="both"/>
      </w:pPr>
      <w:r w:rsidRPr="002F0D37">
        <w:t>Addressing the 'Conflict of Interest'</w:t>
      </w:r>
      <w:r w:rsidR="00EC7015">
        <w:t>,</w:t>
      </w:r>
      <w:r w:rsidRPr="002F0D37">
        <w:t xml:space="preserve"> this section presents authentic experiences where the dual roles of supervision and coaching intersect, revealing the complexities this duality introduces into the coaching dynamic.</w:t>
      </w:r>
    </w:p>
    <w:p w14:paraId="5D2E783C" w14:textId="77777777" w:rsidR="005918C4" w:rsidRPr="002F0D37" w:rsidRDefault="005918C4" w:rsidP="007006D0">
      <w:pPr>
        <w:spacing w:line="360" w:lineRule="auto"/>
        <w:ind w:left="709"/>
        <w:jc w:val="both"/>
      </w:pPr>
    </w:p>
    <w:tbl>
      <w:tblPr>
        <w:tblStyle w:val="TableGrid"/>
        <w:tblW w:w="90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00"/>
        <w:gridCol w:w="1456"/>
        <w:gridCol w:w="6264"/>
      </w:tblGrid>
      <w:tr w:rsidR="005918C4" w:rsidRPr="002F0D37" w14:paraId="35F38AC8" w14:textId="77777777" w:rsidTr="000A57D5">
        <w:trPr>
          <w:trHeight w:val="415"/>
        </w:trPr>
        <w:tc>
          <w:tcPr>
            <w:tcW w:w="1300" w:type="dxa"/>
          </w:tcPr>
          <w:p w14:paraId="5AC78A9C" w14:textId="77777777" w:rsidR="005918C4" w:rsidRPr="002F0D37" w:rsidRDefault="005918C4" w:rsidP="007006D0">
            <w:pPr>
              <w:spacing w:line="360" w:lineRule="auto"/>
              <w:jc w:val="both"/>
              <w:rPr>
                <w:rFonts w:cs="Times New Roman"/>
              </w:rPr>
            </w:pPr>
          </w:p>
        </w:tc>
        <w:tc>
          <w:tcPr>
            <w:tcW w:w="1456" w:type="dxa"/>
            <w:hideMark/>
          </w:tcPr>
          <w:p w14:paraId="341D6355" w14:textId="77777777" w:rsidR="005918C4" w:rsidRPr="002F0D37" w:rsidRDefault="005918C4" w:rsidP="007006D0">
            <w:pPr>
              <w:spacing w:line="360" w:lineRule="auto"/>
              <w:jc w:val="both"/>
              <w:rPr>
                <w:rFonts w:cs="Times New Roman"/>
              </w:rPr>
            </w:pPr>
            <w:r w:rsidRPr="002F0D37">
              <w:rPr>
                <w:rFonts w:cs="Times New Roman"/>
              </w:rPr>
              <w:t>Ellen:</w:t>
            </w:r>
          </w:p>
        </w:tc>
        <w:tc>
          <w:tcPr>
            <w:tcW w:w="6264" w:type="dxa"/>
            <w:hideMark/>
          </w:tcPr>
          <w:p w14:paraId="6678737E" w14:textId="70499CA8" w:rsidR="005918C4" w:rsidRPr="002F0D37" w:rsidRDefault="00AB4BEE" w:rsidP="007006D0">
            <w:pPr>
              <w:spacing w:line="360" w:lineRule="auto"/>
              <w:jc w:val="both"/>
              <w:rPr>
                <w:rFonts w:cs="Times New Roman"/>
              </w:rPr>
            </w:pPr>
            <w:r>
              <w:rPr>
                <w:rFonts w:cs="Times New Roman"/>
              </w:rPr>
              <w:t>‘</w:t>
            </w:r>
            <w:r w:rsidR="005918C4" w:rsidRPr="002F0D37">
              <w:rPr>
                <w:rFonts w:cs="Times New Roman"/>
              </w:rPr>
              <w:t xml:space="preserve">[Translation] </w:t>
            </w:r>
            <w:r w:rsidR="005918C4" w:rsidRPr="002F0D37">
              <w:rPr>
                <w:rFonts w:cs="Times New Roman"/>
                <w:i/>
                <w:iCs/>
              </w:rPr>
              <w:t>Indeed, this encapsulates the sort of dilemma I consistently encounter—conflict of interest. When I opt to coach someone, my expectation is for that individual to align with my way of thinking, cooperate, and achieve the outcomes I desire. If I encounter issues with this person or perceive that they are unable to collaborate with me for whatever reason, my inclination is to develop a disfavour towards them. This is largely because I am result-oriented and expect them to meet my objectives. However, they ultimately fail to act in accordance with my needs</w:t>
            </w:r>
            <w:r w:rsidR="0020262F">
              <w:rPr>
                <w:rFonts w:cs="Times New Roman"/>
                <w:i/>
                <w:iCs/>
              </w:rPr>
              <w:t>’</w:t>
            </w:r>
            <w:r w:rsidR="005918C4" w:rsidRPr="002F0D37">
              <w:rPr>
                <w:rFonts w:cs="Times New Roman"/>
                <w:i/>
                <w:iCs/>
              </w:rPr>
              <w:t>.</w:t>
            </w:r>
          </w:p>
        </w:tc>
      </w:tr>
      <w:tr w:rsidR="005918C4" w:rsidRPr="002F0D37" w14:paraId="524ACF2B" w14:textId="77777777" w:rsidTr="000A57D5">
        <w:trPr>
          <w:trHeight w:val="415"/>
        </w:trPr>
        <w:tc>
          <w:tcPr>
            <w:tcW w:w="1300" w:type="dxa"/>
          </w:tcPr>
          <w:p w14:paraId="5B1FE49C" w14:textId="77777777" w:rsidR="005918C4" w:rsidRPr="002F0D37" w:rsidRDefault="005918C4" w:rsidP="007006D0">
            <w:pPr>
              <w:spacing w:line="360" w:lineRule="auto"/>
              <w:jc w:val="both"/>
              <w:rPr>
                <w:rFonts w:cs="Times New Roman"/>
              </w:rPr>
            </w:pPr>
          </w:p>
        </w:tc>
        <w:tc>
          <w:tcPr>
            <w:tcW w:w="1456" w:type="dxa"/>
          </w:tcPr>
          <w:p w14:paraId="71921939" w14:textId="77777777" w:rsidR="005918C4" w:rsidRPr="002F0D37" w:rsidRDefault="005918C4" w:rsidP="007006D0">
            <w:pPr>
              <w:spacing w:line="360" w:lineRule="auto"/>
              <w:jc w:val="both"/>
              <w:rPr>
                <w:rFonts w:cs="Times New Roman"/>
              </w:rPr>
            </w:pPr>
          </w:p>
        </w:tc>
        <w:tc>
          <w:tcPr>
            <w:tcW w:w="6264" w:type="dxa"/>
          </w:tcPr>
          <w:p w14:paraId="0CDE96C6" w14:textId="77777777" w:rsidR="005918C4" w:rsidRPr="002F0D37" w:rsidRDefault="005918C4" w:rsidP="007006D0">
            <w:pPr>
              <w:spacing w:line="360" w:lineRule="auto"/>
              <w:jc w:val="both"/>
              <w:rPr>
                <w:rFonts w:cs="Times New Roman"/>
              </w:rPr>
            </w:pPr>
          </w:p>
        </w:tc>
      </w:tr>
      <w:tr w:rsidR="005918C4" w:rsidRPr="002F0D37" w14:paraId="2428107F" w14:textId="77777777" w:rsidTr="000A57D5">
        <w:trPr>
          <w:trHeight w:val="415"/>
        </w:trPr>
        <w:tc>
          <w:tcPr>
            <w:tcW w:w="1300" w:type="dxa"/>
          </w:tcPr>
          <w:p w14:paraId="1AFA8907" w14:textId="77777777" w:rsidR="005918C4" w:rsidRPr="002F0D37" w:rsidRDefault="005918C4" w:rsidP="007006D0">
            <w:pPr>
              <w:spacing w:line="360" w:lineRule="auto"/>
              <w:jc w:val="both"/>
              <w:rPr>
                <w:rFonts w:cs="Times New Roman"/>
              </w:rPr>
            </w:pPr>
          </w:p>
        </w:tc>
        <w:tc>
          <w:tcPr>
            <w:tcW w:w="1456" w:type="dxa"/>
            <w:hideMark/>
          </w:tcPr>
          <w:p w14:paraId="1867944F" w14:textId="77777777" w:rsidR="005918C4" w:rsidRPr="002F0D37" w:rsidRDefault="005918C4" w:rsidP="007006D0">
            <w:pPr>
              <w:spacing w:line="360" w:lineRule="auto"/>
              <w:jc w:val="both"/>
              <w:rPr>
                <w:rFonts w:cs="Times New Roman"/>
              </w:rPr>
            </w:pPr>
            <w:r w:rsidRPr="002F0D37">
              <w:rPr>
                <w:rFonts w:cs="Times New Roman"/>
              </w:rPr>
              <w:t>Charles:</w:t>
            </w:r>
          </w:p>
        </w:tc>
        <w:tc>
          <w:tcPr>
            <w:tcW w:w="6264" w:type="dxa"/>
            <w:hideMark/>
          </w:tcPr>
          <w:p w14:paraId="58B1481B" w14:textId="0C85BA20" w:rsidR="005918C4" w:rsidRPr="002F0D37" w:rsidRDefault="0020262F" w:rsidP="007006D0">
            <w:pPr>
              <w:spacing w:line="360" w:lineRule="auto"/>
              <w:jc w:val="both"/>
              <w:rPr>
                <w:rFonts w:cs="Times New Roman"/>
                <w:i/>
                <w:iCs/>
              </w:rPr>
            </w:pPr>
            <w:r>
              <w:rPr>
                <w:rFonts w:cs="Times New Roman"/>
                <w:i/>
                <w:iCs/>
              </w:rPr>
              <w:t>‘</w:t>
            </w:r>
            <w:r w:rsidR="005918C4" w:rsidRPr="002F0D37">
              <w:rPr>
                <w:rFonts w:cs="Times New Roman"/>
                <w:i/>
                <w:iCs/>
              </w:rPr>
              <w:t>There's always a conflict between business development, business delivery, and softer skills, like coaching. To be honest, I think the softer skills often become the victim because they're not seen as required. At the end of the year – and this is a selfish view, I'll just be honest with you – people are judged on what they've delivered, not on what they've developed</w:t>
            </w:r>
            <w:r>
              <w:rPr>
                <w:rFonts w:cs="Times New Roman"/>
                <w:i/>
                <w:iCs/>
              </w:rPr>
              <w:t>’</w:t>
            </w:r>
            <w:r w:rsidR="005918C4" w:rsidRPr="002F0D37">
              <w:rPr>
                <w:rFonts w:cs="Times New Roman"/>
                <w:i/>
                <w:iCs/>
              </w:rPr>
              <w:t>.</w:t>
            </w:r>
          </w:p>
        </w:tc>
      </w:tr>
      <w:tr w:rsidR="005918C4" w:rsidRPr="002F0D37" w14:paraId="5625353E" w14:textId="77777777" w:rsidTr="000A57D5">
        <w:trPr>
          <w:trHeight w:val="415"/>
        </w:trPr>
        <w:tc>
          <w:tcPr>
            <w:tcW w:w="1300" w:type="dxa"/>
          </w:tcPr>
          <w:p w14:paraId="300DA610" w14:textId="77777777" w:rsidR="005918C4" w:rsidRPr="002F0D37" w:rsidRDefault="005918C4" w:rsidP="007006D0">
            <w:pPr>
              <w:spacing w:line="360" w:lineRule="auto"/>
              <w:jc w:val="both"/>
              <w:rPr>
                <w:rFonts w:cs="Times New Roman"/>
              </w:rPr>
            </w:pPr>
          </w:p>
        </w:tc>
        <w:tc>
          <w:tcPr>
            <w:tcW w:w="1456" w:type="dxa"/>
          </w:tcPr>
          <w:p w14:paraId="16A88A0F" w14:textId="77777777" w:rsidR="005918C4" w:rsidRPr="002F0D37" w:rsidRDefault="005918C4" w:rsidP="007006D0">
            <w:pPr>
              <w:spacing w:line="360" w:lineRule="auto"/>
              <w:jc w:val="both"/>
              <w:rPr>
                <w:rFonts w:cs="Times New Roman"/>
              </w:rPr>
            </w:pPr>
          </w:p>
        </w:tc>
        <w:tc>
          <w:tcPr>
            <w:tcW w:w="6264" w:type="dxa"/>
          </w:tcPr>
          <w:p w14:paraId="5AC5178C" w14:textId="77777777" w:rsidR="005918C4" w:rsidRPr="002F0D37" w:rsidRDefault="005918C4" w:rsidP="007006D0">
            <w:pPr>
              <w:spacing w:line="360" w:lineRule="auto"/>
              <w:jc w:val="both"/>
              <w:rPr>
                <w:rFonts w:cs="Times New Roman"/>
              </w:rPr>
            </w:pPr>
          </w:p>
        </w:tc>
      </w:tr>
    </w:tbl>
    <w:p w14:paraId="03D61085" w14:textId="77777777" w:rsidR="0071707C" w:rsidRDefault="0071707C" w:rsidP="007006D0">
      <w:pPr>
        <w:spacing w:line="360" w:lineRule="auto"/>
        <w:jc w:val="both"/>
      </w:pPr>
    </w:p>
    <w:p w14:paraId="6E243E56" w14:textId="3079D95A" w:rsidR="00473ACA" w:rsidRDefault="005918C4" w:rsidP="007006D0">
      <w:pPr>
        <w:pStyle w:val="Heading4"/>
        <w:jc w:val="both"/>
      </w:pPr>
      <w:bookmarkStart w:id="545" w:name="_Toc174132870"/>
      <w:r>
        <w:t>4.3.3.2</w:t>
      </w:r>
      <w:r w:rsidR="00254100">
        <w:t xml:space="preserve"> Work/Role Overload</w:t>
      </w:r>
      <w:bookmarkEnd w:id="545"/>
    </w:p>
    <w:p w14:paraId="31E52C65" w14:textId="77777777" w:rsidR="00254100" w:rsidRPr="002F0D37" w:rsidRDefault="00254100" w:rsidP="007006D0">
      <w:pPr>
        <w:spacing w:line="360" w:lineRule="auto"/>
        <w:jc w:val="both"/>
      </w:pPr>
    </w:p>
    <w:p w14:paraId="3FE4EBF1" w14:textId="36FCFB0C" w:rsidR="00254100" w:rsidRPr="002F0D37" w:rsidRDefault="00254100" w:rsidP="007006D0">
      <w:pPr>
        <w:spacing w:line="360" w:lineRule="auto"/>
        <w:ind w:left="709"/>
        <w:jc w:val="both"/>
      </w:pPr>
      <w:r w:rsidRPr="002F0D37">
        <w:t>Embarking on the journey through 'Work/Role Overload'</w:t>
      </w:r>
      <w:r w:rsidR="00B305A3">
        <w:t>,</w:t>
      </w:r>
      <w:r w:rsidRPr="002F0D37">
        <w:t xml:space="preserve"> we uncover the daunting challenge of managing a heavy workload while striving to provide impactful coaching. Participant narratives in this section lay bare the struggle to maintain coaching commitments against the backdrop of ever-expanding managerial responsibilities.</w:t>
      </w:r>
    </w:p>
    <w:p w14:paraId="4C3C60CE" w14:textId="77777777" w:rsidR="00254100" w:rsidRPr="002F0D37" w:rsidRDefault="00254100" w:rsidP="007006D0">
      <w:pPr>
        <w:spacing w:line="360" w:lineRule="auto"/>
        <w:ind w:left="709"/>
        <w:jc w:val="both"/>
      </w:pPr>
    </w:p>
    <w:tbl>
      <w:tblPr>
        <w:tblStyle w:val="TableGrid"/>
        <w:tblW w:w="90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82"/>
        <w:gridCol w:w="1453"/>
        <w:gridCol w:w="6285"/>
      </w:tblGrid>
      <w:tr w:rsidR="00254100" w:rsidRPr="002F0D37" w14:paraId="1C2E02A2" w14:textId="77777777" w:rsidTr="000A57D5">
        <w:tc>
          <w:tcPr>
            <w:tcW w:w="1282" w:type="dxa"/>
          </w:tcPr>
          <w:p w14:paraId="435A9A06" w14:textId="77777777" w:rsidR="00254100" w:rsidRPr="002F0D37" w:rsidRDefault="00254100" w:rsidP="007006D0">
            <w:pPr>
              <w:spacing w:line="360" w:lineRule="auto"/>
              <w:jc w:val="both"/>
              <w:rPr>
                <w:rFonts w:cs="Times New Roman"/>
              </w:rPr>
            </w:pPr>
          </w:p>
        </w:tc>
        <w:tc>
          <w:tcPr>
            <w:tcW w:w="1453" w:type="dxa"/>
            <w:hideMark/>
          </w:tcPr>
          <w:p w14:paraId="05D3B432" w14:textId="77777777" w:rsidR="00254100" w:rsidRPr="002F0D37" w:rsidRDefault="00254100" w:rsidP="007006D0">
            <w:pPr>
              <w:spacing w:line="360" w:lineRule="auto"/>
              <w:jc w:val="both"/>
              <w:rPr>
                <w:rFonts w:cs="Times New Roman"/>
              </w:rPr>
            </w:pPr>
            <w:r w:rsidRPr="002F0D37">
              <w:rPr>
                <w:rFonts w:cs="Times New Roman"/>
              </w:rPr>
              <w:t>Donna:</w:t>
            </w:r>
          </w:p>
        </w:tc>
        <w:tc>
          <w:tcPr>
            <w:tcW w:w="6285" w:type="dxa"/>
            <w:hideMark/>
          </w:tcPr>
          <w:p w14:paraId="25B497BD" w14:textId="248ED1DD" w:rsidR="00254100" w:rsidRPr="002F0D37" w:rsidRDefault="0020262F" w:rsidP="007006D0">
            <w:pPr>
              <w:spacing w:line="360" w:lineRule="auto"/>
              <w:jc w:val="both"/>
              <w:rPr>
                <w:rFonts w:cs="Times New Roman"/>
                <w:i/>
                <w:iCs/>
              </w:rPr>
            </w:pPr>
            <w:r>
              <w:rPr>
                <w:rFonts w:cs="Times New Roman"/>
                <w:i/>
                <w:iCs/>
              </w:rPr>
              <w:t>‘</w:t>
            </w:r>
            <w:r w:rsidR="00254100" w:rsidRPr="002F0D37">
              <w:rPr>
                <w:rFonts w:cs="Times New Roman"/>
                <w:i/>
                <w:iCs/>
              </w:rPr>
              <w:t xml:space="preserve">Yeah, I think a lot of it </w:t>
            </w:r>
            <w:r w:rsidR="00254100" w:rsidRPr="00E27CF7">
              <w:rPr>
                <w:rFonts w:cs="Times New Roman"/>
                <w:iCs/>
              </w:rPr>
              <w:t xml:space="preserve">[CHALLENGE] </w:t>
            </w:r>
            <w:r w:rsidR="00254100" w:rsidRPr="002F0D37">
              <w:rPr>
                <w:rFonts w:cs="Times New Roman"/>
                <w:i/>
                <w:iCs/>
              </w:rPr>
              <w:t>is workload, trying to balance how, you know, because doing coaching requires time to sit down and have headspace to be thoughtful and think about things. But most of the time, we're just on this treadmill trying to get through the work</w:t>
            </w:r>
            <w:r>
              <w:rPr>
                <w:rFonts w:cs="Times New Roman"/>
                <w:i/>
                <w:iCs/>
              </w:rPr>
              <w:t>’</w:t>
            </w:r>
            <w:r w:rsidR="00254100" w:rsidRPr="002F0D37">
              <w:rPr>
                <w:rFonts w:cs="Times New Roman"/>
                <w:i/>
                <w:iCs/>
              </w:rPr>
              <w:t>.</w:t>
            </w:r>
          </w:p>
        </w:tc>
      </w:tr>
      <w:tr w:rsidR="00254100" w:rsidRPr="002F0D37" w14:paraId="28163F37" w14:textId="77777777" w:rsidTr="000A57D5">
        <w:tc>
          <w:tcPr>
            <w:tcW w:w="1282" w:type="dxa"/>
          </w:tcPr>
          <w:p w14:paraId="2C27B394" w14:textId="77777777" w:rsidR="00254100" w:rsidRPr="002F0D37" w:rsidRDefault="00254100" w:rsidP="007006D0">
            <w:pPr>
              <w:spacing w:line="360" w:lineRule="auto"/>
              <w:jc w:val="both"/>
              <w:rPr>
                <w:rFonts w:cs="Times New Roman"/>
              </w:rPr>
            </w:pPr>
          </w:p>
        </w:tc>
        <w:tc>
          <w:tcPr>
            <w:tcW w:w="1453" w:type="dxa"/>
          </w:tcPr>
          <w:p w14:paraId="0A210D7C" w14:textId="77777777" w:rsidR="00254100" w:rsidRPr="002F0D37" w:rsidRDefault="00254100" w:rsidP="007006D0">
            <w:pPr>
              <w:spacing w:line="360" w:lineRule="auto"/>
              <w:jc w:val="both"/>
              <w:rPr>
                <w:rFonts w:cs="Times New Roman"/>
              </w:rPr>
            </w:pPr>
          </w:p>
        </w:tc>
        <w:tc>
          <w:tcPr>
            <w:tcW w:w="6285" w:type="dxa"/>
          </w:tcPr>
          <w:p w14:paraId="310F03EC" w14:textId="77777777" w:rsidR="00254100" w:rsidRPr="002F0D37" w:rsidRDefault="00254100" w:rsidP="007006D0">
            <w:pPr>
              <w:spacing w:line="360" w:lineRule="auto"/>
              <w:jc w:val="both"/>
              <w:rPr>
                <w:rFonts w:cs="Times New Roman"/>
              </w:rPr>
            </w:pPr>
          </w:p>
        </w:tc>
      </w:tr>
      <w:tr w:rsidR="00254100" w:rsidRPr="002F0D37" w14:paraId="693B2323" w14:textId="77777777" w:rsidTr="000A57D5">
        <w:tc>
          <w:tcPr>
            <w:tcW w:w="1282" w:type="dxa"/>
          </w:tcPr>
          <w:p w14:paraId="7883E995" w14:textId="77777777" w:rsidR="00254100" w:rsidRPr="002F0D37" w:rsidRDefault="00254100" w:rsidP="007006D0">
            <w:pPr>
              <w:spacing w:line="360" w:lineRule="auto"/>
              <w:jc w:val="both"/>
              <w:rPr>
                <w:rFonts w:cs="Times New Roman"/>
              </w:rPr>
            </w:pPr>
          </w:p>
        </w:tc>
        <w:tc>
          <w:tcPr>
            <w:tcW w:w="1453" w:type="dxa"/>
            <w:hideMark/>
          </w:tcPr>
          <w:p w14:paraId="77A4F9B4" w14:textId="77777777" w:rsidR="00254100" w:rsidRPr="002F0D37" w:rsidRDefault="00254100" w:rsidP="007006D0">
            <w:pPr>
              <w:spacing w:line="360" w:lineRule="auto"/>
              <w:jc w:val="both"/>
              <w:rPr>
                <w:rFonts w:cs="Times New Roman"/>
              </w:rPr>
            </w:pPr>
            <w:r w:rsidRPr="002F0D37">
              <w:rPr>
                <w:rFonts w:cs="Times New Roman"/>
              </w:rPr>
              <w:t>Charles:</w:t>
            </w:r>
          </w:p>
        </w:tc>
        <w:tc>
          <w:tcPr>
            <w:tcW w:w="6285" w:type="dxa"/>
            <w:hideMark/>
          </w:tcPr>
          <w:p w14:paraId="0F0C62E8" w14:textId="4E313EEC" w:rsidR="00254100" w:rsidRPr="002F0D37" w:rsidRDefault="0020262F" w:rsidP="007006D0">
            <w:pPr>
              <w:spacing w:line="360" w:lineRule="auto"/>
              <w:jc w:val="both"/>
              <w:rPr>
                <w:rFonts w:cs="Times New Roman"/>
                <w:i/>
                <w:iCs/>
              </w:rPr>
            </w:pPr>
            <w:r>
              <w:rPr>
                <w:rFonts w:cs="Times New Roman"/>
                <w:i/>
                <w:iCs/>
              </w:rPr>
              <w:t>‘</w:t>
            </w:r>
            <w:r w:rsidR="00254100" w:rsidRPr="002F0D37">
              <w:rPr>
                <w:rFonts w:cs="Times New Roman"/>
                <w:i/>
                <w:iCs/>
              </w:rPr>
              <w:t>So, yes, there's a conflict because it's time-consuming along with everything else that you have to do</w:t>
            </w:r>
            <w:r>
              <w:rPr>
                <w:rFonts w:cs="Times New Roman"/>
                <w:i/>
                <w:iCs/>
              </w:rPr>
              <w:t>’</w:t>
            </w:r>
            <w:r w:rsidR="00254100" w:rsidRPr="002F0D37">
              <w:rPr>
                <w:rFonts w:cs="Times New Roman"/>
                <w:i/>
                <w:iCs/>
              </w:rPr>
              <w:t>.</w:t>
            </w:r>
          </w:p>
        </w:tc>
      </w:tr>
      <w:tr w:rsidR="00254100" w:rsidRPr="002F0D37" w14:paraId="18B609B1" w14:textId="77777777" w:rsidTr="000A57D5">
        <w:tc>
          <w:tcPr>
            <w:tcW w:w="1282" w:type="dxa"/>
          </w:tcPr>
          <w:p w14:paraId="1CBFF326" w14:textId="77777777" w:rsidR="00254100" w:rsidRPr="002F0D37" w:rsidRDefault="00254100" w:rsidP="007006D0">
            <w:pPr>
              <w:spacing w:line="360" w:lineRule="auto"/>
              <w:jc w:val="both"/>
              <w:rPr>
                <w:rFonts w:cs="Times New Roman"/>
              </w:rPr>
            </w:pPr>
          </w:p>
        </w:tc>
        <w:tc>
          <w:tcPr>
            <w:tcW w:w="1453" w:type="dxa"/>
          </w:tcPr>
          <w:p w14:paraId="0ADFAED5" w14:textId="77777777" w:rsidR="00254100" w:rsidRPr="002F0D37" w:rsidRDefault="00254100" w:rsidP="007006D0">
            <w:pPr>
              <w:spacing w:line="360" w:lineRule="auto"/>
              <w:jc w:val="both"/>
              <w:rPr>
                <w:rFonts w:cs="Times New Roman"/>
              </w:rPr>
            </w:pPr>
          </w:p>
        </w:tc>
        <w:tc>
          <w:tcPr>
            <w:tcW w:w="6285" w:type="dxa"/>
          </w:tcPr>
          <w:p w14:paraId="4242D36E" w14:textId="77777777" w:rsidR="00254100" w:rsidRPr="002F0D37" w:rsidRDefault="00254100" w:rsidP="007006D0">
            <w:pPr>
              <w:spacing w:line="360" w:lineRule="auto"/>
              <w:jc w:val="both"/>
              <w:rPr>
                <w:rFonts w:cs="Times New Roman"/>
              </w:rPr>
            </w:pPr>
          </w:p>
        </w:tc>
      </w:tr>
      <w:tr w:rsidR="00254100" w:rsidRPr="002F0D37" w14:paraId="31CEE088" w14:textId="77777777" w:rsidTr="000A57D5">
        <w:tc>
          <w:tcPr>
            <w:tcW w:w="1282" w:type="dxa"/>
          </w:tcPr>
          <w:p w14:paraId="1A9E7FE7" w14:textId="77777777" w:rsidR="00254100" w:rsidRPr="002F0D37" w:rsidRDefault="00254100" w:rsidP="007006D0">
            <w:pPr>
              <w:spacing w:line="360" w:lineRule="auto"/>
              <w:jc w:val="both"/>
              <w:rPr>
                <w:rFonts w:cs="Times New Roman"/>
              </w:rPr>
            </w:pPr>
          </w:p>
        </w:tc>
        <w:tc>
          <w:tcPr>
            <w:tcW w:w="1453" w:type="dxa"/>
            <w:hideMark/>
          </w:tcPr>
          <w:p w14:paraId="4D9D8806" w14:textId="77777777" w:rsidR="00254100" w:rsidRPr="002F0D37" w:rsidRDefault="00254100" w:rsidP="007006D0">
            <w:pPr>
              <w:spacing w:line="360" w:lineRule="auto"/>
              <w:jc w:val="both"/>
              <w:rPr>
                <w:rFonts w:cs="Times New Roman"/>
              </w:rPr>
            </w:pPr>
            <w:r w:rsidRPr="002F0D37">
              <w:rPr>
                <w:rFonts w:cs="Times New Roman"/>
              </w:rPr>
              <w:t>Thomas:</w:t>
            </w:r>
          </w:p>
        </w:tc>
        <w:tc>
          <w:tcPr>
            <w:tcW w:w="6285" w:type="dxa"/>
            <w:hideMark/>
          </w:tcPr>
          <w:p w14:paraId="2F78367B" w14:textId="5AB48B7D" w:rsidR="00254100" w:rsidRPr="002F0D37" w:rsidRDefault="0020262F" w:rsidP="007006D0">
            <w:pPr>
              <w:spacing w:line="360" w:lineRule="auto"/>
              <w:jc w:val="both"/>
              <w:rPr>
                <w:rFonts w:cs="Times New Roman"/>
                <w:i/>
                <w:iCs/>
              </w:rPr>
            </w:pPr>
            <w:r>
              <w:rPr>
                <w:rFonts w:cs="Times New Roman"/>
                <w:i/>
                <w:iCs/>
              </w:rPr>
              <w:t>‘</w:t>
            </w:r>
            <w:r w:rsidR="00254100" w:rsidRPr="002F0D37">
              <w:rPr>
                <w:rFonts w:cs="Times New Roman"/>
                <w:i/>
                <w:iCs/>
              </w:rPr>
              <w:t xml:space="preserve">I mean, there are lots of buzzwords flying around every year at the </w:t>
            </w:r>
            <w:r w:rsidR="00254100" w:rsidRPr="00E27CF7">
              <w:rPr>
                <w:rFonts w:cs="Times New Roman"/>
                <w:iCs/>
              </w:rPr>
              <w:t>[TYPE OF ORGANISATION]</w:t>
            </w:r>
            <w:r w:rsidR="00254100" w:rsidRPr="002F0D37">
              <w:rPr>
                <w:rFonts w:cs="Times New Roman"/>
                <w:i/>
                <w:iCs/>
              </w:rPr>
              <w:t xml:space="preserve"> like this. The last few years, things have been about agility… And now we've got a new CIO that's come in. So, there are other new buzzwords flying around, and then other things as well like diversity and stuff like that. So, the coaching culture is just another sort of common strategy that they've strategi</w:t>
            </w:r>
            <w:r w:rsidR="00254100">
              <w:rPr>
                <w:rFonts w:cs="Times New Roman"/>
                <w:i/>
                <w:iCs/>
              </w:rPr>
              <w:t>z</w:t>
            </w:r>
            <w:r w:rsidR="00254100" w:rsidRPr="002F0D37">
              <w:rPr>
                <w:rFonts w:cs="Times New Roman"/>
                <w:i/>
                <w:iCs/>
              </w:rPr>
              <w:t xml:space="preserve">ed. So, it's sort of for me to put in some of their communications and stuff, because basically, we're inundated with emails about different trainings and different things we should be thinking of. And because it's a big organisation with 18,000 people working in the </w:t>
            </w:r>
            <w:r w:rsidR="00254100" w:rsidRPr="00E27CF7">
              <w:rPr>
                <w:rFonts w:cs="Times New Roman"/>
                <w:iCs/>
              </w:rPr>
              <w:t>[TYPE OF ORGANISATION]</w:t>
            </w:r>
            <w:r w:rsidR="00254100" w:rsidRPr="002F0D37">
              <w:rPr>
                <w:rFonts w:cs="Times New Roman"/>
                <w:i/>
                <w:iCs/>
              </w:rPr>
              <w:t xml:space="preserve">, there's a lot of information overload, I </w:t>
            </w:r>
            <w:proofErr w:type="gramStart"/>
            <w:r w:rsidR="00254100" w:rsidRPr="002F0D37">
              <w:rPr>
                <w:rFonts w:cs="Times New Roman"/>
                <w:i/>
                <w:iCs/>
              </w:rPr>
              <w:t>guess</w:t>
            </w:r>
            <w:r>
              <w:rPr>
                <w:rFonts w:cs="Times New Roman"/>
                <w:i/>
                <w:iCs/>
              </w:rPr>
              <w:t>’</w:t>
            </w:r>
            <w:proofErr w:type="gramEnd"/>
            <w:r w:rsidR="00254100" w:rsidRPr="002F0D37">
              <w:rPr>
                <w:rFonts w:cs="Times New Roman"/>
                <w:i/>
                <w:iCs/>
              </w:rPr>
              <w:t>.</w:t>
            </w:r>
          </w:p>
        </w:tc>
      </w:tr>
    </w:tbl>
    <w:p w14:paraId="68887EB2" w14:textId="77777777" w:rsidR="00254100" w:rsidRPr="002F0D37" w:rsidRDefault="00254100" w:rsidP="007006D0">
      <w:pPr>
        <w:spacing w:line="360" w:lineRule="auto"/>
        <w:ind w:left="709"/>
        <w:jc w:val="both"/>
      </w:pPr>
    </w:p>
    <w:p w14:paraId="484FB94C" w14:textId="77777777" w:rsidR="00473ACA" w:rsidRDefault="00473ACA" w:rsidP="007006D0">
      <w:pPr>
        <w:spacing w:line="360" w:lineRule="auto"/>
        <w:jc w:val="both"/>
      </w:pPr>
    </w:p>
    <w:p w14:paraId="36526A00" w14:textId="5F7C95FD" w:rsidR="00473ACA" w:rsidRDefault="001239A6" w:rsidP="007006D0">
      <w:pPr>
        <w:pStyle w:val="Heading4"/>
        <w:jc w:val="both"/>
      </w:pPr>
      <w:bookmarkStart w:id="546" w:name="_Toc174132871"/>
      <w:r>
        <w:t>4.3.3.3 Demanding Millennials</w:t>
      </w:r>
      <w:bookmarkEnd w:id="546"/>
    </w:p>
    <w:p w14:paraId="22545B48" w14:textId="77777777" w:rsidR="001239A6" w:rsidRPr="002F0D37" w:rsidRDefault="001239A6" w:rsidP="007006D0">
      <w:pPr>
        <w:spacing w:line="360" w:lineRule="auto"/>
        <w:ind w:left="709"/>
        <w:jc w:val="both"/>
      </w:pPr>
    </w:p>
    <w:p w14:paraId="193EAC54" w14:textId="112C980F" w:rsidR="001239A6" w:rsidRDefault="00E477AF" w:rsidP="007006D0">
      <w:pPr>
        <w:spacing w:line="360" w:lineRule="auto"/>
        <w:ind w:left="709"/>
        <w:jc w:val="both"/>
      </w:pPr>
      <w:r>
        <w:t>Here</w:t>
      </w:r>
      <w:r w:rsidR="001239A6" w:rsidRPr="002F0D37">
        <w:t>, we explore the unique coaching challenges presented by a generation reshaping the workplace. Participants share their encounters, offering a window into this generational divid</w:t>
      </w:r>
      <w:r w:rsidR="001239A6">
        <w:t xml:space="preserve">e. </w:t>
      </w:r>
    </w:p>
    <w:p w14:paraId="1465DDD2" w14:textId="77777777" w:rsidR="001239A6" w:rsidRDefault="001239A6" w:rsidP="007006D0">
      <w:pPr>
        <w:spacing w:line="360" w:lineRule="auto"/>
        <w:ind w:left="709"/>
        <w:jc w:val="both"/>
      </w:pPr>
    </w:p>
    <w:tbl>
      <w:tblPr>
        <w:tblStyle w:val="TableGrid"/>
        <w:tblpPr w:leftFromText="180" w:rightFromText="180" w:vertAnchor="text" w:horzAnchor="margin" w:tblpY="148"/>
        <w:tblW w:w="90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84"/>
        <w:gridCol w:w="1458"/>
        <w:gridCol w:w="6278"/>
      </w:tblGrid>
      <w:tr w:rsidR="001239A6" w:rsidRPr="002F0D37" w14:paraId="049FAC69" w14:textId="77777777" w:rsidTr="00CB6E7B">
        <w:trPr>
          <w:trHeight w:val="415"/>
        </w:trPr>
        <w:tc>
          <w:tcPr>
            <w:tcW w:w="1284" w:type="dxa"/>
          </w:tcPr>
          <w:p w14:paraId="22FB89D2" w14:textId="77777777" w:rsidR="001239A6" w:rsidRPr="002F0D37" w:rsidRDefault="001239A6" w:rsidP="007006D0">
            <w:pPr>
              <w:spacing w:line="360" w:lineRule="auto"/>
              <w:jc w:val="both"/>
              <w:rPr>
                <w:rFonts w:cs="Times New Roman"/>
              </w:rPr>
            </w:pPr>
          </w:p>
        </w:tc>
        <w:tc>
          <w:tcPr>
            <w:tcW w:w="1458" w:type="dxa"/>
            <w:hideMark/>
          </w:tcPr>
          <w:p w14:paraId="26E31089" w14:textId="77777777" w:rsidR="001239A6" w:rsidRPr="002F0D37" w:rsidRDefault="001239A6" w:rsidP="007006D0">
            <w:pPr>
              <w:spacing w:line="360" w:lineRule="auto"/>
              <w:jc w:val="both"/>
              <w:rPr>
                <w:rFonts w:cs="Times New Roman"/>
              </w:rPr>
            </w:pPr>
            <w:r w:rsidRPr="002F0D37">
              <w:rPr>
                <w:rFonts w:cs="Times New Roman"/>
              </w:rPr>
              <w:t>Jennifer:</w:t>
            </w:r>
          </w:p>
        </w:tc>
        <w:tc>
          <w:tcPr>
            <w:tcW w:w="6278" w:type="dxa"/>
            <w:hideMark/>
          </w:tcPr>
          <w:p w14:paraId="6FFE2A0A" w14:textId="1B5FE014" w:rsidR="001239A6" w:rsidRPr="002F0D37" w:rsidRDefault="0020262F" w:rsidP="007006D0">
            <w:pPr>
              <w:spacing w:line="360" w:lineRule="auto"/>
              <w:jc w:val="both"/>
              <w:rPr>
                <w:rFonts w:cs="Times New Roman"/>
              </w:rPr>
            </w:pPr>
            <w:r>
              <w:rPr>
                <w:rFonts w:cs="Times New Roman"/>
              </w:rPr>
              <w:t>‘</w:t>
            </w:r>
            <w:r w:rsidR="001239A6" w:rsidRPr="002F0D37">
              <w:rPr>
                <w:rFonts w:cs="Times New Roman"/>
              </w:rPr>
              <w:t xml:space="preserve">[Translation] </w:t>
            </w:r>
            <w:r w:rsidR="001239A6" w:rsidRPr="002F0D37">
              <w:rPr>
                <w:rFonts w:cs="Times New Roman"/>
                <w:i/>
                <w:iCs/>
              </w:rPr>
              <w:t xml:space="preserve">Yes, there’s pressure </w:t>
            </w:r>
            <w:r w:rsidR="001239A6" w:rsidRPr="002F0D37">
              <w:rPr>
                <w:rFonts w:cs="Times New Roman"/>
              </w:rPr>
              <w:t>[WORKING WITH THEM]</w:t>
            </w:r>
            <w:r w:rsidR="001239A6" w:rsidRPr="002F0D37">
              <w:rPr>
                <w:rFonts w:cs="Times New Roman"/>
                <w:i/>
                <w:iCs/>
              </w:rPr>
              <w:t>, particularly with the millennials…The pressure comes from the younger millennials as they simply won’t listen</w:t>
            </w:r>
            <w:r>
              <w:rPr>
                <w:rFonts w:cs="Times New Roman"/>
                <w:i/>
                <w:iCs/>
              </w:rPr>
              <w:t>’</w:t>
            </w:r>
            <w:r w:rsidR="001239A6" w:rsidRPr="002F0D37">
              <w:rPr>
                <w:rFonts w:cs="Times New Roman"/>
                <w:i/>
                <w:iCs/>
              </w:rPr>
              <w:t>.</w:t>
            </w:r>
            <w:r w:rsidR="001239A6" w:rsidRPr="002F0D37">
              <w:rPr>
                <w:rFonts w:cs="Times New Roman"/>
                <w:i/>
                <w:iCs/>
              </w:rPr>
              <w:tab/>
            </w:r>
          </w:p>
        </w:tc>
      </w:tr>
      <w:tr w:rsidR="001239A6" w:rsidRPr="002F0D37" w14:paraId="7F1A5D13" w14:textId="77777777" w:rsidTr="00CB6E7B">
        <w:trPr>
          <w:trHeight w:val="415"/>
        </w:trPr>
        <w:tc>
          <w:tcPr>
            <w:tcW w:w="1284" w:type="dxa"/>
          </w:tcPr>
          <w:p w14:paraId="7CA5E579" w14:textId="77777777" w:rsidR="001239A6" w:rsidRPr="002F0D37" w:rsidRDefault="001239A6" w:rsidP="007006D0">
            <w:pPr>
              <w:spacing w:line="360" w:lineRule="auto"/>
              <w:jc w:val="both"/>
              <w:rPr>
                <w:rFonts w:cs="Times New Roman"/>
              </w:rPr>
            </w:pPr>
          </w:p>
        </w:tc>
        <w:tc>
          <w:tcPr>
            <w:tcW w:w="1458" w:type="dxa"/>
          </w:tcPr>
          <w:p w14:paraId="03614F0B" w14:textId="77777777" w:rsidR="001239A6" w:rsidRPr="002F0D37" w:rsidRDefault="001239A6" w:rsidP="007006D0">
            <w:pPr>
              <w:spacing w:line="360" w:lineRule="auto"/>
              <w:jc w:val="both"/>
              <w:rPr>
                <w:rFonts w:cs="Times New Roman"/>
              </w:rPr>
            </w:pPr>
          </w:p>
        </w:tc>
        <w:tc>
          <w:tcPr>
            <w:tcW w:w="6278" w:type="dxa"/>
          </w:tcPr>
          <w:p w14:paraId="472204AE" w14:textId="77777777" w:rsidR="001239A6" w:rsidRPr="002F0D37" w:rsidRDefault="001239A6" w:rsidP="007006D0">
            <w:pPr>
              <w:spacing w:line="360" w:lineRule="auto"/>
              <w:jc w:val="both"/>
              <w:rPr>
                <w:rFonts w:cs="Times New Roman"/>
              </w:rPr>
            </w:pPr>
          </w:p>
        </w:tc>
      </w:tr>
      <w:tr w:rsidR="001239A6" w:rsidRPr="002F0D37" w14:paraId="710398A4" w14:textId="77777777" w:rsidTr="00CB6E7B">
        <w:trPr>
          <w:trHeight w:val="415"/>
        </w:trPr>
        <w:tc>
          <w:tcPr>
            <w:tcW w:w="1284" w:type="dxa"/>
          </w:tcPr>
          <w:p w14:paraId="3171A840" w14:textId="77777777" w:rsidR="001239A6" w:rsidRPr="002F0D37" w:rsidRDefault="001239A6" w:rsidP="007006D0">
            <w:pPr>
              <w:spacing w:line="360" w:lineRule="auto"/>
              <w:jc w:val="both"/>
              <w:rPr>
                <w:rFonts w:cs="Times New Roman"/>
              </w:rPr>
            </w:pPr>
          </w:p>
        </w:tc>
        <w:tc>
          <w:tcPr>
            <w:tcW w:w="1458" w:type="dxa"/>
            <w:hideMark/>
          </w:tcPr>
          <w:p w14:paraId="70506CF3" w14:textId="77777777" w:rsidR="001239A6" w:rsidRPr="002F0D37" w:rsidRDefault="001239A6" w:rsidP="007006D0">
            <w:pPr>
              <w:spacing w:line="360" w:lineRule="auto"/>
              <w:jc w:val="both"/>
              <w:rPr>
                <w:rFonts w:cs="Times New Roman"/>
              </w:rPr>
            </w:pPr>
            <w:r w:rsidRPr="002F0D37">
              <w:rPr>
                <w:rFonts w:cs="Times New Roman"/>
              </w:rPr>
              <w:t>Charles:</w:t>
            </w:r>
          </w:p>
        </w:tc>
        <w:tc>
          <w:tcPr>
            <w:tcW w:w="6278" w:type="dxa"/>
            <w:hideMark/>
          </w:tcPr>
          <w:p w14:paraId="58708DFA" w14:textId="0DD79CD1" w:rsidR="001239A6" w:rsidRPr="002F0D37" w:rsidRDefault="0020262F" w:rsidP="007006D0">
            <w:pPr>
              <w:spacing w:line="360" w:lineRule="auto"/>
              <w:jc w:val="both"/>
            </w:pPr>
            <w:r>
              <w:t>‘</w:t>
            </w:r>
            <w:r w:rsidR="001239A6" w:rsidRPr="002F0D37">
              <w:t>And I think sometimes it's the individual's willingness to be coached. Many people are open to coaching and hearing from others, but sometimes all they want is positive affirmation of what they already think. So, they're not ready for honest feedback</w:t>
            </w:r>
            <w:r>
              <w:t>’</w:t>
            </w:r>
            <w:r w:rsidR="001239A6" w:rsidRPr="002F0D37">
              <w:t>.</w:t>
            </w:r>
          </w:p>
        </w:tc>
      </w:tr>
      <w:tr w:rsidR="001239A6" w:rsidRPr="002F0D37" w14:paraId="3C6FC640" w14:textId="77777777" w:rsidTr="00CB6E7B">
        <w:trPr>
          <w:trHeight w:val="415"/>
        </w:trPr>
        <w:tc>
          <w:tcPr>
            <w:tcW w:w="1284" w:type="dxa"/>
          </w:tcPr>
          <w:p w14:paraId="3203D034" w14:textId="77777777" w:rsidR="001239A6" w:rsidRPr="002F0D37" w:rsidRDefault="001239A6" w:rsidP="007006D0">
            <w:pPr>
              <w:spacing w:line="360" w:lineRule="auto"/>
              <w:jc w:val="both"/>
              <w:rPr>
                <w:rFonts w:cs="Times New Roman"/>
              </w:rPr>
            </w:pPr>
          </w:p>
        </w:tc>
        <w:tc>
          <w:tcPr>
            <w:tcW w:w="1458" w:type="dxa"/>
          </w:tcPr>
          <w:p w14:paraId="575721D9" w14:textId="77777777" w:rsidR="001239A6" w:rsidRPr="002F0D37" w:rsidRDefault="001239A6" w:rsidP="007006D0">
            <w:pPr>
              <w:spacing w:line="360" w:lineRule="auto"/>
              <w:jc w:val="both"/>
              <w:rPr>
                <w:rFonts w:cs="Times New Roman"/>
              </w:rPr>
            </w:pPr>
          </w:p>
        </w:tc>
        <w:tc>
          <w:tcPr>
            <w:tcW w:w="6278" w:type="dxa"/>
          </w:tcPr>
          <w:p w14:paraId="44BA5C32" w14:textId="77777777" w:rsidR="001239A6" w:rsidRPr="002F0D37" w:rsidRDefault="001239A6" w:rsidP="007006D0">
            <w:pPr>
              <w:spacing w:line="360" w:lineRule="auto"/>
              <w:jc w:val="both"/>
              <w:rPr>
                <w:rFonts w:cs="Times New Roman"/>
              </w:rPr>
            </w:pPr>
          </w:p>
        </w:tc>
      </w:tr>
      <w:tr w:rsidR="001239A6" w:rsidRPr="002F0D37" w14:paraId="4EE8F7BC" w14:textId="77777777" w:rsidTr="00CB6E7B">
        <w:trPr>
          <w:trHeight w:val="415"/>
        </w:trPr>
        <w:tc>
          <w:tcPr>
            <w:tcW w:w="1284" w:type="dxa"/>
          </w:tcPr>
          <w:p w14:paraId="27156828" w14:textId="77777777" w:rsidR="001239A6" w:rsidRPr="002F0D37" w:rsidRDefault="001239A6" w:rsidP="007006D0">
            <w:pPr>
              <w:spacing w:line="360" w:lineRule="auto"/>
              <w:jc w:val="both"/>
              <w:rPr>
                <w:rFonts w:cs="Times New Roman"/>
              </w:rPr>
            </w:pPr>
          </w:p>
        </w:tc>
        <w:tc>
          <w:tcPr>
            <w:tcW w:w="1458" w:type="dxa"/>
            <w:hideMark/>
          </w:tcPr>
          <w:p w14:paraId="7B499760" w14:textId="77777777" w:rsidR="001239A6" w:rsidRPr="002F0D37" w:rsidRDefault="001239A6" w:rsidP="007006D0">
            <w:pPr>
              <w:spacing w:line="360" w:lineRule="auto"/>
              <w:jc w:val="both"/>
              <w:rPr>
                <w:rFonts w:cs="Times New Roman"/>
              </w:rPr>
            </w:pPr>
            <w:r w:rsidRPr="002F0D37">
              <w:rPr>
                <w:rFonts w:cs="Times New Roman"/>
              </w:rPr>
              <w:t>Phil:</w:t>
            </w:r>
          </w:p>
        </w:tc>
        <w:tc>
          <w:tcPr>
            <w:tcW w:w="6278" w:type="dxa"/>
            <w:hideMark/>
          </w:tcPr>
          <w:p w14:paraId="51413DB4" w14:textId="2D3BEB89" w:rsidR="001239A6" w:rsidRPr="002F0D37" w:rsidRDefault="0020262F" w:rsidP="007006D0">
            <w:pPr>
              <w:spacing w:line="360" w:lineRule="auto"/>
              <w:jc w:val="both"/>
              <w:rPr>
                <w:rFonts w:cs="Times New Roman"/>
                <w:i/>
                <w:iCs/>
              </w:rPr>
            </w:pPr>
            <w:r>
              <w:rPr>
                <w:rFonts w:cs="Times New Roman"/>
                <w:i/>
                <w:iCs/>
              </w:rPr>
              <w:t>‘</w:t>
            </w:r>
            <w:r w:rsidR="001239A6" w:rsidRPr="002F0D37">
              <w:rPr>
                <w:rFonts w:cs="Times New Roman"/>
                <w:i/>
                <w:iCs/>
              </w:rPr>
              <w:t xml:space="preserve">I think how they see the world is different from how I see the world. I think their set of values is different, in a sense, like, for example, their work-life balance. What is work-life balance for </w:t>
            </w:r>
            <w:r w:rsidR="001239A6" w:rsidRPr="002F0D37">
              <w:rPr>
                <w:rFonts w:cs="Times New Roman"/>
                <w:i/>
                <w:iCs/>
              </w:rPr>
              <w:lastRenderedPageBreak/>
              <w:t xml:space="preserve">them is very different than for me, or not just work. So, about balancing life, they want more free time. They don't want to work so hard. They want more because my company is a 24-7 company, twenty-four hours, 7 days a week, and </w:t>
            </w:r>
            <w:proofErr w:type="gramStart"/>
            <w:r w:rsidR="001239A6" w:rsidRPr="002F0D37">
              <w:rPr>
                <w:rFonts w:cs="Times New Roman"/>
                <w:i/>
                <w:iCs/>
              </w:rPr>
              <w:t>also</w:t>
            </w:r>
            <w:proofErr w:type="gramEnd"/>
            <w:r w:rsidR="001239A6" w:rsidRPr="002F0D37">
              <w:rPr>
                <w:rFonts w:cs="Times New Roman"/>
                <w:i/>
                <w:iCs/>
              </w:rPr>
              <w:t xml:space="preserve"> we sometimes hire people to work in shifts. So, those people who come in, and they don't like the shift work, they would resign. They don't think that they want to do that. So, the different values are there in the sense that they feel that it's important for them to have me time, downtime, and all that</w:t>
            </w:r>
            <w:r>
              <w:rPr>
                <w:rFonts w:cs="Times New Roman"/>
                <w:i/>
                <w:iCs/>
              </w:rPr>
              <w:t>’</w:t>
            </w:r>
            <w:r w:rsidR="001239A6" w:rsidRPr="002F0D37">
              <w:rPr>
                <w:rFonts w:cs="Times New Roman"/>
                <w:i/>
                <w:iCs/>
              </w:rPr>
              <w:t>.</w:t>
            </w:r>
          </w:p>
        </w:tc>
      </w:tr>
      <w:tr w:rsidR="001239A6" w:rsidRPr="002F0D37" w14:paraId="69337DB9" w14:textId="77777777" w:rsidTr="00CB6E7B">
        <w:trPr>
          <w:trHeight w:val="415"/>
        </w:trPr>
        <w:tc>
          <w:tcPr>
            <w:tcW w:w="1284" w:type="dxa"/>
          </w:tcPr>
          <w:p w14:paraId="5A74BCDD" w14:textId="77777777" w:rsidR="001239A6" w:rsidRPr="002F0D37" w:rsidRDefault="001239A6" w:rsidP="007006D0">
            <w:pPr>
              <w:spacing w:line="360" w:lineRule="auto"/>
              <w:jc w:val="both"/>
              <w:rPr>
                <w:rFonts w:cs="Times New Roman"/>
              </w:rPr>
            </w:pPr>
          </w:p>
        </w:tc>
        <w:tc>
          <w:tcPr>
            <w:tcW w:w="1458" w:type="dxa"/>
          </w:tcPr>
          <w:p w14:paraId="4B7E54C2" w14:textId="77777777" w:rsidR="001239A6" w:rsidRPr="002F0D37" w:rsidRDefault="001239A6" w:rsidP="007006D0">
            <w:pPr>
              <w:spacing w:line="360" w:lineRule="auto"/>
              <w:jc w:val="both"/>
              <w:rPr>
                <w:rFonts w:cs="Times New Roman"/>
              </w:rPr>
            </w:pPr>
          </w:p>
        </w:tc>
        <w:tc>
          <w:tcPr>
            <w:tcW w:w="6278" w:type="dxa"/>
          </w:tcPr>
          <w:p w14:paraId="48867496" w14:textId="77777777" w:rsidR="001239A6" w:rsidRPr="002F0D37" w:rsidRDefault="001239A6" w:rsidP="007006D0">
            <w:pPr>
              <w:spacing w:line="360" w:lineRule="auto"/>
              <w:jc w:val="both"/>
              <w:rPr>
                <w:rFonts w:cs="Times New Roman"/>
              </w:rPr>
            </w:pPr>
          </w:p>
        </w:tc>
      </w:tr>
      <w:tr w:rsidR="001239A6" w:rsidRPr="002F0D37" w14:paraId="43233188" w14:textId="77777777" w:rsidTr="00CB6E7B">
        <w:trPr>
          <w:trHeight w:val="415"/>
        </w:trPr>
        <w:tc>
          <w:tcPr>
            <w:tcW w:w="1284" w:type="dxa"/>
          </w:tcPr>
          <w:p w14:paraId="776B1D3C" w14:textId="77777777" w:rsidR="001239A6" w:rsidRPr="002F0D37" w:rsidRDefault="001239A6" w:rsidP="007006D0">
            <w:pPr>
              <w:spacing w:line="360" w:lineRule="auto"/>
              <w:jc w:val="both"/>
              <w:rPr>
                <w:rFonts w:cs="Times New Roman"/>
              </w:rPr>
            </w:pPr>
          </w:p>
        </w:tc>
        <w:tc>
          <w:tcPr>
            <w:tcW w:w="1458" w:type="dxa"/>
            <w:hideMark/>
          </w:tcPr>
          <w:p w14:paraId="634D90BD" w14:textId="77777777" w:rsidR="001239A6" w:rsidRPr="002F0D37" w:rsidRDefault="001239A6" w:rsidP="007006D0">
            <w:pPr>
              <w:spacing w:line="360" w:lineRule="auto"/>
              <w:jc w:val="both"/>
              <w:rPr>
                <w:rFonts w:cs="Times New Roman"/>
              </w:rPr>
            </w:pPr>
            <w:r w:rsidRPr="002F0D37">
              <w:rPr>
                <w:rFonts w:cs="Times New Roman"/>
              </w:rPr>
              <w:t>Donna:</w:t>
            </w:r>
          </w:p>
        </w:tc>
        <w:tc>
          <w:tcPr>
            <w:tcW w:w="6278" w:type="dxa"/>
            <w:hideMark/>
          </w:tcPr>
          <w:p w14:paraId="31B68BF0" w14:textId="3F7FA8B6" w:rsidR="001239A6" w:rsidRPr="002F0D37" w:rsidRDefault="0020262F" w:rsidP="007006D0">
            <w:pPr>
              <w:spacing w:line="360" w:lineRule="auto"/>
              <w:jc w:val="both"/>
              <w:rPr>
                <w:rFonts w:cs="Times New Roman"/>
                <w:i/>
                <w:iCs/>
              </w:rPr>
            </w:pPr>
            <w:r>
              <w:rPr>
                <w:rFonts w:cs="Times New Roman"/>
                <w:i/>
                <w:iCs/>
              </w:rPr>
              <w:t>‘</w:t>
            </w:r>
            <w:r w:rsidR="001239A6" w:rsidRPr="002F0D37">
              <w:rPr>
                <w:rFonts w:cs="Times New Roman"/>
                <w:i/>
                <w:iCs/>
              </w:rPr>
              <w:t>Um, I think maybe they're not so receptive. Millennials, I think, want to get to the end game. They're looking at the end goal, but sometimes that's harder to achieve without going through certain steps along the way, right? You know, you can't become a CEO without experiencing adversity and challenges. I think millennials, and I’m general</w:t>
            </w:r>
            <w:r w:rsidR="001239A6">
              <w:rPr>
                <w:rFonts w:cs="Times New Roman"/>
                <w:i/>
                <w:iCs/>
              </w:rPr>
              <w:t>is</w:t>
            </w:r>
            <w:r w:rsidR="001239A6" w:rsidRPr="002F0D37">
              <w:rPr>
                <w:rFonts w:cs="Times New Roman"/>
                <w:i/>
                <w:iCs/>
              </w:rPr>
              <w:t xml:space="preserve">ing here, struggle when they come up against a challenge or adversity. It’s too easy to walk away rather than persevere. So, when it becomes hard, even if it's coaching that's hard, or something harder, I'm not sure they all want to take on those hard </w:t>
            </w:r>
            <w:proofErr w:type="gramStart"/>
            <w:r w:rsidR="001239A6" w:rsidRPr="002F0D37">
              <w:rPr>
                <w:rFonts w:cs="Times New Roman"/>
                <w:i/>
                <w:iCs/>
              </w:rPr>
              <w:t>tasks</w:t>
            </w:r>
            <w:r>
              <w:rPr>
                <w:rFonts w:cs="Times New Roman"/>
                <w:i/>
                <w:iCs/>
              </w:rPr>
              <w:t>’</w:t>
            </w:r>
            <w:proofErr w:type="gramEnd"/>
            <w:r w:rsidR="001239A6" w:rsidRPr="002F0D37">
              <w:rPr>
                <w:rFonts w:cs="Times New Roman"/>
                <w:i/>
                <w:iCs/>
              </w:rPr>
              <w:t>.</w:t>
            </w:r>
          </w:p>
        </w:tc>
      </w:tr>
      <w:tr w:rsidR="001239A6" w:rsidRPr="002F0D37" w14:paraId="48050E3B" w14:textId="77777777" w:rsidTr="00CB6E7B">
        <w:trPr>
          <w:trHeight w:val="415"/>
        </w:trPr>
        <w:tc>
          <w:tcPr>
            <w:tcW w:w="1284" w:type="dxa"/>
          </w:tcPr>
          <w:p w14:paraId="383002DA" w14:textId="77777777" w:rsidR="001239A6" w:rsidRPr="002F0D37" w:rsidRDefault="001239A6" w:rsidP="007006D0">
            <w:pPr>
              <w:spacing w:line="360" w:lineRule="auto"/>
              <w:jc w:val="both"/>
              <w:rPr>
                <w:rFonts w:cs="Times New Roman"/>
              </w:rPr>
            </w:pPr>
          </w:p>
        </w:tc>
        <w:tc>
          <w:tcPr>
            <w:tcW w:w="1458" w:type="dxa"/>
          </w:tcPr>
          <w:p w14:paraId="24EA33DF" w14:textId="77777777" w:rsidR="001239A6" w:rsidRPr="002F0D37" w:rsidRDefault="001239A6" w:rsidP="007006D0">
            <w:pPr>
              <w:spacing w:line="360" w:lineRule="auto"/>
              <w:jc w:val="both"/>
              <w:rPr>
                <w:rFonts w:cs="Times New Roman"/>
              </w:rPr>
            </w:pPr>
          </w:p>
        </w:tc>
        <w:tc>
          <w:tcPr>
            <w:tcW w:w="6278" w:type="dxa"/>
          </w:tcPr>
          <w:p w14:paraId="47D4C136" w14:textId="77777777" w:rsidR="001239A6" w:rsidRPr="002F0D37" w:rsidRDefault="001239A6" w:rsidP="007006D0">
            <w:pPr>
              <w:spacing w:line="360" w:lineRule="auto"/>
              <w:jc w:val="both"/>
              <w:rPr>
                <w:rFonts w:cs="Times New Roman"/>
              </w:rPr>
            </w:pPr>
          </w:p>
        </w:tc>
      </w:tr>
      <w:tr w:rsidR="001239A6" w:rsidRPr="002F0D37" w14:paraId="6283A91C" w14:textId="77777777" w:rsidTr="00CB6E7B">
        <w:trPr>
          <w:trHeight w:val="415"/>
        </w:trPr>
        <w:tc>
          <w:tcPr>
            <w:tcW w:w="1284" w:type="dxa"/>
          </w:tcPr>
          <w:p w14:paraId="04FFD091" w14:textId="77777777" w:rsidR="001239A6" w:rsidRPr="002F0D37" w:rsidRDefault="001239A6" w:rsidP="007006D0">
            <w:pPr>
              <w:spacing w:line="360" w:lineRule="auto"/>
              <w:jc w:val="both"/>
              <w:rPr>
                <w:rFonts w:cs="Times New Roman"/>
              </w:rPr>
            </w:pPr>
          </w:p>
        </w:tc>
        <w:tc>
          <w:tcPr>
            <w:tcW w:w="1458" w:type="dxa"/>
            <w:hideMark/>
          </w:tcPr>
          <w:p w14:paraId="64F10A10" w14:textId="77777777" w:rsidR="001239A6" w:rsidRPr="002F0D37" w:rsidRDefault="001239A6" w:rsidP="007006D0">
            <w:pPr>
              <w:spacing w:line="360" w:lineRule="auto"/>
              <w:jc w:val="both"/>
              <w:rPr>
                <w:rFonts w:cs="Times New Roman"/>
              </w:rPr>
            </w:pPr>
            <w:r w:rsidRPr="002F0D37">
              <w:rPr>
                <w:rFonts w:cs="Times New Roman"/>
              </w:rPr>
              <w:t>Avery:</w:t>
            </w:r>
          </w:p>
        </w:tc>
        <w:tc>
          <w:tcPr>
            <w:tcW w:w="6278" w:type="dxa"/>
            <w:hideMark/>
          </w:tcPr>
          <w:p w14:paraId="0E1BFB48" w14:textId="2D03A1B6" w:rsidR="001239A6" w:rsidRPr="002F0D37" w:rsidRDefault="0020262F" w:rsidP="007006D0">
            <w:pPr>
              <w:spacing w:line="360" w:lineRule="auto"/>
              <w:jc w:val="both"/>
              <w:rPr>
                <w:rFonts w:cs="Times New Roman"/>
                <w:i/>
                <w:iCs/>
              </w:rPr>
            </w:pPr>
            <w:r>
              <w:rPr>
                <w:rFonts w:cs="Times New Roman"/>
                <w:i/>
                <w:iCs/>
              </w:rPr>
              <w:t>‘</w:t>
            </w:r>
            <w:r w:rsidR="001239A6" w:rsidRPr="002F0D37">
              <w:rPr>
                <w:rFonts w:cs="Times New Roman"/>
                <w:i/>
                <w:iCs/>
              </w:rPr>
              <w:t>I think they are a pain. Yeah, I think they're a pain. A real pain…</w:t>
            </w:r>
            <w:r w:rsidR="001239A6" w:rsidRPr="002F0D37">
              <w:rPr>
                <w:rFonts w:cs="Times New Roman"/>
                <w:i/>
              </w:rPr>
              <w:t xml:space="preserve"> </w:t>
            </w:r>
            <w:r w:rsidR="001239A6" w:rsidRPr="002F0D37">
              <w:rPr>
                <w:rFonts w:cs="Times New Roman"/>
                <w:i/>
                <w:iCs/>
              </w:rPr>
              <w:t>I mean, they are very different, with a very different mindset, personality…</w:t>
            </w:r>
            <w:r w:rsidR="001239A6" w:rsidRPr="002F0D37">
              <w:rPr>
                <w:rFonts w:cs="Times New Roman"/>
                <w:i/>
              </w:rPr>
              <w:t xml:space="preserve"> They're very innovative. They're very creative. They, well, they represent the future, whether we like it or not, they represent the future</w:t>
            </w:r>
            <w:r>
              <w:rPr>
                <w:i/>
                <w:iCs/>
              </w:rPr>
              <w:t>’</w:t>
            </w:r>
            <w:r w:rsidR="001239A6" w:rsidRPr="002F0D37">
              <w:rPr>
                <w:i/>
                <w:iCs/>
              </w:rPr>
              <w:t>.</w:t>
            </w:r>
          </w:p>
        </w:tc>
      </w:tr>
      <w:tr w:rsidR="001239A6" w:rsidRPr="002F0D37" w14:paraId="6607A25A" w14:textId="77777777" w:rsidTr="00CB6E7B">
        <w:trPr>
          <w:trHeight w:val="415"/>
        </w:trPr>
        <w:tc>
          <w:tcPr>
            <w:tcW w:w="1284" w:type="dxa"/>
          </w:tcPr>
          <w:p w14:paraId="6FFB7A99" w14:textId="77777777" w:rsidR="001239A6" w:rsidRPr="002F0D37" w:rsidRDefault="001239A6" w:rsidP="007006D0">
            <w:pPr>
              <w:spacing w:line="360" w:lineRule="auto"/>
              <w:jc w:val="both"/>
              <w:rPr>
                <w:rFonts w:cs="Times New Roman"/>
              </w:rPr>
            </w:pPr>
          </w:p>
        </w:tc>
        <w:tc>
          <w:tcPr>
            <w:tcW w:w="1458" w:type="dxa"/>
          </w:tcPr>
          <w:p w14:paraId="1D9B4136" w14:textId="77777777" w:rsidR="001239A6" w:rsidRPr="002F0D37" w:rsidRDefault="001239A6" w:rsidP="007006D0">
            <w:pPr>
              <w:spacing w:line="360" w:lineRule="auto"/>
              <w:jc w:val="both"/>
              <w:rPr>
                <w:rFonts w:cs="Times New Roman"/>
              </w:rPr>
            </w:pPr>
          </w:p>
        </w:tc>
        <w:tc>
          <w:tcPr>
            <w:tcW w:w="6278" w:type="dxa"/>
          </w:tcPr>
          <w:p w14:paraId="68217162" w14:textId="77777777" w:rsidR="001239A6" w:rsidRPr="002F0D37" w:rsidRDefault="001239A6" w:rsidP="007006D0">
            <w:pPr>
              <w:spacing w:line="360" w:lineRule="auto"/>
              <w:jc w:val="both"/>
              <w:rPr>
                <w:rFonts w:cs="Times New Roman"/>
              </w:rPr>
            </w:pPr>
          </w:p>
        </w:tc>
      </w:tr>
      <w:tr w:rsidR="001239A6" w:rsidRPr="002F0D37" w14:paraId="36935BB3" w14:textId="77777777" w:rsidTr="00CB6E7B">
        <w:trPr>
          <w:trHeight w:val="415"/>
        </w:trPr>
        <w:tc>
          <w:tcPr>
            <w:tcW w:w="1284" w:type="dxa"/>
          </w:tcPr>
          <w:p w14:paraId="4DEC4A29" w14:textId="77777777" w:rsidR="001239A6" w:rsidRPr="002F0D37" w:rsidRDefault="001239A6" w:rsidP="007006D0">
            <w:pPr>
              <w:spacing w:line="360" w:lineRule="auto"/>
              <w:jc w:val="both"/>
              <w:rPr>
                <w:rFonts w:cs="Times New Roman"/>
              </w:rPr>
            </w:pPr>
          </w:p>
        </w:tc>
        <w:tc>
          <w:tcPr>
            <w:tcW w:w="1458" w:type="dxa"/>
            <w:hideMark/>
          </w:tcPr>
          <w:p w14:paraId="7CE5DD35" w14:textId="77777777" w:rsidR="001239A6" w:rsidRPr="002F0D37" w:rsidRDefault="001239A6" w:rsidP="007006D0">
            <w:pPr>
              <w:spacing w:line="360" w:lineRule="auto"/>
              <w:jc w:val="both"/>
              <w:rPr>
                <w:rFonts w:cs="Times New Roman"/>
              </w:rPr>
            </w:pPr>
            <w:r w:rsidRPr="002F0D37">
              <w:rPr>
                <w:rFonts w:cs="Times New Roman"/>
              </w:rPr>
              <w:t>Joyce:</w:t>
            </w:r>
          </w:p>
        </w:tc>
        <w:tc>
          <w:tcPr>
            <w:tcW w:w="6278" w:type="dxa"/>
          </w:tcPr>
          <w:p w14:paraId="1964440D" w14:textId="253599D8" w:rsidR="001239A6" w:rsidRPr="002F0D37" w:rsidRDefault="0020262F" w:rsidP="007006D0">
            <w:pPr>
              <w:spacing w:line="360" w:lineRule="auto"/>
              <w:jc w:val="both"/>
              <w:rPr>
                <w:rFonts w:cs="Times New Roman"/>
              </w:rPr>
            </w:pPr>
            <w:r>
              <w:rPr>
                <w:rFonts w:cs="Times New Roman"/>
              </w:rPr>
              <w:t>‘</w:t>
            </w:r>
            <w:r w:rsidR="001239A6" w:rsidRPr="002F0D37">
              <w:rPr>
                <w:rFonts w:cs="Times New Roman"/>
              </w:rPr>
              <w:t xml:space="preserve">[Translation] </w:t>
            </w:r>
            <w:r w:rsidR="001239A6" w:rsidRPr="002F0D37">
              <w:rPr>
                <w:rFonts w:cs="Times New Roman"/>
                <w:i/>
                <w:iCs/>
              </w:rPr>
              <w:t>The variance is remarkably significant, indeed, it's a tremendous difference</w:t>
            </w:r>
            <w:r w:rsidR="001239A6" w:rsidRPr="002F0D37">
              <w:rPr>
                <w:rFonts w:cs="Times New Roman"/>
              </w:rPr>
              <w:t xml:space="preserve"> [WHEN IT COMES TO COACHING THE OLDER AND YOUNGER MILLENNIALS]. </w:t>
            </w:r>
            <w:r w:rsidR="001239A6" w:rsidRPr="002F0D37">
              <w:rPr>
                <w:rFonts w:cs="Times New Roman"/>
                <w:i/>
                <w:iCs/>
              </w:rPr>
              <w:t xml:space="preserve">Their cognitive frameworks differ so vastly that they </w:t>
            </w:r>
            <w:r w:rsidR="001239A6" w:rsidRPr="002F0D37">
              <w:rPr>
                <w:rFonts w:cs="Times New Roman"/>
              </w:rPr>
              <w:t>[NORMAL COACHING SKILL]</w:t>
            </w:r>
            <w:r w:rsidR="001239A6" w:rsidRPr="002F0D37">
              <w:rPr>
                <w:rFonts w:cs="Times New Roman"/>
                <w:i/>
                <w:iCs/>
              </w:rPr>
              <w:t xml:space="preserve"> cannot be employed.</w:t>
            </w:r>
            <w:r w:rsidR="001239A6" w:rsidRPr="002F0D37">
              <w:rPr>
                <w:rFonts w:cs="Times New Roman"/>
              </w:rPr>
              <w:t xml:space="preserve"> </w:t>
            </w:r>
            <w:r w:rsidR="001239A6" w:rsidRPr="002F0D37">
              <w:rPr>
                <w:rFonts w:cs="Times New Roman"/>
                <w:i/>
                <w:iCs/>
              </w:rPr>
              <w:t xml:space="preserve">Those who have reached the age of 40 may already have explicit life objectives and some measure of achievement. Conversely, the younger generation is often more proactive and </w:t>
            </w:r>
            <w:r w:rsidR="001239A6" w:rsidRPr="002F0D37">
              <w:rPr>
                <w:rFonts w:cs="Times New Roman"/>
                <w:i/>
                <w:iCs/>
              </w:rPr>
              <w:lastRenderedPageBreak/>
              <w:t>bears an outlook entirely disparate from my own. I find myself in a position where I must acquaint myself with this new cohort, who are largely non-existent in my current circle</w:t>
            </w:r>
            <w:r w:rsidR="001239A6" w:rsidRPr="002F0D37">
              <w:rPr>
                <w:rFonts w:cs="Times New Roman"/>
              </w:rPr>
              <w:t xml:space="preserve"> [SOCIAL CIRCLE]. </w:t>
            </w:r>
            <w:r w:rsidR="001239A6" w:rsidRPr="002F0D37">
              <w:rPr>
                <w:rFonts w:cs="Times New Roman"/>
                <w:i/>
                <w:iCs/>
              </w:rPr>
              <w:t>This demands a radical shift in my own perceptions to navigate their unique, individualistic thought processes. It is far from facile to coach them; indeed, it presents a formidable challenge</w:t>
            </w:r>
            <w:r>
              <w:rPr>
                <w:rFonts w:cs="Times New Roman"/>
                <w:i/>
                <w:iCs/>
              </w:rPr>
              <w:t>’</w:t>
            </w:r>
            <w:r w:rsidR="001239A6" w:rsidRPr="002F0D37">
              <w:rPr>
                <w:rFonts w:cs="Times New Roman"/>
                <w:i/>
                <w:iCs/>
              </w:rPr>
              <w:t>.</w:t>
            </w:r>
          </w:p>
        </w:tc>
      </w:tr>
      <w:tr w:rsidR="001239A6" w:rsidRPr="002F0D37" w14:paraId="245C4AB7" w14:textId="77777777" w:rsidTr="00CB6E7B">
        <w:trPr>
          <w:trHeight w:val="415"/>
        </w:trPr>
        <w:tc>
          <w:tcPr>
            <w:tcW w:w="1284" w:type="dxa"/>
          </w:tcPr>
          <w:p w14:paraId="4E31A59D" w14:textId="77777777" w:rsidR="001239A6" w:rsidRPr="002F0D37" w:rsidRDefault="001239A6" w:rsidP="007006D0">
            <w:pPr>
              <w:spacing w:line="360" w:lineRule="auto"/>
              <w:jc w:val="both"/>
              <w:rPr>
                <w:rFonts w:cs="Times New Roman"/>
              </w:rPr>
            </w:pPr>
          </w:p>
        </w:tc>
        <w:tc>
          <w:tcPr>
            <w:tcW w:w="1458" w:type="dxa"/>
          </w:tcPr>
          <w:p w14:paraId="61AB4BBA" w14:textId="77777777" w:rsidR="001239A6" w:rsidRPr="002F0D37" w:rsidRDefault="001239A6" w:rsidP="007006D0">
            <w:pPr>
              <w:spacing w:line="360" w:lineRule="auto"/>
              <w:jc w:val="both"/>
              <w:rPr>
                <w:rFonts w:cs="Times New Roman"/>
              </w:rPr>
            </w:pPr>
          </w:p>
        </w:tc>
        <w:tc>
          <w:tcPr>
            <w:tcW w:w="6278" w:type="dxa"/>
          </w:tcPr>
          <w:p w14:paraId="03851AA8" w14:textId="77777777" w:rsidR="001239A6" w:rsidRPr="002F0D37" w:rsidRDefault="001239A6" w:rsidP="007006D0">
            <w:pPr>
              <w:spacing w:line="360" w:lineRule="auto"/>
              <w:jc w:val="both"/>
              <w:rPr>
                <w:rFonts w:cs="Times New Roman"/>
              </w:rPr>
            </w:pPr>
          </w:p>
        </w:tc>
      </w:tr>
      <w:tr w:rsidR="001239A6" w:rsidRPr="002F0D37" w14:paraId="04CE7A76" w14:textId="77777777" w:rsidTr="00CB6E7B">
        <w:trPr>
          <w:trHeight w:val="415"/>
        </w:trPr>
        <w:tc>
          <w:tcPr>
            <w:tcW w:w="1284" w:type="dxa"/>
          </w:tcPr>
          <w:p w14:paraId="03AB245A" w14:textId="77777777" w:rsidR="001239A6" w:rsidRPr="002F0D37" w:rsidRDefault="001239A6" w:rsidP="007006D0">
            <w:pPr>
              <w:spacing w:line="360" w:lineRule="auto"/>
              <w:jc w:val="both"/>
              <w:rPr>
                <w:rFonts w:cs="Times New Roman"/>
              </w:rPr>
            </w:pPr>
          </w:p>
        </w:tc>
        <w:tc>
          <w:tcPr>
            <w:tcW w:w="1458" w:type="dxa"/>
            <w:hideMark/>
          </w:tcPr>
          <w:p w14:paraId="579E4A50" w14:textId="77777777" w:rsidR="001239A6" w:rsidRPr="002F0D37" w:rsidRDefault="001239A6" w:rsidP="007006D0">
            <w:pPr>
              <w:spacing w:line="360" w:lineRule="auto"/>
              <w:jc w:val="both"/>
              <w:rPr>
                <w:rFonts w:cs="Times New Roman"/>
              </w:rPr>
            </w:pPr>
            <w:r w:rsidRPr="002F0D37">
              <w:rPr>
                <w:rFonts w:cs="Times New Roman"/>
              </w:rPr>
              <w:t>Giselle:</w:t>
            </w:r>
          </w:p>
        </w:tc>
        <w:tc>
          <w:tcPr>
            <w:tcW w:w="6278" w:type="dxa"/>
            <w:hideMark/>
          </w:tcPr>
          <w:p w14:paraId="6E95D30D" w14:textId="32A504A2" w:rsidR="001239A6" w:rsidRPr="002F0D37" w:rsidRDefault="0020262F" w:rsidP="007006D0">
            <w:pPr>
              <w:spacing w:line="360" w:lineRule="auto"/>
              <w:jc w:val="both"/>
              <w:rPr>
                <w:rFonts w:eastAsia="Times New Roman"/>
                <w:i/>
                <w:iCs/>
              </w:rPr>
            </w:pPr>
            <w:r>
              <w:rPr>
                <w:rFonts w:eastAsia="Times New Roman"/>
              </w:rPr>
              <w:t>‘</w:t>
            </w:r>
            <w:r w:rsidR="001239A6" w:rsidRPr="002F0D37">
              <w:rPr>
                <w:rFonts w:eastAsia="Times New Roman"/>
              </w:rPr>
              <w:t>[Translation] In terms of positive [ATTRBUTES], youth coupled with ambition can be channelled as a potent catalyst, encouraging individuals to transcend their assumed limitations and to think and act creatively. On the other hand, negative [TRAITS] manifest idiosyncratically from one person to another. Specifically, the interplay between a pronounced sense of ambition and an absence of long-term planning can culminate in career-related frustrations if individuals remain unaware of, or fail to comprehend, their own blind spots</w:t>
            </w:r>
            <w:r>
              <w:rPr>
                <w:rFonts w:eastAsia="Times New Roman"/>
              </w:rPr>
              <w:t>’</w:t>
            </w:r>
            <w:r w:rsidR="001239A6" w:rsidRPr="002F0D37">
              <w:rPr>
                <w:rFonts w:eastAsia="Times New Roman"/>
              </w:rPr>
              <w:t>.</w:t>
            </w:r>
          </w:p>
        </w:tc>
      </w:tr>
    </w:tbl>
    <w:p w14:paraId="72C848B1" w14:textId="77777777" w:rsidR="00F157D6" w:rsidRDefault="00F157D6" w:rsidP="007006D0">
      <w:pPr>
        <w:spacing w:line="360" w:lineRule="auto"/>
        <w:jc w:val="both"/>
      </w:pPr>
    </w:p>
    <w:p w14:paraId="7366A43E" w14:textId="77777777" w:rsidR="00421326" w:rsidRDefault="00421326" w:rsidP="007006D0">
      <w:pPr>
        <w:spacing w:line="360" w:lineRule="auto"/>
        <w:jc w:val="both"/>
      </w:pPr>
    </w:p>
    <w:p w14:paraId="20E77D9F" w14:textId="6E28F38B" w:rsidR="00AD29E1" w:rsidRDefault="00AD29E1" w:rsidP="008D292C">
      <w:pPr>
        <w:pStyle w:val="Heading3"/>
      </w:pPr>
      <w:bookmarkStart w:id="547" w:name="_Toc174132872"/>
      <w:r>
        <w:t xml:space="preserve">4.3.4 </w:t>
      </w:r>
      <w:r w:rsidR="00C3053C">
        <w:t xml:space="preserve">Core-Category 4: </w:t>
      </w:r>
      <w:r w:rsidR="00384690">
        <w:t>Training and Development Challenges</w:t>
      </w:r>
      <w:bookmarkEnd w:id="547"/>
    </w:p>
    <w:p w14:paraId="7BCEF615" w14:textId="77777777" w:rsidR="00384690" w:rsidRDefault="00384690" w:rsidP="007006D0">
      <w:pPr>
        <w:spacing w:line="360" w:lineRule="auto"/>
        <w:jc w:val="both"/>
      </w:pPr>
    </w:p>
    <w:p w14:paraId="6137ED9A" w14:textId="71088E55" w:rsidR="00384690" w:rsidRDefault="00777C1B" w:rsidP="007006D0">
      <w:pPr>
        <w:spacing w:line="360" w:lineRule="auto"/>
        <w:jc w:val="both"/>
      </w:pPr>
      <w:r w:rsidRPr="00777C1B">
        <w:t>Training and development challenges underscore the limitations in current coaching training practices, affecting both the quality and consistency of managerial coaching. These challenges include a lack of formal training programs, insufficient non-formal training opportunities, and an over-reliance on informal coaching methods. Addressing these issues is crucial for equipping managers with the necessary skills and knowledge to provide effective coaching and drive organisational growth.</w:t>
      </w:r>
    </w:p>
    <w:p w14:paraId="04F5C84D" w14:textId="77777777" w:rsidR="000511AD" w:rsidRDefault="000511AD" w:rsidP="007006D0">
      <w:pPr>
        <w:spacing w:line="360" w:lineRule="auto"/>
        <w:jc w:val="both"/>
      </w:pPr>
    </w:p>
    <w:p w14:paraId="0B40A8B4" w14:textId="7E7D27B0" w:rsidR="00927800" w:rsidRPr="002F0D37" w:rsidRDefault="00927800" w:rsidP="007006D0">
      <w:pPr>
        <w:spacing w:line="360" w:lineRule="auto"/>
        <w:jc w:val="both"/>
      </w:pPr>
      <w:r w:rsidRPr="002F0D37">
        <w:t xml:space="preserve">As defined by Nelson, Cushion and Potrac (2008) and Piggott (2012), formal learning is </w:t>
      </w:r>
      <w:r>
        <w:t>characterise</w:t>
      </w:r>
      <w:r w:rsidRPr="002F0D37">
        <w:t>d as structured education within an institutionali</w:t>
      </w:r>
      <w:r>
        <w:t>s</w:t>
      </w:r>
      <w:r w:rsidRPr="002F0D37">
        <w:t>ed, chronological, and hierarchically organi</w:t>
      </w:r>
      <w:r>
        <w:t>s</w:t>
      </w:r>
      <w:r w:rsidRPr="002F0D37">
        <w:t xml:space="preserve">ed system, requiring prerequisites for entry, compulsory attendance, and leading to certification. Non-formal learning is described as systematic educational activities conducted outside the formal system, offering learning to specific subgroups and focusing on </w:t>
      </w:r>
      <w:proofErr w:type="gramStart"/>
      <w:r w:rsidRPr="002F0D37">
        <w:t>particular areas</w:t>
      </w:r>
      <w:proofErr w:type="gramEnd"/>
      <w:r w:rsidRPr="002F0D37">
        <w:t xml:space="preserve"> of interest, such as coaching seminars or workshops. </w:t>
      </w:r>
      <w:r w:rsidR="007E730C" w:rsidRPr="007E730C">
        <w:t xml:space="preserve">Informal learning is recognised as a lifelong process in which individuals gain skills, attitudes, and knowledge from everyday experiences and their environment, extending across various </w:t>
      </w:r>
      <w:r w:rsidR="007E730C" w:rsidRPr="007E730C">
        <w:lastRenderedPageBreak/>
        <w:t>contexts beyond formal educational institutions.</w:t>
      </w:r>
      <w:r w:rsidRPr="002F0D37">
        <w:t xml:space="preserve"> This includes learning through practice, mentoring, and interactions within informal networks or communities of practice. These definitions highlight the spectrum of learning modalities, </w:t>
      </w:r>
      <w:r>
        <w:t>emphasising</w:t>
      </w:r>
      <w:r w:rsidRPr="002F0D37">
        <w:t xml:space="preserve"> the interconnectedness and importance of diverse learning experiences in the development of coaching expertise.</w:t>
      </w:r>
    </w:p>
    <w:p w14:paraId="1CA7E972" w14:textId="77777777" w:rsidR="000511AD" w:rsidRDefault="000511AD" w:rsidP="007006D0">
      <w:pPr>
        <w:spacing w:line="360" w:lineRule="auto"/>
        <w:jc w:val="both"/>
      </w:pPr>
    </w:p>
    <w:p w14:paraId="08BB0F25" w14:textId="77777777" w:rsidR="00927800" w:rsidRDefault="00927800" w:rsidP="007006D0">
      <w:pPr>
        <w:spacing w:line="360" w:lineRule="auto"/>
        <w:jc w:val="both"/>
      </w:pPr>
    </w:p>
    <w:p w14:paraId="2F3AED9D" w14:textId="24B80938" w:rsidR="000511AD" w:rsidRDefault="000511AD" w:rsidP="007006D0">
      <w:pPr>
        <w:pStyle w:val="Heading4"/>
        <w:jc w:val="both"/>
      </w:pPr>
      <w:bookmarkStart w:id="548" w:name="_Toc174132873"/>
      <w:r>
        <w:t>4.3.4.1 Lack of Formal Coaching Training</w:t>
      </w:r>
      <w:bookmarkEnd w:id="548"/>
    </w:p>
    <w:p w14:paraId="3C593D09" w14:textId="77777777" w:rsidR="000511AD" w:rsidRPr="002F0D37" w:rsidRDefault="000511AD" w:rsidP="007006D0">
      <w:pPr>
        <w:spacing w:line="360" w:lineRule="auto"/>
        <w:jc w:val="both"/>
      </w:pPr>
    </w:p>
    <w:p w14:paraId="468766C0" w14:textId="313751D4" w:rsidR="000511AD" w:rsidRPr="002F0D37" w:rsidRDefault="000511AD" w:rsidP="007006D0">
      <w:pPr>
        <w:spacing w:line="360" w:lineRule="auto"/>
        <w:ind w:left="709"/>
        <w:jc w:val="both"/>
      </w:pPr>
      <w:r w:rsidRPr="002F0D37">
        <w:t>Entering the domain of 'Lack of Formal Coaching Training'</w:t>
      </w:r>
      <w:r w:rsidR="00A6056B">
        <w:t>,</w:t>
      </w:r>
      <w:r w:rsidRPr="002F0D37">
        <w:t xml:space="preserve"> this section unfolds the critical gap identified in the realm of managerial coaching. Through participant insights, we uncover the significant disparity between the intuitive approach to coaching and the transformative potential of formal, evidence-based coaching education.</w:t>
      </w:r>
    </w:p>
    <w:p w14:paraId="537D9D7B" w14:textId="77777777" w:rsidR="000511AD" w:rsidRPr="002F0D37" w:rsidRDefault="000511AD" w:rsidP="007006D0">
      <w:pPr>
        <w:spacing w:line="360" w:lineRule="auto"/>
        <w:ind w:left="709"/>
        <w:jc w:val="both"/>
      </w:pPr>
    </w:p>
    <w:tbl>
      <w:tblPr>
        <w:tblStyle w:val="TableGrid"/>
        <w:tblW w:w="90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01"/>
        <w:gridCol w:w="1420"/>
        <w:gridCol w:w="6299"/>
      </w:tblGrid>
      <w:tr w:rsidR="000511AD" w:rsidRPr="002F0D37" w14:paraId="7011E7A3" w14:textId="77777777" w:rsidTr="000A57D5">
        <w:trPr>
          <w:trHeight w:val="415"/>
        </w:trPr>
        <w:tc>
          <w:tcPr>
            <w:tcW w:w="1301" w:type="dxa"/>
          </w:tcPr>
          <w:p w14:paraId="150F4756" w14:textId="77777777" w:rsidR="000511AD" w:rsidRPr="002F0D37" w:rsidRDefault="000511AD" w:rsidP="007006D0">
            <w:pPr>
              <w:spacing w:line="360" w:lineRule="auto"/>
              <w:jc w:val="both"/>
              <w:rPr>
                <w:rFonts w:cs="Times New Roman"/>
              </w:rPr>
            </w:pPr>
          </w:p>
        </w:tc>
        <w:tc>
          <w:tcPr>
            <w:tcW w:w="1420" w:type="dxa"/>
            <w:hideMark/>
          </w:tcPr>
          <w:p w14:paraId="063064F2" w14:textId="77777777" w:rsidR="000511AD" w:rsidRPr="002F0D37" w:rsidRDefault="000511AD" w:rsidP="007006D0">
            <w:pPr>
              <w:spacing w:line="360" w:lineRule="auto"/>
              <w:jc w:val="both"/>
              <w:rPr>
                <w:rFonts w:cs="Times New Roman"/>
              </w:rPr>
            </w:pPr>
            <w:r w:rsidRPr="002F0D37">
              <w:rPr>
                <w:rFonts w:cs="Times New Roman"/>
              </w:rPr>
              <w:t>Phil:</w:t>
            </w:r>
          </w:p>
        </w:tc>
        <w:tc>
          <w:tcPr>
            <w:tcW w:w="6299" w:type="dxa"/>
            <w:hideMark/>
          </w:tcPr>
          <w:p w14:paraId="099D3BF5" w14:textId="49B5DACC" w:rsidR="000511AD" w:rsidRPr="002F0D37" w:rsidRDefault="0020262F" w:rsidP="007006D0">
            <w:pPr>
              <w:spacing w:line="360" w:lineRule="auto"/>
              <w:jc w:val="both"/>
              <w:rPr>
                <w:rFonts w:cs="Times New Roman"/>
              </w:rPr>
            </w:pPr>
            <w:r>
              <w:rPr>
                <w:rFonts w:cs="Times New Roman"/>
                <w:i/>
                <w:iCs/>
              </w:rPr>
              <w:t>‘</w:t>
            </w:r>
            <w:r w:rsidR="000511AD" w:rsidRPr="002F0D37">
              <w:rPr>
                <w:rFonts w:cs="Times New Roman"/>
                <w:i/>
                <w:iCs/>
              </w:rPr>
              <w:t xml:space="preserve">I went to </w:t>
            </w:r>
            <w:r w:rsidR="000511AD" w:rsidRPr="002F0D37">
              <w:rPr>
                <w:rFonts w:cs="Times New Roman"/>
                <w:i/>
              </w:rPr>
              <w:t>[Name of University]</w:t>
            </w:r>
            <w:r w:rsidR="000511AD" w:rsidRPr="002F0D37">
              <w:rPr>
                <w:rFonts w:cs="Times New Roman"/>
                <w:i/>
                <w:iCs/>
              </w:rPr>
              <w:t xml:space="preserve"> University, which is in </w:t>
            </w:r>
            <w:r w:rsidR="000511AD" w:rsidRPr="002F0D37">
              <w:rPr>
                <w:rFonts w:cs="Times New Roman"/>
                <w:i/>
              </w:rPr>
              <w:t>[NAME OF CITY].</w:t>
            </w:r>
            <w:r w:rsidR="000511AD" w:rsidRPr="002F0D37">
              <w:rPr>
                <w:rFonts w:cs="Times New Roman"/>
                <w:i/>
                <w:iCs/>
              </w:rPr>
              <w:t xml:space="preserve"> I did evidence-based coaching for 1.5 years. This was my own personal interest because I believe in lifelong learning. Thereafter, I equipped myself with various accreditations: I’m MBTI accredited, D.I.S.C. accredited, and HOGAN accredited. Following that, I did the WBECS conversational intelligence course, completing two courses in that area. Then, I did team transformation coaching, taking both the masters in team coaching and the foundation coach training. So yeah, oh my goodness, too much. I think there are too many, and I'm kind of upset that sometimes people go for 3-day courses and then call themselves a coach. You don't put in the number of hours. I think there are too many of them, especially in Hong Kong</w:t>
            </w:r>
            <w:r>
              <w:rPr>
                <w:rFonts w:cs="Times New Roman"/>
                <w:i/>
                <w:iCs/>
              </w:rPr>
              <w:t>’</w:t>
            </w:r>
            <w:r w:rsidR="000511AD" w:rsidRPr="002F0D37">
              <w:rPr>
                <w:rFonts w:cs="Times New Roman"/>
                <w:i/>
                <w:iCs/>
              </w:rPr>
              <w:t>.</w:t>
            </w:r>
          </w:p>
        </w:tc>
      </w:tr>
      <w:tr w:rsidR="000511AD" w:rsidRPr="002F0D37" w14:paraId="154FA39F" w14:textId="77777777" w:rsidTr="000A57D5">
        <w:trPr>
          <w:trHeight w:val="415"/>
        </w:trPr>
        <w:tc>
          <w:tcPr>
            <w:tcW w:w="1301" w:type="dxa"/>
          </w:tcPr>
          <w:p w14:paraId="79F05CE9" w14:textId="77777777" w:rsidR="000511AD" w:rsidRPr="002F0D37" w:rsidRDefault="000511AD" w:rsidP="007006D0">
            <w:pPr>
              <w:spacing w:line="360" w:lineRule="auto"/>
              <w:jc w:val="both"/>
              <w:rPr>
                <w:rFonts w:cs="Times New Roman"/>
              </w:rPr>
            </w:pPr>
          </w:p>
        </w:tc>
        <w:tc>
          <w:tcPr>
            <w:tcW w:w="1420" w:type="dxa"/>
          </w:tcPr>
          <w:p w14:paraId="15294ADC" w14:textId="77777777" w:rsidR="000511AD" w:rsidRPr="002F0D37" w:rsidRDefault="000511AD" w:rsidP="007006D0">
            <w:pPr>
              <w:spacing w:line="360" w:lineRule="auto"/>
              <w:jc w:val="both"/>
              <w:rPr>
                <w:rFonts w:cs="Times New Roman"/>
              </w:rPr>
            </w:pPr>
          </w:p>
        </w:tc>
        <w:tc>
          <w:tcPr>
            <w:tcW w:w="6299" w:type="dxa"/>
          </w:tcPr>
          <w:p w14:paraId="6C29A945" w14:textId="77777777" w:rsidR="000511AD" w:rsidRPr="002F0D37" w:rsidRDefault="000511AD" w:rsidP="007006D0">
            <w:pPr>
              <w:spacing w:line="360" w:lineRule="auto"/>
              <w:jc w:val="both"/>
              <w:rPr>
                <w:rFonts w:cs="Times New Roman"/>
              </w:rPr>
            </w:pPr>
          </w:p>
        </w:tc>
      </w:tr>
      <w:tr w:rsidR="000511AD" w:rsidRPr="002F0D37" w14:paraId="40309E09" w14:textId="77777777" w:rsidTr="000A57D5">
        <w:trPr>
          <w:trHeight w:val="415"/>
        </w:trPr>
        <w:tc>
          <w:tcPr>
            <w:tcW w:w="1301" w:type="dxa"/>
          </w:tcPr>
          <w:p w14:paraId="2B44BF70" w14:textId="77777777" w:rsidR="000511AD" w:rsidRPr="002F0D37" w:rsidRDefault="000511AD" w:rsidP="007006D0">
            <w:pPr>
              <w:spacing w:line="360" w:lineRule="auto"/>
              <w:jc w:val="both"/>
              <w:rPr>
                <w:rFonts w:cs="Times New Roman"/>
              </w:rPr>
            </w:pPr>
          </w:p>
        </w:tc>
        <w:tc>
          <w:tcPr>
            <w:tcW w:w="1420" w:type="dxa"/>
            <w:hideMark/>
          </w:tcPr>
          <w:p w14:paraId="0770F9C4" w14:textId="77777777" w:rsidR="000511AD" w:rsidRPr="002F0D37" w:rsidRDefault="000511AD" w:rsidP="007006D0">
            <w:pPr>
              <w:spacing w:line="360" w:lineRule="auto"/>
              <w:jc w:val="both"/>
              <w:rPr>
                <w:rFonts w:cs="Times New Roman"/>
              </w:rPr>
            </w:pPr>
            <w:r w:rsidRPr="002F0D37">
              <w:rPr>
                <w:rFonts w:cs="Times New Roman"/>
              </w:rPr>
              <w:t>Joyce:</w:t>
            </w:r>
          </w:p>
        </w:tc>
        <w:tc>
          <w:tcPr>
            <w:tcW w:w="6299" w:type="dxa"/>
            <w:hideMark/>
          </w:tcPr>
          <w:p w14:paraId="142A9206" w14:textId="6B273B39" w:rsidR="000511AD" w:rsidRPr="002F0D37" w:rsidRDefault="0020262F" w:rsidP="007006D0">
            <w:pPr>
              <w:spacing w:line="360" w:lineRule="auto"/>
              <w:jc w:val="both"/>
              <w:rPr>
                <w:rFonts w:cs="Times New Roman"/>
              </w:rPr>
            </w:pPr>
            <w:r>
              <w:rPr>
                <w:rFonts w:cs="Times New Roman"/>
              </w:rPr>
              <w:t>‘</w:t>
            </w:r>
            <w:r w:rsidR="000511AD" w:rsidRPr="002F0D37">
              <w:rPr>
                <w:rFonts w:cs="Times New Roman"/>
              </w:rPr>
              <w:t xml:space="preserve">[Translation] </w:t>
            </w:r>
            <w:r w:rsidR="000511AD" w:rsidRPr="002F0D37">
              <w:rPr>
                <w:rFonts w:cs="Times New Roman"/>
                <w:i/>
                <w:iCs/>
              </w:rPr>
              <w:t>I have undergone comprehensive coaching training, encompassing everything from my coaching model to the actual practice of coaching. In addition, I delve into articles concerning</w:t>
            </w:r>
            <w:r w:rsidR="000511AD" w:rsidRPr="002F0D37">
              <w:rPr>
                <w:rFonts w:cs="Times New Roman"/>
              </w:rPr>
              <w:t xml:space="preserve"> [COACHING] </w:t>
            </w:r>
            <w:r w:rsidR="000511AD" w:rsidRPr="002F0D37">
              <w:rPr>
                <w:rFonts w:cs="Times New Roman"/>
                <w:i/>
                <w:iCs/>
              </w:rPr>
              <w:t xml:space="preserve">ethics and actively enrol in e-learning courses via various online platforms. Furthermore, I </w:t>
            </w:r>
            <w:r w:rsidR="000511AD" w:rsidRPr="002F0D37">
              <w:rPr>
                <w:rFonts w:cs="Times New Roman"/>
                <w:i/>
                <w:iCs/>
              </w:rPr>
              <w:lastRenderedPageBreak/>
              <w:t>have attained a postgraduate certificate by successfully completing the Corporate Coaching module at</w:t>
            </w:r>
            <w:r w:rsidR="000511AD" w:rsidRPr="002F0D37">
              <w:rPr>
                <w:rFonts w:cs="Times New Roman"/>
              </w:rPr>
              <w:t xml:space="preserve"> [NAME OF COMMUNITY COLLEGE]</w:t>
            </w:r>
            <w:r>
              <w:rPr>
                <w:rFonts w:cs="Times New Roman"/>
              </w:rPr>
              <w:t>’</w:t>
            </w:r>
            <w:r w:rsidR="000511AD" w:rsidRPr="002F0D37">
              <w:rPr>
                <w:rFonts w:cs="Times New Roman"/>
              </w:rPr>
              <w:t>.</w:t>
            </w:r>
          </w:p>
        </w:tc>
      </w:tr>
      <w:tr w:rsidR="000511AD" w:rsidRPr="002F0D37" w14:paraId="31C36A2E" w14:textId="77777777" w:rsidTr="000A57D5">
        <w:trPr>
          <w:trHeight w:val="415"/>
        </w:trPr>
        <w:tc>
          <w:tcPr>
            <w:tcW w:w="1301" w:type="dxa"/>
          </w:tcPr>
          <w:p w14:paraId="242B9F68" w14:textId="77777777" w:rsidR="000511AD" w:rsidRPr="002F0D37" w:rsidRDefault="000511AD" w:rsidP="007006D0">
            <w:pPr>
              <w:spacing w:line="360" w:lineRule="auto"/>
              <w:jc w:val="both"/>
              <w:rPr>
                <w:rFonts w:cs="Times New Roman"/>
              </w:rPr>
            </w:pPr>
          </w:p>
        </w:tc>
        <w:tc>
          <w:tcPr>
            <w:tcW w:w="1420" w:type="dxa"/>
          </w:tcPr>
          <w:p w14:paraId="388F0DFB" w14:textId="77777777" w:rsidR="000511AD" w:rsidRPr="002F0D37" w:rsidRDefault="000511AD" w:rsidP="007006D0">
            <w:pPr>
              <w:spacing w:line="360" w:lineRule="auto"/>
              <w:jc w:val="both"/>
              <w:rPr>
                <w:rFonts w:cs="Times New Roman"/>
              </w:rPr>
            </w:pPr>
          </w:p>
        </w:tc>
        <w:tc>
          <w:tcPr>
            <w:tcW w:w="6299" w:type="dxa"/>
          </w:tcPr>
          <w:p w14:paraId="63182EAC" w14:textId="77777777" w:rsidR="000511AD" w:rsidRPr="002F0D37" w:rsidRDefault="000511AD" w:rsidP="007006D0">
            <w:pPr>
              <w:spacing w:line="360" w:lineRule="auto"/>
              <w:jc w:val="both"/>
              <w:rPr>
                <w:rFonts w:cs="Times New Roman"/>
              </w:rPr>
            </w:pPr>
          </w:p>
        </w:tc>
      </w:tr>
      <w:tr w:rsidR="000511AD" w:rsidRPr="002F0D37" w14:paraId="70E81E3E" w14:textId="77777777" w:rsidTr="000A57D5">
        <w:trPr>
          <w:trHeight w:val="844"/>
        </w:trPr>
        <w:tc>
          <w:tcPr>
            <w:tcW w:w="1301" w:type="dxa"/>
          </w:tcPr>
          <w:p w14:paraId="30CD3D8E" w14:textId="77777777" w:rsidR="000511AD" w:rsidRPr="002F0D37" w:rsidRDefault="000511AD" w:rsidP="007006D0">
            <w:pPr>
              <w:spacing w:line="360" w:lineRule="auto"/>
              <w:jc w:val="both"/>
              <w:rPr>
                <w:rFonts w:cs="Times New Roman"/>
              </w:rPr>
            </w:pPr>
          </w:p>
        </w:tc>
        <w:tc>
          <w:tcPr>
            <w:tcW w:w="1420" w:type="dxa"/>
            <w:hideMark/>
          </w:tcPr>
          <w:p w14:paraId="4CBF3811" w14:textId="77777777" w:rsidR="000511AD" w:rsidRPr="002F0D37" w:rsidRDefault="000511AD" w:rsidP="007006D0">
            <w:pPr>
              <w:spacing w:line="360" w:lineRule="auto"/>
              <w:jc w:val="both"/>
              <w:rPr>
                <w:rFonts w:cs="Times New Roman"/>
              </w:rPr>
            </w:pPr>
            <w:r w:rsidRPr="002F0D37">
              <w:rPr>
                <w:rFonts w:cs="Times New Roman"/>
              </w:rPr>
              <w:t>Ellen:</w:t>
            </w:r>
          </w:p>
        </w:tc>
        <w:tc>
          <w:tcPr>
            <w:tcW w:w="6299" w:type="dxa"/>
            <w:hideMark/>
          </w:tcPr>
          <w:p w14:paraId="5ED6C8F4" w14:textId="3214F97A" w:rsidR="000511AD" w:rsidRPr="002F0D37" w:rsidRDefault="0020262F" w:rsidP="007006D0">
            <w:pPr>
              <w:spacing w:line="360" w:lineRule="auto"/>
              <w:jc w:val="both"/>
              <w:rPr>
                <w:rFonts w:cs="Times New Roman"/>
              </w:rPr>
            </w:pPr>
            <w:r>
              <w:rPr>
                <w:rFonts w:cs="Times New Roman"/>
              </w:rPr>
              <w:t>‘</w:t>
            </w:r>
            <w:r w:rsidR="000511AD" w:rsidRPr="002F0D37">
              <w:rPr>
                <w:rFonts w:cs="Times New Roman"/>
              </w:rPr>
              <w:t xml:space="preserve">[Translation] </w:t>
            </w:r>
            <w:r w:rsidR="000511AD" w:rsidRPr="002F0D37">
              <w:rPr>
                <w:rFonts w:cs="Times New Roman"/>
                <w:i/>
                <w:iCs/>
              </w:rPr>
              <w:t>Indeed, formal training has been immensely beneficial for me, providing a sense of liberation. While I can't assert that it</w:t>
            </w:r>
            <w:r w:rsidR="000511AD" w:rsidRPr="002F0D37">
              <w:rPr>
                <w:rFonts w:cs="Times New Roman"/>
              </w:rPr>
              <w:t xml:space="preserve"> [FORMAL LEARNING] </w:t>
            </w:r>
            <w:r w:rsidR="000511AD" w:rsidRPr="002F0D37">
              <w:rPr>
                <w:rFonts w:cs="Times New Roman"/>
                <w:i/>
                <w:iCs/>
              </w:rPr>
              <w:t xml:space="preserve">has boosted my confidence, it has certainly clarified various facets </w:t>
            </w:r>
            <w:r w:rsidR="000511AD" w:rsidRPr="002F0D37">
              <w:rPr>
                <w:rFonts w:cs="Times New Roman"/>
              </w:rPr>
              <w:t>[OF COACHING]</w:t>
            </w:r>
            <w:r w:rsidR="00DF5F5F">
              <w:rPr>
                <w:rFonts w:cs="Times New Roman"/>
              </w:rPr>
              <w:t>’</w:t>
            </w:r>
            <w:r w:rsidR="000511AD" w:rsidRPr="002F0D37">
              <w:rPr>
                <w:rFonts w:cs="Times New Roman"/>
              </w:rPr>
              <w:t>.</w:t>
            </w:r>
          </w:p>
        </w:tc>
      </w:tr>
    </w:tbl>
    <w:p w14:paraId="13DD160E" w14:textId="77777777" w:rsidR="000511AD" w:rsidRPr="002F0D37" w:rsidRDefault="000511AD" w:rsidP="007006D0">
      <w:pPr>
        <w:spacing w:line="360" w:lineRule="auto"/>
        <w:jc w:val="both"/>
      </w:pPr>
    </w:p>
    <w:p w14:paraId="23A3CF5C" w14:textId="77777777" w:rsidR="000511AD" w:rsidRDefault="000511AD" w:rsidP="007006D0">
      <w:pPr>
        <w:spacing w:line="360" w:lineRule="auto"/>
        <w:jc w:val="both"/>
      </w:pPr>
    </w:p>
    <w:p w14:paraId="7ED96525" w14:textId="212209AB" w:rsidR="000511AD" w:rsidRDefault="005332C8" w:rsidP="007006D0">
      <w:pPr>
        <w:pStyle w:val="Heading4"/>
        <w:jc w:val="both"/>
      </w:pPr>
      <w:bookmarkStart w:id="549" w:name="_Toc174132874"/>
      <w:r>
        <w:t>4.3.4.2 Lack/Insufficient Non-Formal Coaching Training</w:t>
      </w:r>
      <w:bookmarkEnd w:id="549"/>
    </w:p>
    <w:p w14:paraId="40678059" w14:textId="77777777" w:rsidR="005332C8" w:rsidRPr="002F0D37" w:rsidRDefault="005332C8" w:rsidP="007006D0">
      <w:pPr>
        <w:spacing w:line="360" w:lineRule="auto"/>
        <w:ind w:left="709"/>
        <w:jc w:val="both"/>
      </w:pPr>
    </w:p>
    <w:p w14:paraId="5DB3BA36" w14:textId="77777777" w:rsidR="005332C8" w:rsidRPr="002F0D37" w:rsidRDefault="005332C8" w:rsidP="007006D0">
      <w:pPr>
        <w:spacing w:line="360" w:lineRule="auto"/>
        <w:ind w:left="709"/>
        <w:jc w:val="both"/>
      </w:pPr>
      <w:r w:rsidRPr="002F0D37">
        <w:t>Exploring 'Lacking/Insufficient Non-Formal Coaching Training' uncovers a crucial area for enhancement within the coaching development spectrum. This section illuminates the voices of our participants, who navigate the nuanced landscape of acquiring coaching skills outside formal education frameworks.</w:t>
      </w:r>
    </w:p>
    <w:p w14:paraId="52FB8853" w14:textId="77777777" w:rsidR="005332C8" w:rsidRPr="002F0D37" w:rsidRDefault="005332C8" w:rsidP="007006D0">
      <w:pPr>
        <w:spacing w:line="360" w:lineRule="auto"/>
        <w:ind w:left="709"/>
        <w:jc w:val="both"/>
      </w:pPr>
    </w:p>
    <w:tbl>
      <w:tblPr>
        <w:tblStyle w:val="TableGrid"/>
        <w:tblW w:w="90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94"/>
        <w:gridCol w:w="1430"/>
        <w:gridCol w:w="6296"/>
      </w:tblGrid>
      <w:tr w:rsidR="005332C8" w:rsidRPr="002F0D37" w14:paraId="553B913D" w14:textId="77777777" w:rsidTr="007006D0">
        <w:trPr>
          <w:trHeight w:val="1661"/>
        </w:trPr>
        <w:tc>
          <w:tcPr>
            <w:tcW w:w="1294" w:type="dxa"/>
          </w:tcPr>
          <w:p w14:paraId="16A9C8C6" w14:textId="77777777" w:rsidR="005332C8" w:rsidRPr="002F0D37" w:rsidRDefault="005332C8" w:rsidP="007006D0">
            <w:pPr>
              <w:spacing w:line="360" w:lineRule="auto"/>
              <w:jc w:val="both"/>
              <w:rPr>
                <w:rFonts w:cs="Times New Roman"/>
              </w:rPr>
            </w:pPr>
          </w:p>
        </w:tc>
        <w:tc>
          <w:tcPr>
            <w:tcW w:w="1430" w:type="dxa"/>
            <w:hideMark/>
          </w:tcPr>
          <w:p w14:paraId="0A8807A2" w14:textId="77777777" w:rsidR="005332C8" w:rsidRPr="002F0D37" w:rsidRDefault="005332C8" w:rsidP="007006D0">
            <w:pPr>
              <w:spacing w:line="360" w:lineRule="auto"/>
              <w:jc w:val="both"/>
              <w:rPr>
                <w:rFonts w:cs="Times New Roman"/>
              </w:rPr>
            </w:pPr>
            <w:r w:rsidRPr="002F0D37">
              <w:rPr>
                <w:rFonts w:cs="Times New Roman"/>
              </w:rPr>
              <w:t>Nigel:</w:t>
            </w:r>
          </w:p>
        </w:tc>
        <w:tc>
          <w:tcPr>
            <w:tcW w:w="6296" w:type="dxa"/>
            <w:hideMark/>
          </w:tcPr>
          <w:p w14:paraId="61856333" w14:textId="709A3414" w:rsidR="005332C8" w:rsidRPr="002F0D37" w:rsidRDefault="00DF5F5F" w:rsidP="007006D0">
            <w:pPr>
              <w:spacing w:line="360" w:lineRule="auto"/>
              <w:jc w:val="both"/>
              <w:rPr>
                <w:rFonts w:cs="Times New Roman"/>
                <w:i/>
                <w:iCs/>
              </w:rPr>
            </w:pPr>
            <w:r>
              <w:rPr>
                <w:rFonts w:cs="Times New Roman"/>
                <w:i/>
                <w:iCs/>
              </w:rPr>
              <w:t>‘</w:t>
            </w:r>
            <w:r w:rsidR="005332C8" w:rsidRPr="002F0D37">
              <w:rPr>
                <w:rFonts w:cs="Times New Roman"/>
                <w:i/>
                <w:iCs/>
              </w:rPr>
              <w:t xml:space="preserve">Yeah, I’ve had both </w:t>
            </w:r>
            <w:r w:rsidR="005332C8" w:rsidRPr="002F0D37">
              <w:rPr>
                <w:rFonts w:cs="Times New Roman"/>
                <w:i/>
              </w:rPr>
              <w:t>[FORMAL and NONFORMAL LEARNING]</w:t>
            </w:r>
            <w:r w:rsidR="005332C8" w:rsidRPr="002F0D37">
              <w:rPr>
                <w:rFonts w:cs="Times New Roman"/>
                <w:i/>
                <w:iCs/>
              </w:rPr>
              <w:t xml:space="preserve">. And I've had great experiences and terrible experiences. Some of my poor experiences have been with professional bodies who've been paid to come in and train, as opposed to individuals who coached me from within an organisation. And maybe that's because, to the external world, training is a business, but inside, it's about your culture. And there's a skin in the game question here, I think, Peter </w:t>
            </w:r>
            <w:r w:rsidR="005332C8" w:rsidRPr="002F0D37">
              <w:rPr>
                <w:rFonts w:cs="Times New Roman"/>
                <w:i/>
              </w:rPr>
              <w:t xml:space="preserve">[THE </w:t>
            </w:r>
            <w:r w:rsidR="005332C8" w:rsidRPr="002F0D37">
              <w:rPr>
                <w:rFonts w:cs="Times New Roman"/>
                <w:i/>
                <w:iCs/>
              </w:rPr>
              <w:t xml:space="preserve">RESEARCHER], that makes a difference. To tell you what I mean, a long time ago, I began my career in management consulting, working for </w:t>
            </w:r>
            <w:r w:rsidR="005332C8" w:rsidRPr="002F0D37">
              <w:rPr>
                <w:rFonts w:cs="Times New Roman"/>
                <w:i/>
              </w:rPr>
              <w:t>[Company Name].</w:t>
            </w:r>
            <w:r w:rsidR="005332C8" w:rsidRPr="002F0D37">
              <w:rPr>
                <w:rFonts w:cs="Times New Roman"/>
                <w:i/>
                <w:iCs/>
              </w:rPr>
              <w:t xml:space="preserve"> We used to go into organisations, tell them how to run themselves, charge them a lot of money, and then go somewhere else and tell somebody </w:t>
            </w:r>
            <w:proofErr w:type="gramStart"/>
            <w:r w:rsidR="005332C8" w:rsidRPr="002F0D37">
              <w:rPr>
                <w:rFonts w:cs="Times New Roman"/>
                <w:i/>
                <w:iCs/>
              </w:rPr>
              <w:t>exactly the same</w:t>
            </w:r>
            <w:proofErr w:type="gramEnd"/>
            <w:r w:rsidR="005332C8" w:rsidRPr="002F0D37">
              <w:rPr>
                <w:rFonts w:cs="Times New Roman"/>
                <w:i/>
                <w:iCs/>
              </w:rPr>
              <w:t xml:space="preserve"> story. My disillusionment with consultancy was that I was never there to work through the outcomes of the advice that we'd given. And it's a bit like that with the training </w:t>
            </w:r>
            <w:proofErr w:type="gramStart"/>
            <w:r w:rsidR="005332C8" w:rsidRPr="002F0D37">
              <w:rPr>
                <w:rFonts w:cs="Times New Roman"/>
                <w:i/>
                <w:iCs/>
              </w:rPr>
              <w:t>companies</w:t>
            </w:r>
            <w:r>
              <w:rPr>
                <w:rFonts w:cs="Times New Roman"/>
                <w:i/>
                <w:iCs/>
              </w:rPr>
              <w:t>’</w:t>
            </w:r>
            <w:proofErr w:type="gramEnd"/>
            <w:r w:rsidR="005332C8">
              <w:rPr>
                <w:rFonts w:cs="Times New Roman"/>
                <w:i/>
                <w:iCs/>
              </w:rPr>
              <w:t>.</w:t>
            </w:r>
          </w:p>
        </w:tc>
      </w:tr>
      <w:tr w:rsidR="005332C8" w:rsidRPr="002F0D37" w14:paraId="6E90E7B4" w14:textId="77777777" w:rsidTr="007006D0">
        <w:trPr>
          <w:trHeight w:val="1661"/>
        </w:trPr>
        <w:tc>
          <w:tcPr>
            <w:tcW w:w="1294" w:type="dxa"/>
          </w:tcPr>
          <w:p w14:paraId="693FB8B5" w14:textId="77777777" w:rsidR="005332C8" w:rsidRPr="002F0D37" w:rsidRDefault="005332C8" w:rsidP="007006D0">
            <w:pPr>
              <w:spacing w:line="360" w:lineRule="auto"/>
              <w:jc w:val="both"/>
              <w:rPr>
                <w:rFonts w:cs="Times New Roman"/>
              </w:rPr>
            </w:pPr>
          </w:p>
        </w:tc>
        <w:tc>
          <w:tcPr>
            <w:tcW w:w="1430" w:type="dxa"/>
            <w:hideMark/>
          </w:tcPr>
          <w:p w14:paraId="4C9DF901" w14:textId="77777777" w:rsidR="005332C8" w:rsidRPr="002F0D37" w:rsidRDefault="005332C8" w:rsidP="007006D0">
            <w:pPr>
              <w:spacing w:line="360" w:lineRule="auto"/>
              <w:jc w:val="both"/>
              <w:rPr>
                <w:rFonts w:cs="Times New Roman"/>
              </w:rPr>
            </w:pPr>
            <w:r w:rsidRPr="002F0D37">
              <w:rPr>
                <w:rFonts w:cs="Times New Roman"/>
              </w:rPr>
              <w:t>Albert:</w:t>
            </w:r>
          </w:p>
        </w:tc>
        <w:tc>
          <w:tcPr>
            <w:tcW w:w="6296" w:type="dxa"/>
            <w:hideMark/>
          </w:tcPr>
          <w:p w14:paraId="636681DD" w14:textId="2CC36231" w:rsidR="005332C8" w:rsidRPr="002F0D37" w:rsidRDefault="00DF5F5F" w:rsidP="007006D0">
            <w:pPr>
              <w:spacing w:line="360" w:lineRule="auto"/>
              <w:jc w:val="both"/>
              <w:rPr>
                <w:rFonts w:cs="Times New Roman"/>
              </w:rPr>
            </w:pPr>
            <w:r>
              <w:rPr>
                <w:rFonts w:cs="Times New Roman"/>
              </w:rPr>
              <w:t>‘</w:t>
            </w:r>
            <w:r w:rsidR="005332C8" w:rsidRPr="002F0D37">
              <w:rPr>
                <w:rFonts w:cs="Times New Roman"/>
              </w:rPr>
              <w:t xml:space="preserve">[Translation] </w:t>
            </w:r>
            <w:r w:rsidR="005332C8" w:rsidRPr="002F0D37">
              <w:rPr>
                <w:rFonts w:cs="Times New Roman"/>
                <w:i/>
                <w:iCs/>
              </w:rPr>
              <w:t>I consider myself largely self-taught in</w:t>
            </w:r>
            <w:r w:rsidR="005332C8" w:rsidRPr="002F0D37">
              <w:rPr>
                <w:rFonts w:cs="Times New Roman"/>
              </w:rPr>
              <w:t xml:space="preserve"> [COACHING SKILLS], </w:t>
            </w:r>
            <w:r w:rsidR="005332C8" w:rsidRPr="002F0D37">
              <w:rPr>
                <w:rFonts w:cs="Times New Roman"/>
                <w:i/>
                <w:iCs/>
              </w:rPr>
              <w:t>except for a workshop I attended in the UK that offered genuine guidance. It was an enlightening experience, although the details of that week remain somewhat hazy. However, your questions have helped me recollect some elements. At that time, if memory serves and if it aligns with your theoretical framework, the foremost principle in coaching was clear: refrain from commenting and passing judgement. One should not, and is not permitted to, judge</w:t>
            </w:r>
            <w:r>
              <w:rPr>
                <w:rFonts w:cs="Times New Roman"/>
              </w:rPr>
              <w:t>’</w:t>
            </w:r>
            <w:r w:rsidR="005332C8" w:rsidRPr="002F0D37">
              <w:rPr>
                <w:rFonts w:cs="Times New Roman"/>
              </w:rPr>
              <w:t>.</w:t>
            </w:r>
          </w:p>
        </w:tc>
      </w:tr>
    </w:tbl>
    <w:p w14:paraId="7D61947D" w14:textId="77777777" w:rsidR="00421326" w:rsidRDefault="00421326" w:rsidP="007006D0">
      <w:pPr>
        <w:spacing w:line="360" w:lineRule="auto"/>
        <w:jc w:val="both"/>
      </w:pPr>
    </w:p>
    <w:p w14:paraId="0766AA70" w14:textId="77777777" w:rsidR="00C924F8" w:rsidRDefault="00C924F8" w:rsidP="007006D0">
      <w:pPr>
        <w:spacing w:line="360" w:lineRule="auto"/>
        <w:jc w:val="both"/>
      </w:pPr>
    </w:p>
    <w:p w14:paraId="56DF46C6" w14:textId="3AE4DD61" w:rsidR="005332C8" w:rsidRDefault="005332C8" w:rsidP="007006D0">
      <w:pPr>
        <w:pStyle w:val="Heading4"/>
        <w:jc w:val="both"/>
      </w:pPr>
      <w:bookmarkStart w:id="550" w:name="_Toc174132875"/>
      <w:r>
        <w:t>4.3.4.3 Over-Reliance</w:t>
      </w:r>
      <w:r w:rsidR="00E64F20">
        <w:t xml:space="preserve"> on Informal Coaching Training</w:t>
      </w:r>
      <w:bookmarkEnd w:id="550"/>
    </w:p>
    <w:p w14:paraId="02D1ADD3" w14:textId="77777777" w:rsidR="00E64F20" w:rsidRPr="002F0D37" w:rsidRDefault="00E64F20" w:rsidP="007006D0">
      <w:pPr>
        <w:spacing w:line="360" w:lineRule="auto"/>
        <w:ind w:left="709"/>
        <w:jc w:val="both"/>
      </w:pPr>
    </w:p>
    <w:p w14:paraId="41063ACA" w14:textId="27EF4D90" w:rsidR="00E64F20" w:rsidRPr="002F0D37" w:rsidRDefault="00E64F20" w:rsidP="007006D0">
      <w:pPr>
        <w:spacing w:line="360" w:lineRule="auto"/>
        <w:ind w:left="709"/>
        <w:jc w:val="both"/>
      </w:pPr>
      <w:r w:rsidRPr="002F0D37">
        <w:t>Diving into the 'Over-Reliance on Informal Coaching Training'</w:t>
      </w:r>
      <w:r w:rsidR="00390460">
        <w:t>,</w:t>
      </w:r>
      <w:r w:rsidRPr="002F0D37">
        <w:t xml:space="preserve"> we discern the contours of a landscape where informal learning methods predominate. Participant stories in this section draw attention to the eclectic and unstructured journey of acquiring coaching competencies without </w:t>
      </w:r>
      <w:r>
        <w:t>formalise</w:t>
      </w:r>
      <w:r w:rsidRPr="002F0D37">
        <w:t>d training.</w:t>
      </w:r>
    </w:p>
    <w:p w14:paraId="270A27A3" w14:textId="77777777" w:rsidR="00E64F20" w:rsidRPr="002F0D37" w:rsidRDefault="00E64F20" w:rsidP="007006D0">
      <w:pPr>
        <w:spacing w:line="360" w:lineRule="auto"/>
        <w:ind w:left="709"/>
        <w:jc w:val="both"/>
      </w:pPr>
    </w:p>
    <w:tbl>
      <w:tblPr>
        <w:tblStyle w:val="TableGrid"/>
        <w:tblW w:w="90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91"/>
        <w:gridCol w:w="1482"/>
        <w:gridCol w:w="6247"/>
      </w:tblGrid>
      <w:tr w:rsidR="00E64F20" w:rsidRPr="002F0D37" w14:paraId="592CEC40" w14:textId="77777777" w:rsidTr="000A57D5">
        <w:trPr>
          <w:trHeight w:val="415"/>
        </w:trPr>
        <w:tc>
          <w:tcPr>
            <w:tcW w:w="1291" w:type="dxa"/>
          </w:tcPr>
          <w:p w14:paraId="4B9F50EF" w14:textId="77777777" w:rsidR="00E64F20" w:rsidRPr="002F0D37" w:rsidRDefault="00E64F20" w:rsidP="007006D0">
            <w:pPr>
              <w:spacing w:line="360" w:lineRule="auto"/>
              <w:jc w:val="both"/>
              <w:rPr>
                <w:rFonts w:cs="Times New Roman"/>
              </w:rPr>
            </w:pPr>
          </w:p>
        </w:tc>
        <w:tc>
          <w:tcPr>
            <w:tcW w:w="1482" w:type="dxa"/>
            <w:hideMark/>
          </w:tcPr>
          <w:p w14:paraId="39F0CDEC" w14:textId="77777777" w:rsidR="00E64F20" w:rsidRPr="002F0D37" w:rsidRDefault="00E64F20" w:rsidP="007006D0">
            <w:pPr>
              <w:spacing w:line="360" w:lineRule="auto"/>
              <w:jc w:val="both"/>
              <w:rPr>
                <w:rFonts w:cs="Times New Roman"/>
              </w:rPr>
            </w:pPr>
            <w:r w:rsidRPr="002F0D37">
              <w:rPr>
                <w:rFonts w:cs="Times New Roman"/>
              </w:rPr>
              <w:t>Maggie</w:t>
            </w:r>
            <w:r w:rsidRPr="002F0D37">
              <w:rPr>
                <w:rFonts w:cs="Times New Roman"/>
                <w:lang w:eastAsia="zh-TW"/>
              </w:rPr>
              <w:t>:</w:t>
            </w:r>
          </w:p>
        </w:tc>
        <w:tc>
          <w:tcPr>
            <w:tcW w:w="6247" w:type="dxa"/>
            <w:hideMark/>
          </w:tcPr>
          <w:p w14:paraId="66189C31" w14:textId="60BFC260" w:rsidR="00E64F20" w:rsidRPr="002F0D37" w:rsidRDefault="00DF5F5F" w:rsidP="007006D0">
            <w:pPr>
              <w:spacing w:line="360" w:lineRule="auto"/>
              <w:jc w:val="both"/>
              <w:rPr>
                <w:rFonts w:cs="Times New Roman"/>
              </w:rPr>
            </w:pPr>
            <w:r>
              <w:rPr>
                <w:rFonts w:cs="Times New Roman"/>
              </w:rPr>
              <w:t>‘</w:t>
            </w:r>
            <w:r w:rsidR="00E64F20" w:rsidRPr="002F0D37">
              <w:rPr>
                <w:rFonts w:cs="Times New Roman"/>
              </w:rPr>
              <w:t xml:space="preserve">[Translation] </w:t>
            </w:r>
            <w:r w:rsidR="00E64F20" w:rsidRPr="002F0D37">
              <w:rPr>
                <w:rFonts w:cs="Times New Roman"/>
                <w:i/>
                <w:iCs/>
              </w:rPr>
              <w:t>Informal</w:t>
            </w:r>
            <w:r w:rsidR="00E64F20" w:rsidRPr="002F0D37">
              <w:rPr>
                <w:rFonts w:cs="Times New Roman"/>
              </w:rPr>
              <w:t xml:space="preserve"> [TRAINING]! </w:t>
            </w:r>
            <w:r w:rsidR="00E64F20" w:rsidRPr="002F0D37">
              <w:rPr>
                <w:rFonts w:cs="Times New Roman"/>
                <w:i/>
                <w:iCs/>
              </w:rPr>
              <w:t>Whilst I have perused training materials, I've never been formally educated on how to be a coach or on the responsibilities a coach should undertake</w:t>
            </w:r>
            <w:r>
              <w:rPr>
                <w:rFonts w:cs="Times New Roman"/>
                <w:i/>
                <w:iCs/>
              </w:rPr>
              <w:t>’</w:t>
            </w:r>
            <w:r w:rsidR="00E64F20" w:rsidRPr="002F0D37">
              <w:rPr>
                <w:rFonts w:cs="Times New Roman"/>
              </w:rPr>
              <w:t>.</w:t>
            </w:r>
          </w:p>
        </w:tc>
      </w:tr>
      <w:tr w:rsidR="00E64F20" w:rsidRPr="002F0D37" w14:paraId="6E264A8A" w14:textId="77777777" w:rsidTr="000A57D5">
        <w:trPr>
          <w:trHeight w:val="415"/>
        </w:trPr>
        <w:tc>
          <w:tcPr>
            <w:tcW w:w="1291" w:type="dxa"/>
          </w:tcPr>
          <w:p w14:paraId="2B703508" w14:textId="77777777" w:rsidR="00E64F20" w:rsidRPr="002F0D37" w:rsidRDefault="00E64F20" w:rsidP="007006D0">
            <w:pPr>
              <w:spacing w:line="360" w:lineRule="auto"/>
              <w:jc w:val="both"/>
              <w:rPr>
                <w:rFonts w:cs="Times New Roman"/>
              </w:rPr>
            </w:pPr>
          </w:p>
        </w:tc>
        <w:tc>
          <w:tcPr>
            <w:tcW w:w="1482" w:type="dxa"/>
          </w:tcPr>
          <w:p w14:paraId="0AAF4F53" w14:textId="77777777" w:rsidR="00E64F20" w:rsidRPr="002F0D37" w:rsidRDefault="00E64F20" w:rsidP="007006D0">
            <w:pPr>
              <w:spacing w:line="360" w:lineRule="auto"/>
              <w:jc w:val="both"/>
              <w:rPr>
                <w:rFonts w:cs="Times New Roman"/>
              </w:rPr>
            </w:pPr>
          </w:p>
        </w:tc>
        <w:tc>
          <w:tcPr>
            <w:tcW w:w="6247" w:type="dxa"/>
          </w:tcPr>
          <w:p w14:paraId="0282C759" w14:textId="77777777" w:rsidR="00E64F20" w:rsidRPr="002F0D37" w:rsidRDefault="00E64F20" w:rsidP="007006D0">
            <w:pPr>
              <w:spacing w:line="360" w:lineRule="auto"/>
              <w:jc w:val="both"/>
              <w:rPr>
                <w:rFonts w:cs="Times New Roman"/>
              </w:rPr>
            </w:pPr>
          </w:p>
        </w:tc>
      </w:tr>
      <w:tr w:rsidR="00E64F20" w:rsidRPr="002F0D37" w14:paraId="157C8FBA" w14:textId="77777777" w:rsidTr="000A57D5">
        <w:trPr>
          <w:trHeight w:val="1661"/>
        </w:trPr>
        <w:tc>
          <w:tcPr>
            <w:tcW w:w="1291" w:type="dxa"/>
          </w:tcPr>
          <w:p w14:paraId="4E068C97" w14:textId="77777777" w:rsidR="00E64F20" w:rsidRPr="002F0D37" w:rsidRDefault="00E64F20" w:rsidP="007006D0">
            <w:pPr>
              <w:spacing w:line="360" w:lineRule="auto"/>
              <w:jc w:val="both"/>
              <w:rPr>
                <w:rFonts w:cs="Times New Roman"/>
              </w:rPr>
            </w:pPr>
          </w:p>
        </w:tc>
        <w:tc>
          <w:tcPr>
            <w:tcW w:w="1482" w:type="dxa"/>
            <w:hideMark/>
          </w:tcPr>
          <w:p w14:paraId="6C4C6262" w14:textId="77777777" w:rsidR="00E64F20" w:rsidRPr="002F0D37" w:rsidRDefault="00E64F20" w:rsidP="007006D0">
            <w:pPr>
              <w:spacing w:line="360" w:lineRule="auto"/>
              <w:jc w:val="both"/>
              <w:rPr>
                <w:rFonts w:cs="Times New Roman"/>
              </w:rPr>
            </w:pPr>
            <w:r>
              <w:rPr>
                <w:rFonts w:cs="Times New Roman"/>
              </w:rPr>
              <w:t>Thomas</w:t>
            </w:r>
            <w:r w:rsidRPr="002F0D37">
              <w:rPr>
                <w:rFonts w:cs="Times New Roman"/>
              </w:rPr>
              <w:t>:</w:t>
            </w:r>
          </w:p>
        </w:tc>
        <w:tc>
          <w:tcPr>
            <w:tcW w:w="6247" w:type="dxa"/>
            <w:hideMark/>
          </w:tcPr>
          <w:p w14:paraId="49672829" w14:textId="4D7578D3" w:rsidR="00E64F20" w:rsidRPr="002F0D37" w:rsidRDefault="00DF5F5F" w:rsidP="007006D0">
            <w:pPr>
              <w:spacing w:line="360" w:lineRule="auto"/>
              <w:jc w:val="both"/>
              <w:rPr>
                <w:rFonts w:cs="Times New Roman"/>
                <w:i/>
                <w:iCs/>
              </w:rPr>
            </w:pPr>
            <w:r>
              <w:rPr>
                <w:rFonts w:cs="Times New Roman"/>
                <w:i/>
                <w:iCs/>
              </w:rPr>
              <w:t>‘</w:t>
            </w:r>
            <w:r w:rsidR="00E64F20" w:rsidRPr="00ED65BA">
              <w:rPr>
                <w:rFonts w:cs="Times New Roman"/>
                <w:i/>
                <w:iCs/>
              </w:rPr>
              <w:t xml:space="preserve">I don't like doing all the online trainings and things like that; I prefer, perhaps, sitting down with somebody and having that kind of one-on-one and learning those experiences </w:t>
            </w:r>
            <w:r w:rsidR="00D964D4" w:rsidRPr="00ED65BA">
              <w:rPr>
                <w:rFonts w:cs="Times New Roman"/>
                <w:i/>
                <w:iCs/>
              </w:rPr>
              <w:t>first-hand</w:t>
            </w:r>
            <w:r w:rsidR="00E64F20" w:rsidRPr="00ED65BA">
              <w:rPr>
                <w:rFonts w:cs="Times New Roman"/>
                <w:i/>
                <w:iCs/>
              </w:rPr>
              <w:t>. That's what obviously works for me. So, I did that with my line manager at Morgan Stanley. And that was the most effective way for me to learn. This is what I’m trying to do at Standard Chartered now, you know, identifying people that I want to learn something from, and then I’m trying to have some time with them to sit down, to talk through things, and just find out what makes things click, really</w:t>
            </w:r>
            <w:r>
              <w:rPr>
                <w:rFonts w:cs="Times New Roman"/>
                <w:i/>
                <w:iCs/>
              </w:rPr>
              <w:t>’</w:t>
            </w:r>
            <w:r w:rsidR="00E64F20" w:rsidRPr="002F0D37">
              <w:rPr>
                <w:rFonts w:cs="Times New Roman"/>
                <w:i/>
                <w:iCs/>
              </w:rPr>
              <w:t>.</w:t>
            </w:r>
          </w:p>
        </w:tc>
      </w:tr>
      <w:tr w:rsidR="00E64F20" w:rsidRPr="002F0D37" w14:paraId="0D43E86C" w14:textId="77777777" w:rsidTr="000A57D5">
        <w:trPr>
          <w:trHeight w:val="1661"/>
        </w:trPr>
        <w:tc>
          <w:tcPr>
            <w:tcW w:w="1291" w:type="dxa"/>
          </w:tcPr>
          <w:p w14:paraId="744E1DE5" w14:textId="77777777" w:rsidR="00E64F20" w:rsidRPr="002F0D37" w:rsidRDefault="00E64F20" w:rsidP="007006D0">
            <w:pPr>
              <w:spacing w:line="360" w:lineRule="auto"/>
              <w:jc w:val="both"/>
              <w:rPr>
                <w:rFonts w:cs="Times New Roman"/>
              </w:rPr>
            </w:pPr>
          </w:p>
        </w:tc>
        <w:tc>
          <w:tcPr>
            <w:tcW w:w="1482" w:type="dxa"/>
          </w:tcPr>
          <w:p w14:paraId="73DDE302" w14:textId="77777777" w:rsidR="00E64F20" w:rsidRPr="002F0D37" w:rsidRDefault="00E64F20" w:rsidP="007006D0">
            <w:pPr>
              <w:spacing w:line="360" w:lineRule="auto"/>
              <w:jc w:val="both"/>
              <w:rPr>
                <w:rFonts w:cs="Times New Roman"/>
              </w:rPr>
            </w:pPr>
            <w:r w:rsidRPr="002F0D37">
              <w:rPr>
                <w:rFonts w:cs="Times New Roman"/>
              </w:rPr>
              <w:t>Nigel:</w:t>
            </w:r>
          </w:p>
        </w:tc>
        <w:tc>
          <w:tcPr>
            <w:tcW w:w="6247" w:type="dxa"/>
          </w:tcPr>
          <w:p w14:paraId="225AB7A5" w14:textId="092739F9" w:rsidR="00E64F20" w:rsidRPr="002F0D37" w:rsidRDefault="00E64F20" w:rsidP="007006D0">
            <w:pPr>
              <w:spacing w:line="360" w:lineRule="auto"/>
              <w:jc w:val="both"/>
              <w:rPr>
                <w:rFonts w:cs="Times New Roman"/>
                <w:i/>
                <w:iCs/>
              </w:rPr>
            </w:pPr>
            <w:r w:rsidRPr="002F0D37">
              <w:rPr>
                <w:rFonts w:cs="Times New Roman"/>
              </w:rPr>
              <w:t xml:space="preserve">[About coaching skills] </w:t>
            </w:r>
            <w:r w:rsidR="00DF5F5F">
              <w:rPr>
                <w:rFonts w:cs="Times New Roman"/>
                <w:i/>
              </w:rPr>
              <w:t>‘</w:t>
            </w:r>
            <w:r w:rsidRPr="002F0D37">
              <w:rPr>
                <w:rFonts w:cs="Times New Roman"/>
                <w:i/>
              </w:rPr>
              <w:t>I've had training in this context, as I mentioned before. And I've observed people who I think are good at it. I've conducted my own mental gap analysis between their skills and mine and tried to pick up some of those skills along the way. But if there is a checklist I've gone through, then it's probably not as formal as that</w:t>
            </w:r>
            <w:r w:rsidR="00DF5F5F">
              <w:rPr>
                <w:rFonts w:cs="Times New Roman"/>
                <w:i/>
                <w:iCs/>
              </w:rPr>
              <w:t>’</w:t>
            </w:r>
            <w:r w:rsidRPr="002F0D37">
              <w:rPr>
                <w:rFonts w:cs="Times New Roman"/>
                <w:i/>
                <w:iCs/>
              </w:rPr>
              <w:t>.</w:t>
            </w:r>
          </w:p>
        </w:tc>
      </w:tr>
    </w:tbl>
    <w:p w14:paraId="2AD41C5E" w14:textId="77777777" w:rsidR="001836CF" w:rsidRPr="002F0D37" w:rsidRDefault="001836CF" w:rsidP="007006D0">
      <w:pPr>
        <w:spacing w:line="360" w:lineRule="auto"/>
        <w:jc w:val="both"/>
      </w:pPr>
    </w:p>
    <w:p w14:paraId="5A023021" w14:textId="77777777" w:rsidR="00DF38EB" w:rsidRDefault="00DF38EB" w:rsidP="00DF38EB">
      <w:pPr>
        <w:spacing w:line="360" w:lineRule="auto"/>
        <w:jc w:val="both"/>
      </w:pPr>
      <w:r>
        <w:t>The challenges outlined in the previous sections reveal the multifaceted obstacles that managers face in their coaching roles. Each challenge, whether organisational, related to coaching practices, managerial, or involving training and development, requires a nuanced approach for effective resolution. The findings of this study highlight a critical need for Hong Kong managers to address a set of challenges that impede their coaching practices. Unlike their Western counterparts, who have been addressing these challenges for several years, Hong Kong managers have not fully recognized these issues as primary challenges. This discrepancy is partly due to workplace coaching in Hong Kong being a relatively recent practice compared to its longer history in Western regions. Consequently, there have been limited studies to unearth the specific challenges managers in Hong Kong face when conducting workplace coaching.</w:t>
      </w:r>
    </w:p>
    <w:p w14:paraId="20FD3F20" w14:textId="77777777" w:rsidR="00DF38EB" w:rsidRDefault="00DF38EB" w:rsidP="00DF38EB">
      <w:pPr>
        <w:spacing w:line="360" w:lineRule="auto"/>
        <w:jc w:val="both"/>
      </w:pPr>
    </w:p>
    <w:p w14:paraId="2E6B8000" w14:textId="77777777" w:rsidR="00DF38EB" w:rsidRDefault="00DF38EB" w:rsidP="00DF38EB">
      <w:pPr>
        <w:spacing w:line="360" w:lineRule="auto"/>
        <w:jc w:val="both"/>
      </w:pPr>
      <w:r>
        <w:t xml:space="preserve">Workplace coaching can be seen as a form of conflict resolution, as it involves addressing interpersonal issues, enhancing communication, and fostering a collaborative environment. These aspects are critical in resolving conflicts and improving workplace dynamics. The article by Tinsley and Brett (2001) discusses the management of workplace conflicts in the United States and Hong Kong, highlighting that conflict resolution practices in Hong Kong have </w:t>
      </w:r>
      <w:proofErr w:type="gramStart"/>
      <w:r>
        <w:t>lagged behind</w:t>
      </w:r>
      <w:proofErr w:type="gramEnd"/>
      <w:r>
        <w:t xml:space="preserve"> those in Western regions. This delay is reflected in the adoption and recognition of workplace coaching as an effective strategy for conflict resolution.</w:t>
      </w:r>
    </w:p>
    <w:p w14:paraId="6D1A3D84" w14:textId="77777777" w:rsidR="00DF38EB" w:rsidRDefault="00DF38EB" w:rsidP="00DF38EB">
      <w:pPr>
        <w:spacing w:line="360" w:lineRule="auto"/>
        <w:jc w:val="both"/>
      </w:pPr>
    </w:p>
    <w:p w14:paraId="619A2C61" w14:textId="22B6CFAA" w:rsidR="00320DD3" w:rsidRDefault="00DF38EB" w:rsidP="00DF38EB">
      <w:pPr>
        <w:spacing w:line="360" w:lineRule="auto"/>
        <w:jc w:val="both"/>
      </w:pPr>
      <w:r>
        <w:t xml:space="preserve">As a result, Hong Kong managers have not realized that they are encountering challenges </w:t>
      </w:r>
      <w:proofErr w:type="gramStart"/>
      <w:r>
        <w:t>similar to</w:t>
      </w:r>
      <w:proofErr w:type="gramEnd"/>
      <w:r>
        <w:t xml:space="preserve"> those that Western managers have already navigated. These challenges include issues such as time constraints, deficient coaching culture, inadequate support and training, mixing up coaching with mentoring, and conflicts of interest. The shift from focusing on coaching Millennials to a broader examination of managerial challenges is supported by the data and underscores the importance of developing a framework that can guide managers in resolving these challenges. The larger sample size and the iterative nature of the interviews, where each interview built upon the previous one, further support the use of grounded theory for this study.</w:t>
      </w:r>
    </w:p>
    <w:p w14:paraId="72A578C6" w14:textId="77777777" w:rsidR="00320DD3" w:rsidRDefault="00320DD3" w:rsidP="00320DD3">
      <w:pPr>
        <w:spacing w:line="360" w:lineRule="auto"/>
        <w:jc w:val="both"/>
      </w:pPr>
    </w:p>
    <w:p w14:paraId="0C0E2AC0" w14:textId="56D5F73B" w:rsidR="00D50FB6" w:rsidRDefault="00320DD3" w:rsidP="00320DD3">
      <w:pPr>
        <w:spacing w:line="360" w:lineRule="auto"/>
        <w:jc w:val="both"/>
      </w:pPr>
      <w:r>
        <w:fldChar w:fldCharType="begin"/>
      </w:r>
      <w:r>
        <w:instrText xml:space="preserve"> REF _Ref171389757 \h </w:instrText>
      </w:r>
      <w:r>
        <w:fldChar w:fldCharType="separate"/>
      </w:r>
      <w:r w:rsidR="00A168F3" w:rsidRPr="00FD14A7">
        <w:rPr>
          <w:b/>
          <w:bCs/>
          <w:color w:val="0070C0"/>
        </w:rPr>
        <w:t xml:space="preserve">Figure </w:t>
      </w:r>
      <w:r w:rsidR="00A168F3">
        <w:rPr>
          <w:b/>
          <w:bCs/>
          <w:noProof/>
          <w:color w:val="0070C0"/>
        </w:rPr>
        <w:t>E</w:t>
      </w:r>
      <w:r>
        <w:fldChar w:fldCharType="end"/>
      </w:r>
      <w:r>
        <w:t xml:space="preserve"> below visually encapsulates these challenges, grouping them by their core categories. It highlights how these distinct, yet interconnected challenges contribute to a reactive managerial stance. This diagram serves as a visual representation of the data presented,</w:t>
      </w:r>
      <w:r w:rsidR="003E059F">
        <w:t xml:space="preserve"> and the potential resolutions</w:t>
      </w:r>
      <w:r w:rsidR="00915DC5">
        <w:t>,</w:t>
      </w:r>
      <w:r>
        <w:t xml:space="preserve"> reinforcing the need for a comprehensive framework that addresses these challenges and transforms managerial coaching into a proactive and effective function.</w:t>
      </w:r>
    </w:p>
    <w:p w14:paraId="4B8ED695" w14:textId="77777777" w:rsidR="00340621" w:rsidRDefault="00340621" w:rsidP="007006D0">
      <w:pPr>
        <w:spacing w:line="360" w:lineRule="auto"/>
        <w:jc w:val="both"/>
        <w:sectPr w:rsidR="00340621" w:rsidSect="00A20E52">
          <w:type w:val="continuous"/>
          <w:pgSz w:w="11900" w:h="16840"/>
          <w:pgMar w:top="851" w:right="851" w:bottom="1134" w:left="2268" w:header="709" w:footer="414" w:gutter="0"/>
          <w:cols w:space="708"/>
          <w:docGrid w:linePitch="360"/>
        </w:sectPr>
      </w:pPr>
    </w:p>
    <w:p w14:paraId="76DF5788" w14:textId="227201D8" w:rsidR="00340621" w:rsidRPr="00FD14A7" w:rsidRDefault="00340621" w:rsidP="00FD14A7">
      <w:pPr>
        <w:pStyle w:val="Caption"/>
        <w:rPr>
          <w:b/>
          <w:bCs/>
          <w:color w:val="0070C0"/>
        </w:rPr>
      </w:pPr>
      <w:bookmarkStart w:id="551" w:name="_Ref171389757"/>
      <w:bookmarkStart w:id="552" w:name="_Ref174036777"/>
      <w:bookmarkStart w:id="553" w:name="_Toc174132951"/>
      <w:r w:rsidRPr="00FD14A7">
        <w:rPr>
          <w:b/>
          <w:bCs/>
          <w:color w:val="0070C0"/>
        </w:rPr>
        <w:lastRenderedPageBreak/>
        <w:t xml:space="preserve">Figure </w:t>
      </w:r>
      <w:r w:rsidRPr="00FD14A7">
        <w:rPr>
          <w:b/>
          <w:bCs/>
          <w:color w:val="0070C0"/>
        </w:rPr>
        <w:fldChar w:fldCharType="begin"/>
      </w:r>
      <w:r w:rsidRPr="00FD14A7">
        <w:rPr>
          <w:b/>
          <w:bCs/>
          <w:color w:val="0070C0"/>
        </w:rPr>
        <w:instrText xml:space="preserve"> SEQ Figure \* ALPHABETIC </w:instrText>
      </w:r>
      <w:r w:rsidRPr="00FD14A7">
        <w:rPr>
          <w:b/>
          <w:bCs/>
          <w:color w:val="0070C0"/>
        </w:rPr>
        <w:fldChar w:fldCharType="separate"/>
      </w:r>
      <w:r w:rsidR="00A168F3">
        <w:rPr>
          <w:b/>
          <w:bCs/>
          <w:noProof/>
          <w:color w:val="0070C0"/>
        </w:rPr>
        <w:t>E</w:t>
      </w:r>
      <w:r w:rsidRPr="00FD14A7">
        <w:rPr>
          <w:b/>
          <w:bCs/>
          <w:color w:val="0070C0"/>
        </w:rPr>
        <w:fldChar w:fldCharType="end"/>
      </w:r>
      <w:bookmarkEnd w:id="551"/>
      <w:r w:rsidRPr="00FD14A7">
        <w:rPr>
          <w:b/>
          <w:bCs/>
          <w:color w:val="0070C0"/>
        </w:rPr>
        <w:t>: Categorised Overview of Managerial Coaching Challenges with Potential Resolutions</w:t>
      </w:r>
      <w:bookmarkEnd w:id="552"/>
      <w:bookmarkEnd w:id="553"/>
    </w:p>
    <w:p w14:paraId="7EAA8336" w14:textId="77777777" w:rsidR="00FD14A7" w:rsidRPr="00FD14A7" w:rsidRDefault="00FD14A7" w:rsidP="00FD14A7">
      <w:pPr>
        <w:rPr>
          <w:rFonts w:cs="Times New Roman"/>
          <w:i/>
          <w:color w:val="0070C0"/>
          <w:sz w:val="18"/>
          <w:szCs w:val="18"/>
        </w:rPr>
      </w:pPr>
      <w:r w:rsidRPr="00FD14A7">
        <w:rPr>
          <w:rFonts w:cs="Times New Roman"/>
          <w:i/>
          <w:iCs/>
          <w:color w:val="0070C0"/>
          <w:sz w:val="18"/>
          <w:szCs w:val="18"/>
        </w:rPr>
        <w:t>Source: Author’s own creation</w:t>
      </w:r>
    </w:p>
    <w:p w14:paraId="712DEA53" w14:textId="77777777" w:rsidR="00340621" w:rsidRPr="00FD14A7" w:rsidRDefault="00340621" w:rsidP="00340621">
      <w:pPr>
        <w:spacing w:line="360" w:lineRule="auto"/>
        <w:rPr>
          <w:color w:val="0070C0"/>
        </w:rPr>
      </w:pPr>
    </w:p>
    <w:p w14:paraId="09835DFA" w14:textId="77777777" w:rsidR="00340621" w:rsidRDefault="00340621" w:rsidP="00340621">
      <w:pPr>
        <w:spacing w:line="360" w:lineRule="auto"/>
      </w:pPr>
    </w:p>
    <w:p w14:paraId="0FB901FC" w14:textId="77777777" w:rsidR="00340621" w:rsidRDefault="00340621" w:rsidP="00340621">
      <w:pPr>
        <w:spacing w:line="360" w:lineRule="auto"/>
      </w:pPr>
      <w:r>
        <w:rPr>
          <w:noProof/>
          <w14:ligatures w14:val="standardContextual"/>
        </w:rPr>
        <w:drawing>
          <wp:anchor distT="0" distB="0" distL="114300" distR="114300" simplePos="0" relativeHeight="251658264" behindDoc="1" locked="0" layoutInCell="1" allowOverlap="1" wp14:anchorId="5064A122" wp14:editId="3F8679D5">
            <wp:simplePos x="0" y="0"/>
            <wp:positionH relativeFrom="column">
              <wp:posOffset>0</wp:posOffset>
            </wp:positionH>
            <wp:positionV relativeFrom="paragraph">
              <wp:posOffset>-635</wp:posOffset>
            </wp:positionV>
            <wp:extent cx="9288676" cy="4758267"/>
            <wp:effectExtent l="0" t="0" r="0" b="4445"/>
            <wp:wrapNone/>
            <wp:docPr id="1469492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285906" name="Picture 720285906"/>
                    <pic:cNvPicPr/>
                  </pic:nvPicPr>
                  <pic:blipFill>
                    <a:blip r:embed="rId25">
                      <a:extLst>
                        <a:ext uri="{28A0092B-C50C-407E-A947-70E740481C1C}">
                          <a14:useLocalDpi xmlns:a14="http://schemas.microsoft.com/office/drawing/2010/main" val="0"/>
                        </a:ext>
                      </a:extLst>
                    </a:blip>
                    <a:stretch>
                      <a:fillRect/>
                    </a:stretch>
                  </pic:blipFill>
                  <pic:spPr>
                    <a:xfrm>
                      <a:off x="0" y="0"/>
                      <a:ext cx="9288676" cy="4758267"/>
                    </a:xfrm>
                    <a:prstGeom prst="rect">
                      <a:avLst/>
                    </a:prstGeom>
                  </pic:spPr>
                </pic:pic>
              </a:graphicData>
            </a:graphic>
            <wp14:sizeRelH relativeFrom="page">
              <wp14:pctWidth>0</wp14:pctWidth>
            </wp14:sizeRelH>
            <wp14:sizeRelV relativeFrom="page">
              <wp14:pctHeight>0</wp14:pctHeight>
            </wp14:sizeRelV>
          </wp:anchor>
        </w:drawing>
      </w:r>
    </w:p>
    <w:p w14:paraId="478DE2EF" w14:textId="77777777" w:rsidR="00340621" w:rsidRDefault="00340621" w:rsidP="00340621">
      <w:pPr>
        <w:spacing w:line="360" w:lineRule="auto"/>
      </w:pPr>
    </w:p>
    <w:p w14:paraId="2947C21E" w14:textId="77777777" w:rsidR="00340621" w:rsidRDefault="00340621" w:rsidP="00340621">
      <w:pPr>
        <w:spacing w:line="360" w:lineRule="auto"/>
      </w:pPr>
    </w:p>
    <w:p w14:paraId="40EEC3D4" w14:textId="77777777" w:rsidR="00340621" w:rsidRDefault="00340621" w:rsidP="00340621">
      <w:pPr>
        <w:spacing w:line="360" w:lineRule="auto"/>
      </w:pPr>
    </w:p>
    <w:p w14:paraId="22DB6812" w14:textId="77777777" w:rsidR="00340621" w:rsidRDefault="00340621" w:rsidP="00340621">
      <w:pPr>
        <w:spacing w:line="360" w:lineRule="auto"/>
      </w:pPr>
    </w:p>
    <w:p w14:paraId="56343C06" w14:textId="77777777" w:rsidR="00340621" w:rsidRDefault="00340621" w:rsidP="00340621">
      <w:pPr>
        <w:spacing w:line="360" w:lineRule="auto"/>
      </w:pPr>
    </w:p>
    <w:p w14:paraId="2CEFA8F1" w14:textId="77777777" w:rsidR="00340621" w:rsidRDefault="00340621" w:rsidP="00340621">
      <w:pPr>
        <w:spacing w:line="360" w:lineRule="auto"/>
      </w:pPr>
    </w:p>
    <w:p w14:paraId="0130FB93" w14:textId="77777777" w:rsidR="00340621" w:rsidRDefault="00340621" w:rsidP="00340621">
      <w:pPr>
        <w:spacing w:line="360" w:lineRule="auto"/>
      </w:pPr>
    </w:p>
    <w:p w14:paraId="4F2FD798" w14:textId="77777777" w:rsidR="00340621" w:rsidRDefault="00340621" w:rsidP="00340621">
      <w:pPr>
        <w:spacing w:line="360" w:lineRule="auto"/>
      </w:pPr>
    </w:p>
    <w:p w14:paraId="796ECDF7" w14:textId="77777777" w:rsidR="00340621" w:rsidRDefault="00340621" w:rsidP="00340621">
      <w:pPr>
        <w:spacing w:line="360" w:lineRule="auto"/>
      </w:pPr>
    </w:p>
    <w:p w14:paraId="2AE069AE" w14:textId="77777777" w:rsidR="00340621" w:rsidRDefault="00340621" w:rsidP="00340621">
      <w:pPr>
        <w:spacing w:line="360" w:lineRule="auto"/>
      </w:pPr>
    </w:p>
    <w:p w14:paraId="7E42EFE1" w14:textId="77777777" w:rsidR="00340621" w:rsidRDefault="00340621" w:rsidP="00340621">
      <w:pPr>
        <w:spacing w:line="360" w:lineRule="auto"/>
      </w:pPr>
    </w:p>
    <w:p w14:paraId="68F9895D" w14:textId="77777777" w:rsidR="00340621" w:rsidRDefault="00340621" w:rsidP="00340621">
      <w:pPr>
        <w:spacing w:line="360" w:lineRule="auto"/>
      </w:pPr>
    </w:p>
    <w:p w14:paraId="4817B417" w14:textId="77777777" w:rsidR="00340621" w:rsidRDefault="00340621" w:rsidP="00340621">
      <w:pPr>
        <w:spacing w:line="360" w:lineRule="auto"/>
      </w:pPr>
    </w:p>
    <w:p w14:paraId="2DA1997D" w14:textId="77777777" w:rsidR="00F242E5" w:rsidRDefault="00F242E5" w:rsidP="007006D0">
      <w:pPr>
        <w:spacing w:line="360" w:lineRule="auto"/>
        <w:jc w:val="both"/>
      </w:pPr>
    </w:p>
    <w:p w14:paraId="20A5FC73" w14:textId="77777777" w:rsidR="00340621" w:rsidRDefault="00340621" w:rsidP="007006D0">
      <w:pPr>
        <w:spacing w:line="360" w:lineRule="auto"/>
        <w:jc w:val="both"/>
      </w:pPr>
    </w:p>
    <w:p w14:paraId="110EC547" w14:textId="77777777" w:rsidR="00340621" w:rsidRDefault="00340621" w:rsidP="007006D0">
      <w:pPr>
        <w:spacing w:line="360" w:lineRule="auto"/>
        <w:jc w:val="both"/>
      </w:pPr>
    </w:p>
    <w:p w14:paraId="6E068BF3" w14:textId="77777777" w:rsidR="00340621" w:rsidRDefault="00340621" w:rsidP="007006D0">
      <w:pPr>
        <w:spacing w:line="360" w:lineRule="auto"/>
        <w:jc w:val="both"/>
      </w:pPr>
    </w:p>
    <w:p w14:paraId="30F724CA" w14:textId="77777777" w:rsidR="00340621" w:rsidRDefault="00340621" w:rsidP="007006D0">
      <w:pPr>
        <w:spacing w:line="360" w:lineRule="auto"/>
        <w:jc w:val="both"/>
      </w:pPr>
    </w:p>
    <w:p w14:paraId="74F50575" w14:textId="77777777" w:rsidR="00623829" w:rsidRDefault="00623829" w:rsidP="007006D0">
      <w:pPr>
        <w:spacing w:line="360" w:lineRule="auto"/>
        <w:jc w:val="both"/>
        <w:sectPr w:rsidR="00623829" w:rsidSect="00340621">
          <w:pgSz w:w="16840" w:h="11900" w:orient="landscape"/>
          <w:pgMar w:top="851" w:right="1134" w:bottom="1741" w:left="851" w:header="709" w:footer="414" w:gutter="0"/>
          <w:cols w:space="708"/>
          <w:docGrid w:linePitch="360"/>
        </w:sectPr>
      </w:pPr>
    </w:p>
    <w:p w14:paraId="6BB7EB1F" w14:textId="59745876" w:rsidR="00F242E5" w:rsidRDefault="00F242E5" w:rsidP="008E54D4">
      <w:pPr>
        <w:pStyle w:val="Heading2"/>
      </w:pPr>
      <w:bookmarkStart w:id="554" w:name="_Toc174132876"/>
      <w:r>
        <w:lastRenderedPageBreak/>
        <w:t xml:space="preserve">4.4 </w:t>
      </w:r>
      <w:r w:rsidR="00FC27ED">
        <w:t>Summary of Key Challenges and Transition to Framework Development</w:t>
      </w:r>
      <w:bookmarkEnd w:id="554"/>
    </w:p>
    <w:p w14:paraId="1346C27A" w14:textId="77777777" w:rsidR="00871B04" w:rsidRDefault="00871B04" w:rsidP="00865404">
      <w:pPr>
        <w:spacing w:line="360" w:lineRule="auto"/>
        <w:jc w:val="both"/>
      </w:pPr>
    </w:p>
    <w:p w14:paraId="707FDA52" w14:textId="77777777" w:rsidR="00A3434E" w:rsidRDefault="00A3434E" w:rsidP="00A3434E">
      <w:pPr>
        <w:spacing w:line="360" w:lineRule="auto"/>
        <w:jc w:val="both"/>
      </w:pPr>
      <w:r>
        <w:t>This section synthesizes the key challenges identified in the data analysis, forming the empirical foundation for the subsequent discussion. These challenges highlight the complexities within managerial coaching in Hong Kong's corporate sector and provide essential insights for developing strategic solutions.</w:t>
      </w:r>
    </w:p>
    <w:p w14:paraId="73E7710D" w14:textId="77777777" w:rsidR="00A3434E" w:rsidRDefault="00A3434E" w:rsidP="00A3434E">
      <w:pPr>
        <w:spacing w:line="360" w:lineRule="auto"/>
        <w:ind w:left="709"/>
        <w:jc w:val="both"/>
      </w:pPr>
    </w:p>
    <w:p w14:paraId="10E8E3E8" w14:textId="77777777" w:rsidR="00A3434E" w:rsidRDefault="00A3434E" w:rsidP="00910824">
      <w:pPr>
        <w:spacing w:line="360" w:lineRule="auto"/>
        <w:jc w:val="both"/>
      </w:pPr>
      <w:r>
        <w:t>Organisational Challenges:</w:t>
      </w:r>
    </w:p>
    <w:p w14:paraId="517BE936" w14:textId="77777777" w:rsidR="00A3434E" w:rsidRDefault="00A3434E" w:rsidP="00A3434E">
      <w:pPr>
        <w:spacing w:line="360" w:lineRule="auto"/>
        <w:ind w:left="709"/>
        <w:jc w:val="both"/>
      </w:pPr>
    </w:p>
    <w:p w14:paraId="19AEA3B9" w14:textId="77777777" w:rsidR="00A3434E" w:rsidRDefault="00A3434E" w:rsidP="007168DC">
      <w:pPr>
        <w:pStyle w:val="ListParagraph"/>
        <w:numPr>
          <w:ilvl w:val="0"/>
          <w:numId w:val="35"/>
        </w:numPr>
        <w:spacing w:line="360" w:lineRule="auto"/>
        <w:ind w:left="1134" w:hanging="425"/>
        <w:jc w:val="both"/>
      </w:pPr>
      <w:r>
        <w:t>Deficient coaching culture</w:t>
      </w:r>
    </w:p>
    <w:p w14:paraId="5BCBA149" w14:textId="77777777" w:rsidR="00A3434E" w:rsidRDefault="00A3434E" w:rsidP="007168DC">
      <w:pPr>
        <w:pStyle w:val="ListParagraph"/>
        <w:numPr>
          <w:ilvl w:val="0"/>
          <w:numId w:val="35"/>
        </w:numPr>
        <w:spacing w:line="360" w:lineRule="auto"/>
        <w:ind w:left="1134" w:hanging="425"/>
        <w:jc w:val="both"/>
      </w:pPr>
      <w:r>
        <w:t>Inadequate support/training</w:t>
      </w:r>
    </w:p>
    <w:p w14:paraId="2DF74663" w14:textId="77777777" w:rsidR="00A3434E" w:rsidRDefault="00A3434E" w:rsidP="007168DC">
      <w:pPr>
        <w:pStyle w:val="ListParagraph"/>
        <w:numPr>
          <w:ilvl w:val="0"/>
          <w:numId w:val="35"/>
        </w:numPr>
        <w:spacing w:line="360" w:lineRule="auto"/>
        <w:ind w:left="1134" w:hanging="425"/>
        <w:jc w:val="both"/>
      </w:pPr>
      <w:r>
        <w:t>Time constraints</w:t>
      </w:r>
    </w:p>
    <w:p w14:paraId="2D3CD9F4" w14:textId="77777777" w:rsidR="00910824" w:rsidRDefault="00910824" w:rsidP="00A3434E">
      <w:pPr>
        <w:spacing w:line="360" w:lineRule="auto"/>
        <w:ind w:left="709"/>
        <w:jc w:val="both"/>
      </w:pPr>
    </w:p>
    <w:p w14:paraId="025407C7" w14:textId="734806E1" w:rsidR="00A3434E" w:rsidRDefault="00A3434E" w:rsidP="00910824">
      <w:pPr>
        <w:spacing w:line="360" w:lineRule="auto"/>
        <w:jc w:val="both"/>
      </w:pPr>
      <w:r>
        <w:t>Coaching Practice Challenges:</w:t>
      </w:r>
    </w:p>
    <w:p w14:paraId="2837B576" w14:textId="77777777" w:rsidR="00910824" w:rsidRDefault="00910824" w:rsidP="00910824">
      <w:pPr>
        <w:spacing w:line="360" w:lineRule="auto"/>
        <w:jc w:val="both"/>
      </w:pPr>
    </w:p>
    <w:p w14:paraId="6CBB1F87" w14:textId="77777777" w:rsidR="00A3434E" w:rsidRDefault="00A3434E" w:rsidP="00A3434E">
      <w:pPr>
        <w:spacing w:line="360" w:lineRule="auto"/>
        <w:ind w:left="709"/>
        <w:jc w:val="both"/>
      </w:pPr>
      <w:r>
        <w:t>4. Deficiencies in coaching techniques</w:t>
      </w:r>
    </w:p>
    <w:p w14:paraId="61B56DC3" w14:textId="77777777" w:rsidR="00A3434E" w:rsidRDefault="00A3434E" w:rsidP="00A3434E">
      <w:pPr>
        <w:spacing w:line="360" w:lineRule="auto"/>
        <w:ind w:left="709"/>
        <w:jc w:val="both"/>
      </w:pPr>
      <w:r>
        <w:t>5. Confusion between coaching and mentoring</w:t>
      </w:r>
    </w:p>
    <w:p w14:paraId="0840BC04" w14:textId="77777777" w:rsidR="00A3434E" w:rsidRDefault="00A3434E" w:rsidP="00A3434E">
      <w:pPr>
        <w:spacing w:line="360" w:lineRule="auto"/>
        <w:ind w:left="709"/>
        <w:jc w:val="both"/>
      </w:pPr>
      <w:r>
        <w:t>6. Ineffective coaching models</w:t>
      </w:r>
    </w:p>
    <w:p w14:paraId="3679A7B1" w14:textId="77777777" w:rsidR="00A3434E" w:rsidRDefault="00A3434E" w:rsidP="00A3434E">
      <w:pPr>
        <w:spacing w:line="360" w:lineRule="auto"/>
        <w:ind w:left="709"/>
        <w:jc w:val="both"/>
      </w:pPr>
      <w:r>
        <w:t>7. Lack of consistent coaching practices</w:t>
      </w:r>
    </w:p>
    <w:p w14:paraId="7422FAA7" w14:textId="77777777" w:rsidR="00A3434E" w:rsidRDefault="00A3434E" w:rsidP="00A3434E">
      <w:pPr>
        <w:spacing w:line="360" w:lineRule="auto"/>
        <w:ind w:left="709"/>
        <w:jc w:val="both"/>
      </w:pPr>
    </w:p>
    <w:p w14:paraId="7CF6D233" w14:textId="77777777" w:rsidR="00A3434E" w:rsidRDefault="00A3434E" w:rsidP="00910824">
      <w:pPr>
        <w:spacing w:line="360" w:lineRule="auto"/>
        <w:jc w:val="both"/>
      </w:pPr>
      <w:r>
        <w:t>Managerial Role Challenges:</w:t>
      </w:r>
    </w:p>
    <w:p w14:paraId="3CF5B49E" w14:textId="77777777" w:rsidR="00910824" w:rsidRDefault="00910824" w:rsidP="00A3434E">
      <w:pPr>
        <w:spacing w:line="360" w:lineRule="auto"/>
        <w:ind w:left="709"/>
        <w:jc w:val="both"/>
      </w:pPr>
    </w:p>
    <w:p w14:paraId="23EAE058" w14:textId="7C394AC0" w:rsidR="00A3434E" w:rsidRDefault="00A3434E" w:rsidP="00A3434E">
      <w:pPr>
        <w:spacing w:line="360" w:lineRule="auto"/>
        <w:ind w:left="709"/>
        <w:jc w:val="both"/>
      </w:pPr>
      <w:r>
        <w:t>8. Conflicts of interest</w:t>
      </w:r>
    </w:p>
    <w:p w14:paraId="04AD6684" w14:textId="77777777" w:rsidR="00A3434E" w:rsidRDefault="00A3434E" w:rsidP="00A3434E">
      <w:pPr>
        <w:spacing w:line="360" w:lineRule="auto"/>
        <w:ind w:left="709"/>
        <w:jc w:val="both"/>
      </w:pPr>
      <w:r>
        <w:t>9. Role overload</w:t>
      </w:r>
    </w:p>
    <w:p w14:paraId="0B428191" w14:textId="77777777" w:rsidR="00A3434E" w:rsidRDefault="00A3434E" w:rsidP="00A3434E">
      <w:pPr>
        <w:spacing w:line="360" w:lineRule="auto"/>
        <w:ind w:left="709"/>
        <w:jc w:val="both"/>
      </w:pPr>
      <w:r>
        <w:t>10. Balancing coaching with other managerial duties</w:t>
      </w:r>
    </w:p>
    <w:p w14:paraId="11714037" w14:textId="77777777" w:rsidR="00A3434E" w:rsidRDefault="00A3434E" w:rsidP="00A3434E">
      <w:pPr>
        <w:spacing w:line="360" w:lineRule="auto"/>
        <w:ind w:left="709"/>
        <w:jc w:val="both"/>
      </w:pPr>
    </w:p>
    <w:p w14:paraId="40B93BB9" w14:textId="77777777" w:rsidR="00A3434E" w:rsidRDefault="00A3434E" w:rsidP="00910824">
      <w:pPr>
        <w:spacing w:line="360" w:lineRule="auto"/>
        <w:jc w:val="both"/>
      </w:pPr>
      <w:r>
        <w:t>Training and Development Challenges:</w:t>
      </w:r>
    </w:p>
    <w:p w14:paraId="6F3C76F9" w14:textId="77777777" w:rsidR="00910824" w:rsidRDefault="00910824" w:rsidP="00910824">
      <w:pPr>
        <w:spacing w:line="360" w:lineRule="auto"/>
        <w:jc w:val="both"/>
      </w:pPr>
    </w:p>
    <w:p w14:paraId="1D34F576" w14:textId="77777777" w:rsidR="00A3434E" w:rsidRDefault="00A3434E" w:rsidP="00A3434E">
      <w:pPr>
        <w:spacing w:line="360" w:lineRule="auto"/>
        <w:ind w:left="709"/>
        <w:jc w:val="both"/>
      </w:pPr>
      <w:r>
        <w:t>11. Gaps in formal coaching training</w:t>
      </w:r>
    </w:p>
    <w:p w14:paraId="13B96DC3" w14:textId="77777777" w:rsidR="00A3434E" w:rsidRDefault="00A3434E" w:rsidP="00A3434E">
      <w:pPr>
        <w:spacing w:line="360" w:lineRule="auto"/>
        <w:ind w:left="709"/>
        <w:jc w:val="both"/>
      </w:pPr>
      <w:r>
        <w:t>12. Insufficient non-formal coaching training</w:t>
      </w:r>
    </w:p>
    <w:p w14:paraId="4BB486AA" w14:textId="77777777" w:rsidR="00A3434E" w:rsidRDefault="00A3434E" w:rsidP="00A3434E">
      <w:pPr>
        <w:spacing w:line="360" w:lineRule="auto"/>
        <w:ind w:left="709"/>
        <w:jc w:val="both"/>
      </w:pPr>
      <w:r>
        <w:t>13. Over-reliance on informal coaching training</w:t>
      </w:r>
    </w:p>
    <w:p w14:paraId="679F03C5" w14:textId="77777777" w:rsidR="00A3434E" w:rsidRDefault="00A3434E" w:rsidP="00A3434E">
      <w:pPr>
        <w:spacing w:line="360" w:lineRule="auto"/>
        <w:ind w:left="709"/>
        <w:jc w:val="both"/>
      </w:pPr>
    </w:p>
    <w:p w14:paraId="5A607881" w14:textId="77777777" w:rsidR="00A3434E" w:rsidRDefault="00A3434E" w:rsidP="00910824">
      <w:pPr>
        <w:spacing w:line="360" w:lineRule="auto"/>
        <w:jc w:val="both"/>
      </w:pPr>
      <w:r>
        <w:t>Additional Challenges:</w:t>
      </w:r>
    </w:p>
    <w:p w14:paraId="7423C655" w14:textId="77777777" w:rsidR="00910824" w:rsidRDefault="00910824" w:rsidP="00910824">
      <w:pPr>
        <w:spacing w:line="360" w:lineRule="auto"/>
        <w:jc w:val="both"/>
      </w:pPr>
    </w:p>
    <w:p w14:paraId="41FBC1D5" w14:textId="77777777" w:rsidR="00A3434E" w:rsidRDefault="00A3434E" w:rsidP="00A3434E">
      <w:pPr>
        <w:spacing w:line="360" w:lineRule="auto"/>
        <w:ind w:left="709"/>
        <w:jc w:val="both"/>
      </w:pPr>
      <w:r>
        <w:t>14. Lack of internal coaches</w:t>
      </w:r>
    </w:p>
    <w:p w14:paraId="7247E177" w14:textId="77777777" w:rsidR="00A3434E" w:rsidRDefault="00A3434E" w:rsidP="00A3434E">
      <w:pPr>
        <w:spacing w:line="360" w:lineRule="auto"/>
        <w:ind w:left="709"/>
        <w:jc w:val="both"/>
      </w:pPr>
      <w:r>
        <w:t>15. Psychological well-being concerns</w:t>
      </w:r>
    </w:p>
    <w:p w14:paraId="4AA1914F" w14:textId="77777777" w:rsidR="00A3434E" w:rsidRDefault="00A3434E" w:rsidP="00A3434E">
      <w:pPr>
        <w:spacing w:line="360" w:lineRule="auto"/>
        <w:ind w:left="709"/>
        <w:jc w:val="both"/>
      </w:pPr>
    </w:p>
    <w:p w14:paraId="33505FF0" w14:textId="77777777" w:rsidR="00A3434E" w:rsidRDefault="00A3434E" w:rsidP="00910824">
      <w:pPr>
        <w:spacing w:line="360" w:lineRule="auto"/>
        <w:jc w:val="both"/>
      </w:pPr>
      <w:r>
        <w:t>These challenges underscore the need for a comprehensive and adaptive approach to managerial coaching that addresses both organizational and individual factors.</w:t>
      </w:r>
    </w:p>
    <w:p w14:paraId="1906D304" w14:textId="77777777" w:rsidR="00910824" w:rsidRDefault="00910824" w:rsidP="00910824">
      <w:pPr>
        <w:spacing w:line="360" w:lineRule="auto"/>
        <w:jc w:val="both"/>
      </w:pPr>
    </w:p>
    <w:p w14:paraId="1A1AE5C9" w14:textId="1B7CAD08" w:rsidR="00A3434E" w:rsidRDefault="00A3434E" w:rsidP="001F7FF3">
      <w:pPr>
        <w:spacing w:line="360" w:lineRule="auto"/>
        <w:jc w:val="both"/>
      </w:pPr>
      <w:r>
        <w:t>The findings from this chapter lay the groundwork for developing strategic solutions to these challenges. In the next chapter, these insights will inform the creation of a conceptual framework aimed at enhancing managerial coaching practices. This framework will provide practical strategies and recommendations to address the identified challenges, promoting a proactive and supportive coaching environment within Hong Kong's corporate sector.</w:t>
      </w:r>
    </w:p>
    <w:p w14:paraId="14EE1E2C" w14:textId="77777777" w:rsidR="00A3434E" w:rsidRDefault="00A3434E" w:rsidP="001F7FF3">
      <w:pPr>
        <w:spacing w:line="360" w:lineRule="auto"/>
        <w:jc w:val="both"/>
      </w:pPr>
    </w:p>
    <w:p w14:paraId="3150C5AF" w14:textId="461A994A" w:rsidR="00871B04" w:rsidRDefault="001F7FF3" w:rsidP="001F7FF3">
      <w:pPr>
        <w:spacing w:line="360" w:lineRule="auto"/>
        <w:jc w:val="both"/>
      </w:pPr>
      <w:r w:rsidRPr="001F7FF3">
        <w:t>The next chapter will address these fundamental issues by exploring the development of an integrative framework aimed at enhancing the effectiveness of managerial coaching. This framework is intended to ensure that managers are adequately prepared to handle both current and future challenges.</w:t>
      </w:r>
    </w:p>
    <w:p w14:paraId="59D19117" w14:textId="77777777" w:rsidR="009144EC" w:rsidRDefault="009144EC" w:rsidP="007006D0">
      <w:pPr>
        <w:spacing w:line="360" w:lineRule="auto"/>
        <w:jc w:val="both"/>
      </w:pPr>
    </w:p>
    <w:p w14:paraId="4B1B9F97" w14:textId="77777777" w:rsidR="009144EC" w:rsidRDefault="009144EC" w:rsidP="007006D0">
      <w:pPr>
        <w:spacing w:line="360" w:lineRule="auto"/>
        <w:jc w:val="both"/>
      </w:pPr>
    </w:p>
    <w:p w14:paraId="402416E7" w14:textId="77777777" w:rsidR="00503B2D" w:rsidRPr="002F0D37" w:rsidRDefault="00503B2D" w:rsidP="008E54D4">
      <w:pPr>
        <w:pStyle w:val="Heading2"/>
      </w:pPr>
      <w:bookmarkStart w:id="555" w:name="_Toc174132877"/>
      <w:bookmarkStart w:id="556" w:name="_Toc151660063"/>
      <w:r w:rsidRPr="002F0D37">
        <w:t>4.</w:t>
      </w:r>
      <w:r>
        <w:t>5</w:t>
      </w:r>
      <w:r w:rsidRPr="002F0D37">
        <w:t xml:space="preserve"> Chapter Summary</w:t>
      </w:r>
      <w:bookmarkEnd w:id="555"/>
    </w:p>
    <w:p w14:paraId="438F64C0" w14:textId="77777777" w:rsidR="00503B2D" w:rsidRPr="002F0D37" w:rsidRDefault="00503B2D" w:rsidP="00503B2D">
      <w:pPr>
        <w:spacing w:line="360" w:lineRule="auto"/>
        <w:jc w:val="both"/>
      </w:pPr>
    </w:p>
    <w:p w14:paraId="5AF025FA" w14:textId="77777777" w:rsidR="00D77398" w:rsidRDefault="00D77398" w:rsidP="00D77398">
      <w:pPr>
        <w:spacing w:line="360" w:lineRule="auto"/>
        <w:jc w:val="both"/>
      </w:pPr>
      <w:r>
        <w:t>Chapter 4 provided a comprehensive exploration of the multifaceted challenges encountered in managerial coaching within organisations. Through direct insights from participants, we uncovered a spectrum of obstacles that span from the cultural and structural aspects of organisations to the personal and professional development needs of both coaches and coachees. Key challenges such as deficient coaching culture, inadequate support/training, and time constraints, among others, were identified, highlighting the complexity of effectively implementing coaching practices.</w:t>
      </w:r>
    </w:p>
    <w:p w14:paraId="49EDCEFF" w14:textId="77777777" w:rsidR="00D77398" w:rsidRDefault="00D77398" w:rsidP="00D77398">
      <w:pPr>
        <w:spacing w:line="360" w:lineRule="auto"/>
        <w:jc w:val="both"/>
      </w:pPr>
    </w:p>
    <w:p w14:paraId="432AEB0C" w14:textId="77777777" w:rsidR="00D77398" w:rsidRDefault="00D77398" w:rsidP="00D77398">
      <w:pPr>
        <w:spacing w:line="360" w:lineRule="auto"/>
        <w:jc w:val="both"/>
      </w:pPr>
      <w:r>
        <w:t>The chapter emphasised the real-world implications of these challenges, illustrating how they can hinder the development of a conducive coaching environment and affect the overall effectiveness of coaching efforts. The nuanced accounts of managers navigating these obstacles shed light on the pressing need for targeted interventions and supportive mechanisms to empower effective coaching.</w:t>
      </w:r>
    </w:p>
    <w:p w14:paraId="6088001A" w14:textId="77777777" w:rsidR="00D77398" w:rsidRDefault="00D77398" w:rsidP="00D77398">
      <w:pPr>
        <w:spacing w:line="360" w:lineRule="auto"/>
        <w:jc w:val="both"/>
      </w:pPr>
    </w:p>
    <w:p w14:paraId="36A1514D" w14:textId="5C78CFFE" w:rsidR="00650925" w:rsidRDefault="00D77398" w:rsidP="00D77398">
      <w:pPr>
        <w:spacing w:line="360" w:lineRule="auto"/>
        <w:jc w:val="both"/>
      </w:pPr>
      <w:r>
        <w:t xml:space="preserve">As we transition to Chapter 5, our focus will shift towards addressing these identified challenges through the introduction of a strategic framework. The forthcoming chapter will delve into how this framework can serve as a foundational tool for overcoming the barriers </w:t>
      </w:r>
      <w:r>
        <w:lastRenderedPageBreak/>
        <w:t>to effective coaching, paving the way for enhanced leadership and coaching practices within organisations.</w:t>
      </w:r>
    </w:p>
    <w:p w14:paraId="1CB93496" w14:textId="77777777" w:rsidR="00A82694" w:rsidRDefault="00A82694" w:rsidP="00D77398">
      <w:pPr>
        <w:spacing w:line="360" w:lineRule="auto"/>
        <w:jc w:val="both"/>
        <w:rPr>
          <w:lang w:val="en-US" w:eastAsia="zh-TW"/>
        </w:rPr>
        <w:sectPr w:rsidR="00A82694" w:rsidSect="00A20E52">
          <w:type w:val="continuous"/>
          <w:pgSz w:w="11900" w:h="16840"/>
          <w:pgMar w:top="851" w:right="851" w:bottom="1134" w:left="2268" w:header="709" w:footer="414" w:gutter="0"/>
          <w:cols w:space="708"/>
          <w:docGrid w:linePitch="360"/>
        </w:sectPr>
      </w:pPr>
    </w:p>
    <w:p w14:paraId="5EA0D19E" w14:textId="77777777" w:rsidR="00650925" w:rsidRPr="002F0D37" w:rsidRDefault="00650925" w:rsidP="00026A77">
      <w:pPr>
        <w:pStyle w:val="Heading1"/>
      </w:pPr>
      <w:bookmarkStart w:id="557" w:name="_Toc174132878"/>
      <w:r w:rsidRPr="002F0D37">
        <w:lastRenderedPageBreak/>
        <w:t xml:space="preserve">CHAPTER 5 – </w:t>
      </w:r>
      <w:bookmarkEnd w:id="556"/>
      <w:r w:rsidRPr="002F0D37">
        <w:t>PROACTIVE COACHING INTEGRATION FRAMEWORK (PCIF)</w:t>
      </w:r>
      <w:bookmarkEnd w:id="557"/>
    </w:p>
    <w:p w14:paraId="5A968BB0" w14:textId="77777777" w:rsidR="00650925" w:rsidRPr="002F0D37" w:rsidRDefault="00650925" w:rsidP="00650925">
      <w:pPr>
        <w:spacing w:line="360" w:lineRule="auto"/>
      </w:pPr>
    </w:p>
    <w:p w14:paraId="5C79D15A" w14:textId="77777777" w:rsidR="00650925" w:rsidRPr="002F0D37" w:rsidRDefault="00650925" w:rsidP="00650925">
      <w:pPr>
        <w:spacing w:line="360" w:lineRule="auto"/>
      </w:pPr>
    </w:p>
    <w:p w14:paraId="4861518C" w14:textId="75F9CEE4" w:rsidR="00650925" w:rsidRPr="002F0D37" w:rsidRDefault="00650925" w:rsidP="008E54D4">
      <w:pPr>
        <w:pStyle w:val="Heading2"/>
      </w:pPr>
      <w:bookmarkStart w:id="558" w:name="_Toc151660064"/>
      <w:bookmarkStart w:id="559" w:name="_Toc174132879"/>
      <w:r w:rsidRPr="002F0D37">
        <w:t>5.1 Introduction</w:t>
      </w:r>
      <w:bookmarkEnd w:id="558"/>
      <w:bookmarkEnd w:id="559"/>
    </w:p>
    <w:p w14:paraId="58823842" w14:textId="77777777" w:rsidR="00650925" w:rsidRPr="002F0D37" w:rsidRDefault="00650925" w:rsidP="00F212D7">
      <w:pPr>
        <w:spacing w:line="360" w:lineRule="auto"/>
        <w:jc w:val="both"/>
      </w:pPr>
    </w:p>
    <w:p w14:paraId="056E5218" w14:textId="09322BE9" w:rsidR="00925C05" w:rsidRDefault="00925C05" w:rsidP="00925C05">
      <w:pPr>
        <w:spacing w:line="360" w:lineRule="auto"/>
        <w:jc w:val="both"/>
      </w:pPr>
      <w:r>
        <w:t>The concept of coaching frameworks has evolved significantly over the past decades. Initially, workplace coaching models focused primarily on performance management and skill development, particularly in the 1990s, when structured, regular performance reviews were the norm (Grant, 2016). The 2000s saw a shift towards more humanistic and goal-focused approaches, incorporating elements of Emotional Intelligence and transpersonal psychology (Whitmore, 1996; Zeus &amp; Skiffington, 2000). Contemporary coaching frameworks now embody a holistic approach that integrates personal development with organisational growth, addressing both performance and well-being (Grant, 2016). The Proactive Coaching Integration Framework (PCIF) builds on these advancements by incorporating Proactive Leadership Principles and Distributed Leadership Theory, reflecting the increasing complexity of modern organisational contexts and the necessity for frameworks that address both immediate and long-term challenges.</w:t>
      </w:r>
    </w:p>
    <w:p w14:paraId="745004BC" w14:textId="77777777" w:rsidR="00925C05" w:rsidRDefault="00925C05" w:rsidP="00925C05">
      <w:pPr>
        <w:spacing w:line="360" w:lineRule="auto"/>
        <w:jc w:val="both"/>
      </w:pPr>
    </w:p>
    <w:p w14:paraId="3CD28BF8" w14:textId="777C84F4" w:rsidR="00925C05" w:rsidRDefault="00A1366B" w:rsidP="00925C05">
      <w:pPr>
        <w:spacing w:line="360" w:lineRule="auto"/>
        <w:jc w:val="both"/>
      </w:pPr>
      <w:r>
        <w:t>The PCIF</w:t>
      </w:r>
      <w:r w:rsidR="00925C05">
        <w:t xml:space="preserve"> provides a structured framework for understanding complex social phenomena, guiding practice, and facilitating decision-making. It enhances communication, promotes adaptability, and drives innovation by uncovering new insights and perspectives. The PCIF is grounded in extensive empirical research, reflecting the nuanced interplay between organisational dynamics, cultural peculiarities, and individual managerial practices.</w:t>
      </w:r>
    </w:p>
    <w:p w14:paraId="206C59CB" w14:textId="77777777" w:rsidR="00623829" w:rsidRDefault="00623829" w:rsidP="00925C05">
      <w:pPr>
        <w:spacing w:line="360" w:lineRule="auto"/>
        <w:jc w:val="both"/>
      </w:pPr>
    </w:p>
    <w:p w14:paraId="3C6F113B" w14:textId="77777777" w:rsidR="00623829" w:rsidRDefault="00623829" w:rsidP="00623829">
      <w:pPr>
        <w:spacing w:line="360" w:lineRule="auto"/>
        <w:jc w:val="both"/>
      </w:pPr>
      <w:r>
        <w:t xml:space="preserve">The PCIF was generated from the empirical data collected through semi-structured interviews with twenty-one management professionals across various industries in Hong Kong. These interviews revealed fifteen core challenges faced by managers in their coaching roles, grouped into four core categories: Organisational Challenges, Coaching Practice Challenges, Managerial Role Challenges, and Training and Development Challenges. A key insight from this research is that many of these challenges could have been resolved if both the organisation and the managers had adopted a proactive mindset, actively seeking and applying solutions to current challenges and </w:t>
      </w:r>
      <w:proofErr w:type="gramStart"/>
      <w:r>
        <w:t>planning ahead</w:t>
      </w:r>
      <w:proofErr w:type="gramEnd"/>
      <w:r>
        <w:t xml:space="preserve"> to prevent future occurrences.</w:t>
      </w:r>
    </w:p>
    <w:p w14:paraId="3E64CF3C" w14:textId="77777777" w:rsidR="00623829" w:rsidRDefault="00623829" w:rsidP="00925C05">
      <w:pPr>
        <w:spacing w:line="360" w:lineRule="auto"/>
        <w:jc w:val="both"/>
      </w:pPr>
    </w:p>
    <w:p w14:paraId="745083AE" w14:textId="77777777" w:rsidR="00925C05" w:rsidRDefault="00925C05" w:rsidP="00925C05">
      <w:pPr>
        <w:spacing w:line="360" w:lineRule="auto"/>
        <w:jc w:val="both"/>
      </w:pPr>
    </w:p>
    <w:p w14:paraId="27CEBD61" w14:textId="77777777" w:rsidR="00A82694" w:rsidRDefault="00A82694" w:rsidP="007006D0">
      <w:pPr>
        <w:spacing w:line="360" w:lineRule="auto"/>
        <w:jc w:val="both"/>
        <w:sectPr w:rsidR="00A82694" w:rsidSect="00A82694">
          <w:pgSz w:w="11900" w:h="16840"/>
          <w:pgMar w:top="851" w:right="851" w:bottom="1134" w:left="2268" w:header="709" w:footer="414" w:gutter="0"/>
          <w:cols w:space="708"/>
          <w:docGrid w:linePitch="360"/>
        </w:sectPr>
      </w:pPr>
    </w:p>
    <w:p w14:paraId="030AB93C" w14:textId="2A4C48C5" w:rsidR="00E03159" w:rsidRPr="00A15F53" w:rsidRDefault="00DC52D4" w:rsidP="00FD14A7">
      <w:pPr>
        <w:pStyle w:val="Caption"/>
        <w:rPr>
          <w:b/>
          <w:bCs/>
          <w:color w:val="0070C0"/>
        </w:rPr>
      </w:pPr>
      <w:bookmarkStart w:id="560" w:name="_Ref170856065"/>
      <w:bookmarkStart w:id="561" w:name="_Toc174132952"/>
      <w:r>
        <w:rPr>
          <w:b/>
          <w:bCs/>
          <w:noProof/>
          <w:color w:val="0070C0"/>
          <w14:ligatures w14:val="standardContextual"/>
        </w:rPr>
        <w:lastRenderedPageBreak/>
        <w:drawing>
          <wp:anchor distT="0" distB="0" distL="114300" distR="114300" simplePos="0" relativeHeight="251677729" behindDoc="1" locked="0" layoutInCell="1" allowOverlap="1" wp14:anchorId="4E27348B" wp14:editId="4D8E6370">
            <wp:simplePos x="0" y="0"/>
            <wp:positionH relativeFrom="column">
              <wp:posOffset>119804</wp:posOffset>
            </wp:positionH>
            <wp:positionV relativeFrom="paragraph">
              <wp:posOffset>229658</wp:posOffset>
            </wp:positionV>
            <wp:extent cx="9432925" cy="5290820"/>
            <wp:effectExtent l="0" t="0" r="3175" b="5080"/>
            <wp:wrapNone/>
            <wp:docPr id="79046401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464016" name="Picture 790464016"/>
                    <pic:cNvPicPr/>
                  </pic:nvPicPr>
                  <pic:blipFill>
                    <a:blip r:embed="rId26">
                      <a:extLst>
                        <a:ext uri="{28A0092B-C50C-407E-A947-70E740481C1C}">
                          <a14:useLocalDpi xmlns:a14="http://schemas.microsoft.com/office/drawing/2010/main" val="0"/>
                        </a:ext>
                      </a:extLst>
                    </a:blip>
                    <a:stretch>
                      <a:fillRect/>
                    </a:stretch>
                  </pic:blipFill>
                  <pic:spPr>
                    <a:xfrm>
                      <a:off x="0" y="0"/>
                      <a:ext cx="9432925" cy="5290820"/>
                    </a:xfrm>
                    <a:prstGeom prst="rect">
                      <a:avLst/>
                    </a:prstGeom>
                  </pic:spPr>
                </pic:pic>
              </a:graphicData>
            </a:graphic>
            <wp14:sizeRelH relativeFrom="page">
              <wp14:pctWidth>0</wp14:pctWidth>
            </wp14:sizeRelH>
            <wp14:sizeRelV relativeFrom="page">
              <wp14:pctHeight>0</wp14:pctHeight>
            </wp14:sizeRelV>
          </wp:anchor>
        </w:drawing>
      </w:r>
      <w:r w:rsidR="009B5663" w:rsidRPr="00A15F53">
        <w:rPr>
          <w:b/>
          <w:bCs/>
          <w:color w:val="0070C0"/>
        </w:rPr>
        <w:t xml:space="preserve">Figure </w:t>
      </w:r>
      <w:r w:rsidR="009B5663" w:rsidRPr="00A15F53">
        <w:rPr>
          <w:b/>
          <w:bCs/>
          <w:color w:val="0070C0"/>
        </w:rPr>
        <w:fldChar w:fldCharType="begin"/>
      </w:r>
      <w:r w:rsidR="009B5663" w:rsidRPr="00A15F53">
        <w:rPr>
          <w:b/>
          <w:bCs/>
          <w:color w:val="0070C0"/>
        </w:rPr>
        <w:instrText xml:space="preserve"> SEQ Figure \* ALPHABETIC </w:instrText>
      </w:r>
      <w:r w:rsidR="009B5663" w:rsidRPr="00A15F53">
        <w:rPr>
          <w:b/>
          <w:bCs/>
          <w:color w:val="0070C0"/>
        </w:rPr>
        <w:fldChar w:fldCharType="separate"/>
      </w:r>
      <w:r w:rsidR="00A168F3">
        <w:rPr>
          <w:b/>
          <w:bCs/>
          <w:noProof/>
          <w:color w:val="0070C0"/>
        </w:rPr>
        <w:t>F</w:t>
      </w:r>
      <w:r w:rsidR="009B5663" w:rsidRPr="00A15F53">
        <w:rPr>
          <w:b/>
          <w:bCs/>
          <w:color w:val="0070C0"/>
        </w:rPr>
        <w:fldChar w:fldCharType="end"/>
      </w:r>
      <w:bookmarkEnd w:id="560"/>
      <w:r w:rsidR="009B5663" w:rsidRPr="00A15F53">
        <w:rPr>
          <w:b/>
          <w:bCs/>
          <w:color w:val="0070C0"/>
        </w:rPr>
        <w:t>: The Proactive Coaching Integration Framework</w:t>
      </w:r>
      <w:bookmarkEnd w:id="561"/>
    </w:p>
    <w:p w14:paraId="26CE4334" w14:textId="2A963D8A" w:rsidR="00FD14A7" w:rsidRPr="00CF2FC5" w:rsidRDefault="00FD14A7" w:rsidP="00FD14A7">
      <w:pPr>
        <w:rPr>
          <w:rFonts w:cs="Times New Roman"/>
          <w:i/>
          <w:color w:val="0070C0"/>
          <w:sz w:val="18"/>
          <w:szCs w:val="18"/>
        </w:rPr>
      </w:pPr>
      <w:r w:rsidRPr="00CF2FC5">
        <w:rPr>
          <w:rFonts w:cs="Times New Roman"/>
          <w:i/>
          <w:iCs/>
          <w:color w:val="0070C0"/>
          <w:sz w:val="18"/>
          <w:szCs w:val="18"/>
        </w:rPr>
        <w:t>Source: Author’s own creation</w:t>
      </w:r>
    </w:p>
    <w:p w14:paraId="4500FB2E" w14:textId="4D85EEB9" w:rsidR="009B5663" w:rsidRDefault="009B5663" w:rsidP="007006D0">
      <w:pPr>
        <w:spacing w:line="360" w:lineRule="auto"/>
        <w:jc w:val="both"/>
      </w:pPr>
    </w:p>
    <w:p w14:paraId="4303FE55" w14:textId="704CF0B6" w:rsidR="00A82694" w:rsidRDefault="00A82694" w:rsidP="007006D0">
      <w:pPr>
        <w:spacing w:line="360" w:lineRule="auto"/>
        <w:jc w:val="both"/>
      </w:pPr>
    </w:p>
    <w:p w14:paraId="4BD77A43" w14:textId="52C0DBC8" w:rsidR="00A82694" w:rsidRDefault="00A82694" w:rsidP="007006D0">
      <w:pPr>
        <w:spacing w:line="360" w:lineRule="auto"/>
        <w:jc w:val="both"/>
      </w:pPr>
    </w:p>
    <w:p w14:paraId="2F72F46C" w14:textId="6AEA4B70" w:rsidR="00A82694" w:rsidRDefault="00A82694" w:rsidP="007006D0">
      <w:pPr>
        <w:spacing w:line="360" w:lineRule="auto"/>
        <w:jc w:val="both"/>
      </w:pPr>
    </w:p>
    <w:p w14:paraId="04DB3082" w14:textId="070AACDE" w:rsidR="00A82694" w:rsidRDefault="00A82694" w:rsidP="007006D0">
      <w:pPr>
        <w:spacing w:line="360" w:lineRule="auto"/>
        <w:jc w:val="both"/>
      </w:pPr>
    </w:p>
    <w:p w14:paraId="5B133E2D" w14:textId="48332D9B" w:rsidR="00A82694" w:rsidRDefault="00A82694" w:rsidP="007006D0">
      <w:pPr>
        <w:spacing w:line="360" w:lineRule="auto"/>
        <w:jc w:val="both"/>
      </w:pPr>
    </w:p>
    <w:p w14:paraId="093B23A9" w14:textId="15DD7804" w:rsidR="00A82694" w:rsidRDefault="00A82694" w:rsidP="007006D0">
      <w:pPr>
        <w:spacing w:line="360" w:lineRule="auto"/>
        <w:jc w:val="both"/>
      </w:pPr>
    </w:p>
    <w:p w14:paraId="6B9A7E00" w14:textId="77777777" w:rsidR="00A82694" w:rsidRDefault="00A82694" w:rsidP="007006D0">
      <w:pPr>
        <w:spacing w:line="360" w:lineRule="auto"/>
        <w:jc w:val="both"/>
      </w:pPr>
    </w:p>
    <w:p w14:paraId="00B1A4A4" w14:textId="3E923A6A" w:rsidR="00A82694" w:rsidRDefault="00A82694" w:rsidP="007006D0">
      <w:pPr>
        <w:spacing w:line="360" w:lineRule="auto"/>
        <w:jc w:val="both"/>
      </w:pPr>
    </w:p>
    <w:p w14:paraId="343D01C9" w14:textId="77777777" w:rsidR="00A82694" w:rsidRDefault="00A82694" w:rsidP="007006D0">
      <w:pPr>
        <w:spacing w:line="360" w:lineRule="auto"/>
        <w:jc w:val="both"/>
      </w:pPr>
    </w:p>
    <w:p w14:paraId="47A18D10" w14:textId="77777777" w:rsidR="00A82694" w:rsidRDefault="00A82694" w:rsidP="007006D0">
      <w:pPr>
        <w:spacing w:line="360" w:lineRule="auto"/>
        <w:jc w:val="both"/>
      </w:pPr>
    </w:p>
    <w:p w14:paraId="1E2FFDF5" w14:textId="50AE15FE" w:rsidR="00A82694" w:rsidRDefault="00A82694" w:rsidP="007006D0">
      <w:pPr>
        <w:spacing w:line="360" w:lineRule="auto"/>
        <w:jc w:val="both"/>
      </w:pPr>
    </w:p>
    <w:p w14:paraId="52BC6245" w14:textId="77777777" w:rsidR="00A82694" w:rsidRDefault="00A82694" w:rsidP="007006D0">
      <w:pPr>
        <w:spacing w:line="360" w:lineRule="auto"/>
        <w:jc w:val="both"/>
      </w:pPr>
    </w:p>
    <w:p w14:paraId="2D9DC9B1" w14:textId="77777777" w:rsidR="00A82694" w:rsidRDefault="00A82694" w:rsidP="007006D0">
      <w:pPr>
        <w:spacing w:line="360" w:lineRule="auto"/>
        <w:jc w:val="both"/>
      </w:pPr>
    </w:p>
    <w:p w14:paraId="158A3CA9" w14:textId="77777777" w:rsidR="00A82694" w:rsidRDefault="00A82694" w:rsidP="007006D0">
      <w:pPr>
        <w:spacing w:line="360" w:lineRule="auto"/>
        <w:jc w:val="both"/>
      </w:pPr>
    </w:p>
    <w:p w14:paraId="6003FAB3" w14:textId="77777777" w:rsidR="00A82694" w:rsidRDefault="00A82694" w:rsidP="007006D0">
      <w:pPr>
        <w:spacing w:line="360" w:lineRule="auto"/>
        <w:jc w:val="both"/>
      </w:pPr>
    </w:p>
    <w:p w14:paraId="4C39BEBF" w14:textId="77777777" w:rsidR="00A82694" w:rsidRDefault="00A82694" w:rsidP="007006D0">
      <w:pPr>
        <w:spacing w:line="360" w:lineRule="auto"/>
        <w:jc w:val="both"/>
      </w:pPr>
    </w:p>
    <w:p w14:paraId="371D35A2" w14:textId="77777777" w:rsidR="00A82694" w:rsidRDefault="00A82694" w:rsidP="007006D0">
      <w:pPr>
        <w:spacing w:line="360" w:lineRule="auto"/>
        <w:jc w:val="both"/>
      </w:pPr>
    </w:p>
    <w:p w14:paraId="7DCE9DF1" w14:textId="2F4CAA61" w:rsidR="00A82694" w:rsidRDefault="00A82694" w:rsidP="007006D0">
      <w:pPr>
        <w:spacing w:line="360" w:lineRule="auto"/>
        <w:jc w:val="both"/>
      </w:pPr>
    </w:p>
    <w:p w14:paraId="41B30AF0" w14:textId="1DFCA3A3" w:rsidR="00A82694" w:rsidRDefault="00317870" w:rsidP="007006D0">
      <w:pPr>
        <w:spacing w:line="360" w:lineRule="auto"/>
        <w:jc w:val="both"/>
      </w:pPr>
      <w:r w:rsidRPr="00D43FA8">
        <w:rPr>
          <w:noProof/>
        </w:rPr>
        <mc:AlternateContent>
          <mc:Choice Requires="wps">
            <w:drawing>
              <wp:anchor distT="0" distB="0" distL="114300" distR="114300" simplePos="0" relativeHeight="251661345" behindDoc="0" locked="0" layoutInCell="1" allowOverlap="1" wp14:anchorId="575F8BF4" wp14:editId="5F2D7C66">
                <wp:simplePos x="0" y="0"/>
                <wp:positionH relativeFrom="column">
                  <wp:posOffset>18415</wp:posOffset>
                </wp:positionH>
                <wp:positionV relativeFrom="paragraph">
                  <wp:posOffset>196850</wp:posOffset>
                </wp:positionV>
                <wp:extent cx="4673600" cy="815975"/>
                <wp:effectExtent l="0" t="0" r="0" b="0"/>
                <wp:wrapNone/>
                <wp:docPr id="10" name="Title 20">
                  <a:extLst xmlns:a="http://schemas.openxmlformats.org/drawingml/2006/main">
                    <a:ext uri="{FF2B5EF4-FFF2-40B4-BE49-F238E27FC236}">
                      <a16:creationId xmlns:a16="http://schemas.microsoft.com/office/drawing/2014/main" id="{9DF5A41D-C734-4B5A-77C1-BB68B8F025AE}"/>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673600" cy="815975"/>
                        </a:xfrm>
                        <a:prstGeom prst="rect">
                          <a:avLst/>
                        </a:prstGeom>
                      </wps:spPr>
                      <wps:txbx>
                        <w:txbxContent>
                          <w:p w14:paraId="2A49B2DC" w14:textId="074A909B" w:rsidR="00D43FA8" w:rsidRPr="00267756" w:rsidRDefault="00D43FA8" w:rsidP="00267756">
                            <w:pPr>
                              <w:spacing w:line="276" w:lineRule="auto"/>
                              <w:jc w:val="right"/>
                              <w:rPr>
                                <w:rFonts w:ascii="Lato Light" w:eastAsiaTheme="minorEastAsia" w:hAnsi="Lato Light" w:cs="Lato Light"/>
                                <w:b/>
                                <w:bCs/>
                                <w:color w:val="000000" w:themeColor="text1"/>
                                <w:kern w:val="24"/>
                                <w:sz w:val="18"/>
                                <w:szCs w:val="18"/>
                                <w:lang w:val="en-US"/>
                              </w:rPr>
                            </w:pPr>
                            <w:r w:rsidRPr="00267756">
                              <w:rPr>
                                <w:rFonts w:ascii="Lato Light" w:eastAsiaTheme="minorEastAsia" w:hAnsi="Lato Light" w:cs="Lato Light"/>
                                <w:b/>
                                <w:bCs/>
                                <w:color w:val="000000" w:themeColor="text1"/>
                                <w:kern w:val="24"/>
                                <w:sz w:val="18"/>
                                <w:szCs w:val="18"/>
                                <w:lang w:val="en-US"/>
                              </w:rPr>
                              <w:t xml:space="preserve">PLP: They focus on </w:t>
                            </w:r>
                            <w:r w:rsidRPr="00267756">
                              <w:rPr>
                                <w:rFonts w:ascii="Lato Light" w:eastAsiaTheme="minorEastAsia" w:hAnsi="Lato Light" w:cs="Lato Light"/>
                                <w:b/>
                                <w:bCs/>
                                <w:color w:val="000000" w:themeColor="text1"/>
                                <w:kern w:val="24"/>
                                <w:sz w:val="18"/>
                                <w:szCs w:val="18"/>
                              </w:rPr>
                              <w:t>anticipating</w:t>
                            </w:r>
                            <w:r w:rsidRPr="00267756">
                              <w:rPr>
                                <w:rFonts w:ascii="Lato Light" w:eastAsiaTheme="minorEastAsia" w:hAnsi="Lato Light" w:cs="Lato Light"/>
                                <w:b/>
                                <w:bCs/>
                                <w:color w:val="000000" w:themeColor="text1"/>
                                <w:kern w:val="24"/>
                                <w:sz w:val="18"/>
                                <w:szCs w:val="18"/>
                                <w:lang w:val="en-US"/>
                              </w:rPr>
                              <w:t xml:space="preserve"> future challenges and strategically preparing to address them, emphasizing initiative, foresight, and the empowerment of teams through clear goal</w:t>
                            </w:r>
                            <w:r w:rsidR="00084C26" w:rsidRPr="00267756">
                              <w:rPr>
                                <w:rFonts w:ascii="Lato Light" w:eastAsiaTheme="minorEastAsia" w:hAnsi="Lato Light" w:cs="Lato Light"/>
                                <w:b/>
                                <w:bCs/>
                                <w:color w:val="000000" w:themeColor="text1"/>
                                <w:kern w:val="24"/>
                                <w:sz w:val="18"/>
                                <w:szCs w:val="18"/>
                                <w:lang w:val="en-US"/>
                              </w:rPr>
                              <w:t xml:space="preserve"> </w:t>
                            </w:r>
                            <w:r w:rsidRPr="00267756">
                              <w:rPr>
                                <w:rFonts w:ascii="Lato Light" w:eastAsiaTheme="minorEastAsia" w:hAnsi="Lato Light" w:cs="Lato Light"/>
                                <w:b/>
                                <w:bCs/>
                                <w:color w:val="000000" w:themeColor="text1"/>
                                <w:kern w:val="24"/>
                                <w:sz w:val="18"/>
                                <w:szCs w:val="18"/>
                                <w:lang w:val="en-US"/>
                              </w:rPr>
                              <w:t>setting and fostering a culture of innovation and adaptability.</w:t>
                            </w:r>
                          </w:p>
                        </w:txbxContent>
                      </wps:txbx>
                      <wps:bodyPr vert="horz" wrap="square" lIns="121893" tIns="60946" rIns="121893" bIns="60946" rtlCol="0" anchor="ctr">
                        <a:spAutoFit/>
                      </wps:bodyPr>
                    </wps:wsp>
                  </a:graphicData>
                </a:graphic>
                <wp14:sizeRelH relativeFrom="margin">
                  <wp14:pctWidth>0</wp14:pctWidth>
                </wp14:sizeRelH>
              </wp:anchor>
            </w:drawing>
          </mc:Choice>
          <mc:Fallback>
            <w:pict>
              <v:shapetype w14:anchorId="575F8BF4" id="_x0000_t202" coordsize="21600,21600" o:spt="202" path="m,l,21600r21600,l21600,xe">
                <v:stroke joinstyle="miter"/>
                <v:path gradientshapeok="t" o:connecttype="rect"/>
              </v:shapetype>
              <v:shape id="Title 20" o:spid="_x0000_s1026" type="#_x0000_t202" style="position:absolute;left:0;text-align:left;margin-left:1.45pt;margin-top:15.5pt;width:368pt;height:64.25pt;z-index:25166134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" filled="f" stroked="f">
                <v:textbox style="mso-fit-shape-to-text:t" inset="3.38592mm,1.69294mm,3.38592mm,1.69294mm">
                  <w:txbxContent>
                    <w:p w14:paraId="2A49B2DC" w14:textId="074A909B" w:rsidR="00D43FA8" w:rsidRPr="00267756" w:rsidRDefault="00D43FA8" w:rsidP="00267756">
                      <w:pPr>
                        <w:spacing w:line="276" w:lineRule="auto"/>
                        <w:jc w:val="right"/>
                        <w:rPr>
                          <w:rFonts w:ascii="Lato Light" w:eastAsiaTheme="minorEastAsia" w:hAnsi="Lato Light" w:cs="Lato Light"/>
                          <w:b/>
                          <w:bCs/>
                          <w:color w:val="000000" w:themeColor="text1"/>
                          <w:kern w:val="24"/>
                          <w:sz w:val="18"/>
                          <w:szCs w:val="18"/>
                          <w:lang w:val="en-US"/>
                        </w:rPr>
                      </w:pPr>
                      <w:r w:rsidRPr="00267756">
                        <w:rPr>
                          <w:rFonts w:ascii="Lato Light" w:eastAsiaTheme="minorEastAsia" w:hAnsi="Lato Light" w:cs="Lato Light"/>
                          <w:b/>
                          <w:bCs/>
                          <w:color w:val="000000" w:themeColor="text1"/>
                          <w:kern w:val="24"/>
                          <w:sz w:val="18"/>
                          <w:szCs w:val="18"/>
                          <w:lang w:val="en-US"/>
                        </w:rPr>
                        <w:t xml:space="preserve">PLP: They focus on </w:t>
                      </w:r>
                      <w:r w:rsidRPr="00267756">
                        <w:rPr>
                          <w:rFonts w:ascii="Lato Light" w:eastAsiaTheme="minorEastAsia" w:hAnsi="Lato Light" w:cs="Lato Light"/>
                          <w:b/>
                          <w:bCs/>
                          <w:color w:val="000000" w:themeColor="text1"/>
                          <w:kern w:val="24"/>
                          <w:sz w:val="18"/>
                          <w:szCs w:val="18"/>
                        </w:rPr>
                        <w:t>anticipating</w:t>
                      </w:r>
                      <w:r w:rsidRPr="00267756">
                        <w:rPr>
                          <w:rFonts w:ascii="Lato Light" w:eastAsiaTheme="minorEastAsia" w:hAnsi="Lato Light" w:cs="Lato Light"/>
                          <w:b/>
                          <w:bCs/>
                          <w:color w:val="000000" w:themeColor="text1"/>
                          <w:kern w:val="24"/>
                          <w:sz w:val="18"/>
                          <w:szCs w:val="18"/>
                          <w:lang w:val="en-US"/>
                        </w:rPr>
                        <w:t xml:space="preserve"> future challenges and strategically preparing to address them, emphasizing initiative, foresight, and the empowerment of teams through clear goal</w:t>
                      </w:r>
                      <w:r w:rsidR="00084C26" w:rsidRPr="00267756">
                        <w:rPr>
                          <w:rFonts w:ascii="Lato Light" w:eastAsiaTheme="minorEastAsia" w:hAnsi="Lato Light" w:cs="Lato Light"/>
                          <w:b/>
                          <w:bCs/>
                          <w:color w:val="000000" w:themeColor="text1"/>
                          <w:kern w:val="24"/>
                          <w:sz w:val="18"/>
                          <w:szCs w:val="18"/>
                          <w:lang w:val="en-US"/>
                        </w:rPr>
                        <w:t xml:space="preserve"> </w:t>
                      </w:r>
                      <w:r w:rsidRPr="00267756">
                        <w:rPr>
                          <w:rFonts w:ascii="Lato Light" w:eastAsiaTheme="minorEastAsia" w:hAnsi="Lato Light" w:cs="Lato Light"/>
                          <w:b/>
                          <w:bCs/>
                          <w:color w:val="000000" w:themeColor="text1"/>
                          <w:kern w:val="24"/>
                          <w:sz w:val="18"/>
                          <w:szCs w:val="18"/>
                          <w:lang w:val="en-US"/>
                        </w:rPr>
                        <w:t>setting and fostering a culture of innovation and adaptability.</w:t>
                      </w:r>
                    </w:p>
                  </w:txbxContent>
                </v:textbox>
              </v:shape>
            </w:pict>
          </mc:Fallback>
        </mc:AlternateContent>
      </w:r>
      <w:r w:rsidRPr="00E57441">
        <w:rPr>
          <w:noProof/>
        </w:rPr>
        <mc:AlternateContent>
          <mc:Choice Requires="wps">
            <w:drawing>
              <wp:anchor distT="0" distB="0" distL="114300" distR="114300" simplePos="0" relativeHeight="251663393" behindDoc="0" locked="0" layoutInCell="1" allowOverlap="1" wp14:anchorId="4D86B714" wp14:editId="24334D69">
                <wp:simplePos x="0" y="0"/>
                <wp:positionH relativeFrom="column">
                  <wp:posOffset>4925695</wp:posOffset>
                </wp:positionH>
                <wp:positionV relativeFrom="paragraph">
                  <wp:posOffset>197697</wp:posOffset>
                </wp:positionV>
                <wp:extent cx="4900295" cy="2353945"/>
                <wp:effectExtent l="0" t="0" r="0" b="0"/>
                <wp:wrapNone/>
                <wp:docPr id="11" name="Title 20">
                  <a:extLst xmlns:a="http://schemas.openxmlformats.org/drawingml/2006/main">
                    <a:ext uri="{FF2B5EF4-FFF2-40B4-BE49-F238E27FC236}">
                      <a16:creationId xmlns:a16="http://schemas.microsoft.com/office/drawing/2014/main" id="{BF948B49-3D6F-E45D-2A11-51FB15FFBA7C}"/>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900295" cy="2353945"/>
                        </a:xfrm>
                        <a:prstGeom prst="rect">
                          <a:avLst/>
                        </a:prstGeom>
                      </wps:spPr>
                      <wps:txbx>
                        <w:txbxContent>
                          <w:p w14:paraId="3F517D81" w14:textId="77777777" w:rsidR="00E57441" w:rsidRPr="00267756" w:rsidRDefault="00E57441" w:rsidP="00267756">
                            <w:pPr>
                              <w:spacing w:line="276" w:lineRule="auto"/>
                              <w:rPr>
                                <w:rFonts w:ascii="Lato Light" w:eastAsiaTheme="minorEastAsia" w:hAnsi="Lato Light" w:cs="Lato Light"/>
                                <w:b/>
                                <w:bCs/>
                                <w:color w:val="000000" w:themeColor="text1"/>
                                <w:kern w:val="24"/>
                                <w:sz w:val="18"/>
                                <w:szCs w:val="18"/>
                                <w:lang w:val="en-US"/>
                              </w:rPr>
                            </w:pPr>
                            <w:r w:rsidRPr="00267756">
                              <w:rPr>
                                <w:rFonts w:ascii="Lato Light" w:eastAsiaTheme="minorEastAsia" w:hAnsi="Lato Light" w:cs="Lato Light"/>
                                <w:b/>
                                <w:bCs/>
                                <w:color w:val="000000" w:themeColor="text1"/>
                                <w:kern w:val="24"/>
                                <w:sz w:val="18"/>
                                <w:szCs w:val="18"/>
                                <w:lang w:val="en-US"/>
                              </w:rPr>
                              <w:t>DLT: It suggests that leadership is not confined to formal roles but is spread across individuals within an organization, emphasizing collaboration, shared responsibility, and the collective engagement in leadership activities to enhance organizational effectiveness.</w:t>
                            </w:r>
                          </w:p>
                        </w:txbxContent>
                      </wps:txbx>
                      <wps:bodyPr vert="horz" wrap="square" lIns="121893" tIns="60946" rIns="121893" bIns="60946" rtlCol="0" anchor="ctr">
                        <a:spAutoFit/>
                      </wps:bodyPr>
                    </wps:wsp>
                  </a:graphicData>
                </a:graphic>
                <wp14:sizeRelH relativeFrom="margin">
                  <wp14:pctWidth>0</wp14:pctWidth>
                </wp14:sizeRelH>
              </wp:anchor>
            </w:drawing>
          </mc:Choice>
          <mc:Fallback>
            <w:pict>
              <v:shape w14:anchorId="4D86B714" id="_x0000_s1027" type="#_x0000_t202" style="position:absolute;left:0;text-align:left;margin-left:387.85pt;margin-top:15.55pt;width:385.85pt;height:185.35pt;z-index:25166339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" filled="f" stroked="f">
                <v:textbox style="mso-fit-shape-to-text:t" inset="3.38592mm,1.69294mm,3.38592mm,1.69294mm">
                  <w:txbxContent>
                    <w:p w14:paraId="3F517D81" w14:textId="77777777" w:rsidR="00E57441" w:rsidRPr="00267756" w:rsidRDefault="00E57441" w:rsidP="00267756">
                      <w:pPr>
                        <w:spacing w:line="276" w:lineRule="auto"/>
                        <w:rPr>
                          <w:rFonts w:ascii="Lato Light" w:eastAsiaTheme="minorEastAsia" w:hAnsi="Lato Light" w:cs="Lato Light"/>
                          <w:b/>
                          <w:bCs/>
                          <w:color w:val="000000" w:themeColor="text1"/>
                          <w:kern w:val="24"/>
                          <w:sz w:val="18"/>
                          <w:szCs w:val="18"/>
                          <w:lang w:val="en-US"/>
                        </w:rPr>
                      </w:pPr>
                      <w:r w:rsidRPr="00267756">
                        <w:rPr>
                          <w:rFonts w:ascii="Lato Light" w:eastAsiaTheme="minorEastAsia" w:hAnsi="Lato Light" w:cs="Lato Light"/>
                          <w:b/>
                          <w:bCs/>
                          <w:color w:val="000000" w:themeColor="text1"/>
                          <w:kern w:val="24"/>
                          <w:sz w:val="18"/>
                          <w:szCs w:val="18"/>
                          <w:lang w:val="en-US"/>
                        </w:rPr>
                        <w:t>DLT: It suggests that leadership is not confined to formal roles but is spread across individuals within an organization, emphasizing collaboration, shared responsibility, and the collective engagement in leadership activities to enhance organizational effectiveness.</w:t>
                      </w:r>
                    </w:p>
                  </w:txbxContent>
                </v:textbox>
              </v:shape>
            </w:pict>
          </mc:Fallback>
        </mc:AlternateContent>
      </w:r>
    </w:p>
    <w:p w14:paraId="13490096" w14:textId="6A619D6B" w:rsidR="00994BB7" w:rsidRDefault="00994BB7" w:rsidP="007006D0">
      <w:pPr>
        <w:spacing w:line="360" w:lineRule="auto"/>
        <w:jc w:val="both"/>
        <w:sectPr w:rsidR="00994BB7" w:rsidSect="009B5663">
          <w:pgSz w:w="16840" w:h="11900" w:orient="landscape"/>
          <w:pgMar w:top="851" w:right="1134" w:bottom="1224" w:left="851" w:header="709" w:footer="414" w:gutter="0"/>
          <w:cols w:space="708"/>
          <w:docGrid w:linePitch="360"/>
        </w:sectPr>
      </w:pPr>
    </w:p>
    <w:p w14:paraId="6E8E7B58" w14:textId="77777777" w:rsidR="00A26A8E" w:rsidRDefault="00A26A8E" w:rsidP="00A26A8E">
      <w:pPr>
        <w:spacing w:line="360" w:lineRule="auto"/>
      </w:pPr>
      <w:r>
        <w:lastRenderedPageBreak/>
        <w:t xml:space="preserve">Central to the PCIF is the proactive mindset, which involves anticipating challenges and actively seeking solutions rather than merely reacting to problems as they arise. By fostering this mindset, the PCIF encourages managers and organisations to stretch all boundaries to locate and apply possible antidotes to their challenges and to </w:t>
      </w:r>
      <w:proofErr w:type="gramStart"/>
      <w:r>
        <w:t>plan ahead</w:t>
      </w:r>
      <w:proofErr w:type="gramEnd"/>
      <w:r>
        <w:t xml:space="preserve"> to prevent these challenges from reoccurring. Proactive Leadership Principles and Distributed Leadership Theory are foundational to the PCIF as they emphasise the importance of proactive and collaborative approaches to leadership and problem-solving.</w:t>
      </w:r>
    </w:p>
    <w:p w14:paraId="6B1EE0D1" w14:textId="77777777" w:rsidR="00A26A8E" w:rsidRDefault="00A26A8E" w:rsidP="00A26A8E">
      <w:pPr>
        <w:spacing w:line="360" w:lineRule="auto"/>
      </w:pPr>
    </w:p>
    <w:p w14:paraId="1AA3A9E3" w14:textId="7C2C90E3" w:rsidR="00A26A8E" w:rsidRDefault="00BC60D6" w:rsidP="00A26A8E">
      <w:pPr>
        <w:spacing w:line="360" w:lineRule="auto"/>
      </w:pPr>
      <w:r w:rsidRPr="00BC60D6">
        <w:t>The importance of the PCIF is found in its provision of a structured, evidence-based approach to managerial coaching, specifically tailored to the unique context of Hong Kong.</w:t>
      </w:r>
      <w:r w:rsidR="00A26A8E">
        <w:t xml:space="preserve"> By leveraging the principles of proactive and distributed leadership, the framework not only addresses the immediate challenges faced by managers but also contributes to the broader discourse on managerial coaching, offering a model that can be adapted to various corporate environments.</w:t>
      </w:r>
    </w:p>
    <w:p w14:paraId="13B93BF7" w14:textId="77777777" w:rsidR="00A26A8E" w:rsidRDefault="00A26A8E" w:rsidP="00A26A8E">
      <w:pPr>
        <w:spacing w:line="360" w:lineRule="auto"/>
      </w:pPr>
    </w:p>
    <w:p w14:paraId="443E25AF" w14:textId="77777777" w:rsidR="00A26A8E" w:rsidRDefault="00A26A8E" w:rsidP="00A26A8E">
      <w:pPr>
        <w:spacing w:line="360" w:lineRule="auto"/>
      </w:pPr>
      <w:r>
        <w:t>To further contextualise the development of the PCIF, this section includes a brief historical context of coaching frameworks, highlighting the evolution leading up to the development of the PCIF. This includes significant milestones and how they influenced the creation of the PCIF.</w:t>
      </w:r>
    </w:p>
    <w:p w14:paraId="1F3871D5" w14:textId="77777777" w:rsidR="00A26A8E" w:rsidRDefault="00A26A8E" w:rsidP="00A26A8E">
      <w:pPr>
        <w:spacing w:line="360" w:lineRule="auto"/>
      </w:pPr>
    </w:p>
    <w:p w14:paraId="47E121DC" w14:textId="44EE37C7" w:rsidR="00DF5F51" w:rsidRDefault="00C2482C" w:rsidP="00A26A8E">
      <w:pPr>
        <w:spacing w:line="360" w:lineRule="auto"/>
      </w:pPr>
      <w:r w:rsidRPr="00C2482C">
        <w:t>In conclusion, the introduction of the Proactive Coaching Integration Framework (PCIF) represents a major advancement in the field of managerial coaching, offering a comprehensive framework that is both theoretically robust and practically applicable.</w:t>
      </w:r>
      <w:r w:rsidR="00A26A8E">
        <w:t xml:space="preserve"> By addressing the specific challenges identified through empirical research and integrating established leadership theories, the PCIF offers a pathway to more effective and sustainable coaching practices, ultimately enhancing organisational resilience and success in Hong Kong’s corporate sector.</w:t>
      </w:r>
    </w:p>
    <w:p w14:paraId="23FB855C" w14:textId="77777777" w:rsidR="00A26A8E" w:rsidRDefault="00A26A8E" w:rsidP="00A26A8E">
      <w:pPr>
        <w:spacing w:line="360" w:lineRule="auto"/>
      </w:pPr>
    </w:p>
    <w:p w14:paraId="0B62471C" w14:textId="77777777" w:rsidR="00DF5F51" w:rsidRDefault="00DF5F51" w:rsidP="00DF5F51">
      <w:pPr>
        <w:spacing w:line="360" w:lineRule="auto"/>
      </w:pPr>
    </w:p>
    <w:p w14:paraId="05E9E359" w14:textId="22DCCAF1" w:rsidR="00650925" w:rsidRPr="002F0D37" w:rsidRDefault="00650925" w:rsidP="008D292C">
      <w:pPr>
        <w:pStyle w:val="Heading3"/>
      </w:pPr>
      <w:bookmarkStart w:id="562" w:name="_Toc174132880"/>
      <w:r w:rsidRPr="002F0D37">
        <w:t>5.1.1 Overview of Chapter Structure</w:t>
      </w:r>
      <w:bookmarkEnd w:id="562"/>
      <w:r w:rsidRPr="002F0D37">
        <w:t xml:space="preserve"> </w:t>
      </w:r>
    </w:p>
    <w:p w14:paraId="78C37710" w14:textId="77777777" w:rsidR="00650925" w:rsidRDefault="00650925" w:rsidP="007006D0">
      <w:pPr>
        <w:spacing w:line="360" w:lineRule="auto"/>
        <w:jc w:val="both"/>
      </w:pPr>
    </w:p>
    <w:p w14:paraId="7DBBA7AE" w14:textId="77777777" w:rsidR="00650925" w:rsidRPr="00EB05E3" w:rsidRDefault="00650925" w:rsidP="007006D0">
      <w:pPr>
        <w:spacing w:line="360" w:lineRule="auto"/>
        <w:jc w:val="both"/>
      </w:pPr>
      <w:r w:rsidRPr="00EB05E3">
        <w:t>This chapter is structured to not only elucidate the components and theoretical underpinnings of the PCIF but also to emphasi</w:t>
      </w:r>
      <w:r>
        <w:t>s</w:t>
      </w:r>
      <w:r w:rsidRPr="00EB05E3">
        <w:t>e the pivotal role of managerial proactivity in overcoming identified coaching challenges.</w:t>
      </w:r>
    </w:p>
    <w:p w14:paraId="207CBD5C" w14:textId="77777777" w:rsidR="00650925" w:rsidRPr="002F0D37" w:rsidRDefault="00650925" w:rsidP="007006D0">
      <w:pPr>
        <w:spacing w:line="360" w:lineRule="auto"/>
        <w:jc w:val="both"/>
      </w:pPr>
    </w:p>
    <w:p w14:paraId="6C794298" w14:textId="77777777" w:rsidR="00650925" w:rsidRPr="002F0D37" w:rsidRDefault="00650925" w:rsidP="00E43E95">
      <w:pPr>
        <w:pStyle w:val="ListParagraph"/>
        <w:numPr>
          <w:ilvl w:val="0"/>
          <w:numId w:val="24"/>
        </w:numPr>
        <w:spacing w:line="360" w:lineRule="auto"/>
        <w:ind w:left="709" w:hanging="709"/>
        <w:jc w:val="both"/>
      </w:pPr>
      <w:r w:rsidRPr="002F0D37">
        <w:t>Introduction</w:t>
      </w:r>
    </w:p>
    <w:p w14:paraId="02FCA8B3" w14:textId="77777777" w:rsidR="00650925" w:rsidRPr="002F0D37" w:rsidRDefault="00650925" w:rsidP="00E43E95">
      <w:pPr>
        <w:pStyle w:val="ListParagraph"/>
        <w:numPr>
          <w:ilvl w:val="0"/>
          <w:numId w:val="24"/>
        </w:numPr>
        <w:spacing w:line="360" w:lineRule="auto"/>
        <w:ind w:left="709" w:hanging="709"/>
        <w:jc w:val="both"/>
      </w:pPr>
      <w:r w:rsidRPr="002F0D37">
        <w:lastRenderedPageBreak/>
        <w:t>Introduction to Proactive Coaching Integration Framework (PCIF)</w:t>
      </w:r>
    </w:p>
    <w:p w14:paraId="31E088A9" w14:textId="5932D24C" w:rsidR="00650925" w:rsidRPr="002F0D37" w:rsidRDefault="000D2D29" w:rsidP="00E43E95">
      <w:pPr>
        <w:pStyle w:val="ListParagraph"/>
        <w:numPr>
          <w:ilvl w:val="0"/>
          <w:numId w:val="24"/>
        </w:numPr>
        <w:spacing w:line="360" w:lineRule="auto"/>
        <w:ind w:left="709" w:hanging="709"/>
        <w:jc w:val="both"/>
      </w:pPr>
      <w:r>
        <w:t>Steps Taken to Develop the</w:t>
      </w:r>
      <w:r w:rsidR="00694F8F">
        <w:t xml:space="preserve"> PCIF</w:t>
      </w:r>
    </w:p>
    <w:p w14:paraId="0DE786A1" w14:textId="55CDF4BD" w:rsidR="00650925" w:rsidRPr="002F0D37" w:rsidRDefault="00694F8F" w:rsidP="00E43E95">
      <w:pPr>
        <w:pStyle w:val="ListParagraph"/>
        <w:numPr>
          <w:ilvl w:val="0"/>
          <w:numId w:val="24"/>
        </w:numPr>
        <w:spacing w:line="360" w:lineRule="auto"/>
        <w:ind w:left="709" w:hanging="709"/>
        <w:jc w:val="both"/>
      </w:pPr>
      <w:bookmarkStart w:id="563" w:name="_Ref173082024"/>
      <w:r>
        <w:t>Rationale Behind the Components of the</w:t>
      </w:r>
      <w:r w:rsidR="00650925" w:rsidRPr="002F0D37">
        <w:t xml:space="preserve"> PCIF</w:t>
      </w:r>
      <w:bookmarkEnd w:id="563"/>
    </w:p>
    <w:p w14:paraId="062480B2" w14:textId="47C91DBC" w:rsidR="00650925" w:rsidRDefault="007F7CB2" w:rsidP="00E43E95">
      <w:pPr>
        <w:pStyle w:val="ListParagraph"/>
        <w:numPr>
          <w:ilvl w:val="0"/>
          <w:numId w:val="24"/>
        </w:numPr>
        <w:spacing w:line="360" w:lineRule="auto"/>
        <w:ind w:left="709" w:hanging="709"/>
        <w:jc w:val="both"/>
      </w:pPr>
      <w:r>
        <w:t>Managerial Proactivity in Addressing Coaching Challenges</w:t>
      </w:r>
    </w:p>
    <w:p w14:paraId="4169D49A" w14:textId="3451E934" w:rsidR="00650925" w:rsidRDefault="00DB5686" w:rsidP="00E43E95">
      <w:pPr>
        <w:pStyle w:val="ListParagraph"/>
        <w:numPr>
          <w:ilvl w:val="0"/>
          <w:numId w:val="24"/>
        </w:numPr>
        <w:spacing w:line="360" w:lineRule="auto"/>
        <w:ind w:left="709" w:hanging="709"/>
        <w:jc w:val="both"/>
      </w:pPr>
      <w:r w:rsidRPr="00DB5686">
        <w:t>Practical Guidelines for Implementing PCIF</w:t>
      </w:r>
    </w:p>
    <w:p w14:paraId="7C7062B2" w14:textId="77777777" w:rsidR="009F48A3" w:rsidRDefault="00DB5686" w:rsidP="00E43E95">
      <w:pPr>
        <w:pStyle w:val="ListParagraph"/>
        <w:numPr>
          <w:ilvl w:val="0"/>
          <w:numId w:val="24"/>
        </w:numPr>
        <w:spacing w:line="360" w:lineRule="auto"/>
        <w:ind w:left="709" w:hanging="709"/>
        <w:jc w:val="both"/>
      </w:pPr>
      <w:r>
        <w:t xml:space="preserve">Reflections on the Development </w:t>
      </w:r>
      <w:r w:rsidR="009F48A3">
        <w:t>Process of PCIF</w:t>
      </w:r>
    </w:p>
    <w:p w14:paraId="140DEAAB" w14:textId="511D7468" w:rsidR="00650925" w:rsidRPr="002F0D37" w:rsidRDefault="00C72316" w:rsidP="00E43E95">
      <w:pPr>
        <w:pStyle w:val="ListParagraph"/>
        <w:numPr>
          <w:ilvl w:val="0"/>
          <w:numId w:val="24"/>
        </w:numPr>
        <w:spacing w:line="360" w:lineRule="auto"/>
        <w:ind w:left="709" w:hanging="709"/>
        <w:jc w:val="both"/>
      </w:pPr>
      <w:r>
        <w:t xml:space="preserve">Practical Guidelines for Implementing </w:t>
      </w:r>
      <w:r w:rsidR="00650925">
        <w:t xml:space="preserve"> </w:t>
      </w:r>
    </w:p>
    <w:p w14:paraId="74F069F9" w14:textId="77777777" w:rsidR="00650925" w:rsidRPr="002F0D37" w:rsidRDefault="00650925" w:rsidP="00E43E95">
      <w:pPr>
        <w:pStyle w:val="ListParagraph"/>
        <w:numPr>
          <w:ilvl w:val="0"/>
          <w:numId w:val="24"/>
        </w:numPr>
        <w:spacing w:line="360" w:lineRule="auto"/>
        <w:ind w:left="709" w:hanging="709"/>
        <w:jc w:val="both"/>
      </w:pPr>
      <w:r w:rsidRPr="002F0D37">
        <w:t>Application of PCIF in Managerial Coaching</w:t>
      </w:r>
      <w:r>
        <w:t xml:space="preserve"> </w:t>
      </w:r>
    </w:p>
    <w:p w14:paraId="461E7D14" w14:textId="77777777" w:rsidR="00650925" w:rsidRPr="002F0D37" w:rsidRDefault="00650925" w:rsidP="00E43E95">
      <w:pPr>
        <w:pStyle w:val="ListParagraph"/>
        <w:numPr>
          <w:ilvl w:val="0"/>
          <w:numId w:val="24"/>
        </w:numPr>
        <w:spacing w:line="360" w:lineRule="auto"/>
        <w:ind w:left="709" w:hanging="709"/>
        <w:jc w:val="both"/>
      </w:pPr>
      <w:r w:rsidRPr="002F0D37">
        <w:t>Theoretical and Practical Implications of the PCIF</w:t>
      </w:r>
    </w:p>
    <w:p w14:paraId="1AB13944" w14:textId="77777777" w:rsidR="00650925" w:rsidRPr="002F0D37" w:rsidRDefault="00650925" w:rsidP="00E43E95">
      <w:pPr>
        <w:pStyle w:val="ListParagraph"/>
        <w:numPr>
          <w:ilvl w:val="0"/>
          <w:numId w:val="24"/>
        </w:numPr>
        <w:spacing w:line="360" w:lineRule="auto"/>
        <w:ind w:left="709" w:hanging="709"/>
        <w:jc w:val="both"/>
      </w:pPr>
      <w:r w:rsidRPr="002F0D37">
        <w:t>Empirical</w:t>
      </w:r>
      <w:r>
        <w:t xml:space="preserve"> Foundations and Theoretical Integration in PCIF Development</w:t>
      </w:r>
    </w:p>
    <w:p w14:paraId="1BEEA6BE" w14:textId="77777777" w:rsidR="00650925" w:rsidRPr="002F0D37" w:rsidRDefault="00650925" w:rsidP="00E43E95">
      <w:pPr>
        <w:pStyle w:val="ListParagraph"/>
        <w:numPr>
          <w:ilvl w:val="0"/>
          <w:numId w:val="24"/>
        </w:numPr>
        <w:spacing w:line="360" w:lineRule="auto"/>
        <w:ind w:left="709" w:hanging="709"/>
        <w:jc w:val="both"/>
      </w:pPr>
      <w:r>
        <w:t>Integrating PCIF with Broader Managerial Coaching Literature</w:t>
      </w:r>
    </w:p>
    <w:p w14:paraId="2D7F93FA" w14:textId="77777777" w:rsidR="00650925" w:rsidRPr="002F0D37" w:rsidRDefault="00650925" w:rsidP="00E43E95">
      <w:pPr>
        <w:pStyle w:val="ListParagraph"/>
        <w:numPr>
          <w:ilvl w:val="0"/>
          <w:numId w:val="24"/>
        </w:numPr>
        <w:spacing w:line="360" w:lineRule="auto"/>
        <w:ind w:left="709" w:hanging="709"/>
        <w:jc w:val="both"/>
      </w:pPr>
      <w:r w:rsidRPr="002F0D37">
        <w:t>Future Direction and Research Opportunities</w:t>
      </w:r>
    </w:p>
    <w:p w14:paraId="125CA634" w14:textId="77777777" w:rsidR="00650925" w:rsidRPr="002F0D37" w:rsidRDefault="00650925" w:rsidP="00E43E95">
      <w:pPr>
        <w:pStyle w:val="ListParagraph"/>
        <w:numPr>
          <w:ilvl w:val="0"/>
          <w:numId w:val="24"/>
        </w:numPr>
        <w:spacing w:line="360" w:lineRule="auto"/>
        <w:ind w:left="709" w:hanging="709"/>
        <w:jc w:val="both"/>
      </w:pPr>
      <w:r>
        <w:t>Integrating Feedback Mechanism for Continuous PCIF Improvement</w:t>
      </w:r>
    </w:p>
    <w:p w14:paraId="0760DE34" w14:textId="77777777" w:rsidR="00650925" w:rsidRPr="002F0D37" w:rsidRDefault="00650925" w:rsidP="00E43E95">
      <w:pPr>
        <w:pStyle w:val="ListParagraph"/>
        <w:numPr>
          <w:ilvl w:val="0"/>
          <w:numId w:val="24"/>
        </w:numPr>
        <w:spacing w:line="360" w:lineRule="auto"/>
        <w:ind w:left="709" w:hanging="709"/>
        <w:jc w:val="both"/>
      </w:pPr>
      <w:r w:rsidRPr="0077322A">
        <w:t>Enhancing the User-Friendly Accessibility of PCIF</w:t>
      </w:r>
    </w:p>
    <w:p w14:paraId="2A39250B" w14:textId="77777777" w:rsidR="00650925" w:rsidRPr="002F0D37" w:rsidRDefault="00650925" w:rsidP="00E43E95">
      <w:pPr>
        <w:pStyle w:val="ListParagraph"/>
        <w:numPr>
          <w:ilvl w:val="0"/>
          <w:numId w:val="24"/>
        </w:numPr>
        <w:spacing w:line="360" w:lineRule="auto"/>
        <w:ind w:left="709" w:hanging="709"/>
        <w:jc w:val="both"/>
      </w:pPr>
      <w:r w:rsidRPr="002F0D37">
        <w:t xml:space="preserve">Conclusion </w:t>
      </w:r>
    </w:p>
    <w:p w14:paraId="6D4EDAA7" w14:textId="77777777" w:rsidR="00650925" w:rsidRPr="002F0D37" w:rsidRDefault="00650925" w:rsidP="00E43E95">
      <w:pPr>
        <w:pStyle w:val="ListParagraph"/>
        <w:numPr>
          <w:ilvl w:val="0"/>
          <w:numId w:val="24"/>
        </w:numPr>
        <w:spacing w:line="360" w:lineRule="auto"/>
        <w:ind w:left="709" w:hanging="709"/>
        <w:jc w:val="both"/>
      </w:pPr>
      <w:r w:rsidRPr="002F0D37">
        <w:t>Chapter Summary</w:t>
      </w:r>
    </w:p>
    <w:p w14:paraId="052739B3" w14:textId="77777777" w:rsidR="00650925" w:rsidRPr="002F0D37" w:rsidRDefault="00650925" w:rsidP="007006D0">
      <w:pPr>
        <w:spacing w:line="360" w:lineRule="auto"/>
        <w:jc w:val="both"/>
      </w:pPr>
    </w:p>
    <w:p w14:paraId="4CDD3343" w14:textId="77777777" w:rsidR="00650925" w:rsidRPr="002F0D37" w:rsidRDefault="00650925" w:rsidP="007006D0">
      <w:pPr>
        <w:spacing w:line="360" w:lineRule="auto"/>
        <w:jc w:val="both"/>
      </w:pPr>
    </w:p>
    <w:p w14:paraId="7A398356" w14:textId="77777777" w:rsidR="00E44CAC" w:rsidRPr="002F0D37" w:rsidRDefault="00E44CAC" w:rsidP="008E54D4">
      <w:pPr>
        <w:pStyle w:val="Heading2"/>
      </w:pPr>
      <w:bookmarkStart w:id="564" w:name="_Toc174132881"/>
      <w:r w:rsidRPr="002F0D37">
        <w:t>5.2 Introduction to Proactive Coaching Integration Framework</w:t>
      </w:r>
      <w:r>
        <w:t xml:space="preserve"> (PCIF)</w:t>
      </w:r>
      <w:bookmarkEnd w:id="564"/>
    </w:p>
    <w:p w14:paraId="4C2EC346" w14:textId="77777777" w:rsidR="00241FC0" w:rsidRDefault="00241FC0" w:rsidP="00241FC0">
      <w:pPr>
        <w:spacing w:line="360" w:lineRule="auto"/>
        <w:jc w:val="both"/>
      </w:pPr>
    </w:p>
    <w:p w14:paraId="02BA5B3F" w14:textId="67FF91A4" w:rsidR="00682A71" w:rsidRDefault="00094BD5" w:rsidP="00682A71">
      <w:pPr>
        <w:spacing w:line="360" w:lineRule="auto"/>
        <w:jc w:val="both"/>
      </w:pPr>
      <w:r w:rsidRPr="00094BD5">
        <w:t>The Proactive Coaching Integration Framework (PCIF) is developed to address the specific challenges encountered by managers in the corporate sector of Hong Kong. This framework integrates the principles of Proactive Leadership and Distributed Leadership Theory, emphasising a proactive and collaborative approach to managerial coaching. The PCIF aims to provide a comprehensive structure for managers to enhance their coaching practices, aligning with the dynamic and culturally diverse business environment in Hong Kong. By focusing on forward-thinking strategies, the PCIF facilitates the anticipation of future challenges and the strategic planning necessary to address them.</w:t>
      </w:r>
    </w:p>
    <w:p w14:paraId="2092C3EE" w14:textId="77777777" w:rsidR="002661CB" w:rsidRDefault="002661CB" w:rsidP="00682A71">
      <w:pPr>
        <w:spacing w:line="360" w:lineRule="auto"/>
        <w:jc w:val="both"/>
      </w:pPr>
    </w:p>
    <w:p w14:paraId="5B31DA9F" w14:textId="77777777" w:rsidR="00682A71" w:rsidRPr="00682A71" w:rsidRDefault="00682A71" w:rsidP="00682A71">
      <w:pPr>
        <w:spacing w:line="360" w:lineRule="auto"/>
        <w:jc w:val="both"/>
        <w:rPr>
          <w:b/>
          <w:bCs/>
          <w:i/>
          <w:iCs/>
        </w:rPr>
      </w:pPr>
      <w:r w:rsidRPr="00682A71">
        <w:rPr>
          <w:b/>
          <w:bCs/>
          <w:i/>
          <w:iCs/>
        </w:rPr>
        <w:t>Core Principles of PCIF</w:t>
      </w:r>
    </w:p>
    <w:p w14:paraId="4262942C" w14:textId="77777777" w:rsidR="00682A71" w:rsidRDefault="00682A71" w:rsidP="00682A71">
      <w:pPr>
        <w:spacing w:line="360" w:lineRule="auto"/>
        <w:jc w:val="both"/>
      </w:pPr>
    </w:p>
    <w:p w14:paraId="229CE333" w14:textId="72E9776E" w:rsidR="00682A71" w:rsidRDefault="00682A71" w:rsidP="008919EA">
      <w:pPr>
        <w:spacing w:line="360" w:lineRule="auto"/>
        <w:ind w:left="709"/>
        <w:jc w:val="both"/>
      </w:pPr>
      <w:r w:rsidRPr="008919EA">
        <w:rPr>
          <w:b/>
          <w:bCs/>
        </w:rPr>
        <w:t>Proactive Problem Identification and Resolution:</w:t>
      </w:r>
      <w:r>
        <w:t xml:space="preserve"> PCIF encourages managers to identify, assess, prioritise, plan, and control risks, problems, and challenges proactively. This principle ensures that potential issues are addressed before they escalate, fostering a culture of foresight and preventative action</w:t>
      </w:r>
      <w:r w:rsidR="00AA594D">
        <w:t xml:space="preserve"> (Wu &amp; Wang, 2011).</w:t>
      </w:r>
    </w:p>
    <w:p w14:paraId="77C4E268" w14:textId="77777777" w:rsidR="00682A71" w:rsidRDefault="00682A71" w:rsidP="008919EA">
      <w:pPr>
        <w:spacing w:line="360" w:lineRule="auto"/>
        <w:ind w:left="709"/>
        <w:jc w:val="both"/>
      </w:pPr>
    </w:p>
    <w:p w14:paraId="572EA98A" w14:textId="28E2E0C4" w:rsidR="00682A71" w:rsidRDefault="00682A71" w:rsidP="008919EA">
      <w:pPr>
        <w:spacing w:line="360" w:lineRule="auto"/>
        <w:ind w:left="709"/>
        <w:jc w:val="both"/>
      </w:pPr>
      <w:r w:rsidRPr="008919EA">
        <w:rPr>
          <w:b/>
          <w:bCs/>
        </w:rPr>
        <w:lastRenderedPageBreak/>
        <w:t>Continuous Improvement:</w:t>
      </w:r>
      <w:r>
        <w:t xml:space="preserve"> By practicing PCIF, managers and organisations are reminded to consistently evaluate their processes and strategies to ensure they are operating at their highest potential. This involves regular self-assessment and a commitment to refining practices to better align with organisational goals</w:t>
      </w:r>
      <w:r w:rsidR="00AA594D">
        <w:t xml:space="preserve"> (</w:t>
      </w:r>
      <w:r w:rsidR="00861E8A">
        <w:t>Lam et al., 2018</w:t>
      </w:r>
      <w:r w:rsidR="00AA594D">
        <w:t>)</w:t>
      </w:r>
      <w:r>
        <w:t>.</w:t>
      </w:r>
    </w:p>
    <w:p w14:paraId="342AF36B" w14:textId="77777777" w:rsidR="00682A71" w:rsidRDefault="00682A71" w:rsidP="008919EA">
      <w:pPr>
        <w:spacing w:line="360" w:lineRule="auto"/>
        <w:ind w:left="709"/>
        <w:jc w:val="both"/>
      </w:pPr>
    </w:p>
    <w:p w14:paraId="6EC91301" w14:textId="629CC614" w:rsidR="00682A71" w:rsidRDefault="00682A71" w:rsidP="008919EA">
      <w:pPr>
        <w:spacing w:line="360" w:lineRule="auto"/>
        <w:ind w:left="709"/>
        <w:jc w:val="both"/>
      </w:pPr>
      <w:r w:rsidRPr="008919EA">
        <w:rPr>
          <w:b/>
          <w:bCs/>
        </w:rPr>
        <w:t>Resource Utilisation:</w:t>
      </w:r>
      <w:r>
        <w:t xml:space="preserve"> Effective use of available resources is a cornerstone of PCIF. Managers are encouraged to leverage their resources efficiently to address current challenges and invest in future preparedness. This includes both tangible resources and intangible assets such as employee skills and organisational knowledge</w:t>
      </w:r>
      <w:r w:rsidR="00512F30">
        <w:t xml:space="preserve"> (Grant &amp; Ashford, 2008)</w:t>
      </w:r>
      <w:r>
        <w:t>.</w:t>
      </w:r>
    </w:p>
    <w:p w14:paraId="32EB03FA" w14:textId="77777777" w:rsidR="00682A71" w:rsidRDefault="00682A71" w:rsidP="008919EA">
      <w:pPr>
        <w:spacing w:line="360" w:lineRule="auto"/>
        <w:ind w:left="709"/>
        <w:jc w:val="both"/>
      </w:pPr>
    </w:p>
    <w:p w14:paraId="7D0455F9" w14:textId="69CBFC61" w:rsidR="00682A71" w:rsidRDefault="00682A71" w:rsidP="008919EA">
      <w:pPr>
        <w:spacing w:line="360" w:lineRule="auto"/>
        <w:ind w:left="709"/>
        <w:jc w:val="both"/>
      </w:pPr>
      <w:r w:rsidRPr="008919EA">
        <w:rPr>
          <w:b/>
          <w:bCs/>
        </w:rPr>
        <w:t>Effective Communication and Calm Mindset:</w:t>
      </w:r>
      <w:r>
        <w:t xml:space="preserve"> Maintaining clear and effective communication is essential for proactive management. PCIF highlights the importance of open dialogue within the organisation to ensure that all members are aligned and informed. Additionally, managers are encouraged to maintain a calm and composed mindset, which is critical for effective decision-making and leadership</w:t>
      </w:r>
      <w:r w:rsidR="00512F30">
        <w:t xml:space="preserve"> (Crant &amp; Bateman, 2000)</w:t>
      </w:r>
      <w:r>
        <w:t>.</w:t>
      </w:r>
    </w:p>
    <w:p w14:paraId="0F93C607" w14:textId="77777777" w:rsidR="000811CE" w:rsidRDefault="000811CE" w:rsidP="00682A71">
      <w:pPr>
        <w:spacing w:line="360" w:lineRule="auto"/>
        <w:jc w:val="both"/>
      </w:pPr>
    </w:p>
    <w:p w14:paraId="1EF03091" w14:textId="63AD6F4D" w:rsidR="00682A71" w:rsidRPr="000811CE" w:rsidRDefault="00682A71" w:rsidP="00682A71">
      <w:pPr>
        <w:spacing w:line="360" w:lineRule="auto"/>
        <w:jc w:val="both"/>
        <w:rPr>
          <w:b/>
          <w:bCs/>
          <w:i/>
          <w:iCs/>
        </w:rPr>
      </w:pPr>
      <w:r w:rsidRPr="000811CE">
        <w:rPr>
          <w:b/>
          <w:bCs/>
          <w:i/>
          <w:iCs/>
        </w:rPr>
        <w:t>Implications for Managerial Coaching</w:t>
      </w:r>
    </w:p>
    <w:p w14:paraId="05CC9DFF" w14:textId="77777777" w:rsidR="000811CE" w:rsidRDefault="000811CE" w:rsidP="00682A71">
      <w:pPr>
        <w:spacing w:line="360" w:lineRule="auto"/>
        <w:jc w:val="both"/>
      </w:pPr>
    </w:p>
    <w:p w14:paraId="7F83E976" w14:textId="63A7E47F" w:rsidR="00682A71" w:rsidRDefault="00682A71" w:rsidP="001571A2">
      <w:pPr>
        <w:spacing w:line="360" w:lineRule="auto"/>
        <w:ind w:left="709"/>
        <w:jc w:val="both"/>
      </w:pPr>
      <w:r>
        <w:t xml:space="preserve">The PCIF's emphasis on proactive management principles has significant implications for managerial coaching. </w:t>
      </w:r>
      <w:r w:rsidR="001571A2" w:rsidRPr="001571A2">
        <w:t>By implementing the PCIF, managers can cultivate a culture of continuous improvement and proactive problem-solving.</w:t>
      </w:r>
      <w:r>
        <w:t xml:space="preserve"> </w:t>
      </w:r>
      <w:r w:rsidR="001D01FE" w:rsidRPr="001D01FE">
        <w:t>This approach not only improves individual performance but also strengthens the overall resilience and adaptability of the organisation (Wu &amp; Wang, 2011).</w:t>
      </w:r>
    </w:p>
    <w:p w14:paraId="02A05C51" w14:textId="77777777" w:rsidR="00682A71" w:rsidRDefault="00682A71" w:rsidP="001571A2">
      <w:pPr>
        <w:spacing w:line="360" w:lineRule="auto"/>
        <w:ind w:left="709"/>
        <w:jc w:val="both"/>
      </w:pPr>
    </w:p>
    <w:p w14:paraId="5D023A0F" w14:textId="6016D31C" w:rsidR="00682A71" w:rsidRDefault="00682A71" w:rsidP="001571A2">
      <w:pPr>
        <w:spacing w:line="360" w:lineRule="auto"/>
        <w:ind w:left="709"/>
        <w:jc w:val="both"/>
      </w:pPr>
      <w:r>
        <w:t xml:space="preserve">Managers who embody PCIF principles are better equipped to navigate complex organisational landscapes, anticipate challenges, and implement effective solutions. </w:t>
      </w:r>
      <w:r w:rsidR="00563DC2" w:rsidRPr="00563DC2">
        <w:t>This proactive mindset guarantees that organisations address current issues while also being well-prepared for future uncertainties (Parker et al., 2010).</w:t>
      </w:r>
    </w:p>
    <w:p w14:paraId="397A38DA" w14:textId="77777777" w:rsidR="00682A71" w:rsidRDefault="00682A71" w:rsidP="00682A71">
      <w:pPr>
        <w:spacing w:line="360" w:lineRule="auto"/>
        <w:jc w:val="both"/>
      </w:pPr>
    </w:p>
    <w:p w14:paraId="3A367091" w14:textId="20E3E727" w:rsidR="00E44CAC" w:rsidRDefault="00682A71" w:rsidP="00682A71">
      <w:pPr>
        <w:spacing w:line="360" w:lineRule="auto"/>
        <w:jc w:val="both"/>
      </w:pPr>
      <w:r>
        <w:t>In conclusion, the PCIF provides a robust conceptual guide for managerial coaching. By integrating PCIF principles, organisations can enhance their leadership capabilities and foster a culture of proactive management that drives sustained success and growth.</w:t>
      </w:r>
    </w:p>
    <w:p w14:paraId="55893D8C" w14:textId="77777777" w:rsidR="00E44CAC" w:rsidRDefault="00E44CAC" w:rsidP="00E44CAC">
      <w:pPr>
        <w:spacing w:line="360" w:lineRule="auto"/>
        <w:jc w:val="both"/>
      </w:pPr>
    </w:p>
    <w:p w14:paraId="0D0AF9A8" w14:textId="77777777" w:rsidR="00E44CAC" w:rsidRDefault="00E44CAC" w:rsidP="00E44CAC">
      <w:pPr>
        <w:spacing w:line="360" w:lineRule="auto"/>
        <w:jc w:val="both"/>
      </w:pPr>
    </w:p>
    <w:p w14:paraId="791854AE" w14:textId="77777777" w:rsidR="00E44CAC" w:rsidRDefault="00E44CAC" w:rsidP="008D292C">
      <w:pPr>
        <w:pStyle w:val="Heading3"/>
      </w:pPr>
      <w:bookmarkStart w:id="565" w:name="_Toc174132882"/>
      <w:r>
        <w:t>5.2.1 Significance and Theoretical Contributions of the PCIF</w:t>
      </w:r>
      <w:bookmarkEnd w:id="565"/>
    </w:p>
    <w:p w14:paraId="2455E4C8" w14:textId="77777777" w:rsidR="00E44CAC" w:rsidRDefault="00E44CAC" w:rsidP="00E44CAC">
      <w:pPr>
        <w:spacing w:line="360" w:lineRule="auto"/>
        <w:jc w:val="both"/>
      </w:pPr>
    </w:p>
    <w:p w14:paraId="4CC4C8BD" w14:textId="07F6E405" w:rsidR="005A32E8" w:rsidRDefault="005A32E8" w:rsidP="005A32E8">
      <w:pPr>
        <w:spacing w:line="360" w:lineRule="auto"/>
        <w:jc w:val="both"/>
      </w:pPr>
      <w:r>
        <w:t>The PCIF offers a unique contribution to the field of managerial coaching by combining various theoretical perspectives into a comprehensive model. This framework significantly enhances the understanding of managerial coaching practices by integrating two key theoretical approaches: Proactive Leadership Principles and Distributed Leadership Theory.</w:t>
      </w:r>
    </w:p>
    <w:p w14:paraId="3455D46D" w14:textId="77777777" w:rsidR="005A32E8" w:rsidRDefault="005A32E8" w:rsidP="005A32E8">
      <w:pPr>
        <w:spacing w:line="360" w:lineRule="auto"/>
        <w:jc w:val="both"/>
      </w:pPr>
    </w:p>
    <w:p w14:paraId="5BC3244D" w14:textId="77777777" w:rsidR="005A32E8" w:rsidRDefault="005A32E8" w:rsidP="005A32E8">
      <w:pPr>
        <w:spacing w:line="360" w:lineRule="auto"/>
        <w:jc w:val="both"/>
      </w:pPr>
      <w:r>
        <w:t>Proactive Leadership Principles advocate for an anticipatory approach, encouraging managers to foresee and address potential challenges proactively. This proactive stance is crucial in the dynamic and often unpredictable corporate environment of Hong Kong, where rapid changes can impact managerial effectiveness and organisational outcomes. By promoting foresight and strategic planning, the PCIF enables managers to not only react to immediate issues but also prepare for future contingencies, thereby enhancing organisational resilience.</w:t>
      </w:r>
    </w:p>
    <w:p w14:paraId="68547B7B" w14:textId="77777777" w:rsidR="005A32E8" w:rsidRDefault="005A32E8" w:rsidP="005A32E8">
      <w:pPr>
        <w:spacing w:line="360" w:lineRule="auto"/>
        <w:jc w:val="both"/>
      </w:pPr>
    </w:p>
    <w:p w14:paraId="0C1211E7" w14:textId="77777777" w:rsidR="005A32E8" w:rsidRDefault="005A32E8" w:rsidP="005A32E8">
      <w:pPr>
        <w:spacing w:line="360" w:lineRule="auto"/>
        <w:jc w:val="both"/>
      </w:pPr>
      <w:r>
        <w:t>Distributed Leadership Theory, which focuses on shared leadership responsibilities, complements this proactive approach by emphasising the importance of collaborative decision-making and team involvement. In the context of managerial coaching, this theory supports the delegation of coaching roles and responsibilities across various levels of the organisation. The PCIF integrates these elements, fostering a culture where coaching is not solely the responsibility of a few but a shared organisational function. This shared approach helps distribute the leadership load, enhancing the development of leadership capabilities throughout the organisation.</w:t>
      </w:r>
    </w:p>
    <w:p w14:paraId="2C4573D5" w14:textId="77777777" w:rsidR="005A32E8" w:rsidRDefault="005A32E8" w:rsidP="005A32E8">
      <w:pPr>
        <w:spacing w:line="360" w:lineRule="auto"/>
        <w:jc w:val="both"/>
      </w:pPr>
    </w:p>
    <w:p w14:paraId="7F796C98" w14:textId="12572A2A" w:rsidR="005A32E8" w:rsidRDefault="00EC3363" w:rsidP="005A32E8">
      <w:pPr>
        <w:spacing w:line="360" w:lineRule="auto"/>
        <w:jc w:val="both"/>
      </w:pPr>
      <w:r w:rsidRPr="00EC3363">
        <w:t>The integration of these theories within the PCIF offers a solid theoretical foundation that not only addresses immediate managerial challenges but also promotes a culture of continuous improvement and innovation.</w:t>
      </w:r>
      <w:r w:rsidR="005A32E8">
        <w:t xml:space="preserve"> By aligning with Proactive Leadership Principles, the PCIF encourages a mindset of looking ahead and strategically positioning the organisation to handle potential challenges. Simultaneously, the incorporation of Distributed Leadership Theory ensures that this proactive stance is supported by a strong, collaborative organisational culture.</w:t>
      </w:r>
    </w:p>
    <w:p w14:paraId="70480897" w14:textId="77777777" w:rsidR="005A32E8" w:rsidRDefault="005A32E8" w:rsidP="005A32E8">
      <w:pPr>
        <w:spacing w:line="360" w:lineRule="auto"/>
        <w:jc w:val="both"/>
      </w:pPr>
    </w:p>
    <w:p w14:paraId="167E6EFC" w14:textId="5DDF6E87" w:rsidR="005A32E8" w:rsidRDefault="005A32E8" w:rsidP="005A32E8">
      <w:pPr>
        <w:spacing w:line="360" w:lineRule="auto"/>
        <w:jc w:val="both"/>
      </w:pPr>
      <w:r>
        <w:t xml:space="preserve">This framework addresses a critical gap in the literature by offering a structured approach to implementing these theoretical principles in practical coaching settings, particularly within the unique cultural context of Hong Kong. The emphasis on proactive and distributed </w:t>
      </w:r>
      <w:r>
        <w:lastRenderedPageBreak/>
        <w:t xml:space="preserve">leadership within the PCIF provides a comprehensive strategy for managerial coaching that is adaptable to the diverse and complex corporate landscape of Hong Kong. </w:t>
      </w:r>
      <w:r w:rsidR="0067312B" w:rsidRPr="0067312B">
        <w:t>It enables a flexible and adaptable coaching model that can be customised to address the specific needs of various organisations and industries.</w:t>
      </w:r>
    </w:p>
    <w:p w14:paraId="0B748334" w14:textId="77777777" w:rsidR="005A32E8" w:rsidRDefault="005A32E8" w:rsidP="005A32E8">
      <w:pPr>
        <w:spacing w:line="360" w:lineRule="auto"/>
        <w:jc w:val="both"/>
      </w:pPr>
    </w:p>
    <w:p w14:paraId="1FD88B28" w14:textId="248F70E6" w:rsidR="00E44CAC" w:rsidRDefault="00574EA6" w:rsidP="005A32E8">
      <w:pPr>
        <w:spacing w:line="360" w:lineRule="auto"/>
        <w:jc w:val="both"/>
      </w:pPr>
      <w:r w:rsidRPr="00574EA6">
        <w:t>Therefore, the PCIF acts as an innovative framework that connects theoretical concepts with practical applications, providing a valuable resource for managers navigating the complexities of Hong Kong's corporate environment.</w:t>
      </w:r>
      <w:r w:rsidR="005A32E8">
        <w:t xml:space="preserve"> The theoretical contributions of the PCIF not only advance the academic discourse on managerial coaching but also provide actionable insights for practitioners aiming to implement effective coaching strategies in a proactive and distributed manner.</w:t>
      </w:r>
    </w:p>
    <w:p w14:paraId="515F3281" w14:textId="77777777" w:rsidR="00E44CAC" w:rsidRDefault="00E44CAC" w:rsidP="00E44CAC">
      <w:pPr>
        <w:spacing w:line="360" w:lineRule="auto"/>
        <w:jc w:val="both"/>
      </w:pPr>
    </w:p>
    <w:p w14:paraId="4C2168D0" w14:textId="77777777" w:rsidR="00E44CAC" w:rsidRDefault="00E44CAC" w:rsidP="00E44CAC">
      <w:pPr>
        <w:spacing w:line="360" w:lineRule="auto"/>
        <w:jc w:val="both"/>
      </w:pPr>
    </w:p>
    <w:p w14:paraId="38BEC742" w14:textId="77777777" w:rsidR="00E44CAC" w:rsidRDefault="00E44CAC" w:rsidP="008D292C">
      <w:pPr>
        <w:pStyle w:val="Heading3"/>
      </w:pPr>
      <w:bookmarkStart w:id="566" w:name="_Toc174132883"/>
      <w:r>
        <w:t>5.2.2 Empirical Foundations of PCIF Development</w:t>
      </w:r>
      <w:bookmarkEnd w:id="566"/>
    </w:p>
    <w:p w14:paraId="09EF04B3" w14:textId="77777777" w:rsidR="00E44CAC" w:rsidRDefault="00E44CAC" w:rsidP="00E44CAC">
      <w:pPr>
        <w:spacing w:line="360" w:lineRule="auto"/>
        <w:jc w:val="both"/>
      </w:pPr>
    </w:p>
    <w:p w14:paraId="3193F2B6" w14:textId="11E3C8C9" w:rsidR="00E44CAC" w:rsidRPr="00131831" w:rsidRDefault="00F916AF" w:rsidP="0038225A">
      <w:pPr>
        <w:spacing w:line="360" w:lineRule="auto"/>
        <w:jc w:val="both"/>
      </w:pPr>
      <w:r w:rsidRPr="00F916AF">
        <w:t>The Proactive Coaching Integration Framework (PCIF) is firmly rooted in empirical research, focusing on understanding the distinct coaching challenges within Hong Kong's corporate sector. This framework is based on qualitative data obtained from semi-structured interviews with twenty-one managers across diverse industries. The research identified fifteen critical challenges, which were categorised into four primary areas: Organisational Challenges, Coaching Practice Challenges, Managerial Role Challenges, and Training and Development Challenges.</w:t>
      </w:r>
    </w:p>
    <w:p w14:paraId="36C4A722" w14:textId="77777777" w:rsidR="00BB6D46" w:rsidRDefault="00BB6D46" w:rsidP="00E44CAC">
      <w:pPr>
        <w:spacing w:line="360" w:lineRule="auto"/>
        <w:jc w:val="both"/>
      </w:pPr>
    </w:p>
    <w:p w14:paraId="21997488" w14:textId="77777777" w:rsidR="00E44CAC" w:rsidRPr="003416AA" w:rsidRDefault="00E44CAC" w:rsidP="00E44CAC">
      <w:pPr>
        <w:spacing w:line="360" w:lineRule="auto"/>
        <w:jc w:val="both"/>
        <w:rPr>
          <w:b/>
          <w:bCs/>
          <w:i/>
          <w:iCs/>
        </w:rPr>
      </w:pPr>
      <w:r w:rsidRPr="003416AA">
        <w:rPr>
          <w:b/>
          <w:bCs/>
          <w:i/>
          <w:iCs/>
        </w:rPr>
        <w:t>Direct Influence of Identified Challenges on PCIF Components</w:t>
      </w:r>
    </w:p>
    <w:p w14:paraId="17185309" w14:textId="77777777" w:rsidR="00E44CAC" w:rsidRDefault="00E44CAC" w:rsidP="00E44CAC">
      <w:pPr>
        <w:spacing w:line="360" w:lineRule="auto"/>
        <w:jc w:val="both"/>
      </w:pPr>
    </w:p>
    <w:p w14:paraId="07D1B20A" w14:textId="5983BD69" w:rsidR="001630D8" w:rsidRDefault="001630D8" w:rsidP="00E44CAC">
      <w:pPr>
        <w:spacing w:line="360" w:lineRule="auto"/>
        <w:jc w:val="both"/>
      </w:pPr>
      <w:r w:rsidRPr="001630D8">
        <w:t>The empirical findings highlighted several critical issues that informed the design of the PCIF:</w:t>
      </w:r>
    </w:p>
    <w:p w14:paraId="3FC52591" w14:textId="77777777" w:rsidR="001630D8" w:rsidRDefault="001630D8" w:rsidP="00E44CAC">
      <w:pPr>
        <w:spacing w:line="360" w:lineRule="auto"/>
        <w:jc w:val="both"/>
      </w:pPr>
    </w:p>
    <w:p w14:paraId="1B363AA4" w14:textId="71503B53" w:rsidR="00E44CAC" w:rsidRDefault="00E44CAC" w:rsidP="00E44CAC">
      <w:pPr>
        <w:spacing w:line="360" w:lineRule="auto"/>
        <w:ind w:left="709"/>
        <w:jc w:val="both"/>
      </w:pPr>
      <w:r w:rsidRPr="003416AA">
        <w:rPr>
          <w:b/>
          <w:bCs/>
        </w:rPr>
        <w:t>Organisational Proactiveness:</w:t>
      </w:r>
      <w:r>
        <w:t xml:space="preserve"> </w:t>
      </w:r>
      <w:r w:rsidR="00280535" w:rsidRPr="00280535">
        <w:t>The absence of a coaching culture and inadequate coaching support were significant issues highlighted in the research. These findings underscore the necessity for organisations to develop environments where coaching is a valued leadership competency. The PCIF encourages organisations to embed coaching within their core values, provide continuous training, and recognise coaching efficacy in performance evaluations. This proactive stance ensures that coaching becomes an integral part of organisational culture</w:t>
      </w:r>
      <w:r w:rsidR="00280535" w:rsidRPr="00280535">
        <w:rPr>
          <w:rFonts w:hint="eastAsia"/>
        </w:rPr>
        <w:t xml:space="preserve">, fostering a consistent </w:t>
      </w:r>
      <w:r w:rsidR="00280535" w:rsidRPr="00280535">
        <w:rPr>
          <w:rFonts w:hint="eastAsia"/>
        </w:rPr>
        <w:lastRenderedPageBreak/>
        <w:t>and supportive environment for managerial development</w:t>
      </w:r>
      <w:r w:rsidR="004B2CE1">
        <w:rPr>
          <w:lang w:val="en-US"/>
        </w:rPr>
        <w:t xml:space="preserve"> </w:t>
      </w:r>
      <w:r w:rsidR="00512CE1">
        <w:t>(Zenger &amp; Folkman, 2015; Wu &amp; Wang, 2011)</w:t>
      </w:r>
      <w:r w:rsidRPr="00131831">
        <w:t>.</w:t>
      </w:r>
    </w:p>
    <w:p w14:paraId="0A746C2A" w14:textId="77777777" w:rsidR="00E44CAC" w:rsidRDefault="00E44CAC" w:rsidP="00E44CAC">
      <w:pPr>
        <w:spacing w:line="360" w:lineRule="auto"/>
        <w:jc w:val="both"/>
      </w:pPr>
    </w:p>
    <w:p w14:paraId="2F663EC8" w14:textId="61BB8663" w:rsidR="00E44CAC" w:rsidRPr="00131831" w:rsidRDefault="00E44CAC" w:rsidP="00E44CAC">
      <w:pPr>
        <w:spacing w:line="360" w:lineRule="auto"/>
        <w:ind w:left="709"/>
        <w:jc w:val="both"/>
      </w:pPr>
      <w:r w:rsidRPr="003416AA">
        <w:rPr>
          <w:b/>
          <w:bCs/>
        </w:rPr>
        <w:t>Managerial Proactiveness</w:t>
      </w:r>
      <w:r w:rsidRPr="00131831">
        <w:t xml:space="preserve">: </w:t>
      </w:r>
      <w:r w:rsidR="00EB3296" w:rsidRPr="00EB3296">
        <w:t>Managers often encounter challenges such as conflicts of interest and the complexities of managing Millennials</w:t>
      </w:r>
      <w:r w:rsidR="00B514F1">
        <w:t xml:space="preserve"> (Tidd &amp; Friedman, 2002)</w:t>
      </w:r>
      <w:r w:rsidR="00EB3296" w:rsidRPr="00EB3296">
        <w:t>. The PCIF champions a proactive problem-solving approach, urging managers to establish clear boundaries, utilise digital tools to engage Millennials, and continuously update their coaching skills. This proactive approach is designed to equip managers to address both present and future coaching challenges, ensuring they are prepared to navigate the evolving demands of their roles</w:t>
      </w:r>
      <w:r w:rsidR="00741DFB">
        <w:t xml:space="preserve"> (Grant &amp; Ashford</w:t>
      </w:r>
      <w:r w:rsidR="002854F0">
        <w:t>, 2008)</w:t>
      </w:r>
      <w:r w:rsidR="00EB3296" w:rsidRPr="00EB3296">
        <w:t>.</w:t>
      </w:r>
    </w:p>
    <w:p w14:paraId="008348FD" w14:textId="77777777" w:rsidR="00E44CAC" w:rsidRDefault="00E44CAC" w:rsidP="00E44CAC">
      <w:pPr>
        <w:spacing w:line="360" w:lineRule="auto"/>
        <w:jc w:val="both"/>
      </w:pPr>
    </w:p>
    <w:p w14:paraId="4793CC94" w14:textId="2811CB46" w:rsidR="00E44CAC" w:rsidRDefault="00EC0D98" w:rsidP="00E44CAC">
      <w:pPr>
        <w:spacing w:line="360" w:lineRule="auto"/>
        <w:jc w:val="both"/>
      </w:pPr>
      <w:r w:rsidRPr="00EC0D98">
        <w:t xml:space="preserve">These proactive measures, taken by both organisations and individual managers, aim to confront immediate coaching obstacles and lay the groundwork for a sustainable and resilient coaching culture. The PCIF’s foundation in proactive leadership principles and distributed leadership theory equips managers to anticipate future challenges, fostering autonomy, competence, and relatedness within their teams. This environment where coaching is central to leadership and organisational success is essential for long-term growth and adaptability </w:t>
      </w:r>
      <w:r w:rsidR="00B44FBC">
        <w:t>(</w:t>
      </w:r>
      <w:r w:rsidR="004E67A7" w:rsidRPr="004E67A7">
        <w:t>Wu &amp; Wang, 2011</w:t>
      </w:r>
      <w:r w:rsidR="00B44FBC">
        <w:t>)</w:t>
      </w:r>
      <w:r w:rsidR="00E44CAC" w:rsidRPr="00131831">
        <w:t>.</w:t>
      </w:r>
    </w:p>
    <w:p w14:paraId="0C1C2C3A" w14:textId="77777777" w:rsidR="00E44CAC" w:rsidRDefault="00E44CAC" w:rsidP="00E44CAC">
      <w:pPr>
        <w:spacing w:line="360" w:lineRule="auto"/>
        <w:jc w:val="both"/>
      </w:pPr>
    </w:p>
    <w:p w14:paraId="2FD95F93" w14:textId="62F53402" w:rsidR="00E44CAC" w:rsidRDefault="00E44CAC" w:rsidP="00E44CAC">
      <w:pPr>
        <w:spacing w:line="360" w:lineRule="auto"/>
        <w:ind w:left="709"/>
        <w:jc w:val="both"/>
      </w:pPr>
      <w:r w:rsidRPr="00927107">
        <w:rPr>
          <w:b/>
          <w:bCs/>
        </w:rPr>
        <w:t>Integrating Theoretical Underpinnings</w:t>
      </w:r>
      <w:r>
        <w:t xml:space="preserve">: </w:t>
      </w:r>
      <w:r w:rsidR="00D07903" w:rsidRPr="00D07903">
        <w:t>The PCIF integrates key theoretical insights into its structure, ensuring that coaching practices are grounded in solid theoretical knowledge. This integration aligns with strategic organisational goals and addresses the nuanced needs of the corporate sector. The framework's emphasis on theoretical underpinnings significantly enhances the professional development and effectiveness of coaching interventions, providing a robust platform for continuous improvement and organisational adaptability</w:t>
      </w:r>
    </w:p>
    <w:p w14:paraId="3BF40157" w14:textId="77777777" w:rsidR="00E44CAC" w:rsidRDefault="00E44CAC" w:rsidP="00E44CAC">
      <w:pPr>
        <w:spacing w:line="360" w:lineRule="auto"/>
        <w:jc w:val="both"/>
      </w:pPr>
    </w:p>
    <w:p w14:paraId="1AE4350F" w14:textId="6F825DBE" w:rsidR="00E44CAC" w:rsidRDefault="00E44CAC" w:rsidP="00E44CAC">
      <w:pPr>
        <w:spacing w:line="360" w:lineRule="auto"/>
        <w:ind w:left="709"/>
        <w:jc w:val="both"/>
      </w:pPr>
      <w:r w:rsidRPr="00927107">
        <w:rPr>
          <w:b/>
          <w:bCs/>
        </w:rPr>
        <w:t>Practical Application and Continuous Improvement:</w:t>
      </w:r>
      <w:r>
        <w:t xml:space="preserve"> </w:t>
      </w:r>
      <w:r w:rsidR="00B20EA4" w:rsidRPr="00B20EA4">
        <w:t>As a comprehensive and adaptable framework, the PCIF not only addresses immediate challenges but also sets the stage for sustained growth in coaching culture. It combines empirical challenges with theoretical insights, offering practical applications such as initiating formal coaching programs, providing ongoing support, and encouraging the use of efficient coaching methods and technology to facilitate coaching interactions</w:t>
      </w:r>
      <w:r w:rsidR="004E67A7">
        <w:t xml:space="preserve"> </w:t>
      </w:r>
      <w:r w:rsidR="004E67A7" w:rsidRPr="004E67A7">
        <w:t>(Zenger &amp; Folkman, 2015)</w:t>
      </w:r>
      <w:r>
        <w:t>.</w:t>
      </w:r>
    </w:p>
    <w:p w14:paraId="7B1646E2" w14:textId="77777777" w:rsidR="006649A7" w:rsidRDefault="006649A7" w:rsidP="00E44CAC">
      <w:pPr>
        <w:spacing w:line="360" w:lineRule="auto"/>
        <w:jc w:val="both"/>
      </w:pPr>
    </w:p>
    <w:p w14:paraId="4BDE7100" w14:textId="77777777" w:rsidR="00E44CAC" w:rsidRPr="00F33BB7" w:rsidRDefault="00E44CAC" w:rsidP="00E44CAC">
      <w:pPr>
        <w:spacing w:line="360" w:lineRule="auto"/>
        <w:jc w:val="both"/>
        <w:rPr>
          <w:b/>
          <w:bCs/>
          <w:i/>
          <w:iCs/>
        </w:rPr>
      </w:pPr>
      <w:r w:rsidRPr="00F33BB7">
        <w:rPr>
          <w:b/>
          <w:bCs/>
          <w:i/>
          <w:iCs/>
        </w:rPr>
        <w:lastRenderedPageBreak/>
        <w:t>Structured Data Collection and Analysis Process</w:t>
      </w:r>
    </w:p>
    <w:p w14:paraId="2FA1EF02" w14:textId="77777777" w:rsidR="00E44CAC" w:rsidRDefault="00E44CAC" w:rsidP="00E44CAC">
      <w:pPr>
        <w:spacing w:line="360" w:lineRule="auto"/>
        <w:jc w:val="both"/>
      </w:pPr>
    </w:p>
    <w:p w14:paraId="725AE9AE" w14:textId="2EEB158B" w:rsidR="00E44CAC" w:rsidRDefault="006F46F5" w:rsidP="00E44CAC">
      <w:pPr>
        <w:spacing w:line="360" w:lineRule="auto"/>
        <w:ind w:left="709"/>
        <w:jc w:val="both"/>
      </w:pPr>
      <w:r w:rsidRPr="006F46F5">
        <w:t>The development of the PCIF was underpinned by a structured data collection and analysis process. This involved conducting detailed semi-structured interviews designed to elicit in-depth responses about managerial coaching challenges. The qualitative approach allowed for the collection of rich data, from which concepts, categories, core categories, and patterns were meticulously identified and analysed. This rigorous process ensures that the PCIF is comprehensive and adaptable to various organisational contexts</w:t>
      </w:r>
      <w:r w:rsidR="00E44CAC">
        <w:t>.</w:t>
      </w:r>
    </w:p>
    <w:p w14:paraId="4949CBD2" w14:textId="77777777" w:rsidR="008919EA" w:rsidRDefault="008919EA" w:rsidP="00E44CAC">
      <w:pPr>
        <w:spacing w:line="360" w:lineRule="auto"/>
        <w:jc w:val="both"/>
      </w:pPr>
    </w:p>
    <w:p w14:paraId="7F61DC0C" w14:textId="77777777" w:rsidR="00E44CAC" w:rsidRPr="00F33BB7" w:rsidRDefault="00E44CAC" w:rsidP="00E44CAC">
      <w:pPr>
        <w:spacing w:line="360" w:lineRule="auto"/>
        <w:jc w:val="both"/>
        <w:rPr>
          <w:b/>
          <w:bCs/>
          <w:i/>
          <w:iCs/>
        </w:rPr>
      </w:pPr>
      <w:r w:rsidRPr="00F33BB7">
        <w:rPr>
          <w:b/>
          <w:bCs/>
          <w:i/>
          <w:iCs/>
        </w:rPr>
        <w:t>Impact of Empirical Findings on PCIF Development</w:t>
      </w:r>
    </w:p>
    <w:p w14:paraId="6843B82F" w14:textId="77777777" w:rsidR="00E44CAC" w:rsidRDefault="00E44CAC" w:rsidP="00E44CAC">
      <w:pPr>
        <w:spacing w:line="360" w:lineRule="auto"/>
        <w:jc w:val="both"/>
      </w:pPr>
    </w:p>
    <w:p w14:paraId="08FDDEC9" w14:textId="1C9A79D9" w:rsidR="00E44CAC" w:rsidRDefault="006F46F5" w:rsidP="00E44CAC">
      <w:pPr>
        <w:spacing w:line="360" w:lineRule="auto"/>
        <w:ind w:left="709"/>
        <w:jc w:val="both"/>
      </w:pPr>
      <w:r w:rsidRPr="006F46F5">
        <w:t>The empirical research revealed that many challenges faced by managers could be mitigated or resolved through proactive measures. For instance, anticipating potential issues and addressing them pre-emptively creates a more resilient and adaptable coaching environment. This proactive approach is integral to the PCIF's design, encouraging managers to continuously evaluate and improve their coaching practices</w:t>
      </w:r>
      <w:r w:rsidR="004E67A7">
        <w:t xml:space="preserve"> (</w:t>
      </w:r>
      <w:r w:rsidR="004E67A7" w:rsidRPr="004E67A7">
        <w:t>Wu &amp; Wang, 2011</w:t>
      </w:r>
      <w:r w:rsidR="004E67A7">
        <w:t>).</w:t>
      </w:r>
    </w:p>
    <w:p w14:paraId="0E58743A" w14:textId="77777777" w:rsidR="00E44CAC" w:rsidRDefault="00E44CAC" w:rsidP="00E44CAC">
      <w:pPr>
        <w:spacing w:line="360" w:lineRule="auto"/>
        <w:ind w:left="709"/>
        <w:jc w:val="both"/>
      </w:pPr>
    </w:p>
    <w:p w14:paraId="726F992D" w14:textId="5B858D4F" w:rsidR="00E44CAC" w:rsidRDefault="00404E8F" w:rsidP="00E44CAC">
      <w:pPr>
        <w:spacing w:line="360" w:lineRule="auto"/>
        <w:ind w:left="709"/>
        <w:jc w:val="both"/>
      </w:pPr>
      <w:r w:rsidRPr="00404E8F">
        <w:t>Moreover, effective communication and maintaining a calm mindset were identified as crucial elements for successful managerial coaching. Managers who maintained open lines of communication and stayed composed under pressure were better equipped to handle complex situations. These findings underscore the need for proactive leadership and effective resource utilisation, as emphasized within the PCIF</w:t>
      </w:r>
      <w:r w:rsidR="00F25475">
        <w:t xml:space="preserve"> (Crant &amp; Bateman, 2000)</w:t>
      </w:r>
      <w:r w:rsidR="00E44CAC">
        <w:t xml:space="preserve">. </w:t>
      </w:r>
    </w:p>
    <w:p w14:paraId="3E5457D2" w14:textId="77777777" w:rsidR="00E44CAC" w:rsidRDefault="00E44CAC" w:rsidP="00E44CAC">
      <w:pPr>
        <w:spacing w:line="360" w:lineRule="auto"/>
        <w:jc w:val="both"/>
      </w:pPr>
    </w:p>
    <w:p w14:paraId="244DE0EA" w14:textId="46CC1F7B" w:rsidR="00E44CAC" w:rsidRDefault="00A12AF1" w:rsidP="00E44CAC">
      <w:pPr>
        <w:spacing w:line="360" w:lineRule="auto"/>
        <w:jc w:val="both"/>
      </w:pPr>
      <w:r w:rsidRPr="00A12AF1">
        <w:t>In summary, the PCIF is built on the real-world experiences of management professionals in Hong Kong. It integrates empirical findings with theoretical insights to address specific challenges identified in the research. The framework motivates and equips managers and organisations to effectively solve current challenges while preparing for future ones. This comprehensive framework supports the development of adaptable, resilient leadership, enhancing both individual and collective performance, and ensuring sustainable growth across diverse contexts</w:t>
      </w:r>
    </w:p>
    <w:p w14:paraId="5ABA33D8" w14:textId="77777777" w:rsidR="00E44CAC" w:rsidRDefault="00E44CAC" w:rsidP="00E44CAC">
      <w:pPr>
        <w:spacing w:line="360" w:lineRule="auto"/>
        <w:jc w:val="both"/>
      </w:pPr>
    </w:p>
    <w:p w14:paraId="3463C035" w14:textId="77777777" w:rsidR="00E44CAC" w:rsidRDefault="00E44CAC" w:rsidP="00E44CAC">
      <w:pPr>
        <w:spacing w:line="360" w:lineRule="auto"/>
        <w:jc w:val="both"/>
        <w:rPr>
          <w:b/>
          <w:bCs/>
        </w:rPr>
      </w:pPr>
    </w:p>
    <w:p w14:paraId="71D189D1" w14:textId="77777777" w:rsidR="00E44CAC" w:rsidRPr="002F0D37" w:rsidRDefault="00E44CAC" w:rsidP="008D292C">
      <w:pPr>
        <w:pStyle w:val="Heading3"/>
      </w:pPr>
      <w:bookmarkStart w:id="567" w:name="_Toc174132884"/>
      <w:r w:rsidRPr="002F0D37">
        <w:lastRenderedPageBreak/>
        <w:t>5.2.3 Background and Development</w:t>
      </w:r>
      <w:bookmarkEnd w:id="567"/>
    </w:p>
    <w:p w14:paraId="0EA10B98" w14:textId="77777777" w:rsidR="00E44CAC" w:rsidRPr="002F0D37" w:rsidRDefault="00E44CAC" w:rsidP="00E44CAC">
      <w:pPr>
        <w:spacing w:line="360" w:lineRule="auto"/>
        <w:jc w:val="both"/>
      </w:pPr>
    </w:p>
    <w:p w14:paraId="2408681E" w14:textId="5836ADEB" w:rsidR="00DA7E10" w:rsidRDefault="00235A51" w:rsidP="00DA7E10">
      <w:pPr>
        <w:spacing w:line="360" w:lineRule="auto"/>
      </w:pPr>
      <w:r w:rsidRPr="00235A51">
        <w:t>The Proactive Coaching Integration Framework (PCIF) was developed as a strategic response to the fifteen coaching challenges identified within Hong Kong's corporate sector, as outlined in Chapter 4. This framework represents a shift from reactive measures to a more proactive and structured approach, integrating real-world managerial experiences and addressing specific needs and obstacles through empirical research.</w:t>
      </w:r>
    </w:p>
    <w:p w14:paraId="718F1113" w14:textId="77777777" w:rsidR="00DA7E10" w:rsidRDefault="00DA7E10" w:rsidP="00DA7E10">
      <w:pPr>
        <w:spacing w:line="360" w:lineRule="auto"/>
      </w:pPr>
    </w:p>
    <w:p w14:paraId="22904DB2" w14:textId="77777777" w:rsidR="00DA7E10" w:rsidRDefault="00DA7E10" w:rsidP="00DA7E10">
      <w:pPr>
        <w:spacing w:line="360" w:lineRule="auto"/>
      </w:pPr>
    </w:p>
    <w:p w14:paraId="188EFF5D" w14:textId="77777777" w:rsidR="00DA7E10" w:rsidRDefault="00DA7E10" w:rsidP="00A21890">
      <w:pPr>
        <w:pStyle w:val="Heading4"/>
      </w:pPr>
      <w:bookmarkStart w:id="568" w:name="_Toc174132885"/>
      <w:r>
        <w:t>5.2.3.1 Literature Review and Theoretical Foundations</w:t>
      </w:r>
      <w:bookmarkEnd w:id="568"/>
    </w:p>
    <w:p w14:paraId="1E26EAEB" w14:textId="77777777" w:rsidR="00DA7E10" w:rsidRDefault="00DA7E10" w:rsidP="00DA7E10">
      <w:pPr>
        <w:spacing w:line="360" w:lineRule="auto"/>
      </w:pPr>
    </w:p>
    <w:p w14:paraId="40E75732" w14:textId="5C2F2335" w:rsidR="00DA7E10" w:rsidRDefault="00901F81" w:rsidP="00DA7E10">
      <w:pPr>
        <w:spacing w:line="360" w:lineRule="auto"/>
      </w:pPr>
      <w:r w:rsidRPr="00901F81">
        <w:t xml:space="preserve">The development of the PCIF commenced with an extensive literature review focusing on Proactive Leadership Principles and Distributed Leadership Theory. Proactive Leadership emphasizes foresight, strategic planning, and the anticipation of future challenges and opportunities, urging leaders to adopt a forward-thinking mindset. </w:t>
      </w:r>
      <w:r w:rsidR="001638FC" w:rsidRPr="001638FC">
        <w:t>Distributed Leadership Theory complements this by promoting the decentralisation of decision-making and the distribution of leadership roles throughout the organisation.</w:t>
      </w:r>
      <w:r w:rsidRPr="00901F81">
        <w:t xml:space="preserve"> These theories provided a robust foundation for the PCIF, ensuring that the framework could address the complexities of managerial coaching in Hong Kong's corporate sector. The theoretical grounding ensured that the PCIF was not only practical but also aligned with best practices in leadership and coaching.</w:t>
      </w:r>
    </w:p>
    <w:p w14:paraId="0608ECCA" w14:textId="77777777" w:rsidR="00DA7E10" w:rsidRDefault="00DA7E10" w:rsidP="00DA7E10">
      <w:pPr>
        <w:spacing w:line="360" w:lineRule="auto"/>
      </w:pPr>
    </w:p>
    <w:p w14:paraId="73DF2F38" w14:textId="77777777" w:rsidR="00A21890" w:rsidRDefault="00A21890" w:rsidP="00DA7E10">
      <w:pPr>
        <w:spacing w:line="360" w:lineRule="auto"/>
      </w:pPr>
    </w:p>
    <w:p w14:paraId="1F70A9C5" w14:textId="77777777" w:rsidR="00DA7E10" w:rsidRDefault="00DA7E10" w:rsidP="00A21890">
      <w:pPr>
        <w:pStyle w:val="Heading4"/>
      </w:pPr>
      <w:bookmarkStart w:id="569" w:name="_Toc174132886"/>
      <w:r>
        <w:t>5.2.3.2 Empirical Research and Data Collection</w:t>
      </w:r>
      <w:bookmarkEnd w:id="569"/>
    </w:p>
    <w:p w14:paraId="6B473A4D" w14:textId="77777777" w:rsidR="00A21890" w:rsidRDefault="00A21890" w:rsidP="00DA7E10">
      <w:pPr>
        <w:spacing w:line="360" w:lineRule="auto"/>
      </w:pPr>
    </w:p>
    <w:p w14:paraId="402DC0BC" w14:textId="4202E46D" w:rsidR="00DA7E10" w:rsidRDefault="00901F81" w:rsidP="00DA7E10">
      <w:pPr>
        <w:spacing w:line="360" w:lineRule="auto"/>
      </w:pPr>
      <w:r w:rsidRPr="00901F81">
        <w:t>The empirical foundation of the PCIF was established through semi-structured interviews with twenty-one management professionals from various industries in Hong Kong. These interviews were meticulously designed to explore specific coaching challenges, providing a wealth of qualitative data. The rigorous data collection process ensured that the insights were comprehensive and reflective of the diverse perspectives within the industry. Key issues identified included a deficient coaching culture, lack of adequate support and training, work/role overload, and conflicts of interest. These findings formed the empirical backbone of the PCIF, highlighting the practical challenges faced by managers and informing the framework's development.</w:t>
      </w:r>
    </w:p>
    <w:p w14:paraId="3647C1CA" w14:textId="77777777" w:rsidR="00DA7E10" w:rsidRDefault="00DA7E10" w:rsidP="00DA7E10">
      <w:pPr>
        <w:spacing w:line="360" w:lineRule="auto"/>
      </w:pPr>
    </w:p>
    <w:p w14:paraId="765268B0" w14:textId="77777777" w:rsidR="00A21890" w:rsidRDefault="00A21890" w:rsidP="00DA7E10">
      <w:pPr>
        <w:spacing w:line="360" w:lineRule="auto"/>
      </w:pPr>
    </w:p>
    <w:p w14:paraId="79E245E2" w14:textId="77777777" w:rsidR="00DA7E10" w:rsidRDefault="00DA7E10" w:rsidP="00A21890">
      <w:pPr>
        <w:pStyle w:val="Heading4"/>
      </w:pPr>
      <w:bookmarkStart w:id="570" w:name="_Toc174132887"/>
      <w:r>
        <w:lastRenderedPageBreak/>
        <w:t>5.2.3.3 Data Analysis and Framework Development</w:t>
      </w:r>
      <w:bookmarkEnd w:id="570"/>
    </w:p>
    <w:p w14:paraId="26D3B68D" w14:textId="77777777" w:rsidR="00A21890" w:rsidRDefault="00A21890" w:rsidP="00DA7E10">
      <w:pPr>
        <w:spacing w:line="360" w:lineRule="auto"/>
      </w:pPr>
    </w:p>
    <w:p w14:paraId="4CB96F1B" w14:textId="77777777" w:rsidR="00E85B8C" w:rsidRDefault="00E85B8C" w:rsidP="00E85B8C">
      <w:pPr>
        <w:spacing w:line="360" w:lineRule="auto"/>
      </w:pPr>
      <w:r>
        <w:t>The analysis of the qualitative data was conducted in several methodical stages:</w:t>
      </w:r>
    </w:p>
    <w:p w14:paraId="00E84F6E" w14:textId="77777777" w:rsidR="00E85B8C" w:rsidRDefault="00E85B8C" w:rsidP="00E85B8C">
      <w:pPr>
        <w:spacing w:line="360" w:lineRule="auto"/>
      </w:pPr>
    </w:p>
    <w:p w14:paraId="6B3BE2A9" w14:textId="77777777" w:rsidR="00E85B8C" w:rsidRDefault="00E85B8C" w:rsidP="007168DC">
      <w:pPr>
        <w:pStyle w:val="ListParagraph"/>
        <w:numPr>
          <w:ilvl w:val="0"/>
          <w:numId w:val="38"/>
        </w:numPr>
        <w:spacing w:line="360" w:lineRule="auto"/>
        <w:ind w:left="1276" w:hanging="567"/>
      </w:pPr>
      <w:r w:rsidRPr="00E85B8C">
        <w:rPr>
          <w:b/>
          <w:bCs/>
        </w:rPr>
        <w:t>Open Coding:</w:t>
      </w:r>
      <w:r>
        <w:t xml:space="preserve"> This initial stage involved identifying key concepts and recurring themes within the data, laying the groundwork for further analysis.</w:t>
      </w:r>
    </w:p>
    <w:p w14:paraId="297DC9DE" w14:textId="77777777" w:rsidR="00E85B8C" w:rsidRDefault="00E85B8C" w:rsidP="00E85B8C">
      <w:pPr>
        <w:spacing w:line="360" w:lineRule="auto"/>
        <w:ind w:left="1276" w:hanging="567"/>
      </w:pPr>
    </w:p>
    <w:p w14:paraId="737353F8" w14:textId="491AF034" w:rsidR="00E85B8C" w:rsidRDefault="00E85B8C" w:rsidP="007168DC">
      <w:pPr>
        <w:pStyle w:val="ListParagraph"/>
        <w:numPr>
          <w:ilvl w:val="0"/>
          <w:numId w:val="38"/>
        </w:numPr>
        <w:spacing w:line="360" w:lineRule="auto"/>
        <w:ind w:left="1276" w:hanging="567"/>
      </w:pPr>
      <w:r w:rsidRPr="00E85B8C">
        <w:rPr>
          <w:b/>
          <w:bCs/>
        </w:rPr>
        <w:t>Axial Coding:</w:t>
      </w:r>
      <w:r>
        <w:t xml:space="preserve"> Concepts were then organized into coherent categories, revealing patterns and relationships among the identified challenges.</w:t>
      </w:r>
    </w:p>
    <w:p w14:paraId="3851A88D" w14:textId="77777777" w:rsidR="00E85B8C" w:rsidRDefault="00E85B8C" w:rsidP="00E85B8C">
      <w:pPr>
        <w:spacing w:line="360" w:lineRule="auto"/>
        <w:ind w:left="1276" w:hanging="567"/>
      </w:pPr>
    </w:p>
    <w:p w14:paraId="2A695019" w14:textId="59B60E5B" w:rsidR="00E85B8C" w:rsidRDefault="00E85B8C" w:rsidP="007168DC">
      <w:pPr>
        <w:pStyle w:val="ListParagraph"/>
        <w:numPr>
          <w:ilvl w:val="0"/>
          <w:numId w:val="38"/>
        </w:numPr>
        <w:spacing w:line="360" w:lineRule="auto"/>
        <w:ind w:left="1276" w:hanging="567"/>
      </w:pPr>
      <w:r w:rsidRPr="00E85B8C">
        <w:rPr>
          <w:b/>
          <w:bCs/>
        </w:rPr>
        <w:t>Selective Coding:</w:t>
      </w:r>
      <w:r>
        <w:t xml:space="preserve"> The final stage focused on synthesizing these categories into a comprehensive theoretical model.</w:t>
      </w:r>
    </w:p>
    <w:p w14:paraId="19A0CE66" w14:textId="77777777" w:rsidR="00E85B8C" w:rsidRDefault="00E85B8C" w:rsidP="00E85B8C">
      <w:pPr>
        <w:spacing w:line="360" w:lineRule="auto"/>
      </w:pPr>
    </w:p>
    <w:p w14:paraId="2532A46D" w14:textId="6FEE0774" w:rsidR="00E85B8C" w:rsidRDefault="00E85B8C" w:rsidP="00E85B8C">
      <w:pPr>
        <w:spacing w:line="360" w:lineRule="auto"/>
      </w:pPr>
      <w:r>
        <w:t>This iterative process was critical for refining the PCIF, ensuring it accurately reflected the empirical findings and theoretical foundations. Continuous feedback was incorporated throughout the development process, allowing for adjustments and enhancements based on emerging insights and the need for theoretical alignment. This approach ensured that the PCIF was both empirically grounded and theoretically robust.</w:t>
      </w:r>
    </w:p>
    <w:p w14:paraId="2BEE469A" w14:textId="77777777" w:rsidR="00DA7E10" w:rsidRDefault="00DA7E10" w:rsidP="00DA7E10">
      <w:pPr>
        <w:spacing w:line="360" w:lineRule="auto"/>
      </w:pPr>
    </w:p>
    <w:p w14:paraId="3DE36BDC" w14:textId="77777777" w:rsidR="00A21890" w:rsidRDefault="00A21890" w:rsidP="00DA7E10">
      <w:pPr>
        <w:spacing w:line="360" w:lineRule="auto"/>
      </w:pPr>
    </w:p>
    <w:p w14:paraId="6F173AD0" w14:textId="77777777" w:rsidR="00DA7E10" w:rsidRDefault="00DA7E10" w:rsidP="00A21890">
      <w:pPr>
        <w:pStyle w:val="Heading4"/>
      </w:pPr>
      <w:bookmarkStart w:id="571" w:name="_Toc174132888"/>
      <w:r>
        <w:t>5.2.3.4 Cultural Context and Local Adaptation</w:t>
      </w:r>
      <w:bookmarkEnd w:id="571"/>
    </w:p>
    <w:p w14:paraId="1AD31578" w14:textId="77777777" w:rsidR="00A21890" w:rsidRDefault="00A21890" w:rsidP="00DA7E10">
      <w:pPr>
        <w:spacing w:line="360" w:lineRule="auto"/>
      </w:pPr>
    </w:p>
    <w:p w14:paraId="69383898" w14:textId="07A4F134" w:rsidR="00DA7E10" w:rsidRDefault="00F85F4D" w:rsidP="00DA7E10">
      <w:pPr>
        <w:spacing w:line="360" w:lineRule="auto"/>
      </w:pPr>
      <w:r w:rsidRPr="00F85F4D">
        <w:t>A significant aspect of the PCIF's development was its adaptation to the unique cultural and organizational context of Hong Kong. The framework was designed to be sensitive to the region's blend of Eastern and Western business practices. This cultural sensitivity was crucial for ensuring the PCIF's applicability and effectiveness within Hong Kong's corporate sector. The framework accounted for the hierarchical structures often found in Eastern cultures and the emphasis on individual initiative typical of Western practices. This dual consideration made the PCIF particularly relevant for local managers, providing practical solutions tailored to the specific challenges and cultural nuances of the region's business environment.</w:t>
      </w:r>
    </w:p>
    <w:p w14:paraId="1354C39C" w14:textId="79577160" w:rsidR="002210BB" w:rsidRPr="002210BB" w:rsidRDefault="002210BB" w:rsidP="002210BB">
      <w:pPr>
        <w:spacing w:line="360" w:lineRule="auto"/>
      </w:pPr>
    </w:p>
    <w:p w14:paraId="3648625B" w14:textId="77777777" w:rsidR="003A2AFE" w:rsidRDefault="003A2AFE" w:rsidP="00E44CAC">
      <w:pPr>
        <w:spacing w:line="360" w:lineRule="auto"/>
        <w:jc w:val="both"/>
      </w:pPr>
    </w:p>
    <w:p w14:paraId="2D3E3565" w14:textId="77777777" w:rsidR="00F85F4D" w:rsidRDefault="00F85F4D" w:rsidP="00E44CAC">
      <w:pPr>
        <w:spacing w:line="360" w:lineRule="auto"/>
        <w:jc w:val="both"/>
      </w:pPr>
    </w:p>
    <w:p w14:paraId="1944E0BD" w14:textId="77777777" w:rsidR="00F85F4D" w:rsidRPr="002F0D37" w:rsidRDefault="00F85F4D" w:rsidP="00E44CAC">
      <w:pPr>
        <w:spacing w:line="360" w:lineRule="auto"/>
        <w:jc w:val="both"/>
      </w:pPr>
    </w:p>
    <w:p w14:paraId="0832E365" w14:textId="77777777" w:rsidR="00E44CAC" w:rsidRPr="002F0D37" w:rsidRDefault="00E44CAC" w:rsidP="008D292C">
      <w:pPr>
        <w:pStyle w:val="Heading3"/>
      </w:pPr>
      <w:bookmarkStart w:id="572" w:name="_Toc174132889"/>
      <w:r w:rsidRPr="002F0D37">
        <w:lastRenderedPageBreak/>
        <w:t>5.2.4 Unveiling the Novelty of PCIF</w:t>
      </w:r>
      <w:bookmarkEnd w:id="572"/>
    </w:p>
    <w:p w14:paraId="234A527D" w14:textId="77777777" w:rsidR="00E44CAC" w:rsidRPr="002F0D37" w:rsidRDefault="00E44CAC" w:rsidP="00E44CAC">
      <w:pPr>
        <w:spacing w:line="360" w:lineRule="auto"/>
        <w:jc w:val="both"/>
      </w:pPr>
    </w:p>
    <w:p w14:paraId="754B531C" w14:textId="061B9DD1" w:rsidR="00E44CAC" w:rsidRDefault="009169F6" w:rsidP="00E44CAC">
      <w:pPr>
        <w:spacing w:line="360" w:lineRule="auto"/>
        <w:jc w:val="both"/>
      </w:pPr>
      <w:r w:rsidRPr="009169F6">
        <w:t>The PCIF distinguishes itself through its innovative approach to bridging the gap between the perceived value of managerial coaching and its practical implementation. Grounded in comprehensive empirical research and theoretical integration, the PCIF emerges as a robust solution designed to address the complexities inherent in Hong Kong's corporate environment.</w:t>
      </w:r>
    </w:p>
    <w:p w14:paraId="65C040DF" w14:textId="77777777" w:rsidR="00E44CAC" w:rsidRDefault="00E44CAC" w:rsidP="00E44CAC">
      <w:pPr>
        <w:spacing w:line="360" w:lineRule="auto"/>
        <w:jc w:val="both"/>
      </w:pPr>
    </w:p>
    <w:p w14:paraId="1B8593D7" w14:textId="77777777" w:rsidR="00E44CAC" w:rsidRPr="00E550DE" w:rsidRDefault="00E44CAC" w:rsidP="00E44CAC">
      <w:pPr>
        <w:spacing w:line="360" w:lineRule="auto"/>
        <w:jc w:val="both"/>
        <w:rPr>
          <w:b/>
          <w:bCs/>
          <w:i/>
          <w:iCs/>
        </w:rPr>
      </w:pPr>
      <w:r w:rsidRPr="00E550DE">
        <w:rPr>
          <w:b/>
          <w:bCs/>
          <w:i/>
          <w:iCs/>
        </w:rPr>
        <w:t>Innovative Foundations</w:t>
      </w:r>
    </w:p>
    <w:p w14:paraId="6E855700" w14:textId="77777777" w:rsidR="00E44CAC" w:rsidRDefault="00E44CAC" w:rsidP="00E44CAC">
      <w:pPr>
        <w:spacing w:line="360" w:lineRule="auto"/>
        <w:jc w:val="both"/>
      </w:pPr>
    </w:p>
    <w:p w14:paraId="0C67882D" w14:textId="44B9151A" w:rsidR="00E44CAC" w:rsidRDefault="003F18DA" w:rsidP="00E44CAC">
      <w:pPr>
        <w:spacing w:line="360" w:lineRule="auto"/>
        <w:ind w:left="709"/>
        <w:jc w:val="both"/>
      </w:pPr>
      <w:r w:rsidRPr="003F18DA">
        <w:t>The PCIF is unique in its foundational integration of Proactive Leadership and Distributed Leadership theories. This dual-theoretical underpinning creates a comprehensive framework that supports both theoretical understanding and practical application. The combination of these theories is particularly valuable in Hong Kong's distinctive cultural and organisational landscape, characterized by traditional hierarchical structures. The PCIF transcends conventional coaching paradigms by advocating for a collaborative and proactive leadership style. It encourages managers to anticipate challenges and engage in strategic planning, fostering a proactive organisational culture that is both inclusive and resilient.</w:t>
      </w:r>
    </w:p>
    <w:p w14:paraId="7ADFCC7C" w14:textId="77777777" w:rsidR="00E44CAC" w:rsidRDefault="00E44CAC" w:rsidP="00E44CAC">
      <w:pPr>
        <w:spacing w:line="360" w:lineRule="auto"/>
        <w:jc w:val="both"/>
      </w:pPr>
    </w:p>
    <w:p w14:paraId="76B49C57" w14:textId="77777777" w:rsidR="00E44CAC" w:rsidRPr="00E550DE" w:rsidRDefault="00E44CAC" w:rsidP="00E44CAC">
      <w:pPr>
        <w:spacing w:line="360" w:lineRule="auto"/>
        <w:jc w:val="both"/>
        <w:rPr>
          <w:b/>
          <w:bCs/>
          <w:i/>
          <w:iCs/>
        </w:rPr>
      </w:pPr>
      <w:r w:rsidRPr="00E550DE">
        <w:rPr>
          <w:b/>
          <w:bCs/>
          <w:i/>
          <w:iCs/>
        </w:rPr>
        <w:t>Addressing Empirical Challenges</w:t>
      </w:r>
    </w:p>
    <w:p w14:paraId="09DEBA02" w14:textId="77777777" w:rsidR="00E44CAC" w:rsidRDefault="00E44CAC" w:rsidP="00304DBF">
      <w:pPr>
        <w:spacing w:line="360" w:lineRule="auto"/>
        <w:jc w:val="both"/>
      </w:pPr>
    </w:p>
    <w:p w14:paraId="27767B3B" w14:textId="77777777" w:rsidR="00304DBF" w:rsidRPr="00304DBF" w:rsidRDefault="00304DBF" w:rsidP="00304DBF">
      <w:pPr>
        <w:spacing w:line="360" w:lineRule="auto"/>
        <w:ind w:left="709"/>
      </w:pPr>
      <w:r w:rsidRPr="00304DBF">
        <w:t>The empirical data revealed several key challenges faced by managers, including inadequate coaching support, a lack of formal training, and conflicts of interest in managerial roles. The PCIF's novelty lies in its strategic response to these challenges, encapsulated in its core principles:</w:t>
      </w:r>
    </w:p>
    <w:p w14:paraId="51C62926" w14:textId="77777777" w:rsidR="00E44CAC" w:rsidRDefault="00E44CAC" w:rsidP="00304DBF">
      <w:pPr>
        <w:spacing w:line="360" w:lineRule="auto"/>
        <w:jc w:val="both"/>
      </w:pPr>
    </w:p>
    <w:p w14:paraId="3A2575E4" w14:textId="43BE0E69" w:rsidR="00E44CAC" w:rsidRDefault="00E44CAC" w:rsidP="0038225A">
      <w:pPr>
        <w:spacing w:line="360" w:lineRule="auto"/>
        <w:ind w:left="1276"/>
        <w:jc w:val="both"/>
      </w:pPr>
      <w:r w:rsidRPr="00E550DE">
        <w:rPr>
          <w:b/>
          <w:bCs/>
        </w:rPr>
        <w:t>Proactive Leadership:</w:t>
      </w:r>
      <w:r>
        <w:t xml:space="preserve"> </w:t>
      </w:r>
      <w:r w:rsidR="00B011B4" w:rsidRPr="00B011B4">
        <w:t>The PCIF promotes a forward-thinking mindset, encouraging managers to proactively anticipate and address potential challenges. This proactive approach directly confronts the identified gap in problem-solving skills among managers, as highlighted in the empirical findings. For example, the framework advises managers to establish clear boundaries to manage conflicts of interest effectively, thereby enhancing their capacity to navigate complex organisational dynamics (Grant &amp; Ashford, 2008).</w:t>
      </w:r>
    </w:p>
    <w:p w14:paraId="4A28728F" w14:textId="77777777" w:rsidR="00E44CAC" w:rsidRDefault="00E44CAC" w:rsidP="00B011B4">
      <w:pPr>
        <w:spacing w:line="360" w:lineRule="auto"/>
        <w:ind w:left="1276"/>
        <w:jc w:val="both"/>
      </w:pPr>
    </w:p>
    <w:p w14:paraId="26054405" w14:textId="6842502B" w:rsidR="00B011B4" w:rsidRPr="00B011B4" w:rsidRDefault="00E44CAC" w:rsidP="00B011B4">
      <w:pPr>
        <w:spacing w:line="360" w:lineRule="auto"/>
        <w:ind w:left="1276"/>
      </w:pPr>
      <w:r w:rsidRPr="00E550DE">
        <w:rPr>
          <w:b/>
          <w:bCs/>
        </w:rPr>
        <w:lastRenderedPageBreak/>
        <w:t>Distributed Leadership:</w:t>
      </w:r>
      <w:r>
        <w:t xml:space="preserve"> </w:t>
      </w:r>
      <w:r w:rsidR="00B011B4" w:rsidRPr="00B011B4">
        <w:t xml:space="preserve">This principle emphasizes the decentralisation of leadership and coaching responsibilities throughout the organisation. </w:t>
      </w:r>
      <w:r w:rsidR="0097751F" w:rsidRPr="0097751F">
        <w:t>By distributing these roles, the PCIF allows managers to utilise the diverse strengths and expertise of all team members.</w:t>
      </w:r>
      <w:r w:rsidR="00B011B4" w:rsidRPr="00B011B4">
        <w:t xml:space="preserve"> This approach not only reduces the burden on individual managers but also fosters a more inclusive and resilient organisational culture. Through distributed leadership, the PCIF addresses issues like work and role overload, promoting a balanced and supportive environment (</w:t>
      </w:r>
      <w:proofErr w:type="spellStart"/>
      <w:r w:rsidR="00B011B4" w:rsidRPr="00B011B4">
        <w:t>Gronn</w:t>
      </w:r>
      <w:proofErr w:type="spellEnd"/>
      <w:r w:rsidR="00B011B4" w:rsidRPr="00B011B4">
        <w:t xml:space="preserve"> &amp; Hamilton, 2004).</w:t>
      </w:r>
    </w:p>
    <w:p w14:paraId="0CBFC3C6" w14:textId="330F2EC9" w:rsidR="00E44CAC" w:rsidRPr="00A27779" w:rsidRDefault="00E44CAC" w:rsidP="00B011B4">
      <w:pPr>
        <w:spacing w:line="360" w:lineRule="auto"/>
        <w:ind w:left="1276"/>
        <w:jc w:val="both"/>
      </w:pPr>
    </w:p>
    <w:p w14:paraId="5FC6F722" w14:textId="77777777" w:rsidR="00E44CAC" w:rsidRPr="00E550DE" w:rsidRDefault="00E44CAC" w:rsidP="00E44CAC">
      <w:pPr>
        <w:spacing w:line="360" w:lineRule="auto"/>
        <w:jc w:val="both"/>
        <w:rPr>
          <w:b/>
          <w:bCs/>
          <w:i/>
          <w:iCs/>
        </w:rPr>
      </w:pPr>
      <w:r w:rsidRPr="00E550DE">
        <w:rPr>
          <w:b/>
          <w:bCs/>
          <w:i/>
          <w:iCs/>
        </w:rPr>
        <w:t>Pragmatic and Theory-Informed Toolkit</w:t>
      </w:r>
    </w:p>
    <w:p w14:paraId="6F03AF36" w14:textId="77777777" w:rsidR="00E44CAC" w:rsidRDefault="00E44CAC" w:rsidP="00E44CAC">
      <w:pPr>
        <w:spacing w:line="360" w:lineRule="auto"/>
        <w:jc w:val="both"/>
      </w:pPr>
    </w:p>
    <w:p w14:paraId="7B659EFA" w14:textId="4D3CFF14" w:rsidR="00E44CAC" w:rsidRDefault="00AB68F1" w:rsidP="00E44CAC">
      <w:pPr>
        <w:spacing w:line="360" w:lineRule="auto"/>
        <w:ind w:left="709"/>
        <w:jc w:val="both"/>
      </w:pPr>
      <w:r w:rsidRPr="00AB68F1">
        <w:t>The PCIF offers an adaptable, pragmatic model that provides a theory-informed toolkit for managers. It is designed to be flexible, allowing organisations to tailor its principles to their specific needs and resources. This adaptability ensures that the PCIF remains relevant across various organisational contexts and cultural settings. The framework emphasizes practical application, recommending structured coaching programmes, regular training sessions, and feedback mechanisms to monitor and enhance coaching practices.</w:t>
      </w:r>
    </w:p>
    <w:p w14:paraId="0490E079" w14:textId="77777777" w:rsidR="00E44CAC" w:rsidRDefault="00E44CAC" w:rsidP="00E44CAC">
      <w:pPr>
        <w:spacing w:line="360" w:lineRule="auto"/>
        <w:jc w:val="both"/>
      </w:pPr>
    </w:p>
    <w:p w14:paraId="45003AFA" w14:textId="232DF866" w:rsidR="00E44CAC" w:rsidRPr="00E550DE" w:rsidRDefault="00E44CAC" w:rsidP="00E44CAC">
      <w:pPr>
        <w:spacing w:line="360" w:lineRule="auto"/>
        <w:jc w:val="both"/>
        <w:rPr>
          <w:b/>
          <w:bCs/>
          <w:i/>
          <w:iCs/>
        </w:rPr>
      </w:pPr>
      <w:r w:rsidRPr="00E550DE">
        <w:rPr>
          <w:b/>
          <w:bCs/>
          <w:i/>
          <w:iCs/>
        </w:rPr>
        <w:t>Empirical Validation</w:t>
      </w:r>
      <w:r w:rsidR="00EE279F">
        <w:rPr>
          <w:b/>
          <w:bCs/>
          <w:i/>
          <w:iCs/>
        </w:rPr>
        <w:t xml:space="preserve"> and Practical Application</w:t>
      </w:r>
    </w:p>
    <w:p w14:paraId="34E36B6D" w14:textId="77777777" w:rsidR="00E44CAC" w:rsidRDefault="00E44CAC" w:rsidP="00E44CAC">
      <w:pPr>
        <w:spacing w:line="360" w:lineRule="auto"/>
        <w:jc w:val="both"/>
      </w:pPr>
    </w:p>
    <w:p w14:paraId="139D0FF0" w14:textId="47218C41" w:rsidR="00E44CAC" w:rsidRDefault="00C536AD" w:rsidP="00E44CAC">
      <w:pPr>
        <w:spacing w:line="360" w:lineRule="auto"/>
        <w:ind w:left="709"/>
        <w:jc w:val="both"/>
      </w:pPr>
      <w:r w:rsidRPr="00C536AD">
        <w:t>The PCIF's development was heavily influenced by empirical data, ensuring that the framework is firmly grounded in the real-world challenges faced by managers. This empirical basis enhances the credibility and practical applicability of the PCIF, making it a reliable tool for addressing immediate coaching challenges while fostering a sustainable, long-term coaching culture within organisations. By integrating its principles into operational frameworks, organisations can ensure continuous improvement and adaptability to evolving challenges.</w:t>
      </w:r>
    </w:p>
    <w:p w14:paraId="4479CCD2" w14:textId="77777777" w:rsidR="00E44CAC" w:rsidRDefault="00E44CAC" w:rsidP="00E44CAC">
      <w:pPr>
        <w:spacing w:line="360" w:lineRule="auto"/>
        <w:jc w:val="both"/>
      </w:pPr>
    </w:p>
    <w:p w14:paraId="0FB37447" w14:textId="77777777" w:rsidR="00E44CAC" w:rsidRPr="006621C6" w:rsidRDefault="00E44CAC" w:rsidP="00E44CAC">
      <w:pPr>
        <w:spacing w:line="360" w:lineRule="auto"/>
        <w:jc w:val="both"/>
        <w:rPr>
          <w:b/>
          <w:bCs/>
          <w:i/>
          <w:iCs/>
        </w:rPr>
      </w:pPr>
      <w:r w:rsidRPr="006621C6">
        <w:rPr>
          <w:b/>
          <w:bCs/>
          <w:i/>
          <w:iCs/>
        </w:rPr>
        <w:t>New Insights and Future Directions</w:t>
      </w:r>
    </w:p>
    <w:p w14:paraId="72806F0D" w14:textId="77777777" w:rsidR="00E44CAC" w:rsidRDefault="00E44CAC" w:rsidP="00E44CAC">
      <w:pPr>
        <w:spacing w:line="360" w:lineRule="auto"/>
        <w:jc w:val="both"/>
      </w:pPr>
    </w:p>
    <w:p w14:paraId="44314CD2" w14:textId="7FAA372C" w:rsidR="00E44CAC" w:rsidRDefault="00C536AD" w:rsidP="00E44CAC">
      <w:pPr>
        <w:spacing w:line="360" w:lineRule="auto"/>
        <w:ind w:left="709"/>
        <w:jc w:val="both"/>
      </w:pPr>
      <w:r w:rsidRPr="00C536AD">
        <w:t xml:space="preserve">The PCIF also provides a platform for future innovations in managerial coaching. Organisations are encouraged to explore integrating digital tools and platforms to streamline coaching processes and facilitate remote coaching sessions. Future research might focus on the long-term impacts of PCIF implementation on organisational performance and employee satisfaction, offering valuable insights into </w:t>
      </w:r>
      <w:r w:rsidRPr="00C536AD">
        <w:lastRenderedPageBreak/>
        <w:t>the evolving needs of managerial coaching and guiding the continuous enhancement of the framework.</w:t>
      </w:r>
    </w:p>
    <w:p w14:paraId="325CDAF3" w14:textId="77777777" w:rsidR="00E44CAC" w:rsidRDefault="00E44CAC" w:rsidP="00E44CAC">
      <w:pPr>
        <w:spacing w:line="360" w:lineRule="auto"/>
        <w:jc w:val="both"/>
      </w:pPr>
    </w:p>
    <w:p w14:paraId="2F485AC5" w14:textId="41E52363" w:rsidR="00E44CAC" w:rsidRDefault="00F74D6D" w:rsidP="00E44CAC">
      <w:pPr>
        <w:spacing w:line="360" w:lineRule="auto"/>
        <w:jc w:val="both"/>
      </w:pPr>
      <w:r w:rsidRPr="00F74D6D">
        <w:t xml:space="preserve">The novelty of the PCIF lies in its innovative integration of proactive and distributed leadership theories, its direct response to empirical challenges, and its adaptable, theory-informed approach. This combination makes the PCIF a unique and valuable tool for enhancing managerial coaching practices in Hong Kong and beyond. </w:t>
      </w:r>
      <w:r w:rsidR="0070611E" w:rsidRPr="0070611E">
        <w:t>By closing the gap between the perceived value and practical implementation of coaching, the PCIF establishes a new standard for proactive, collaborative leadership in the corporate sector.</w:t>
      </w:r>
    </w:p>
    <w:p w14:paraId="05CEFDC7" w14:textId="77777777" w:rsidR="00E44CAC" w:rsidRDefault="00E44CAC" w:rsidP="00E44CAC">
      <w:pPr>
        <w:spacing w:line="360" w:lineRule="auto"/>
        <w:jc w:val="both"/>
      </w:pPr>
    </w:p>
    <w:p w14:paraId="70EA7655" w14:textId="77777777" w:rsidR="00E44CAC" w:rsidRDefault="00E44CAC" w:rsidP="00E44CAC">
      <w:pPr>
        <w:spacing w:line="360" w:lineRule="auto"/>
        <w:jc w:val="both"/>
      </w:pPr>
    </w:p>
    <w:p w14:paraId="6DCAA02D" w14:textId="2E1DF902" w:rsidR="00E44CAC" w:rsidRDefault="00E44CAC" w:rsidP="008D292C">
      <w:pPr>
        <w:pStyle w:val="Heading3"/>
      </w:pPr>
      <w:bookmarkStart w:id="573" w:name="_Toc174132890"/>
      <w:r>
        <w:t xml:space="preserve">5.2.5 </w:t>
      </w:r>
      <w:r w:rsidR="00EE3263">
        <w:t>Empirical Foundation of PCIF</w:t>
      </w:r>
      <w:bookmarkEnd w:id="573"/>
    </w:p>
    <w:p w14:paraId="116FBD96" w14:textId="77777777" w:rsidR="00E44CAC" w:rsidRDefault="00E44CAC" w:rsidP="00E44CAC">
      <w:pPr>
        <w:spacing w:line="360" w:lineRule="auto"/>
        <w:jc w:val="both"/>
      </w:pPr>
    </w:p>
    <w:p w14:paraId="06C8D1E0" w14:textId="1ABA6EE1" w:rsidR="00E44CAC" w:rsidRDefault="00D34C9E" w:rsidP="00E44CAC">
      <w:pPr>
        <w:spacing w:line="360" w:lineRule="auto"/>
        <w:jc w:val="both"/>
      </w:pPr>
      <w:r w:rsidRPr="00D34C9E">
        <w:t>The PCIF is firmly rooted in empirical research, which provides the basis for its design and practical applications. This section details the key findings from the qualitative data and illustrates how these findings informed the PCIF's creation.</w:t>
      </w:r>
    </w:p>
    <w:p w14:paraId="6128428F" w14:textId="77777777" w:rsidR="00E44CAC" w:rsidRDefault="00E44CAC" w:rsidP="00E44CAC">
      <w:pPr>
        <w:spacing w:line="360" w:lineRule="auto"/>
        <w:jc w:val="both"/>
      </w:pPr>
    </w:p>
    <w:p w14:paraId="608E4D07" w14:textId="77777777" w:rsidR="00E44CAC" w:rsidRDefault="00E44CAC" w:rsidP="00E44CAC">
      <w:pPr>
        <w:spacing w:line="360" w:lineRule="auto"/>
        <w:jc w:val="both"/>
      </w:pPr>
    </w:p>
    <w:p w14:paraId="4E2DE0A8" w14:textId="2E1FCA15" w:rsidR="00E44CAC" w:rsidRDefault="00E44CAC" w:rsidP="00E44CAC">
      <w:pPr>
        <w:pStyle w:val="Heading4"/>
        <w:jc w:val="both"/>
      </w:pPr>
      <w:bookmarkStart w:id="574" w:name="_Toc174132891"/>
      <w:r>
        <w:t xml:space="preserve">5.2.5.1 </w:t>
      </w:r>
      <w:r w:rsidR="00023A2A" w:rsidRPr="00023A2A">
        <w:t>Structured Framework for Understanding Complex Social Phenomena</w:t>
      </w:r>
      <w:bookmarkEnd w:id="574"/>
    </w:p>
    <w:p w14:paraId="51106213" w14:textId="77777777" w:rsidR="00E44CAC" w:rsidRDefault="00E44CAC" w:rsidP="00E44CAC">
      <w:pPr>
        <w:spacing w:line="360" w:lineRule="auto"/>
        <w:jc w:val="both"/>
      </w:pPr>
    </w:p>
    <w:p w14:paraId="13873DF1" w14:textId="28C9A1D7" w:rsidR="002726EC" w:rsidRDefault="002726EC" w:rsidP="00E44CAC">
      <w:pPr>
        <w:spacing w:line="360" w:lineRule="auto"/>
        <w:jc w:val="both"/>
      </w:pPr>
      <w:r w:rsidRPr="002726EC">
        <w:t>The PCIF addresses the multifaceted challenges encountered in managerial coaching by leveraging empirical data and integrating key theoretical insights from Proactive Leadership and Distributed Leadership theories. The research involved semi-structured interviews with twenty-one management professionals from various industries in Hong Kong. These interviews revealed fifteen core challenges, which were grouped into four categories: Organisational Challenges, Coaching Practice Challenges, Managerial Role Challenges, and Training and Development Challenges.</w:t>
      </w:r>
    </w:p>
    <w:p w14:paraId="6B18EF70" w14:textId="77777777" w:rsidR="002726EC" w:rsidRDefault="002726EC" w:rsidP="00E44CAC">
      <w:pPr>
        <w:spacing w:line="360" w:lineRule="auto"/>
        <w:jc w:val="both"/>
      </w:pPr>
    </w:p>
    <w:p w14:paraId="7C8F52F5" w14:textId="77777777" w:rsidR="00E44CAC" w:rsidRDefault="00E44CAC" w:rsidP="00E44CAC">
      <w:pPr>
        <w:spacing w:line="360" w:lineRule="auto"/>
        <w:jc w:val="both"/>
      </w:pPr>
      <w:r>
        <w:rPr>
          <w:b/>
          <w:bCs/>
        </w:rPr>
        <w:t xml:space="preserve">Category #1 </w:t>
      </w:r>
      <w:r w:rsidRPr="00EA4F3C">
        <w:rPr>
          <w:b/>
          <w:bCs/>
        </w:rPr>
        <w:t>Deficient Coaching Culture:</w:t>
      </w:r>
      <w:r>
        <w:t xml:space="preserve"> The empirical data indicated a prevalent lack of awareness and understanding of coaching within organisations. Respondents mentioned, ‘Never heard of it’ and ‘What is it?’. </w:t>
      </w:r>
      <w:r w:rsidRPr="00FA701B">
        <w:t>To address this, managers and organisations implementing the PCIF focus on establishing a robust coaching culture through awareness programs and engagement initiatives.</w:t>
      </w:r>
    </w:p>
    <w:p w14:paraId="216E7BF7" w14:textId="77777777" w:rsidR="00E44CAC" w:rsidRDefault="00E44CAC" w:rsidP="00E44CAC">
      <w:pPr>
        <w:spacing w:line="360" w:lineRule="auto"/>
        <w:ind w:left="709"/>
        <w:jc w:val="both"/>
      </w:pPr>
    </w:p>
    <w:p w14:paraId="2696690E" w14:textId="77777777" w:rsidR="00E44CAC" w:rsidRDefault="00E44CAC" w:rsidP="00E44CAC">
      <w:pPr>
        <w:spacing w:line="360" w:lineRule="auto"/>
        <w:ind w:left="709"/>
        <w:jc w:val="both"/>
      </w:pPr>
      <w:r>
        <w:t xml:space="preserve">Maggie stated, </w:t>
      </w:r>
      <w:r>
        <w:rPr>
          <w:i/>
          <w:iCs/>
        </w:rPr>
        <w:t>‘</w:t>
      </w:r>
      <w:r>
        <w:t xml:space="preserve">[Translation] </w:t>
      </w:r>
      <w:r w:rsidRPr="00315476">
        <w:rPr>
          <w:i/>
          <w:iCs/>
        </w:rPr>
        <w:t xml:space="preserve">Let’s discuss what makes a coaching culture. I believe the top management team should first buy into the concept, recognising its necessity. </w:t>
      </w:r>
      <w:r w:rsidRPr="00315476">
        <w:rPr>
          <w:i/>
          <w:iCs/>
        </w:rPr>
        <w:lastRenderedPageBreak/>
        <w:t>It’s true that lower-tier employees are unlikely to execute the initiative if it is not driven by senior personnel</w:t>
      </w:r>
      <w:r>
        <w:rPr>
          <w:i/>
          <w:iCs/>
        </w:rPr>
        <w:t>’.</w:t>
      </w:r>
    </w:p>
    <w:p w14:paraId="73490C02" w14:textId="77777777" w:rsidR="00E44CAC" w:rsidRDefault="00E44CAC" w:rsidP="00E44CAC">
      <w:pPr>
        <w:spacing w:line="360" w:lineRule="auto"/>
        <w:ind w:left="709"/>
        <w:jc w:val="both"/>
      </w:pPr>
    </w:p>
    <w:p w14:paraId="545EA555" w14:textId="77777777" w:rsidR="00E44CAC" w:rsidRDefault="00E44CAC" w:rsidP="00E44CAC">
      <w:pPr>
        <w:spacing w:line="360" w:lineRule="auto"/>
        <w:ind w:left="709"/>
        <w:jc w:val="both"/>
      </w:pPr>
      <w:r>
        <w:t xml:space="preserve">Margaret added, </w:t>
      </w:r>
      <w:r>
        <w:rPr>
          <w:i/>
          <w:iCs/>
        </w:rPr>
        <w:t>‘</w:t>
      </w:r>
      <w:r w:rsidRPr="009275DB">
        <w:rPr>
          <w:i/>
          <w:iCs/>
        </w:rPr>
        <w:t>It is not very good. If I had to rate it with a number or as good, very good, I would say it is still very conservative. It's an old style of coaching, and not everyone has freely adapted to the new way it should really be done</w:t>
      </w:r>
      <w:r>
        <w:rPr>
          <w:i/>
          <w:iCs/>
        </w:rPr>
        <w:t>’</w:t>
      </w:r>
      <w:r w:rsidRPr="009275DB">
        <w:rPr>
          <w:i/>
          <w:iCs/>
        </w:rPr>
        <w:t>.</w:t>
      </w:r>
    </w:p>
    <w:p w14:paraId="4DF98A6A" w14:textId="77777777" w:rsidR="00E44CAC" w:rsidRDefault="00E44CAC" w:rsidP="00E44CAC">
      <w:pPr>
        <w:spacing w:line="360" w:lineRule="auto"/>
        <w:jc w:val="both"/>
        <w:rPr>
          <w:b/>
          <w:bCs/>
        </w:rPr>
      </w:pPr>
    </w:p>
    <w:p w14:paraId="377DD940" w14:textId="15F38137" w:rsidR="00073590" w:rsidRPr="00073590" w:rsidRDefault="006217A0" w:rsidP="009B696C">
      <w:pPr>
        <w:spacing w:line="360" w:lineRule="auto"/>
        <w:jc w:val="both"/>
      </w:pPr>
      <w:r w:rsidRPr="008D081E">
        <w:t>Practicing the PCIF aims to rectify the deficiency in coaching culture by providing a structured pathway to inculcate a proactive coaching ethos. The focus on top management buy-in is crucial, as leadership endorsement is fundamental to fostering a coaching culture that permeates all organisational levels.</w:t>
      </w:r>
    </w:p>
    <w:p w14:paraId="67A339A6" w14:textId="77777777" w:rsidR="00073590" w:rsidRDefault="00073590" w:rsidP="00E44CAC">
      <w:pPr>
        <w:spacing w:line="360" w:lineRule="auto"/>
        <w:jc w:val="both"/>
        <w:rPr>
          <w:b/>
          <w:bCs/>
        </w:rPr>
      </w:pPr>
    </w:p>
    <w:p w14:paraId="793FEADB" w14:textId="77777777" w:rsidR="00E44CAC" w:rsidRDefault="00E44CAC" w:rsidP="00E44CAC">
      <w:pPr>
        <w:spacing w:line="360" w:lineRule="auto"/>
        <w:jc w:val="both"/>
      </w:pPr>
      <w:r>
        <w:rPr>
          <w:b/>
          <w:bCs/>
        </w:rPr>
        <w:t xml:space="preserve">Category #2 </w:t>
      </w:r>
      <w:r w:rsidRPr="00EA4F3C">
        <w:rPr>
          <w:b/>
          <w:bCs/>
        </w:rPr>
        <w:t xml:space="preserve">Inadequate Support/Training: </w:t>
      </w:r>
      <w:r>
        <w:t xml:space="preserve">Several participants highlighted the need for professional coaching support and training, stating, ‘Need professional help’. </w:t>
      </w:r>
      <w:r w:rsidRPr="00FA701B">
        <w:t>Managers and organisations using the PCIF address this gap by including continuous support mechanisms and comprehensive training modules to enhance coaching competencies.</w:t>
      </w:r>
    </w:p>
    <w:p w14:paraId="2421D869" w14:textId="77777777" w:rsidR="00E44CAC" w:rsidRDefault="00E44CAC" w:rsidP="00E44CAC">
      <w:pPr>
        <w:spacing w:line="360" w:lineRule="auto"/>
        <w:ind w:left="709"/>
        <w:jc w:val="both"/>
      </w:pPr>
    </w:p>
    <w:p w14:paraId="4177E992" w14:textId="2B420B23" w:rsidR="00E44CAC" w:rsidRDefault="00E44CAC" w:rsidP="00E44CAC">
      <w:pPr>
        <w:spacing w:line="360" w:lineRule="auto"/>
        <w:ind w:left="709"/>
        <w:jc w:val="both"/>
      </w:pPr>
      <w:r>
        <w:t xml:space="preserve">Winnie remarked, </w:t>
      </w:r>
      <w:r>
        <w:rPr>
          <w:i/>
          <w:iCs/>
        </w:rPr>
        <w:t>‘</w:t>
      </w:r>
      <w:r>
        <w:t xml:space="preserve">[Translation] </w:t>
      </w:r>
      <w:r w:rsidRPr="003D73EB">
        <w:rPr>
          <w:i/>
          <w:iCs/>
        </w:rPr>
        <w:t>Um... I think that we need more experience sharing. Because</w:t>
      </w:r>
      <w:proofErr w:type="gramStart"/>
      <w:r w:rsidRPr="003D73EB">
        <w:rPr>
          <w:i/>
          <w:iCs/>
        </w:rPr>
        <w:t>, actually, there</w:t>
      </w:r>
      <w:proofErr w:type="gramEnd"/>
      <w:r w:rsidRPr="003D73EB">
        <w:rPr>
          <w:i/>
          <w:iCs/>
        </w:rPr>
        <w:t xml:space="preserve"> are theories, but in practical situations, it’s quite difficult due to different personalities and </w:t>
      </w:r>
      <w:r w:rsidR="00365287">
        <w:rPr>
          <w:i/>
          <w:iCs/>
        </w:rPr>
        <w:t>circumstances</w:t>
      </w:r>
      <w:r w:rsidRPr="003D73EB">
        <w:rPr>
          <w:i/>
          <w:iCs/>
        </w:rPr>
        <w:t xml:space="preserve">. So, it is really challenging. I would like to have more real opinions. Am I... I should say, am I really doing this coaching well? Is it correct? </w:t>
      </w:r>
      <w:proofErr w:type="gramStart"/>
      <w:r w:rsidRPr="003D73EB">
        <w:rPr>
          <w:i/>
          <w:iCs/>
        </w:rPr>
        <w:t>Actually, somehow</w:t>
      </w:r>
      <w:proofErr w:type="gramEnd"/>
      <w:r w:rsidRPr="003D73EB">
        <w:rPr>
          <w:i/>
          <w:iCs/>
        </w:rPr>
        <w:t>, as a coach, there may not be anyone giving feedback</w:t>
      </w:r>
      <w:r>
        <w:rPr>
          <w:i/>
          <w:iCs/>
        </w:rPr>
        <w:t>’.</w:t>
      </w:r>
    </w:p>
    <w:p w14:paraId="24691107" w14:textId="77777777" w:rsidR="007C188B" w:rsidRDefault="007C188B" w:rsidP="00E44CAC">
      <w:pPr>
        <w:spacing w:line="360" w:lineRule="auto"/>
        <w:ind w:left="709"/>
        <w:jc w:val="both"/>
      </w:pPr>
    </w:p>
    <w:p w14:paraId="523877BC" w14:textId="39B0D713" w:rsidR="007C188B" w:rsidRPr="007C188B" w:rsidRDefault="00461271" w:rsidP="009B696C">
      <w:pPr>
        <w:spacing w:line="360" w:lineRule="auto"/>
        <w:jc w:val="both"/>
      </w:pPr>
      <w:r w:rsidRPr="00461271">
        <w:t>Practicing the PCIF emphasises the importance of continuous professional development and real-time feedback mechanisms to ensure that coaching practices are effectively refined and adapted to varying organisational contexts.</w:t>
      </w:r>
    </w:p>
    <w:p w14:paraId="30484D13" w14:textId="77777777" w:rsidR="00E44CAC" w:rsidRDefault="00E44CAC" w:rsidP="00E44CAC">
      <w:pPr>
        <w:spacing w:line="360" w:lineRule="auto"/>
        <w:ind w:left="709"/>
        <w:jc w:val="both"/>
      </w:pPr>
    </w:p>
    <w:p w14:paraId="60C18CDF" w14:textId="77777777" w:rsidR="00E44CAC" w:rsidRDefault="00E44CAC" w:rsidP="00E44CAC">
      <w:pPr>
        <w:spacing w:line="360" w:lineRule="auto"/>
        <w:jc w:val="both"/>
      </w:pPr>
      <w:r>
        <w:rPr>
          <w:b/>
          <w:bCs/>
        </w:rPr>
        <w:t xml:space="preserve">Category #3 </w:t>
      </w:r>
      <w:r w:rsidRPr="00CE1AAB">
        <w:rPr>
          <w:b/>
          <w:bCs/>
        </w:rPr>
        <w:t>Internal Coaches Unavailable:</w:t>
      </w:r>
      <w:r>
        <w:t xml:space="preserve"> Respondents noted the unavailability of internal coaches, with comments like ‘Head coach unavailable’. </w:t>
      </w:r>
      <w:r w:rsidRPr="008F362D">
        <w:t>Managers and organisations applying the PCIF develop internal coaching talent to ensure a sustainable coaching infrastructure.</w:t>
      </w:r>
    </w:p>
    <w:p w14:paraId="7C461EF9" w14:textId="77777777" w:rsidR="00E44CAC" w:rsidRDefault="00E44CAC" w:rsidP="00E44CAC">
      <w:pPr>
        <w:spacing w:line="360" w:lineRule="auto"/>
        <w:ind w:left="709"/>
        <w:jc w:val="both"/>
      </w:pPr>
    </w:p>
    <w:p w14:paraId="291F401A" w14:textId="77777777" w:rsidR="00E44CAC" w:rsidRDefault="00E44CAC" w:rsidP="00E44CAC">
      <w:pPr>
        <w:spacing w:line="360" w:lineRule="auto"/>
        <w:ind w:left="709"/>
        <w:jc w:val="both"/>
      </w:pPr>
      <w:r>
        <w:t>Thomas shared</w:t>
      </w:r>
      <w:r w:rsidRPr="00976605">
        <w:t xml:space="preserve">, </w:t>
      </w:r>
      <w:r>
        <w:rPr>
          <w:i/>
          <w:iCs/>
        </w:rPr>
        <w:t>‘</w:t>
      </w:r>
      <w:r w:rsidRPr="00B97169">
        <w:rPr>
          <w:i/>
          <w:iCs/>
        </w:rPr>
        <w:t>He [head coach] might help organize various training programs for coaching and oversee a team of coaches. He would be responsible for developing matching strategies and ensuring that the coaching culture is well established</w:t>
      </w:r>
      <w:r>
        <w:rPr>
          <w:i/>
          <w:iCs/>
        </w:rPr>
        <w:t>’</w:t>
      </w:r>
      <w:r w:rsidRPr="00B97169">
        <w:rPr>
          <w:i/>
          <w:iCs/>
        </w:rPr>
        <w:t>.</w:t>
      </w:r>
    </w:p>
    <w:p w14:paraId="6B2429E2" w14:textId="77777777" w:rsidR="00396E37" w:rsidRDefault="00396E37" w:rsidP="00E44CAC">
      <w:pPr>
        <w:spacing w:line="360" w:lineRule="auto"/>
        <w:ind w:left="709"/>
        <w:jc w:val="both"/>
      </w:pPr>
    </w:p>
    <w:p w14:paraId="542A6DA4" w14:textId="5037C14D" w:rsidR="00396E37" w:rsidRPr="00396E37" w:rsidRDefault="00912251" w:rsidP="009B696C">
      <w:pPr>
        <w:spacing w:line="360" w:lineRule="auto"/>
        <w:jc w:val="both"/>
      </w:pPr>
      <w:r w:rsidRPr="008D081E">
        <w:t>Practicing the PCIF's emphasis on building internal coaching capabilities aligns with the Distributed Leadership Theory, which advocates for the decentralisation of coaching responsibilities to enhance organisational resilience and capacity.</w:t>
      </w:r>
    </w:p>
    <w:p w14:paraId="2EEAF2D9" w14:textId="77777777" w:rsidR="00E44CAC" w:rsidRPr="00976605" w:rsidRDefault="00E44CAC" w:rsidP="00E44CAC">
      <w:pPr>
        <w:spacing w:line="360" w:lineRule="auto"/>
        <w:ind w:left="709"/>
        <w:jc w:val="both"/>
      </w:pPr>
    </w:p>
    <w:p w14:paraId="06733AAA" w14:textId="77777777" w:rsidR="00E44CAC" w:rsidRDefault="00E44CAC" w:rsidP="00E44CAC">
      <w:pPr>
        <w:spacing w:line="360" w:lineRule="auto"/>
        <w:jc w:val="both"/>
      </w:pPr>
      <w:r>
        <w:rPr>
          <w:b/>
          <w:bCs/>
        </w:rPr>
        <w:t xml:space="preserve">Category #4 </w:t>
      </w:r>
      <w:r w:rsidRPr="00CE1AAB">
        <w:rPr>
          <w:b/>
          <w:bCs/>
        </w:rPr>
        <w:t>Time Constraint:</w:t>
      </w:r>
      <w:r>
        <w:t xml:space="preserve"> Many participants expressed concerns about the lack of time for coaching, noting, ‘Too busy’ and ‘No time to coach’. </w:t>
      </w:r>
      <w:r w:rsidRPr="008F362D">
        <w:t>Managers and organisations integrating the PCIF propose time management solutions and integrate coaching practices into existing workflows to mitigate these constraints.</w:t>
      </w:r>
    </w:p>
    <w:p w14:paraId="0D9E3858" w14:textId="77777777" w:rsidR="00E44CAC" w:rsidRDefault="00E44CAC" w:rsidP="00E44CAC">
      <w:pPr>
        <w:spacing w:line="360" w:lineRule="auto"/>
        <w:ind w:left="709"/>
        <w:jc w:val="both"/>
      </w:pPr>
    </w:p>
    <w:p w14:paraId="09E43E5F" w14:textId="77777777" w:rsidR="00E44CAC" w:rsidRDefault="00E44CAC" w:rsidP="00E44CAC">
      <w:pPr>
        <w:spacing w:line="360" w:lineRule="auto"/>
        <w:ind w:left="709"/>
        <w:jc w:val="both"/>
      </w:pPr>
      <w:r>
        <w:t xml:space="preserve">Lily stated, ‘[Translation] </w:t>
      </w:r>
      <w:r w:rsidRPr="004E460A">
        <w:rPr>
          <w:i/>
          <w:iCs/>
        </w:rPr>
        <w:t>Actual</w:t>
      </w:r>
      <w:r>
        <w:rPr>
          <w:i/>
          <w:iCs/>
        </w:rPr>
        <w:t>l</w:t>
      </w:r>
      <w:r w:rsidRPr="004E460A">
        <w:rPr>
          <w:i/>
          <w:iCs/>
        </w:rPr>
        <w:t>y time is one factor that affects whether there is a coaching culture. However, another important factor is the management’s mindset on time management</w:t>
      </w:r>
      <w:r>
        <w:t>’.</w:t>
      </w:r>
    </w:p>
    <w:p w14:paraId="182BA6B6" w14:textId="77777777" w:rsidR="0076294D" w:rsidRDefault="0076294D" w:rsidP="00E44CAC">
      <w:pPr>
        <w:spacing w:line="360" w:lineRule="auto"/>
        <w:ind w:left="709"/>
        <w:jc w:val="both"/>
      </w:pPr>
    </w:p>
    <w:p w14:paraId="78A9EED6" w14:textId="05FF992B" w:rsidR="0076294D" w:rsidRPr="00B42D2C" w:rsidRDefault="00C12CA5" w:rsidP="009B696C">
      <w:pPr>
        <w:spacing w:line="360" w:lineRule="auto"/>
        <w:jc w:val="both"/>
      </w:pPr>
      <w:r w:rsidRPr="00C12CA5">
        <w:t>Practicing the PCIF involves continually refining time management strategies and fostering a mindset shift towards viewing coaching as an integral part of managerial responsibilities rather than an additional task.</w:t>
      </w:r>
    </w:p>
    <w:p w14:paraId="1439710C" w14:textId="77777777" w:rsidR="00E44CAC" w:rsidRDefault="00E44CAC" w:rsidP="00E44CAC">
      <w:pPr>
        <w:spacing w:line="360" w:lineRule="auto"/>
        <w:jc w:val="both"/>
      </w:pPr>
    </w:p>
    <w:p w14:paraId="7AB2851D" w14:textId="77777777" w:rsidR="00E44CAC" w:rsidRDefault="00E44CAC" w:rsidP="00E44CAC">
      <w:pPr>
        <w:spacing w:line="360" w:lineRule="auto"/>
        <w:jc w:val="both"/>
      </w:pPr>
    </w:p>
    <w:p w14:paraId="2DA9ACBC" w14:textId="77777777" w:rsidR="00E44CAC" w:rsidRDefault="00E44CAC" w:rsidP="00E44CAC">
      <w:pPr>
        <w:pStyle w:val="Heading4"/>
        <w:jc w:val="both"/>
      </w:pPr>
      <w:bookmarkStart w:id="575" w:name="_Toc174132892"/>
      <w:r>
        <w:t>5.2.5.2 Enhancing Coaching Practice</w:t>
      </w:r>
      <w:bookmarkEnd w:id="575"/>
    </w:p>
    <w:p w14:paraId="6154843B" w14:textId="77777777" w:rsidR="00E44CAC" w:rsidRDefault="00E44CAC" w:rsidP="00E44CAC">
      <w:pPr>
        <w:spacing w:line="360" w:lineRule="auto"/>
        <w:jc w:val="both"/>
      </w:pPr>
    </w:p>
    <w:p w14:paraId="0261C6C5" w14:textId="77777777" w:rsidR="00E44CAC" w:rsidRDefault="00E44CAC" w:rsidP="00E44CAC">
      <w:pPr>
        <w:spacing w:line="360" w:lineRule="auto"/>
        <w:jc w:val="both"/>
      </w:pPr>
      <w:r w:rsidRPr="00386AE7">
        <w:rPr>
          <w:b/>
          <w:bCs/>
        </w:rPr>
        <w:t>Category #5 Technique Deficiency:</w:t>
      </w:r>
      <w:r>
        <w:t xml:space="preserve"> Participants frequently mentioned a lack of effective coaching techniques, with comments like ‘Real feedback needed’. </w:t>
      </w:r>
      <w:r w:rsidRPr="00C35B94">
        <w:t>Managers and organisations employing the PCIF develop and refine coaching techniques through a structured framework.</w:t>
      </w:r>
    </w:p>
    <w:p w14:paraId="7C13264A" w14:textId="77777777" w:rsidR="00E44CAC" w:rsidRDefault="00E44CAC" w:rsidP="00E44CAC">
      <w:pPr>
        <w:spacing w:line="360" w:lineRule="auto"/>
        <w:ind w:left="709"/>
        <w:jc w:val="both"/>
      </w:pPr>
    </w:p>
    <w:p w14:paraId="05B0E3F8" w14:textId="77777777" w:rsidR="00E44CAC" w:rsidRDefault="00E44CAC" w:rsidP="00E44CAC">
      <w:pPr>
        <w:spacing w:line="360" w:lineRule="auto"/>
        <w:ind w:left="709"/>
        <w:jc w:val="both"/>
      </w:pPr>
      <w:r>
        <w:t xml:space="preserve">Nigel expressed, </w:t>
      </w:r>
      <w:r>
        <w:rPr>
          <w:i/>
          <w:iCs/>
        </w:rPr>
        <w:t>‘</w:t>
      </w:r>
      <w:r w:rsidRPr="00937B00">
        <w:rPr>
          <w:i/>
          <w:iCs/>
        </w:rPr>
        <w:t>I have received training in this context, as I mentioned. I have also observed people who I think are good at it and performed my own mental gap analysis between them and myself, trying to pick up some of those skills along the way. However, there hasn’t been a formal checklist that I’ve gone through</w:t>
      </w:r>
      <w:r>
        <w:rPr>
          <w:i/>
          <w:iCs/>
        </w:rPr>
        <w:t>’.</w:t>
      </w:r>
    </w:p>
    <w:p w14:paraId="7EA186D9" w14:textId="77777777" w:rsidR="0076294D" w:rsidRDefault="0076294D" w:rsidP="00E44CAC">
      <w:pPr>
        <w:spacing w:line="360" w:lineRule="auto"/>
        <w:ind w:left="709"/>
        <w:jc w:val="both"/>
      </w:pPr>
    </w:p>
    <w:p w14:paraId="2D767D2F" w14:textId="39A3B334" w:rsidR="00C20DD1" w:rsidRPr="0076294D" w:rsidRDefault="00C20DD1" w:rsidP="009B696C">
      <w:pPr>
        <w:spacing w:line="360" w:lineRule="auto"/>
        <w:jc w:val="both"/>
      </w:pPr>
      <w:r w:rsidRPr="00064562">
        <w:t>Practicing the PCIF involves developing a comprehensive toolkit for coaching techniques, including formal checklists and guidelines to standardize and enhance coaching practices across the organisation.</w:t>
      </w:r>
    </w:p>
    <w:p w14:paraId="6E2647AE" w14:textId="77777777" w:rsidR="00E44CAC" w:rsidRDefault="00E44CAC" w:rsidP="009B696C">
      <w:pPr>
        <w:spacing w:line="360" w:lineRule="auto"/>
        <w:jc w:val="both"/>
      </w:pPr>
    </w:p>
    <w:p w14:paraId="4D98CCF4" w14:textId="77777777" w:rsidR="00E44CAC" w:rsidRDefault="00E44CAC" w:rsidP="00E44CAC">
      <w:pPr>
        <w:spacing w:line="360" w:lineRule="auto"/>
        <w:jc w:val="both"/>
      </w:pPr>
      <w:r w:rsidRPr="00386AE7">
        <w:rPr>
          <w:b/>
          <w:bCs/>
        </w:rPr>
        <w:lastRenderedPageBreak/>
        <w:t>Category #6 Coaching Model Deficiency:</w:t>
      </w:r>
      <w:r>
        <w:t xml:space="preserve"> There was a noted deficiency in existing coaching models, as respondents indicated, ‘We need a better model’. </w:t>
      </w:r>
      <w:r w:rsidRPr="00C35B94">
        <w:t>Managers and organisations utilising the PCIF introduce a comprehensive and adaptable coaching model to address this need.</w:t>
      </w:r>
    </w:p>
    <w:p w14:paraId="79FB9876" w14:textId="77777777" w:rsidR="00E44CAC" w:rsidRDefault="00E44CAC" w:rsidP="00E44CAC">
      <w:pPr>
        <w:spacing w:line="360" w:lineRule="auto"/>
        <w:ind w:left="709"/>
        <w:jc w:val="both"/>
      </w:pPr>
    </w:p>
    <w:p w14:paraId="4414CF51" w14:textId="77777777" w:rsidR="00E44CAC" w:rsidRDefault="00E44CAC" w:rsidP="00E44CAC">
      <w:pPr>
        <w:spacing w:line="360" w:lineRule="auto"/>
        <w:ind w:left="709"/>
        <w:jc w:val="both"/>
      </w:pPr>
      <w:r w:rsidRPr="00CB09A3">
        <w:t xml:space="preserve">Giselle </w:t>
      </w:r>
      <w:r>
        <w:t xml:space="preserve">remarked, </w:t>
      </w:r>
      <w:r>
        <w:rPr>
          <w:i/>
          <w:iCs/>
        </w:rPr>
        <w:t>‘</w:t>
      </w:r>
      <w:r>
        <w:t xml:space="preserve">[Translation] </w:t>
      </w:r>
      <w:r w:rsidRPr="006B5771">
        <w:rPr>
          <w:i/>
          <w:iCs/>
        </w:rPr>
        <w:t xml:space="preserve">I have heard of the GROW model, but I can’t remember the details. Personally, I don’t use a fixed model for coaching, but I </w:t>
      </w:r>
      <w:proofErr w:type="gramStart"/>
      <w:r w:rsidRPr="006B5771">
        <w:rPr>
          <w:i/>
          <w:iCs/>
        </w:rPr>
        <w:t>definitely follow</w:t>
      </w:r>
      <w:proofErr w:type="gramEnd"/>
      <w:r w:rsidRPr="006B5771">
        <w:rPr>
          <w:i/>
          <w:iCs/>
        </w:rPr>
        <w:t xml:space="preserve"> the approach I mentioned. I conduct coaching sessions by listening, asking thought-provoking questions, and doing follow-ups</w:t>
      </w:r>
      <w:r>
        <w:rPr>
          <w:i/>
          <w:iCs/>
        </w:rPr>
        <w:t>’</w:t>
      </w:r>
      <w:r>
        <w:t>.</w:t>
      </w:r>
    </w:p>
    <w:p w14:paraId="1B877594" w14:textId="77777777" w:rsidR="00922E25" w:rsidRDefault="00922E25" w:rsidP="00E44CAC">
      <w:pPr>
        <w:spacing w:line="360" w:lineRule="auto"/>
        <w:ind w:left="709"/>
        <w:jc w:val="both"/>
      </w:pPr>
    </w:p>
    <w:p w14:paraId="0D459D50" w14:textId="3EF1936F" w:rsidR="00922E25" w:rsidRPr="00CB09A3" w:rsidRDefault="0043062C" w:rsidP="009B696C">
      <w:pPr>
        <w:spacing w:line="360" w:lineRule="auto"/>
        <w:jc w:val="both"/>
      </w:pPr>
      <w:r w:rsidRPr="008D081E">
        <w:t>Practicing the PCIF involves integrating flexible and adaptable coaching models, such as the GROW model, tailored to fit the unique needs of various organisational contexts, ensuring a more effective and personalised coaching approach.</w:t>
      </w:r>
    </w:p>
    <w:p w14:paraId="6D62385B" w14:textId="77777777" w:rsidR="00E44CAC" w:rsidRDefault="00E44CAC" w:rsidP="00E44CAC">
      <w:pPr>
        <w:spacing w:line="360" w:lineRule="auto"/>
        <w:ind w:left="709"/>
        <w:jc w:val="both"/>
      </w:pPr>
    </w:p>
    <w:p w14:paraId="6C18E468" w14:textId="77777777" w:rsidR="00E44CAC" w:rsidRDefault="00E44CAC" w:rsidP="00E44CAC">
      <w:pPr>
        <w:spacing w:line="360" w:lineRule="auto"/>
        <w:jc w:val="both"/>
      </w:pPr>
      <w:r w:rsidRPr="00386AE7">
        <w:rPr>
          <w:b/>
          <w:bCs/>
        </w:rPr>
        <w:t>Category #7 Mixing Up Coaching &amp; Mentoring:</w:t>
      </w:r>
      <w:r>
        <w:t xml:space="preserve"> There was notable confusion between coaching and mentoring roles, with comments such as ‘Mixing coaching &amp; mentoring’. </w:t>
      </w:r>
      <w:r w:rsidRPr="00C35B94">
        <w:t>Managers and organisations implementing the PCIF clarify these roles through clear guidelines and training modules.</w:t>
      </w:r>
    </w:p>
    <w:p w14:paraId="11FF529C" w14:textId="77777777" w:rsidR="00E44CAC" w:rsidRDefault="00E44CAC" w:rsidP="00E44CAC">
      <w:pPr>
        <w:spacing w:line="360" w:lineRule="auto"/>
        <w:ind w:left="709"/>
        <w:jc w:val="both"/>
      </w:pPr>
    </w:p>
    <w:p w14:paraId="0B10E2A6" w14:textId="77777777" w:rsidR="00E44CAC" w:rsidRDefault="00E44CAC" w:rsidP="00E44CAC">
      <w:pPr>
        <w:spacing w:line="360" w:lineRule="auto"/>
        <w:ind w:left="709"/>
        <w:jc w:val="both"/>
      </w:pPr>
      <w:r>
        <w:t xml:space="preserve">Charles stated, </w:t>
      </w:r>
      <w:r>
        <w:rPr>
          <w:i/>
          <w:iCs/>
        </w:rPr>
        <w:t>‘</w:t>
      </w:r>
      <w:r w:rsidRPr="00DE08EC">
        <w:rPr>
          <w:i/>
          <w:iCs/>
        </w:rPr>
        <w:t>We have an abundance of leadership courses available, some more basic than others. I’ve always participated in them, but I haven’t focused much on how to apply what I’ve learned when managing people. As a result, my coaching stroke mentoring style has become somewhat hurried, and I’ve decided to adapt it to suit my approach</w:t>
      </w:r>
      <w:r>
        <w:rPr>
          <w:i/>
          <w:iCs/>
        </w:rPr>
        <w:t>’.</w:t>
      </w:r>
    </w:p>
    <w:p w14:paraId="46CDCAF4" w14:textId="77777777" w:rsidR="00EE02E6" w:rsidRDefault="00EE02E6" w:rsidP="00E44CAC">
      <w:pPr>
        <w:spacing w:line="360" w:lineRule="auto"/>
        <w:ind w:left="709"/>
        <w:jc w:val="both"/>
      </w:pPr>
    </w:p>
    <w:p w14:paraId="0C2B6BE1" w14:textId="54B1E629" w:rsidR="00EE02E6" w:rsidRPr="00EE02E6" w:rsidRDefault="005259A3" w:rsidP="009B696C">
      <w:pPr>
        <w:spacing w:line="360" w:lineRule="auto"/>
        <w:jc w:val="both"/>
      </w:pPr>
      <w:r w:rsidRPr="00064562">
        <w:t>Practicing the PCIF involves establishing clear distinctions between coaching and mentoring, supported by detailed training modules to ensure managers can effectively navigate and apply both practices appropriately.</w:t>
      </w:r>
    </w:p>
    <w:p w14:paraId="21D3A1B8" w14:textId="77777777" w:rsidR="00E44CAC" w:rsidRDefault="00E44CAC" w:rsidP="00E44CAC">
      <w:pPr>
        <w:spacing w:line="360" w:lineRule="auto"/>
        <w:ind w:left="709"/>
        <w:jc w:val="both"/>
      </w:pPr>
    </w:p>
    <w:p w14:paraId="4EEFD826" w14:textId="77777777" w:rsidR="00E44CAC" w:rsidRDefault="00E44CAC" w:rsidP="00E44CAC">
      <w:pPr>
        <w:spacing w:line="360" w:lineRule="auto"/>
        <w:jc w:val="both"/>
      </w:pPr>
      <w:r w:rsidRPr="00386AE7">
        <w:rPr>
          <w:b/>
          <w:bCs/>
        </w:rPr>
        <w:t>Category #8 Helplessness:</w:t>
      </w:r>
      <w:r>
        <w:t xml:space="preserve"> Feelings of helplessness among managers were highlighted, with comments like ‘Help was not available’. </w:t>
      </w:r>
      <w:r w:rsidRPr="00457C17">
        <w:t>Managers and organisations using the PCIF equip managers with practical coaching tools and confidence-building strategies to empower them.</w:t>
      </w:r>
    </w:p>
    <w:p w14:paraId="62440E82" w14:textId="77777777" w:rsidR="00E44CAC" w:rsidRDefault="00E44CAC" w:rsidP="00E44CAC">
      <w:pPr>
        <w:spacing w:line="360" w:lineRule="auto"/>
        <w:ind w:left="709"/>
        <w:jc w:val="both"/>
      </w:pPr>
    </w:p>
    <w:p w14:paraId="67ED6FDC" w14:textId="77777777" w:rsidR="00E44CAC" w:rsidRDefault="00E44CAC" w:rsidP="00E44CAC">
      <w:pPr>
        <w:spacing w:line="360" w:lineRule="auto"/>
        <w:ind w:left="709"/>
        <w:jc w:val="both"/>
      </w:pPr>
      <w:r>
        <w:t xml:space="preserve">Maggie explained, </w:t>
      </w:r>
      <w:r>
        <w:rPr>
          <w:i/>
          <w:iCs/>
        </w:rPr>
        <w:t>‘</w:t>
      </w:r>
      <w:r>
        <w:t xml:space="preserve">[Translation] </w:t>
      </w:r>
      <w:r w:rsidRPr="00906421">
        <w:rPr>
          <w:i/>
          <w:iCs/>
        </w:rPr>
        <w:t xml:space="preserve">It’s still the same thing. There is an intention to do it, a will to do it, but there is still a lack of execution. There is still no clear </w:t>
      </w:r>
      <w:r w:rsidRPr="00906421">
        <w:rPr>
          <w:i/>
          <w:iCs/>
        </w:rPr>
        <w:lastRenderedPageBreak/>
        <w:t>understanding of what the final desired result is. There is no evaluation in place. It’s the same as when I started. Another thing is, how should I say it, my view is that there is a strong desire to do it, but not a genuine commitment. Because if you were truly committed, you would be using a more practical approach, not just talking about it without aiming for a concrete goal</w:t>
      </w:r>
      <w:r>
        <w:rPr>
          <w:i/>
          <w:iCs/>
        </w:rPr>
        <w:t>’.</w:t>
      </w:r>
    </w:p>
    <w:p w14:paraId="3B7EB238" w14:textId="77777777" w:rsidR="00EE02E6" w:rsidRDefault="00EE02E6" w:rsidP="00E44CAC">
      <w:pPr>
        <w:spacing w:line="360" w:lineRule="auto"/>
        <w:ind w:left="709"/>
        <w:jc w:val="both"/>
      </w:pPr>
    </w:p>
    <w:p w14:paraId="247640AF" w14:textId="47D78EC2" w:rsidR="00EE02E6" w:rsidRPr="00EE02E6" w:rsidRDefault="004C3940" w:rsidP="009B696C">
      <w:pPr>
        <w:spacing w:line="360" w:lineRule="auto"/>
        <w:jc w:val="both"/>
      </w:pPr>
      <w:r w:rsidRPr="008D081E">
        <w:t>Practicing the PCIF focuses on equipping managers with the necessary tools and strategies to move from intention to execution, ensuring that coaching efforts are goal-oriented and results-driven.</w:t>
      </w:r>
    </w:p>
    <w:p w14:paraId="1AE93493" w14:textId="77777777" w:rsidR="00E44CAC" w:rsidRDefault="00E44CAC" w:rsidP="00E44CAC">
      <w:pPr>
        <w:spacing w:line="360" w:lineRule="auto"/>
        <w:jc w:val="both"/>
      </w:pPr>
    </w:p>
    <w:p w14:paraId="7F92A338" w14:textId="77777777" w:rsidR="00E44CAC" w:rsidRDefault="00E44CAC" w:rsidP="00E44CAC">
      <w:pPr>
        <w:spacing w:line="360" w:lineRule="auto"/>
        <w:jc w:val="both"/>
      </w:pPr>
      <w:r w:rsidRPr="00386AE7">
        <w:rPr>
          <w:b/>
          <w:bCs/>
        </w:rPr>
        <w:t>Category #9 Time Consuming &amp; Draining:</w:t>
      </w:r>
      <w:r>
        <w:t xml:space="preserve"> Coaching was perceived as time-consuming and exhausting, with respondents noting, ‘Takes too much time’ and ‘Draining’. </w:t>
      </w:r>
      <w:r w:rsidRPr="00457C17">
        <w:t>Managers and organisations integrating the PCIF introduce streamlined coaching processes and efficient methods to reduce these burdens.</w:t>
      </w:r>
    </w:p>
    <w:p w14:paraId="378CA7E9" w14:textId="77777777" w:rsidR="00E44CAC" w:rsidRDefault="00E44CAC" w:rsidP="00E44CAC">
      <w:pPr>
        <w:spacing w:line="360" w:lineRule="auto"/>
        <w:ind w:left="709"/>
        <w:jc w:val="both"/>
      </w:pPr>
    </w:p>
    <w:p w14:paraId="2A126632" w14:textId="77777777" w:rsidR="00E44CAC" w:rsidRDefault="00E44CAC" w:rsidP="00E44CAC">
      <w:pPr>
        <w:spacing w:line="360" w:lineRule="auto"/>
        <w:ind w:left="709"/>
        <w:jc w:val="both"/>
      </w:pPr>
      <w:r>
        <w:t xml:space="preserve">Laney shared, </w:t>
      </w:r>
      <w:r>
        <w:rPr>
          <w:i/>
          <w:iCs/>
        </w:rPr>
        <w:t>‘</w:t>
      </w:r>
      <w:r>
        <w:t>[Translation</w:t>
      </w:r>
      <w:r w:rsidRPr="00A707F4">
        <w:t>]</w:t>
      </w:r>
      <w:r w:rsidRPr="00155C0E">
        <w:rPr>
          <w:i/>
          <w:iCs/>
        </w:rPr>
        <w:t xml:space="preserve">…but once I act on my thinking and you (the employee) choose to act on your own thinking, then what do I base my conclusions on when evaluating it </w:t>
      </w:r>
      <w:r>
        <w:t xml:space="preserve">[the </w:t>
      </w:r>
      <w:r w:rsidRPr="00E3110E">
        <w:t>coaching session</w:t>
      </w:r>
      <w:r>
        <w:t>]</w:t>
      </w:r>
      <w:r w:rsidRPr="00155C0E">
        <w:rPr>
          <w:i/>
          <w:iCs/>
        </w:rPr>
        <w:t>? This is something I can’t control much. This is one of the situations where coaching becomes time-consuming</w:t>
      </w:r>
      <w:r>
        <w:rPr>
          <w:i/>
          <w:iCs/>
        </w:rPr>
        <w:t>’.</w:t>
      </w:r>
    </w:p>
    <w:p w14:paraId="15A3C99D" w14:textId="77777777" w:rsidR="0074548F" w:rsidRDefault="0074548F" w:rsidP="00E44CAC">
      <w:pPr>
        <w:spacing w:line="360" w:lineRule="auto"/>
        <w:ind w:left="709"/>
        <w:jc w:val="both"/>
      </w:pPr>
    </w:p>
    <w:p w14:paraId="368A65C8" w14:textId="338C767A" w:rsidR="0074548F" w:rsidRPr="0074548F" w:rsidRDefault="00B86EAA" w:rsidP="009B696C">
      <w:pPr>
        <w:spacing w:line="360" w:lineRule="auto"/>
        <w:jc w:val="both"/>
      </w:pPr>
      <w:r>
        <w:t>Practicing t</w:t>
      </w:r>
      <w:r w:rsidRPr="0074548F">
        <w:t>he PCIF aims to streamline coaching processes by integrating coaching into everyday workflows and utilizing efficient methods to make coaching less time-consuming and more effective.</w:t>
      </w:r>
    </w:p>
    <w:p w14:paraId="1EE749C2" w14:textId="77777777" w:rsidR="00E44CAC" w:rsidRDefault="00E44CAC" w:rsidP="00E44CAC">
      <w:pPr>
        <w:spacing w:line="360" w:lineRule="auto"/>
        <w:jc w:val="both"/>
      </w:pPr>
    </w:p>
    <w:p w14:paraId="2A0556CB" w14:textId="77777777" w:rsidR="00E44CAC" w:rsidRDefault="00E44CAC" w:rsidP="00E44CAC">
      <w:pPr>
        <w:spacing w:line="360" w:lineRule="auto"/>
        <w:jc w:val="both"/>
      </w:pPr>
    </w:p>
    <w:p w14:paraId="29DF6FE1" w14:textId="77777777" w:rsidR="00E44CAC" w:rsidRDefault="00E44CAC" w:rsidP="00E44CAC">
      <w:pPr>
        <w:pStyle w:val="Heading4"/>
        <w:jc w:val="both"/>
      </w:pPr>
      <w:bookmarkStart w:id="576" w:name="_Toc174132893"/>
      <w:r>
        <w:t>5.2.5.3 Supporting Managerial Roles</w:t>
      </w:r>
      <w:bookmarkEnd w:id="576"/>
    </w:p>
    <w:p w14:paraId="7BD3E52C" w14:textId="77777777" w:rsidR="00E44CAC" w:rsidRDefault="00E44CAC" w:rsidP="00E44CAC">
      <w:pPr>
        <w:spacing w:line="360" w:lineRule="auto"/>
        <w:jc w:val="both"/>
      </w:pPr>
    </w:p>
    <w:p w14:paraId="0B0BD268" w14:textId="77777777" w:rsidR="00E44CAC" w:rsidRDefault="00E44CAC" w:rsidP="00E44CAC">
      <w:pPr>
        <w:spacing w:line="360" w:lineRule="auto"/>
        <w:jc w:val="both"/>
      </w:pPr>
      <w:r w:rsidRPr="003B13EA">
        <w:rPr>
          <w:b/>
          <w:bCs/>
        </w:rPr>
        <w:t>Category #10 Conflict of Interest:</w:t>
      </w:r>
      <w:r>
        <w:t xml:space="preserve"> Issues related to conflicts of interest were identified, with respondents noting, ‘Conflict with current role’. </w:t>
      </w:r>
      <w:r w:rsidRPr="00457C17">
        <w:t>Managers and organisations utilising the PCIF outline ethical guidelines and strategies to effectively manage these conflicts.</w:t>
      </w:r>
    </w:p>
    <w:p w14:paraId="5F93985A" w14:textId="77777777" w:rsidR="00E44CAC" w:rsidRPr="003B13EA" w:rsidRDefault="00E44CAC" w:rsidP="00E44CAC">
      <w:pPr>
        <w:spacing w:line="360" w:lineRule="auto"/>
        <w:ind w:left="709"/>
        <w:jc w:val="both"/>
        <w:rPr>
          <w:color w:val="FF0000"/>
        </w:rPr>
      </w:pPr>
    </w:p>
    <w:p w14:paraId="3C4893DB" w14:textId="77777777" w:rsidR="00E44CAC" w:rsidRPr="00142684" w:rsidRDefault="00E44CAC" w:rsidP="00E44CAC">
      <w:pPr>
        <w:spacing w:line="360" w:lineRule="auto"/>
        <w:ind w:left="709"/>
        <w:jc w:val="both"/>
        <w:rPr>
          <w:i/>
          <w:iCs/>
        </w:rPr>
      </w:pPr>
      <w:r>
        <w:t xml:space="preserve">Joyce stated, ‘[Translation] </w:t>
      </w:r>
      <w:r w:rsidRPr="00142684">
        <w:rPr>
          <w:i/>
          <w:iCs/>
        </w:rPr>
        <w:t xml:space="preserve">It’s easy to encounter a conflict of interest because we, as coaches, also need to conduct performance </w:t>
      </w:r>
      <w:proofErr w:type="gramStart"/>
      <w:r w:rsidRPr="00142684">
        <w:rPr>
          <w:i/>
          <w:iCs/>
        </w:rPr>
        <w:t>appraisals</w:t>
      </w:r>
      <w:r>
        <w:rPr>
          <w:i/>
          <w:iCs/>
        </w:rPr>
        <w:t>’</w:t>
      </w:r>
      <w:proofErr w:type="gramEnd"/>
      <w:r>
        <w:rPr>
          <w:i/>
          <w:iCs/>
        </w:rPr>
        <w:t>.</w:t>
      </w:r>
    </w:p>
    <w:p w14:paraId="475D0642" w14:textId="77777777" w:rsidR="00E44CAC" w:rsidRDefault="00E44CAC" w:rsidP="00E44CAC">
      <w:pPr>
        <w:spacing w:line="360" w:lineRule="auto"/>
        <w:ind w:left="709"/>
        <w:jc w:val="both"/>
      </w:pPr>
    </w:p>
    <w:p w14:paraId="7507948B" w14:textId="2EAA0388" w:rsidR="001862C5" w:rsidRDefault="00C94139" w:rsidP="009B696C">
      <w:pPr>
        <w:spacing w:line="360" w:lineRule="auto"/>
        <w:jc w:val="both"/>
      </w:pPr>
      <w:r w:rsidRPr="008D081E">
        <w:lastRenderedPageBreak/>
        <w:t>Practicing the PCIF involves following ethical guidelines and practical strategies to manage conflicts of interest, ensuring that coaching and performance appraisals can be effectively balanced.</w:t>
      </w:r>
    </w:p>
    <w:p w14:paraId="5F74E6FD" w14:textId="77777777" w:rsidR="001862C5" w:rsidRDefault="001862C5" w:rsidP="00E44CAC">
      <w:pPr>
        <w:spacing w:line="360" w:lineRule="auto"/>
        <w:ind w:left="709"/>
        <w:jc w:val="both"/>
      </w:pPr>
    </w:p>
    <w:p w14:paraId="56C5F9AD" w14:textId="77777777" w:rsidR="00E44CAC" w:rsidRDefault="00E44CAC" w:rsidP="00E44CAC">
      <w:pPr>
        <w:spacing w:line="360" w:lineRule="auto"/>
        <w:jc w:val="both"/>
      </w:pPr>
      <w:r w:rsidRPr="003B13EA">
        <w:rPr>
          <w:b/>
          <w:bCs/>
        </w:rPr>
        <w:t>Category #11 Work/Role Overload:</w:t>
      </w:r>
      <w:r>
        <w:t xml:space="preserve"> Managers expressed concerns about balancing coaching with their workload, stating, ‘Too busy to coach’. </w:t>
      </w:r>
      <w:r w:rsidRPr="00911413">
        <w:t>Managers and organisations implementing the PCIF propose integrating coaching into existing managerial responsibilities to streamline this process.</w:t>
      </w:r>
    </w:p>
    <w:p w14:paraId="04084AAD" w14:textId="77777777" w:rsidR="00E44CAC" w:rsidRDefault="00E44CAC" w:rsidP="00E44CAC">
      <w:pPr>
        <w:spacing w:line="360" w:lineRule="auto"/>
        <w:ind w:left="709"/>
        <w:jc w:val="both"/>
      </w:pPr>
    </w:p>
    <w:p w14:paraId="4D2586BE" w14:textId="77777777" w:rsidR="00E44CAC" w:rsidRDefault="00E44CAC" w:rsidP="00E44CAC">
      <w:pPr>
        <w:spacing w:line="360" w:lineRule="auto"/>
        <w:ind w:left="709"/>
        <w:jc w:val="both"/>
      </w:pPr>
      <w:r>
        <w:t>Yetta stated, ‘[Translation</w:t>
      </w:r>
      <w:r w:rsidRPr="00F4293A">
        <w:t>]</w:t>
      </w:r>
      <w:r w:rsidRPr="00DF45EF">
        <w:rPr>
          <w:i/>
          <w:iCs/>
        </w:rPr>
        <w:t xml:space="preserve">…if we don’t have the right mindset and skillset, then we need to determine if we have the luxury to attend to these employees when there are so many other things going on. Sometimes I don’t even have enough time to handle my own tasks, so coaching often </w:t>
      </w:r>
      <w:proofErr w:type="gramStart"/>
      <w:r w:rsidRPr="00DF45EF">
        <w:rPr>
          <w:i/>
          <w:iCs/>
        </w:rPr>
        <w:t>has to</w:t>
      </w:r>
      <w:proofErr w:type="gramEnd"/>
      <w:r w:rsidRPr="00DF45EF">
        <w:rPr>
          <w:i/>
          <w:iCs/>
        </w:rPr>
        <w:t xml:space="preserve"> take a back seat and wait until I can find the time, possibly next month</w:t>
      </w:r>
      <w:r>
        <w:rPr>
          <w:i/>
          <w:iCs/>
        </w:rPr>
        <w:t>’.</w:t>
      </w:r>
    </w:p>
    <w:p w14:paraId="645998DE" w14:textId="77777777" w:rsidR="00AC0B3B" w:rsidRDefault="00AC0B3B" w:rsidP="00E44CAC">
      <w:pPr>
        <w:spacing w:line="360" w:lineRule="auto"/>
        <w:ind w:left="709"/>
        <w:jc w:val="both"/>
      </w:pPr>
    </w:p>
    <w:p w14:paraId="2C157D60" w14:textId="4B5650BF" w:rsidR="00AC0B3B" w:rsidRPr="00AC0B3B" w:rsidRDefault="00D6557F" w:rsidP="009B696C">
      <w:pPr>
        <w:spacing w:line="360" w:lineRule="auto"/>
        <w:jc w:val="both"/>
      </w:pPr>
      <w:r w:rsidRPr="008D081E">
        <w:t>Practicing the PCIF involves integrating coaching into the managerial workflow, ensuring that coaching responsibilities are seen as part of the manager's role rather than an additional burden.</w:t>
      </w:r>
    </w:p>
    <w:p w14:paraId="33AF1432" w14:textId="77777777" w:rsidR="00E44CAC" w:rsidRDefault="00E44CAC" w:rsidP="00E44CAC">
      <w:pPr>
        <w:spacing w:line="360" w:lineRule="auto"/>
        <w:ind w:left="709"/>
        <w:jc w:val="both"/>
      </w:pPr>
    </w:p>
    <w:p w14:paraId="5EA68E97" w14:textId="77777777" w:rsidR="00E44CAC" w:rsidRDefault="00E44CAC" w:rsidP="00E44CAC">
      <w:pPr>
        <w:spacing w:line="360" w:lineRule="auto"/>
        <w:jc w:val="both"/>
      </w:pPr>
      <w:r w:rsidRPr="003B13EA">
        <w:rPr>
          <w:b/>
          <w:bCs/>
        </w:rPr>
        <w:t>Category #12 Demanding Millennials:</w:t>
      </w:r>
      <w:r>
        <w:t xml:space="preserve"> Participants highlighted the unique challenges posed by millennial employees, describing them as ‘demanding’. </w:t>
      </w:r>
      <w:r w:rsidRPr="00CA499B">
        <w:t>Managers and organisations using the PCIF include tailored coaching approaches to address the specific needs and expectations of millennial employees.</w:t>
      </w:r>
    </w:p>
    <w:p w14:paraId="36B91B2F" w14:textId="77777777" w:rsidR="00E44CAC" w:rsidRDefault="00E44CAC" w:rsidP="00E44CAC">
      <w:pPr>
        <w:spacing w:line="360" w:lineRule="auto"/>
        <w:ind w:left="709"/>
        <w:jc w:val="both"/>
      </w:pPr>
    </w:p>
    <w:p w14:paraId="7654BC3A" w14:textId="215CE6AF" w:rsidR="00E44CAC" w:rsidRDefault="00E44CAC" w:rsidP="00E44CAC">
      <w:pPr>
        <w:spacing w:line="360" w:lineRule="auto"/>
        <w:ind w:left="709"/>
        <w:jc w:val="both"/>
        <w:rPr>
          <w:i/>
          <w:iCs/>
        </w:rPr>
      </w:pPr>
      <w:r>
        <w:t xml:space="preserve">Ellen remarked, </w:t>
      </w:r>
      <w:r>
        <w:rPr>
          <w:i/>
          <w:iCs/>
        </w:rPr>
        <w:t>‘</w:t>
      </w:r>
      <w:r>
        <w:t>[Translation]</w:t>
      </w:r>
      <w:r w:rsidRPr="002069E9">
        <w:t>...</w:t>
      </w:r>
      <w:r w:rsidRPr="002C438F">
        <w:rPr>
          <w:i/>
          <w:iCs/>
        </w:rPr>
        <w:t>you need to maintain a relationship with these little f</w:t>
      </w:r>
      <w:r w:rsidR="00B71239">
        <w:rPr>
          <w:i/>
          <w:iCs/>
        </w:rPr>
        <w:t>r</w:t>
      </w:r>
      <w:r w:rsidRPr="002C438F">
        <w:rPr>
          <w:i/>
          <w:iCs/>
        </w:rPr>
        <w:t>iends</w:t>
      </w:r>
      <w:r w:rsidR="00741F22">
        <w:rPr>
          <w:i/>
          <w:iCs/>
        </w:rPr>
        <w:t xml:space="preserve"> </w:t>
      </w:r>
      <w:r w:rsidR="00741F22">
        <w:t>[</w:t>
      </w:r>
      <w:r w:rsidR="00334D63">
        <w:t>young colleagues]</w:t>
      </w:r>
      <w:r w:rsidRPr="002C438F">
        <w:rPr>
          <w:i/>
          <w:iCs/>
        </w:rPr>
        <w:t xml:space="preserve">, but I don't believe this would help them. These little friends might think, </w:t>
      </w:r>
      <w:r>
        <w:rPr>
          <w:i/>
          <w:iCs/>
        </w:rPr>
        <w:t>“</w:t>
      </w:r>
      <w:r w:rsidRPr="002C438F">
        <w:rPr>
          <w:i/>
          <w:iCs/>
        </w:rPr>
        <w:t>Okay, I'll keep working here for now,</w:t>
      </w:r>
      <w:r>
        <w:rPr>
          <w:i/>
          <w:iCs/>
        </w:rPr>
        <w:t>”</w:t>
      </w:r>
      <w:r w:rsidRPr="002C438F">
        <w:rPr>
          <w:i/>
          <w:iCs/>
        </w:rPr>
        <w:t xml:space="preserve"> but in fact, the relationship cannot be sustained for long. If they don’t feel that they are learning anything from the organi</w:t>
      </w:r>
      <w:r w:rsidR="007D2236">
        <w:rPr>
          <w:i/>
          <w:iCs/>
        </w:rPr>
        <w:t>s</w:t>
      </w:r>
      <w:r w:rsidRPr="002C438F">
        <w:rPr>
          <w:i/>
          <w:iCs/>
        </w:rPr>
        <w:t>ation, based on my experience, no matter how much time you spend chatting with them, they will eventually leave</w:t>
      </w:r>
      <w:r>
        <w:rPr>
          <w:i/>
          <w:iCs/>
        </w:rPr>
        <w:t>’.</w:t>
      </w:r>
    </w:p>
    <w:p w14:paraId="2BC5FB53" w14:textId="77777777" w:rsidR="00E44CAC" w:rsidRDefault="00E44CAC" w:rsidP="00E44CAC">
      <w:pPr>
        <w:spacing w:line="360" w:lineRule="auto"/>
        <w:ind w:left="709"/>
        <w:jc w:val="both"/>
        <w:rPr>
          <w:i/>
          <w:iCs/>
        </w:rPr>
      </w:pPr>
    </w:p>
    <w:p w14:paraId="65477B89" w14:textId="77777777" w:rsidR="00E44CAC" w:rsidRDefault="00E44CAC" w:rsidP="00E44CAC">
      <w:pPr>
        <w:spacing w:line="360" w:lineRule="auto"/>
        <w:ind w:left="709"/>
        <w:jc w:val="both"/>
      </w:pPr>
      <w:r>
        <w:t xml:space="preserve">Margaret added, </w:t>
      </w:r>
      <w:r>
        <w:rPr>
          <w:i/>
          <w:iCs/>
        </w:rPr>
        <w:t>‘</w:t>
      </w:r>
      <w:r w:rsidRPr="00E0643C">
        <w:rPr>
          <w:i/>
          <w:iCs/>
        </w:rPr>
        <w:t>So, we have recently completed module three on COVID, which involved calling in all the service leaders and managers. We focused on changing their approach to coaching, improving how they communicate with millennials, and giving millennials more autonomy in their tasks, trusting them more. That’s what we’ve been doing</w:t>
      </w:r>
      <w:r>
        <w:rPr>
          <w:i/>
          <w:iCs/>
        </w:rPr>
        <w:t>’</w:t>
      </w:r>
      <w:r w:rsidRPr="00E0643C">
        <w:rPr>
          <w:i/>
          <w:iCs/>
        </w:rPr>
        <w:t>.</w:t>
      </w:r>
    </w:p>
    <w:p w14:paraId="6BD40912" w14:textId="77777777" w:rsidR="00E747A6" w:rsidRDefault="00E747A6" w:rsidP="00E44CAC">
      <w:pPr>
        <w:spacing w:line="360" w:lineRule="auto"/>
        <w:ind w:left="709"/>
        <w:jc w:val="both"/>
      </w:pPr>
    </w:p>
    <w:p w14:paraId="2EDF0BFB" w14:textId="49648F25" w:rsidR="00E747A6" w:rsidRPr="00E747A6" w:rsidRDefault="002C6977" w:rsidP="009B696C">
      <w:pPr>
        <w:spacing w:line="360" w:lineRule="auto"/>
        <w:jc w:val="both"/>
      </w:pPr>
      <w:r w:rsidRPr="008D081E">
        <w:t>Practicing the PCIF involves implementing tailored coaching strategies to effectively engage and retain millennial employees, ensuring that their unique needs and expectations are met.</w:t>
      </w:r>
    </w:p>
    <w:p w14:paraId="025B358D" w14:textId="77777777" w:rsidR="00E44CAC" w:rsidRDefault="00E44CAC" w:rsidP="00E44CAC">
      <w:pPr>
        <w:spacing w:line="360" w:lineRule="auto"/>
        <w:jc w:val="both"/>
      </w:pPr>
    </w:p>
    <w:p w14:paraId="00222297" w14:textId="77777777" w:rsidR="00E44CAC" w:rsidRDefault="00E44CAC" w:rsidP="00E44CAC">
      <w:pPr>
        <w:spacing w:line="360" w:lineRule="auto"/>
        <w:jc w:val="both"/>
      </w:pPr>
    </w:p>
    <w:p w14:paraId="3895AF75" w14:textId="77777777" w:rsidR="00E44CAC" w:rsidRDefault="00E44CAC" w:rsidP="00E44CAC">
      <w:pPr>
        <w:pStyle w:val="Heading4"/>
        <w:jc w:val="both"/>
      </w:pPr>
      <w:bookmarkStart w:id="577" w:name="_Toc174132894"/>
      <w:r>
        <w:t>5.2.5.4 Advancing Training and Development</w:t>
      </w:r>
      <w:bookmarkEnd w:id="577"/>
    </w:p>
    <w:p w14:paraId="6178F99B" w14:textId="77777777" w:rsidR="00E44CAC" w:rsidRDefault="00E44CAC" w:rsidP="00E44CAC">
      <w:pPr>
        <w:spacing w:line="360" w:lineRule="auto"/>
        <w:jc w:val="both"/>
      </w:pPr>
    </w:p>
    <w:p w14:paraId="790CA4A5" w14:textId="77777777" w:rsidR="00E44CAC" w:rsidRDefault="00E44CAC" w:rsidP="00E44CAC">
      <w:pPr>
        <w:spacing w:line="360" w:lineRule="auto"/>
        <w:jc w:val="both"/>
      </w:pPr>
      <w:r w:rsidRPr="007A6DCB">
        <w:rPr>
          <w:b/>
          <w:bCs/>
        </w:rPr>
        <w:t>Category #13 Lacking Formal Coaching Training:</w:t>
      </w:r>
      <w:r>
        <w:t xml:space="preserve"> The data revealed a significant lack of formal training opportunities, with participants commenting, ‘We need formal coaching </w:t>
      </w:r>
      <w:proofErr w:type="gramStart"/>
      <w:r>
        <w:t>courses’</w:t>
      </w:r>
      <w:proofErr w:type="gramEnd"/>
      <w:r>
        <w:t xml:space="preserve">. </w:t>
      </w:r>
      <w:r w:rsidRPr="00B42D4A">
        <w:t>Managers and organisations applying the PCIF develop formal training programs and certification processes.</w:t>
      </w:r>
    </w:p>
    <w:p w14:paraId="75153903" w14:textId="77777777" w:rsidR="00E44CAC" w:rsidRDefault="00E44CAC" w:rsidP="00E44CAC">
      <w:pPr>
        <w:spacing w:line="360" w:lineRule="auto"/>
        <w:ind w:left="709"/>
        <w:jc w:val="both"/>
      </w:pPr>
    </w:p>
    <w:p w14:paraId="4A3917A8" w14:textId="77777777" w:rsidR="00E44CAC" w:rsidRDefault="00E44CAC" w:rsidP="00E44CAC">
      <w:pPr>
        <w:spacing w:line="360" w:lineRule="auto"/>
        <w:ind w:left="709"/>
        <w:jc w:val="both"/>
        <w:rPr>
          <w:i/>
          <w:iCs/>
        </w:rPr>
      </w:pPr>
      <w:r>
        <w:t xml:space="preserve">Prudence stated, </w:t>
      </w:r>
      <w:r>
        <w:rPr>
          <w:i/>
          <w:iCs/>
        </w:rPr>
        <w:t>‘</w:t>
      </w:r>
      <w:r>
        <w:t xml:space="preserve">[Translation] </w:t>
      </w:r>
      <w:r w:rsidRPr="00DB199A">
        <w:rPr>
          <w:i/>
          <w:iCs/>
        </w:rPr>
        <w:t>It’s like being educated on how to coach because we have never been coaches before. The first time, I really didn’t know what I was supposed to do. I guess coaching relies on common sense. I feel that there are courses that cover topics like coaching and provide a foundational framework for coaching</w:t>
      </w:r>
      <w:r>
        <w:rPr>
          <w:i/>
          <w:iCs/>
        </w:rPr>
        <w:t>’.</w:t>
      </w:r>
    </w:p>
    <w:p w14:paraId="0B4D73B5" w14:textId="77777777" w:rsidR="00E44CAC" w:rsidRDefault="00E44CAC" w:rsidP="00E44CAC">
      <w:pPr>
        <w:spacing w:line="360" w:lineRule="auto"/>
        <w:ind w:left="709"/>
        <w:jc w:val="both"/>
        <w:rPr>
          <w:i/>
          <w:iCs/>
        </w:rPr>
      </w:pPr>
    </w:p>
    <w:p w14:paraId="355C9AE8" w14:textId="77777777" w:rsidR="00E44CAC" w:rsidRDefault="00E44CAC" w:rsidP="00E44CAC">
      <w:pPr>
        <w:spacing w:line="360" w:lineRule="auto"/>
        <w:ind w:left="709"/>
        <w:jc w:val="both"/>
      </w:pPr>
      <w:r>
        <w:t xml:space="preserve">Avery explained, </w:t>
      </w:r>
      <w:r>
        <w:rPr>
          <w:i/>
          <w:iCs/>
        </w:rPr>
        <w:t>‘</w:t>
      </w:r>
      <w:r w:rsidRPr="003934F7">
        <w:rPr>
          <w:i/>
          <w:iCs/>
        </w:rPr>
        <w:t xml:space="preserve">I think they should </w:t>
      </w:r>
      <w:proofErr w:type="gramStart"/>
      <w:r w:rsidRPr="003934F7">
        <w:rPr>
          <w:i/>
          <w:iCs/>
        </w:rPr>
        <w:t>definitely undergo</w:t>
      </w:r>
      <w:proofErr w:type="gramEnd"/>
      <w:r w:rsidRPr="003934F7">
        <w:rPr>
          <w:i/>
          <w:iCs/>
        </w:rPr>
        <w:t xml:space="preserve"> formal training, as there are many courses available. Additionally, they should also practice, as practice is key</w:t>
      </w:r>
      <w:r>
        <w:rPr>
          <w:i/>
          <w:iCs/>
        </w:rPr>
        <w:t>’.</w:t>
      </w:r>
    </w:p>
    <w:p w14:paraId="44C35F3F" w14:textId="77777777" w:rsidR="009D6AD9" w:rsidRDefault="009D6AD9" w:rsidP="00E44CAC">
      <w:pPr>
        <w:spacing w:line="360" w:lineRule="auto"/>
        <w:ind w:left="709"/>
        <w:jc w:val="both"/>
      </w:pPr>
    </w:p>
    <w:p w14:paraId="5D4D442A" w14:textId="31D45D87" w:rsidR="009D6AD9" w:rsidRPr="009D6AD9" w:rsidRDefault="00E94F41" w:rsidP="009B696C">
      <w:pPr>
        <w:spacing w:line="360" w:lineRule="auto"/>
        <w:jc w:val="both"/>
      </w:pPr>
      <w:r w:rsidRPr="008D081E">
        <w:t>Practicing the PCIF emphasi</w:t>
      </w:r>
      <w:r>
        <w:t>s</w:t>
      </w:r>
      <w:r w:rsidRPr="008D081E">
        <w:t>es the development of formal training programs and certification processes to ensure that managers have a solid foundation in coaching principles and practices.</w:t>
      </w:r>
    </w:p>
    <w:p w14:paraId="3CAF79F1" w14:textId="77777777" w:rsidR="00E44CAC" w:rsidRDefault="00E44CAC" w:rsidP="00E44CAC">
      <w:pPr>
        <w:spacing w:line="360" w:lineRule="auto"/>
        <w:ind w:left="709"/>
        <w:jc w:val="both"/>
      </w:pPr>
    </w:p>
    <w:p w14:paraId="32E5ED37" w14:textId="77777777" w:rsidR="00E44CAC" w:rsidRPr="00B42D4A" w:rsidRDefault="00E44CAC" w:rsidP="00E44CAC">
      <w:pPr>
        <w:spacing w:line="360" w:lineRule="auto"/>
      </w:pPr>
      <w:r w:rsidRPr="007A6DCB">
        <w:rPr>
          <w:b/>
          <w:bCs/>
        </w:rPr>
        <w:t>Category #14 Lacking/Insufficient Non-Formal Coaching Training:</w:t>
      </w:r>
      <w:r>
        <w:t xml:space="preserve"> Participants noted insufficient non-formal training opportunities, mentioning, ‘Need more </w:t>
      </w:r>
      <w:proofErr w:type="gramStart"/>
      <w:r>
        <w:t>workshops’</w:t>
      </w:r>
      <w:proofErr w:type="gramEnd"/>
      <w:r>
        <w:t xml:space="preserve">. </w:t>
      </w:r>
      <w:r w:rsidRPr="00B42D4A">
        <w:t>Managers and organisations using the PCIF promote non-formal training opportunities such as workshops, peer coaching, and continuous learning initiatives.</w:t>
      </w:r>
    </w:p>
    <w:p w14:paraId="39CA2894" w14:textId="77777777" w:rsidR="00E44CAC" w:rsidRDefault="00E44CAC" w:rsidP="00E44CAC">
      <w:pPr>
        <w:spacing w:line="360" w:lineRule="auto"/>
        <w:jc w:val="both"/>
      </w:pPr>
    </w:p>
    <w:p w14:paraId="1B838830" w14:textId="77777777" w:rsidR="00E44CAC" w:rsidRDefault="00E44CAC" w:rsidP="00E44CAC">
      <w:pPr>
        <w:spacing w:line="360" w:lineRule="auto"/>
        <w:ind w:left="709"/>
        <w:jc w:val="both"/>
      </w:pPr>
      <w:r>
        <w:t xml:space="preserve">Donna shared, </w:t>
      </w:r>
      <w:r>
        <w:rPr>
          <w:i/>
          <w:iCs/>
        </w:rPr>
        <w:t>‘</w:t>
      </w:r>
      <w:r w:rsidRPr="00DB199A">
        <w:rPr>
          <w:i/>
          <w:iCs/>
        </w:rPr>
        <w:t xml:space="preserve">Most people I have worked with and experienced have only learned on the job and through doing the work. This learning has been supported by specific leadership or change programs, not dedicated coaching programs. It’s more about generic management </w:t>
      </w:r>
      <w:proofErr w:type="gramStart"/>
      <w:r w:rsidRPr="00DB199A">
        <w:rPr>
          <w:i/>
          <w:iCs/>
        </w:rPr>
        <w:t>programs</w:t>
      </w:r>
      <w:r>
        <w:rPr>
          <w:i/>
          <w:iCs/>
        </w:rPr>
        <w:t>’</w:t>
      </w:r>
      <w:proofErr w:type="gramEnd"/>
      <w:r>
        <w:t>.</w:t>
      </w:r>
    </w:p>
    <w:p w14:paraId="200C6BC9" w14:textId="77777777" w:rsidR="00E44CAC" w:rsidRDefault="00E44CAC" w:rsidP="00E44CAC">
      <w:pPr>
        <w:spacing w:line="360" w:lineRule="auto"/>
        <w:ind w:left="709"/>
        <w:jc w:val="both"/>
      </w:pPr>
    </w:p>
    <w:p w14:paraId="178FC966" w14:textId="77777777" w:rsidR="00E44CAC" w:rsidRDefault="00E44CAC" w:rsidP="00E44CAC">
      <w:pPr>
        <w:spacing w:line="360" w:lineRule="auto"/>
        <w:ind w:left="709"/>
        <w:jc w:val="both"/>
      </w:pPr>
      <w:r>
        <w:t xml:space="preserve">Thomas remarked, </w:t>
      </w:r>
      <w:r>
        <w:rPr>
          <w:i/>
          <w:iCs/>
        </w:rPr>
        <w:t>‘</w:t>
      </w:r>
      <w:r w:rsidRPr="002B1F1A">
        <w:rPr>
          <w:i/>
          <w:iCs/>
        </w:rPr>
        <w:t>But since I’ve returned to the</w:t>
      </w:r>
      <w:r w:rsidRPr="006D0C80">
        <w:t xml:space="preserve"> </w:t>
      </w:r>
      <w:r>
        <w:t>[firm]</w:t>
      </w:r>
      <w:r w:rsidRPr="006D0C80">
        <w:t xml:space="preserve">, </w:t>
      </w:r>
      <w:r w:rsidRPr="002B1F1A">
        <w:rPr>
          <w:i/>
          <w:iCs/>
        </w:rPr>
        <w:t xml:space="preserve">there are many different training resources available to us. In fact, it’s kind of mandated that we </w:t>
      </w:r>
      <w:proofErr w:type="gramStart"/>
      <w:r w:rsidRPr="002B1F1A">
        <w:rPr>
          <w:i/>
          <w:iCs/>
        </w:rPr>
        <w:t>have to</w:t>
      </w:r>
      <w:proofErr w:type="gramEnd"/>
      <w:r w:rsidRPr="002B1F1A">
        <w:rPr>
          <w:i/>
          <w:iCs/>
        </w:rPr>
        <w:t xml:space="preserve"> </w:t>
      </w:r>
      <w:r w:rsidRPr="002B1F1A">
        <w:rPr>
          <w:i/>
          <w:iCs/>
        </w:rPr>
        <w:lastRenderedPageBreak/>
        <w:t xml:space="preserve">complete a certain number of training hours each year to improve and grow our skills. Obviously, </w:t>
      </w:r>
      <w:proofErr w:type="gramStart"/>
      <w:r w:rsidRPr="002B1F1A">
        <w:rPr>
          <w:i/>
          <w:iCs/>
        </w:rPr>
        <w:t>as a result of</w:t>
      </w:r>
      <w:proofErr w:type="gramEnd"/>
      <w:r w:rsidRPr="002B1F1A">
        <w:rPr>
          <w:i/>
          <w:iCs/>
        </w:rPr>
        <w:t xml:space="preserve"> that, I encourage my team to sign up for training courses and learn new things. I’m okay with them taking the time out to do that</w:t>
      </w:r>
      <w:r>
        <w:rPr>
          <w:i/>
          <w:iCs/>
        </w:rPr>
        <w:t>’.</w:t>
      </w:r>
    </w:p>
    <w:p w14:paraId="69ADB218" w14:textId="77777777" w:rsidR="00B60BE4" w:rsidRDefault="00B60BE4" w:rsidP="00E44CAC">
      <w:pPr>
        <w:spacing w:line="360" w:lineRule="auto"/>
        <w:ind w:left="709"/>
        <w:jc w:val="both"/>
      </w:pPr>
    </w:p>
    <w:p w14:paraId="673F4FAF" w14:textId="3B14CAC7" w:rsidR="00B60BE4" w:rsidRPr="00B60BE4" w:rsidRDefault="00CD5C8C" w:rsidP="009B696C">
      <w:pPr>
        <w:spacing w:line="360" w:lineRule="auto"/>
        <w:jc w:val="both"/>
      </w:pPr>
      <w:r w:rsidRPr="008D081E">
        <w:t>Practicing the PCIF encourages a balance between formal and non-formal training opportunities, promoting continuous learning and peer coaching to enhance coaching skills and practices.</w:t>
      </w:r>
    </w:p>
    <w:p w14:paraId="022E1D8F" w14:textId="77777777" w:rsidR="00E44CAC" w:rsidRDefault="00E44CAC" w:rsidP="00E44CAC">
      <w:pPr>
        <w:spacing w:line="360" w:lineRule="auto"/>
        <w:jc w:val="both"/>
      </w:pPr>
    </w:p>
    <w:p w14:paraId="3E309FB6" w14:textId="77777777" w:rsidR="00E44CAC" w:rsidRDefault="00E44CAC" w:rsidP="00E44CAC">
      <w:pPr>
        <w:spacing w:line="360" w:lineRule="auto"/>
        <w:jc w:val="both"/>
      </w:pPr>
      <w:r w:rsidRPr="007A6DCB">
        <w:rPr>
          <w:b/>
          <w:bCs/>
        </w:rPr>
        <w:t>Category #15 Overreliance on Informal Coaching Training:</w:t>
      </w:r>
      <w:r>
        <w:t xml:space="preserve"> Respondents highlighted an overreliance on informal training, noting, ‘Learned by observation’. </w:t>
      </w:r>
      <w:r w:rsidRPr="00A67E5C">
        <w:t>Managers and organisations applying the PCIF promote a balanced approach that combines formal, non-formal, and informal training methods.</w:t>
      </w:r>
    </w:p>
    <w:p w14:paraId="6A6BDBC3" w14:textId="77777777" w:rsidR="00E44CAC" w:rsidRDefault="00E44CAC" w:rsidP="00E44CAC">
      <w:pPr>
        <w:spacing w:line="360" w:lineRule="auto"/>
        <w:ind w:left="709"/>
        <w:jc w:val="both"/>
      </w:pPr>
    </w:p>
    <w:p w14:paraId="46DAC618" w14:textId="10AAF1F9" w:rsidR="00E44CAC" w:rsidRDefault="00E44CAC" w:rsidP="00E44CAC">
      <w:pPr>
        <w:spacing w:line="360" w:lineRule="auto"/>
        <w:ind w:left="709"/>
        <w:jc w:val="both"/>
      </w:pPr>
      <w:r>
        <w:t xml:space="preserve">Albert stated, </w:t>
      </w:r>
      <w:r>
        <w:rPr>
          <w:i/>
          <w:iCs/>
        </w:rPr>
        <w:t>‘</w:t>
      </w:r>
      <w:r>
        <w:t xml:space="preserve">[Translation] </w:t>
      </w:r>
      <w:r w:rsidRPr="00DB199A">
        <w:rPr>
          <w:i/>
          <w:iCs/>
        </w:rPr>
        <w:t>No, no one at work has ever mentioned anything about a coaching culture. However, I have friends who are also coaches, and we sometimes discuss coaching. There are different types of coaching</w:t>
      </w:r>
      <w:r w:rsidR="00A01E56">
        <w:rPr>
          <w:i/>
          <w:iCs/>
        </w:rPr>
        <w:t>,</w:t>
      </w:r>
      <w:r w:rsidRPr="00DB199A">
        <w:rPr>
          <w:i/>
          <w:iCs/>
        </w:rPr>
        <w:t xml:space="preserve"> and some of them are more like counselling</w:t>
      </w:r>
      <w:r>
        <w:rPr>
          <w:i/>
          <w:iCs/>
        </w:rPr>
        <w:t>’.</w:t>
      </w:r>
    </w:p>
    <w:p w14:paraId="5DAF49F9" w14:textId="77777777" w:rsidR="009D6AD9" w:rsidRDefault="009D6AD9" w:rsidP="00E44CAC">
      <w:pPr>
        <w:spacing w:line="360" w:lineRule="auto"/>
        <w:ind w:left="709"/>
        <w:jc w:val="both"/>
      </w:pPr>
    </w:p>
    <w:p w14:paraId="5E071D49" w14:textId="27B3F9C1" w:rsidR="009D6AD9" w:rsidRPr="009D6AD9" w:rsidRDefault="00031E9C" w:rsidP="009B696C">
      <w:pPr>
        <w:spacing w:line="360" w:lineRule="auto"/>
        <w:jc w:val="both"/>
      </w:pPr>
      <w:r w:rsidRPr="00B2242A">
        <w:t>Practicing the PCIF involves advocating for a holistic training approach that includes formal education, non-formal workshops, and informal learning opportunities to ensure comprehensive coaching development.</w:t>
      </w:r>
    </w:p>
    <w:p w14:paraId="51EE6308" w14:textId="77777777" w:rsidR="00E44CAC" w:rsidRDefault="00E44CAC" w:rsidP="00E44CAC">
      <w:pPr>
        <w:spacing w:line="360" w:lineRule="auto"/>
        <w:jc w:val="both"/>
      </w:pPr>
    </w:p>
    <w:p w14:paraId="4C4A45CC" w14:textId="5864832B" w:rsidR="00AA594D" w:rsidRDefault="00E44CAC" w:rsidP="00AA594D">
      <w:pPr>
        <w:spacing w:line="360" w:lineRule="auto"/>
        <w:jc w:val="both"/>
      </w:pPr>
      <w:r>
        <w:t>In summary, the PCIF’s empirical foundation is grounded in real-world experiences and challenges faced by managers in Hong Kong's corporate sector. By addressing these challenges with targeted strategies and solutions, the PCIF enhances the effectiveness and sustainability of managerial coaching practices. The framework's adaptability and empirical validation ensure its relevance and applicability across various organisational contexts, making it a robust tool for promoting proactive and distributed leadership within corporate environments.</w:t>
      </w:r>
    </w:p>
    <w:p w14:paraId="261B6398" w14:textId="77777777" w:rsidR="00AA594D" w:rsidRDefault="00AA594D" w:rsidP="00AA594D">
      <w:pPr>
        <w:spacing w:line="360" w:lineRule="auto"/>
        <w:jc w:val="both"/>
      </w:pPr>
    </w:p>
    <w:p w14:paraId="16842653" w14:textId="77777777" w:rsidR="00031E9C" w:rsidRDefault="00031E9C" w:rsidP="00AA594D">
      <w:pPr>
        <w:spacing w:line="360" w:lineRule="auto"/>
        <w:jc w:val="both"/>
      </w:pPr>
    </w:p>
    <w:p w14:paraId="3EEEB116" w14:textId="4E4F78E3" w:rsidR="00E44CAC" w:rsidRPr="002F0D37" w:rsidRDefault="00E44CAC" w:rsidP="008D292C">
      <w:pPr>
        <w:pStyle w:val="Heading3"/>
      </w:pPr>
      <w:bookmarkStart w:id="578" w:name="_Toc174132895"/>
      <w:r w:rsidRPr="002F0D37">
        <w:t>5.2.</w:t>
      </w:r>
      <w:r>
        <w:t>6</w:t>
      </w:r>
      <w:r w:rsidRPr="002F0D37">
        <w:t xml:space="preserve"> </w:t>
      </w:r>
      <w:r w:rsidR="007B0004" w:rsidRPr="007B0004">
        <w:t>The Structure and Components of the Proactive Coaching Integration Framework</w:t>
      </w:r>
      <w:bookmarkEnd w:id="578"/>
    </w:p>
    <w:p w14:paraId="660C6F28" w14:textId="77777777" w:rsidR="00E44CAC" w:rsidRDefault="00E44CAC" w:rsidP="00E44CAC">
      <w:pPr>
        <w:spacing w:line="360" w:lineRule="auto"/>
        <w:jc w:val="both"/>
      </w:pPr>
    </w:p>
    <w:p w14:paraId="6978459D" w14:textId="2F53AD1C" w:rsidR="002801BD" w:rsidRDefault="005B2840" w:rsidP="002801BD">
      <w:pPr>
        <w:spacing w:line="360" w:lineRule="auto"/>
        <w:jc w:val="both"/>
      </w:pPr>
      <w:r w:rsidRPr="005B2840">
        <w:t xml:space="preserve">The PCIF is a comprehensive model designed to address the diverse challenges identified within Hong Kong's corporate sector. This framework integrates Proactive Leadership Principles and Distributed Leadership Theory, providing a structured approach to </w:t>
      </w:r>
      <w:r w:rsidRPr="005B2840">
        <w:lastRenderedPageBreak/>
        <w:t>managerial coaching. Grounded in empirical research, the PCIF is tailored to foster a proactive coaching culture within organisations, promoting a forward-thinking and inclusive environment.</w:t>
      </w:r>
    </w:p>
    <w:p w14:paraId="46137A91" w14:textId="77777777" w:rsidR="002801BD" w:rsidRDefault="002801BD" w:rsidP="002801BD">
      <w:pPr>
        <w:spacing w:line="360" w:lineRule="auto"/>
        <w:jc w:val="both"/>
      </w:pPr>
    </w:p>
    <w:p w14:paraId="7FDCF21B" w14:textId="77777777" w:rsidR="002801BD" w:rsidRDefault="002801BD" w:rsidP="002801BD">
      <w:pPr>
        <w:spacing w:line="360" w:lineRule="auto"/>
        <w:jc w:val="both"/>
      </w:pPr>
    </w:p>
    <w:p w14:paraId="7451E10B" w14:textId="77777777" w:rsidR="002801BD" w:rsidRDefault="002801BD" w:rsidP="002801BD">
      <w:pPr>
        <w:pStyle w:val="Heading4"/>
      </w:pPr>
      <w:bookmarkStart w:id="579" w:name="_Toc174132896"/>
      <w:r>
        <w:t>5.2.6.1 Core Components of the PCIF</w:t>
      </w:r>
      <w:bookmarkEnd w:id="579"/>
    </w:p>
    <w:p w14:paraId="068E23DE" w14:textId="77777777" w:rsidR="002801BD" w:rsidRDefault="002801BD" w:rsidP="002801BD">
      <w:pPr>
        <w:spacing w:line="360" w:lineRule="auto"/>
        <w:jc w:val="both"/>
      </w:pPr>
    </w:p>
    <w:p w14:paraId="4194B7AE" w14:textId="77777777" w:rsidR="003154EF" w:rsidRDefault="003154EF" w:rsidP="003154EF">
      <w:pPr>
        <w:spacing w:line="360" w:lineRule="auto"/>
        <w:jc w:val="both"/>
      </w:pPr>
      <w:r>
        <w:t>The PCIF comprises several key components, each crafted to address specific aspects of the identified coaching challenges. Central to the framework is the concept of Proactive Leadership Principles, which encourages managers to adopt a forward-thinking mindset. This component emphasizes the anticipation of potential challenges and the development of strategic responses, ensuring that managers are not merely reactive but prepared to tackle issues proactively.</w:t>
      </w:r>
    </w:p>
    <w:p w14:paraId="0157564C" w14:textId="77777777" w:rsidR="003154EF" w:rsidRDefault="003154EF" w:rsidP="003154EF">
      <w:pPr>
        <w:spacing w:line="360" w:lineRule="auto"/>
        <w:jc w:val="both"/>
      </w:pPr>
    </w:p>
    <w:p w14:paraId="0E964B0C" w14:textId="77777777" w:rsidR="003154EF" w:rsidRDefault="003154EF" w:rsidP="003154EF">
      <w:pPr>
        <w:spacing w:line="360" w:lineRule="auto"/>
        <w:jc w:val="both"/>
      </w:pPr>
      <w:r>
        <w:t>Distributed Leadership Theory is another foundational element, highlighting the importance of shared leadership responsibilities within an organisation. This approach promotes collaborative decision-making and leverages the diverse skills and expertise present within the team. By distributing leadership tasks, the framework alleviates the burden on individual managers, fostering a more resilient and adaptive organisational structure.</w:t>
      </w:r>
    </w:p>
    <w:p w14:paraId="36C9CFFF" w14:textId="77777777" w:rsidR="003154EF" w:rsidRDefault="003154EF" w:rsidP="003154EF">
      <w:pPr>
        <w:spacing w:line="360" w:lineRule="auto"/>
        <w:jc w:val="both"/>
      </w:pPr>
    </w:p>
    <w:p w14:paraId="773D374C" w14:textId="77777777" w:rsidR="003154EF" w:rsidRDefault="003154EF" w:rsidP="003154EF">
      <w:pPr>
        <w:spacing w:line="360" w:lineRule="auto"/>
        <w:jc w:val="both"/>
      </w:pPr>
      <w:r>
        <w:t>The PCIF also underscores the necessity of Continuous Improvement, advocating for regular assessment and refinement of coaching practices. This commitment to ongoing development ensures that coaching methods remain effective and aligned with evolving organisational goals. Managers are encouraged to engage in continuous learning, adapting their approaches as necessary to meet changing circumstances.</w:t>
      </w:r>
    </w:p>
    <w:p w14:paraId="027F560D" w14:textId="77777777" w:rsidR="003154EF" w:rsidRDefault="003154EF" w:rsidP="003154EF">
      <w:pPr>
        <w:spacing w:line="360" w:lineRule="auto"/>
        <w:jc w:val="both"/>
      </w:pPr>
    </w:p>
    <w:p w14:paraId="6A14D25D" w14:textId="77777777" w:rsidR="003154EF" w:rsidRDefault="003154EF" w:rsidP="003154EF">
      <w:pPr>
        <w:spacing w:line="360" w:lineRule="auto"/>
        <w:jc w:val="both"/>
      </w:pPr>
      <w:r>
        <w:t>Resource Utilisation is another critical component, focusing on the efficient use of available resources, including time, personnel, and technology. The PCIF provides guidelines for optimising these resources to enhance coaching practices, ensuring that managers can offer effective guidance and support to their teams.</w:t>
      </w:r>
    </w:p>
    <w:p w14:paraId="3BD728FB" w14:textId="77777777" w:rsidR="003154EF" w:rsidRDefault="003154EF" w:rsidP="003154EF">
      <w:pPr>
        <w:spacing w:line="360" w:lineRule="auto"/>
        <w:jc w:val="both"/>
      </w:pPr>
    </w:p>
    <w:p w14:paraId="3BC076A3" w14:textId="484C04F1" w:rsidR="002801BD" w:rsidRDefault="003154EF" w:rsidP="003154EF">
      <w:pPr>
        <w:spacing w:line="360" w:lineRule="auto"/>
        <w:jc w:val="both"/>
      </w:pPr>
      <w:r>
        <w:t>Lastly, the framework emphasizes the importance of Effective Communication and a Calm Mindset. Clear communication channels are vital for building trust and ensuring transparency within the organisation, while a calm, composed approach enables managers to navigate challenges with confidence and poise.</w:t>
      </w:r>
    </w:p>
    <w:p w14:paraId="61940D3A" w14:textId="77777777" w:rsidR="002801BD" w:rsidRDefault="002801BD" w:rsidP="002801BD">
      <w:pPr>
        <w:spacing w:line="360" w:lineRule="auto"/>
        <w:jc w:val="both"/>
      </w:pPr>
    </w:p>
    <w:p w14:paraId="5BAD80AA" w14:textId="77777777" w:rsidR="002801BD" w:rsidRDefault="002801BD" w:rsidP="002801BD">
      <w:pPr>
        <w:spacing w:line="360" w:lineRule="auto"/>
        <w:jc w:val="both"/>
      </w:pPr>
    </w:p>
    <w:p w14:paraId="07CC44E3" w14:textId="77777777" w:rsidR="002801BD" w:rsidRDefault="002801BD" w:rsidP="001C00A2">
      <w:pPr>
        <w:pStyle w:val="Heading4"/>
      </w:pPr>
      <w:bookmarkStart w:id="580" w:name="_Toc174132897"/>
      <w:r>
        <w:t>5.2.6.2 Practical Application of PCIF Components</w:t>
      </w:r>
      <w:bookmarkEnd w:id="580"/>
    </w:p>
    <w:p w14:paraId="3ECD1BB5" w14:textId="77777777" w:rsidR="002801BD" w:rsidRDefault="002801BD" w:rsidP="002801BD">
      <w:pPr>
        <w:spacing w:line="360" w:lineRule="auto"/>
        <w:jc w:val="both"/>
      </w:pPr>
    </w:p>
    <w:p w14:paraId="27E61F6F" w14:textId="77777777" w:rsidR="00087ECA" w:rsidRDefault="00087ECA" w:rsidP="00087ECA">
      <w:pPr>
        <w:spacing w:line="360" w:lineRule="auto"/>
        <w:jc w:val="both"/>
      </w:pPr>
      <w:r>
        <w:t>The practical application of the PCIF involves the seamless integration of these components into daily managerial activities. Managers are guided to cultivate a proactive coaching mindset, continuously seeking opportunities to improve coaching practices and address potential challenges before they escalate. By employing a distributed approach to leadership, managers empower team members to assume leadership roles, thereby enhancing collaboration and problem-solving within the team. The framework encourages a culture of continuous improvement, with managers using feedback from team members and self-assessment to refine their coaching methods. Furthermore, it advocates for the maximisation of resource utilisation, effectively managing time and leveraging technological tools to support coaching activities. Maintaining effective communication and a composed approach in interactions ensures that managers can handle coaching challenges adeptly.</w:t>
      </w:r>
    </w:p>
    <w:p w14:paraId="4250A40A" w14:textId="77777777" w:rsidR="00087ECA" w:rsidRDefault="00087ECA" w:rsidP="00087ECA">
      <w:pPr>
        <w:spacing w:line="360" w:lineRule="auto"/>
        <w:jc w:val="both"/>
      </w:pPr>
    </w:p>
    <w:p w14:paraId="2AB1EEBF" w14:textId="77777777" w:rsidR="00087ECA" w:rsidRPr="00581F29" w:rsidRDefault="00087ECA" w:rsidP="00087ECA">
      <w:pPr>
        <w:spacing w:line="360" w:lineRule="auto"/>
        <w:jc w:val="both"/>
        <w:rPr>
          <w:b/>
          <w:bCs/>
          <w:i/>
          <w:iCs/>
        </w:rPr>
      </w:pPr>
      <w:r w:rsidRPr="00581F29">
        <w:rPr>
          <w:b/>
          <w:bCs/>
          <w:i/>
          <w:iCs/>
        </w:rPr>
        <w:t>Customisation and Localisation</w:t>
      </w:r>
    </w:p>
    <w:p w14:paraId="0720EA6F" w14:textId="77777777" w:rsidR="00087ECA" w:rsidRDefault="00087ECA" w:rsidP="00087ECA">
      <w:pPr>
        <w:spacing w:line="360" w:lineRule="auto"/>
        <w:jc w:val="both"/>
      </w:pPr>
    </w:p>
    <w:p w14:paraId="14CE5E06" w14:textId="77777777" w:rsidR="00087ECA" w:rsidRDefault="00087ECA" w:rsidP="00581F29">
      <w:pPr>
        <w:spacing w:line="360" w:lineRule="auto"/>
        <w:ind w:left="709"/>
        <w:jc w:val="both"/>
      </w:pPr>
      <w:r>
        <w:t>Acknowledging the diversity within Hong Kong's corporate sector, the PCIF is designed to be adaptable to various organisational contexts. This flexibility allows for the customisation and localisation of its components to meet specific industry needs and cultural nuances. Such adaptability ensures that the framework can be effectively implemented across different sectors, providing tailored solutions aligned with unique organisational challenges and objectives.</w:t>
      </w:r>
    </w:p>
    <w:p w14:paraId="4BF9BA69" w14:textId="77777777" w:rsidR="00087ECA" w:rsidRDefault="00087ECA" w:rsidP="00087ECA">
      <w:pPr>
        <w:spacing w:line="360" w:lineRule="auto"/>
        <w:jc w:val="both"/>
      </w:pPr>
    </w:p>
    <w:p w14:paraId="46712AC1" w14:textId="77777777" w:rsidR="00087ECA" w:rsidRPr="00581F29" w:rsidRDefault="00087ECA" w:rsidP="00087ECA">
      <w:pPr>
        <w:spacing w:line="360" w:lineRule="auto"/>
        <w:jc w:val="both"/>
        <w:rPr>
          <w:b/>
          <w:bCs/>
          <w:i/>
          <w:iCs/>
        </w:rPr>
      </w:pPr>
      <w:r w:rsidRPr="00581F29">
        <w:rPr>
          <w:b/>
          <w:bCs/>
          <w:i/>
          <w:iCs/>
        </w:rPr>
        <w:t>Implementation Guidelines</w:t>
      </w:r>
    </w:p>
    <w:p w14:paraId="7E821B6E" w14:textId="77777777" w:rsidR="00087ECA" w:rsidRDefault="00087ECA" w:rsidP="00087ECA">
      <w:pPr>
        <w:spacing w:line="360" w:lineRule="auto"/>
        <w:jc w:val="both"/>
      </w:pPr>
    </w:p>
    <w:p w14:paraId="60634BB0" w14:textId="77777777" w:rsidR="00087ECA" w:rsidRDefault="00087ECA" w:rsidP="00581F29">
      <w:pPr>
        <w:spacing w:line="360" w:lineRule="auto"/>
        <w:ind w:left="709"/>
        <w:jc w:val="both"/>
      </w:pPr>
      <w:r>
        <w:t>Successful implementation of the PCIF requires a strong commitment from senior leadership. Gaining support from top management is crucial, as their advocacy and commitment to fostering a proactive coaching culture are fundamental. Comprehensive training for managers and internal coaches is also essential, covering both the theoretical foundations and practical applications of the PCIF. Establishing robust feedback mechanisms is necessary for continuous assessment and refinement, ensuring the framework's relevance and effectiveness over time.</w:t>
      </w:r>
    </w:p>
    <w:p w14:paraId="5C5B7B06" w14:textId="77777777" w:rsidR="00087ECA" w:rsidRDefault="00087ECA" w:rsidP="00087ECA">
      <w:pPr>
        <w:spacing w:line="360" w:lineRule="auto"/>
        <w:jc w:val="both"/>
      </w:pPr>
    </w:p>
    <w:p w14:paraId="3A1DA863" w14:textId="77777777" w:rsidR="00581F29" w:rsidRDefault="00581F29" w:rsidP="00087ECA">
      <w:pPr>
        <w:spacing w:line="360" w:lineRule="auto"/>
        <w:jc w:val="both"/>
      </w:pPr>
    </w:p>
    <w:p w14:paraId="6FDE1BFC" w14:textId="77777777" w:rsidR="00581F29" w:rsidRDefault="00581F29" w:rsidP="00087ECA">
      <w:pPr>
        <w:spacing w:line="360" w:lineRule="auto"/>
        <w:jc w:val="both"/>
      </w:pPr>
    </w:p>
    <w:p w14:paraId="3C8B7816" w14:textId="77777777" w:rsidR="00087ECA" w:rsidRPr="00581F29" w:rsidRDefault="00087ECA" w:rsidP="00087ECA">
      <w:pPr>
        <w:spacing w:line="360" w:lineRule="auto"/>
        <w:jc w:val="both"/>
        <w:rPr>
          <w:b/>
          <w:bCs/>
          <w:i/>
          <w:iCs/>
        </w:rPr>
      </w:pPr>
      <w:r w:rsidRPr="00581F29">
        <w:rPr>
          <w:b/>
          <w:bCs/>
          <w:i/>
          <w:iCs/>
        </w:rPr>
        <w:lastRenderedPageBreak/>
        <w:t>Monitoring and Evaluation</w:t>
      </w:r>
    </w:p>
    <w:p w14:paraId="4D8AB4D7" w14:textId="77777777" w:rsidR="00087ECA" w:rsidRDefault="00087ECA" w:rsidP="00087ECA">
      <w:pPr>
        <w:spacing w:line="360" w:lineRule="auto"/>
        <w:jc w:val="both"/>
      </w:pPr>
    </w:p>
    <w:p w14:paraId="5D487592" w14:textId="77777777" w:rsidR="00087ECA" w:rsidRDefault="00087ECA" w:rsidP="00581F29">
      <w:pPr>
        <w:spacing w:line="360" w:lineRule="auto"/>
        <w:ind w:left="709"/>
        <w:jc w:val="both"/>
      </w:pPr>
      <w:r>
        <w:t>To guarantee the successful application of the PCIF, organisations should implement thorough monitoring and evaluation procedures. These include regular reviews of coaching practices and outcomes, systematic feedback collection from managers and team members, and the ongoing adjustment and refinement of the framework based on evaluation results. Such measures are vital for enhancing the framework’s effectiveness and ensuring it remains aligned with organisational needs.</w:t>
      </w:r>
    </w:p>
    <w:p w14:paraId="3FD3373C" w14:textId="77777777" w:rsidR="00087ECA" w:rsidRDefault="00087ECA" w:rsidP="00087ECA">
      <w:pPr>
        <w:spacing w:line="360" w:lineRule="auto"/>
        <w:jc w:val="both"/>
      </w:pPr>
    </w:p>
    <w:p w14:paraId="736A9295" w14:textId="3769F53A" w:rsidR="00516FC1" w:rsidRDefault="00087ECA" w:rsidP="00087ECA">
      <w:pPr>
        <w:spacing w:line="360" w:lineRule="auto"/>
        <w:jc w:val="both"/>
      </w:pPr>
      <w:r>
        <w:t xml:space="preserve">In summary, the PCIF provides a comprehensive and adaptable approach to managerial coaching. </w:t>
      </w:r>
      <w:r w:rsidR="00836A5C" w:rsidRPr="00836A5C">
        <w:t>By incorporating proactive leadership principles, distributed leadership theory, and a dedication to continuous improvement, the framework provides managers with the tools and strategies necessary to manage the complexities of contemporary organisational environments.</w:t>
      </w:r>
      <w:r>
        <w:t xml:space="preserve"> This structured approach fosters a culture of proactive leadership and continuous learning, supporting the sustainable development of effective coaching practices across various organisational contexts.</w:t>
      </w:r>
    </w:p>
    <w:p w14:paraId="56A7B2AE" w14:textId="77777777" w:rsidR="00087ECA" w:rsidRDefault="00087ECA" w:rsidP="00E44CAC">
      <w:pPr>
        <w:spacing w:line="360" w:lineRule="auto"/>
        <w:jc w:val="both"/>
      </w:pPr>
    </w:p>
    <w:p w14:paraId="7A6E5B07" w14:textId="77777777" w:rsidR="00581F29" w:rsidRPr="002F0D37" w:rsidRDefault="00581F29" w:rsidP="00E44CAC">
      <w:pPr>
        <w:spacing w:line="360" w:lineRule="auto"/>
        <w:jc w:val="both"/>
      </w:pPr>
    </w:p>
    <w:p w14:paraId="423681C2" w14:textId="77777777" w:rsidR="00E44CAC" w:rsidRPr="002F0D37" w:rsidRDefault="00E44CAC" w:rsidP="008D292C">
      <w:pPr>
        <w:pStyle w:val="Heading3"/>
      </w:pPr>
      <w:bookmarkStart w:id="581" w:name="_Toc174132898"/>
      <w:r w:rsidRPr="002F0D37">
        <w:t>5.2.</w:t>
      </w:r>
      <w:r>
        <w:t>7</w:t>
      </w:r>
      <w:r w:rsidRPr="002F0D37">
        <w:t xml:space="preserve"> Objectives of PCIF in Managerial Coaching</w:t>
      </w:r>
      <w:bookmarkEnd w:id="581"/>
    </w:p>
    <w:p w14:paraId="176A155E" w14:textId="77777777" w:rsidR="00E44CAC" w:rsidRDefault="00E44CAC" w:rsidP="00E44CAC">
      <w:pPr>
        <w:spacing w:line="360" w:lineRule="auto"/>
        <w:jc w:val="both"/>
        <w:rPr>
          <w:b/>
          <w:bCs/>
        </w:rPr>
      </w:pPr>
    </w:p>
    <w:p w14:paraId="2EBE7805" w14:textId="658B1B2C" w:rsidR="00277945" w:rsidRDefault="00277945" w:rsidP="00277945">
      <w:pPr>
        <w:spacing w:line="360" w:lineRule="auto"/>
        <w:jc w:val="both"/>
      </w:pPr>
      <w:r>
        <w:t xml:space="preserve">PCIF </w:t>
      </w:r>
      <w:r w:rsidR="00F33DAA" w:rsidRPr="00F33DAA">
        <w:t>s meticulously designed to achieve several pivotal objectives, each contributing to the effectiveness and sustainability of managerial coaching practices. These objectives are not only aligned with the broader goals of enhancing organisational performance but are also deeply rooted in the principles of proactive leadership and adaptive management.</w:t>
      </w:r>
    </w:p>
    <w:p w14:paraId="5C0F1422" w14:textId="77777777" w:rsidR="00277945" w:rsidRDefault="00277945" w:rsidP="00277945">
      <w:pPr>
        <w:spacing w:line="360" w:lineRule="auto"/>
        <w:jc w:val="both"/>
      </w:pPr>
    </w:p>
    <w:p w14:paraId="49843EA8" w14:textId="77777777" w:rsidR="00277945" w:rsidRPr="00277945" w:rsidRDefault="00277945" w:rsidP="00277945">
      <w:pPr>
        <w:spacing w:line="360" w:lineRule="auto"/>
        <w:jc w:val="both"/>
        <w:rPr>
          <w:b/>
          <w:bCs/>
          <w:i/>
          <w:iCs/>
        </w:rPr>
      </w:pPr>
      <w:r w:rsidRPr="00277945">
        <w:rPr>
          <w:b/>
          <w:bCs/>
          <w:i/>
          <w:iCs/>
        </w:rPr>
        <w:t>Enhancing Proactive Leadership Skills</w:t>
      </w:r>
    </w:p>
    <w:p w14:paraId="2DB57C95" w14:textId="77777777" w:rsidR="00277945" w:rsidRDefault="00277945" w:rsidP="00277945">
      <w:pPr>
        <w:spacing w:line="360" w:lineRule="auto"/>
        <w:jc w:val="both"/>
      </w:pPr>
    </w:p>
    <w:p w14:paraId="716498DB" w14:textId="04869F70" w:rsidR="00277945" w:rsidRDefault="00EB30B5" w:rsidP="00277945">
      <w:pPr>
        <w:spacing w:line="360" w:lineRule="auto"/>
        <w:ind w:left="709"/>
        <w:jc w:val="both"/>
      </w:pPr>
      <w:r w:rsidRPr="00EB30B5">
        <w:t xml:space="preserve">A primary objective of the PCIF is to cultivate proactive leadership qualities among managers, equipping them to anticipate potential challenges and address them before they escalate. This involves developing a forward-thinking, solution-oriented mindset that encourages managers to act with foresight and initiative. The framework fosters an environment where managers are not merely reactive but are strategic in their approach to problem-solving. By instilling these proactive leadership skills, the PCIF prepares managers to navigate complex organisational landscapes with confidence, agility, and resilience. This approach is in line with the growing </w:t>
      </w:r>
      <w:r w:rsidRPr="00EB30B5">
        <w:lastRenderedPageBreak/>
        <w:t>recognition of the importance of proactive management in fostering organisational resilience and adaptability (Clutterbuck &amp; Megginson, 2005).</w:t>
      </w:r>
    </w:p>
    <w:p w14:paraId="66E6CD60" w14:textId="77777777" w:rsidR="00277945" w:rsidRDefault="00277945" w:rsidP="00277945">
      <w:pPr>
        <w:spacing w:line="360" w:lineRule="auto"/>
        <w:jc w:val="both"/>
      </w:pPr>
    </w:p>
    <w:p w14:paraId="7B2AF977" w14:textId="77777777" w:rsidR="00277945" w:rsidRPr="00277945" w:rsidRDefault="00277945" w:rsidP="00277945">
      <w:pPr>
        <w:spacing w:line="360" w:lineRule="auto"/>
        <w:jc w:val="both"/>
        <w:rPr>
          <w:b/>
          <w:bCs/>
          <w:i/>
          <w:iCs/>
        </w:rPr>
      </w:pPr>
      <w:r w:rsidRPr="00277945">
        <w:rPr>
          <w:b/>
          <w:bCs/>
          <w:i/>
          <w:iCs/>
        </w:rPr>
        <w:t>Promoting Distributed Leadership</w:t>
      </w:r>
    </w:p>
    <w:p w14:paraId="0EC3C98B" w14:textId="77777777" w:rsidR="00277945" w:rsidRDefault="00277945" w:rsidP="00277945">
      <w:pPr>
        <w:spacing w:line="360" w:lineRule="auto"/>
        <w:jc w:val="both"/>
      </w:pPr>
    </w:p>
    <w:p w14:paraId="3AB15466" w14:textId="7F2D2806" w:rsidR="00277945" w:rsidRDefault="00966603" w:rsidP="00277945">
      <w:pPr>
        <w:spacing w:line="360" w:lineRule="auto"/>
        <w:ind w:left="709"/>
        <w:jc w:val="both"/>
      </w:pPr>
      <w:r w:rsidRPr="00966603">
        <w:t>The PCIF underscores the importance of distributed leadership, advocating for a decentralised approach to coaching and decision-making. By distributing coaching responsibilities across all levels of the organisation, the framework empowers team members, fostering a more inclusive and collaborative work environment. This decentralisation not only alleviates the pressure on individual managers but also capitalises on the collective expertise and diverse perspectives within the team. The PCIF’s emphasis on shared leadership roles aligns with the principles of transformational leadership, which highlight the value of empowering employees to take ownership of their development and contribute meaningfully to organisational success (Ellinger &amp; Kim, 2014b). By promoting distributed leadership, the PCIF cultivates a culture of shared responsibility, mutual support, and collective problem-solving, which are crucial for sustaining high-performance teams.</w:t>
      </w:r>
    </w:p>
    <w:p w14:paraId="3FFFA4CC" w14:textId="77777777" w:rsidR="00277945" w:rsidRDefault="00277945" w:rsidP="00277945">
      <w:pPr>
        <w:spacing w:line="360" w:lineRule="auto"/>
        <w:jc w:val="both"/>
      </w:pPr>
    </w:p>
    <w:p w14:paraId="4D61F47C" w14:textId="77777777" w:rsidR="00277945" w:rsidRPr="00277945" w:rsidRDefault="00277945" w:rsidP="00277945">
      <w:pPr>
        <w:spacing w:line="360" w:lineRule="auto"/>
        <w:jc w:val="both"/>
        <w:rPr>
          <w:b/>
          <w:bCs/>
          <w:i/>
          <w:iCs/>
        </w:rPr>
      </w:pPr>
      <w:r w:rsidRPr="00277945">
        <w:rPr>
          <w:b/>
          <w:bCs/>
          <w:i/>
          <w:iCs/>
        </w:rPr>
        <w:t>Fostering Continuous Improvement</w:t>
      </w:r>
    </w:p>
    <w:p w14:paraId="38B93181" w14:textId="77777777" w:rsidR="00277945" w:rsidRDefault="00277945" w:rsidP="00277945">
      <w:pPr>
        <w:spacing w:line="360" w:lineRule="auto"/>
        <w:jc w:val="both"/>
      </w:pPr>
    </w:p>
    <w:p w14:paraId="41ED12BC" w14:textId="45DC0497" w:rsidR="00277945" w:rsidRDefault="00966603" w:rsidP="00277945">
      <w:pPr>
        <w:spacing w:line="360" w:lineRule="auto"/>
        <w:ind w:left="709"/>
        <w:jc w:val="both"/>
      </w:pPr>
      <w:r w:rsidRPr="00966603">
        <w:t>At the heart of the PCIF is a commitment to continuous improvement, a principle that is vital for maintaining the relevance and effectiveness of managerial coaching practices. The framework encourages managers to engage in regular self-assessment and to consistently refine their coaching techniques. This iterative process of evaluation and enhancement ensures that coaching practices remain aligned with the evolving goals and challenges of the organisation. By prioritising ongoing learning and development, the PCIF supports managers in adapting to new challenges, staying ahead of industry trends, and maintaining high standards of coaching excellence. This objective resonates with the concept of a learning organisation, where continuous improvement and knowledge sharing are embedded in the corporate culture (Senge, 1990).</w:t>
      </w:r>
    </w:p>
    <w:p w14:paraId="3EF4A065" w14:textId="77777777" w:rsidR="00277945" w:rsidRDefault="00277945" w:rsidP="00277945">
      <w:pPr>
        <w:spacing w:line="360" w:lineRule="auto"/>
        <w:jc w:val="both"/>
      </w:pPr>
    </w:p>
    <w:p w14:paraId="49BA2453" w14:textId="77777777" w:rsidR="00277945" w:rsidRPr="00277945" w:rsidRDefault="00277945" w:rsidP="00277945">
      <w:pPr>
        <w:spacing w:line="360" w:lineRule="auto"/>
        <w:jc w:val="both"/>
        <w:rPr>
          <w:b/>
          <w:bCs/>
          <w:i/>
          <w:iCs/>
        </w:rPr>
      </w:pPr>
      <w:r w:rsidRPr="00277945">
        <w:rPr>
          <w:b/>
          <w:bCs/>
          <w:i/>
          <w:iCs/>
        </w:rPr>
        <w:t>Optimising Resource Utilisation</w:t>
      </w:r>
    </w:p>
    <w:p w14:paraId="0A9AC419" w14:textId="77777777" w:rsidR="00277945" w:rsidRDefault="00277945" w:rsidP="00277945">
      <w:pPr>
        <w:spacing w:line="360" w:lineRule="auto"/>
        <w:jc w:val="both"/>
      </w:pPr>
    </w:p>
    <w:p w14:paraId="051051A2" w14:textId="4F2A1FBE" w:rsidR="00277945" w:rsidRDefault="00B71DE4" w:rsidP="00277945">
      <w:pPr>
        <w:spacing w:line="360" w:lineRule="auto"/>
        <w:ind w:left="709"/>
        <w:jc w:val="both"/>
      </w:pPr>
      <w:r w:rsidRPr="00B71DE4">
        <w:t xml:space="preserve">Efficient utilisation of organisational resources is a critical objective of the PCIF. The framework advocates for the seamless integration of coaching into everyday </w:t>
      </w:r>
      <w:r w:rsidRPr="00B71DE4">
        <w:lastRenderedPageBreak/>
        <w:t>workflows, thereby minimising disruptions and maximising the impact of coaching activities. By optimising the use of time, personnel, and technology, the PCIF ensures that resources are allocated effectively to support the development and implementation of coaching strategies. This objective is particularly relevant in resource-constrained environments where efficiency and productivity are paramount. The PCIF’s focus on optimising resource utilisation aligns with established best practices in management, which emphasise the importance of efficiency and effectiveness in organisational processes (Nelson, Cushion, &amp; Potrac, 2006).</w:t>
      </w:r>
    </w:p>
    <w:p w14:paraId="5E186048" w14:textId="77777777" w:rsidR="00277945" w:rsidRDefault="00277945" w:rsidP="00277945">
      <w:pPr>
        <w:spacing w:line="360" w:lineRule="auto"/>
        <w:jc w:val="both"/>
      </w:pPr>
    </w:p>
    <w:p w14:paraId="68329F58" w14:textId="77777777" w:rsidR="00277945" w:rsidRPr="00277945" w:rsidRDefault="00277945" w:rsidP="00277945">
      <w:pPr>
        <w:spacing w:line="360" w:lineRule="auto"/>
        <w:jc w:val="both"/>
        <w:rPr>
          <w:b/>
          <w:bCs/>
          <w:i/>
          <w:iCs/>
        </w:rPr>
      </w:pPr>
      <w:r w:rsidRPr="00277945">
        <w:rPr>
          <w:b/>
          <w:bCs/>
          <w:i/>
          <w:iCs/>
        </w:rPr>
        <w:t>Strengthening Communication and Composure</w:t>
      </w:r>
    </w:p>
    <w:p w14:paraId="32ACF438" w14:textId="77777777" w:rsidR="00277945" w:rsidRDefault="00277945" w:rsidP="00277945">
      <w:pPr>
        <w:spacing w:line="360" w:lineRule="auto"/>
        <w:jc w:val="both"/>
      </w:pPr>
    </w:p>
    <w:p w14:paraId="7917D01A" w14:textId="429359A5" w:rsidR="00277945" w:rsidRDefault="00B71DE4" w:rsidP="00277945">
      <w:pPr>
        <w:spacing w:line="360" w:lineRule="auto"/>
        <w:ind w:left="709"/>
        <w:jc w:val="both"/>
      </w:pPr>
      <w:r w:rsidRPr="00B71DE4">
        <w:t>Effective communication and a composed approach are vital components of successful managerial coaching, and the PCIF places significant emphasis on these skills. The framework aims to enhance managers’ ability to communicate clearly, transparently, and empathetically, fostering open and honest communication channels within the organisation. This not only improves the quality of coaching interactions but also builds trust and rapport between managers and their teams. Additionally, by cultivating a calm and composed approach to leadership, the PCIF equips managers to navigate challenging situations with confidence and poise. This objective aligns with the increasing recognition of emotional intelligence as a critical leadership competency, particularly in managing complex interpersonal dynamics and fostering a positive organisational climate (Goleman, 2000).</w:t>
      </w:r>
    </w:p>
    <w:p w14:paraId="21976D2F" w14:textId="77777777" w:rsidR="00277945" w:rsidRDefault="00277945" w:rsidP="00277945">
      <w:pPr>
        <w:spacing w:line="360" w:lineRule="auto"/>
        <w:jc w:val="both"/>
      </w:pPr>
    </w:p>
    <w:p w14:paraId="49446197" w14:textId="77777777" w:rsidR="00277945" w:rsidRPr="003D5FCE" w:rsidRDefault="00277945" w:rsidP="00277945">
      <w:pPr>
        <w:spacing w:line="360" w:lineRule="auto"/>
        <w:jc w:val="both"/>
        <w:rPr>
          <w:b/>
          <w:bCs/>
          <w:i/>
          <w:iCs/>
        </w:rPr>
      </w:pPr>
      <w:r w:rsidRPr="003D5FCE">
        <w:rPr>
          <w:b/>
          <w:bCs/>
          <w:i/>
          <w:iCs/>
        </w:rPr>
        <w:t>Customisation and Localisation</w:t>
      </w:r>
    </w:p>
    <w:p w14:paraId="7D1ECC23" w14:textId="77777777" w:rsidR="003D5FCE" w:rsidRDefault="003D5FCE" w:rsidP="00277945">
      <w:pPr>
        <w:spacing w:line="360" w:lineRule="auto"/>
        <w:jc w:val="both"/>
      </w:pPr>
    </w:p>
    <w:p w14:paraId="5F60BC90" w14:textId="7BD8239F" w:rsidR="00277945" w:rsidRDefault="000D5892" w:rsidP="003D5FCE">
      <w:pPr>
        <w:spacing w:line="360" w:lineRule="auto"/>
        <w:ind w:left="709"/>
        <w:jc w:val="both"/>
      </w:pPr>
      <w:r w:rsidRPr="000D5892">
        <w:t>The PCIF is inherently adaptable, designed to be customised to meet the specific needs and challenges of different industries and organisational structures. Recognising the diverse cultural nuances within Hong Kong's corporate sector, the framework allows for localisation, ensuring that its principles and practices can be tailored to suit various organisational contexts. This flexibility renders the PCIF a versatile tool, capable of addressing a broad spectrum of managerial coaching requirements across different cultural and organisational settings. The emphasis on customisation and localisation is particularly important in globalised business environments, where cultural sensitivity and contextual awareness are crucial for the successful implementation of coaching practices (Hofstede et al., 2010).</w:t>
      </w:r>
    </w:p>
    <w:p w14:paraId="1D2ED0EF" w14:textId="77777777" w:rsidR="00277945" w:rsidRDefault="00277945" w:rsidP="00277945">
      <w:pPr>
        <w:spacing w:line="360" w:lineRule="auto"/>
        <w:jc w:val="both"/>
      </w:pPr>
    </w:p>
    <w:p w14:paraId="10372B6D" w14:textId="09F2C668" w:rsidR="007F1136" w:rsidRDefault="000D5892" w:rsidP="00277945">
      <w:pPr>
        <w:spacing w:line="360" w:lineRule="auto"/>
        <w:jc w:val="both"/>
      </w:pPr>
      <w:r w:rsidRPr="000D5892">
        <w:lastRenderedPageBreak/>
        <w:t>In summary, the objectives of the PCIF are to develop proactive leadership, promote distributed leadership, foster continuous improvement, optimise resource utilisation, strengthen communication, and ensure adaptability to diverse contexts. Through these objectives, the PCIF provides a comprehensive, structured, and adaptable approach to managerial coaching, supporting managers in their roles and enhancing the overall coaching culture within organisations. The framework’s emphasis on proactive and adaptive leadership, combined with its commitment to continuous improvement and cultural sensitivity, positions the PCIF as a critical tool for navigating the complexities of modern organisational life.</w:t>
      </w:r>
    </w:p>
    <w:p w14:paraId="559DE3D5" w14:textId="77777777" w:rsidR="00193F4B" w:rsidRDefault="00193F4B" w:rsidP="00E44CAC">
      <w:pPr>
        <w:spacing w:line="360" w:lineRule="auto"/>
        <w:jc w:val="both"/>
      </w:pPr>
    </w:p>
    <w:p w14:paraId="52676B35" w14:textId="77777777" w:rsidR="003D5FCE" w:rsidRDefault="003D5FCE" w:rsidP="00E44CAC">
      <w:pPr>
        <w:spacing w:line="360" w:lineRule="auto"/>
        <w:jc w:val="both"/>
      </w:pPr>
    </w:p>
    <w:p w14:paraId="3B6D8651" w14:textId="1D5BCA21" w:rsidR="003502BA" w:rsidRDefault="003502BA" w:rsidP="008E54D4">
      <w:pPr>
        <w:pStyle w:val="Heading2"/>
      </w:pPr>
      <w:bookmarkStart w:id="582" w:name="_Toc174132899"/>
      <w:r>
        <w:t>5.</w:t>
      </w:r>
      <w:r w:rsidR="00C84AD3">
        <w:t>3</w:t>
      </w:r>
      <w:r>
        <w:t xml:space="preserve"> Steps Taken to Develop the Proactive Coaching Integration Framework (PCIF)</w:t>
      </w:r>
      <w:bookmarkEnd w:id="582"/>
    </w:p>
    <w:p w14:paraId="6AF2AD4E" w14:textId="77777777" w:rsidR="003502BA" w:rsidRDefault="003502BA" w:rsidP="003502BA">
      <w:pPr>
        <w:spacing w:line="360" w:lineRule="auto"/>
        <w:jc w:val="both"/>
      </w:pPr>
    </w:p>
    <w:p w14:paraId="4A11906F" w14:textId="77777777" w:rsidR="00CA31C6" w:rsidRDefault="00CA31C6" w:rsidP="00CA31C6">
      <w:pPr>
        <w:spacing w:line="360" w:lineRule="auto"/>
        <w:jc w:val="both"/>
      </w:pPr>
      <w:r>
        <w:t>The development of the Proactive Coaching Integration Framework (PCIF) was a comprehensive process, meticulously designed to ensure its robustness and applicability within Hong Kong's corporate sector. This process was grounded in both empirical research and theoretical exploration, structured into several key steps that collectively contributed to the creation of a versatile and practical framework.</w:t>
      </w:r>
    </w:p>
    <w:p w14:paraId="1EDEBF81" w14:textId="77777777" w:rsidR="00CA31C6" w:rsidRDefault="00CA31C6" w:rsidP="00CA31C6">
      <w:pPr>
        <w:spacing w:line="360" w:lineRule="auto"/>
        <w:jc w:val="both"/>
      </w:pPr>
    </w:p>
    <w:p w14:paraId="62656EC9" w14:textId="77777777" w:rsidR="00CA31C6" w:rsidRPr="00CA31C6" w:rsidRDefault="00CA31C6" w:rsidP="00CA31C6">
      <w:pPr>
        <w:spacing w:line="360" w:lineRule="auto"/>
        <w:jc w:val="both"/>
        <w:rPr>
          <w:b/>
          <w:bCs/>
          <w:i/>
          <w:iCs/>
        </w:rPr>
      </w:pPr>
      <w:r w:rsidRPr="00CA31C6">
        <w:rPr>
          <w:b/>
          <w:bCs/>
          <w:i/>
          <w:iCs/>
        </w:rPr>
        <w:t>Step 1: Literature Review and Theoretical Exploration</w:t>
      </w:r>
    </w:p>
    <w:p w14:paraId="6857F454" w14:textId="77777777" w:rsidR="00CA31C6" w:rsidRDefault="00CA31C6" w:rsidP="00CA31C6">
      <w:pPr>
        <w:spacing w:line="360" w:lineRule="auto"/>
        <w:jc w:val="both"/>
      </w:pPr>
    </w:p>
    <w:p w14:paraId="11451628" w14:textId="77777777" w:rsidR="00CA31C6" w:rsidRDefault="00CA31C6" w:rsidP="00CA31C6">
      <w:pPr>
        <w:spacing w:line="360" w:lineRule="auto"/>
        <w:ind w:left="709"/>
        <w:jc w:val="both"/>
      </w:pPr>
      <w:r>
        <w:t>The first phase involved an extensive review of existing literature on managerial coaching, with a particular focus on proactive leadership and distributed leadership theories. This review aimed to identify essential themes, existing gaps, and best practices that could inform the framework's design. The exploration of Proactive Leadership Principles highlighted the importance of anticipating challenges and proactively addressing them, while Distributed Leadership Theory underscored the value of a collaborative and shared leadership model. These theoretical foundations provided a robust basis for the PCIF, ensuring that it was anchored in established leadership concepts while also being adaptable to the unique cultural and organisational contexts of Hong Kong.</w:t>
      </w:r>
    </w:p>
    <w:p w14:paraId="226FB5A1" w14:textId="77777777" w:rsidR="00CA31C6" w:rsidRDefault="00CA31C6" w:rsidP="00CA31C6">
      <w:pPr>
        <w:spacing w:line="360" w:lineRule="auto"/>
        <w:jc w:val="both"/>
      </w:pPr>
    </w:p>
    <w:p w14:paraId="3297A4B3" w14:textId="77777777" w:rsidR="00CA31C6" w:rsidRPr="00CA31C6" w:rsidRDefault="00CA31C6" w:rsidP="00CA31C6">
      <w:pPr>
        <w:spacing w:line="360" w:lineRule="auto"/>
        <w:jc w:val="both"/>
        <w:rPr>
          <w:b/>
          <w:bCs/>
          <w:i/>
          <w:iCs/>
        </w:rPr>
      </w:pPr>
      <w:r w:rsidRPr="00CA31C6">
        <w:rPr>
          <w:b/>
          <w:bCs/>
          <w:i/>
          <w:iCs/>
        </w:rPr>
        <w:t>Step 2: Empirical Data Collection</w:t>
      </w:r>
    </w:p>
    <w:p w14:paraId="7E963E3E" w14:textId="77777777" w:rsidR="00CA31C6" w:rsidRDefault="00CA31C6" w:rsidP="00CA31C6">
      <w:pPr>
        <w:spacing w:line="360" w:lineRule="auto"/>
        <w:jc w:val="both"/>
      </w:pPr>
    </w:p>
    <w:p w14:paraId="64DEBAD8" w14:textId="77777777" w:rsidR="00CA31C6" w:rsidRDefault="00CA31C6" w:rsidP="00CA31C6">
      <w:pPr>
        <w:spacing w:line="360" w:lineRule="auto"/>
        <w:ind w:left="709"/>
        <w:jc w:val="both"/>
      </w:pPr>
      <w:r>
        <w:t xml:space="preserve">The empirical data collection phase involved conducting in-depth interviews with management professionals across a range of industries in Hong Kong. This </w:t>
      </w:r>
      <w:r>
        <w:lastRenderedPageBreak/>
        <w:t>qualitative research approach was chosen to gain a deep and nuanced understanding of the realities of managerial coaching within the region. The interviews, structured to encourage open discussion, elicited rich, contextual data on the challenges and strategies employed by managers. Participants shared insights into their experiences, highlighting both the obstacles they faced and the innovative approaches they used to overcome these challenges. This rich data set was crucial for informing the subsequent development of the PCIF.</w:t>
      </w:r>
    </w:p>
    <w:p w14:paraId="4FB2E714" w14:textId="77777777" w:rsidR="00CA31C6" w:rsidRDefault="00CA31C6" w:rsidP="00CA31C6">
      <w:pPr>
        <w:spacing w:line="360" w:lineRule="auto"/>
        <w:jc w:val="both"/>
      </w:pPr>
    </w:p>
    <w:p w14:paraId="1D57D8B6" w14:textId="77777777" w:rsidR="00CA31C6" w:rsidRPr="00CA31C6" w:rsidRDefault="00CA31C6" w:rsidP="00CA31C6">
      <w:pPr>
        <w:spacing w:line="360" w:lineRule="auto"/>
        <w:jc w:val="both"/>
        <w:rPr>
          <w:b/>
          <w:bCs/>
          <w:i/>
          <w:iCs/>
        </w:rPr>
      </w:pPr>
      <w:r w:rsidRPr="00CA31C6">
        <w:rPr>
          <w:b/>
          <w:bCs/>
          <w:i/>
          <w:iCs/>
        </w:rPr>
        <w:t>Step 3: Thematic Analysis</w:t>
      </w:r>
    </w:p>
    <w:p w14:paraId="4E218DEA" w14:textId="77777777" w:rsidR="00CA31C6" w:rsidRDefault="00CA31C6" w:rsidP="00CA31C6">
      <w:pPr>
        <w:spacing w:line="360" w:lineRule="auto"/>
        <w:jc w:val="both"/>
      </w:pPr>
    </w:p>
    <w:p w14:paraId="784E3501" w14:textId="77777777" w:rsidR="00CA31C6" w:rsidRDefault="00CA31C6" w:rsidP="00CA31C6">
      <w:pPr>
        <w:spacing w:line="360" w:lineRule="auto"/>
        <w:ind w:left="709"/>
        <w:jc w:val="both"/>
      </w:pPr>
      <w:r>
        <w:t>Once the data were collected, a rigorous thematic analysis was conducted. This analysis involved systematically coding the data to identify key concepts and recurring patterns. The process of categorisation revealed several core themes, including the critical need for a proactive mindset among managers, the importance of efficient resource utilisation, and the benefits of a collaborative approach to coaching. These themes were integral in shaping the components of the PCIF, ensuring that the framework addressed the specific challenges identified in the empirical research.</w:t>
      </w:r>
    </w:p>
    <w:p w14:paraId="6B544FE3" w14:textId="77777777" w:rsidR="00CA31C6" w:rsidRDefault="00CA31C6" w:rsidP="00CA31C6">
      <w:pPr>
        <w:spacing w:line="360" w:lineRule="auto"/>
        <w:jc w:val="both"/>
      </w:pPr>
    </w:p>
    <w:p w14:paraId="1C89A04B" w14:textId="77777777" w:rsidR="00CA31C6" w:rsidRPr="00CA31C6" w:rsidRDefault="00CA31C6" w:rsidP="00CA31C6">
      <w:pPr>
        <w:spacing w:line="360" w:lineRule="auto"/>
        <w:jc w:val="both"/>
        <w:rPr>
          <w:b/>
          <w:bCs/>
          <w:i/>
          <w:iCs/>
        </w:rPr>
      </w:pPr>
      <w:r w:rsidRPr="00CA31C6">
        <w:rPr>
          <w:b/>
          <w:bCs/>
          <w:i/>
          <w:iCs/>
        </w:rPr>
        <w:t>Step 4: Conceptual Framework Development</w:t>
      </w:r>
    </w:p>
    <w:p w14:paraId="66D71537" w14:textId="77777777" w:rsidR="00CA31C6" w:rsidRDefault="00CA31C6" w:rsidP="00CA31C6">
      <w:pPr>
        <w:spacing w:line="360" w:lineRule="auto"/>
        <w:jc w:val="both"/>
      </w:pPr>
    </w:p>
    <w:p w14:paraId="6455D31E" w14:textId="173D26F8" w:rsidR="00CA31C6" w:rsidRDefault="001F6F9F" w:rsidP="00CA31C6">
      <w:pPr>
        <w:spacing w:line="360" w:lineRule="auto"/>
        <w:ind w:left="709"/>
        <w:jc w:val="both"/>
      </w:pPr>
      <w:r w:rsidRPr="001F6F9F">
        <w:t>Building on the insights derived from the literature review and empirical data, the subsequent step involved developing a conceptual framework.</w:t>
      </w:r>
      <w:r w:rsidR="00CA31C6">
        <w:t xml:space="preserve"> This framework was designed to integrate the theoretical underpinnings of Proactive Leadership and Distributed Leadership with practical coaching strategies. The result was a flexible model that managers could adapt to fit their unique organisational contexts and the specific challenges they faced. The framework emphasized a proactive, solution-oriented approach, encouraging managers to not only respond to current issues but also anticipate and prepare for future challenges.</w:t>
      </w:r>
    </w:p>
    <w:p w14:paraId="4B911491" w14:textId="77777777" w:rsidR="00CA31C6" w:rsidRDefault="00CA31C6" w:rsidP="00CA31C6">
      <w:pPr>
        <w:spacing w:line="360" w:lineRule="auto"/>
        <w:jc w:val="both"/>
      </w:pPr>
    </w:p>
    <w:p w14:paraId="17CEE362" w14:textId="77777777" w:rsidR="00CA31C6" w:rsidRPr="00CA31C6" w:rsidRDefault="00CA31C6" w:rsidP="00CA31C6">
      <w:pPr>
        <w:spacing w:line="360" w:lineRule="auto"/>
        <w:jc w:val="both"/>
        <w:rPr>
          <w:b/>
          <w:bCs/>
          <w:i/>
          <w:iCs/>
        </w:rPr>
      </w:pPr>
      <w:r w:rsidRPr="00CA31C6">
        <w:rPr>
          <w:b/>
          <w:bCs/>
          <w:i/>
          <w:iCs/>
        </w:rPr>
        <w:t>Step 5: Peer Consultation</w:t>
      </w:r>
    </w:p>
    <w:p w14:paraId="76F5DEDF" w14:textId="77777777" w:rsidR="00CA31C6" w:rsidRDefault="00CA31C6" w:rsidP="00CA31C6">
      <w:pPr>
        <w:spacing w:line="360" w:lineRule="auto"/>
        <w:jc w:val="both"/>
      </w:pPr>
    </w:p>
    <w:p w14:paraId="5173FAA9" w14:textId="7052A079" w:rsidR="00CA31C6" w:rsidRDefault="00CA31C6" w:rsidP="00CA31C6">
      <w:pPr>
        <w:spacing w:line="360" w:lineRule="auto"/>
        <w:ind w:left="709"/>
        <w:jc w:val="both"/>
      </w:pPr>
      <w:r>
        <w:t xml:space="preserve">To refine the initial conceptual framework, a peer consultation process was undertaken. This involved engaging with academics and industry professionals who provided critical feedback on the framework's design and applicability. Their insights were invaluable in identifying potential gaps and suggesting practical enhancements. </w:t>
      </w:r>
      <w:r w:rsidR="009F7B13" w:rsidRPr="009F7B13">
        <w:lastRenderedPageBreak/>
        <w:t>The peer consultation process ensured that the framework was both theoretically robust and practically relevant, making it accessible to practitioners.</w:t>
      </w:r>
      <w:r>
        <w:t xml:space="preserve"> The feedback received was carefully considered and incorporated into the final version of the PCIF, enhancing its practical utility and ensuring its relevance to the real-world challenges faced by managers.</w:t>
      </w:r>
    </w:p>
    <w:p w14:paraId="69640394" w14:textId="77777777" w:rsidR="00CA31C6" w:rsidRDefault="00CA31C6" w:rsidP="00CA31C6">
      <w:pPr>
        <w:spacing w:line="360" w:lineRule="auto"/>
        <w:jc w:val="both"/>
      </w:pPr>
    </w:p>
    <w:p w14:paraId="3CEA2AF8" w14:textId="77777777" w:rsidR="00CA31C6" w:rsidRPr="00F05373" w:rsidRDefault="00CA31C6" w:rsidP="00CA31C6">
      <w:pPr>
        <w:spacing w:line="360" w:lineRule="auto"/>
        <w:jc w:val="both"/>
        <w:rPr>
          <w:b/>
          <w:bCs/>
          <w:i/>
          <w:iCs/>
        </w:rPr>
      </w:pPr>
      <w:r w:rsidRPr="00F05373">
        <w:rPr>
          <w:b/>
          <w:bCs/>
          <w:i/>
          <w:iCs/>
        </w:rPr>
        <w:t>Step 6: Finalisation and Documentation</w:t>
      </w:r>
    </w:p>
    <w:p w14:paraId="7E7F3CA3" w14:textId="77777777" w:rsidR="00CA31C6" w:rsidRDefault="00CA31C6" w:rsidP="00CA31C6">
      <w:pPr>
        <w:spacing w:line="360" w:lineRule="auto"/>
        <w:jc w:val="both"/>
      </w:pPr>
    </w:p>
    <w:p w14:paraId="72464388" w14:textId="77777777" w:rsidR="00CA31C6" w:rsidRDefault="00CA31C6" w:rsidP="00F05373">
      <w:pPr>
        <w:spacing w:line="360" w:lineRule="auto"/>
        <w:ind w:left="709"/>
        <w:jc w:val="both"/>
      </w:pPr>
      <w:r>
        <w:t>The final step in the development of the PCIF involved its formal documentation and the creation of detailed guidelines to support its implementation. These guidelines provided step-by-step instructions, practical examples, and best practices, making the framework accessible and actionable for managers. The documentation aimed to facilitate the successful adoption and integration of the PCIF within organisations, offering clear directions on how to leverage the framework's components effectively. The comprehensive nature of these guidelines ensured that managers had the necessary tools and knowledge to implement the PCIF and drive positive changes in their coaching practices.</w:t>
      </w:r>
    </w:p>
    <w:p w14:paraId="71FC0CFC" w14:textId="77777777" w:rsidR="003050E8" w:rsidRDefault="003050E8" w:rsidP="003502BA">
      <w:pPr>
        <w:spacing w:line="360" w:lineRule="auto"/>
        <w:jc w:val="both"/>
      </w:pPr>
    </w:p>
    <w:p w14:paraId="1990D331" w14:textId="77777777" w:rsidR="00CA31C6" w:rsidRDefault="00CA31C6" w:rsidP="003502BA">
      <w:pPr>
        <w:spacing w:line="360" w:lineRule="auto"/>
        <w:jc w:val="both"/>
      </w:pPr>
    </w:p>
    <w:p w14:paraId="3B5B05B5" w14:textId="16C32BB3" w:rsidR="003502BA" w:rsidRPr="003050E8" w:rsidRDefault="003502BA" w:rsidP="008E54D4">
      <w:pPr>
        <w:pStyle w:val="Heading2"/>
      </w:pPr>
      <w:bookmarkStart w:id="583" w:name="_Ref173082258"/>
      <w:bookmarkStart w:id="584" w:name="_Toc174132900"/>
      <w:r w:rsidRPr="003050E8">
        <w:t>5.</w:t>
      </w:r>
      <w:r w:rsidR="00C84AD3">
        <w:t>4</w:t>
      </w:r>
      <w:r w:rsidRPr="003050E8">
        <w:t xml:space="preserve"> Rationale Behind the Components of the PCIF</w:t>
      </w:r>
      <w:bookmarkEnd w:id="583"/>
      <w:bookmarkEnd w:id="584"/>
    </w:p>
    <w:p w14:paraId="0AC9F778" w14:textId="77777777" w:rsidR="003050E8" w:rsidRDefault="003050E8" w:rsidP="003502BA">
      <w:pPr>
        <w:spacing w:line="360" w:lineRule="auto"/>
        <w:jc w:val="both"/>
      </w:pPr>
    </w:p>
    <w:p w14:paraId="1AFFC071" w14:textId="3F5EF917" w:rsidR="00000DF1" w:rsidRDefault="00000DF1" w:rsidP="00000DF1">
      <w:pPr>
        <w:spacing w:line="360" w:lineRule="auto"/>
        <w:jc w:val="both"/>
      </w:pPr>
      <w:r>
        <w:t>The PCIF is composed of several essential components, each meticulously designed to address specific challenges and enhance managerial coaching practices. The rationale behind these components is firmly rooted in both theoretical insights and empirical evidence, ensuring a comprehensive and effective framework.</w:t>
      </w:r>
    </w:p>
    <w:p w14:paraId="3FB2A403" w14:textId="77777777" w:rsidR="004B1D1F" w:rsidRDefault="004B1D1F" w:rsidP="00000DF1">
      <w:pPr>
        <w:spacing w:line="360" w:lineRule="auto"/>
        <w:jc w:val="both"/>
      </w:pPr>
    </w:p>
    <w:p w14:paraId="20B7CD1C" w14:textId="77777777" w:rsidR="00000DF1" w:rsidRPr="00607240" w:rsidRDefault="00000DF1" w:rsidP="00000DF1">
      <w:pPr>
        <w:spacing w:line="360" w:lineRule="auto"/>
        <w:jc w:val="both"/>
        <w:rPr>
          <w:b/>
          <w:bCs/>
          <w:i/>
          <w:iCs/>
        </w:rPr>
      </w:pPr>
      <w:r w:rsidRPr="00607240">
        <w:rPr>
          <w:b/>
          <w:bCs/>
          <w:i/>
          <w:iCs/>
        </w:rPr>
        <w:t>Proactive Leadership Principles (PLP)</w:t>
      </w:r>
    </w:p>
    <w:p w14:paraId="035D9971" w14:textId="77777777" w:rsidR="00607240" w:rsidRDefault="00607240" w:rsidP="00000DF1">
      <w:pPr>
        <w:spacing w:line="360" w:lineRule="auto"/>
        <w:jc w:val="both"/>
      </w:pPr>
    </w:p>
    <w:p w14:paraId="46447A39" w14:textId="3986CC6F" w:rsidR="00000DF1" w:rsidRDefault="00000DF1" w:rsidP="00607240">
      <w:pPr>
        <w:spacing w:line="360" w:lineRule="auto"/>
        <w:ind w:left="709"/>
        <w:jc w:val="both"/>
      </w:pPr>
      <w:r>
        <w:t>The inclusion of Proactive Leadership Principles in the PCIF underscores the critical role of anticipation and strategic planning in managerial coaching. This component encourages managers to adopt a forward-thinking approach, identifying potential challenges and proactively devising strategies to address them. By fostering a proactive mindset, managers are better equipped to navigate the complexities of the corporate environment in Hong Kong. This anticipatory approach not only prepares managers for future challenges but also positions them to take advantage of emerging opportunities, thereby enhancing overall organisational resilience.</w:t>
      </w:r>
    </w:p>
    <w:p w14:paraId="4C11A862" w14:textId="77777777" w:rsidR="00000DF1" w:rsidRDefault="00000DF1" w:rsidP="00000DF1">
      <w:pPr>
        <w:spacing w:line="360" w:lineRule="auto"/>
        <w:jc w:val="both"/>
      </w:pPr>
    </w:p>
    <w:p w14:paraId="5C75A2F9" w14:textId="77777777" w:rsidR="00000DF1" w:rsidRPr="00607240" w:rsidRDefault="00000DF1" w:rsidP="00000DF1">
      <w:pPr>
        <w:spacing w:line="360" w:lineRule="auto"/>
        <w:jc w:val="both"/>
        <w:rPr>
          <w:b/>
          <w:bCs/>
          <w:i/>
          <w:iCs/>
        </w:rPr>
      </w:pPr>
      <w:r w:rsidRPr="00607240">
        <w:rPr>
          <w:b/>
          <w:bCs/>
          <w:i/>
          <w:iCs/>
        </w:rPr>
        <w:t>Resource Utilisation</w:t>
      </w:r>
    </w:p>
    <w:p w14:paraId="2282A1B3" w14:textId="77777777" w:rsidR="00607240" w:rsidRDefault="00607240" w:rsidP="00000DF1">
      <w:pPr>
        <w:spacing w:line="360" w:lineRule="auto"/>
        <w:jc w:val="both"/>
      </w:pPr>
    </w:p>
    <w:p w14:paraId="27FA0F76" w14:textId="4D9D318C" w:rsidR="00000DF1" w:rsidRDefault="00000DF1" w:rsidP="00607240">
      <w:pPr>
        <w:spacing w:line="360" w:lineRule="auto"/>
        <w:ind w:left="709"/>
        <w:jc w:val="both"/>
      </w:pPr>
      <w:r>
        <w:t>Effective resource utilisation is a cornerstone of the PCIF. This component emphasises the strategic deployment of both tangible and intangible assets to support coaching practices. Managers are encouraged to think creatively about resource allocation, optimising the use of available resources to achieve coaching and organisational objectives. This approach aligns with the principle of maximising the potential of existing resources, a key tenet of proactive leadership. By efficiently managing resources, managers can ensure that coaching initiatives are well-supported and sustainable, even in resource-constrained environments.</w:t>
      </w:r>
    </w:p>
    <w:p w14:paraId="3F2FF603" w14:textId="77777777" w:rsidR="00000DF1" w:rsidRDefault="00000DF1" w:rsidP="00000DF1">
      <w:pPr>
        <w:spacing w:line="360" w:lineRule="auto"/>
        <w:jc w:val="both"/>
      </w:pPr>
    </w:p>
    <w:p w14:paraId="2DFDAA42" w14:textId="77777777" w:rsidR="00000DF1" w:rsidRPr="00607240" w:rsidRDefault="00000DF1" w:rsidP="00000DF1">
      <w:pPr>
        <w:spacing w:line="360" w:lineRule="auto"/>
        <w:jc w:val="both"/>
        <w:rPr>
          <w:b/>
          <w:bCs/>
          <w:i/>
          <w:iCs/>
        </w:rPr>
      </w:pPr>
      <w:r w:rsidRPr="00607240">
        <w:rPr>
          <w:b/>
          <w:bCs/>
          <w:i/>
          <w:iCs/>
        </w:rPr>
        <w:t>Collaborative Decision-Making</w:t>
      </w:r>
    </w:p>
    <w:p w14:paraId="0353A96C" w14:textId="77777777" w:rsidR="00607240" w:rsidRDefault="00607240" w:rsidP="00000DF1">
      <w:pPr>
        <w:spacing w:line="360" w:lineRule="auto"/>
        <w:jc w:val="both"/>
      </w:pPr>
    </w:p>
    <w:p w14:paraId="77795F4B" w14:textId="088221B4" w:rsidR="00000DF1" w:rsidRDefault="00000DF1" w:rsidP="00607240">
      <w:pPr>
        <w:spacing w:line="360" w:lineRule="auto"/>
        <w:ind w:left="709"/>
        <w:jc w:val="both"/>
      </w:pPr>
      <w:r>
        <w:t>The PCIF places a strong emphasis on collaborative decision-making, fostering a culture where managers and their teams work together to address coaching-related challenges. This component highlights the value of shared leadership, promoting an environment of mutual support and collective problem-solving. By leveraging the diverse perspectives and expertise within their teams, managers can develop more innovative and effective solutions. Collaborative decision-making not only enhances the quality of decision-making but also strengthens team cohesion and commitment to organisational goals.</w:t>
      </w:r>
    </w:p>
    <w:p w14:paraId="4D9EC288" w14:textId="77777777" w:rsidR="00607240" w:rsidRDefault="00607240" w:rsidP="00000DF1">
      <w:pPr>
        <w:spacing w:line="360" w:lineRule="auto"/>
        <w:jc w:val="both"/>
      </w:pPr>
    </w:p>
    <w:p w14:paraId="5626B06C" w14:textId="77777777" w:rsidR="00000DF1" w:rsidRPr="00607240" w:rsidRDefault="00000DF1" w:rsidP="00000DF1">
      <w:pPr>
        <w:spacing w:line="360" w:lineRule="auto"/>
        <w:jc w:val="both"/>
        <w:rPr>
          <w:b/>
          <w:bCs/>
          <w:i/>
          <w:iCs/>
        </w:rPr>
      </w:pPr>
      <w:r w:rsidRPr="00607240">
        <w:rPr>
          <w:b/>
          <w:bCs/>
          <w:i/>
          <w:iCs/>
        </w:rPr>
        <w:t>Distributed Leadership Theory (DLT)</w:t>
      </w:r>
    </w:p>
    <w:p w14:paraId="33E956D7" w14:textId="77777777" w:rsidR="00607240" w:rsidRDefault="00607240" w:rsidP="00000DF1">
      <w:pPr>
        <w:spacing w:line="360" w:lineRule="auto"/>
        <w:jc w:val="both"/>
      </w:pPr>
    </w:p>
    <w:p w14:paraId="254B0AAF" w14:textId="3B973C19" w:rsidR="00000DF1" w:rsidRDefault="00000DF1" w:rsidP="00607240">
      <w:pPr>
        <w:spacing w:line="360" w:lineRule="auto"/>
        <w:ind w:left="709"/>
        <w:jc w:val="both"/>
      </w:pPr>
      <w:r>
        <w:t>The PCIF integrates Distributed Leadership Theory, advocating for the delegation of leadership responsibilities across the organisation. This component suggests distributing leadership roles among team members based on their strengths and expertise, thereby fostering a more inclusive and adaptive organisational structure. A practical application of this component is the utilisation of credentialed internal coaches (CICs) within the organisation. These coaches, equipped with specialised training and credentials, provide consistent and high-quality coaching support, enhancing the overall effectiveness of managerial coaching.</w:t>
      </w:r>
    </w:p>
    <w:p w14:paraId="4AE5A12F" w14:textId="77777777" w:rsidR="00000DF1" w:rsidRDefault="00000DF1" w:rsidP="00000DF1">
      <w:pPr>
        <w:spacing w:line="360" w:lineRule="auto"/>
        <w:jc w:val="both"/>
      </w:pPr>
    </w:p>
    <w:p w14:paraId="66655818" w14:textId="77777777" w:rsidR="00000DF1" w:rsidRDefault="00000DF1" w:rsidP="009563C4">
      <w:pPr>
        <w:spacing w:line="360" w:lineRule="auto"/>
        <w:ind w:left="709"/>
        <w:jc w:val="both"/>
      </w:pPr>
      <w:r>
        <w:t>The use of CICs offers numerous benefits, including enhanced expertise and credibility, consistency in coaching practices, increased accessibility, cost-</w:t>
      </w:r>
      <w:r>
        <w:lastRenderedPageBreak/>
        <w:t>effectiveness, alignment with organisational values, and a boost in employee empowerment and engagement. By leveraging the skills of CICs, organisations can ensure that coaching is aligned with strategic objectives and that employees receive personalised support tailored to their specific needs.</w:t>
      </w:r>
    </w:p>
    <w:p w14:paraId="58F1909F" w14:textId="77777777" w:rsidR="00000DF1" w:rsidRDefault="00000DF1" w:rsidP="00000DF1">
      <w:pPr>
        <w:spacing w:line="360" w:lineRule="auto"/>
        <w:jc w:val="both"/>
      </w:pPr>
    </w:p>
    <w:p w14:paraId="4645FFEC" w14:textId="77777777" w:rsidR="00000DF1" w:rsidRPr="009563C4" w:rsidRDefault="00000DF1" w:rsidP="00000DF1">
      <w:pPr>
        <w:spacing w:line="360" w:lineRule="auto"/>
        <w:jc w:val="both"/>
        <w:rPr>
          <w:b/>
          <w:bCs/>
          <w:i/>
          <w:iCs/>
        </w:rPr>
      </w:pPr>
      <w:r w:rsidRPr="009563C4">
        <w:rPr>
          <w:b/>
          <w:bCs/>
          <w:i/>
          <w:iCs/>
        </w:rPr>
        <w:t>Continuous Improvement</w:t>
      </w:r>
    </w:p>
    <w:p w14:paraId="19F5AF51" w14:textId="77777777" w:rsidR="009563C4" w:rsidRDefault="009563C4" w:rsidP="00000DF1">
      <w:pPr>
        <w:spacing w:line="360" w:lineRule="auto"/>
        <w:jc w:val="both"/>
      </w:pPr>
    </w:p>
    <w:p w14:paraId="0677EA9D" w14:textId="2ADA7636" w:rsidR="00000DF1" w:rsidRDefault="00000DF1" w:rsidP="009563C4">
      <w:pPr>
        <w:spacing w:line="360" w:lineRule="auto"/>
        <w:ind w:left="709"/>
        <w:jc w:val="both"/>
      </w:pPr>
      <w:r>
        <w:t>A fundamental component of the PCIF is the commitment to continuous improvement. This principle encourages managers to regularly review and refine their coaching practices, ensuring that they remain relevant and effective in a dynamic business landscape. Continuous improvement is seen as an ongoing process, where feedback and self-assessment play crucial roles in driving enhancements. By embedding this mindset into the framework, the PCIF supports a culture of learning and adaptation, enabling managers to stay responsive to changing conditions and evolving organisational needs.</w:t>
      </w:r>
    </w:p>
    <w:p w14:paraId="41702F66" w14:textId="77777777" w:rsidR="00000DF1" w:rsidRDefault="00000DF1" w:rsidP="00000DF1">
      <w:pPr>
        <w:spacing w:line="360" w:lineRule="auto"/>
        <w:jc w:val="both"/>
      </w:pPr>
    </w:p>
    <w:p w14:paraId="07D735E6" w14:textId="77777777" w:rsidR="00000DF1" w:rsidRPr="009563C4" w:rsidRDefault="00000DF1" w:rsidP="00000DF1">
      <w:pPr>
        <w:spacing w:line="360" w:lineRule="auto"/>
        <w:jc w:val="both"/>
        <w:rPr>
          <w:b/>
          <w:bCs/>
          <w:i/>
          <w:iCs/>
        </w:rPr>
      </w:pPr>
      <w:r w:rsidRPr="009563C4">
        <w:rPr>
          <w:b/>
          <w:bCs/>
          <w:i/>
          <w:iCs/>
        </w:rPr>
        <w:t>Empirical Grounding</w:t>
      </w:r>
    </w:p>
    <w:p w14:paraId="77495DA4" w14:textId="77777777" w:rsidR="009563C4" w:rsidRDefault="009563C4" w:rsidP="00000DF1">
      <w:pPr>
        <w:spacing w:line="360" w:lineRule="auto"/>
        <w:jc w:val="both"/>
      </w:pPr>
    </w:p>
    <w:p w14:paraId="663B63DC" w14:textId="015364A9" w:rsidR="00000DF1" w:rsidRDefault="00000DF1" w:rsidP="009563C4">
      <w:pPr>
        <w:spacing w:line="360" w:lineRule="auto"/>
        <w:ind w:left="709"/>
        <w:jc w:val="both"/>
      </w:pPr>
      <w:r>
        <w:t>The empirical grounding of the PCIF ensures that the framework is based on real-world experiences and challenges, making it particularly relevant to the context of Hong Kong's corporate sector. This component reflects the insights gained from comprehensive empirical research, incorporating the lived experiences of managers into the framework. By anchoring the PCIF in empirical evidence, the framework remains practical and directly applicable, addressing the specific challenges identified in the research and providing tailored solutions that resonate with managers' day-to-day realities.</w:t>
      </w:r>
    </w:p>
    <w:p w14:paraId="0F72EEAE" w14:textId="77777777" w:rsidR="00000DF1" w:rsidRDefault="00000DF1" w:rsidP="00000DF1">
      <w:pPr>
        <w:spacing w:line="360" w:lineRule="auto"/>
        <w:jc w:val="both"/>
      </w:pPr>
    </w:p>
    <w:p w14:paraId="32ED447E" w14:textId="473B3113" w:rsidR="003502BA" w:rsidRDefault="00000DF1" w:rsidP="00000DF1">
      <w:pPr>
        <w:spacing w:line="360" w:lineRule="auto"/>
        <w:jc w:val="both"/>
      </w:pPr>
      <w:r>
        <w:t>By integrating these carefully designed components, the PCIF offers a robust and practical approach to managerial coaching. Each component is tailored to address specific challenges, leveraging theoretical insights and empirical data to enhance coaching practices and support organisational success. The framework's holistic approach ensures that managers are equipped with the necessary tools and strategies to lead effectively, fostering a proactive, collaborative, and continuously improving organisational culture.</w:t>
      </w:r>
    </w:p>
    <w:p w14:paraId="0C1DC29E" w14:textId="77777777" w:rsidR="00000DF1" w:rsidRDefault="00000DF1" w:rsidP="00E44CAC">
      <w:pPr>
        <w:spacing w:line="360" w:lineRule="auto"/>
        <w:jc w:val="both"/>
      </w:pPr>
    </w:p>
    <w:p w14:paraId="18CC2313" w14:textId="77777777" w:rsidR="00000DF1" w:rsidRPr="006A4503" w:rsidRDefault="00000DF1" w:rsidP="00E44CAC">
      <w:pPr>
        <w:spacing w:line="360" w:lineRule="auto"/>
        <w:jc w:val="both"/>
      </w:pPr>
    </w:p>
    <w:p w14:paraId="5BC281A0" w14:textId="570FA986" w:rsidR="00E44CAC" w:rsidRDefault="00E44CAC" w:rsidP="008E54D4">
      <w:pPr>
        <w:pStyle w:val="Heading2"/>
      </w:pPr>
      <w:bookmarkStart w:id="585" w:name="_Toc174132901"/>
      <w:r>
        <w:lastRenderedPageBreak/>
        <w:t>5.</w:t>
      </w:r>
      <w:r w:rsidR="00205E25">
        <w:t>5</w:t>
      </w:r>
      <w:r>
        <w:t xml:space="preserve"> Managerial Proactivity in Addressing Coaching Challenges</w:t>
      </w:r>
      <w:bookmarkEnd w:id="585"/>
    </w:p>
    <w:p w14:paraId="4FF3C618" w14:textId="77777777" w:rsidR="00E44CAC" w:rsidRDefault="00E44CAC" w:rsidP="000A3D4A">
      <w:pPr>
        <w:spacing w:line="360" w:lineRule="auto"/>
        <w:jc w:val="both"/>
      </w:pPr>
    </w:p>
    <w:p w14:paraId="169969D3" w14:textId="77777777" w:rsidR="000A3D4A" w:rsidRPr="000A3D4A" w:rsidRDefault="000A3D4A" w:rsidP="000A3D4A">
      <w:pPr>
        <w:spacing w:line="360" w:lineRule="auto"/>
      </w:pPr>
      <w:r w:rsidRPr="000A3D4A">
        <w:t>In the competitive corporate sector of Hong Kong, managerial coaching encounters several challenges, including balancing appraisal duties with coaching, managing workloads, and resolving conflicts of interest (Grant &amp; Ashford, 2008). The Proactive Coaching Integration Framework (PCIF) aims to transform these obstacles into opportunities for growth and development by fostering a culture of managerial proactivity. This approach encourages managers to address and pre-emptively manage coaching challenges, thereby enhancing their effectiveness and sustainability.</w:t>
      </w:r>
    </w:p>
    <w:p w14:paraId="6DA72AD6" w14:textId="77777777" w:rsidR="00DA6DCB" w:rsidRDefault="00DA6DCB" w:rsidP="000A3D4A">
      <w:pPr>
        <w:spacing w:line="360" w:lineRule="auto"/>
        <w:jc w:val="both"/>
      </w:pPr>
    </w:p>
    <w:p w14:paraId="412335E6" w14:textId="77777777" w:rsidR="00DA6DCB" w:rsidRPr="00DA6DCB" w:rsidRDefault="00DA6DCB" w:rsidP="000A3D4A">
      <w:pPr>
        <w:spacing w:line="360" w:lineRule="auto"/>
        <w:jc w:val="both"/>
        <w:rPr>
          <w:b/>
          <w:bCs/>
          <w:i/>
          <w:iCs/>
        </w:rPr>
      </w:pPr>
      <w:r w:rsidRPr="00DA6DCB">
        <w:rPr>
          <w:b/>
          <w:bCs/>
          <w:i/>
          <w:iCs/>
        </w:rPr>
        <w:t>The Essence of Proactivity</w:t>
      </w:r>
    </w:p>
    <w:p w14:paraId="7ED79071" w14:textId="77777777" w:rsidR="00DA6DCB" w:rsidRDefault="00DA6DCB" w:rsidP="00DA6DCB">
      <w:pPr>
        <w:spacing w:line="360" w:lineRule="auto"/>
        <w:jc w:val="both"/>
      </w:pPr>
    </w:p>
    <w:p w14:paraId="653E5DD5" w14:textId="77777777" w:rsidR="00264F0C" w:rsidRDefault="00264F0C" w:rsidP="00264F0C">
      <w:pPr>
        <w:spacing w:line="360" w:lineRule="auto"/>
        <w:ind w:left="709"/>
        <w:jc w:val="both"/>
      </w:pPr>
      <w:r>
        <w:t>Proactivity in managerial coaching involves anticipating future challenges, initiating strategic solutions, and consistently implementing these strategies. This transition from a reactive to a proactive problem-solving approach is fundamental. The PCIF encourages managers to actively seek solutions, engage in continuous learning, and adapt their coaching strategies to meet evolving needs. Empirical data indicated that many managers were reactive, often addressing issues only after they arose, sometimes leading to passive-aggressive behaviour. The PCIF seeks to change this paradigm by instilling a mindset of anticipation and preparation, equipping managers to foresee potential issues and address them before they escalate.</w:t>
      </w:r>
    </w:p>
    <w:p w14:paraId="24A2ADFD" w14:textId="77777777" w:rsidR="00264F0C" w:rsidRDefault="00264F0C" w:rsidP="00264F0C">
      <w:pPr>
        <w:spacing w:line="360" w:lineRule="auto"/>
        <w:ind w:left="709"/>
        <w:jc w:val="both"/>
      </w:pPr>
    </w:p>
    <w:p w14:paraId="2ECD41BA" w14:textId="0FF9952F" w:rsidR="00DA6DCB" w:rsidRDefault="00264F0C" w:rsidP="00264F0C">
      <w:pPr>
        <w:spacing w:line="360" w:lineRule="auto"/>
        <w:ind w:left="709"/>
        <w:jc w:val="both"/>
      </w:pPr>
      <w:r>
        <w:t>Proactive leadership is particularly crucial in the dynamic corporate environment of Hong Kong, where rapid market changes and high competition demand that managers are not merely reactive but are prepared to lead their teams through challenges with foresight and strategic thinking (Grant, 2016). This proactive approach is also aligned with the principles of continuous improvement, which underscore the importance of regularly assessing and refining coaching practices to remain effective in a rapidly evolving context (Senge, 1990).</w:t>
      </w:r>
    </w:p>
    <w:p w14:paraId="31D72B4B" w14:textId="77777777" w:rsidR="00DA6DCB" w:rsidRDefault="00DA6DCB" w:rsidP="00DA6DCB">
      <w:pPr>
        <w:spacing w:line="360" w:lineRule="auto"/>
        <w:jc w:val="both"/>
      </w:pPr>
    </w:p>
    <w:p w14:paraId="4A40DA4D" w14:textId="77777777" w:rsidR="00DA6DCB" w:rsidRPr="00DA6DCB" w:rsidRDefault="00DA6DCB" w:rsidP="00DA6DCB">
      <w:pPr>
        <w:spacing w:line="360" w:lineRule="auto"/>
        <w:jc w:val="both"/>
        <w:rPr>
          <w:b/>
          <w:bCs/>
          <w:i/>
          <w:iCs/>
        </w:rPr>
      </w:pPr>
      <w:r w:rsidRPr="00DA6DCB">
        <w:rPr>
          <w:b/>
          <w:bCs/>
          <w:i/>
          <w:iCs/>
        </w:rPr>
        <w:t>Transforming Challenges into Opportunities</w:t>
      </w:r>
    </w:p>
    <w:p w14:paraId="35039690" w14:textId="77777777" w:rsidR="00DA6DCB" w:rsidRDefault="00DA6DCB" w:rsidP="00DA6DCB">
      <w:pPr>
        <w:spacing w:line="360" w:lineRule="auto"/>
        <w:jc w:val="both"/>
      </w:pPr>
    </w:p>
    <w:p w14:paraId="44AF7E52" w14:textId="77777777" w:rsidR="00E5018E" w:rsidRDefault="00E5018E" w:rsidP="00E5018E">
      <w:pPr>
        <w:spacing w:line="360" w:lineRule="auto"/>
        <w:ind w:left="709"/>
        <w:jc w:val="both"/>
      </w:pPr>
      <w:r>
        <w:t xml:space="preserve">The PCIF enables managers and organisations to transform challenges, such as conflicts of interest and work/role overload, into opportunities for development. For instance, the potential conflict between coaching and appraisal duties underscores the need for clear communication and role definition. By clarifying their multifaceted </w:t>
      </w:r>
      <w:r>
        <w:lastRenderedPageBreak/>
        <w:t>roles to team members, managers enhance transparency and build trust. This approach addresses empirical findings that highlighted unclear roles as a common source of trust issues, which can undermine coaching effectiveness. Additionally, the challenge of work and role overload provides an opportunity for managers to refine their negotiation and time management skills. The PCIF promotes practical strategies such as task prioritisation and effective delegation, ensuring that coaching remains a central aspect of managerial responsibilities. These strategies directly respond to the critical needs identified in the empirical data, where managers frequently cited overload as a barrier to effective coaching (Ellinger &amp; Kim, 2014b).</w:t>
      </w:r>
    </w:p>
    <w:p w14:paraId="1B8DF924" w14:textId="77777777" w:rsidR="00E5018E" w:rsidRDefault="00E5018E" w:rsidP="00E5018E">
      <w:pPr>
        <w:spacing w:line="360" w:lineRule="auto"/>
        <w:ind w:left="709"/>
        <w:jc w:val="both"/>
      </w:pPr>
    </w:p>
    <w:p w14:paraId="65B3DCF0" w14:textId="309B9C64" w:rsidR="00DA6DCB" w:rsidRDefault="00E5018E" w:rsidP="00E5018E">
      <w:pPr>
        <w:spacing w:line="360" w:lineRule="auto"/>
        <w:ind w:left="709"/>
        <w:jc w:val="both"/>
      </w:pPr>
      <w:r>
        <w:t>Transforming challenges into growth opportunities also involves leveraging the concept of distributed leadership, where coaching responsibilities are shared across various levels of the organisation. This not only mitigates the burden on individual managers but also fosters a culture of collaboration and shared responsibility, which is essential for sustaining high-performance teams (Yukl &amp; Gardner, 2020).</w:t>
      </w:r>
    </w:p>
    <w:p w14:paraId="402FE018" w14:textId="77777777" w:rsidR="00DA6DCB" w:rsidRDefault="00DA6DCB" w:rsidP="00DA6DCB">
      <w:pPr>
        <w:spacing w:line="360" w:lineRule="auto"/>
        <w:jc w:val="both"/>
      </w:pPr>
    </w:p>
    <w:p w14:paraId="07B4CAB2" w14:textId="77777777" w:rsidR="00DA6DCB" w:rsidRPr="00DA6DCB" w:rsidRDefault="00DA6DCB" w:rsidP="00DA6DCB">
      <w:pPr>
        <w:spacing w:line="360" w:lineRule="auto"/>
        <w:jc w:val="both"/>
        <w:rPr>
          <w:b/>
          <w:bCs/>
          <w:i/>
          <w:iCs/>
        </w:rPr>
      </w:pPr>
      <w:r w:rsidRPr="00DA6DCB">
        <w:rPr>
          <w:b/>
          <w:bCs/>
          <w:i/>
          <w:iCs/>
        </w:rPr>
        <w:t>Cultivating a Proactive Coaching Culture</w:t>
      </w:r>
    </w:p>
    <w:p w14:paraId="3DD0B733" w14:textId="77777777" w:rsidR="00DA6DCB" w:rsidRDefault="00DA6DCB" w:rsidP="00DA6DCB">
      <w:pPr>
        <w:spacing w:line="360" w:lineRule="auto"/>
        <w:jc w:val="both"/>
      </w:pPr>
    </w:p>
    <w:p w14:paraId="003C8C8B" w14:textId="77777777" w:rsidR="00E5018E" w:rsidRDefault="00E5018E" w:rsidP="00E5018E">
      <w:pPr>
        <w:spacing w:line="360" w:lineRule="auto"/>
        <w:ind w:left="709"/>
        <w:jc w:val="both"/>
      </w:pPr>
      <w:r>
        <w:t>Beyond individual strategies, the PCIF emphasizes the importance of cultivating an organisational culture that supports proactive coaching behaviours. Organisations are encouraged to recognise and celebrate proactive coaching initiatives, provide resources for skill development in areas like conflict resolution, and establish policies that foster a conducive environment for coaching. Aligning organisational culture with the principles of proactivity is essential for creating a supportive ecosystem where proactive coaching can flourish. Empirical findings revealed a significant need for a supportive coaching culture, noting that many organisations lacked formal structures and resources to sustain effective coaching practices (</w:t>
      </w:r>
      <w:proofErr w:type="spellStart"/>
      <w:r>
        <w:t>Bachkirova</w:t>
      </w:r>
      <w:proofErr w:type="spellEnd"/>
      <w:r>
        <w:t>, Arthur, &amp; Reading, 2020).</w:t>
      </w:r>
    </w:p>
    <w:p w14:paraId="2DE863D3" w14:textId="77777777" w:rsidR="00E5018E" w:rsidRDefault="00E5018E" w:rsidP="00E5018E">
      <w:pPr>
        <w:spacing w:line="360" w:lineRule="auto"/>
        <w:ind w:left="709"/>
        <w:jc w:val="both"/>
      </w:pPr>
    </w:p>
    <w:p w14:paraId="0B1103A3" w14:textId="474A5964" w:rsidR="00DA6DCB" w:rsidRDefault="00E5018E" w:rsidP="00E5018E">
      <w:pPr>
        <w:spacing w:line="360" w:lineRule="auto"/>
        <w:ind w:left="709"/>
        <w:jc w:val="both"/>
      </w:pPr>
      <w:r>
        <w:t xml:space="preserve">A proactive coaching culture is further reinforced by promoting continuous learning and development, where managers are encouraged to engage in self-reflection and peer learning. This ongoing development is crucial for ensuring that managers remain effective in their coaching roles and </w:t>
      </w:r>
      <w:proofErr w:type="gramStart"/>
      <w:r>
        <w:t>are able to</w:t>
      </w:r>
      <w:proofErr w:type="gramEnd"/>
      <w:r>
        <w:t xml:space="preserve"> adapt their strategies to meet the changing needs of their teams and organisations (Senge, 1990).</w:t>
      </w:r>
    </w:p>
    <w:p w14:paraId="26C52B1B" w14:textId="77777777" w:rsidR="00DA6DCB" w:rsidRDefault="00DA6DCB" w:rsidP="00DA6DCB">
      <w:pPr>
        <w:spacing w:line="360" w:lineRule="auto"/>
        <w:jc w:val="both"/>
      </w:pPr>
    </w:p>
    <w:p w14:paraId="0C0D4C2D" w14:textId="77777777" w:rsidR="00C5559F" w:rsidRDefault="00C5559F" w:rsidP="00DA6DCB">
      <w:pPr>
        <w:spacing w:line="360" w:lineRule="auto"/>
        <w:jc w:val="both"/>
      </w:pPr>
    </w:p>
    <w:p w14:paraId="751368B2" w14:textId="77777777" w:rsidR="00DA6DCB" w:rsidRPr="00DA6DCB" w:rsidRDefault="00DA6DCB" w:rsidP="00DA6DCB">
      <w:pPr>
        <w:spacing w:line="360" w:lineRule="auto"/>
        <w:jc w:val="both"/>
        <w:rPr>
          <w:b/>
          <w:bCs/>
          <w:i/>
          <w:iCs/>
        </w:rPr>
      </w:pPr>
      <w:r w:rsidRPr="00DA6DCB">
        <w:rPr>
          <w:b/>
          <w:bCs/>
          <w:i/>
          <w:iCs/>
        </w:rPr>
        <w:lastRenderedPageBreak/>
        <w:t>Enhancing Proactive Coaching with Technology</w:t>
      </w:r>
    </w:p>
    <w:p w14:paraId="04A47638" w14:textId="77777777" w:rsidR="00DA6DCB" w:rsidRDefault="00DA6DCB" w:rsidP="00DA6DCB">
      <w:pPr>
        <w:spacing w:line="360" w:lineRule="auto"/>
        <w:jc w:val="both"/>
      </w:pPr>
    </w:p>
    <w:p w14:paraId="3C5659AD" w14:textId="77777777" w:rsidR="00D35DCF" w:rsidRDefault="00D35DCF" w:rsidP="00D35DCF">
      <w:pPr>
        <w:spacing w:line="360" w:lineRule="auto"/>
        <w:ind w:left="709"/>
        <w:jc w:val="both"/>
      </w:pPr>
      <w:r>
        <w:t>To further augment the impact of the PCIF, the integration of digital tools and platforms is recommended. Technology can streamline communication, track progress, and provide real-time feedback, thereby making the coaching process more efficient and responsive to the dynamic needs of the organisation. Additionally, creating mentorship programs that pair less experienced managers with seasoned coaches can foster a culture of continuous learning and development (Ellinger &amp; Kim, 2014b). These technological advancements and mentoring initiatives ensure that coaching practices are not only proactive but also scalable and sustainable in the long term.</w:t>
      </w:r>
    </w:p>
    <w:p w14:paraId="57BB0834" w14:textId="77777777" w:rsidR="00D35DCF" w:rsidRDefault="00D35DCF" w:rsidP="00D35DCF">
      <w:pPr>
        <w:spacing w:line="360" w:lineRule="auto"/>
        <w:jc w:val="both"/>
      </w:pPr>
    </w:p>
    <w:p w14:paraId="3D36A23C" w14:textId="77777777" w:rsidR="00D35DCF" w:rsidRDefault="00D35DCF" w:rsidP="00D35DCF">
      <w:pPr>
        <w:spacing w:line="360" w:lineRule="auto"/>
        <w:jc w:val="both"/>
      </w:pPr>
      <w:r>
        <w:t>By advocating for managerial proactivity, the PCIF represents a significant shift in addressing the diverse challenges of managerial coaching. It equips managers with the necessary strategies, skills, and mindset to engage in proactive coaching, thereby promoting a transformative approach to leadership development. This proactive ethos highlights the conviction that challenges, when tackled with a forward-thinking attitude, can act as catalysts for growth and innovation. The framework encourages a culture of continuous improvement and excellence in coaching practices, ensuring that managers are well-equipped to handle the complexities of the corporate environment effectively.</w:t>
      </w:r>
    </w:p>
    <w:p w14:paraId="73FAAE7C" w14:textId="77777777" w:rsidR="00D35DCF" w:rsidRDefault="00D35DCF" w:rsidP="00D35DCF">
      <w:pPr>
        <w:spacing w:line="360" w:lineRule="auto"/>
        <w:jc w:val="both"/>
      </w:pPr>
    </w:p>
    <w:p w14:paraId="37EF7A71" w14:textId="7304D151" w:rsidR="00E44CAC" w:rsidRDefault="00D35DCF" w:rsidP="00D35DCF">
      <w:pPr>
        <w:spacing w:line="360" w:lineRule="auto"/>
        <w:jc w:val="both"/>
      </w:pPr>
      <w:r>
        <w:t>The explicit connection between the proactive measures promoted by the PCIF and the specific challenges identified through empirical research guarantees the framework's relevance and effectiveness. By directly addressing these challenges and offering a structured method for overcoming them, the PCIF enhances individual managerial capabilities and strengthens the overall resilience and success of organisations in Hong Kong's dynamic corporate environment.</w:t>
      </w:r>
    </w:p>
    <w:p w14:paraId="401B66A2" w14:textId="2248115E" w:rsidR="001836CF" w:rsidRDefault="001836CF" w:rsidP="007006D0">
      <w:pPr>
        <w:spacing w:line="360" w:lineRule="auto"/>
        <w:jc w:val="both"/>
      </w:pPr>
    </w:p>
    <w:p w14:paraId="5EDE8AB1" w14:textId="77777777" w:rsidR="00BE6AFF" w:rsidRDefault="00BE6AFF" w:rsidP="001836CF">
      <w:pPr>
        <w:spacing w:line="360" w:lineRule="auto"/>
        <w:sectPr w:rsidR="00BE6AFF" w:rsidSect="00A82694">
          <w:pgSz w:w="11900" w:h="16840"/>
          <w:pgMar w:top="851" w:right="851" w:bottom="1134" w:left="2268" w:header="709" w:footer="414" w:gutter="0"/>
          <w:cols w:space="708"/>
          <w:docGrid w:linePitch="360"/>
        </w:sectPr>
      </w:pPr>
    </w:p>
    <w:p w14:paraId="05F3CF2C" w14:textId="77106430" w:rsidR="00A22CD8" w:rsidRPr="0020424E" w:rsidRDefault="00CD7A3A" w:rsidP="0020424E">
      <w:pPr>
        <w:pStyle w:val="Caption"/>
        <w:rPr>
          <w:b/>
          <w:bCs/>
          <w:color w:val="0070C0"/>
        </w:rPr>
      </w:pPr>
      <w:bookmarkStart w:id="586" w:name="_Ref166606217"/>
      <w:bookmarkStart w:id="587" w:name="_Toc170469999"/>
      <w:bookmarkStart w:id="588" w:name="_Toc174132953"/>
      <w:r w:rsidRPr="0020424E">
        <w:rPr>
          <w:b/>
          <w:bCs/>
          <w:color w:val="0070C0"/>
        </w:rPr>
        <w:lastRenderedPageBreak/>
        <w:t xml:space="preserve">Figure </w:t>
      </w:r>
      <w:r w:rsidRPr="0020424E">
        <w:rPr>
          <w:b/>
          <w:bCs/>
          <w:color w:val="0070C0"/>
        </w:rPr>
        <w:fldChar w:fldCharType="begin"/>
      </w:r>
      <w:r w:rsidRPr="0020424E">
        <w:rPr>
          <w:b/>
          <w:bCs/>
          <w:color w:val="0070C0"/>
        </w:rPr>
        <w:instrText xml:space="preserve"> SEQ Figure \* ALPHABETIC </w:instrText>
      </w:r>
      <w:r w:rsidRPr="0020424E">
        <w:rPr>
          <w:b/>
          <w:bCs/>
          <w:color w:val="0070C0"/>
        </w:rPr>
        <w:fldChar w:fldCharType="separate"/>
      </w:r>
      <w:r w:rsidR="00A168F3">
        <w:rPr>
          <w:b/>
          <w:bCs/>
          <w:noProof/>
          <w:color w:val="0070C0"/>
        </w:rPr>
        <w:t>G</w:t>
      </w:r>
      <w:r w:rsidRPr="0020424E">
        <w:rPr>
          <w:b/>
          <w:bCs/>
          <w:color w:val="0070C0"/>
        </w:rPr>
        <w:fldChar w:fldCharType="end"/>
      </w:r>
      <w:bookmarkEnd w:id="586"/>
      <w:r w:rsidRPr="0020424E">
        <w:rPr>
          <w:b/>
          <w:bCs/>
          <w:color w:val="0070C0"/>
        </w:rPr>
        <w:t xml:space="preserve">: </w:t>
      </w:r>
      <w:r w:rsidR="00AB5322" w:rsidRPr="0020424E">
        <w:rPr>
          <w:b/>
          <w:bCs/>
          <w:color w:val="0070C0"/>
        </w:rPr>
        <w:t>Proactive Managers: Strategies to Overcome Coaching Challenges</w:t>
      </w:r>
      <w:bookmarkEnd w:id="587"/>
      <w:bookmarkEnd w:id="588"/>
    </w:p>
    <w:p w14:paraId="6217821E" w14:textId="27B68A50" w:rsidR="0020424E" w:rsidRPr="0020424E" w:rsidRDefault="00EF6A3F" w:rsidP="0020424E">
      <w:pPr>
        <w:rPr>
          <w:rFonts w:cs="Times New Roman"/>
          <w:i/>
          <w:color w:val="0070C0"/>
          <w:sz w:val="18"/>
          <w:szCs w:val="18"/>
        </w:rPr>
      </w:pPr>
      <w:r>
        <w:rPr>
          <w:noProof/>
          <w14:ligatures w14:val="standardContextual"/>
        </w:rPr>
        <w:drawing>
          <wp:anchor distT="0" distB="0" distL="114300" distR="114300" simplePos="0" relativeHeight="251658266" behindDoc="1" locked="0" layoutInCell="1" allowOverlap="1" wp14:anchorId="5BFFF375" wp14:editId="71D4603D">
            <wp:simplePos x="0" y="0"/>
            <wp:positionH relativeFrom="column">
              <wp:posOffset>0</wp:posOffset>
            </wp:positionH>
            <wp:positionV relativeFrom="paragraph">
              <wp:posOffset>130175</wp:posOffset>
            </wp:positionV>
            <wp:extent cx="9432925" cy="5309870"/>
            <wp:effectExtent l="0" t="0" r="3175" b="0"/>
            <wp:wrapNone/>
            <wp:docPr id="14410103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010359" name="Picture 1441010359"/>
                    <pic:cNvPicPr/>
                  </pic:nvPicPr>
                  <pic:blipFill>
                    <a:blip r:embed="rId27">
                      <a:extLst>
                        <a:ext uri="{28A0092B-C50C-407E-A947-70E740481C1C}">
                          <a14:useLocalDpi xmlns:a14="http://schemas.microsoft.com/office/drawing/2010/main" val="0"/>
                        </a:ext>
                      </a:extLst>
                    </a:blip>
                    <a:stretch>
                      <a:fillRect/>
                    </a:stretch>
                  </pic:blipFill>
                  <pic:spPr>
                    <a:xfrm>
                      <a:off x="0" y="0"/>
                      <a:ext cx="9432925" cy="5309870"/>
                    </a:xfrm>
                    <a:prstGeom prst="rect">
                      <a:avLst/>
                    </a:prstGeom>
                  </pic:spPr>
                </pic:pic>
              </a:graphicData>
            </a:graphic>
            <wp14:sizeRelH relativeFrom="page">
              <wp14:pctWidth>0</wp14:pctWidth>
            </wp14:sizeRelH>
            <wp14:sizeRelV relativeFrom="page">
              <wp14:pctHeight>0</wp14:pctHeight>
            </wp14:sizeRelV>
          </wp:anchor>
        </w:drawing>
      </w:r>
      <w:r w:rsidR="0020424E" w:rsidRPr="0020424E">
        <w:rPr>
          <w:rFonts w:cs="Times New Roman"/>
          <w:i/>
          <w:iCs/>
          <w:color w:val="0070C0"/>
          <w:sz w:val="18"/>
          <w:szCs w:val="18"/>
        </w:rPr>
        <w:t>Source: Author’s own creation</w:t>
      </w:r>
    </w:p>
    <w:p w14:paraId="4CAE9F06" w14:textId="3FA192D3" w:rsidR="0020424E" w:rsidRPr="0020424E" w:rsidRDefault="0020424E" w:rsidP="00EF6A3F">
      <w:pPr>
        <w:spacing w:line="360" w:lineRule="auto"/>
      </w:pPr>
    </w:p>
    <w:p w14:paraId="6BF6C36C" w14:textId="04B4D0AF" w:rsidR="0020424E" w:rsidRPr="0020424E" w:rsidRDefault="0020424E" w:rsidP="00EF6A3F">
      <w:pPr>
        <w:spacing w:line="360" w:lineRule="auto"/>
      </w:pPr>
    </w:p>
    <w:p w14:paraId="33C50F67" w14:textId="435A188E" w:rsidR="00CD088E" w:rsidRDefault="00CD088E" w:rsidP="00EF6A3F">
      <w:pPr>
        <w:spacing w:line="360" w:lineRule="auto"/>
      </w:pPr>
    </w:p>
    <w:p w14:paraId="78BA3042" w14:textId="42D5651F" w:rsidR="00CD088E" w:rsidRDefault="00CD088E" w:rsidP="00EF6A3F">
      <w:pPr>
        <w:spacing w:line="360" w:lineRule="auto"/>
      </w:pPr>
    </w:p>
    <w:p w14:paraId="2F08393D" w14:textId="6FDE6282" w:rsidR="00CD088E" w:rsidRDefault="00CD088E" w:rsidP="00EF6A3F">
      <w:pPr>
        <w:spacing w:line="360" w:lineRule="auto"/>
      </w:pPr>
    </w:p>
    <w:p w14:paraId="08FDAA0B" w14:textId="27CE5B9C" w:rsidR="00CD088E" w:rsidRDefault="00CD088E" w:rsidP="001836CF">
      <w:pPr>
        <w:spacing w:line="360" w:lineRule="auto"/>
      </w:pPr>
    </w:p>
    <w:p w14:paraId="3B92C07D" w14:textId="258926DD" w:rsidR="00CD088E" w:rsidRDefault="00CD088E" w:rsidP="001836CF">
      <w:pPr>
        <w:spacing w:line="360" w:lineRule="auto"/>
      </w:pPr>
    </w:p>
    <w:p w14:paraId="717C95D3" w14:textId="66AD8BCA" w:rsidR="00CD088E" w:rsidRDefault="00CD088E" w:rsidP="001836CF">
      <w:pPr>
        <w:spacing w:line="360" w:lineRule="auto"/>
      </w:pPr>
    </w:p>
    <w:p w14:paraId="52A859C7" w14:textId="3140DA7D" w:rsidR="00CD088E" w:rsidRDefault="00CD088E" w:rsidP="001836CF">
      <w:pPr>
        <w:spacing w:line="360" w:lineRule="auto"/>
      </w:pPr>
    </w:p>
    <w:p w14:paraId="06A656E4" w14:textId="3AE8DA0A" w:rsidR="00CD088E" w:rsidRDefault="00CD088E" w:rsidP="001836CF">
      <w:pPr>
        <w:spacing w:line="360" w:lineRule="auto"/>
      </w:pPr>
    </w:p>
    <w:p w14:paraId="4ED4900C" w14:textId="525A9F5B" w:rsidR="00CD088E" w:rsidRDefault="00CD088E" w:rsidP="001836CF">
      <w:pPr>
        <w:spacing w:line="360" w:lineRule="auto"/>
      </w:pPr>
    </w:p>
    <w:p w14:paraId="6138765A" w14:textId="4568B90E" w:rsidR="00CD088E" w:rsidRDefault="00CD088E" w:rsidP="001836CF">
      <w:pPr>
        <w:spacing w:line="360" w:lineRule="auto"/>
      </w:pPr>
    </w:p>
    <w:p w14:paraId="6D090551" w14:textId="29B5480B" w:rsidR="00CD088E" w:rsidRDefault="00CD088E" w:rsidP="001836CF">
      <w:pPr>
        <w:spacing w:line="360" w:lineRule="auto"/>
      </w:pPr>
    </w:p>
    <w:p w14:paraId="2A8FAB42" w14:textId="475B0026" w:rsidR="00CD088E" w:rsidRDefault="00CD088E" w:rsidP="001836CF">
      <w:pPr>
        <w:spacing w:line="360" w:lineRule="auto"/>
      </w:pPr>
    </w:p>
    <w:p w14:paraId="57484167" w14:textId="25EE3C26" w:rsidR="00CD088E" w:rsidRDefault="00CD088E" w:rsidP="001836CF">
      <w:pPr>
        <w:spacing w:line="360" w:lineRule="auto"/>
      </w:pPr>
    </w:p>
    <w:p w14:paraId="4CDBA838" w14:textId="1E316779" w:rsidR="00CD088E" w:rsidRDefault="00CD088E" w:rsidP="001836CF">
      <w:pPr>
        <w:spacing w:line="360" w:lineRule="auto"/>
      </w:pPr>
    </w:p>
    <w:p w14:paraId="43B22B23" w14:textId="783F1828" w:rsidR="00CD088E" w:rsidRDefault="00CD088E" w:rsidP="001836CF">
      <w:pPr>
        <w:spacing w:line="360" w:lineRule="auto"/>
      </w:pPr>
    </w:p>
    <w:p w14:paraId="06031A48" w14:textId="77777777" w:rsidR="00CD088E" w:rsidRDefault="00CD088E" w:rsidP="001836CF">
      <w:pPr>
        <w:spacing w:line="360" w:lineRule="auto"/>
      </w:pPr>
    </w:p>
    <w:p w14:paraId="233D75B4" w14:textId="77777777" w:rsidR="00CD088E" w:rsidRDefault="00CD088E" w:rsidP="001836CF">
      <w:pPr>
        <w:spacing w:line="360" w:lineRule="auto"/>
      </w:pPr>
    </w:p>
    <w:p w14:paraId="1ABF64B3" w14:textId="70989968" w:rsidR="00CD088E" w:rsidRDefault="00297981" w:rsidP="001836CF">
      <w:pPr>
        <w:spacing w:line="360" w:lineRule="auto"/>
      </w:pPr>
      <w:r>
        <w:rPr>
          <w:noProof/>
          <w14:ligatures w14:val="standardContextual"/>
        </w:rPr>
        <w:drawing>
          <wp:anchor distT="0" distB="0" distL="114300" distR="114300" simplePos="0" relativeHeight="251658262" behindDoc="1" locked="0" layoutInCell="1" allowOverlap="1" wp14:anchorId="2A5A0FF1" wp14:editId="6E276142">
            <wp:simplePos x="0" y="0"/>
            <wp:positionH relativeFrom="column">
              <wp:posOffset>1940560</wp:posOffset>
            </wp:positionH>
            <wp:positionV relativeFrom="paragraph">
              <wp:posOffset>247015</wp:posOffset>
            </wp:positionV>
            <wp:extent cx="6307455" cy="742315"/>
            <wp:effectExtent l="0" t="0" r="0" b="0"/>
            <wp:wrapNone/>
            <wp:docPr id="213020903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209034" name="Picture 2130209034"/>
                    <pic:cNvPicPr/>
                  </pic:nvPicPr>
                  <pic:blipFill>
                    <a:blip r:embed="rId28">
                      <a:extLst>
                        <a:ext uri="{28A0092B-C50C-407E-A947-70E740481C1C}">
                          <a14:useLocalDpi xmlns:a14="http://schemas.microsoft.com/office/drawing/2010/main" val="0"/>
                        </a:ext>
                      </a:extLst>
                    </a:blip>
                    <a:stretch>
                      <a:fillRect/>
                    </a:stretch>
                  </pic:blipFill>
                  <pic:spPr>
                    <a:xfrm>
                      <a:off x="0" y="0"/>
                      <a:ext cx="6307455" cy="742315"/>
                    </a:xfrm>
                    <a:prstGeom prst="rect">
                      <a:avLst/>
                    </a:prstGeom>
                  </pic:spPr>
                </pic:pic>
              </a:graphicData>
            </a:graphic>
            <wp14:sizeRelH relativeFrom="page">
              <wp14:pctWidth>0</wp14:pctWidth>
            </wp14:sizeRelH>
            <wp14:sizeRelV relativeFrom="page">
              <wp14:pctHeight>0</wp14:pctHeight>
            </wp14:sizeRelV>
          </wp:anchor>
        </w:drawing>
      </w:r>
    </w:p>
    <w:p w14:paraId="28876C65" w14:textId="5EC61821" w:rsidR="00CD088E" w:rsidRDefault="00297981" w:rsidP="001836CF">
      <w:pPr>
        <w:spacing w:line="360" w:lineRule="auto"/>
      </w:pPr>
      <w:r>
        <w:rPr>
          <w:noProof/>
          <w14:ligatures w14:val="standardContextual"/>
        </w:rPr>
        <w:drawing>
          <wp:anchor distT="0" distB="0" distL="114300" distR="114300" simplePos="0" relativeHeight="251658261" behindDoc="1" locked="0" layoutInCell="1" allowOverlap="1" wp14:anchorId="633EFC20" wp14:editId="7DB5C06F">
            <wp:simplePos x="0" y="0"/>
            <wp:positionH relativeFrom="column">
              <wp:posOffset>102870</wp:posOffset>
            </wp:positionH>
            <wp:positionV relativeFrom="paragraph">
              <wp:posOffset>49530</wp:posOffset>
            </wp:positionV>
            <wp:extent cx="1473200" cy="677545"/>
            <wp:effectExtent l="0" t="0" r="0" b="0"/>
            <wp:wrapNone/>
            <wp:docPr id="3310457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045727" name="Picture 331045727"/>
                    <pic:cNvPicPr/>
                  </pic:nvPicPr>
                  <pic:blipFill>
                    <a:blip r:embed="rId29">
                      <a:extLst>
                        <a:ext uri="{28A0092B-C50C-407E-A947-70E740481C1C}">
                          <a14:useLocalDpi xmlns:a14="http://schemas.microsoft.com/office/drawing/2010/main" val="0"/>
                        </a:ext>
                      </a:extLst>
                    </a:blip>
                    <a:stretch>
                      <a:fillRect/>
                    </a:stretch>
                  </pic:blipFill>
                  <pic:spPr>
                    <a:xfrm>
                      <a:off x="0" y="0"/>
                      <a:ext cx="1473200" cy="677545"/>
                    </a:xfrm>
                    <a:prstGeom prst="rect">
                      <a:avLst/>
                    </a:prstGeom>
                  </pic:spPr>
                </pic:pic>
              </a:graphicData>
            </a:graphic>
            <wp14:sizeRelH relativeFrom="page">
              <wp14:pctWidth>0</wp14:pctWidth>
            </wp14:sizeRelH>
            <wp14:sizeRelV relativeFrom="page">
              <wp14:pctHeight>0</wp14:pctHeight>
            </wp14:sizeRelV>
          </wp:anchor>
        </w:drawing>
      </w:r>
    </w:p>
    <w:p w14:paraId="0973E0F0" w14:textId="3619FB4C" w:rsidR="00CD088E" w:rsidRDefault="00CD088E" w:rsidP="001836CF">
      <w:pPr>
        <w:spacing w:line="360" w:lineRule="auto"/>
      </w:pPr>
    </w:p>
    <w:p w14:paraId="5A91F5BB" w14:textId="77777777" w:rsidR="00BE6AFF" w:rsidRDefault="00BE6AFF" w:rsidP="001836CF">
      <w:pPr>
        <w:spacing w:line="360" w:lineRule="auto"/>
      </w:pPr>
    </w:p>
    <w:p w14:paraId="3821AF0D" w14:textId="77777777" w:rsidR="00BE6AFF" w:rsidRDefault="00BE6AFF" w:rsidP="001836CF">
      <w:pPr>
        <w:spacing w:line="360" w:lineRule="auto"/>
        <w:sectPr w:rsidR="00BE6AFF" w:rsidSect="00BE6AFF">
          <w:pgSz w:w="16840" w:h="11900" w:orient="landscape"/>
          <w:pgMar w:top="851" w:right="1134" w:bottom="972" w:left="851" w:header="709" w:footer="414" w:gutter="0"/>
          <w:cols w:space="708"/>
          <w:docGrid w:linePitch="360"/>
        </w:sectPr>
      </w:pPr>
    </w:p>
    <w:p w14:paraId="1C360B19" w14:textId="46E090C1" w:rsidR="00A539BA" w:rsidRPr="002F0D37" w:rsidRDefault="00A539BA" w:rsidP="008E54D4">
      <w:pPr>
        <w:pStyle w:val="Heading2"/>
      </w:pPr>
      <w:bookmarkStart w:id="589" w:name="_Toc174132902"/>
      <w:bookmarkStart w:id="590" w:name="_Toc151660066"/>
      <w:r w:rsidRPr="002F0D37">
        <w:lastRenderedPageBreak/>
        <w:t>5.</w:t>
      </w:r>
      <w:r w:rsidR="00A53A8B">
        <w:t>6</w:t>
      </w:r>
      <w:r w:rsidRPr="002F0D37">
        <w:t xml:space="preserve"> </w:t>
      </w:r>
      <w:r w:rsidR="00D35F1F">
        <w:t xml:space="preserve">Practical Guidelines </w:t>
      </w:r>
      <w:r w:rsidR="007713B6">
        <w:t>for Implementing PCIF</w:t>
      </w:r>
      <w:bookmarkEnd w:id="589"/>
    </w:p>
    <w:p w14:paraId="0DB79BA0" w14:textId="4CE90FC5" w:rsidR="00A539BA" w:rsidRDefault="00A539BA" w:rsidP="00D9501B">
      <w:pPr>
        <w:spacing w:line="360" w:lineRule="auto"/>
        <w:jc w:val="both"/>
      </w:pPr>
    </w:p>
    <w:p w14:paraId="4368842E" w14:textId="77777777" w:rsidR="008068C9" w:rsidRDefault="008068C9" w:rsidP="008068C9">
      <w:pPr>
        <w:spacing w:line="360" w:lineRule="auto"/>
        <w:jc w:val="both"/>
      </w:pPr>
      <w:r>
        <w:t>This section outlines practical guidelines for implementing the Proactive Coaching Integration Framework (PCIF) in organisational settings. These guidelines are designed to facilitate the effective adoption and integration of the framework, enabling managers to leverage its components to enhance their coaching practices.</w:t>
      </w:r>
    </w:p>
    <w:p w14:paraId="1BA3B540" w14:textId="77777777" w:rsidR="008068C9" w:rsidRDefault="008068C9" w:rsidP="008068C9">
      <w:pPr>
        <w:spacing w:line="360" w:lineRule="auto"/>
        <w:jc w:val="both"/>
      </w:pPr>
    </w:p>
    <w:p w14:paraId="726D183C" w14:textId="77777777" w:rsidR="008068C9" w:rsidRPr="008068C9" w:rsidRDefault="008068C9" w:rsidP="008068C9">
      <w:pPr>
        <w:spacing w:line="360" w:lineRule="auto"/>
        <w:jc w:val="both"/>
        <w:rPr>
          <w:b/>
          <w:bCs/>
          <w:i/>
          <w:iCs/>
        </w:rPr>
      </w:pPr>
      <w:r w:rsidRPr="008068C9">
        <w:rPr>
          <w:b/>
          <w:bCs/>
          <w:i/>
          <w:iCs/>
        </w:rPr>
        <w:t>Establishing a Proactive Coaching Culture</w:t>
      </w:r>
    </w:p>
    <w:p w14:paraId="5E47BAA5" w14:textId="77777777" w:rsidR="008068C9" w:rsidRDefault="008068C9" w:rsidP="008068C9">
      <w:pPr>
        <w:spacing w:line="360" w:lineRule="auto"/>
        <w:jc w:val="both"/>
      </w:pPr>
    </w:p>
    <w:p w14:paraId="00D027BC" w14:textId="77777777" w:rsidR="008068C9" w:rsidRDefault="008068C9" w:rsidP="008068C9">
      <w:pPr>
        <w:spacing w:line="360" w:lineRule="auto"/>
        <w:ind w:left="709"/>
        <w:jc w:val="both"/>
      </w:pPr>
      <w:r>
        <w:t>The first step in implementing the PCIF is to cultivate a culture that values and supports proactive coaching. This involves securing commitment from senior leadership, communicating the benefits of coaching throughout the organisation, and embedding coaching into the organisation’s core values and everyday practices. Establishing this cultural foundation is crucial for ensuring that coaching is seen as an integral part of leadership and organisational development.</w:t>
      </w:r>
    </w:p>
    <w:p w14:paraId="4C90F7F7" w14:textId="77777777" w:rsidR="008068C9" w:rsidRDefault="008068C9" w:rsidP="008068C9">
      <w:pPr>
        <w:spacing w:line="360" w:lineRule="auto"/>
        <w:jc w:val="both"/>
      </w:pPr>
    </w:p>
    <w:p w14:paraId="7085A010" w14:textId="77777777" w:rsidR="008068C9" w:rsidRPr="008068C9" w:rsidRDefault="008068C9" w:rsidP="008068C9">
      <w:pPr>
        <w:spacing w:line="360" w:lineRule="auto"/>
        <w:jc w:val="both"/>
        <w:rPr>
          <w:b/>
          <w:bCs/>
          <w:i/>
          <w:iCs/>
        </w:rPr>
      </w:pPr>
      <w:r w:rsidRPr="008068C9">
        <w:rPr>
          <w:b/>
          <w:bCs/>
          <w:i/>
          <w:iCs/>
        </w:rPr>
        <w:t>Training and Development</w:t>
      </w:r>
    </w:p>
    <w:p w14:paraId="515A693E" w14:textId="77777777" w:rsidR="008068C9" w:rsidRDefault="008068C9" w:rsidP="008068C9">
      <w:pPr>
        <w:spacing w:line="360" w:lineRule="auto"/>
        <w:jc w:val="both"/>
      </w:pPr>
    </w:p>
    <w:p w14:paraId="14844ADD" w14:textId="77777777" w:rsidR="008068C9" w:rsidRDefault="008068C9" w:rsidP="008068C9">
      <w:pPr>
        <w:spacing w:line="360" w:lineRule="auto"/>
        <w:ind w:left="709"/>
        <w:jc w:val="both"/>
      </w:pPr>
      <w:r>
        <w:t>Organisations should invest in comprehensive training programs for both managers and internal coaches. These programs should cover the theoretical foundations of proactive leadership and distributed leadership, as well as practical coaching techniques. Credentialed internal coaches (CICs) are key to this process, providing expertise and serving as role models. Effective training equips managers and coaches with the necessary skills and knowledge to implement the PCIF effectively.</w:t>
      </w:r>
    </w:p>
    <w:p w14:paraId="3238C3DF" w14:textId="77777777" w:rsidR="008068C9" w:rsidRDefault="008068C9" w:rsidP="008068C9">
      <w:pPr>
        <w:spacing w:line="360" w:lineRule="auto"/>
        <w:jc w:val="both"/>
      </w:pPr>
    </w:p>
    <w:p w14:paraId="46BF15B5" w14:textId="77777777" w:rsidR="008068C9" w:rsidRPr="008068C9" w:rsidRDefault="008068C9" w:rsidP="008068C9">
      <w:pPr>
        <w:spacing w:line="360" w:lineRule="auto"/>
        <w:jc w:val="both"/>
        <w:rPr>
          <w:b/>
          <w:bCs/>
          <w:i/>
          <w:iCs/>
        </w:rPr>
      </w:pPr>
      <w:r w:rsidRPr="008068C9">
        <w:rPr>
          <w:b/>
          <w:bCs/>
          <w:i/>
          <w:iCs/>
        </w:rPr>
        <w:t>Leveraging Credentialed Internal Coaches</w:t>
      </w:r>
    </w:p>
    <w:p w14:paraId="2BB09679" w14:textId="77777777" w:rsidR="008068C9" w:rsidRDefault="008068C9" w:rsidP="008068C9">
      <w:pPr>
        <w:spacing w:line="360" w:lineRule="auto"/>
        <w:jc w:val="both"/>
      </w:pPr>
    </w:p>
    <w:p w14:paraId="30897201" w14:textId="77777777" w:rsidR="008068C9" w:rsidRDefault="008068C9" w:rsidP="008068C9">
      <w:pPr>
        <w:spacing w:line="360" w:lineRule="auto"/>
        <w:ind w:left="709"/>
        <w:jc w:val="both"/>
      </w:pPr>
      <w:r>
        <w:t>CICs play a vital role in the implementation of the PCIF. Managers should utilise these internal coaches to provide high-quality, consistent coaching support to their teams. The involvement of CICs not only enhances the credibility and effectiveness of coaching but also ensures that coaching practices are aligned with the organisation’s strategic goals. This approach helps distribute coaching responsibilities, thereby reducing the workload on individual managers.</w:t>
      </w:r>
    </w:p>
    <w:p w14:paraId="23E7663C" w14:textId="77777777" w:rsidR="008068C9" w:rsidRDefault="008068C9" w:rsidP="008068C9">
      <w:pPr>
        <w:spacing w:line="360" w:lineRule="auto"/>
        <w:jc w:val="both"/>
      </w:pPr>
    </w:p>
    <w:p w14:paraId="2F072681" w14:textId="77777777" w:rsidR="008068C9" w:rsidRDefault="008068C9" w:rsidP="008068C9">
      <w:pPr>
        <w:spacing w:line="360" w:lineRule="auto"/>
        <w:jc w:val="both"/>
      </w:pPr>
    </w:p>
    <w:p w14:paraId="45862E8B" w14:textId="77777777" w:rsidR="008068C9" w:rsidRDefault="008068C9" w:rsidP="008068C9">
      <w:pPr>
        <w:spacing w:line="360" w:lineRule="auto"/>
        <w:jc w:val="both"/>
      </w:pPr>
    </w:p>
    <w:p w14:paraId="7F49C56A" w14:textId="77777777" w:rsidR="008068C9" w:rsidRPr="008068C9" w:rsidRDefault="008068C9" w:rsidP="008068C9">
      <w:pPr>
        <w:spacing w:line="360" w:lineRule="auto"/>
        <w:jc w:val="both"/>
        <w:rPr>
          <w:b/>
          <w:bCs/>
          <w:i/>
          <w:iCs/>
        </w:rPr>
      </w:pPr>
      <w:r w:rsidRPr="008068C9">
        <w:rPr>
          <w:b/>
          <w:bCs/>
          <w:i/>
          <w:iCs/>
        </w:rPr>
        <w:lastRenderedPageBreak/>
        <w:t>Addressing Specific Challenges</w:t>
      </w:r>
    </w:p>
    <w:p w14:paraId="4C27677F" w14:textId="77777777" w:rsidR="008068C9" w:rsidRDefault="008068C9" w:rsidP="008068C9">
      <w:pPr>
        <w:spacing w:line="360" w:lineRule="auto"/>
        <w:jc w:val="both"/>
      </w:pPr>
    </w:p>
    <w:p w14:paraId="1EBA53DF" w14:textId="77777777" w:rsidR="008068C9" w:rsidRDefault="008068C9" w:rsidP="008068C9">
      <w:pPr>
        <w:spacing w:line="360" w:lineRule="auto"/>
        <w:ind w:left="709"/>
        <w:jc w:val="both"/>
      </w:pPr>
      <w:r>
        <w:t>Internal coaches should be equipped to address the fifteen identified challenges within the organisation, ranging from a deficient coaching culture to time constraints. By providing targeted support and strategies, CICs can help managers overcome these challenges and improve their coaching effectiveness. This targeted approach ensures that the specific needs of the organisation and its employees are addressed, fostering a more supportive and effective coaching environment.</w:t>
      </w:r>
    </w:p>
    <w:p w14:paraId="6D305897" w14:textId="77777777" w:rsidR="008068C9" w:rsidRDefault="008068C9" w:rsidP="008068C9">
      <w:pPr>
        <w:spacing w:line="360" w:lineRule="auto"/>
        <w:jc w:val="both"/>
      </w:pPr>
    </w:p>
    <w:p w14:paraId="72C39D1A" w14:textId="77777777" w:rsidR="008068C9" w:rsidRPr="008068C9" w:rsidRDefault="008068C9" w:rsidP="008068C9">
      <w:pPr>
        <w:spacing w:line="360" w:lineRule="auto"/>
        <w:jc w:val="both"/>
        <w:rPr>
          <w:b/>
          <w:bCs/>
          <w:i/>
          <w:iCs/>
        </w:rPr>
      </w:pPr>
      <w:r w:rsidRPr="008068C9">
        <w:rPr>
          <w:b/>
          <w:bCs/>
          <w:i/>
          <w:iCs/>
        </w:rPr>
        <w:t>Continuous Improvement and Feedback</w:t>
      </w:r>
    </w:p>
    <w:p w14:paraId="556EDF36" w14:textId="77777777" w:rsidR="008068C9" w:rsidRDefault="008068C9" w:rsidP="008068C9">
      <w:pPr>
        <w:spacing w:line="360" w:lineRule="auto"/>
        <w:jc w:val="both"/>
      </w:pPr>
    </w:p>
    <w:p w14:paraId="197602B2" w14:textId="77777777" w:rsidR="008068C9" w:rsidRDefault="008068C9" w:rsidP="008068C9">
      <w:pPr>
        <w:spacing w:line="360" w:lineRule="auto"/>
        <w:ind w:left="709"/>
        <w:jc w:val="both"/>
      </w:pPr>
      <w:r>
        <w:t>The PCIF promotes a culture of continuous improvement. Organisations should establish mechanisms for regular feedback and evaluation of coaching practices. This includes setting clear success metrics, conducting regular assessments, and utilising feedback to refine the coaching framework. A continuous improvement mindset ensures that coaching practices evolve in response to organisational changes and new insights.</w:t>
      </w:r>
    </w:p>
    <w:p w14:paraId="5F52259A" w14:textId="77777777" w:rsidR="008068C9" w:rsidRDefault="008068C9" w:rsidP="008068C9">
      <w:pPr>
        <w:spacing w:line="360" w:lineRule="auto"/>
        <w:jc w:val="both"/>
      </w:pPr>
    </w:p>
    <w:p w14:paraId="6D7974F6" w14:textId="77777777" w:rsidR="008068C9" w:rsidRPr="008068C9" w:rsidRDefault="008068C9" w:rsidP="008068C9">
      <w:pPr>
        <w:spacing w:line="360" w:lineRule="auto"/>
        <w:jc w:val="both"/>
        <w:rPr>
          <w:b/>
          <w:bCs/>
          <w:i/>
          <w:iCs/>
        </w:rPr>
      </w:pPr>
      <w:r w:rsidRPr="008068C9">
        <w:rPr>
          <w:b/>
          <w:bCs/>
          <w:i/>
          <w:iCs/>
        </w:rPr>
        <w:t>Integrating Coaching with Organisational Goals</w:t>
      </w:r>
    </w:p>
    <w:p w14:paraId="6788F069" w14:textId="77777777" w:rsidR="008068C9" w:rsidRDefault="008068C9" w:rsidP="008068C9">
      <w:pPr>
        <w:spacing w:line="360" w:lineRule="auto"/>
        <w:jc w:val="both"/>
      </w:pPr>
    </w:p>
    <w:p w14:paraId="0B7BCD54" w14:textId="77777777" w:rsidR="008068C9" w:rsidRDefault="008068C9" w:rsidP="008068C9">
      <w:pPr>
        <w:spacing w:line="360" w:lineRule="auto"/>
        <w:ind w:left="709"/>
        <w:jc w:val="both"/>
      </w:pPr>
      <w:r>
        <w:t>For maximum impact, coaching should be closely aligned with the organisation’s goals and strategic objectives. Managers and CICs should work together to ensure that coaching practices support the organisation's mission and vision. Aligning coaching with organisational goals not only enhances performance and development at all levels but also ensures that coaching contributes to the achievement of strategic outcomes.</w:t>
      </w:r>
    </w:p>
    <w:p w14:paraId="2780D98C" w14:textId="77777777" w:rsidR="008068C9" w:rsidRDefault="008068C9" w:rsidP="008068C9">
      <w:pPr>
        <w:spacing w:line="360" w:lineRule="auto"/>
        <w:jc w:val="both"/>
      </w:pPr>
    </w:p>
    <w:p w14:paraId="15269505" w14:textId="77777777" w:rsidR="008068C9" w:rsidRPr="008068C9" w:rsidRDefault="008068C9" w:rsidP="008068C9">
      <w:pPr>
        <w:spacing w:line="360" w:lineRule="auto"/>
        <w:jc w:val="both"/>
        <w:rPr>
          <w:b/>
          <w:bCs/>
          <w:i/>
          <w:iCs/>
        </w:rPr>
      </w:pPr>
      <w:r w:rsidRPr="008068C9">
        <w:rPr>
          <w:b/>
          <w:bCs/>
          <w:i/>
          <w:iCs/>
        </w:rPr>
        <w:t>Monitoring and Evaluation</w:t>
      </w:r>
    </w:p>
    <w:p w14:paraId="042FAD66" w14:textId="77777777" w:rsidR="008068C9" w:rsidRDefault="008068C9" w:rsidP="008068C9">
      <w:pPr>
        <w:spacing w:line="360" w:lineRule="auto"/>
        <w:jc w:val="both"/>
      </w:pPr>
    </w:p>
    <w:p w14:paraId="341BC798" w14:textId="18FD94D9" w:rsidR="008068C9" w:rsidRDefault="008068C9" w:rsidP="008068C9">
      <w:pPr>
        <w:spacing w:line="360" w:lineRule="auto"/>
        <w:ind w:left="709"/>
        <w:jc w:val="both"/>
      </w:pPr>
      <w:r>
        <w:t xml:space="preserve">Effective implementation of the PCIF requires ongoing monitoring and evaluation. Organisations should establish robust methods to assess the impact of coaching on individual and organisational performance, using both qualitative and quantitative measures. </w:t>
      </w:r>
      <w:r w:rsidR="006A2F71" w:rsidRPr="006A2F71">
        <w:t>Regular monitoring allows organisations to track progress, pinpoint areas for improvement, and make data-driven adjustments to coaching strategies.</w:t>
      </w:r>
    </w:p>
    <w:p w14:paraId="1330618B" w14:textId="77777777" w:rsidR="008068C9" w:rsidRDefault="008068C9" w:rsidP="008068C9">
      <w:pPr>
        <w:spacing w:line="360" w:lineRule="auto"/>
        <w:jc w:val="both"/>
      </w:pPr>
    </w:p>
    <w:p w14:paraId="6DC454D3" w14:textId="7671AE01" w:rsidR="002779DB" w:rsidRDefault="008068C9" w:rsidP="002779DB">
      <w:pPr>
        <w:spacing w:line="360" w:lineRule="auto"/>
        <w:jc w:val="both"/>
      </w:pPr>
      <w:r>
        <w:lastRenderedPageBreak/>
        <w:t xml:space="preserve">By following these practical guidelines, organisations can successfully implement the PCIF, enhancing managerial coaching practices and fostering a proactive, resilient organisational culture. The framework’s comprehensive approach, which includes proactive leadership, resource optimisation, collaborative decision-making, and continuous improvement, provides a robust foundation for addressing coaching challenges and achieving organisational success. </w:t>
      </w:r>
      <w:r w:rsidR="002779DB">
        <w:t>The PCIF, therefore, acts as a valuable tool for navigating the complexities of contemporary corporate environments.</w:t>
      </w:r>
    </w:p>
    <w:p w14:paraId="1FF706FC" w14:textId="77777777" w:rsidR="002779DB" w:rsidRDefault="002779DB" w:rsidP="002779DB">
      <w:pPr>
        <w:spacing w:line="360" w:lineRule="auto"/>
        <w:jc w:val="both"/>
      </w:pPr>
    </w:p>
    <w:p w14:paraId="203AF93E" w14:textId="77777777" w:rsidR="00A068EF" w:rsidRDefault="00A068EF" w:rsidP="00A539BA">
      <w:pPr>
        <w:spacing w:line="360" w:lineRule="auto"/>
        <w:jc w:val="both"/>
      </w:pPr>
    </w:p>
    <w:p w14:paraId="7C134217" w14:textId="77C17C3B" w:rsidR="00A539BA" w:rsidRPr="006B5504" w:rsidRDefault="00A539BA" w:rsidP="008E54D4">
      <w:pPr>
        <w:pStyle w:val="Heading2"/>
      </w:pPr>
      <w:bookmarkStart w:id="591" w:name="_Toc174132903"/>
      <w:r w:rsidRPr="006B5504">
        <w:t>5.</w:t>
      </w:r>
      <w:r w:rsidR="00A53A8B">
        <w:t>7</w:t>
      </w:r>
      <w:r w:rsidRPr="006B5504">
        <w:t xml:space="preserve"> Reflections on the Development Process of PCIF</w:t>
      </w:r>
      <w:bookmarkEnd w:id="591"/>
    </w:p>
    <w:p w14:paraId="09DB75B4" w14:textId="77777777" w:rsidR="00A539BA" w:rsidRDefault="00A539BA" w:rsidP="00A539BA">
      <w:pPr>
        <w:spacing w:line="360" w:lineRule="auto"/>
        <w:jc w:val="both"/>
      </w:pPr>
    </w:p>
    <w:p w14:paraId="3E786A24" w14:textId="77777777" w:rsidR="00F31490" w:rsidRDefault="00F31490" w:rsidP="00F31490">
      <w:pPr>
        <w:spacing w:line="360" w:lineRule="auto"/>
        <w:jc w:val="both"/>
      </w:pPr>
      <w:r>
        <w:t>The development of the Proactive Coaching Integration Framework (PCIF) followed a meticulous and reflective journey, deeply informed by the coaching challenges experienced by managers within Hong Kong's dynamic corporate sector. This process, from inception to completion, showcases the seamless integration of empirical evidence, theoretical foundations, and continuous feedback, culminating in a pivotal tool designed to enhance managerial coaching.</w:t>
      </w:r>
    </w:p>
    <w:p w14:paraId="2C8CC9E9" w14:textId="77777777" w:rsidR="00F31490" w:rsidRDefault="00F31490" w:rsidP="00F31490">
      <w:pPr>
        <w:spacing w:line="360" w:lineRule="auto"/>
        <w:jc w:val="both"/>
      </w:pPr>
    </w:p>
    <w:p w14:paraId="302AC4FD" w14:textId="77777777" w:rsidR="00F31490" w:rsidRPr="00F31490" w:rsidRDefault="00F31490" w:rsidP="00F31490">
      <w:pPr>
        <w:spacing w:line="360" w:lineRule="auto"/>
        <w:jc w:val="both"/>
        <w:rPr>
          <w:b/>
          <w:bCs/>
          <w:i/>
          <w:iCs/>
        </w:rPr>
      </w:pPr>
      <w:r w:rsidRPr="00F31490">
        <w:rPr>
          <w:b/>
          <w:bCs/>
          <w:i/>
          <w:iCs/>
        </w:rPr>
        <w:t>Initial Insights and Theoretical Foundation</w:t>
      </w:r>
    </w:p>
    <w:p w14:paraId="73D3F37A" w14:textId="77777777" w:rsidR="00F31490" w:rsidRDefault="00F31490" w:rsidP="00F31490">
      <w:pPr>
        <w:spacing w:line="360" w:lineRule="auto"/>
        <w:jc w:val="both"/>
      </w:pPr>
    </w:p>
    <w:p w14:paraId="253079CC" w14:textId="0EB10B81" w:rsidR="00F31490" w:rsidRDefault="00F31490" w:rsidP="00F31490">
      <w:pPr>
        <w:spacing w:line="360" w:lineRule="auto"/>
        <w:ind w:left="709"/>
        <w:jc w:val="both"/>
      </w:pPr>
      <w:r>
        <w:t xml:space="preserve">The initial phase of the PCIF's development was grounded in a thorough analysis of semi-structured interviews with managers from diverse sectors. These interviews revealed a complex landscape of coaching challenges, forming the empirical basis for the framework. Alongside these empirical findings, a comprehensive review of theoretical models in coaching and an examination of common challenges faced by managers globally provided a robust conceptual foundation. </w:t>
      </w:r>
      <w:r w:rsidR="00DE7EA4" w:rsidRPr="00DE7EA4">
        <w:t>This integrated approach of empirical insight and theoretical understanding established a strong foundation for the PCIF, connecting theoretical constructs with practical application in managerial coaching.</w:t>
      </w:r>
    </w:p>
    <w:p w14:paraId="4FBD3EEE" w14:textId="77777777" w:rsidR="00F31490" w:rsidRDefault="00F31490" w:rsidP="00F31490">
      <w:pPr>
        <w:spacing w:line="360" w:lineRule="auto"/>
        <w:jc w:val="both"/>
      </w:pPr>
    </w:p>
    <w:p w14:paraId="2A2416AA" w14:textId="77777777" w:rsidR="00F31490" w:rsidRPr="00F31490" w:rsidRDefault="00F31490" w:rsidP="00F31490">
      <w:pPr>
        <w:spacing w:line="360" w:lineRule="auto"/>
        <w:jc w:val="both"/>
        <w:rPr>
          <w:b/>
          <w:bCs/>
          <w:i/>
          <w:iCs/>
        </w:rPr>
      </w:pPr>
      <w:r w:rsidRPr="00F31490">
        <w:rPr>
          <w:b/>
          <w:bCs/>
          <w:i/>
          <w:iCs/>
        </w:rPr>
        <w:t>Incorporating Managerial Feedback in PCIF Development</w:t>
      </w:r>
    </w:p>
    <w:p w14:paraId="4586484E" w14:textId="77777777" w:rsidR="00F31490" w:rsidRDefault="00F31490" w:rsidP="00F31490">
      <w:pPr>
        <w:spacing w:line="360" w:lineRule="auto"/>
        <w:jc w:val="both"/>
      </w:pPr>
    </w:p>
    <w:p w14:paraId="4B90BC4A" w14:textId="5ACE234D" w:rsidR="00F31490" w:rsidRDefault="004674EF" w:rsidP="00F31490">
      <w:pPr>
        <w:spacing w:line="360" w:lineRule="auto"/>
        <w:ind w:left="709"/>
        <w:jc w:val="both"/>
      </w:pPr>
      <w:r w:rsidRPr="004674EF">
        <w:t>Managerial feedback was crucial in shaping the development of the PCIF.</w:t>
      </w:r>
      <w:r w:rsidR="00F31490">
        <w:t xml:space="preserve"> Discussions with peers actively involved in coaching provided valuable refinements to the framework's strategies, ensuring that the PCIF remained closely aligned with the real-world experiences and needs of managers. This iterative feedback loop was </w:t>
      </w:r>
      <w:r w:rsidR="00F31490">
        <w:lastRenderedPageBreak/>
        <w:t>essential for adapting the framework to the nuanced realities of managerial coaching, ensuring its relevance and practicality.</w:t>
      </w:r>
    </w:p>
    <w:p w14:paraId="0A944890" w14:textId="77777777" w:rsidR="00F31490" w:rsidRDefault="00F31490" w:rsidP="00F31490">
      <w:pPr>
        <w:spacing w:line="360" w:lineRule="auto"/>
        <w:jc w:val="both"/>
      </w:pPr>
    </w:p>
    <w:p w14:paraId="75B08271" w14:textId="77777777" w:rsidR="00F31490" w:rsidRPr="00F31490" w:rsidRDefault="00F31490" w:rsidP="00F31490">
      <w:pPr>
        <w:spacing w:line="360" w:lineRule="auto"/>
        <w:jc w:val="both"/>
        <w:rPr>
          <w:b/>
          <w:bCs/>
          <w:i/>
          <w:iCs/>
        </w:rPr>
      </w:pPr>
      <w:r w:rsidRPr="00F31490">
        <w:rPr>
          <w:b/>
          <w:bCs/>
          <w:i/>
          <w:iCs/>
        </w:rPr>
        <w:t>Addressing the Proactivity Gap</w:t>
      </w:r>
    </w:p>
    <w:p w14:paraId="0F8929DB" w14:textId="77777777" w:rsidR="00F31490" w:rsidRDefault="00F31490" w:rsidP="00F31490">
      <w:pPr>
        <w:spacing w:line="360" w:lineRule="auto"/>
        <w:jc w:val="both"/>
      </w:pPr>
    </w:p>
    <w:p w14:paraId="1C177354" w14:textId="77777777" w:rsidR="00F31490" w:rsidRDefault="00F31490" w:rsidP="00F31490">
      <w:pPr>
        <w:spacing w:line="360" w:lineRule="auto"/>
        <w:ind w:left="709"/>
        <w:jc w:val="both"/>
      </w:pPr>
      <w:r>
        <w:t>A notable finding from the interviews with 21 managers was the presence of the Dunning-Kruger Effect, where individuals with limited coaching competence overestimated their abilities. This cognitive bias resulted in a lack of self-awareness and a resistance to constructive feedback, perpetuating ineffective coaching practices (Dunning, 2011). Additionally, a general lack of proactivity was observed among managers, with many viewing challenges as peripheral to their core responsibilities rather than as opportunities for development. To address this, the PCIF placed significant emphasis on enhancing managerial proactivity. The framework encourages managers to reframe challenges as growth opportunities, fostering a proactive approach that is integral to effective coaching.</w:t>
      </w:r>
    </w:p>
    <w:p w14:paraId="4AB01CE8" w14:textId="77777777" w:rsidR="00F31490" w:rsidRDefault="00F31490" w:rsidP="00F31490">
      <w:pPr>
        <w:spacing w:line="360" w:lineRule="auto"/>
        <w:jc w:val="both"/>
      </w:pPr>
    </w:p>
    <w:p w14:paraId="6151BD61" w14:textId="77777777" w:rsidR="00F31490" w:rsidRPr="00F31490" w:rsidRDefault="00F31490" w:rsidP="00F31490">
      <w:pPr>
        <w:spacing w:line="360" w:lineRule="auto"/>
        <w:jc w:val="both"/>
        <w:rPr>
          <w:b/>
          <w:bCs/>
          <w:i/>
          <w:iCs/>
        </w:rPr>
      </w:pPr>
      <w:r w:rsidRPr="00F31490">
        <w:rPr>
          <w:b/>
          <w:bCs/>
          <w:i/>
          <w:iCs/>
        </w:rPr>
        <w:t>Continuous Iteration and Improvement</w:t>
      </w:r>
    </w:p>
    <w:p w14:paraId="17DB2EEC" w14:textId="77777777" w:rsidR="00F31490" w:rsidRDefault="00F31490" w:rsidP="00F31490">
      <w:pPr>
        <w:spacing w:line="360" w:lineRule="auto"/>
        <w:jc w:val="both"/>
      </w:pPr>
    </w:p>
    <w:p w14:paraId="4EA3D0CD" w14:textId="77777777" w:rsidR="00F31490" w:rsidRDefault="00F31490" w:rsidP="00F31490">
      <w:pPr>
        <w:spacing w:line="360" w:lineRule="auto"/>
        <w:ind w:left="709"/>
        <w:jc w:val="both"/>
      </w:pPr>
      <w:r>
        <w:t>The development process of the PCIF was characterised by continuous iteration and improvement. The framework evolved to meet the changing needs of managers and incorporated the latest theoretical advancements. This commitment to ongoing refinement ensures that the PCIF remains relevant and effective within the ever-evolving context of managerial coaching. By addressing cognitive biases such as the Dunning-Kruger Effect and promoting a culture of proactive engagement, the framework cultivates a managerial environment where self-awareness and openness to feedback are prioritised, leading to more effective coaching practices.</w:t>
      </w:r>
    </w:p>
    <w:p w14:paraId="32AC69AF" w14:textId="77777777" w:rsidR="00F31490" w:rsidRDefault="00F31490" w:rsidP="00F31490">
      <w:pPr>
        <w:spacing w:line="360" w:lineRule="auto"/>
        <w:jc w:val="both"/>
      </w:pPr>
    </w:p>
    <w:p w14:paraId="0F8F78D9" w14:textId="1B5F3AE3" w:rsidR="00F31490" w:rsidRDefault="00F31490" w:rsidP="00F31490">
      <w:pPr>
        <w:spacing w:line="360" w:lineRule="auto"/>
        <w:jc w:val="both"/>
      </w:pPr>
      <w:r>
        <w:t>Reflecting on the development journey of the PCIF reveals a path marked by rigorous empirical analysis, deep theoretical engagement, and a steadfast commitment to addressing the practical challenges of managerial coaching. By integrating continuous managerial feedback and championing a proactive mindset, the PCIF emerges as a dynamic framework that supports transformative managerial practices and fosters a positive organisational culture. This framework is particularly well-suited to addressing the unique coaching challenges within Hong Kong’s corporate environment, offering a tailored approach that enhances both individual and organisational performance.</w:t>
      </w:r>
    </w:p>
    <w:p w14:paraId="273242C9" w14:textId="77777777" w:rsidR="00F31490" w:rsidRDefault="00F31490" w:rsidP="00A539BA">
      <w:pPr>
        <w:spacing w:line="360" w:lineRule="auto"/>
        <w:jc w:val="both"/>
      </w:pPr>
    </w:p>
    <w:p w14:paraId="5F7D110E" w14:textId="77777777" w:rsidR="00F31490" w:rsidRDefault="00F31490" w:rsidP="00A539BA">
      <w:pPr>
        <w:spacing w:line="360" w:lineRule="auto"/>
        <w:jc w:val="both"/>
      </w:pPr>
    </w:p>
    <w:p w14:paraId="5037E109" w14:textId="45D2A609" w:rsidR="00443DF8" w:rsidRDefault="00443DF8" w:rsidP="008E54D4">
      <w:pPr>
        <w:pStyle w:val="Heading2"/>
      </w:pPr>
      <w:bookmarkStart w:id="592" w:name="_Toc174132904"/>
      <w:r>
        <w:t xml:space="preserve">5.8 </w:t>
      </w:r>
      <w:r w:rsidRPr="00443DF8">
        <w:t>Practical Guidelines for Implementing PCIF</w:t>
      </w:r>
      <w:bookmarkEnd w:id="592"/>
    </w:p>
    <w:p w14:paraId="3B8A232C" w14:textId="77777777" w:rsidR="00443DF8" w:rsidRPr="006B5504" w:rsidRDefault="00443DF8" w:rsidP="00A539BA">
      <w:pPr>
        <w:spacing w:line="360" w:lineRule="auto"/>
        <w:jc w:val="both"/>
      </w:pPr>
    </w:p>
    <w:p w14:paraId="7E9113EB" w14:textId="240CBF5C" w:rsidR="00623497" w:rsidRDefault="00623497" w:rsidP="00623497">
      <w:pPr>
        <w:spacing w:line="360" w:lineRule="auto"/>
        <w:jc w:val="both"/>
      </w:pPr>
      <w:r>
        <w:t>Implementing the PCIF within organisations necessitates a structured and well-planned approach. This section outlines a comprehensive roadmap, informed by theoretical insights and empirical evidence, to guide organisations through this transformative process.</w:t>
      </w:r>
    </w:p>
    <w:p w14:paraId="1EB628FE" w14:textId="77777777" w:rsidR="00623497" w:rsidRDefault="00623497" w:rsidP="00623497">
      <w:pPr>
        <w:spacing w:line="360" w:lineRule="auto"/>
        <w:jc w:val="both"/>
      </w:pPr>
    </w:p>
    <w:p w14:paraId="4D4F4D19" w14:textId="77777777" w:rsidR="00623497" w:rsidRPr="00A91120" w:rsidRDefault="00623497" w:rsidP="00623497">
      <w:pPr>
        <w:spacing w:line="360" w:lineRule="auto"/>
        <w:jc w:val="both"/>
        <w:rPr>
          <w:b/>
          <w:bCs/>
          <w:i/>
          <w:iCs/>
        </w:rPr>
      </w:pPr>
      <w:r w:rsidRPr="00A91120">
        <w:rPr>
          <w:b/>
          <w:bCs/>
          <w:i/>
          <w:iCs/>
        </w:rPr>
        <w:t>Senior Leadership Buy-in and Support</w:t>
      </w:r>
    </w:p>
    <w:p w14:paraId="764D9417" w14:textId="77777777" w:rsidR="00623497" w:rsidRDefault="00623497" w:rsidP="00623497">
      <w:pPr>
        <w:spacing w:line="360" w:lineRule="auto"/>
        <w:jc w:val="both"/>
      </w:pPr>
    </w:p>
    <w:p w14:paraId="193738A9" w14:textId="77777777" w:rsidR="00623497" w:rsidRDefault="00623497" w:rsidP="00A91120">
      <w:pPr>
        <w:spacing w:line="360" w:lineRule="auto"/>
        <w:ind w:left="709"/>
        <w:jc w:val="both"/>
      </w:pPr>
      <w:r>
        <w:t>The success of the PCIF is heavily reliant on the endorsement and unwavering support from senior leadership. Leaders must act as champions of proactive coaching, allocating necessary resources such as time, budget, and personnel. Embedding coaching into the organisational fabric and incorporating it into performance evaluation systems will reinforce its value and ensure sustained commitment across all levels. Leadership endorsement signals the importance of coaching, helping to cultivate a culture where coaching is integral to organisational success.</w:t>
      </w:r>
    </w:p>
    <w:p w14:paraId="76855A12" w14:textId="77777777" w:rsidR="00623497" w:rsidRDefault="00623497" w:rsidP="00623497">
      <w:pPr>
        <w:spacing w:line="360" w:lineRule="auto"/>
        <w:jc w:val="both"/>
      </w:pPr>
    </w:p>
    <w:p w14:paraId="74DD6AF5" w14:textId="77777777" w:rsidR="00623497" w:rsidRPr="00A91120" w:rsidRDefault="00623497" w:rsidP="00623497">
      <w:pPr>
        <w:spacing w:line="360" w:lineRule="auto"/>
        <w:jc w:val="both"/>
        <w:rPr>
          <w:b/>
          <w:bCs/>
          <w:i/>
          <w:iCs/>
        </w:rPr>
      </w:pPr>
      <w:r w:rsidRPr="00A91120">
        <w:rPr>
          <w:b/>
          <w:bCs/>
          <w:i/>
          <w:iCs/>
        </w:rPr>
        <w:t>Customised Training Programmes</w:t>
      </w:r>
    </w:p>
    <w:p w14:paraId="6D5D33F5" w14:textId="77777777" w:rsidR="00623497" w:rsidRDefault="00623497" w:rsidP="00623497">
      <w:pPr>
        <w:spacing w:line="360" w:lineRule="auto"/>
        <w:jc w:val="both"/>
      </w:pPr>
    </w:p>
    <w:p w14:paraId="2B9F410E" w14:textId="77777777" w:rsidR="00623497" w:rsidRDefault="00623497" w:rsidP="00A91120">
      <w:pPr>
        <w:spacing w:line="360" w:lineRule="auto"/>
        <w:ind w:left="709"/>
        <w:jc w:val="both"/>
      </w:pPr>
      <w:r>
        <w:t>To cater to the diverse needs and skill sets of managers, developing tailored training programmes is essential. These programmes should cover a spectrum of topics, from fundamental coaching skills to advanced techniques in proactive leadership and the identification of coaching opportunities. The incorporation of concepts from theories such as Adult Learning Theory, Cognitive Behavioural Coaching, and Experiential Learning Theory, as outlined by Ellinger and Kim (2014a), will create a well-rounded culture of growth and development. Such training not only enhances the competencies of managers but also equips them with the tools to foster a proactive coaching environment.</w:t>
      </w:r>
    </w:p>
    <w:p w14:paraId="178F8417" w14:textId="77777777" w:rsidR="00623497" w:rsidRDefault="00623497" w:rsidP="00623497">
      <w:pPr>
        <w:spacing w:line="360" w:lineRule="auto"/>
        <w:jc w:val="both"/>
      </w:pPr>
    </w:p>
    <w:p w14:paraId="77CB1D33" w14:textId="77777777" w:rsidR="00623497" w:rsidRPr="00A91120" w:rsidRDefault="00623497" w:rsidP="00623497">
      <w:pPr>
        <w:spacing w:line="360" w:lineRule="auto"/>
        <w:jc w:val="both"/>
        <w:rPr>
          <w:b/>
          <w:bCs/>
          <w:i/>
          <w:iCs/>
        </w:rPr>
      </w:pPr>
      <w:r w:rsidRPr="00A91120">
        <w:rPr>
          <w:b/>
          <w:bCs/>
          <w:i/>
          <w:iCs/>
        </w:rPr>
        <w:t>Fostering a Culture Conducive to Coaching</w:t>
      </w:r>
    </w:p>
    <w:p w14:paraId="462C2C3B" w14:textId="77777777" w:rsidR="00623497" w:rsidRDefault="00623497" w:rsidP="00623497">
      <w:pPr>
        <w:spacing w:line="360" w:lineRule="auto"/>
        <w:jc w:val="both"/>
      </w:pPr>
    </w:p>
    <w:p w14:paraId="27A9B345" w14:textId="77777777" w:rsidR="00623497" w:rsidRDefault="00623497" w:rsidP="00A91120">
      <w:pPr>
        <w:spacing w:line="360" w:lineRule="auto"/>
        <w:ind w:left="709"/>
        <w:jc w:val="both"/>
      </w:pPr>
      <w:r>
        <w:t xml:space="preserve">Creating a culture that prioritises continuous learning and constructive feedback is critical to the success of the PCIF. This can be achieved by establishing regular coaching clinics, peer coaching sessions, and platforms for sharing coaching experiences and insights. These initiatives should be led by credentialed practitioners to ensure high-quality coaching practices that contribute to both personal and </w:t>
      </w:r>
      <w:r>
        <w:lastRenderedPageBreak/>
        <w:t>organisational growth. A supportive coaching culture encourages open communication and continuous improvement, which are key to the framework's long-term success.</w:t>
      </w:r>
    </w:p>
    <w:p w14:paraId="344F1DC2" w14:textId="77777777" w:rsidR="00623497" w:rsidRDefault="00623497" w:rsidP="00623497">
      <w:pPr>
        <w:spacing w:line="360" w:lineRule="auto"/>
        <w:jc w:val="both"/>
      </w:pPr>
    </w:p>
    <w:p w14:paraId="5A355E16" w14:textId="77777777" w:rsidR="00623497" w:rsidRPr="00A91120" w:rsidRDefault="00623497" w:rsidP="00623497">
      <w:pPr>
        <w:spacing w:line="360" w:lineRule="auto"/>
        <w:jc w:val="both"/>
        <w:rPr>
          <w:b/>
          <w:bCs/>
          <w:i/>
          <w:iCs/>
        </w:rPr>
      </w:pPr>
      <w:r w:rsidRPr="00A91120">
        <w:rPr>
          <w:b/>
          <w:bCs/>
          <w:i/>
          <w:iCs/>
        </w:rPr>
        <w:t>Utilising Technology and Tools</w:t>
      </w:r>
    </w:p>
    <w:p w14:paraId="4C675E30" w14:textId="77777777" w:rsidR="00623497" w:rsidRDefault="00623497" w:rsidP="00623497">
      <w:pPr>
        <w:spacing w:line="360" w:lineRule="auto"/>
        <w:jc w:val="both"/>
      </w:pPr>
    </w:p>
    <w:p w14:paraId="34953C5E" w14:textId="77777777" w:rsidR="00623497" w:rsidRDefault="00623497" w:rsidP="00A91120">
      <w:pPr>
        <w:spacing w:line="360" w:lineRule="auto"/>
        <w:ind w:left="709"/>
        <w:jc w:val="both"/>
      </w:pPr>
      <w:r>
        <w:t>Leveraging technology is crucial for enhancing the implementation of the PCIF. Digital platforms and tools can facilitate the documentation and tracking of coaching sessions, goals, and progress, providing a valuable resource for ongoing learning and development. Technology also helps in coordinating coaching sessions, making it easier for managers to participate despite their demanding schedules. The integration of technological solutions ensures that coaching remains consistent and accessible, thereby supporting the framework's broader objectives.</w:t>
      </w:r>
    </w:p>
    <w:p w14:paraId="5C39AF53" w14:textId="77777777" w:rsidR="00623497" w:rsidRDefault="00623497" w:rsidP="00623497">
      <w:pPr>
        <w:spacing w:line="360" w:lineRule="auto"/>
        <w:jc w:val="both"/>
      </w:pPr>
    </w:p>
    <w:p w14:paraId="2C07E071" w14:textId="77777777" w:rsidR="00623497" w:rsidRPr="00A91120" w:rsidRDefault="00623497" w:rsidP="00623497">
      <w:pPr>
        <w:spacing w:line="360" w:lineRule="auto"/>
        <w:jc w:val="both"/>
        <w:rPr>
          <w:b/>
          <w:bCs/>
          <w:i/>
          <w:iCs/>
        </w:rPr>
      </w:pPr>
      <w:r w:rsidRPr="00A91120">
        <w:rPr>
          <w:b/>
          <w:bCs/>
          <w:i/>
          <w:iCs/>
        </w:rPr>
        <w:t>Monitoring and Evaluating Coaching Impact</w:t>
      </w:r>
    </w:p>
    <w:p w14:paraId="453A07FF" w14:textId="77777777" w:rsidR="00623497" w:rsidRDefault="00623497" w:rsidP="00623497">
      <w:pPr>
        <w:spacing w:line="360" w:lineRule="auto"/>
        <w:jc w:val="both"/>
      </w:pPr>
    </w:p>
    <w:p w14:paraId="5E519D46" w14:textId="351DFAE9" w:rsidR="00623497" w:rsidRDefault="00623497" w:rsidP="00A91120">
      <w:pPr>
        <w:spacing w:line="360" w:lineRule="auto"/>
        <w:ind w:left="709"/>
        <w:jc w:val="both"/>
      </w:pPr>
      <w:r>
        <w:t xml:space="preserve">Establishing clear metrics and benchmarks is essential for assessing the effectiveness of coaching initiatives. This involves using feedback mechanisms, surveys, and performance analytics to measure the impact of coaching on individuals and teams. </w:t>
      </w:r>
      <w:r w:rsidR="00503E5F" w:rsidRPr="00503E5F">
        <w:t>Regular monitoring and evaluation enable organisations to pinpoint areas for improvement and make informed decisions to optimise their coaching strategies.</w:t>
      </w:r>
      <w:r>
        <w:t xml:space="preserve"> This continuous assessment ensures that the coaching efforts align with organisational goals and deliver tangible outcomes.</w:t>
      </w:r>
    </w:p>
    <w:p w14:paraId="5AEDC4C4" w14:textId="77777777" w:rsidR="00A91120" w:rsidRDefault="00A91120" w:rsidP="00623497">
      <w:pPr>
        <w:spacing w:line="360" w:lineRule="auto"/>
        <w:jc w:val="both"/>
      </w:pPr>
    </w:p>
    <w:p w14:paraId="5C509F0A" w14:textId="77777777" w:rsidR="00623497" w:rsidRPr="0088598F" w:rsidRDefault="00623497" w:rsidP="00623497">
      <w:pPr>
        <w:spacing w:line="360" w:lineRule="auto"/>
        <w:jc w:val="both"/>
        <w:rPr>
          <w:b/>
          <w:bCs/>
          <w:i/>
          <w:iCs/>
        </w:rPr>
      </w:pPr>
      <w:r w:rsidRPr="0088598F">
        <w:rPr>
          <w:b/>
          <w:bCs/>
          <w:i/>
          <w:iCs/>
        </w:rPr>
        <w:t>Proactively Addressing Challenges</w:t>
      </w:r>
    </w:p>
    <w:p w14:paraId="1BF219ED" w14:textId="77777777" w:rsidR="00623497" w:rsidRDefault="00623497" w:rsidP="00623497">
      <w:pPr>
        <w:spacing w:line="360" w:lineRule="auto"/>
        <w:jc w:val="both"/>
      </w:pPr>
    </w:p>
    <w:p w14:paraId="31D96407" w14:textId="77777777" w:rsidR="00623497" w:rsidRDefault="00623497" w:rsidP="0088598F">
      <w:pPr>
        <w:spacing w:line="360" w:lineRule="auto"/>
        <w:ind w:left="709"/>
        <w:jc w:val="both"/>
      </w:pPr>
      <w:r>
        <w:t>Anticipating and proactively addressing potential challenges, such as resistance to change, time constraints, and varying levels of coaching expertise, is crucial for the effective deployment of the PCIF. Strategies to overcome these challenges include establishing coaching partnerships, offering flexible scheduling options, and providing targeted support and resources to managers. By proactively managing these obstacles, organisations can foster a resilient and adaptable coaching environment that is well-prepared to handle the complexities of modern managerial challenges.</w:t>
      </w:r>
    </w:p>
    <w:p w14:paraId="3935601E" w14:textId="77777777" w:rsidR="00B01D02" w:rsidRDefault="00B01D02" w:rsidP="007006D0">
      <w:pPr>
        <w:spacing w:line="360" w:lineRule="auto"/>
        <w:jc w:val="both"/>
      </w:pPr>
    </w:p>
    <w:p w14:paraId="1A2BEDDD" w14:textId="77777777" w:rsidR="001836CF" w:rsidRPr="002F0D37" w:rsidRDefault="001836CF" w:rsidP="007006D0">
      <w:pPr>
        <w:spacing w:line="360" w:lineRule="auto"/>
        <w:jc w:val="both"/>
      </w:pPr>
    </w:p>
    <w:p w14:paraId="2250FF85" w14:textId="691CB320" w:rsidR="001836CF" w:rsidRPr="002F0D37" w:rsidRDefault="001836CF" w:rsidP="008E54D4">
      <w:pPr>
        <w:pStyle w:val="Heading2"/>
      </w:pPr>
      <w:bookmarkStart w:id="593" w:name="_Toc174132905"/>
      <w:r w:rsidRPr="002F0D37">
        <w:lastRenderedPageBreak/>
        <w:t>5.</w:t>
      </w:r>
      <w:r w:rsidR="00A53A8B">
        <w:t>9</w:t>
      </w:r>
      <w:r w:rsidRPr="002F0D37">
        <w:t xml:space="preserve"> Limitations and Challenges in PCIF Implementation</w:t>
      </w:r>
      <w:bookmarkEnd w:id="593"/>
    </w:p>
    <w:p w14:paraId="186748B1" w14:textId="77777777" w:rsidR="001836CF" w:rsidRPr="002F0D37" w:rsidRDefault="001836CF" w:rsidP="00696F63">
      <w:pPr>
        <w:spacing w:line="360" w:lineRule="auto"/>
        <w:jc w:val="both"/>
      </w:pPr>
    </w:p>
    <w:p w14:paraId="2B66CDB2" w14:textId="056A2EF4" w:rsidR="00DC3BD8" w:rsidRDefault="00DC3BD8" w:rsidP="00696F63">
      <w:pPr>
        <w:spacing w:line="360" w:lineRule="auto"/>
        <w:jc w:val="both"/>
      </w:pPr>
      <w:r>
        <w:t>Implementing the PCIF within the intricate and dynamic environment of Hong Kong’s corporate sector presents several unique challenges and limitations. Recognising these potential obstacles is crucial for equipping managers and organisations to navigate the implementation process effectively and ensure the PCIF achieves its intended impact. This section outlines key limitations and challenges in implementing the PCIF and suggests strategies for overcoming them.</w:t>
      </w:r>
    </w:p>
    <w:p w14:paraId="21EDF05F" w14:textId="77777777" w:rsidR="00DC3BD8" w:rsidRDefault="00DC3BD8" w:rsidP="00696F63">
      <w:pPr>
        <w:spacing w:line="360" w:lineRule="auto"/>
        <w:jc w:val="both"/>
      </w:pPr>
    </w:p>
    <w:p w14:paraId="402B23A9" w14:textId="77777777" w:rsidR="00DC3BD8" w:rsidRPr="00696F63" w:rsidRDefault="00DC3BD8" w:rsidP="00696F63">
      <w:pPr>
        <w:spacing w:line="360" w:lineRule="auto"/>
        <w:jc w:val="both"/>
        <w:rPr>
          <w:b/>
          <w:bCs/>
          <w:i/>
          <w:iCs/>
        </w:rPr>
      </w:pPr>
      <w:r w:rsidRPr="00696F63">
        <w:rPr>
          <w:b/>
          <w:bCs/>
          <w:i/>
          <w:iCs/>
        </w:rPr>
        <w:t>Cultural and Organisational Resistance</w:t>
      </w:r>
    </w:p>
    <w:p w14:paraId="5203D83F" w14:textId="77777777" w:rsidR="00DC3BD8" w:rsidRDefault="00DC3BD8" w:rsidP="00696F63">
      <w:pPr>
        <w:spacing w:line="360" w:lineRule="auto"/>
        <w:jc w:val="both"/>
      </w:pPr>
    </w:p>
    <w:p w14:paraId="788BB828" w14:textId="77777777" w:rsidR="00DC3BD8" w:rsidRDefault="00DC3BD8" w:rsidP="00696F63">
      <w:pPr>
        <w:spacing w:line="360" w:lineRule="auto"/>
        <w:ind w:left="709"/>
        <w:jc w:val="both"/>
      </w:pPr>
      <w:r>
        <w:t>A primary challenge in implementing the PCIF is the potential resistance from existing organisational cultures and structures that may not be immediately conducive to proactive coaching practices. In many organisations, traditional hierarchical models and a focus on short-term results can impede the adoption of a coaching culture that prioritises long-term development and empowerment. To address this, it is essential to engage organisational leadership in championing the adoption of the PCIF. Leaders should model proactive coaching behaviours and communicate the long-term benefits of a coaching culture. Additionally, providing comprehensive training and resources that emphasise the advantages of coaching for both individual growth and organisational resilience can facilitate this cultural shift.</w:t>
      </w:r>
    </w:p>
    <w:p w14:paraId="2324DD7B" w14:textId="77777777" w:rsidR="00DC3BD8" w:rsidRDefault="00DC3BD8" w:rsidP="00696F63">
      <w:pPr>
        <w:spacing w:line="360" w:lineRule="auto"/>
        <w:jc w:val="both"/>
      </w:pPr>
    </w:p>
    <w:p w14:paraId="58517067" w14:textId="77777777" w:rsidR="00DC3BD8" w:rsidRPr="00696F63" w:rsidRDefault="00DC3BD8" w:rsidP="00696F63">
      <w:pPr>
        <w:spacing w:line="360" w:lineRule="auto"/>
        <w:jc w:val="both"/>
        <w:rPr>
          <w:b/>
          <w:bCs/>
          <w:i/>
          <w:iCs/>
        </w:rPr>
      </w:pPr>
      <w:r w:rsidRPr="00696F63">
        <w:rPr>
          <w:b/>
          <w:bCs/>
          <w:i/>
          <w:iCs/>
        </w:rPr>
        <w:t>Managerial Skill Gaps</w:t>
      </w:r>
    </w:p>
    <w:p w14:paraId="47520C83" w14:textId="77777777" w:rsidR="00DC3BD8" w:rsidRDefault="00DC3BD8" w:rsidP="00696F63">
      <w:pPr>
        <w:spacing w:line="360" w:lineRule="auto"/>
        <w:jc w:val="both"/>
      </w:pPr>
    </w:p>
    <w:p w14:paraId="31B6E96A" w14:textId="77777777" w:rsidR="00DC3BD8" w:rsidRDefault="00DC3BD8" w:rsidP="00696F63">
      <w:pPr>
        <w:spacing w:line="360" w:lineRule="auto"/>
        <w:ind w:left="709"/>
        <w:jc w:val="both"/>
      </w:pPr>
      <w:r>
        <w:t>The success of the PCIF hinges on the assumption that managers possess, or can develop, the necessary skills for effective proactive coaching. These skills include communication, empathy, conflict resolution, and time management. However, gaps in these competencies can limit the framework's effectiveness. To mitigate this, organisations should implement targeted training programmes designed to develop these critical coaching skills among managers. Furthermore, leveraging peer learning and mentorship opportunities can aid in skill development and reinforce a culture of continuous learning and professional growth.</w:t>
      </w:r>
    </w:p>
    <w:p w14:paraId="51254998" w14:textId="77777777" w:rsidR="00DC3BD8" w:rsidRDefault="00DC3BD8" w:rsidP="00696F63">
      <w:pPr>
        <w:spacing w:line="360" w:lineRule="auto"/>
        <w:jc w:val="both"/>
      </w:pPr>
    </w:p>
    <w:p w14:paraId="1D101E51" w14:textId="77777777" w:rsidR="00696F63" w:rsidRDefault="00696F63" w:rsidP="00696F63">
      <w:pPr>
        <w:spacing w:line="360" w:lineRule="auto"/>
        <w:jc w:val="both"/>
      </w:pPr>
    </w:p>
    <w:p w14:paraId="3F1F8090" w14:textId="77777777" w:rsidR="00696F63" w:rsidRDefault="00696F63" w:rsidP="00696F63">
      <w:pPr>
        <w:spacing w:line="360" w:lineRule="auto"/>
        <w:jc w:val="both"/>
      </w:pPr>
    </w:p>
    <w:p w14:paraId="617ADE7D" w14:textId="77777777" w:rsidR="00696F63" w:rsidRDefault="00696F63" w:rsidP="00696F63">
      <w:pPr>
        <w:spacing w:line="360" w:lineRule="auto"/>
        <w:jc w:val="both"/>
      </w:pPr>
    </w:p>
    <w:p w14:paraId="1E852E01" w14:textId="77777777" w:rsidR="00DC3BD8" w:rsidRPr="00696F63" w:rsidRDefault="00DC3BD8" w:rsidP="00696F63">
      <w:pPr>
        <w:spacing w:line="360" w:lineRule="auto"/>
        <w:jc w:val="both"/>
        <w:rPr>
          <w:b/>
          <w:bCs/>
          <w:i/>
          <w:iCs/>
        </w:rPr>
      </w:pPr>
      <w:r w:rsidRPr="00696F63">
        <w:rPr>
          <w:b/>
          <w:bCs/>
          <w:i/>
          <w:iCs/>
        </w:rPr>
        <w:lastRenderedPageBreak/>
        <w:t>Time Constraints and Workload Management</w:t>
      </w:r>
    </w:p>
    <w:p w14:paraId="76429169" w14:textId="77777777" w:rsidR="00DC3BD8" w:rsidRDefault="00DC3BD8" w:rsidP="00696F63">
      <w:pPr>
        <w:spacing w:line="360" w:lineRule="auto"/>
        <w:jc w:val="both"/>
      </w:pPr>
    </w:p>
    <w:p w14:paraId="72D15A0F" w14:textId="77777777" w:rsidR="00DC3BD8" w:rsidRDefault="00DC3BD8" w:rsidP="00696F63">
      <w:pPr>
        <w:spacing w:line="360" w:lineRule="auto"/>
        <w:ind w:left="709"/>
        <w:jc w:val="both"/>
      </w:pPr>
      <w:r>
        <w:t>The demanding nature of managerial roles often results in significant time pressures, which can hinder the ability to engage in proactive coaching practices. Integrating coaching into an already packed schedule is a practical limitation that must be addressed. To overcome this challenge, organisations should develop policies that explicitly allocate time for coaching activities and recognise coaching as an essential managerial responsibility. Additionally, demonstrating the tangible benefits of coaching, such as improved team performance and employee engagement, can help managers prioritise coaching within their daily tasks.</w:t>
      </w:r>
    </w:p>
    <w:p w14:paraId="6478E776" w14:textId="77777777" w:rsidR="00DC3BD8" w:rsidRDefault="00DC3BD8" w:rsidP="00696F63">
      <w:pPr>
        <w:spacing w:line="360" w:lineRule="auto"/>
        <w:jc w:val="both"/>
      </w:pPr>
    </w:p>
    <w:p w14:paraId="0D547702" w14:textId="77777777" w:rsidR="00DC3BD8" w:rsidRPr="00696F63" w:rsidRDefault="00DC3BD8" w:rsidP="00696F63">
      <w:pPr>
        <w:spacing w:line="360" w:lineRule="auto"/>
        <w:jc w:val="both"/>
        <w:rPr>
          <w:b/>
          <w:bCs/>
          <w:i/>
          <w:iCs/>
        </w:rPr>
      </w:pPr>
      <w:r w:rsidRPr="00696F63">
        <w:rPr>
          <w:b/>
          <w:bCs/>
          <w:i/>
          <w:iCs/>
        </w:rPr>
        <w:t>Measuring Impact and Success</w:t>
      </w:r>
    </w:p>
    <w:p w14:paraId="7C6632BB" w14:textId="77777777" w:rsidR="00DC3BD8" w:rsidRDefault="00DC3BD8" w:rsidP="00696F63">
      <w:pPr>
        <w:spacing w:line="360" w:lineRule="auto"/>
        <w:jc w:val="both"/>
      </w:pPr>
    </w:p>
    <w:p w14:paraId="77B53A2C" w14:textId="41CA0A6B" w:rsidR="00DC3BD8" w:rsidRDefault="00DC3BD8" w:rsidP="00696F63">
      <w:pPr>
        <w:spacing w:line="360" w:lineRule="auto"/>
        <w:ind w:left="709"/>
        <w:jc w:val="both"/>
      </w:pPr>
      <w:r>
        <w:t xml:space="preserve">Quantifying the impact of the PCIF on managerial effectiveness and organisational outcomes presents another challenge. The qualitative nature of many coaching benefits can complicate the establishment of clear success metrics. To address this, it is important to develop a balanced set of qualitative and quantitative indicators that measure the impact of coaching practices on team dynamics, employee engagement, and individual development. </w:t>
      </w:r>
      <w:r w:rsidR="007010BA" w:rsidRPr="007010BA">
        <w:t>Regular feedback mechanisms, such as surveys and performance reviews, can offer valuable insights into the effectiveness of the PCIF and identify areas for further refinement.</w:t>
      </w:r>
    </w:p>
    <w:p w14:paraId="7E85AF21" w14:textId="77777777" w:rsidR="00DC3BD8" w:rsidRDefault="00DC3BD8" w:rsidP="00696F63">
      <w:pPr>
        <w:spacing w:line="360" w:lineRule="auto"/>
        <w:jc w:val="both"/>
      </w:pPr>
    </w:p>
    <w:p w14:paraId="699C7CA6" w14:textId="77777777" w:rsidR="00DC3BD8" w:rsidRPr="00696F63" w:rsidRDefault="00DC3BD8" w:rsidP="00696F63">
      <w:pPr>
        <w:spacing w:line="360" w:lineRule="auto"/>
        <w:jc w:val="both"/>
        <w:rPr>
          <w:b/>
          <w:bCs/>
          <w:i/>
          <w:iCs/>
        </w:rPr>
      </w:pPr>
      <w:r w:rsidRPr="00696F63">
        <w:rPr>
          <w:b/>
          <w:bCs/>
          <w:i/>
          <w:iCs/>
        </w:rPr>
        <w:t>Adaptability and Continuous Improvement</w:t>
      </w:r>
    </w:p>
    <w:p w14:paraId="3366C94B" w14:textId="77777777" w:rsidR="00DC3BD8" w:rsidRDefault="00DC3BD8" w:rsidP="00696F63">
      <w:pPr>
        <w:spacing w:line="360" w:lineRule="auto"/>
        <w:jc w:val="both"/>
      </w:pPr>
    </w:p>
    <w:p w14:paraId="094505AF" w14:textId="77777777" w:rsidR="00DC3BD8" w:rsidRDefault="00DC3BD8" w:rsidP="00696F63">
      <w:pPr>
        <w:spacing w:line="360" w:lineRule="auto"/>
        <w:ind w:left="709"/>
        <w:jc w:val="both"/>
      </w:pPr>
      <w:r>
        <w:t>The constantly evolving nature of the corporate sector necessitates that any coaching framework remains adaptable to changing business needs and individual circumstances. Ensuring that the PCIF stays relevant and responsive is an ongoing challenge. To address this, organisations should establish regular review and update cycles for the PCIF, incorporating new insights, feedback, and emerging best practices. Encouraging a mindset of continuous improvement among managers is also vital, as it fosters adaptability and responsiveness in coaching practices, allowing the framework to evolve in alignment with organisational and market changes.</w:t>
      </w:r>
    </w:p>
    <w:p w14:paraId="56784B67" w14:textId="77777777" w:rsidR="00DC3BD8" w:rsidRDefault="00DC3BD8" w:rsidP="00696F63">
      <w:pPr>
        <w:spacing w:line="360" w:lineRule="auto"/>
        <w:jc w:val="both"/>
      </w:pPr>
    </w:p>
    <w:p w14:paraId="6A78B807" w14:textId="5FF18B54" w:rsidR="00BC2BA9" w:rsidRDefault="00DC3BD8" w:rsidP="00696F63">
      <w:pPr>
        <w:spacing w:line="360" w:lineRule="auto"/>
        <w:jc w:val="both"/>
      </w:pPr>
      <w:r>
        <w:t xml:space="preserve">Acknowledging and proactively addressing these challenges and limitations is crucial for the successful implementation of the PCIF. By fostering a supportive organisational culture, developing managerial skills, managing workloads effectively, measuring success </w:t>
      </w:r>
      <w:r>
        <w:lastRenderedPageBreak/>
        <w:t>accurately, and maintaining adaptability, organisations can overcome these barriers and fully realise the benefits of the PCIF. This comprehensive approach ensures that the framework not only meets the immediate needs of the organisation but also adapts to future challenges, promoting a sustainable and effective coaching culture.</w:t>
      </w:r>
    </w:p>
    <w:p w14:paraId="5A1D5339" w14:textId="77777777" w:rsidR="00696F63" w:rsidRDefault="00696F63" w:rsidP="00696F63">
      <w:pPr>
        <w:spacing w:line="360" w:lineRule="auto"/>
        <w:jc w:val="both"/>
      </w:pPr>
    </w:p>
    <w:p w14:paraId="65750B5E" w14:textId="77777777" w:rsidR="00696F63" w:rsidRPr="002F0D37" w:rsidRDefault="00696F63" w:rsidP="00DC3BD8">
      <w:pPr>
        <w:jc w:val="both"/>
      </w:pPr>
    </w:p>
    <w:p w14:paraId="7038629F" w14:textId="1568E17C" w:rsidR="001836CF" w:rsidRPr="002F0D37" w:rsidRDefault="001836CF" w:rsidP="008E54D4">
      <w:pPr>
        <w:pStyle w:val="Heading2"/>
      </w:pPr>
      <w:bookmarkStart w:id="594" w:name="_Toc174132906"/>
      <w:r w:rsidRPr="002F0D37">
        <w:t>5.</w:t>
      </w:r>
      <w:r w:rsidR="00A53A8B">
        <w:t>10</w:t>
      </w:r>
      <w:r w:rsidRPr="002F0D37">
        <w:t xml:space="preserve"> Application of PCIF in Managerial Coaching</w:t>
      </w:r>
      <w:bookmarkEnd w:id="594"/>
    </w:p>
    <w:p w14:paraId="3E2C5E3B" w14:textId="77777777" w:rsidR="001836CF" w:rsidRPr="002F0D37" w:rsidRDefault="001836CF" w:rsidP="007006D0">
      <w:pPr>
        <w:spacing w:line="360" w:lineRule="auto"/>
        <w:jc w:val="both"/>
      </w:pPr>
    </w:p>
    <w:p w14:paraId="1BFC3725" w14:textId="3260F399" w:rsidR="00F4698B" w:rsidRDefault="00FE10D5" w:rsidP="00F4698B">
      <w:pPr>
        <w:spacing w:line="360" w:lineRule="auto"/>
        <w:jc w:val="both"/>
      </w:pPr>
      <w:r w:rsidRPr="00FE10D5">
        <w:t>The practical application of the PCIF in managerial coaching practices is a critical step in fostering a culture of proactive development and empowerment within Hong Kong's corporate environment. By incorporating the PCIF into daily managerial routines, organisations can effectively address coaching challenges with greater strategic insight and efficiency. This section outlines key strategies and actionable steps for managers and organisations to implement the PCIF effectively.</w:t>
      </w:r>
    </w:p>
    <w:p w14:paraId="35DC53FE" w14:textId="77777777" w:rsidR="00F4698B" w:rsidRDefault="00F4698B" w:rsidP="00F4698B">
      <w:pPr>
        <w:spacing w:line="360" w:lineRule="auto"/>
        <w:ind w:left="709"/>
        <w:jc w:val="both"/>
      </w:pPr>
    </w:p>
    <w:p w14:paraId="608F1109" w14:textId="77777777" w:rsidR="00F4698B" w:rsidRPr="00F4698B" w:rsidRDefault="00F4698B" w:rsidP="00F4698B">
      <w:pPr>
        <w:spacing w:line="360" w:lineRule="auto"/>
        <w:jc w:val="both"/>
        <w:rPr>
          <w:b/>
          <w:bCs/>
          <w:i/>
          <w:iCs/>
        </w:rPr>
      </w:pPr>
      <w:r w:rsidRPr="00F4698B">
        <w:rPr>
          <w:b/>
          <w:bCs/>
          <w:i/>
          <w:iCs/>
        </w:rPr>
        <w:t>Understanding the Framework</w:t>
      </w:r>
    </w:p>
    <w:p w14:paraId="6B8D7756" w14:textId="77777777" w:rsidR="00F4698B" w:rsidRDefault="00F4698B" w:rsidP="00F4698B">
      <w:pPr>
        <w:spacing w:line="360" w:lineRule="auto"/>
        <w:ind w:left="709"/>
        <w:jc w:val="both"/>
      </w:pPr>
    </w:p>
    <w:p w14:paraId="259ADB09" w14:textId="2DB68EAC" w:rsidR="003A0D62" w:rsidRDefault="00597E88" w:rsidP="00F4698B">
      <w:pPr>
        <w:spacing w:line="360" w:lineRule="auto"/>
        <w:ind w:left="709"/>
        <w:jc w:val="both"/>
        <w:rPr>
          <w:lang w:val="en-HK"/>
        </w:rPr>
      </w:pPr>
      <w:r w:rsidRPr="00597E88">
        <w:t xml:space="preserve">The initial step in applying the PCIF involves managers acquiring a comprehensive understanding of the framework's components and the specific coaching challenges it addresses. This foundational knowledge is essential for identifying the most relevant aspects of the PCIF for their </w:t>
      </w:r>
      <w:proofErr w:type="gramStart"/>
      <w:r w:rsidRPr="00597E88">
        <w:t>particular coaching</w:t>
      </w:r>
      <w:proofErr w:type="gramEnd"/>
      <w:r w:rsidRPr="00597E88">
        <w:t xml:space="preserve"> contexts. To facilitate this, organisations should conduct orientation sessions for managers, providing an overview of the PCIF, including its structure, objectives, and the empirical research supporting its development. These sessions should be interactive, encouraging managers to engage in discussions and deepen their understanding of the framework (Ellinger &amp; Kim, 2014b). By building a strong conceptual foundation, managers are better equipped to apply the framework's principles in a way that is both effective and contextually appropriate.</w:t>
      </w:r>
    </w:p>
    <w:p w14:paraId="465EC864" w14:textId="77777777" w:rsidR="003A0D62" w:rsidRDefault="003A0D62" w:rsidP="003A0D62">
      <w:pPr>
        <w:spacing w:line="360" w:lineRule="auto"/>
        <w:ind w:left="709"/>
        <w:jc w:val="both"/>
        <w:rPr>
          <w:lang w:val="en-HK"/>
        </w:rPr>
      </w:pPr>
    </w:p>
    <w:p w14:paraId="09ECD371" w14:textId="77777777" w:rsidR="003A0D62" w:rsidRDefault="003A0D62" w:rsidP="003A0D62">
      <w:pPr>
        <w:spacing w:line="360" w:lineRule="auto"/>
        <w:ind w:left="709"/>
        <w:jc w:val="both"/>
        <w:rPr>
          <w:lang w:val="en-HK"/>
        </w:rPr>
      </w:pPr>
    </w:p>
    <w:p w14:paraId="69B53CB5" w14:textId="77777777" w:rsidR="003A0D62" w:rsidRDefault="003A0D62" w:rsidP="003A0D62">
      <w:pPr>
        <w:spacing w:line="360" w:lineRule="auto"/>
        <w:ind w:left="709"/>
        <w:jc w:val="both"/>
        <w:rPr>
          <w:lang w:val="en-HK"/>
        </w:rPr>
      </w:pPr>
    </w:p>
    <w:p w14:paraId="78E68200" w14:textId="77777777" w:rsidR="003A0D62" w:rsidRDefault="003A0D62" w:rsidP="003A0D62">
      <w:pPr>
        <w:spacing w:line="360" w:lineRule="auto"/>
        <w:ind w:left="709"/>
        <w:jc w:val="both"/>
        <w:rPr>
          <w:lang w:val="en-HK"/>
        </w:rPr>
      </w:pPr>
    </w:p>
    <w:p w14:paraId="0E23CE5F" w14:textId="77777777" w:rsidR="00F4698B" w:rsidRDefault="00F4698B" w:rsidP="003A0D62">
      <w:pPr>
        <w:spacing w:line="360" w:lineRule="auto"/>
        <w:ind w:left="709"/>
        <w:jc w:val="both"/>
        <w:rPr>
          <w:lang w:val="en-HK"/>
        </w:rPr>
      </w:pPr>
    </w:p>
    <w:p w14:paraId="2DFEB437" w14:textId="77777777" w:rsidR="00F4698B" w:rsidRDefault="00F4698B" w:rsidP="003A0D62">
      <w:pPr>
        <w:spacing w:line="360" w:lineRule="auto"/>
        <w:ind w:left="709"/>
        <w:jc w:val="both"/>
        <w:rPr>
          <w:lang w:val="en-HK"/>
        </w:rPr>
      </w:pPr>
    </w:p>
    <w:p w14:paraId="033F4595" w14:textId="77777777" w:rsidR="00F4698B" w:rsidRDefault="00F4698B" w:rsidP="003A0D62">
      <w:pPr>
        <w:spacing w:line="360" w:lineRule="auto"/>
        <w:ind w:left="709"/>
        <w:jc w:val="both"/>
        <w:rPr>
          <w:lang w:val="en-HK"/>
        </w:rPr>
      </w:pPr>
    </w:p>
    <w:p w14:paraId="144437FF" w14:textId="77777777" w:rsidR="00C46BED" w:rsidRPr="00847245" w:rsidRDefault="00C46BED" w:rsidP="0038225A">
      <w:pPr>
        <w:spacing w:line="360" w:lineRule="auto"/>
        <w:jc w:val="both"/>
        <w:rPr>
          <w:lang w:val="en-HK"/>
        </w:rPr>
      </w:pPr>
    </w:p>
    <w:p w14:paraId="34B275D2" w14:textId="412BEDAA" w:rsidR="00861EFD" w:rsidRPr="00483235" w:rsidRDefault="00861EFD" w:rsidP="00861EFD">
      <w:pPr>
        <w:pStyle w:val="Caption"/>
        <w:rPr>
          <w:b/>
          <w:bCs/>
          <w:color w:val="0070C0"/>
        </w:rPr>
      </w:pPr>
      <w:bookmarkStart w:id="595" w:name="_Ref166677308"/>
      <w:bookmarkStart w:id="596" w:name="_Toc170470001"/>
      <w:bookmarkStart w:id="597" w:name="_Toc174132954"/>
      <w:r w:rsidRPr="00483235">
        <w:rPr>
          <w:b/>
          <w:bCs/>
          <w:color w:val="0070C0"/>
        </w:rPr>
        <w:lastRenderedPageBreak/>
        <w:t xml:space="preserve">Figure </w:t>
      </w:r>
      <w:r w:rsidRPr="00483235">
        <w:rPr>
          <w:b/>
          <w:bCs/>
          <w:color w:val="0070C0"/>
        </w:rPr>
        <w:fldChar w:fldCharType="begin"/>
      </w:r>
      <w:r w:rsidRPr="00483235">
        <w:rPr>
          <w:b/>
          <w:bCs/>
          <w:color w:val="0070C0"/>
        </w:rPr>
        <w:instrText xml:space="preserve"> SEQ Figure \* ALPHABETIC </w:instrText>
      </w:r>
      <w:r w:rsidRPr="00483235">
        <w:rPr>
          <w:b/>
          <w:bCs/>
          <w:color w:val="0070C0"/>
        </w:rPr>
        <w:fldChar w:fldCharType="separate"/>
      </w:r>
      <w:r w:rsidR="00A168F3">
        <w:rPr>
          <w:b/>
          <w:bCs/>
          <w:noProof/>
          <w:color w:val="0070C0"/>
        </w:rPr>
        <w:t>H</w:t>
      </w:r>
      <w:r w:rsidRPr="00483235">
        <w:rPr>
          <w:b/>
          <w:bCs/>
          <w:color w:val="0070C0"/>
        </w:rPr>
        <w:fldChar w:fldCharType="end"/>
      </w:r>
      <w:bookmarkEnd w:id="595"/>
      <w:r w:rsidRPr="00483235">
        <w:rPr>
          <w:b/>
          <w:bCs/>
          <w:color w:val="0070C0"/>
        </w:rPr>
        <w:t>: Proactive Managerial Response and Knowledge Continuity Structure</w:t>
      </w:r>
      <w:bookmarkEnd w:id="596"/>
      <w:bookmarkEnd w:id="597"/>
    </w:p>
    <w:p w14:paraId="03D9C19C" w14:textId="77777777" w:rsidR="00DF074B" w:rsidRPr="00FD14A7" w:rsidRDefault="00DF074B" w:rsidP="00DF074B">
      <w:pPr>
        <w:rPr>
          <w:rFonts w:cs="Times New Roman"/>
          <w:i/>
          <w:color w:val="0070C0"/>
          <w:sz w:val="18"/>
          <w:szCs w:val="18"/>
        </w:rPr>
      </w:pPr>
      <w:r w:rsidRPr="00FD14A7">
        <w:rPr>
          <w:rFonts w:cs="Times New Roman"/>
          <w:i/>
          <w:iCs/>
          <w:color w:val="0070C0"/>
          <w:sz w:val="18"/>
          <w:szCs w:val="18"/>
        </w:rPr>
        <w:t>Source: Author’s own creation</w:t>
      </w:r>
    </w:p>
    <w:p w14:paraId="5C9AC73F" w14:textId="6FB93BCC" w:rsidR="00861EFD" w:rsidRDefault="008537ED" w:rsidP="001836CF">
      <w:pPr>
        <w:spacing w:line="360" w:lineRule="auto"/>
      </w:pPr>
      <w:r>
        <w:rPr>
          <w:noProof/>
          <w14:ligatures w14:val="standardContextual"/>
        </w:rPr>
        <w:drawing>
          <wp:anchor distT="0" distB="0" distL="114300" distR="114300" simplePos="0" relativeHeight="251658260" behindDoc="1" locked="0" layoutInCell="1" allowOverlap="1" wp14:anchorId="05148733" wp14:editId="436744C4">
            <wp:simplePos x="0" y="0"/>
            <wp:positionH relativeFrom="column">
              <wp:posOffset>83820</wp:posOffset>
            </wp:positionH>
            <wp:positionV relativeFrom="paragraph">
              <wp:posOffset>198755</wp:posOffset>
            </wp:positionV>
            <wp:extent cx="5593809" cy="4165600"/>
            <wp:effectExtent l="0" t="0" r="0" b="0"/>
            <wp:wrapNone/>
            <wp:docPr id="409865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65248" name="Picture 409865248"/>
                    <pic:cNvPicPr/>
                  </pic:nvPicPr>
                  <pic:blipFill>
                    <a:blip r:embed="rId30">
                      <a:extLst>
                        <a:ext uri="{28A0092B-C50C-407E-A947-70E740481C1C}">
                          <a14:useLocalDpi xmlns:a14="http://schemas.microsoft.com/office/drawing/2010/main" val="0"/>
                        </a:ext>
                      </a:extLst>
                    </a:blip>
                    <a:stretch>
                      <a:fillRect/>
                    </a:stretch>
                  </pic:blipFill>
                  <pic:spPr>
                    <a:xfrm>
                      <a:off x="0" y="0"/>
                      <a:ext cx="5594519" cy="4166129"/>
                    </a:xfrm>
                    <a:prstGeom prst="rect">
                      <a:avLst/>
                    </a:prstGeom>
                  </pic:spPr>
                </pic:pic>
              </a:graphicData>
            </a:graphic>
            <wp14:sizeRelH relativeFrom="page">
              <wp14:pctWidth>0</wp14:pctWidth>
            </wp14:sizeRelH>
            <wp14:sizeRelV relativeFrom="page">
              <wp14:pctHeight>0</wp14:pctHeight>
            </wp14:sizeRelV>
          </wp:anchor>
        </w:drawing>
      </w:r>
    </w:p>
    <w:p w14:paraId="5A37DDC3" w14:textId="3EE1990C" w:rsidR="00861EFD" w:rsidRDefault="00861EFD" w:rsidP="001836CF">
      <w:pPr>
        <w:spacing w:line="360" w:lineRule="auto"/>
      </w:pPr>
    </w:p>
    <w:p w14:paraId="31B8F602" w14:textId="77777777" w:rsidR="00861EFD" w:rsidRDefault="00861EFD" w:rsidP="001836CF">
      <w:pPr>
        <w:spacing w:line="360" w:lineRule="auto"/>
      </w:pPr>
    </w:p>
    <w:p w14:paraId="056454D7" w14:textId="77777777" w:rsidR="00861EFD" w:rsidRDefault="00861EFD" w:rsidP="001836CF">
      <w:pPr>
        <w:spacing w:line="360" w:lineRule="auto"/>
      </w:pPr>
    </w:p>
    <w:p w14:paraId="2195FC7B" w14:textId="77777777" w:rsidR="00861EFD" w:rsidRDefault="00861EFD" w:rsidP="001836CF">
      <w:pPr>
        <w:spacing w:line="360" w:lineRule="auto"/>
      </w:pPr>
    </w:p>
    <w:p w14:paraId="34E94DCA" w14:textId="77777777" w:rsidR="00861EFD" w:rsidRDefault="00861EFD" w:rsidP="001836CF">
      <w:pPr>
        <w:spacing w:line="360" w:lineRule="auto"/>
      </w:pPr>
    </w:p>
    <w:p w14:paraId="29651D10" w14:textId="77777777" w:rsidR="00861EFD" w:rsidRDefault="00861EFD" w:rsidP="001836CF">
      <w:pPr>
        <w:spacing w:line="360" w:lineRule="auto"/>
      </w:pPr>
    </w:p>
    <w:p w14:paraId="07715535" w14:textId="77777777" w:rsidR="00861EFD" w:rsidRDefault="00861EFD" w:rsidP="001836CF">
      <w:pPr>
        <w:spacing w:line="360" w:lineRule="auto"/>
      </w:pPr>
    </w:p>
    <w:p w14:paraId="72891F69" w14:textId="77777777" w:rsidR="00861EFD" w:rsidRDefault="00861EFD" w:rsidP="001836CF">
      <w:pPr>
        <w:spacing w:line="360" w:lineRule="auto"/>
      </w:pPr>
    </w:p>
    <w:p w14:paraId="040B8F07" w14:textId="77777777" w:rsidR="00861EFD" w:rsidRDefault="00861EFD" w:rsidP="001836CF">
      <w:pPr>
        <w:spacing w:line="360" w:lineRule="auto"/>
      </w:pPr>
    </w:p>
    <w:p w14:paraId="6171AA22" w14:textId="77777777" w:rsidR="00861EFD" w:rsidRDefault="00861EFD" w:rsidP="001836CF">
      <w:pPr>
        <w:spacing w:line="360" w:lineRule="auto"/>
      </w:pPr>
    </w:p>
    <w:p w14:paraId="5DA46934" w14:textId="77777777" w:rsidR="00861EFD" w:rsidRDefault="00861EFD" w:rsidP="001836CF">
      <w:pPr>
        <w:spacing w:line="360" w:lineRule="auto"/>
      </w:pPr>
    </w:p>
    <w:p w14:paraId="43285F40" w14:textId="77777777" w:rsidR="00861EFD" w:rsidRDefault="00861EFD" w:rsidP="001836CF">
      <w:pPr>
        <w:spacing w:line="360" w:lineRule="auto"/>
      </w:pPr>
    </w:p>
    <w:p w14:paraId="2E8B6248" w14:textId="77777777" w:rsidR="00861EFD" w:rsidRDefault="00861EFD" w:rsidP="001836CF">
      <w:pPr>
        <w:spacing w:line="360" w:lineRule="auto"/>
      </w:pPr>
    </w:p>
    <w:p w14:paraId="049A3EC3" w14:textId="77777777" w:rsidR="00861EFD" w:rsidRDefault="00861EFD" w:rsidP="001836CF">
      <w:pPr>
        <w:spacing w:line="360" w:lineRule="auto"/>
      </w:pPr>
    </w:p>
    <w:p w14:paraId="32349400" w14:textId="3156F3A4" w:rsidR="00D54E6D" w:rsidRDefault="00D54E6D" w:rsidP="001836CF">
      <w:pPr>
        <w:spacing w:line="360" w:lineRule="auto"/>
      </w:pPr>
    </w:p>
    <w:p w14:paraId="41DFBAEC" w14:textId="77777777" w:rsidR="00D8023D" w:rsidRPr="00DF074B" w:rsidRDefault="00D8023D" w:rsidP="00C60FFA">
      <w:pPr>
        <w:spacing w:line="360" w:lineRule="auto"/>
        <w:jc w:val="both"/>
      </w:pPr>
    </w:p>
    <w:p w14:paraId="54642030" w14:textId="77777777" w:rsidR="004479A1" w:rsidRDefault="004479A1" w:rsidP="00C60FFA">
      <w:pPr>
        <w:spacing w:line="360" w:lineRule="auto"/>
        <w:jc w:val="both"/>
      </w:pPr>
    </w:p>
    <w:p w14:paraId="678C30DA" w14:textId="77777777" w:rsidR="003A0D62" w:rsidRPr="00DF074B" w:rsidRDefault="003A0D62" w:rsidP="00C60FFA">
      <w:pPr>
        <w:spacing w:line="360" w:lineRule="auto"/>
        <w:jc w:val="both"/>
      </w:pPr>
    </w:p>
    <w:p w14:paraId="55AE00A5" w14:textId="77777777" w:rsidR="00C62CC3" w:rsidRPr="00C62CC3" w:rsidRDefault="00C62CC3" w:rsidP="00C62CC3">
      <w:pPr>
        <w:spacing w:line="360" w:lineRule="auto"/>
        <w:jc w:val="both"/>
        <w:rPr>
          <w:b/>
          <w:bCs/>
          <w:i/>
          <w:iCs/>
        </w:rPr>
      </w:pPr>
      <w:r w:rsidRPr="00C62CC3">
        <w:rPr>
          <w:b/>
          <w:bCs/>
          <w:i/>
          <w:iCs/>
        </w:rPr>
        <w:t>Adopting a Proactive Coaching Mindset</w:t>
      </w:r>
    </w:p>
    <w:p w14:paraId="0F5B9DC0" w14:textId="77777777" w:rsidR="00C62CC3" w:rsidRPr="00C62CC3" w:rsidRDefault="00C62CC3" w:rsidP="00C62CC3">
      <w:pPr>
        <w:spacing w:line="360" w:lineRule="auto"/>
        <w:ind w:left="709"/>
        <w:jc w:val="both"/>
        <w:rPr>
          <w:b/>
          <w:bCs/>
          <w:i/>
          <w:iCs/>
        </w:rPr>
      </w:pPr>
    </w:p>
    <w:p w14:paraId="48BF8021" w14:textId="6C0C9947" w:rsidR="00C62CC3" w:rsidRPr="00C62CC3" w:rsidRDefault="00393B80" w:rsidP="00C62CC3">
      <w:pPr>
        <w:spacing w:line="360" w:lineRule="auto"/>
        <w:ind w:left="709"/>
        <w:jc w:val="both"/>
      </w:pPr>
      <w:r w:rsidRPr="00393B80">
        <w:t>The successful implementation of the PCIF requires a shift toward a proactive coaching mindset, where managers actively seek to enhance their coaching practices and anticipate potential challenges</w:t>
      </w:r>
      <w:r w:rsidR="005C7D31">
        <w:t xml:space="preserve"> (see </w:t>
      </w:r>
      <w:r w:rsidR="005C7D31">
        <w:fldChar w:fldCharType="begin"/>
      </w:r>
      <w:r w:rsidR="005C7D31">
        <w:instrText xml:space="preserve"> REF _Ref166677308 \h </w:instrText>
      </w:r>
      <w:r w:rsidR="005C7D31">
        <w:fldChar w:fldCharType="separate"/>
      </w:r>
      <w:r w:rsidR="00A168F3" w:rsidRPr="00483235">
        <w:rPr>
          <w:b/>
          <w:bCs/>
          <w:color w:val="0070C0"/>
        </w:rPr>
        <w:t xml:space="preserve">Figure </w:t>
      </w:r>
      <w:r w:rsidR="00A168F3">
        <w:rPr>
          <w:b/>
          <w:bCs/>
          <w:noProof/>
          <w:color w:val="0070C0"/>
        </w:rPr>
        <w:t>H</w:t>
      </w:r>
      <w:r w:rsidR="005C7D31">
        <w:fldChar w:fldCharType="end"/>
      </w:r>
      <w:r w:rsidR="005C7D31">
        <w:t>)</w:t>
      </w:r>
      <w:r w:rsidRPr="00393B80">
        <w:t>. This involves creating opportunities for managers to reflect on their coaching experiences and share strategies. Periodic reflective practice sessions can provide managers with a platform to discuss their experiences implementing the PCIF, thereby fostering a culture of continuous learning and proactive coaching (Grant, 2016). These sessions encourage managers to think critically about their coaching approaches and to develop innovative strategies for improvement. By fostering a proactive mindset, managers can move beyond reactive problem-solving to anticipate and mitigate potential challenges before they arise.</w:t>
      </w:r>
    </w:p>
    <w:p w14:paraId="75A3405C" w14:textId="77777777" w:rsidR="00C62CC3" w:rsidRDefault="00C62CC3" w:rsidP="00C62CC3">
      <w:pPr>
        <w:spacing w:line="360" w:lineRule="auto"/>
        <w:ind w:left="709"/>
        <w:jc w:val="both"/>
        <w:rPr>
          <w:b/>
          <w:bCs/>
          <w:i/>
          <w:iCs/>
        </w:rPr>
      </w:pPr>
    </w:p>
    <w:p w14:paraId="0D8A65F7" w14:textId="77777777" w:rsidR="000B3CC6" w:rsidRPr="00C62CC3" w:rsidRDefault="000B3CC6" w:rsidP="00C62CC3">
      <w:pPr>
        <w:spacing w:line="360" w:lineRule="auto"/>
        <w:ind w:left="709"/>
        <w:jc w:val="both"/>
        <w:rPr>
          <w:b/>
          <w:bCs/>
          <w:i/>
          <w:iCs/>
        </w:rPr>
      </w:pPr>
    </w:p>
    <w:p w14:paraId="12E9097A" w14:textId="77777777" w:rsidR="00C62CC3" w:rsidRPr="00C62CC3" w:rsidRDefault="00C62CC3" w:rsidP="00C62CC3">
      <w:pPr>
        <w:spacing w:line="360" w:lineRule="auto"/>
        <w:jc w:val="both"/>
        <w:rPr>
          <w:b/>
          <w:bCs/>
          <w:i/>
          <w:iCs/>
        </w:rPr>
      </w:pPr>
      <w:r w:rsidRPr="00C62CC3">
        <w:rPr>
          <w:b/>
          <w:bCs/>
          <w:i/>
          <w:iCs/>
        </w:rPr>
        <w:lastRenderedPageBreak/>
        <w:t>Integrating PCIF into Daily Managerial Activities</w:t>
      </w:r>
    </w:p>
    <w:p w14:paraId="111D5122" w14:textId="77777777" w:rsidR="00C62CC3" w:rsidRPr="00C62CC3" w:rsidRDefault="00C62CC3" w:rsidP="00C62CC3">
      <w:pPr>
        <w:spacing w:line="360" w:lineRule="auto"/>
        <w:ind w:left="709"/>
        <w:jc w:val="both"/>
        <w:rPr>
          <w:b/>
          <w:bCs/>
          <w:i/>
          <w:iCs/>
        </w:rPr>
      </w:pPr>
    </w:p>
    <w:p w14:paraId="2CBE4797" w14:textId="3D7F64BF" w:rsidR="00C62CC3" w:rsidRPr="00C62CC3" w:rsidRDefault="00EF4FAD" w:rsidP="00C62CC3">
      <w:pPr>
        <w:spacing w:line="360" w:lineRule="auto"/>
        <w:ind w:left="709"/>
        <w:jc w:val="both"/>
      </w:pPr>
      <w:r w:rsidRPr="00EF4FAD">
        <w:t>For the PCIF to be effective, it must be integrated into the daily activities of managers. This integration requires managers to use the framework to guide their coaching strategies, adapting their methods to the unique needs of their team members. To support this, organisations should develop a practical toolkit that includes checklists, question prompts, and scenario-based exercises. These tools can help managers apply the principles of the PCIF in real-time, ensuring that coaching is consistently aligned with the framework’s objectives (</w:t>
      </w:r>
      <w:proofErr w:type="spellStart"/>
      <w:r w:rsidRPr="00EF4FAD">
        <w:t>Bachkirova</w:t>
      </w:r>
      <w:proofErr w:type="spellEnd"/>
      <w:r w:rsidRPr="00EF4FAD">
        <w:t>, Arthur, &amp; Reading, 2020). By embedding the PCIF into daily routines, managers can ensure that coaching becomes an intrinsic part of their leadership practice, thereby enhancing its impact and sustainability.</w:t>
      </w:r>
    </w:p>
    <w:p w14:paraId="1ACD3536" w14:textId="77777777" w:rsidR="00C62CC3" w:rsidRPr="00C62CC3" w:rsidRDefault="00C62CC3" w:rsidP="00C62CC3">
      <w:pPr>
        <w:spacing w:line="360" w:lineRule="auto"/>
        <w:ind w:left="709"/>
        <w:jc w:val="both"/>
        <w:rPr>
          <w:b/>
          <w:bCs/>
          <w:i/>
          <w:iCs/>
        </w:rPr>
      </w:pPr>
    </w:p>
    <w:p w14:paraId="4D7F2BC9" w14:textId="77777777" w:rsidR="00C62CC3" w:rsidRPr="00C62CC3" w:rsidRDefault="00C62CC3" w:rsidP="00C62CC3">
      <w:pPr>
        <w:spacing w:line="360" w:lineRule="auto"/>
        <w:jc w:val="both"/>
        <w:rPr>
          <w:b/>
          <w:bCs/>
          <w:i/>
          <w:iCs/>
        </w:rPr>
      </w:pPr>
      <w:r w:rsidRPr="00C62CC3">
        <w:rPr>
          <w:b/>
          <w:bCs/>
          <w:i/>
          <w:iCs/>
        </w:rPr>
        <w:t>Leveraging Organisational Support</w:t>
      </w:r>
    </w:p>
    <w:p w14:paraId="22BFAFB0" w14:textId="77777777" w:rsidR="00C62CC3" w:rsidRPr="00C62CC3" w:rsidRDefault="00C62CC3" w:rsidP="00C62CC3">
      <w:pPr>
        <w:spacing w:line="360" w:lineRule="auto"/>
        <w:ind w:left="709"/>
        <w:jc w:val="both"/>
        <w:rPr>
          <w:b/>
          <w:bCs/>
          <w:i/>
          <w:iCs/>
        </w:rPr>
      </w:pPr>
    </w:p>
    <w:p w14:paraId="2EC3BB78" w14:textId="144F0CEE" w:rsidR="00C62CC3" w:rsidRPr="00C62CC3" w:rsidRDefault="004E1BED" w:rsidP="00C62CC3">
      <w:pPr>
        <w:spacing w:line="360" w:lineRule="auto"/>
        <w:ind w:left="709"/>
        <w:jc w:val="both"/>
      </w:pPr>
      <w:r w:rsidRPr="004E1BED">
        <w:t>The successful application of the PCIF is not solely the responsibility of individual managers; it also requires robust organisational support. Organisations must provide the necessary resources and infrastructure to facilitate the implementation of the PCIF. This includes advocating for policies that recognise coaching as a critical leadership function and providing support for coaching activities. Such policies might include allocating dedicated time for coaching, providing resources for the professional development of coaching skills, and incorporating coaching effectiveness into performance evaluations (Ellinger, Beattie, &amp; Hamlin, 2018). By institutionalising support for coaching, organisations create an environment where the PCIF can thrive. Organisational support also signals to managers and employees alike that coaching is a valued and integral part of the organisational culture, thus encouraging broader engagement with the framework.</w:t>
      </w:r>
    </w:p>
    <w:p w14:paraId="25FBBDD7" w14:textId="77777777" w:rsidR="00C62CC3" w:rsidRPr="00C62CC3" w:rsidRDefault="00C62CC3" w:rsidP="00C62CC3">
      <w:pPr>
        <w:spacing w:line="360" w:lineRule="auto"/>
        <w:ind w:left="709"/>
        <w:jc w:val="both"/>
        <w:rPr>
          <w:b/>
          <w:bCs/>
          <w:i/>
          <w:iCs/>
        </w:rPr>
      </w:pPr>
    </w:p>
    <w:p w14:paraId="45AEB360" w14:textId="77777777" w:rsidR="00C62CC3" w:rsidRPr="00C62CC3" w:rsidRDefault="00C62CC3" w:rsidP="00C62CC3">
      <w:pPr>
        <w:spacing w:line="360" w:lineRule="auto"/>
        <w:jc w:val="both"/>
        <w:rPr>
          <w:b/>
          <w:bCs/>
          <w:i/>
          <w:iCs/>
        </w:rPr>
      </w:pPr>
      <w:r w:rsidRPr="00C62CC3">
        <w:rPr>
          <w:b/>
          <w:bCs/>
          <w:i/>
          <w:iCs/>
        </w:rPr>
        <w:t>Measuring and Refining Coaching Practices</w:t>
      </w:r>
    </w:p>
    <w:p w14:paraId="5A2454A6" w14:textId="77777777" w:rsidR="00C62CC3" w:rsidRPr="00C62CC3" w:rsidRDefault="00C62CC3" w:rsidP="00C62CC3">
      <w:pPr>
        <w:spacing w:line="360" w:lineRule="auto"/>
        <w:ind w:left="709"/>
        <w:jc w:val="both"/>
        <w:rPr>
          <w:b/>
          <w:bCs/>
          <w:i/>
          <w:iCs/>
        </w:rPr>
      </w:pPr>
    </w:p>
    <w:p w14:paraId="3ED037ED" w14:textId="08930041" w:rsidR="00C62CC3" w:rsidRPr="00D6687A" w:rsidRDefault="00C411AA" w:rsidP="00C62CC3">
      <w:pPr>
        <w:spacing w:line="360" w:lineRule="auto"/>
        <w:ind w:left="709"/>
        <w:jc w:val="both"/>
      </w:pPr>
      <w:r w:rsidRPr="00C411AA">
        <w:t xml:space="preserve">Continuous evaluation and refinement are crucial components of the PCIF's application. Managers should regularly assess the impact of their coaching practices, using feedback from team members to make informed adjustments. Implementing a quarterly review process can facilitate this evaluation, allowing managers to reflect on the effectiveness of their coaching strategies and to refine their approaches based on the feedback received (Nelson, Cushion, &amp; Potrac, 2006). This iterative process </w:t>
      </w:r>
      <w:r w:rsidRPr="00C411AA">
        <w:lastRenderedPageBreak/>
        <w:t>ensures that coaching practices remain dynamic and responsive to the evolving needs of the organisation and its employees. By continuously refining coaching practices, the PCIF helps managers to stay aligned with organisational goals and adapt to changing circumstances, thereby enhancing both individual and organisational performance.</w:t>
      </w:r>
    </w:p>
    <w:p w14:paraId="3E29D2A5" w14:textId="77777777" w:rsidR="00D6687A" w:rsidRDefault="00D6687A" w:rsidP="00C62CC3">
      <w:pPr>
        <w:spacing w:line="360" w:lineRule="auto"/>
        <w:ind w:left="709"/>
        <w:jc w:val="both"/>
        <w:rPr>
          <w:b/>
          <w:bCs/>
          <w:i/>
          <w:iCs/>
        </w:rPr>
      </w:pPr>
    </w:p>
    <w:p w14:paraId="78770071" w14:textId="00190E22" w:rsidR="00A57ACC" w:rsidRPr="00D6687A" w:rsidRDefault="00C411AA" w:rsidP="00D6687A">
      <w:pPr>
        <w:spacing w:line="360" w:lineRule="auto"/>
        <w:jc w:val="both"/>
      </w:pPr>
      <w:r w:rsidRPr="00C411AA">
        <w:t>By following these guidelines, organisations can successfully implement the PCIF and foster a proactive coaching culture that enhances managerial effectiveness and organisational performance. The integration of the PCIF into daily practices, supported by organisational policies and continuous evaluation, provides a comprehensive approach to addressing the challenges of managerial coaching. This framework not only improves the quality of coaching but also contributes to a resilient and adaptable organisational culture, capable of navigating the complexities of the corporate environment in Hong Kong. The PCIF’s emphasis on proactive, strategic coaching ensures that managers are well-prepared to lead their teams through the challenges and opportunities of a dynamic corporate landscape.</w:t>
      </w:r>
    </w:p>
    <w:p w14:paraId="4AF9C4C1" w14:textId="77777777" w:rsidR="001836CF" w:rsidRDefault="001836CF" w:rsidP="00C60FFA">
      <w:pPr>
        <w:spacing w:line="360" w:lineRule="auto"/>
        <w:jc w:val="both"/>
      </w:pPr>
    </w:p>
    <w:p w14:paraId="29657100" w14:textId="77777777" w:rsidR="00C85C80" w:rsidRPr="002F0D37" w:rsidRDefault="00C85C80" w:rsidP="00C60FFA">
      <w:pPr>
        <w:spacing w:line="360" w:lineRule="auto"/>
        <w:jc w:val="both"/>
      </w:pPr>
    </w:p>
    <w:p w14:paraId="6AFE0830" w14:textId="3883C1C1" w:rsidR="001836CF" w:rsidRPr="002F0D37" w:rsidRDefault="001836CF" w:rsidP="008E54D4">
      <w:pPr>
        <w:pStyle w:val="Heading2"/>
      </w:pPr>
      <w:bookmarkStart w:id="598" w:name="_Toc174132907"/>
      <w:r w:rsidRPr="002F0D37">
        <w:t>5.</w:t>
      </w:r>
      <w:r w:rsidR="00205E25">
        <w:t>1</w:t>
      </w:r>
      <w:r w:rsidR="00A53A8B">
        <w:t>1</w:t>
      </w:r>
      <w:r w:rsidR="00205E25">
        <w:t xml:space="preserve"> </w:t>
      </w:r>
      <w:r w:rsidRPr="002F0D37">
        <w:t>Theoretical and Practical Implications of the PCIF</w:t>
      </w:r>
      <w:bookmarkEnd w:id="598"/>
    </w:p>
    <w:p w14:paraId="51F13F28" w14:textId="77777777" w:rsidR="00CC53DF" w:rsidRDefault="00CC53DF" w:rsidP="00C60FFA">
      <w:pPr>
        <w:spacing w:line="360" w:lineRule="auto"/>
        <w:jc w:val="both"/>
      </w:pPr>
    </w:p>
    <w:p w14:paraId="23308A66" w14:textId="77777777" w:rsidR="007F1953" w:rsidRDefault="007F1953" w:rsidP="007F1953">
      <w:pPr>
        <w:spacing w:line="360" w:lineRule="auto"/>
        <w:jc w:val="both"/>
      </w:pPr>
      <w:r>
        <w:t>The Proactive Coaching Integration Framework (PCIF) offers an innovative approach to advancing leadership and coaching practices within organisations. At its core, the PCIF merges Proactive Leadership Principles with Distributed Leadership Theory, providing a robust perspective on the complexities of workplace coaching and leadership development (see Figure I).</w:t>
      </w:r>
    </w:p>
    <w:p w14:paraId="183A316A" w14:textId="77777777" w:rsidR="007F1953" w:rsidRDefault="007F1953" w:rsidP="007F1953">
      <w:pPr>
        <w:spacing w:line="360" w:lineRule="auto"/>
        <w:jc w:val="both"/>
      </w:pPr>
    </w:p>
    <w:p w14:paraId="0B86787E" w14:textId="77777777" w:rsidR="007F1953" w:rsidRPr="007F1953" w:rsidRDefault="007F1953" w:rsidP="007F1953">
      <w:pPr>
        <w:spacing w:line="360" w:lineRule="auto"/>
        <w:jc w:val="both"/>
        <w:rPr>
          <w:b/>
          <w:bCs/>
          <w:i/>
          <w:iCs/>
        </w:rPr>
      </w:pPr>
      <w:r w:rsidRPr="007F1953">
        <w:rPr>
          <w:b/>
          <w:bCs/>
          <w:i/>
          <w:iCs/>
        </w:rPr>
        <w:t>Theoretical Implications</w:t>
      </w:r>
    </w:p>
    <w:p w14:paraId="40C92A1A" w14:textId="77777777" w:rsidR="007F1953" w:rsidRDefault="007F1953" w:rsidP="007F1953">
      <w:pPr>
        <w:spacing w:line="360" w:lineRule="auto"/>
        <w:jc w:val="both"/>
      </w:pPr>
    </w:p>
    <w:p w14:paraId="0061075C" w14:textId="77777777" w:rsidR="007F1953" w:rsidRDefault="007F1953" w:rsidP="007F1953">
      <w:pPr>
        <w:spacing w:line="360" w:lineRule="auto"/>
        <w:ind w:left="709"/>
        <w:jc w:val="both"/>
      </w:pPr>
      <w:r>
        <w:t>The integration of Proactive Leadership Principles with Distributed Leadership Theory within the PCIF presents a comprehensive framework that addresses both individual and collective dimensions of leadership. This synthesis facilitates a nuanced understanding of how proactive leadership—characterised by foresight and strategic planning—can complement distributed leadership, which decentralises leadership roles and responsibilities across an organisation. By promoting shared leadership, the PCIF enhances organisational resilience and adaptability, crucial traits in dynamic business environments.</w:t>
      </w:r>
    </w:p>
    <w:p w14:paraId="2563F4B8" w14:textId="77777777" w:rsidR="007F1953" w:rsidRDefault="007F1953" w:rsidP="007F1953">
      <w:pPr>
        <w:spacing w:line="360" w:lineRule="auto"/>
        <w:ind w:left="709"/>
        <w:jc w:val="both"/>
      </w:pPr>
    </w:p>
    <w:p w14:paraId="2FBFA39B" w14:textId="06AFF557" w:rsidR="00035E95" w:rsidRDefault="007F1953" w:rsidP="007F1953">
      <w:pPr>
        <w:spacing w:line="360" w:lineRule="auto"/>
        <w:ind w:left="709"/>
        <w:jc w:val="both"/>
      </w:pPr>
      <w:r>
        <w:lastRenderedPageBreak/>
        <w:t>The PCIF's dual approach enriches the academic discourse on coaching and leadership by providing a theoretical foundation that supports the development of adaptive coaching practices. It stands as a significant contribution to the coaching literature, particularly in understanding how leadership can be distributed across an organisation to foster a culture of continuous improvement. The framework aligns with contemporary needs for organisational agility, providing a theoretical underpinning that is not only relevant but essential for modern organisations aiming to thrive amidst constant change.</w:t>
      </w:r>
    </w:p>
    <w:p w14:paraId="12F733FE" w14:textId="77777777" w:rsidR="000B3CC6" w:rsidRDefault="000B3CC6" w:rsidP="007F1953">
      <w:pPr>
        <w:spacing w:line="360" w:lineRule="auto"/>
        <w:ind w:left="709"/>
        <w:jc w:val="both"/>
      </w:pPr>
    </w:p>
    <w:p w14:paraId="03063192" w14:textId="7095A617" w:rsidR="000A1893" w:rsidRPr="000A1893" w:rsidRDefault="000A1893" w:rsidP="000A1893">
      <w:pPr>
        <w:spacing w:line="360" w:lineRule="auto"/>
        <w:jc w:val="both"/>
        <w:rPr>
          <w:b/>
          <w:bCs/>
          <w:i/>
          <w:iCs/>
        </w:rPr>
      </w:pPr>
      <w:r w:rsidRPr="000A1893">
        <w:rPr>
          <w:b/>
          <w:bCs/>
          <w:i/>
          <w:iCs/>
        </w:rPr>
        <w:t>Practical Implications</w:t>
      </w:r>
    </w:p>
    <w:p w14:paraId="1FA85767" w14:textId="77777777" w:rsidR="000A1893" w:rsidRDefault="000A1893" w:rsidP="000A1893">
      <w:pPr>
        <w:spacing w:line="360" w:lineRule="auto"/>
        <w:jc w:val="both"/>
      </w:pPr>
    </w:p>
    <w:p w14:paraId="182DC817" w14:textId="77777777" w:rsidR="000A1893" w:rsidRDefault="000A1893" w:rsidP="00745637">
      <w:pPr>
        <w:spacing w:line="360" w:lineRule="auto"/>
        <w:ind w:left="709"/>
        <w:jc w:val="both"/>
      </w:pPr>
      <w:r>
        <w:t>The practical implications of the PCIF are extensive, impacting various facets of organisational practice. One key application is in the realm of managerial training programmes. By integrating the principles of the PCIF into these programmes, organisations can equip managers with the skills and competencies needed to implement proactive coaching strategies effectively. This integration not only enhances managers' leadership capabilities but also fosters the development of a coaching culture within teams, promoting a supportive and developmental organisational environment.</w:t>
      </w:r>
    </w:p>
    <w:p w14:paraId="2F61D147" w14:textId="77777777" w:rsidR="000A1893" w:rsidRDefault="000A1893" w:rsidP="00745637">
      <w:pPr>
        <w:spacing w:line="360" w:lineRule="auto"/>
        <w:ind w:left="709"/>
        <w:jc w:val="both"/>
      </w:pPr>
    </w:p>
    <w:p w14:paraId="56A6701A" w14:textId="77777777" w:rsidR="000A1893" w:rsidRDefault="000A1893" w:rsidP="00745637">
      <w:pPr>
        <w:spacing w:line="360" w:lineRule="auto"/>
        <w:ind w:left="709"/>
        <w:jc w:val="both"/>
      </w:pPr>
      <w:r>
        <w:t>Adopting the PCIF can lead to significant cultural transformations within organisations. It encourages a shift towards a culture that values continuous learning, employee empowerment, and shared accountability. Such a cultural shift is vital for creating an environment where employees feel valued and are motivated to actively contribute to organisational success. The PCIF thus serves as a catalyst for fostering a positive organisational culture that prioritises growth and development.</w:t>
      </w:r>
    </w:p>
    <w:p w14:paraId="4A277115" w14:textId="77777777" w:rsidR="000A1893" w:rsidRDefault="000A1893" w:rsidP="000A1893">
      <w:pPr>
        <w:spacing w:line="360" w:lineRule="auto"/>
        <w:jc w:val="both"/>
      </w:pPr>
    </w:p>
    <w:p w14:paraId="662A1216" w14:textId="77777777" w:rsidR="000A1893" w:rsidRDefault="000A1893" w:rsidP="00745637">
      <w:pPr>
        <w:spacing w:line="360" w:lineRule="auto"/>
        <w:ind w:left="709"/>
        <w:jc w:val="both"/>
      </w:pPr>
      <w:r>
        <w:t>Moreover, the PCIF offers practical solutions to real-world challenges identified through empirical research, such as time constraints and resource limitations. The framework provides strategic, adaptable tools and strategies that make effective coaching a realistic goal for managers at all levels. By offering practical guidance tailored to specific organisational contexts, the PCIF enables managers to overcome common barriers and implement sustainable coaching practices.</w:t>
      </w:r>
    </w:p>
    <w:p w14:paraId="0D00B928" w14:textId="77777777" w:rsidR="000A1893" w:rsidRDefault="000A1893" w:rsidP="000A1893">
      <w:pPr>
        <w:spacing w:line="360" w:lineRule="auto"/>
        <w:jc w:val="both"/>
      </w:pPr>
    </w:p>
    <w:p w14:paraId="3E799E69" w14:textId="14FAF806" w:rsidR="00421326" w:rsidRPr="00AC3AD5" w:rsidRDefault="000A1893" w:rsidP="000A1893">
      <w:pPr>
        <w:spacing w:line="360" w:lineRule="auto"/>
        <w:jc w:val="both"/>
      </w:pPr>
      <w:r>
        <w:t xml:space="preserve">In summary, the PCIF provides both a theoretical and practical roadmap for organisations seeking to enhance their leadership and coaching practices. </w:t>
      </w:r>
      <w:r w:rsidR="00A01D50" w:rsidRPr="00A01D50">
        <w:t xml:space="preserve">By integrating key leadership </w:t>
      </w:r>
      <w:r w:rsidR="00A01D50" w:rsidRPr="00A01D50">
        <w:lastRenderedPageBreak/>
        <w:t>theories and addressing practical implementation challenges, the PCIF serves as a comprehensive framework that can promote organisational growth and development in today’s complex and dynamic business environment.</w:t>
      </w:r>
      <w:r>
        <w:t xml:space="preserve"> This dual focus on theory and practice ensures that the PCIF is not only an academic contribution but also a practical tool for fostering proactive and distributed leadership within organisations.</w:t>
      </w:r>
    </w:p>
    <w:p w14:paraId="7310952F" w14:textId="77777777" w:rsidR="00A67B5E" w:rsidRDefault="00A67B5E" w:rsidP="00C60FFA">
      <w:pPr>
        <w:spacing w:line="360" w:lineRule="auto"/>
        <w:jc w:val="both"/>
      </w:pPr>
    </w:p>
    <w:p w14:paraId="7A94B387" w14:textId="77777777" w:rsidR="000B3CC6" w:rsidRPr="002F0D37" w:rsidRDefault="000B3CC6" w:rsidP="00C60FFA">
      <w:pPr>
        <w:spacing w:line="360" w:lineRule="auto"/>
        <w:jc w:val="both"/>
      </w:pPr>
    </w:p>
    <w:p w14:paraId="47FBCDC3" w14:textId="50D638F3" w:rsidR="001836CF" w:rsidRPr="002F0D37" w:rsidRDefault="001836CF" w:rsidP="008E54D4">
      <w:pPr>
        <w:pStyle w:val="Heading2"/>
      </w:pPr>
      <w:bookmarkStart w:id="599" w:name="_Toc174132908"/>
      <w:r w:rsidRPr="002F0D37">
        <w:t>5.1</w:t>
      </w:r>
      <w:r w:rsidR="00A53A8B">
        <w:t>2</w:t>
      </w:r>
      <w:r w:rsidRPr="002F0D37">
        <w:t xml:space="preserve"> Empirical Foundations and Theoretical Integration in PCIF Development</w:t>
      </w:r>
      <w:bookmarkEnd w:id="599"/>
    </w:p>
    <w:bookmarkEnd w:id="590"/>
    <w:p w14:paraId="28C4D840" w14:textId="77777777" w:rsidR="00FC42D9" w:rsidRDefault="00FC42D9" w:rsidP="00C60FFA">
      <w:pPr>
        <w:spacing w:line="360" w:lineRule="auto"/>
        <w:jc w:val="both"/>
      </w:pPr>
    </w:p>
    <w:p w14:paraId="239CC80F" w14:textId="77777777" w:rsidR="005E55E3" w:rsidRDefault="005E55E3" w:rsidP="005E55E3">
      <w:pPr>
        <w:spacing w:line="360" w:lineRule="auto"/>
        <w:jc w:val="both"/>
      </w:pPr>
      <w:r>
        <w:t>The Proactive Coaching Integration Framework (PCIF) is established on a solid empirical foundation and enriched by the theoretical perspectives of Proactive Leadership Principles (PLP) and Distributed Leadership Theory (DLT). This section delineates the empirical underpinnings and the specific contributions of PLP and DLT in addressing the challenges of managerial coaching.</w:t>
      </w:r>
    </w:p>
    <w:p w14:paraId="50B3BA65" w14:textId="77777777" w:rsidR="005E55E3" w:rsidRDefault="005E55E3" w:rsidP="005E55E3">
      <w:pPr>
        <w:spacing w:line="360" w:lineRule="auto"/>
        <w:jc w:val="both"/>
      </w:pPr>
    </w:p>
    <w:p w14:paraId="1A029175" w14:textId="77777777" w:rsidR="005E55E3" w:rsidRPr="005E55E3" w:rsidRDefault="005E55E3" w:rsidP="005E55E3">
      <w:pPr>
        <w:spacing w:line="360" w:lineRule="auto"/>
        <w:jc w:val="both"/>
        <w:rPr>
          <w:b/>
          <w:bCs/>
          <w:i/>
          <w:iCs/>
        </w:rPr>
      </w:pPr>
      <w:r w:rsidRPr="005E55E3">
        <w:rPr>
          <w:b/>
          <w:bCs/>
          <w:i/>
          <w:iCs/>
        </w:rPr>
        <w:t>Empirical Foundations</w:t>
      </w:r>
    </w:p>
    <w:p w14:paraId="2259900E" w14:textId="77777777" w:rsidR="005E55E3" w:rsidRDefault="005E55E3" w:rsidP="005E55E3">
      <w:pPr>
        <w:spacing w:line="360" w:lineRule="auto"/>
        <w:jc w:val="both"/>
      </w:pPr>
    </w:p>
    <w:p w14:paraId="6F92E408" w14:textId="191A55C8" w:rsidR="005E55E3" w:rsidRDefault="005E55E3" w:rsidP="005E55E3">
      <w:pPr>
        <w:spacing w:line="360" w:lineRule="auto"/>
        <w:ind w:left="709"/>
        <w:jc w:val="both"/>
      </w:pPr>
      <w:r>
        <w:t>The development of the PCIF is grounded in extensive empirical research, which identified key challenges and opportunities within managerial coaching. The qualitative data collected from interviews with 21 managers revealed critical issues, such as deficient coaching cultures, inadequate support structures, and significant managerial skill gaps. These findings provided actionable insights that were crucial in shaping the framework’s components and strategies.</w:t>
      </w:r>
    </w:p>
    <w:p w14:paraId="7142FF63" w14:textId="77777777" w:rsidR="005E55E3" w:rsidRDefault="005E55E3" w:rsidP="007878C3">
      <w:pPr>
        <w:spacing w:line="360" w:lineRule="auto"/>
        <w:jc w:val="both"/>
      </w:pPr>
    </w:p>
    <w:p w14:paraId="324C7C2A" w14:textId="52ABE0BC" w:rsidR="005E55E3" w:rsidRDefault="005E55E3" w:rsidP="007878C3">
      <w:pPr>
        <w:spacing w:line="360" w:lineRule="auto"/>
        <w:ind w:left="709"/>
        <w:jc w:val="both"/>
      </w:pPr>
      <w:r>
        <w:t xml:space="preserve">The empirical data highlighted a prevalent reliance on reactive approaches and passive-aggressive behaviours among managers, pointing to a significant need for a shift towards proactive leadership. This need was evidenced by the recurring challenges faced by managers, including their struggle to effectively anticipate and address coaching-related issues. </w:t>
      </w:r>
      <w:r w:rsidR="00245613" w:rsidRPr="00245613">
        <w:t>These insights highlighted the necessity of a framework that not only promotes proactive leadership but also cultivates a culture of continuous improvement.</w:t>
      </w:r>
      <w:r>
        <w:t xml:space="preserve"> The PCIF was thus developed to equip managers with the necessary tools and strategies to transition from a reactive to a proactive coaching mindset, enhancing their capacity to foresee and mitigate potential challenges.</w:t>
      </w:r>
    </w:p>
    <w:p w14:paraId="3B443332" w14:textId="77777777" w:rsidR="005E55E3" w:rsidRDefault="005E55E3" w:rsidP="005E55E3">
      <w:pPr>
        <w:spacing w:line="360" w:lineRule="auto"/>
        <w:jc w:val="both"/>
      </w:pPr>
    </w:p>
    <w:p w14:paraId="219149DB" w14:textId="77777777" w:rsidR="00EC3262" w:rsidRDefault="00EC3262" w:rsidP="005E55E3">
      <w:pPr>
        <w:spacing w:line="360" w:lineRule="auto"/>
        <w:jc w:val="both"/>
      </w:pPr>
    </w:p>
    <w:p w14:paraId="5415ACDE" w14:textId="77777777" w:rsidR="00EC3262" w:rsidRDefault="00EC3262" w:rsidP="005E55E3">
      <w:pPr>
        <w:spacing w:line="360" w:lineRule="auto"/>
        <w:jc w:val="both"/>
      </w:pPr>
    </w:p>
    <w:p w14:paraId="426CDA22" w14:textId="77777777" w:rsidR="005E55E3" w:rsidRPr="00F15B62" w:rsidRDefault="005E55E3" w:rsidP="005E55E3">
      <w:pPr>
        <w:spacing w:line="360" w:lineRule="auto"/>
        <w:jc w:val="both"/>
        <w:rPr>
          <w:b/>
          <w:bCs/>
          <w:i/>
          <w:iCs/>
        </w:rPr>
      </w:pPr>
      <w:r w:rsidRPr="00F15B62">
        <w:rPr>
          <w:b/>
          <w:bCs/>
          <w:i/>
          <w:iCs/>
        </w:rPr>
        <w:lastRenderedPageBreak/>
        <w:t>Theoretical Integration</w:t>
      </w:r>
    </w:p>
    <w:p w14:paraId="13E4E798" w14:textId="77777777" w:rsidR="00F15B62" w:rsidRDefault="00F15B62" w:rsidP="005E55E3">
      <w:pPr>
        <w:spacing w:line="360" w:lineRule="auto"/>
        <w:jc w:val="both"/>
      </w:pPr>
    </w:p>
    <w:p w14:paraId="0CDE21BC" w14:textId="4FE9BF79" w:rsidR="00610B74" w:rsidRDefault="005E55E3" w:rsidP="005E55E3">
      <w:pPr>
        <w:spacing w:line="360" w:lineRule="auto"/>
        <w:jc w:val="both"/>
      </w:pPr>
      <w:r>
        <w:t>The PCIF is primarily underpinned by two key theories: Proactive Leadership Principles (PLP) and Distributed Leadership Theory (DLT), each offering distinct contributions to the framework.</w:t>
      </w:r>
    </w:p>
    <w:p w14:paraId="565C41B6" w14:textId="77777777" w:rsidR="000B3CC6" w:rsidRDefault="000B3CC6" w:rsidP="005E55E3">
      <w:pPr>
        <w:spacing w:line="360" w:lineRule="auto"/>
        <w:jc w:val="both"/>
      </w:pPr>
    </w:p>
    <w:p w14:paraId="33F90171" w14:textId="77777777" w:rsidR="005E55E3" w:rsidRPr="005E0695" w:rsidRDefault="005E55E3" w:rsidP="005E0695">
      <w:pPr>
        <w:spacing w:line="360" w:lineRule="auto"/>
        <w:ind w:left="709"/>
        <w:jc w:val="both"/>
        <w:rPr>
          <w:b/>
          <w:bCs/>
          <w:i/>
          <w:iCs/>
        </w:rPr>
      </w:pPr>
      <w:r w:rsidRPr="005E0695">
        <w:rPr>
          <w:b/>
          <w:bCs/>
          <w:i/>
          <w:iCs/>
        </w:rPr>
        <w:t>Proactive Leadership Principles (PLP)</w:t>
      </w:r>
    </w:p>
    <w:p w14:paraId="3C43D7F1" w14:textId="77777777" w:rsidR="005E0695" w:rsidRDefault="005E0695" w:rsidP="005E55E3">
      <w:pPr>
        <w:spacing w:line="360" w:lineRule="auto"/>
        <w:jc w:val="both"/>
      </w:pPr>
    </w:p>
    <w:p w14:paraId="72B91687" w14:textId="764043DA" w:rsidR="005E55E3" w:rsidRDefault="005E55E3" w:rsidP="005E0695">
      <w:pPr>
        <w:spacing w:line="360" w:lineRule="auto"/>
        <w:ind w:left="1276"/>
        <w:jc w:val="both"/>
      </w:pPr>
      <w:r>
        <w:t xml:space="preserve">PLP plays a crucial role in the PCIF by encouraging managers to anticipate potential coaching challenges and proactively develop solutions. The core tenet of PLP is anticipation and preparedness, which drives managers to foresee potential issues and devise strategies to address them before they escalate. </w:t>
      </w:r>
      <w:r w:rsidR="00AD2C11" w:rsidRPr="00AD2C11">
        <w:t>This proactive approach not only enhances managerial effectiveness but also cultivates a culture of continuous improvement within organisations.</w:t>
      </w:r>
      <w:r>
        <w:t xml:space="preserve"> </w:t>
      </w:r>
      <w:r w:rsidR="002D36E0" w:rsidRPr="002D36E0">
        <w:t>By promoting strategic proactivity, Proactive Leadership Principles (PLP) encourage managers to consistently evaluate and improve their coaching practices, ensuring they align with organisational goals and respond to the evolving needs of their teams.</w:t>
      </w:r>
      <w:r>
        <w:t xml:space="preserve"> This forward-thinking stance is essential for creating a dynamic coaching environment that values continuous learning and adaptation.</w:t>
      </w:r>
    </w:p>
    <w:p w14:paraId="41A22803" w14:textId="77777777" w:rsidR="005E55E3" w:rsidRDefault="005E55E3" w:rsidP="005E55E3">
      <w:pPr>
        <w:spacing w:line="360" w:lineRule="auto"/>
        <w:jc w:val="both"/>
      </w:pPr>
    </w:p>
    <w:p w14:paraId="04E5D562" w14:textId="77777777" w:rsidR="005E55E3" w:rsidRPr="005E0695" w:rsidRDefault="005E55E3" w:rsidP="005E0695">
      <w:pPr>
        <w:spacing w:line="360" w:lineRule="auto"/>
        <w:ind w:left="709"/>
        <w:jc w:val="both"/>
        <w:rPr>
          <w:b/>
          <w:bCs/>
          <w:i/>
          <w:iCs/>
        </w:rPr>
      </w:pPr>
      <w:r w:rsidRPr="005E0695">
        <w:rPr>
          <w:b/>
          <w:bCs/>
          <w:i/>
          <w:iCs/>
        </w:rPr>
        <w:t>Distributed Leadership Theory (DLT)</w:t>
      </w:r>
    </w:p>
    <w:p w14:paraId="10C7D56B" w14:textId="77777777" w:rsidR="005E0695" w:rsidRDefault="005E0695" w:rsidP="005E55E3">
      <w:pPr>
        <w:spacing w:line="360" w:lineRule="auto"/>
        <w:jc w:val="both"/>
      </w:pPr>
    </w:p>
    <w:p w14:paraId="0037BF5C" w14:textId="11C013E4" w:rsidR="005E55E3" w:rsidRDefault="005E55E3" w:rsidP="005E0695">
      <w:pPr>
        <w:spacing w:line="360" w:lineRule="auto"/>
        <w:ind w:left="1276"/>
        <w:jc w:val="both"/>
      </w:pPr>
      <w:r>
        <w:t>DLT enhances the PCIF by promoting shared leadership roles and collaborative decision-making processes. This theory decentralises leadership responsibilities, enabling managers to leverage the collective expertise of their teams to tackle complex coaching challenges. The collaborative problem-solving approach advocated by DLT empowers team members to contribute their insights and skills, thereby enhancing the quality of coaching and building organisational resilience. DLT also supports the formation of dedicated coaching units within organisations, which provide specialised knowledge and resources to address challenges such as deficiencies in coaching techniques and managing workloads. This structured approach ensures consistent application and continuous improvement of coaching practices, benefiting the entire organisation.</w:t>
      </w:r>
    </w:p>
    <w:p w14:paraId="75B4ED15" w14:textId="77777777" w:rsidR="005E55E3" w:rsidRDefault="005E55E3" w:rsidP="005E55E3">
      <w:pPr>
        <w:spacing w:line="360" w:lineRule="auto"/>
        <w:jc w:val="both"/>
      </w:pPr>
    </w:p>
    <w:p w14:paraId="38F83578" w14:textId="77777777" w:rsidR="005E55E3" w:rsidRPr="005E0695" w:rsidRDefault="005E55E3" w:rsidP="005E55E3">
      <w:pPr>
        <w:spacing w:line="360" w:lineRule="auto"/>
        <w:jc w:val="both"/>
        <w:rPr>
          <w:b/>
          <w:bCs/>
          <w:i/>
          <w:iCs/>
        </w:rPr>
      </w:pPr>
      <w:r w:rsidRPr="005E0695">
        <w:rPr>
          <w:b/>
          <w:bCs/>
          <w:i/>
          <w:iCs/>
        </w:rPr>
        <w:lastRenderedPageBreak/>
        <w:t>Rationale for Theory Selection</w:t>
      </w:r>
    </w:p>
    <w:p w14:paraId="57ADFB9C" w14:textId="77777777" w:rsidR="005E0695" w:rsidRDefault="005E0695" w:rsidP="005E55E3">
      <w:pPr>
        <w:spacing w:line="360" w:lineRule="auto"/>
        <w:jc w:val="both"/>
      </w:pPr>
    </w:p>
    <w:p w14:paraId="2528019B" w14:textId="2F2268C8" w:rsidR="005E55E3" w:rsidRDefault="005E55E3" w:rsidP="005E55E3">
      <w:pPr>
        <w:spacing w:line="360" w:lineRule="auto"/>
        <w:jc w:val="both"/>
      </w:pPr>
      <w:r>
        <w:t xml:space="preserve">The selection of PLP and DLT as the foundational theories for the PCIF is based on their direct relevance and effectiveness in addressing the empirical challenges identified in managerial coaching. These theories provide a comprehensive framework that integrates proactive strategies with collaborative efforts, ensuring robust and adaptive coaching solutions. PLP's emphasis on anticipation and strategic proactivity aligns with the need for managers to be forward-thinking and well-prepared. Meanwhile, DLT's focus on shared leadership and collaborative problem-solving enhances the collective capacity to address coaching challenges. </w:t>
      </w:r>
      <w:r w:rsidR="0027749A" w:rsidRPr="0027749A">
        <w:t>Collectively, these theories provide a thorough approach that equips managers with crucial tools and strategies for effective coaching, promoting a culture of ongoing enhancement and resilience.</w:t>
      </w:r>
    </w:p>
    <w:p w14:paraId="0AD255F4" w14:textId="77777777" w:rsidR="005E55E3" w:rsidRDefault="005E55E3" w:rsidP="005E55E3">
      <w:pPr>
        <w:spacing w:line="360" w:lineRule="auto"/>
        <w:jc w:val="both"/>
      </w:pPr>
    </w:p>
    <w:p w14:paraId="2C001732" w14:textId="7E1A4B65" w:rsidR="003D5150" w:rsidRPr="001D1F49" w:rsidRDefault="005E55E3" w:rsidP="005E55E3">
      <w:pPr>
        <w:spacing w:line="360" w:lineRule="auto"/>
        <w:jc w:val="both"/>
      </w:pPr>
      <w:r>
        <w:t>The development of the PCIF is deeply rooted in empirical research and robust theoretical foundations. By integrating Proactive Leadership Principles and Distributed Leadership Theory, the framework effectively addresses the critical challenges identified in managerial coaching. It provides practical and dynamic solutions that enhance leadership effectiveness and organisational performance, positioning the PCIF as a vital tool for fostering a proactive and resilient coaching culture within organisations.</w:t>
      </w:r>
    </w:p>
    <w:p w14:paraId="0F410612" w14:textId="77777777" w:rsidR="00B473F0" w:rsidRDefault="00B473F0" w:rsidP="00C60FFA">
      <w:pPr>
        <w:spacing w:line="360" w:lineRule="auto"/>
        <w:jc w:val="both"/>
      </w:pPr>
    </w:p>
    <w:p w14:paraId="27980E13" w14:textId="77777777" w:rsidR="005E0695" w:rsidRPr="002F0D37" w:rsidRDefault="005E0695" w:rsidP="00C60FFA">
      <w:pPr>
        <w:spacing w:line="360" w:lineRule="auto"/>
        <w:jc w:val="both"/>
      </w:pPr>
    </w:p>
    <w:p w14:paraId="4E9CC1F6" w14:textId="0618CA42" w:rsidR="001836CF" w:rsidRPr="002F0D37" w:rsidRDefault="001836CF" w:rsidP="008E54D4">
      <w:pPr>
        <w:pStyle w:val="Heading2"/>
      </w:pPr>
      <w:bookmarkStart w:id="600" w:name="_Toc174132909"/>
      <w:r w:rsidRPr="002F0D37">
        <w:t>5.1</w:t>
      </w:r>
      <w:r w:rsidR="00A53A8B">
        <w:t xml:space="preserve">3 </w:t>
      </w:r>
      <w:r w:rsidRPr="002F0D37">
        <w:t>Integrating PCIF with Broader Managerial Coaching Literature</w:t>
      </w:r>
      <w:bookmarkEnd w:id="600"/>
    </w:p>
    <w:p w14:paraId="6EC9CF55" w14:textId="77777777" w:rsidR="001836CF" w:rsidRPr="002F0D37" w:rsidRDefault="001836CF" w:rsidP="00D553A3">
      <w:pPr>
        <w:spacing w:line="360" w:lineRule="auto"/>
        <w:jc w:val="both"/>
      </w:pPr>
    </w:p>
    <w:p w14:paraId="05CA556F" w14:textId="03334600" w:rsidR="006F7FCF" w:rsidRDefault="00D553A3" w:rsidP="00D553A3">
      <w:pPr>
        <w:spacing w:line="360" w:lineRule="auto"/>
      </w:pPr>
      <w:r w:rsidRPr="00D553A3">
        <w:t>In integrating the Proactive Coaching Integration Framework (PCIF) with the broader managerial coaching literature, it is essential to recognise its distinct contributions and the unique perspectives it introduces. Grounded in Proactive Management Principles and Distributed Leadership Theory, the PCIF addresses critical gaps within both academic discourse and practical application. This section explores the alignment of the PCIF with existing theories, highlighting its innovative contributions and addressing identified gaps in managerial coaching practices.</w:t>
      </w:r>
    </w:p>
    <w:p w14:paraId="3E3C4915" w14:textId="77777777" w:rsidR="006F7FCF" w:rsidRDefault="006F7FCF" w:rsidP="006F7FCF">
      <w:pPr>
        <w:spacing w:line="360" w:lineRule="auto"/>
        <w:ind w:left="709"/>
        <w:jc w:val="both"/>
      </w:pPr>
    </w:p>
    <w:p w14:paraId="29CC8897" w14:textId="77777777" w:rsidR="006F7FCF" w:rsidRPr="006F7FCF" w:rsidRDefault="006F7FCF" w:rsidP="006F7FCF">
      <w:pPr>
        <w:spacing w:line="360" w:lineRule="auto"/>
        <w:jc w:val="both"/>
        <w:rPr>
          <w:b/>
          <w:bCs/>
          <w:i/>
          <w:iCs/>
        </w:rPr>
      </w:pPr>
      <w:r w:rsidRPr="006F7FCF">
        <w:rPr>
          <w:b/>
          <w:bCs/>
          <w:i/>
          <w:iCs/>
        </w:rPr>
        <w:t>Unique Contributions</w:t>
      </w:r>
    </w:p>
    <w:p w14:paraId="26A0DA28" w14:textId="77777777" w:rsidR="006F7FCF" w:rsidRDefault="006F7FCF" w:rsidP="009906DA">
      <w:pPr>
        <w:spacing w:line="360" w:lineRule="auto"/>
        <w:ind w:left="709"/>
        <w:jc w:val="both"/>
      </w:pPr>
    </w:p>
    <w:p w14:paraId="038B618D" w14:textId="7D8E6145" w:rsidR="009906DA" w:rsidRPr="009906DA" w:rsidRDefault="00CA5511" w:rsidP="009906DA">
      <w:pPr>
        <w:spacing w:line="360" w:lineRule="auto"/>
        <w:ind w:left="709"/>
      </w:pPr>
      <w:r w:rsidRPr="00CA5511">
        <w:t xml:space="preserve">The PCIF's focus on a proactive mindset sets it apart from traditional coaching frameworks that often take a reactive approach. </w:t>
      </w:r>
      <w:r w:rsidR="00A34F24" w:rsidRPr="00A34F24">
        <w:t xml:space="preserve">By emphasising foresight, innovation, and strategic planning, the PCIF encourages managers to anticipate </w:t>
      </w:r>
      <w:r w:rsidR="00A34F24" w:rsidRPr="00A34F24">
        <w:lastRenderedPageBreak/>
        <w:t>challenges and opportunities, thereby cultivating a culture of continuous improvement and readiness.</w:t>
      </w:r>
      <w:r w:rsidR="009906DA" w:rsidRPr="009906DA">
        <w:t xml:space="preserve"> This forward-thinking methodology shifts the paradigm from merely addressing immediate issues to a more strategic anticipation of future challenges, thereby enhancing both managerial effectiveness and organisational resilience. The PCIF's dynamic approach empowers managers to cultivate a proactive mindset, enabling them to navigate complexities with greater agility and foresight.</w:t>
      </w:r>
    </w:p>
    <w:p w14:paraId="03DDE715" w14:textId="6F3FF448" w:rsidR="006F7FCF" w:rsidRDefault="006F7FCF" w:rsidP="009906DA">
      <w:pPr>
        <w:spacing w:line="360" w:lineRule="auto"/>
        <w:ind w:left="709"/>
        <w:jc w:val="both"/>
      </w:pPr>
    </w:p>
    <w:p w14:paraId="012701F7" w14:textId="77777777" w:rsidR="006F7FCF" w:rsidRPr="006F7FCF" w:rsidRDefault="006F7FCF" w:rsidP="006F7FCF">
      <w:pPr>
        <w:spacing w:line="360" w:lineRule="auto"/>
        <w:jc w:val="both"/>
        <w:rPr>
          <w:b/>
          <w:bCs/>
          <w:i/>
          <w:iCs/>
        </w:rPr>
      </w:pPr>
      <w:r w:rsidRPr="006F7FCF">
        <w:rPr>
          <w:b/>
          <w:bCs/>
          <w:i/>
          <w:iCs/>
        </w:rPr>
        <w:t>Resonance with Existing Theories</w:t>
      </w:r>
    </w:p>
    <w:p w14:paraId="5083181A" w14:textId="77777777" w:rsidR="006F7FCF" w:rsidRDefault="006F7FCF" w:rsidP="006F7FCF">
      <w:pPr>
        <w:spacing w:line="360" w:lineRule="auto"/>
        <w:ind w:left="709"/>
        <w:jc w:val="both"/>
      </w:pPr>
    </w:p>
    <w:p w14:paraId="50408034" w14:textId="77777777" w:rsidR="006F7FCF" w:rsidRDefault="006F7FCF" w:rsidP="006F7FCF">
      <w:pPr>
        <w:spacing w:line="360" w:lineRule="auto"/>
        <w:ind w:left="709"/>
        <w:jc w:val="both"/>
      </w:pPr>
      <w:r>
        <w:t>The PCIF aligns seamlessly with several established theories in the managerial coaching literature, enhancing its relevance and applicability.</w:t>
      </w:r>
    </w:p>
    <w:p w14:paraId="55831944" w14:textId="77777777" w:rsidR="006F7FCF" w:rsidRDefault="006F7FCF" w:rsidP="006F7FCF">
      <w:pPr>
        <w:spacing w:line="360" w:lineRule="auto"/>
        <w:ind w:left="709"/>
        <w:jc w:val="both"/>
      </w:pPr>
    </w:p>
    <w:p w14:paraId="0419604E" w14:textId="77777777" w:rsidR="005104F5" w:rsidRPr="005104F5" w:rsidRDefault="005104F5" w:rsidP="005104F5">
      <w:pPr>
        <w:spacing w:line="360" w:lineRule="auto"/>
        <w:ind w:left="709"/>
        <w:jc w:val="both"/>
        <w:rPr>
          <w:b/>
          <w:bCs/>
          <w:i/>
          <w:iCs/>
        </w:rPr>
      </w:pPr>
      <w:r w:rsidRPr="005104F5">
        <w:rPr>
          <w:b/>
          <w:bCs/>
          <w:i/>
          <w:iCs/>
        </w:rPr>
        <w:t>Proactive Management Principles</w:t>
      </w:r>
    </w:p>
    <w:p w14:paraId="5C904349" w14:textId="77777777" w:rsidR="005104F5" w:rsidRPr="005104F5" w:rsidRDefault="005104F5" w:rsidP="005104F5">
      <w:pPr>
        <w:spacing w:line="360" w:lineRule="auto"/>
        <w:ind w:left="709"/>
        <w:jc w:val="both"/>
        <w:rPr>
          <w:b/>
          <w:bCs/>
        </w:rPr>
      </w:pPr>
    </w:p>
    <w:p w14:paraId="25723524" w14:textId="77777777" w:rsidR="005104F5" w:rsidRPr="005104F5" w:rsidRDefault="005104F5" w:rsidP="005104F5">
      <w:pPr>
        <w:spacing w:line="360" w:lineRule="auto"/>
        <w:ind w:left="1276"/>
        <w:jc w:val="both"/>
      </w:pPr>
      <w:r w:rsidRPr="005104F5">
        <w:t>The PCIF strongly resonates with the principles of proactive management, which advocate for pre-emptive action and ongoing improvement. It aligns with the notion that managers should be equipped to foresee potential challenges and devise strategies to address them proactively. This alignment ensures that the PCIF not only prepares managers for immediate challenges but also equips them with the tools to anticipate and mitigate future issues, promoting a culture of readiness and resilience within organisations. By encouraging a proactive approach, the PCIF supports a more agile and responsive organisational environment, where managers are not just reacting to problems but are strategically planning for long-term success.</w:t>
      </w:r>
    </w:p>
    <w:p w14:paraId="296D75F4" w14:textId="77777777" w:rsidR="005104F5" w:rsidRPr="005104F5" w:rsidRDefault="005104F5" w:rsidP="005104F5">
      <w:pPr>
        <w:spacing w:line="360" w:lineRule="auto"/>
        <w:ind w:left="709"/>
        <w:jc w:val="both"/>
        <w:rPr>
          <w:b/>
          <w:bCs/>
        </w:rPr>
      </w:pPr>
    </w:p>
    <w:p w14:paraId="6752DD3E" w14:textId="77777777" w:rsidR="005104F5" w:rsidRPr="005104F5" w:rsidRDefault="005104F5" w:rsidP="005104F5">
      <w:pPr>
        <w:spacing w:line="360" w:lineRule="auto"/>
        <w:ind w:left="709"/>
        <w:jc w:val="both"/>
        <w:rPr>
          <w:b/>
          <w:bCs/>
          <w:i/>
          <w:iCs/>
        </w:rPr>
      </w:pPr>
      <w:r w:rsidRPr="005104F5">
        <w:rPr>
          <w:b/>
          <w:bCs/>
          <w:i/>
          <w:iCs/>
        </w:rPr>
        <w:t>Distributed Leadership Theory</w:t>
      </w:r>
    </w:p>
    <w:p w14:paraId="70FE77ED" w14:textId="77777777" w:rsidR="005104F5" w:rsidRPr="005104F5" w:rsidRDefault="005104F5" w:rsidP="005104F5">
      <w:pPr>
        <w:spacing w:line="360" w:lineRule="auto"/>
        <w:ind w:left="709"/>
        <w:jc w:val="both"/>
        <w:rPr>
          <w:b/>
          <w:bCs/>
        </w:rPr>
      </w:pPr>
    </w:p>
    <w:p w14:paraId="6D4BA838" w14:textId="77777777" w:rsidR="005104F5" w:rsidRPr="005104F5" w:rsidRDefault="005104F5" w:rsidP="005104F5">
      <w:pPr>
        <w:spacing w:line="360" w:lineRule="auto"/>
        <w:ind w:left="1276"/>
        <w:jc w:val="both"/>
      </w:pPr>
      <w:r w:rsidRPr="005104F5">
        <w:t xml:space="preserve">Aligned with Distributed Leadership Theory, the PCIF promotes a collaborative approach to leadership roles and responsibilities. This approach decentralises leadership, distributing roles across the organisation and enhancing collective responsibility and engagement. By advocating for shared leadership, the PCIF leverages the diverse strengths and expertise of team members, fostering a more inclusive and innovative organisational culture. The collaborative framework of the PCIF encourages team members to contribute </w:t>
      </w:r>
      <w:r w:rsidRPr="005104F5">
        <w:lastRenderedPageBreak/>
        <w:t>their unique perspectives and skills, leading to more effective and innovative solutions to organisational challenges.</w:t>
      </w:r>
    </w:p>
    <w:p w14:paraId="268843E1" w14:textId="77777777" w:rsidR="000B3CC6" w:rsidRDefault="000B3CC6" w:rsidP="005104F5">
      <w:pPr>
        <w:spacing w:line="360" w:lineRule="auto"/>
        <w:jc w:val="both"/>
      </w:pPr>
    </w:p>
    <w:p w14:paraId="03BD2D51" w14:textId="77777777" w:rsidR="006F7FCF" w:rsidRPr="00D04BE9" w:rsidRDefault="006F7FCF" w:rsidP="00D04BE9">
      <w:pPr>
        <w:spacing w:line="360" w:lineRule="auto"/>
        <w:jc w:val="both"/>
        <w:rPr>
          <w:b/>
          <w:bCs/>
          <w:i/>
          <w:iCs/>
        </w:rPr>
      </w:pPr>
      <w:r w:rsidRPr="00D04BE9">
        <w:rPr>
          <w:b/>
          <w:bCs/>
          <w:i/>
          <w:iCs/>
        </w:rPr>
        <w:t>Addressing Identified Gaps</w:t>
      </w:r>
    </w:p>
    <w:p w14:paraId="0B8020C5" w14:textId="77777777" w:rsidR="006F7FCF" w:rsidRDefault="006F7FCF" w:rsidP="00347A4C">
      <w:pPr>
        <w:spacing w:line="360" w:lineRule="auto"/>
        <w:ind w:left="709"/>
        <w:jc w:val="both"/>
      </w:pPr>
    </w:p>
    <w:p w14:paraId="02CCE5C6" w14:textId="77777777" w:rsidR="001A6814" w:rsidRPr="001A6814" w:rsidRDefault="001A6814" w:rsidP="00347A4C">
      <w:pPr>
        <w:spacing w:line="360" w:lineRule="auto"/>
        <w:ind w:left="709"/>
      </w:pPr>
      <w:r w:rsidRPr="001A6814">
        <w:t>The PCIF also addresses several critical gaps that have been identified in the existing managerial coaching literature.</w:t>
      </w:r>
    </w:p>
    <w:p w14:paraId="3DA12655" w14:textId="77777777" w:rsidR="006F7FCF" w:rsidRDefault="006F7FCF" w:rsidP="006F7FCF">
      <w:pPr>
        <w:spacing w:line="360" w:lineRule="auto"/>
        <w:ind w:left="709"/>
        <w:jc w:val="both"/>
      </w:pPr>
    </w:p>
    <w:p w14:paraId="34EA8273" w14:textId="77777777" w:rsidR="00E70EBC" w:rsidRPr="00E70EBC" w:rsidRDefault="00E70EBC" w:rsidP="00E70EBC">
      <w:pPr>
        <w:spacing w:line="360" w:lineRule="auto"/>
        <w:ind w:left="709"/>
        <w:jc w:val="both"/>
        <w:rPr>
          <w:b/>
          <w:bCs/>
          <w:i/>
          <w:iCs/>
        </w:rPr>
      </w:pPr>
      <w:r w:rsidRPr="00E70EBC">
        <w:rPr>
          <w:b/>
          <w:bCs/>
          <w:i/>
          <w:iCs/>
        </w:rPr>
        <w:t>Scalability and Sustainability</w:t>
      </w:r>
    </w:p>
    <w:p w14:paraId="239B47D3" w14:textId="77777777" w:rsidR="00E70EBC" w:rsidRPr="00E70EBC" w:rsidRDefault="00E70EBC" w:rsidP="00E70EBC">
      <w:pPr>
        <w:spacing w:line="360" w:lineRule="auto"/>
        <w:jc w:val="both"/>
        <w:rPr>
          <w:b/>
          <w:bCs/>
        </w:rPr>
      </w:pPr>
    </w:p>
    <w:p w14:paraId="171F3F86" w14:textId="77777777" w:rsidR="00E70EBC" w:rsidRPr="00E70EBC" w:rsidRDefault="00E70EBC" w:rsidP="00E70EBC">
      <w:pPr>
        <w:spacing w:line="360" w:lineRule="auto"/>
        <w:ind w:left="1276"/>
        <w:jc w:val="both"/>
      </w:pPr>
      <w:r w:rsidRPr="00E70EBC">
        <w:t>One of the key challenges in managerial coaching is ensuring scalability and sustainability. The PCIF addresses these issues by promoting distributed leadership and collective accountability, which allow coaching practices to be scaled across different organisational sizes and structures. This adaptability ensures that coaching practices can evolve with the organisation, maintaining relevance and effectiveness over time. By providing a framework that is flexible and scalable, the PCIF ensures that coaching can be embedded into the organisational fabric, supporting growth and adaptation.</w:t>
      </w:r>
    </w:p>
    <w:p w14:paraId="24D4B14D" w14:textId="77777777" w:rsidR="00E70EBC" w:rsidRPr="00E70EBC" w:rsidRDefault="00E70EBC" w:rsidP="00E70EBC">
      <w:pPr>
        <w:spacing w:line="360" w:lineRule="auto"/>
        <w:jc w:val="both"/>
        <w:rPr>
          <w:b/>
          <w:bCs/>
        </w:rPr>
      </w:pPr>
    </w:p>
    <w:p w14:paraId="0EA2A49A" w14:textId="77777777" w:rsidR="00E70EBC" w:rsidRPr="00E70EBC" w:rsidRDefault="00E70EBC" w:rsidP="00E70EBC">
      <w:pPr>
        <w:spacing w:line="360" w:lineRule="auto"/>
        <w:ind w:left="709"/>
        <w:jc w:val="both"/>
        <w:rPr>
          <w:b/>
          <w:bCs/>
          <w:i/>
          <w:iCs/>
        </w:rPr>
      </w:pPr>
      <w:r w:rsidRPr="00E70EBC">
        <w:rPr>
          <w:b/>
          <w:bCs/>
          <w:i/>
          <w:iCs/>
        </w:rPr>
        <w:t>Enduring Organisational Integration</w:t>
      </w:r>
    </w:p>
    <w:p w14:paraId="10916251" w14:textId="77777777" w:rsidR="00E70EBC" w:rsidRPr="00E70EBC" w:rsidRDefault="00E70EBC" w:rsidP="00E70EBC">
      <w:pPr>
        <w:spacing w:line="360" w:lineRule="auto"/>
        <w:jc w:val="both"/>
        <w:rPr>
          <w:b/>
          <w:bCs/>
        </w:rPr>
      </w:pPr>
    </w:p>
    <w:p w14:paraId="34758402" w14:textId="77777777" w:rsidR="00E70EBC" w:rsidRPr="00E70EBC" w:rsidRDefault="00E70EBC" w:rsidP="00E70EBC">
      <w:pPr>
        <w:spacing w:line="360" w:lineRule="auto"/>
        <w:ind w:left="1276"/>
        <w:jc w:val="both"/>
      </w:pPr>
      <w:r w:rsidRPr="00E70EBC">
        <w:t>The PCIF’s comprehensive approach to integrating coaching practices within organisational policies and structures ensures that coaching is recognised as a core component of organisational development, rather than a peripheral activity. This integration reinforces the importance of coaching in fostering long-term organisational growth and employee development. By embedding coaching into the strategic goals and daily operations of the organisation, the PCIF ensures that coaching practices are not only sustainable but also a driving force for continuous improvement and innovation.</w:t>
      </w:r>
    </w:p>
    <w:p w14:paraId="1B561E9D" w14:textId="77777777" w:rsidR="00E70EBC" w:rsidRPr="00E70EBC" w:rsidRDefault="00E70EBC" w:rsidP="00E70EBC">
      <w:pPr>
        <w:spacing w:line="360" w:lineRule="auto"/>
        <w:jc w:val="both"/>
        <w:rPr>
          <w:b/>
          <w:bCs/>
        </w:rPr>
      </w:pPr>
    </w:p>
    <w:p w14:paraId="5EC84DA9" w14:textId="4815CBD1" w:rsidR="00197279" w:rsidRPr="00E70EBC" w:rsidRDefault="00E70EBC" w:rsidP="00E70EBC">
      <w:pPr>
        <w:spacing w:line="360" w:lineRule="auto"/>
        <w:jc w:val="both"/>
      </w:pPr>
      <w:r w:rsidRPr="00E70EBC">
        <w:t xml:space="preserve">In conclusion, the PCIF represents a significant advancement in managerial coaching literature. Its integration of proactive and distributed leadership approaches offers unique contributions that enhance both theoretical understanding and practical application. By addressing critical gaps in scalability, sustainability, and integration within organisational structures, the PCIF ensures that coaching practices are effective, enduring, and adaptable to the dynamic needs of modern organisations. This comprehensive framework provides </w:t>
      </w:r>
      <w:r w:rsidRPr="00E70EBC">
        <w:lastRenderedPageBreak/>
        <w:t>managers with the tools and strategies needed to foster a proactive coaching culture, ultimately driving organisational success and resilience.</w:t>
      </w:r>
    </w:p>
    <w:p w14:paraId="22156487" w14:textId="77777777" w:rsidR="00B473F0" w:rsidRPr="00E70EBC" w:rsidRDefault="00B473F0" w:rsidP="00C60FFA">
      <w:pPr>
        <w:spacing w:line="360" w:lineRule="auto"/>
        <w:jc w:val="both"/>
      </w:pPr>
    </w:p>
    <w:p w14:paraId="26B05BAE" w14:textId="77777777" w:rsidR="00B473F0" w:rsidRPr="002F0D37" w:rsidRDefault="00B473F0" w:rsidP="00C60FFA">
      <w:pPr>
        <w:spacing w:line="360" w:lineRule="auto"/>
        <w:jc w:val="both"/>
      </w:pPr>
    </w:p>
    <w:p w14:paraId="55896B95" w14:textId="169288A1" w:rsidR="001836CF" w:rsidRPr="002F0D37" w:rsidRDefault="001836CF" w:rsidP="008E54D4">
      <w:pPr>
        <w:pStyle w:val="Heading2"/>
      </w:pPr>
      <w:bookmarkStart w:id="601" w:name="_Toc174132910"/>
      <w:r w:rsidRPr="002F0D37">
        <w:t>5.1</w:t>
      </w:r>
      <w:r w:rsidR="00A53A8B">
        <w:t>4</w:t>
      </w:r>
      <w:r w:rsidRPr="002F0D37">
        <w:t xml:space="preserve"> Future Directions and Research Opportunities</w:t>
      </w:r>
      <w:bookmarkEnd w:id="601"/>
      <w:r w:rsidRPr="002F0D37">
        <w:t xml:space="preserve"> </w:t>
      </w:r>
    </w:p>
    <w:p w14:paraId="40868427" w14:textId="77777777" w:rsidR="006A4503" w:rsidRDefault="006A4503" w:rsidP="00C60FFA">
      <w:pPr>
        <w:spacing w:line="360" w:lineRule="auto"/>
        <w:jc w:val="both"/>
      </w:pPr>
    </w:p>
    <w:p w14:paraId="5B2AFCB3" w14:textId="77777777" w:rsidR="002D33E8" w:rsidRDefault="002D33E8" w:rsidP="002D33E8">
      <w:pPr>
        <w:spacing w:line="360" w:lineRule="auto"/>
        <w:jc w:val="both"/>
      </w:pPr>
      <w:r>
        <w:t>The Proactive Coaching Integration Framework (PCIF) represents a significant advancement in managerial coaching practices within Hong Kong's corporate sector. However, the continuously evolving corporate landscape and the changing needs of managers and their teams suggest multiple avenues for future research. These potential areas of investigation can deepen the understanding, enhance the applicability, and broaden the impact of the PCIF.</w:t>
      </w:r>
    </w:p>
    <w:p w14:paraId="1133C9E0" w14:textId="77777777" w:rsidR="00C42523" w:rsidRDefault="00C42523" w:rsidP="002D33E8">
      <w:pPr>
        <w:spacing w:line="360" w:lineRule="auto"/>
        <w:jc w:val="both"/>
      </w:pPr>
    </w:p>
    <w:p w14:paraId="32753C9B" w14:textId="77777777" w:rsidR="002D33E8" w:rsidRPr="002D33E8" w:rsidRDefault="002D33E8" w:rsidP="002D33E8">
      <w:pPr>
        <w:spacing w:line="360" w:lineRule="auto"/>
        <w:jc w:val="both"/>
        <w:rPr>
          <w:b/>
          <w:bCs/>
          <w:i/>
          <w:iCs/>
        </w:rPr>
      </w:pPr>
      <w:r w:rsidRPr="002D33E8">
        <w:rPr>
          <w:b/>
          <w:bCs/>
          <w:i/>
          <w:iCs/>
        </w:rPr>
        <w:t>Longitudinal Studies on PCIF Implementation</w:t>
      </w:r>
    </w:p>
    <w:p w14:paraId="55E4EEC3" w14:textId="77777777" w:rsidR="002D33E8" w:rsidRDefault="002D33E8" w:rsidP="002D33E8">
      <w:pPr>
        <w:spacing w:line="360" w:lineRule="auto"/>
        <w:jc w:val="both"/>
      </w:pPr>
    </w:p>
    <w:p w14:paraId="56A2C433" w14:textId="7B7F18BC" w:rsidR="002D33E8" w:rsidRDefault="002D33E8" w:rsidP="002D33E8">
      <w:pPr>
        <w:spacing w:line="360" w:lineRule="auto"/>
        <w:ind w:left="709"/>
        <w:jc w:val="both"/>
      </w:pPr>
      <w:r>
        <w:t>Future research could benefit from conducting longitudinal studies that track the implementation and outcomes of the PCIF over extended periods within diverse organisational settings. Such studies would provide comprehensive insights into the long-term effects of the PCIF on various dimensions, including coaching practices, leadership development, and overall organisational performance. By examining the sustained impact of the PCIF on manager-coachee relationships, employee engagement, and team dynamics, researchers can gather valuable data to assess the framework's effectiveness and identify areas for refinement.</w:t>
      </w:r>
    </w:p>
    <w:p w14:paraId="3D4DB3B7" w14:textId="77777777" w:rsidR="002D33E8" w:rsidRDefault="002D33E8" w:rsidP="002D33E8">
      <w:pPr>
        <w:spacing w:line="360" w:lineRule="auto"/>
        <w:jc w:val="both"/>
      </w:pPr>
    </w:p>
    <w:p w14:paraId="68F44F7E" w14:textId="77777777" w:rsidR="002D33E8" w:rsidRPr="002D33E8" w:rsidRDefault="002D33E8" w:rsidP="002D33E8">
      <w:pPr>
        <w:spacing w:line="360" w:lineRule="auto"/>
        <w:jc w:val="both"/>
        <w:rPr>
          <w:b/>
          <w:bCs/>
          <w:i/>
          <w:iCs/>
        </w:rPr>
      </w:pPr>
      <w:r w:rsidRPr="002D33E8">
        <w:rPr>
          <w:b/>
          <w:bCs/>
          <w:i/>
          <w:iCs/>
        </w:rPr>
        <w:t>Cross-Cultural Applicability of the PCIF</w:t>
      </w:r>
    </w:p>
    <w:p w14:paraId="426D2065" w14:textId="77777777" w:rsidR="002D33E8" w:rsidRDefault="002D33E8" w:rsidP="002D33E8">
      <w:pPr>
        <w:spacing w:line="360" w:lineRule="auto"/>
        <w:jc w:val="both"/>
      </w:pPr>
    </w:p>
    <w:p w14:paraId="7F9A70B5" w14:textId="29B27000" w:rsidR="002D33E8" w:rsidRDefault="002D33E8" w:rsidP="002D33E8">
      <w:pPr>
        <w:spacing w:line="360" w:lineRule="auto"/>
        <w:ind w:left="709"/>
        <w:jc w:val="both"/>
      </w:pPr>
      <w:r>
        <w:t xml:space="preserve">While the PCIF is specifically designed to suit the cultural and organisational context of Hong Kong, exploring its application in different cultural settings can offer valuable insights into its global applicability. Comparative studies focusing on the implementation of the PCIF in various cultural environments could identify necessary adaptations and modifications to suit diverse organisational cultures and coaching traditions. </w:t>
      </w:r>
      <w:r w:rsidR="00E41488" w:rsidRPr="00E41488">
        <w:t>Such research would improve the framework's adaptability and expand its relevance, making it a versatile tool in a globalised corporate environment.</w:t>
      </w:r>
    </w:p>
    <w:p w14:paraId="62E2CB16" w14:textId="77777777" w:rsidR="002D33E8" w:rsidRDefault="002D33E8" w:rsidP="002D33E8">
      <w:pPr>
        <w:spacing w:line="360" w:lineRule="auto"/>
        <w:jc w:val="both"/>
      </w:pPr>
    </w:p>
    <w:p w14:paraId="5BB6349B" w14:textId="77777777" w:rsidR="00EC3262" w:rsidRDefault="00EC3262" w:rsidP="002D33E8">
      <w:pPr>
        <w:spacing w:line="360" w:lineRule="auto"/>
        <w:jc w:val="both"/>
      </w:pPr>
    </w:p>
    <w:p w14:paraId="28CBAB1C" w14:textId="77777777" w:rsidR="00EC3262" w:rsidRDefault="00EC3262" w:rsidP="002D33E8">
      <w:pPr>
        <w:spacing w:line="360" w:lineRule="auto"/>
        <w:jc w:val="both"/>
      </w:pPr>
    </w:p>
    <w:p w14:paraId="3195E415" w14:textId="77777777" w:rsidR="002D33E8" w:rsidRPr="002D33E8" w:rsidRDefault="002D33E8" w:rsidP="002D33E8">
      <w:pPr>
        <w:spacing w:line="360" w:lineRule="auto"/>
        <w:jc w:val="both"/>
        <w:rPr>
          <w:b/>
          <w:bCs/>
          <w:i/>
          <w:iCs/>
        </w:rPr>
      </w:pPr>
      <w:r w:rsidRPr="002D33E8">
        <w:rPr>
          <w:b/>
          <w:bCs/>
          <w:i/>
          <w:iCs/>
        </w:rPr>
        <w:lastRenderedPageBreak/>
        <w:t>Integration of Technology in Coaching Practices</w:t>
      </w:r>
    </w:p>
    <w:p w14:paraId="34359CC0" w14:textId="77777777" w:rsidR="002D33E8" w:rsidRDefault="002D33E8" w:rsidP="002D33E8">
      <w:pPr>
        <w:spacing w:line="360" w:lineRule="auto"/>
        <w:jc w:val="both"/>
      </w:pPr>
    </w:p>
    <w:p w14:paraId="5E5BD258" w14:textId="51417237" w:rsidR="002D33E8" w:rsidRDefault="00CA5511" w:rsidP="002D33E8">
      <w:pPr>
        <w:spacing w:line="360" w:lineRule="auto"/>
        <w:ind w:left="709"/>
        <w:jc w:val="both"/>
      </w:pPr>
      <w:r w:rsidRPr="00CA5511">
        <w:t>The rapid advancement of technology creates both opportunities and challenges for managerial coaching.</w:t>
      </w:r>
      <w:r>
        <w:t xml:space="preserve"> </w:t>
      </w:r>
      <w:r w:rsidR="002D33E8">
        <w:t>Future research could explore how digital tools and platforms can be effectively integrated into the PCIF to enhance its accessibility and efficiency. Investigations into the use of digital coaching platforms, virtual reality simulations, and AI-driven analytics could provide a modern dimension to the PCIF, ensuring it remains relevant in an increasingly digital world. Understanding the role of these technologies in supporting PCIF-based coaching practices would allow for the framework’s adaptation to current and future technological advancements.</w:t>
      </w:r>
    </w:p>
    <w:p w14:paraId="03A15636" w14:textId="77777777" w:rsidR="002D33E8" w:rsidRDefault="002D33E8" w:rsidP="002D33E8">
      <w:pPr>
        <w:spacing w:line="360" w:lineRule="auto"/>
        <w:jc w:val="both"/>
      </w:pPr>
    </w:p>
    <w:p w14:paraId="5F74F9BB" w14:textId="77777777" w:rsidR="002D33E8" w:rsidRPr="002D33E8" w:rsidRDefault="002D33E8" w:rsidP="002D33E8">
      <w:pPr>
        <w:spacing w:line="360" w:lineRule="auto"/>
        <w:jc w:val="both"/>
        <w:rPr>
          <w:b/>
          <w:bCs/>
          <w:i/>
          <w:iCs/>
        </w:rPr>
      </w:pPr>
      <w:r w:rsidRPr="002D33E8">
        <w:rPr>
          <w:b/>
          <w:bCs/>
          <w:i/>
          <w:iCs/>
        </w:rPr>
        <w:t>Impact on Organisational Culture and Change Management</w:t>
      </w:r>
    </w:p>
    <w:p w14:paraId="1D702DE9" w14:textId="77777777" w:rsidR="002D33E8" w:rsidRDefault="002D33E8" w:rsidP="002D33E8">
      <w:pPr>
        <w:spacing w:line="360" w:lineRule="auto"/>
        <w:jc w:val="both"/>
      </w:pPr>
    </w:p>
    <w:p w14:paraId="259D69E8" w14:textId="07CB4DB1" w:rsidR="002D33E8" w:rsidRDefault="002D33E8" w:rsidP="002D33E8">
      <w:pPr>
        <w:spacing w:line="360" w:lineRule="auto"/>
        <w:ind w:left="709"/>
        <w:jc w:val="both"/>
      </w:pPr>
      <w:r>
        <w:t>The PCIF's emphasis on proactive leadership and empowerment has the potential to significantly influence organisational culture and change management processes. Future research could focus on these broader impacts, examining how the implementation of the PCIF contributes to organisational transformation. Studies on the influence of the PCIF on cultural shifts, change readiness, and organisational resilience could highlight its role in fostering a supportive and adaptable corporate environment. Such research would provide a deeper understanding of how coaching frameworks can drive organisational change and development.</w:t>
      </w:r>
    </w:p>
    <w:p w14:paraId="22F49D22" w14:textId="77777777" w:rsidR="002D33E8" w:rsidRDefault="002D33E8" w:rsidP="002D33E8">
      <w:pPr>
        <w:spacing w:line="360" w:lineRule="auto"/>
        <w:jc w:val="both"/>
      </w:pPr>
    </w:p>
    <w:p w14:paraId="1D3CEF81" w14:textId="77777777" w:rsidR="002D33E8" w:rsidRPr="002D33E8" w:rsidRDefault="002D33E8" w:rsidP="002D33E8">
      <w:pPr>
        <w:spacing w:line="360" w:lineRule="auto"/>
        <w:jc w:val="both"/>
        <w:rPr>
          <w:b/>
          <w:bCs/>
          <w:i/>
          <w:iCs/>
        </w:rPr>
      </w:pPr>
      <w:r w:rsidRPr="002D33E8">
        <w:rPr>
          <w:b/>
          <w:bCs/>
          <w:i/>
          <w:iCs/>
        </w:rPr>
        <w:t>Customisation for Specific Industries</w:t>
      </w:r>
    </w:p>
    <w:p w14:paraId="0E01733B" w14:textId="77777777" w:rsidR="002D33E8" w:rsidRDefault="002D33E8" w:rsidP="002D33E8">
      <w:pPr>
        <w:spacing w:line="360" w:lineRule="auto"/>
        <w:jc w:val="both"/>
      </w:pPr>
    </w:p>
    <w:p w14:paraId="45BCECA6" w14:textId="739DF65E" w:rsidR="002D33E8" w:rsidRDefault="002D33E8" w:rsidP="002D33E8">
      <w:pPr>
        <w:spacing w:line="360" w:lineRule="auto"/>
        <w:ind w:left="709"/>
        <w:jc w:val="both"/>
      </w:pPr>
      <w:r>
        <w:t>Considering the diverse nature of Hong Kong's corporate sector, there is a compelling case for tailoring the PCIF to address the specific challenges and opportunities within various industries. Future research could involve industry-specific studies that customise the PCIF to meet the unique needs of sectors such as finance, technology, and manufacturing. By developing sector-specific adaptations of the framework, researchers can ensure that the PCIF remains relevant and effective across different industrial contexts, thereby maximising its practical applicability and impact.</w:t>
      </w:r>
    </w:p>
    <w:p w14:paraId="7BCF6C66" w14:textId="77777777" w:rsidR="002D33E8" w:rsidRDefault="002D33E8" w:rsidP="002D33E8">
      <w:pPr>
        <w:spacing w:line="360" w:lineRule="auto"/>
        <w:jc w:val="both"/>
      </w:pPr>
    </w:p>
    <w:p w14:paraId="0B548DD4" w14:textId="14CADB24" w:rsidR="00A1653B" w:rsidRDefault="002D33E8" w:rsidP="002D33E8">
      <w:pPr>
        <w:spacing w:line="360" w:lineRule="auto"/>
        <w:jc w:val="both"/>
      </w:pPr>
      <w:r>
        <w:t xml:space="preserve">In conclusion, the future directions and research opportunities for the PCIF are vast and hold significant promise. By exploring these avenues, researchers and practitioners can continue to refine and expand the framework, ensuring it remains a critical tool for enhancing managerial coaching practices in an ever-changing corporate landscape. The ongoing </w:t>
      </w:r>
      <w:r>
        <w:lastRenderedPageBreak/>
        <w:t>development and adaptation of the PCIF will contribute to its sustained relevance and utility, supporting organisational growth and leadership development in diverse contexts.</w:t>
      </w:r>
    </w:p>
    <w:p w14:paraId="121645C4" w14:textId="77777777" w:rsidR="002D33E8" w:rsidRDefault="002D33E8" w:rsidP="002D33E8">
      <w:pPr>
        <w:spacing w:line="360" w:lineRule="auto"/>
        <w:jc w:val="both"/>
      </w:pPr>
    </w:p>
    <w:p w14:paraId="2AFBCFA5" w14:textId="77777777" w:rsidR="00A1653B" w:rsidRPr="002F0D37" w:rsidRDefault="00A1653B" w:rsidP="00A1653B">
      <w:pPr>
        <w:spacing w:line="360" w:lineRule="auto"/>
        <w:jc w:val="both"/>
      </w:pPr>
    </w:p>
    <w:p w14:paraId="6043E72A" w14:textId="50BAB6A4" w:rsidR="001836CF" w:rsidRPr="002F0D37" w:rsidRDefault="001836CF" w:rsidP="008E54D4">
      <w:pPr>
        <w:pStyle w:val="Heading2"/>
      </w:pPr>
      <w:bookmarkStart w:id="602" w:name="_Toc174132911"/>
      <w:r w:rsidRPr="002F0D37">
        <w:t>5.1</w:t>
      </w:r>
      <w:r w:rsidR="00A53A8B">
        <w:t>5</w:t>
      </w:r>
      <w:r w:rsidRPr="002F0D37">
        <w:t xml:space="preserve"> Integrating Feedback Mechanisms for Continuous PCIF Improvement</w:t>
      </w:r>
      <w:bookmarkEnd w:id="602"/>
    </w:p>
    <w:p w14:paraId="28082E85" w14:textId="77777777" w:rsidR="001836CF" w:rsidRPr="002F0D37" w:rsidRDefault="001836CF" w:rsidP="00C60FFA">
      <w:pPr>
        <w:spacing w:line="360" w:lineRule="auto"/>
        <w:jc w:val="both"/>
      </w:pPr>
    </w:p>
    <w:p w14:paraId="720163D0" w14:textId="77777777" w:rsidR="00101EED" w:rsidRDefault="00101EED" w:rsidP="00101EED">
      <w:pPr>
        <w:spacing w:line="360" w:lineRule="auto"/>
        <w:jc w:val="both"/>
      </w:pPr>
      <w:r>
        <w:t>The ever-evolving corporate landscape and the dynamic nature of coaching practices necessitate that the Proactive Coaching Integration Framework (PCIF) remains adaptable and responsive. Integrating systematic feedback mechanisms is essential to ensure the framework's ongoing relevance, efficacy, and continuous improvement.</w:t>
      </w:r>
    </w:p>
    <w:p w14:paraId="3A5F265D" w14:textId="77777777" w:rsidR="00101EED" w:rsidRDefault="00101EED" w:rsidP="00101EED">
      <w:pPr>
        <w:spacing w:line="360" w:lineRule="auto"/>
        <w:jc w:val="both"/>
      </w:pPr>
    </w:p>
    <w:p w14:paraId="6F4F84BD" w14:textId="77777777" w:rsidR="00101EED" w:rsidRPr="00330829" w:rsidRDefault="00101EED" w:rsidP="00101EED">
      <w:pPr>
        <w:spacing w:line="360" w:lineRule="auto"/>
        <w:jc w:val="both"/>
        <w:rPr>
          <w:b/>
          <w:bCs/>
          <w:i/>
          <w:iCs/>
        </w:rPr>
      </w:pPr>
      <w:r w:rsidRPr="00330829">
        <w:rPr>
          <w:b/>
          <w:bCs/>
          <w:i/>
          <w:iCs/>
        </w:rPr>
        <w:t>Establishing a Multi-Source Feedback System</w:t>
      </w:r>
    </w:p>
    <w:p w14:paraId="0919D1EC" w14:textId="77777777" w:rsidR="00101EED" w:rsidRDefault="00101EED" w:rsidP="00101EED">
      <w:pPr>
        <w:spacing w:line="360" w:lineRule="auto"/>
        <w:jc w:val="both"/>
      </w:pPr>
    </w:p>
    <w:p w14:paraId="58A44763" w14:textId="207A263E" w:rsidR="00101EED" w:rsidRDefault="00101EED" w:rsidP="00101EED">
      <w:pPr>
        <w:spacing w:line="360" w:lineRule="auto"/>
        <w:ind w:left="709"/>
        <w:jc w:val="both"/>
      </w:pPr>
      <w:r>
        <w:t>A robust multi-source feedback system is crucial for gathering comprehensive insights into the PCIF's application and impact. This system should collect feedback from a diverse range of stakeholders, including managers who implement the framework, their coachees, peer coaches, and organisational leadership. Gathering input from these varied perspectives offers a holistic understanding of the PCIF's strengths and areas for improvement. The feedback collection process should involve regular surveys, structured interviews, and assessments of coaching outcomes. This structured approach ensures that all relevant stakeholders can provide input on their experiences and observations, contributing to a well-rounded evaluation of the framework's effectiveness.</w:t>
      </w:r>
    </w:p>
    <w:p w14:paraId="31537D0E" w14:textId="77777777" w:rsidR="00101EED" w:rsidRDefault="00101EED" w:rsidP="00101EED">
      <w:pPr>
        <w:spacing w:line="360" w:lineRule="auto"/>
        <w:jc w:val="both"/>
      </w:pPr>
    </w:p>
    <w:p w14:paraId="6AF13EA0" w14:textId="77777777" w:rsidR="00101EED" w:rsidRPr="00101EED" w:rsidRDefault="00101EED" w:rsidP="00101EED">
      <w:pPr>
        <w:spacing w:line="360" w:lineRule="auto"/>
        <w:jc w:val="both"/>
        <w:rPr>
          <w:b/>
          <w:bCs/>
          <w:i/>
          <w:iCs/>
        </w:rPr>
      </w:pPr>
      <w:r w:rsidRPr="00101EED">
        <w:rPr>
          <w:b/>
          <w:bCs/>
          <w:i/>
          <w:iCs/>
        </w:rPr>
        <w:t>Incorporating Real-Time Adaptation</w:t>
      </w:r>
    </w:p>
    <w:p w14:paraId="17011B1F" w14:textId="77777777" w:rsidR="00101EED" w:rsidRDefault="00101EED" w:rsidP="00101EED">
      <w:pPr>
        <w:spacing w:line="360" w:lineRule="auto"/>
        <w:jc w:val="both"/>
      </w:pPr>
    </w:p>
    <w:p w14:paraId="43FC7756" w14:textId="1B188709" w:rsidR="00101EED" w:rsidRDefault="00101EED" w:rsidP="00101EED">
      <w:pPr>
        <w:spacing w:line="360" w:lineRule="auto"/>
        <w:ind w:left="709"/>
        <w:jc w:val="both"/>
      </w:pPr>
      <w:r>
        <w:t>It is not enough to merely collect feedback; it must also be promptly analysed and integrated into the PCIF to ensure timely improvements. A responsive system for feedback analysis is vital, enabling the immediate incorporation of necessary adjustments to the framework. Establishing a dedicated team or committee responsible for the ongoing review and evolution of the PCIF ensures that the framework remains dynamic and capable of addressing emerging challenges. This team should regularly review collected data, identify trends and areas needing refinement, and implement changes that enhance the PCIF's alignment with organisational goals and the evolving corporate environment.</w:t>
      </w:r>
    </w:p>
    <w:p w14:paraId="477AF7C8" w14:textId="77777777" w:rsidR="00101EED" w:rsidRDefault="00101EED" w:rsidP="00101EED">
      <w:pPr>
        <w:spacing w:line="360" w:lineRule="auto"/>
        <w:jc w:val="both"/>
      </w:pPr>
    </w:p>
    <w:p w14:paraId="53808FD1" w14:textId="77777777" w:rsidR="00101EED" w:rsidRPr="00101EED" w:rsidRDefault="00101EED" w:rsidP="00101EED">
      <w:pPr>
        <w:spacing w:line="360" w:lineRule="auto"/>
        <w:jc w:val="both"/>
        <w:rPr>
          <w:b/>
          <w:bCs/>
          <w:i/>
          <w:iCs/>
        </w:rPr>
      </w:pPr>
      <w:r w:rsidRPr="00101EED">
        <w:rPr>
          <w:b/>
          <w:bCs/>
          <w:i/>
          <w:iCs/>
        </w:rPr>
        <w:lastRenderedPageBreak/>
        <w:t>Leveraging Technology for Feedback Integration</w:t>
      </w:r>
    </w:p>
    <w:p w14:paraId="61FBFCA7" w14:textId="77777777" w:rsidR="00101EED" w:rsidRDefault="00101EED" w:rsidP="00101EED">
      <w:pPr>
        <w:spacing w:line="360" w:lineRule="auto"/>
        <w:jc w:val="both"/>
      </w:pPr>
    </w:p>
    <w:p w14:paraId="061A2ECE" w14:textId="44681805" w:rsidR="00101EED" w:rsidRDefault="00101EED" w:rsidP="00101EED">
      <w:pPr>
        <w:spacing w:line="360" w:lineRule="auto"/>
        <w:ind w:left="709"/>
        <w:jc w:val="both"/>
      </w:pPr>
      <w:r>
        <w:t xml:space="preserve">Technology can significantly enhance the efficiency of feedback collection and analysis processes. Digital tools and platforms can facilitate real-time data gathering, sentiment analysis, and the identification of emerging trends. </w:t>
      </w:r>
      <w:r w:rsidR="00CA5511" w:rsidRPr="00CA5511">
        <w:t>These technological solutions allow organisations to quickly adapt the PCIF in response to stakeholder feedback, ensuring that the framework stays relevant and responsive to the organisation's evolving needs.</w:t>
      </w:r>
      <w:r w:rsidR="00CA5511">
        <w:t xml:space="preserve"> </w:t>
      </w:r>
      <w:r>
        <w:t>The use of advanced analytics can also help in predicting potential issues and opportunities, allowing for proactive adjustments to the framework.</w:t>
      </w:r>
    </w:p>
    <w:p w14:paraId="35823B33" w14:textId="77777777" w:rsidR="00101EED" w:rsidRDefault="00101EED" w:rsidP="00101EED">
      <w:pPr>
        <w:spacing w:line="360" w:lineRule="auto"/>
        <w:jc w:val="both"/>
      </w:pPr>
    </w:p>
    <w:p w14:paraId="6025ED5D" w14:textId="77777777" w:rsidR="00101EED" w:rsidRPr="00101EED" w:rsidRDefault="00101EED" w:rsidP="00101EED">
      <w:pPr>
        <w:spacing w:line="360" w:lineRule="auto"/>
        <w:jc w:val="both"/>
        <w:rPr>
          <w:b/>
          <w:bCs/>
          <w:i/>
          <w:iCs/>
        </w:rPr>
      </w:pPr>
      <w:r w:rsidRPr="00101EED">
        <w:rPr>
          <w:b/>
          <w:bCs/>
          <w:i/>
          <w:iCs/>
        </w:rPr>
        <w:t>Fostering a Culture of Continuous Improvement</w:t>
      </w:r>
    </w:p>
    <w:p w14:paraId="22D58D26" w14:textId="77777777" w:rsidR="00101EED" w:rsidRDefault="00101EED" w:rsidP="00101EED">
      <w:pPr>
        <w:spacing w:line="360" w:lineRule="auto"/>
        <w:jc w:val="both"/>
      </w:pPr>
    </w:p>
    <w:p w14:paraId="2A1000D2" w14:textId="6BAB39CE" w:rsidR="00101EED" w:rsidRDefault="00101EED" w:rsidP="00101EED">
      <w:pPr>
        <w:spacing w:line="360" w:lineRule="auto"/>
        <w:ind w:left="709"/>
        <w:jc w:val="both"/>
      </w:pPr>
      <w:r>
        <w:t>Beyond the structural mechanisms, fostering an organisational culture that prioritises continuous improvement and open communication is critical for the success of the PCIF. Organisations should encourage a culture where constructive feedback is valued and where proactive suggestions for enhancing coaching practices are actively sought. This cultural shift involves promoting principles of continuous learning and feedback at all levels, creating an environment that supports the sustainable growth and refinement of the PCIF. Encouraging managers and employees to engage in open dialogue about their coaching experiences can lead to valuable insights and foster a more collaborative and innovative workplace.</w:t>
      </w:r>
    </w:p>
    <w:p w14:paraId="42FC51AE" w14:textId="77777777" w:rsidR="00101EED" w:rsidRDefault="00101EED" w:rsidP="00101EED">
      <w:pPr>
        <w:spacing w:line="360" w:lineRule="auto"/>
        <w:jc w:val="both"/>
      </w:pPr>
    </w:p>
    <w:p w14:paraId="64D64E6F" w14:textId="77777777" w:rsidR="00101EED" w:rsidRPr="00101EED" w:rsidRDefault="00101EED" w:rsidP="00101EED">
      <w:pPr>
        <w:spacing w:line="360" w:lineRule="auto"/>
        <w:jc w:val="both"/>
        <w:rPr>
          <w:b/>
          <w:bCs/>
          <w:i/>
          <w:iCs/>
        </w:rPr>
      </w:pPr>
      <w:r w:rsidRPr="00101EED">
        <w:rPr>
          <w:b/>
          <w:bCs/>
          <w:i/>
          <w:iCs/>
        </w:rPr>
        <w:t>Ensuring Transparency in the Improvement Process</w:t>
      </w:r>
    </w:p>
    <w:p w14:paraId="772BF036" w14:textId="77777777" w:rsidR="00101EED" w:rsidRDefault="00101EED" w:rsidP="00101EED">
      <w:pPr>
        <w:spacing w:line="360" w:lineRule="auto"/>
        <w:jc w:val="both"/>
      </w:pPr>
    </w:p>
    <w:p w14:paraId="0C8BEA72" w14:textId="5B52EFCE" w:rsidR="00101EED" w:rsidRDefault="00101EED" w:rsidP="00101EED">
      <w:pPr>
        <w:spacing w:line="360" w:lineRule="auto"/>
        <w:ind w:left="709"/>
        <w:jc w:val="both"/>
      </w:pPr>
      <w:r>
        <w:t xml:space="preserve">Maintaining transparency about how feedback is utilised to refine the PCIF is essential for building trust and engagement among stakeholders. Regularly communicating updates on the framework's development, including specific improvements made in response to stakeholder feedback, helps maintain an open and collaborative relationship with all involved parties. This communication can be facilitated through various channels, such as newsletters, update meetings, and publicly accessible revision logs. </w:t>
      </w:r>
      <w:r w:rsidR="005F55D2" w:rsidRPr="005F55D2">
        <w:t>Transparent communication ensures that stakeholders are kept informed about ongoing efforts to enhance the PCIF, cultivating a sense of ownership and dedication to the framework's continuous development.</w:t>
      </w:r>
    </w:p>
    <w:p w14:paraId="6EADBD07" w14:textId="77777777" w:rsidR="00101EED" w:rsidRDefault="00101EED" w:rsidP="00101EED">
      <w:pPr>
        <w:spacing w:line="360" w:lineRule="auto"/>
        <w:jc w:val="both"/>
      </w:pPr>
    </w:p>
    <w:p w14:paraId="108F49EA" w14:textId="49A5CCCF" w:rsidR="00F11A99" w:rsidRDefault="00101EED" w:rsidP="00101EED">
      <w:pPr>
        <w:spacing w:line="360" w:lineRule="auto"/>
        <w:jc w:val="both"/>
      </w:pPr>
      <w:r>
        <w:lastRenderedPageBreak/>
        <w:t xml:space="preserve">In conclusion, the integration of feedback mechanisms into the PCIF's continuous improvement process requires a structured, responsive, and transparent approach. </w:t>
      </w:r>
      <w:r w:rsidR="00877485" w:rsidRPr="00877485">
        <w:t>By systematically gathering diverse insights, utilising technology, promoting a culture of continuous improvement, and maintaining transparency, the PCIF can continue to be an effective and adaptable tool in the ever-changing corporate landscape.</w:t>
      </w:r>
      <w:r>
        <w:t xml:space="preserve"> This ongoing commitment to refinement and responsiveness will enable the PCIF to continually meet the evolving needs of organisations and their leaders.</w:t>
      </w:r>
    </w:p>
    <w:p w14:paraId="5355C773" w14:textId="77777777" w:rsidR="00F11A99" w:rsidRDefault="00F11A99" w:rsidP="00F11A99">
      <w:pPr>
        <w:spacing w:line="360" w:lineRule="auto"/>
        <w:jc w:val="both"/>
      </w:pPr>
    </w:p>
    <w:p w14:paraId="4BC3D74E" w14:textId="77777777" w:rsidR="00330829" w:rsidRPr="002F0D37" w:rsidRDefault="00330829" w:rsidP="00F11A99">
      <w:pPr>
        <w:spacing w:line="360" w:lineRule="auto"/>
        <w:jc w:val="both"/>
      </w:pPr>
    </w:p>
    <w:p w14:paraId="7E063E2C" w14:textId="0B3FACF8" w:rsidR="001836CF" w:rsidRPr="002F0D37" w:rsidRDefault="001836CF" w:rsidP="008E54D4">
      <w:pPr>
        <w:pStyle w:val="Heading2"/>
      </w:pPr>
      <w:bookmarkStart w:id="603" w:name="_Toc174132912"/>
      <w:r w:rsidRPr="002F0D37">
        <w:t>5.1</w:t>
      </w:r>
      <w:r w:rsidR="00A53A8B">
        <w:t>6</w:t>
      </w:r>
      <w:r w:rsidRPr="002F0D37">
        <w:t xml:space="preserve"> Enhancing the User-Friendly Accessibility of PCIF</w:t>
      </w:r>
      <w:bookmarkEnd w:id="603"/>
    </w:p>
    <w:p w14:paraId="508C205C" w14:textId="77777777" w:rsidR="001836CF" w:rsidRPr="002F0D37" w:rsidRDefault="001836CF" w:rsidP="00C60FFA">
      <w:pPr>
        <w:spacing w:line="360" w:lineRule="auto"/>
        <w:jc w:val="both"/>
      </w:pPr>
    </w:p>
    <w:p w14:paraId="79B77A2C" w14:textId="77777777" w:rsidR="001D0FF2" w:rsidRDefault="001D0FF2" w:rsidP="001D0FF2">
      <w:pPr>
        <w:spacing w:line="360" w:lineRule="auto"/>
        <w:jc w:val="both"/>
      </w:pPr>
      <w:r>
        <w:t xml:space="preserve">The effectiveness of the Proactive Coaching Integration Framework (PCIF) in revolutionising managerial coaching practices is closely tied to its user-friendly accessibility. Ensuring that the framework is easy to </w:t>
      </w:r>
      <w:proofErr w:type="gramStart"/>
      <w:r>
        <w:t>understand</w:t>
      </w:r>
      <w:proofErr w:type="gramEnd"/>
      <w:r>
        <w:t xml:space="preserve"> and implement is crucial for its widespread adoption and practical application. This section outlines strategies to enhance the accessibility of the PCIF, making it a practical tool for managers and organisations.</w:t>
      </w:r>
    </w:p>
    <w:p w14:paraId="29EECB4E" w14:textId="77777777" w:rsidR="004B1D1F" w:rsidRDefault="004B1D1F" w:rsidP="001D0FF2">
      <w:pPr>
        <w:spacing w:line="360" w:lineRule="auto"/>
        <w:jc w:val="both"/>
      </w:pPr>
    </w:p>
    <w:p w14:paraId="66B1FBDF" w14:textId="77777777" w:rsidR="001D0FF2" w:rsidRPr="000166B3" w:rsidRDefault="001D0FF2" w:rsidP="001D0FF2">
      <w:pPr>
        <w:spacing w:line="360" w:lineRule="auto"/>
        <w:jc w:val="both"/>
        <w:rPr>
          <w:b/>
          <w:bCs/>
          <w:i/>
          <w:iCs/>
        </w:rPr>
      </w:pPr>
      <w:r w:rsidRPr="000166B3">
        <w:rPr>
          <w:b/>
          <w:bCs/>
          <w:i/>
          <w:iCs/>
        </w:rPr>
        <w:t>Development of Comprehensive Guides and Toolkits</w:t>
      </w:r>
    </w:p>
    <w:p w14:paraId="7B55CE8C" w14:textId="77777777" w:rsidR="000166B3" w:rsidRDefault="000166B3" w:rsidP="001D0FF2">
      <w:pPr>
        <w:spacing w:line="360" w:lineRule="auto"/>
        <w:jc w:val="both"/>
      </w:pPr>
    </w:p>
    <w:p w14:paraId="5518848F" w14:textId="3F42A8E2" w:rsidR="001D0FF2" w:rsidRDefault="001D0FF2" w:rsidP="000166B3">
      <w:pPr>
        <w:spacing w:line="360" w:lineRule="auto"/>
        <w:ind w:left="709"/>
        <w:jc w:val="both"/>
      </w:pPr>
      <w:r>
        <w:t>To facilitate the seamless integration of the PCIF into managerial practices, it is essential to provide comprehensive guides and toolkits. These resources should clearly outline the framework's components, principles, and step-by-step application procedures. Developing user-friendly materials such as implementation guides, checklists, and templates will provide managers with practical aids that simplify the adoption of the PCIF. These resources should be designed to be intuitive and easy to follow, enabling managers to quickly grasp and apply the framework within their coaching contexts.</w:t>
      </w:r>
    </w:p>
    <w:p w14:paraId="28A24707" w14:textId="77777777" w:rsidR="001D0FF2" w:rsidRDefault="001D0FF2" w:rsidP="001D0FF2">
      <w:pPr>
        <w:spacing w:line="360" w:lineRule="auto"/>
        <w:jc w:val="both"/>
      </w:pPr>
    </w:p>
    <w:p w14:paraId="748BB2A7" w14:textId="77777777" w:rsidR="001D0FF2" w:rsidRPr="000166B3" w:rsidRDefault="001D0FF2" w:rsidP="001D0FF2">
      <w:pPr>
        <w:spacing w:line="360" w:lineRule="auto"/>
        <w:jc w:val="both"/>
        <w:rPr>
          <w:b/>
          <w:bCs/>
          <w:i/>
          <w:iCs/>
        </w:rPr>
      </w:pPr>
      <w:r w:rsidRPr="000166B3">
        <w:rPr>
          <w:b/>
          <w:bCs/>
          <w:i/>
          <w:iCs/>
        </w:rPr>
        <w:t>Leveraging Digital Platforms for PCIF Deployment</w:t>
      </w:r>
    </w:p>
    <w:p w14:paraId="644ED6D9" w14:textId="77777777" w:rsidR="000166B3" w:rsidRDefault="000166B3" w:rsidP="001D0FF2">
      <w:pPr>
        <w:spacing w:line="360" w:lineRule="auto"/>
        <w:jc w:val="both"/>
      </w:pPr>
    </w:p>
    <w:p w14:paraId="2E51AC14" w14:textId="6D1D5B04" w:rsidR="001D0FF2" w:rsidRDefault="00CA5511" w:rsidP="000166B3">
      <w:pPr>
        <w:spacing w:line="360" w:lineRule="auto"/>
        <w:ind w:left="709"/>
        <w:jc w:val="both"/>
      </w:pPr>
      <w:r w:rsidRPr="00CA5511">
        <w:t>Digital platforms are crucial in improving the accessibility of the PCIF</w:t>
      </w:r>
      <w:r w:rsidR="001D0FF2">
        <w:t xml:space="preserve">. By leveraging web-based portals and mobile applications, the framework can be made easily accessible to a broader audience. A dedicated PCIF website or mobile app can serve as a central hub where managers can access resources, share best practices, and participate in a community of users. This digital presence ensures that all necessary tools and information are readily available, facilitating continuous learning and </w:t>
      </w:r>
      <w:r w:rsidR="001D0FF2">
        <w:lastRenderedPageBreak/>
        <w:t>support. Additionally, digital platforms can provide interactive features, such as webinars, online courses, and discussion forums, further enhancing user engagement and knowledge sharing.</w:t>
      </w:r>
    </w:p>
    <w:p w14:paraId="0E43350A" w14:textId="77777777" w:rsidR="001D0FF2" w:rsidRDefault="001D0FF2" w:rsidP="001D0FF2">
      <w:pPr>
        <w:spacing w:line="360" w:lineRule="auto"/>
        <w:jc w:val="both"/>
      </w:pPr>
    </w:p>
    <w:p w14:paraId="435675D5" w14:textId="77777777" w:rsidR="001D0FF2" w:rsidRPr="000166B3" w:rsidRDefault="001D0FF2" w:rsidP="001D0FF2">
      <w:pPr>
        <w:spacing w:line="360" w:lineRule="auto"/>
        <w:jc w:val="both"/>
        <w:rPr>
          <w:b/>
          <w:bCs/>
          <w:i/>
          <w:iCs/>
        </w:rPr>
      </w:pPr>
      <w:r w:rsidRPr="000166B3">
        <w:rPr>
          <w:b/>
          <w:bCs/>
          <w:i/>
          <w:iCs/>
        </w:rPr>
        <w:t>Customisation and Localisation of PCIF Resources</w:t>
      </w:r>
    </w:p>
    <w:p w14:paraId="5AFA704C" w14:textId="77777777" w:rsidR="000166B3" w:rsidRDefault="000166B3" w:rsidP="001D0FF2">
      <w:pPr>
        <w:spacing w:line="360" w:lineRule="auto"/>
        <w:jc w:val="both"/>
      </w:pPr>
    </w:p>
    <w:p w14:paraId="66F344DE" w14:textId="3F953AB8" w:rsidR="001D0FF2" w:rsidRDefault="001D0FF2" w:rsidP="000166B3">
      <w:pPr>
        <w:spacing w:line="360" w:lineRule="auto"/>
        <w:ind w:left="709"/>
        <w:jc w:val="both"/>
      </w:pPr>
      <w:r>
        <w:t>The diverse nature of Hong Kong’s corporate sector necessitates the customisation and localisation of PCIF resources. Tailoring the framework to address specific industry needs and cultural nuances enhances its relevance and effectiveness. This involves developing sector-specific case studies, examples, and materials that reflect the unique challenges and contexts faced by different industries. By providing customised content, the PCIF can offer more targeted solutions, ensuring that it meets the diverse needs of its users and is applicable in various organisational settings.</w:t>
      </w:r>
    </w:p>
    <w:p w14:paraId="2D3F22E9" w14:textId="77777777" w:rsidR="004B1D1F" w:rsidRDefault="004B1D1F" w:rsidP="001D0FF2">
      <w:pPr>
        <w:spacing w:line="360" w:lineRule="auto"/>
        <w:jc w:val="both"/>
      </w:pPr>
    </w:p>
    <w:p w14:paraId="008294D1" w14:textId="77777777" w:rsidR="001D0FF2" w:rsidRPr="000166B3" w:rsidRDefault="001D0FF2" w:rsidP="001D0FF2">
      <w:pPr>
        <w:spacing w:line="360" w:lineRule="auto"/>
        <w:jc w:val="both"/>
        <w:rPr>
          <w:b/>
          <w:bCs/>
          <w:i/>
          <w:iCs/>
        </w:rPr>
      </w:pPr>
      <w:r w:rsidRPr="000166B3">
        <w:rPr>
          <w:b/>
          <w:bCs/>
          <w:i/>
          <w:iCs/>
        </w:rPr>
        <w:t>Training Programs and Certification</w:t>
      </w:r>
    </w:p>
    <w:p w14:paraId="6ECACC44" w14:textId="77777777" w:rsidR="000166B3" w:rsidRDefault="000166B3" w:rsidP="001D0FF2">
      <w:pPr>
        <w:spacing w:line="360" w:lineRule="auto"/>
        <w:jc w:val="both"/>
      </w:pPr>
    </w:p>
    <w:p w14:paraId="2C93B70C" w14:textId="54B2EA13" w:rsidR="001D0FF2" w:rsidRDefault="001D0FF2" w:rsidP="000166B3">
      <w:pPr>
        <w:spacing w:line="360" w:lineRule="auto"/>
        <w:ind w:left="709"/>
        <w:jc w:val="both"/>
      </w:pPr>
      <w:r>
        <w:t>To ensure that managers are proficient in applying the PCIF, it is crucial to offer comprehensive training programs and certification. A structured certification program can provide in-depth training on the theoretical foundations, practical applications, and advanced coaching techniques of the PCIF. This formal training not only enhances the competence of managers but also lends credibility to the framework's implementation. Certified PCIF practitioners can act as champions within their organisations, promoting the framework’s principles and practices, and mentoring others in its application.</w:t>
      </w:r>
    </w:p>
    <w:p w14:paraId="39E205C7" w14:textId="77777777" w:rsidR="001D0FF2" w:rsidRDefault="001D0FF2" w:rsidP="001D0FF2">
      <w:pPr>
        <w:spacing w:line="360" w:lineRule="auto"/>
        <w:jc w:val="both"/>
      </w:pPr>
    </w:p>
    <w:p w14:paraId="2F046E09" w14:textId="77777777" w:rsidR="001D0FF2" w:rsidRPr="000166B3" w:rsidRDefault="001D0FF2" w:rsidP="001D0FF2">
      <w:pPr>
        <w:spacing w:line="360" w:lineRule="auto"/>
        <w:jc w:val="both"/>
        <w:rPr>
          <w:b/>
          <w:bCs/>
          <w:i/>
          <w:iCs/>
        </w:rPr>
      </w:pPr>
      <w:r w:rsidRPr="000166B3">
        <w:rPr>
          <w:b/>
          <w:bCs/>
          <w:i/>
          <w:iCs/>
        </w:rPr>
        <w:t>Continuous User Feedback and Support</w:t>
      </w:r>
    </w:p>
    <w:p w14:paraId="4C8C9DB9" w14:textId="77777777" w:rsidR="000166B3" w:rsidRDefault="000166B3" w:rsidP="001D0FF2">
      <w:pPr>
        <w:spacing w:line="360" w:lineRule="auto"/>
        <w:jc w:val="both"/>
      </w:pPr>
    </w:p>
    <w:p w14:paraId="57FE1D1E" w14:textId="750B4616" w:rsidR="001D0FF2" w:rsidRDefault="001D0FF2" w:rsidP="000166B3">
      <w:pPr>
        <w:spacing w:line="360" w:lineRule="auto"/>
        <w:ind w:left="709"/>
        <w:jc w:val="both"/>
      </w:pPr>
      <w:r>
        <w:t>Establishing a robust system for gathering user feedback and providing ongoing support is essential for the continuous improvement of the PCIF. A user feedback system, incorporating regular surveys, feedback forms, and support hotlines, can help identify usability issues and areas for enhancement. Providing continuous support, such as help desks or support teams, ensures that users can access assistance whenever they encounter challenges. This ongoing engagement helps to refine the framework, making it more user-friendly and responsive to the needs of managers and organisations.</w:t>
      </w:r>
    </w:p>
    <w:p w14:paraId="4AAFFD89" w14:textId="77777777" w:rsidR="001D0FF2" w:rsidRDefault="001D0FF2" w:rsidP="001D0FF2">
      <w:pPr>
        <w:spacing w:line="360" w:lineRule="auto"/>
        <w:jc w:val="both"/>
      </w:pPr>
    </w:p>
    <w:p w14:paraId="2F4E4E3E" w14:textId="028A73A6" w:rsidR="001836CF" w:rsidRDefault="001D0FF2" w:rsidP="001D0FF2">
      <w:pPr>
        <w:spacing w:line="360" w:lineRule="auto"/>
        <w:jc w:val="both"/>
      </w:pPr>
      <w:r>
        <w:lastRenderedPageBreak/>
        <w:t xml:space="preserve">In conclusion, enhancing the user-friendly accessibility of the PCIF is critical for its successful implementation and effectiveness. By developing comprehensive guides and toolkits, leveraging digital platforms, customising resources, offering training and certification, and establishing continuous feedback and support systems, the PCIF can be made accessible and practical for all users. </w:t>
      </w:r>
      <w:r w:rsidR="003E72EF" w:rsidRPr="003E72EF">
        <w:t>These efforts guarantee that the framework is both theoretically sound and practically applicable, facilitating its seamless integration into managerial coaching practices and promoting a culture of proactive leadership and continuous improvement.</w:t>
      </w:r>
    </w:p>
    <w:p w14:paraId="69573F90" w14:textId="77777777" w:rsidR="00A034ED" w:rsidRDefault="00A034ED" w:rsidP="00C60FFA">
      <w:pPr>
        <w:spacing w:line="360" w:lineRule="auto"/>
        <w:jc w:val="both"/>
      </w:pPr>
    </w:p>
    <w:p w14:paraId="7ED6E34D" w14:textId="77777777" w:rsidR="00084DF6" w:rsidRDefault="00084DF6" w:rsidP="00C60FFA">
      <w:pPr>
        <w:spacing w:line="360" w:lineRule="auto"/>
        <w:jc w:val="both"/>
      </w:pPr>
    </w:p>
    <w:p w14:paraId="6A1C7231" w14:textId="5B1DC1C2" w:rsidR="001836CF" w:rsidRPr="002F0D37" w:rsidRDefault="001836CF" w:rsidP="008E54D4">
      <w:pPr>
        <w:pStyle w:val="Heading2"/>
      </w:pPr>
      <w:bookmarkStart w:id="604" w:name="_Toc174132913"/>
      <w:r w:rsidRPr="002F0D37">
        <w:t>5.1</w:t>
      </w:r>
      <w:r w:rsidR="00A53A8B">
        <w:t xml:space="preserve">7 </w:t>
      </w:r>
      <w:r w:rsidRPr="002F0D37">
        <w:t>Conclusion</w:t>
      </w:r>
      <w:bookmarkEnd w:id="604"/>
    </w:p>
    <w:p w14:paraId="6055C18D" w14:textId="77777777" w:rsidR="001836CF" w:rsidRPr="002F0D37" w:rsidRDefault="001836CF" w:rsidP="00C60FFA">
      <w:pPr>
        <w:spacing w:line="360" w:lineRule="auto"/>
        <w:jc w:val="both"/>
      </w:pPr>
    </w:p>
    <w:p w14:paraId="74837D41" w14:textId="3AFF28D1" w:rsidR="005D3FC1" w:rsidRDefault="00CA5511" w:rsidP="005D3FC1">
      <w:pPr>
        <w:spacing w:line="360" w:lineRule="auto"/>
        <w:jc w:val="both"/>
      </w:pPr>
      <w:r w:rsidRPr="00CA5511">
        <w:t>The PCIF represents a groundbreaking advancement in the field of managerial coaching.</w:t>
      </w:r>
      <w:r w:rsidR="004659FD" w:rsidRPr="004659FD">
        <w:t xml:space="preserve"> Developed through rigorous empirical research and grounded in Proactive Leadership principles and Distributed Leadership theories, the PCIF addresses the intricate challenges faced by managers in the corporate sector. By providing a comprehensive strategy, the PCIF enhances coaching effectiveness, fosters a proactive leadership culture, and promotes shared responsibilities in coaching. As organisations integrate the PCIF into their practices, they initiate a transformative journey that leads to improved managerial practices, heightened team performance, and a strengthened culture of continuous learning and development. The evolution of the PCIF from a conceptual framework to a practical tool underscores its capacity to revolutionise coaching and leadership development, making it an invaluable asset for modern organisations.</w:t>
      </w:r>
    </w:p>
    <w:p w14:paraId="53558DF2" w14:textId="77777777" w:rsidR="004659FD" w:rsidRDefault="004659FD" w:rsidP="005D3FC1">
      <w:pPr>
        <w:spacing w:line="360" w:lineRule="auto"/>
        <w:jc w:val="both"/>
      </w:pPr>
    </w:p>
    <w:p w14:paraId="36063AF3" w14:textId="77777777" w:rsidR="005D3FC1" w:rsidRDefault="005D3FC1" w:rsidP="00C60FFA">
      <w:pPr>
        <w:spacing w:line="360" w:lineRule="auto"/>
        <w:jc w:val="both"/>
      </w:pPr>
    </w:p>
    <w:p w14:paraId="78410C72" w14:textId="35F57A6A" w:rsidR="001836CF" w:rsidRPr="002F0D37" w:rsidRDefault="001836CF" w:rsidP="008E54D4">
      <w:pPr>
        <w:pStyle w:val="Heading2"/>
      </w:pPr>
      <w:bookmarkStart w:id="605" w:name="_Toc174132914"/>
      <w:r w:rsidRPr="002F0D37">
        <w:t>5.1</w:t>
      </w:r>
      <w:r w:rsidR="00A53A8B">
        <w:t>8</w:t>
      </w:r>
      <w:r w:rsidRPr="002F0D37">
        <w:t xml:space="preserve"> Chapter Summary</w:t>
      </w:r>
      <w:bookmarkEnd w:id="605"/>
    </w:p>
    <w:p w14:paraId="72877A3B" w14:textId="77777777" w:rsidR="001836CF" w:rsidRPr="002F0D37" w:rsidRDefault="001836CF" w:rsidP="00C60FFA">
      <w:pPr>
        <w:spacing w:line="360" w:lineRule="auto"/>
        <w:jc w:val="both"/>
      </w:pPr>
    </w:p>
    <w:p w14:paraId="6008FED8" w14:textId="77777777" w:rsidR="00260A22" w:rsidRDefault="00260A22" w:rsidP="00260A22">
      <w:pPr>
        <w:spacing w:line="360" w:lineRule="auto"/>
        <w:jc w:val="both"/>
      </w:pPr>
      <w:r>
        <w:t>Chapter 5 introduces the Proactive Coaching Integration Framework (PCIF) as an innovative approach to enhancing managerial coaching within Hong Kong's corporate sector. The PCIF is anchored in Proactive Leadership Principles and Distributed Leadership Theory, addressing both immediate and long-term coaching challenges as identified through semi-structured interviews with twenty-one management professionals.</w:t>
      </w:r>
    </w:p>
    <w:p w14:paraId="54257BE9" w14:textId="77777777" w:rsidR="00260A22" w:rsidRDefault="00260A22" w:rsidP="00260A22">
      <w:pPr>
        <w:spacing w:line="360" w:lineRule="auto"/>
        <w:jc w:val="both"/>
      </w:pPr>
    </w:p>
    <w:p w14:paraId="3D0F7283" w14:textId="77777777" w:rsidR="00260A22" w:rsidRDefault="00260A22" w:rsidP="00260A22">
      <w:pPr>
        <w:spacing w:line="360" w:lineRule="auto"/>
        <w:jc w:val="both"/>
      </w:pPr>
      <w:r>
        <w:t xml:space="preserve">The framework emphasises four core principles: proactive problem identification, continuous improvement, effective resource utilisation, and clear communication coupled </w:t>
      </w:r>
      <w:r>
        <w:lastRenderedPageBreak/>
        <w:t>with a composed mindset. It encourages managers to foresee potential challenges and proactively seek solutions, fostering a culture oriented towards foresight and preventative action.</w:t>
      </w:r>
    </w:p>
    <w:p w14:paraId="14A8CF67" w14:textId="77777777" w:rsidR="00260A22" w:rsidRDefault="00260A22" w:rsidP="00260A22">
      <w:pPr>
        <w:spacing w:line="360" w:lineRule="auto"/>
        <w:jc w:val="both"/>
      </w:pPr>
    </w:p>
    <w:p w14:paraId="2B2964A8" w14:textId="77777777" w:rsidR="00260A22" w:rsidRDefault="00260A22" w:rsidP="00260A22">
      <w:pPr>
        <w:spacing w:line="360" w:lineRule="auto"/>
        <w:jc w:val="both"/>
      </w:pPr>
      <w:r>
        <w:t>Guidelines for implementing the PCIF stress the importance of senior leadership support, tailored training programmes, and the utilisation of technology. Future research directions include longitudinal studies and the integration of digital tools to further enhance coaching practices.</w:t>
      </w:r>
    </w:p>
    <w:p w14:paraId="6E074A62" w14:textId="77777777" w:rsidR="00260A22" w:rsidRDefault="00260A22" w:rsidP="00260A22">
      <w:pPr>
        <w:spacing w:line="360" w:lineRule="auto"/>
        <w:jc w:val="both"/>
      </w:pPr>
    </w:p>
    <w:p w14:paraId="3F884D59" w14:textId="6A2B0E5F" w:rsidR="00260A22" w:rsidRDefault="00260A22" w:rsidP="00260A22">
      <w:pPr>
        <w:spacing w:line="360" w:lineRule="auto"/>
        <w:jc w:val="both"/>
      </w:pPr>
      <w:r>
        <w:t>By adopting the PCIF, organisations are equipped to effectively navigate the complexities of the corporate environment, promoting sustained growth and development. The framework is thus a pivotal tool in advancing leadership and coaching effectiveness, particularly within the context of Hong Kong's dynamic corporate landscape.</w:t>
      </w:r>
    </w:p>
    <w:p w14:paraId="6B0C2293" w14:textId="77777777" w:rsidR="00260A22" w:rsidRDefault="00260A22" w:rsidP="00260A22">
      <w:pPr>
        <w:spacing w:line="360" w:lineRule="auto"/>
        <w:jc w:val="both"/>
      </w:pPr>
    </w:p>
    <w:p w14:paraId="4B975A09" w14:textId="77777777" w:rsidR="00260A22" w:rsidRDefault="00260A22" w:rsidP="00260A22">
      <w:pPr>
        <w:spacing w:line="360" w:lineRule="auto"/>
        <w:jc w:val="both"/>
      </w:pPr>
    </w:p>
    <w:p w14:paraId="6243D671" w14:textId="5075C7A7" w:rsidR="00C0731D" w:rsidRDefault="00C0731D" w:rsidP="00C60FFA">
      <w:pPr>
        <w:spacing w:line="360" w:lineRule="auto"/>
        <w:jc w:val="both"/>
        <w:sectPr w:rsidR="00C0731D" w:rsidSect="004529EE">
          <w:type w:val="continuous"/>
          <w:pgSz w:w="11900" w:h="16840"/>
          <w:pgMar w:top="851" w:right="851" w:bottom="1134" w:left="2268" w:header="709" w:footer="414" w:gutter="0"/>
          <w:cols w:space="708"/>
          <w:docGrid w:linePitch="360"/>
        </w:sectPr>
      </w:pPr>
    </w:p>
    <w:p w14:paraId="46E47F73" w14:textId="77777777" w:rsidR="004529EE" w:rsidRPr="002F0D37" w:rsidRDefault="004529EE" w:rsidP="00026A77">
      <w:pPr>
        <w:pStyle w:val="Heading1"/>
      </w:pPr>
      <w:bookmarkStart w:id="606" w:name="_Toc146628062"/>
      <w:bookmarkStart w:id="607" w:name="_Toc146764518"/>
      <w:bookmarkStart w:id="608" w:name="_Toc146800970"/>
      <w:bookmarkStart w:id="609" w:name="_Toc151660073"/>
      <w:bookmarkStart w:id="610" w:name="_Toc174132915"/>
      <w:bookmarkStart w:id="611" w:name="_Toc137924424"/>
      <w:bookmarkStart w:id="612" w:name="_Toc159329252"/>
      <w:bookmarkStart w:id="613" w:name="_Toc159365868"/>
      <w:r w:rsidRPr="002F0D37">
        <w:lastRenderedPageBreak/>
        <w:t>CHAPTER 6 – Discussion</w:t>
      </w:r>
      <w:bookmarkEnd w:id="606"/>
      <w:bookmarkEnd w:id="607"/>
      <w:bookmarkEnd w:id="608"/>
      <w:bookmarkEnd w:id="609"/>
      <w:bookmarkEnd w:id="610"/>
    </w:p>
    <w:p w14:paraId="46FA437B" w14:textId="77777777" w:rsidR="004529EE" w:rsidRPr="002F0D37" w:rsidRDefault="004529EE" w:rsidP="004529EE">
      <w:pPr>
        <w:spacing w:line="360" w:lineRule="auto"/>
      </w:pPr>
    </w:p>
    <w:p w14:paraId="09FBA452" w14:textId="77777777" w:rsidR="004529EE" w:rsidRPr="002F0D37" w:rsidRDefault="004529EE" w:rsidP="004529EE">
      <w:pPr>
        <w:spacing w:line="360" w:lineRule="auto"/>
      </w:pPr>
    </w:p>
    <w:p w14:paraId="762AAFF4" w14:textId="77777777" w:rsidR="003E5AF8" w:rsidRPr="003E5AF8" w:rsidRDefault="003E5AF8" w:rsidP="003E5AF8">
      <w:pPr>
        <w:keepNext/>
        <w:keepLines/>
        <w:spacing w:before="40" w:line="360" w:lineRule="auto"/>
        <w:jc w:val="both"/>
        <w:outlineLvl w:val="1"/>
        <w:rPr>
          <w:rFonts w:asciiTheme="majorHAnsi" w:hAnsiTheme="majorHAnsi" w:cstheme="majorBidi"/>
          <w:b/>
          <w:color w:val="000000" w:themeColor="text1"/>
          <w:szCs w:val="26"/>
        </w:rPr>
      </w:pPr>
      <w:bookmarkStart w:id="614" w:name="_Toc146628063"/>
      <w:bookmarkStart w:id="615" w:name="_Toc146764519"/>
      <w:bookmarkStart w:id="616" w:name="_Toc146800971"/>
      <w:bookmarkStart w:id="617" w:name="_Toc151660074"/>
      <w:bookmarkStart w:id="618" w:name="_Toc174132916"/>
      <w:r w:rsidRPr="003E5AF8">
        <w:rPr>
          <w:rFonts w:asciiTheme="majorHAnsi" w:hAnsiTheme="majorHAnsi" w:cstheme="majorBidi"/>
          <w:b/>
          <w:color w:val="000000" w:themeColor="text1"/>
          <w:szCs w:val="26"/>
        </w:rPr>
        <w:t>6.1 Introduction</w:t>
      </w:r>
      <w:bookmarkEnd w:id="614"/>
      <w:bookmarkEnd w:id="615"/>
      <w:bookmarkEnd w:id="616"/>
      <w:bookmarkEnd w:id="617"/>
      <w:bookmarkEnd w:id="618"/>
    </w:p>
    <w:p w14:paraId="5EAD0EC9" w14:textId="77777777" w:rsidR="003E5AF8" w:rsidRPr="003E5AF8" w:rsidRDefault="003E5AF8" w:rsidP="003E5AF8">
      <w:pPr>
        <w:spacing w:line="360" w:lineRule="auto"/>
        <w:jc w:val="both"/>
      </w:pPr>
    </w:p>
    <w:p w14:paraId="301D2BA2" w14:textId="2DA2F78D" w:rsidR="003E5AF8" w:rsidRPr="003E5AF8" w:rsidRDefault="005E69C1" w:rsidP="003E5AF8">
      <w:pPr>
        <w:spacing w:line="360" w:lineRule="auto"/>
        <w:jc w:val="both"/>
      </w:pPr>
      <w:r w:rsidRPr="005E69C1">
        <w:t>In Chapter 6, the focus shifts to an in-depth analysis of the empirical data gathered during the study. This chapter is dedicated to exploring how the findings directly address the three research questions, providing a comprehensive discussion of the challenges faced in managerial coaching within Hong Kong’s corporate sector. The chapter is structured to align the empirical evidence with each research question, offering a clear pathway from data to insight. Key themes such as organisational challenges, coaching practices, managerial roles, and training and development are critically examined to demonstrate the study’s contributions to both theory and practice.</w:t>
      </w:r>
    </w:p>
    <w:p w14:paraId="6A1FADEE" w14:textId="77777777" w:rsidR="003E5AF8" w:rsidRPr="003E5AF8" w:rsidRDefault="003E5AF8" w:rsidP="003E5AF8">
      <w:pPr>
        <w:spacing w:line="360" w:lineRule="auto"/>
        <w:jc w:val="both"/>
      </w:pPr>
    </w:p>
    <w:p w14:paraId="5C60799F" w14:textId="77777777" w:rsidR="003E5AF8" w:rsidRPr="003E5AF8" w:rsidRDefault="003E5AF8" w:rsidP="003E5AF8">
      <w:pPr>
        <w:spacing w:line="360" w:lineRule="auto"/>
        <w:jc w:val="both"/>
      </w:pPr>
    </w:p>
    <w:p w14:paraId="7C26B3C2" w14:textId="77777777" w:rsidR="003E5AF8" w:rsidRPr="003E5AF8" w:rsidRDefault="003E5AF8" w:rsidP="003E5AF8">
      <w:pPr>
        <w:keepNext/>
        <w:keepLines/>
        <w:spacing w:before="40" w:line="360" w:lineRule="auto"/>
        <w:jc w:val="both"/>
        <w:outlineLvl w:val="2"/>
        <w:rPr>
          <w:rFonts w:ascii="Arial Narrow" w:hAnsi="Arial Narrow" w:cs="Times New Roman"/>
          <w:b/>
          <w:bCs/>
          <w:i/>
          <w:iCs/>
          <w:sz w:val="22"/>
        </w:rPr>
      </w:pPr>
      <w:bookmarkStart w:id="619" w:name="_Toc146800976"/>
      <w:bookmarkStart w:id="620" w:name="_Toc174132917"/>
      <w:r w:rsidRPr="003E5AF8">
        <w:rPr>
          <w:rFonts w:ascii="Arial Narrow" w:hAnsi="Arial Narrow" w:cs="Times New Roman"/>
          <w:b/>
          <w:bCs/>
          <w:i/>
          <w:iCs/>
          <w:sz w:val="22"/>
        </w:rPr>
        <w:t>6.1.1 Overview of Chapter Structure</w:t>
      </w:r>
      <w:bookmarkEnd w:id="619"/>
      <w:bookmarkEnd w:id="620"/>
      <w:r w:rsidRPr="003E5AF8">
        <w:rPr>
          <w:rFonts w:ascii="Arial Narrow" w:hAnsi="Arial Narrow" w:cs="Times New Roman"/>
          <w:b/>
          <w:bCs/>
          <w:i/>
          <w:iCs/>
          <w:sz w:val="22"/>
        </w:rPr>
        <w:t xml:space="preserve"> </w:t>
      </w:r>
    </w:p>
    <w:p w14:paraId="73CB0200" w14:textId="77777777" w:rsidR="003E5AF8" w:rsidRPr="003E5AF8" w:rsidRDefault="003E5AF8" w:rsidP="003E5AF8">
      <w:pPr>
        <w:spacing w:line="360" w:lineRule="auto"/>
        <w:jc w:val="both"/>
      </w:pPr>
    </w:p>
    <w:p w14:paraId="4E18A2D3" w14:textId="77777777" w:rsidR="003E5AF8" w:rsidRPr="003E5AF8" w:rsidRDefault="003E5AF8" w:rsidP="003E5AF8">
      <w:pPr>
        <w:numPr>
          <w:ilvl w:val="3"/>
          <w:numId w:val="19"/>
        </w:numPr>
        <w:spacing w:line="360" w:lineRule="auto"/>
        <w:ind w:left="709" w:hanging="709"/>
        <w:contextualSpacing/>
        <w:jc w:val="both"/>
      </w:pPr>
      <w:r w:rsidRPr="003E5AF8">
        <w:t>Introduction</w:t>
      </w:r>
    </w:p>
    <w:p w14:paraId="222B56FD" w14:textId="77777777" w:rsidR="003E5AF8" w:rsidRPr="003E5AF8" w:rsidRDefault="003E5AF8" w:rsidP="003E5AF8">
      <w:pPr>
        <w:numPr>
          <w:ilvl w:val="3"/>
          <w:numId w:val="19"/>
        </w:numPr>
        <w:spacing w:line="360" w:lineRule="auto"/>
        <w:ind w:left="709" w:hanging="709"/>
        <w:contextualSpacing/>
        <w:jc w:val="both"/>
      </w:pPr>
      <w:r w:rsidRPr="003E5AF8">
        <w:t>Navigating Challenges in Managerial Coaching: A Comprehensive Analysis and Solution Framework.</w:t>
      </w:r>
    </w:p>
    <w:p w14:paraId="73B4F5AF" w14:textId="77777777" w:rsidR="003E5AF8" w:rsidRPr="003E5AF8" w:rsidRDefault="003E5AF8" w:rsidP="003E5AF8">
      <w:pPr>
        <w:numPr>
          <w:ilvl w:val="3"/>
          <w:numId w:val="19"/>
        </w:numPr>
        <w:spacing w:line="360" w:lineRule="auto"/>
        <w:ind w:left="709" w:hanging="709"/>
        <w:contextualSpacing/>
        <w:jc w:val="both"/>
      </w:pPr>
      <w:r w:rsidRPr="003E5AF8">
        <w:t>Theoretical Contributions and Practical Implications</w:t>
      </w:r>
    </w:p>
    <w:p w14:paraId="0042293F" w14:textId="77777777" w:rsidR="003E5AF8" w:rsidRPr="003E5AF8" w:rsidRDefault="003E5AF8" w:rsidP="003E5AF8">
      <w:pPr>
        <w:numPr>
          <w:ilvl w:val="3"/>
          <w:numId w:val="19"/>
        </w:numPr>
        <w:spacing w:line="360" w:lineRule="auto"/>
        <w:ind w:left="709" w:hanging="709"/>
        <w:contextualSpacing/>
        <w:jc w:val="both"/>
      </w:pPr>
      <w:r w:rsidRPr="003E5AF8">
        <w:t>Conclusion and Future Direction</w:t>
      </w:r>
    </w:p>
    <w:p w14:paraId="0535144E" w14:textId="77777777" w:rsidR="003E5AF8" w:rsidRPr="003E5AF8" w:rsidRDefault="003E5AF8" w:rsidP="003E5AF8">
      <w:pPr>
        <w:numPr>
          <w:ilvl w:val="3"/>
          <w:numId w:val="19"/>
        </w:numPr>
        <w:spacing w:line="360" w:lineRule="auto"/>
        <w:ind w:left="709" w:hanging="709"/>
        <w:contextualSpacing/>
        <w:jc w:val="both"/>
      </w:pPr>
      <w:r w:rsidRPr="003E5AF8">
        <w:t>Chapter Summary</w:t>
      </w:r>
    </w:p>
    <w:p w14:paraId="6058B393" w14:textId="77777777" w:rsidR="003E5AF8" w:rsidRPr="003E5AF8" w:rsidRDefault="003E5AF8" w:rsidP="003E5AF8">
      <w:pPr>
        <w:spacing w:line="360" w:lineRule="auto"/>
        <w:ind w:left="709" w:hanging="709"/>
        <w:jc w:val="both"/>
      </w:pPr>
    </w:p>
    <w:p w14:paraId="45EE024D" w14:textId="77777777" w:rsidR="003E5AF8" w:rsidRPr="003E5AF8" w:rsidRDefault="003E5AF8" w:rsidP="003E5AF8">
      <w:pPr>
        <w:spacing w:line="360" w:lineRule="auto"/>
        <w:jc w:val="both"/>
      </w:pPr>
    </w:p>
    <w:p w14:paraId="56DB2D3F" w14:textId="77777777" w:rsidR="003E5AF8" w:rsidRPr="003E5AF8" w:rsidRDefault="003E5AF8" w:rsidP="003E5AF8">
      <w:pPr>
        <w:keepNext/>
        <w:keepLines/>
        <w:spacing w:before="40" w:line="360" w:lineRule="auto"/>
        <w:jc w:val="both"/>
        <w:outlineLvl w:val="1"/>
        <w:rPr>
          <w:rFonts w:asciiTheme="majorHAnsi" w:hAnsiTheme="majorHAnsi" w:cstheme="majorBidi"/>
          <w:b/>
          <w:color w:val="000000" w:themeColor="text1"/>
          <w:szCs w:val="26"/>
        </w:rPr>
      </w:pPr>
      <w:bookmarkStart w:id="621" w:name="_Toc174132918"/>
      <w:r w:rsidRPr="003E5AF8">
        <w:rPr>
          <w:rFonts w:asciiTheme="majorHAnsi" w:hAnsiTheme="majorHAnsi" w:cstheme="majorBidi"/>
          <w:b/>
          <w:color w:val="000000" w:themeColor="text1"/>
          <w:szCs w:val="26"/>
        </w:rPr>
        <w:t>6.2 Navigating Challenges in Managerial Coaching: A Comprehensive Analysis and Solution Framework</w:t>
      </w:r>
      <w:bookmarkEnd w:id="621"/>
    </w:p>
    <w:p w14:paraId="3163AB98" w14:textId="77777777" w:rsidR="003E5AF8" w:rsidRPr="003E5AF8" w:rsidRDefault="003E5AF8" w:rsidP="003E5AF8">
      <w:pPr>
        <w:spacing w:line="360" w:lineRule="auto"/>
        <w:jc w:val="both"/>
      </w:pPr>
    </w:p>
    <w:p w14:paraId="2BF6ED4F" w14:textId="5A6E3C4C" w:rsidR="00177B38" w:rsidRDefault="00F737D2" w:rsidP="00177B38">
      <w:pPr>
        <w:spacing w:line="360" w:lineRule="auto"/>
      </w:pPr>
      <w:r>
        <w:t>Provided in this section is a</w:t>
      </w:r>
      <w:r w:rsidR="00177B38">
        <w:t xml:space="preserve"> thorough examination of the primary challenges identified through the empirical research, categorised into four core areas: organisational challenges, coaching practice challenges, managerial role challenges, and training and development challenges. Each category is discussed in detail, supported by empirical data, to illustrate the specific obstacles managers face in the context of Hong Kong’s corporate sector.</w:t>
      </w:r>
    </w:p>
    <w:p w14:paraId="3AFABFA6" w14:textId="77777777" w:rsidR="00177B38" w:rsidRDefault="00177B38" w:rsidP="00177B38">
      <w:pPr>
        <w:spacing w:line="360" w:lineRule="auto"/>
      </w:pPr>
    </w:p>
    <w:p w14:paraId="409715E0" w14:textId="77777777" w:rsidR="00177B38" w:rsidRDefault="00177B38" w:rsidP="00177B38">
      <w:pPr>
        <w:spacing w:line="360" w:lineRule="auto"/>
      </w:pPr>
      <w:r>
        <w:lastRenderedPageBreak/>
        <w:t>The analysis is not only descriptive but also evaluative, linking these challenges to potential solutions grounded in the Proactive Coaching Integration Framework (PCIF). By integrating these solutions, the study highlights the practical implications of addressing these challenges, thereby enhancing the effectiveness of managerial coaching. The section also draws connections to relevant theoretical perspectives, ensuring that the discussion is well-rounded and grounded in existing literature.</w:t>
      </w:r>
    </w:p>
    <w:p w14:paraId="7F2F12A8" w14:textId="77777777" w:rsidR="00177B38" w:rsidRDefault="00177B38" w:rsidP="00177B38">
      <w:pPr>
        <w:spacing w:line="360" w:lineRule="auto"/>
      </w:pPr>
    </w:p>
    <w:p w14:paraId="36B9F5A1" w14:textId="4BEBA088" w:rsidR="003E5AF8" w:rsidRPr="003E5AF8" w:rsidRDefault="00177B38" w:rsidP="00177B38">
      <w:pPr>
        <w:spacing w:line="360" w:lineRule="auto"/>
        <w:sectPr w:rsidR="003E5AF8" w:rsidRPr="003E5AF8" w:rsidSect="003E5AF8">
          <w:pgSz w:w="11900" w:h="16840"/>
          <w:pgMar w:top="851" w:right="851" w:bottom="1134" w:left="2268" w:header="709" w:footer="414" w:gutter="0"/>
          <w:cols w:space="708"/>
          <w:docGrid w:linePitch="360"/>
        </w:sectPr>
      </w:pPr>
      <w:r>
        <w:t>This section serves as a bridge between the empirical findings and the conceptual framework, demonstrating how the challenges identified can be addressed through strategic, proactive interventions.</w:t>
      </w:r>
    </w:p>
    <w:p w14:paraId="1710EEBE" w14:textId="2BE996EC" w:rsidR="003E5AF8" w:rsidRPr="003E5AF8" w:rsidRDefault="003E5AF8" w:rsidP="003E5AF8">
      <w:pPr>
        <w:spacing w:after="200"/>
        <w:rPr>
          <w:b/>
          <w:bCs/>
          <w:i/>
          <w:iCs/>
          <w:color w:val="0070C0"/>
          <w:sz w:val="18"/>
          <w:szCs w:val="18"/>
        </w:rPr>
      </w:pPr>
      <w:bookmarkStart w:id="622" w:name="_Ref170928512"/>
      <w:bookmarkStart w:id="623" w:name="_Ref170928486"/>
      <w:bookmarkStart w:id="624" w:name="_Toc173991837"/>
      <w:bookmarkStart w:id="625" w:name="_Toc174132964"/>
      <w:r w:rsidRPr="003E5AF8">
        <w:rPr>
          <w:i/>
          <w:iCs/>
          <w:noProof/>
          <w:color w:val="1F497D" w:themeColor="text2"/>
          <w:sz w:val="18"/>
          <w:szCs w:val="18"/>
          <w14:ligatures w14:val="standardContextual"/>
        </w:rPr>
        <w:lastRenderedPageBreak/>
        <w:drawing>
          <wp:anchor distT="0" distB="0" distL="114300" distR="114300" simplePos="0" relativeHeight="251676705" behindDoc="1" locked="0" layoutInCell="1" allowOverlap="1" wp14:anchorId="77E92D1C" wp14:editId="47747665">
            <wp:simplePos x="0" y="0"/>
            <wp:positionH relativeFrom="column">
              <wp:posOffset>-24130</wp:posOffset>
            </wp:positionH>
            <wp:positionV relativeFrom="paragraph">
              <wp:posOffset>238336</wp:posOffset>
            </wp:positionV>
            <wp:extent cx="9423400" cy="5875540"/>
            <wp:effectExtent l="0" t="0" r="0" b="5080"/>
            <wp:wrapNone/>
            <wp:docPr id="40522439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224392" name="Picture 405224392"/>
                    <pic:cNvPicPr/>
                  </pic:nvPicPr>
                  <pic:blipFill>
                    <a:blip r:embed="rId31">
                      <a:extLst>
                        <a:ext uri="{28A0092B-C50C-407E-A947-70E740481C1C}">
                          <a14:useLocalDpi xmlns:a14="http://schemas.microsoft.com/office/drawing/2010/main" val="0"/>
                        </a:ext>
                      </a:extLst>
                    </a:blip>
                    <a:stretch>
                      <a:fillRect/>
                    </a:stretch>
                  </pic:blipFill>
                  <pic:spPr>
                    <a:xfrm>
                      <a:off x="0" y="0"/>
                      <a:ext cx="9423400" cy="5875540"/>
                    </a:xfrm>
                    <a:prstGeom prst="rect">
                      <a:avLst/>
                    </a:prstGeom>
                  </pic:spPr>
                </pic:pic>
              </a:graphicData>
            </a:graphic>
            <wp14:sizeRelH relativeFrom="page">
              <wp14:pctWidth>0</wp14:pctWidth>
            </wp14:sizeRelH>
            <wp14:sizeRelV relativeFrom="page">
              <wp14:pctHeight>0</wp14:pctHeight>
            </wp14:sizeRelV>
          </wp:anchor>
        </w:drawing>
      </w:r>
      <w:r w:rsidRPr="003E5AF8">
        <w:rPr>
          <w:b/>
          <w:bCs/>
          <w:i/>
          <w:iCs/>
          <w:color w:val="0070C0"/>
          <w:sz w:val="18"/>
          <w:szCs w:val="18"/>
        </w:rPr>
        <w:t xml:space="preserve">Table </w:t>
      </w:r>
      <w:r w:rsidRPr="003E5AF8">
        <w:rPr>
          <w:b/>
          <w:bCs/>
          <w:i/>
          <w:iCs/>
          <w:color w:val="0070C0"/>
          <w:sz w:val="18"/>
          <w:szCs w:val="18"/>
        </w:rPr>
        <w:fldChar w:fldCharType="begin"/>
      </w:r>
      <w:r w:rsidRPr="003E5AF8">
        <w:rPr>
          <w:b/>
          <w:bCs/>
          <w:i/>
          <w:iCs/>
          <w:color w:val="0070C0"/>
          <w:sz w:val="18"/>
          <w:szCs w:val="18"/>
        </w:rPr>
        <w:instrText xml:space="preserve"> SEQ Table \* ARABIC </w:instrText>
      </w:r>
      <w:r w:rsidRPr="003E5AF8">
        <w:rPr>
          <w:b/>
          <w:bCs/>
          <w:i/>
          <w:iCs/>
          <w:color w:val="0070C0"/>
          <w:sz w:val="18"/>
          <w:szCs w:val="18"/>
        </w:rPr>
        <w:fldChar w:fldCharType="separate"/>
      </w:r>
      <w:r w:rsidR="00A168F3">
        <w:rPr>
          <w:b/>
          <w:bCs/>
          <w:i/>
          <w:iCs/>
          <w:noProof/>
          <w:color w:val="0070C0"/>
          <w:sz w:val="18"/>
          <w:szCs w:val="18"/>
        </w:rPr>
        <w:t>4</w:t>
      </w:r>
      <w:r w:rsidRPr="003E5AF8">
        <w:rPr>
          <w:b/>
          <w:bCs/>
          <w:i/>
          <w:iCs/>
          <w:color w:val="0070C0"/>
          <w:sz w:val="18"/>
          <w:szCs w:val="18"/>
        </w:rPr>
        <w:fldChar w:fldCharType="end"/>
      </w:r>
      <w:bookmarkEnd w:id="622"/>
      <w:r w:rsidRPr="003E5AF8">
        <w:rPr>
          <w:b/>
          <w:bCs/>
          <w:i/>
          <w:iCs/>
          <w:color w:val="0070C0"/>
          <w:sz w:val="18"/>
          <w:szCs w:val="18"/>
        </w:rPr>
        <w:t>: Participant Profiles - Insights and Observations</w:t>
      </w:r>
      <w:bookmarkEnd w:id="623"/>
      <w:bookmarkEnd w:id="624"/>
      <w:bookmarkEnd w:id="625"/>
    </w:p>
    <w:p w14:paraId="7FA3ACE9" w14:textId="77777777" w:rsidR="003E5AF8" w:rsidRPr="003E5AF8" w:rsidRDefault="003E5AF8" w:rsidP="003E5AF8">
      <w:pPr>
        <w:spacing w:line="360" w:lineRule="auto"/>
      </w:pPr>
    </w:p>
    <w:p w14:paraId="452D6832" w14:textId="77777777" w:rsidR="003E5AF8" w:rsidRPr="003E5AF8" w:rsidRDefault="003E5AF8" w:rsidP="003E5AF8">
      <w:pPr>
        <w:spacing w:line="360" w:lineRule="auto"/>
      </w:pPr>
    </w:p>
    <w:p w14:paraId="7A03223F" w14:textId="77777777" w:rsidR="003E5AF8" w:rsidRPr="003E5AF8" w:rsidRDefault="003E5AF8" w:rsidP="003E5AF8">
      <w:pPr>
        <w:spacing w:line="360" w:lineRule="auto"/>
      </w:pPr>
    </w:p>
    <w:p w14:paraId="6545D427" w14:textId="77777777" w:rsidR="003E5AF8" w:rsidRPr="003E5AF8" w:rsidRDefault="003E5AF8" w:rsidP="003E5AF8">
      <w:pPr>
        <w:spacing w:line="360" w:lineRule="auto"/>
      </w:pPr>
    </w:p>
    <w:p w14:paraId="42E8D361" w14:textId="77777777" w:rsidR="003E5AF8" w:rsidRPr="003E5AF8" w:rsidRDefault="003E5AF8" w:rsidP="003E5AF8">
      <w:pPr>
        <w:spacing w:line="360" w:lineRule="auto"/>
      </w:pPr>
    </w:p>
    <w:p w14:paraId="790209B3" w14:textId="77777777" w:rsidR="003E5AF8" w:rsidRPr="003E5AF8" w:rsidRDefault="003E5AF8" w:rsidP="003E5AF8">
      <w:pPr>
        <w:spacing w:line="360" w:lineRule="auto"/>
      </w:pPr>
    </w:p>
    <w:p w14:paraId="5E3B1395" w14:textId="77777777" w:rsidR="003E5AF8" w:rsidRPr="003E5AF8" w:rsidRDefault="003E5AF8" w:rsidP="003E5AF8">
      <w:pPr>
        <w:spacing w:line="360" w:lineRule="auto"/>
      </w:pPr>
    </w:p>
    <w:p w14:paraId="1B6B2933" w14:textId="77777777" w:rsidR="003E5AF8" w:rsidRPr="003E5AF8" w:rsidRDefault="003E5AF8" w:rsidP="003E5AF8">
      <w:pPr>
        <w:spacing w:line="360" w:lineRule="auto"/>
      </w:pPr>
    </w:p>
    <w:p w14:paraId="79185CD8" w14:textId="77777777" w:rsidR="003E5AF8" w:rsidRPr="003E5AF8" w:rsidRDefault="003E5AF8" w:rsidP="003E5AF8">
      <w:pPr>
        <w:spacing w:line="360" w:lineRule="auto"/>
      </w:pPr>
    </w:p>
    <w:p w14:paraId="36AECA13" w14:textId="77777777" w:rsidR="003E5AF8" w:rsidRPr="003E5AF8" w:rsidRDefault="003E5AF8" w:rsidP="003E5AF8">
      <w:pPr>
        <w:spacing w:line="360" w:lineRule="auto"/>
      </w:pPr>
    </w:p>
    <w:p w14:paraId="6A8AFB43" w14:textId="77777777" w:rsidR="003E5AF8" w:rsidRPr="003E5AF8" w:rsidRDefault="003E5AF8" w:rsidP="003E5AF8">
      <w:pPr>
        <w:spacing w:line="360" w:lineRule="auto"/>
      </w:pPr>
    </w:p>
    <w:p w14:paraId="70D63AAA" w14:textId="77777777" w:rsidR="003E5AF8" w:rsidRPr="003E5AF8" w:rsidRDefault="003E5AF8" w:rsidP="003E5AF8">
      <w:pPr>
        <w:spacing w:line="360" w:lineRule="auto"/>
      </w:pPr>
    </w:p>
    <w:p w14:paraId="6595793A" w14:textId="77777777" w:rsidR="003E5AF8" w:rsidRPr="003E5AF8" w:rsidRDefault="003E5AF8" w:rsidP="003E5AF8">
      <w:pPr>
        <w:spacing w:line="360" w:lineRule="auto"/>
      </w:pPr>
    </w:p>
    <w:p w14:paraId="32588E72" w14:textId="77777777" w:rsidR="003E5AF8" w:rsidRPr="003E5AF8" w:rsidRDefault="003E5AF8" w:rsidP="003E5AF8">
      <w:pPr>
        <w:spacing w:line="360" w:lineRule="auto"/>
      </w:pPr>
    </w:p>
    <w:p w14:paraId="0A5D863B" w14:textId="77777777" w:rsidR="003E5AF8" w:rsidRPr="003E5AF8" w:rsidRDefault="003E5AF8" w:rsidP="003E5AF8">
      <w:pPr>
        <w:spacing w:line="360" w:lineRule="auto"/>
      </w:pPr>
    </w:p>
    <w:p w14:paraId="40F33E9B" w14:textId="77777777" w:rsidR="003E5AF8" w:rsidRPr="003E5AF8" w:rsidRDefault="003E5AF8" w:rsidP="003E5AF8">
      <w:pPr>
        <w:spacing w:line="360" w:lineRule="auto"/>
      </w:pPr>
    </w:p>
    <w:p w14:paraId="4EB58A7D" w14:textId="77777777" w:rsidR="003E5AF8" w:rsidRPr="003E5AF8" w:rsidRDefault="003E5AF8" w:rsidP="003E5AF8">
      <w:pPr>
        <w:spacing w:line="360" w:lineRule="auto"/>
      </w:pPr>
    </w:p>
    <w:p w14:paraId="258EB082" w14:textId="77777777" w:rsidR="003E5AF8" w:rsidRPr="003E5AF8" w:rsidRDefault="003E5AF8" w:rsidP="003E5AF8">
      <w:pPr>
        <w:spacing w:line="360" w:lineRule="auto"/>
      </w:pPr>
    </w:p>
    <w:p w14:paraId="6E162F8F" w14:textId="77777777" w:rsidR="003E5AF8" w:rsidRPr="003E5AF8" w:rsidRDefault="003E5AF8" w:rsidP="003E5AF8">
      <w:pPr>
        <w:spacing w:line="360" w:lineRule="auto"/>
      </w:pPr>
    </w:p>
    <w:p w14:paraId="642B73F6" w14:textId="77777777" w:rsidR="003E5AF8" w:rsidRPr="003E5AF8" w:rsidRDefault="003E5AF8" w:rsidP="003E5AF8">
      <w:pPr>
        <w:spacing w:line="360" w:lineRule="auto"/>
      </w:pPr>
    </w:p>
    <w:p w14:paraId="720C9DAC" w14:textId="77777777" w:rsidR="003E5AF8" w:rsidRPr="003E5AF8" w:rsidRDefault="003E5AF8" w:rsidP="003E5AF8">
      <w:pPr>
        <w:spacing w:line="360" w:lineRule="auto"/>
      </w:pPr>
    </w:p>
    <w:p w14:paraId="6909D29B" w14:textId="77777777" w:rsidR="003E5AF8" w:rsidRPr="003E5AF8" w:rsidRDefault="003E5AF8" w:rsidP="003E5AF8">
      <w:pPr>
        <w:spacing w:line="360" w:lineRule="auto"/>
      </w:pPr>
    </w:p>
    <w:p w14:paraId="38E17FB7" w14:textId="77777777" w:rsidR="003E5AF8" w:rsidRPr="003E5AF8" w:rsidRDefault="003E5AF8" w:rsidP="003E5AF8">
      <w:pPr>
        <w:spacing w:line="360" w:lineRule="auto"/>
      </w:pPr>
    </w:p>
    <w:p w14:paraId="3DED6F8A" w14:textId="77777777" w:rsidR="003E5AF8" w:rsidRPr="003E5AF8" w:rsidRDefault="003E5AF8" w:rsidP="003E5AF8">
      <w:pPr>
        <w:spacing w:line="360" w:lineRule="auto"/>
        <w:sectPr w:rsidR="003E5AF8" w:rsidRPr="003E5AF8" w:rsidSect="003E5AF8">
          <w:pgSz w:w="16840" w:h="11900" w:orient="landscape"/>
          <w:pgMar w:top="851" w:right="1134" w:bottom="916" w:left="851" w:header="709" w:footer="414" w:gutter="0"/>
          <w:cols w:space="708"/>
          <w:docGrid w:linePitch="360"/>
        </w:sectPr>
      </w:pPr>
    </w:p>
    <w:p w14:paraId="58DCD5BA" w14:textId="77777777" w:rsidR="003E5AF8" w:rsidRPr="003E5AF8" w:rsidRDefault="003E5AF8" w:rsidP="003E5AF8">
      <w:pPr>
        <w:keepNext/>
        <w:keepLines/>
        <w:spacing w:before="40" w:line="360" w:lineRule="auto"/>
        <w:jc w:val="both"/>
        <w:outlineLvl w:val="2"/>
        <w:rPr>
          <w:rFonts w:ascii="Arial Narrow" w:hAnsi="Arial Narrow" w:cs="Times New Roman"/>
          <w:b/>
          <w:bCs/>
          <w:i/>
          <w:iCs/>
          <w:sz w:val="22"/>
        </w:rPr>
      </w:pPr>
      <w:bookmarkStart w:id="626" w:name="_Toc174132919"/>
      <w:bookmarkStart w:id="627" w:name="OLE_LINK3"/>
      <w:bookmarkStart w:id="628" w:name="OLE_LINK4"/>
      <w:r w:rsidRPr="003E5AF8">
        <w:rPr>
          <w:rFonts w:ascii="Arial Narrow" w:hAnsi="Arial Narrow" w:cs="Times New Roman"/>
          <w:b/>
          <w:bCs/>
          <w:i/>
          <w:iCs/>
          <w:sz w:val="22"/>
        </w:rPr>
        <w:lastRenderedPageBreak/>
        <w:t>6.2.1 Core-Category 1: Organisational Challenges</w:t>
      </w:r>
      <w:bookmarkEnd w:id="626"/>
    </w:p>
    <w:bookmarkEnd w:id="627"/>
    <w:bookmarkEnd w:id="628"/>
    <w:p w14:paraId="2B001D2F" w14:textId="77777777" w:rsidR="003E5AF8" w:rsidRPr="003E5AF8" w:rsidRDefault="003E5AF8" w:rsidP="003E5AF8">
      <w:pPr>
        <w:spacing w:line="360" w:lineRule="auto"/>
        <w:ind w:left="1276"/>
      </w:pPr>
    </w:p>
    <w:p w14:paraId="3E6C5B08" w14:textId="6F3DF9CA" w:rsidR="003E5AF8" w:rsidRPr="003E5AF8" w:rsidRDefault="00782A22" w:rsidP="003E5AF8">
      <w:pPr>
        <w:spacing w:line="360" w:lineRule="auto"/>
        <w:jc w:val="both"/>
      </w:pPr>
      <w:r w:rsidRPr="00782A22">
        <w:t>The first core category focuses on the organisational challenges that hinder the effective implementation of managerial coaching within Hong Kong's corporate sector. These challenges, identified through empirical data, are critical to understanding the broader context in which coaching practices are applied. The challenges discussed are as follows:</w:t>
      </w:r>
    </w:p>
    <w:p w14:paraId="5DED1C45" w14:textId="77777777" w:rsidR="003E5AF8" w:rsidRPr="003E5AF8" w:rsidRDefault="003E5AF8" w:rsidP="003E5AF8">
      <w:pPr>
        <w:spacing w:line="360" w:lineRule="auto"/>
        <w:jc w:val="both"/>
      </w:pPr>
    </w:p>
    <w:p w14:paraId="6C625F27" w14:textId="77777777" w:rsidR="003E5AF8" w:rsidRPr="003E5AF8" w:rsidRDefault="003E5AF8" w:rsidP="003E5AF8">
      <w:pPr>
        <w:spacing w:line="360" w:lineRule="auto"/>
        <w:jc w:val="both"/>
        <w:rPr>
          <w:b/>
          <w:bCs/>
          <w:i/>
          <w:iCs/>
        </w:rPr>
      </w:pPr>
      <w:r w:rsidRPr="003E5AF8">
        <w:rPr>
          <w:b/>
          <w:bCs/>
          <w:i/>
          <w:iCs/>
        </w:rPr>
        <w:t>Deficient Coaching Culture</w:t>
      </w:r>
    </w:p>
    <w:p w14:paraId="14E93E14" w14:textId="77777777" w:rsidR="003E5AF8" w:rsidRPr="003E5AF8" w:rsidRDefault="003E5AF8" w:rsidP="003E5AF8">
      <w:pPr>
        <w:spacing w:line="360" w:lineRule="auto"/>
        <w:jc w:val="both"/>
      </w:pPr>
    </w:p>
    <w:p w14:paraId="3708AA81" w14:textId="77777777" w:rsidR="00EF1178" w:rsidRDefault="00EF1178" w:rsidP="00EF1178">
      <w:pPr>
        <w:spacing w:line="360" w:lineRule="auto"/>
        <w:ind w:left="709"/>
        <w:jc w:val="both"/>
      </w:pPr>
      <w:r w:rsidRPr="00EF1178">
        <w:rPr>
          <w:b/>
          <w:bCs/>
        </w:rPr>
        <w:t>Challenge:</w:t>
      </w:r>
      <w:r>
        <w:t xml:space="preserve"> The empirical data highlights a widespread lack of a well-established coaching culture within many organisations. This deficiency often leads to inconsistencies in how coaching practices are perceived, valued, and implemented across different departments and levels of management. While some organisations have begun recognising the importance of coaching, it is not yet embedded in their operational frameworks, resulting in a fragmented approach to coaching.</w:t>
      </w:r>
    </w:p>
    <w:p w14:paraId="12FF0D84" w14:textId="77777777" w:rsidR="00EF1178" w:rsidRDefault="00EF1178" w:rsidP="00EF1178">
      <w:pPr>
        <w:spacing w:line="360" w:lineRule="auto"/>
        <w:ind w:left="709"/>
        <w:jc w:val="both"/>
      </w:pPr>
    </w:p>
    <w:p w14:paraId="7A522EFA" w14:textId="55896546" w:rsidR="003E5AF8" w:rsidRDefault="00EF1178" w:rsidP="00EF1178">
      <w:pPr>
        <w:spacing w:line="360" w:lineRule="auto"/>
        <w:ind w:left="709"/>
        <w:jc w:val="both"/>
      </w:pPr>
      <w:r w:rsidRPr="00EF1178">
        <w:rPr>
          <w:b/>
          <w:bCs/>
        </w:rPr>
        <w:t>Solution:</w:t>
      </w:r>
      <w:r>
        <w:t xml:space="preserve"> To address this, organisations need to foster a more ingrained coaching culture by integrating coaching practices into their core values and everyday operations. This can be achieved by promoting coaching as a critical component of leadership development and by ensuring that senior management actively supports and models coaching behaviours. The Proactive Coaching Integration Framework (PCIF) offers specific strategies for embedding coaching into organisational culture, such as structured coaching programs and continuous professional development opportunities for managers (Milner &amp; McCarthy, 2020; Megginson &amp; Clutterbuck, 2006).</w:t>
      </w:r>
    </w:p>
    <w:p w14:paraId="7A48CA64" w14:textId="77777777" w:rsidR="00EF1178" w:rsidRPr="003E5AF8" w:rsidRDefault="00EF1178" w:rsidP="00EF1178">
      <w:pPr>
        <w:spacing w:line="360" w:lineRule="auto"/>
        <w:ind w:left="1276"/>
        <w:jc w:val="both"/>
      </w:pPr>
    </w:p>
    <w:p w14:paraId="3DE11F89" w14:textId="77777777" w:rsidR="003E5AF8" w:rsidRPr="003E5AF8" w:rsidRDefault="003E5AF8" w:rsidP="003E5AF8">
      <w:pPr>
        <w:spacing w:line="360" w:lineRule="auto"/>
        <w:jc w:val="both"/>
        <w:rPr>
          <w:b/>
          <w:bCs/>
          <w:i/>
          <w:iCs/>
        </w:rPr>
      </w:pPr>
      <w:r w:rsidRPr="003E5AF8">
        <w:rPr>
          <w:b/>
          <w:bCs/>
          <w:i/>
          <w:iCs/>
        </w:rPr>
        <w:t>Inadequate Support/Training</w:t>
      </w:r>
    </w:p>
    <w:p w14:paraId="0083A836" w14:textId="77777777" w:rsidR="003E5AF8" w:rsidRPr="003E5AF8" w:rsidRDefault="003E5AF8" w:rsidP="003E5AF8">
      <w:pPr>
        <w:spacing w:line="360" w:lineRule="auto"/>
        <w:ind w:left="1276"/>
        <w:jc w:val="both"/>
      </w:pPr>
    </w:p>
    <w:p w14:paraId="673A8705" w14:textId="77777777" w:rsidR="005D44E2" w:rsidRDefault="005D44E2" w:rsidP="00B45B87">
      <w:pPr>
        <w:spacing w:line="360" w:lineRule="auto"/>
        <w:ind w:left="709"/>
        <w:jc w:val="both"/>
      </w:pPr>
      <w:r w:rsidRPr="00B45B87">
        <w:rPr>
          <w:b/>
          <w:bCs/>
        </w:rPr>
        <w:t>Challenge:</w:t>
      </w:r>
      <w:r>
        <w:t xml:space="preserve"> Many managers reported insufficient support and training in coaching, which hampers their ability to effectively coach their teams. The data suggests that existing training programs are often superficial, lacking the depth and practical relevance needed to equip managers with the necessary skills. This inadequacy contributes to a lack of confidence among managers, who may feel ill-prepared to undertake coaching responsibilities.</w:t>
      </w:r>
    </w:p>
    <w:p w14:paraId="1F2D5A91" w14:textId="77777777" w:rsidR="00B45B87" w:rsidRDefault="00B45B87" w:rsidP="00B45B87">
      <w:pPr>
        <w:spacing w:line="360" w:lineRule="auto"/>
        <w:ind w:left="709"/>
        <w:jc w:val="both"/>
      </w:pPr>
    </w:p>
    <w:p w14:paraId="1DB79228" w14:textId="408DBBB7" w:rsidR="00B067E9" w:rsidRDefault="005D44E2" w:rsidP="00B45B87">
      <w:pPr>
        <w:spacing w:line="360" w:lineRule="auto"/>
        <w:ind w:left="709"/>
        <w:jc w:val="both"/>
      </w:pPr>
      <w:r w:rsidRPr="00B45B87">
        <w:rPr>
          <w:b/>
          <w:bCs/>
        </w:rPr>
        <w:lastRenderedPageBreak/>
        <w:t>Solution:</w:t>
      </w:r>
      <w:r>
        <w:t xml:space="preserve"> To mitigate this challenge, it is essential to develop comprehensive and context-specific training programs that go beyond theoretical knowledge and focus on practical coaching skills. Organisations should invest in continuous learning opportunities, such as workshops, mentorship programs, and on-the-job coaching experiences, to build managers' competencies. The PCIF recommends implementing a tiered training approach, where managers progress through various levels of coaching proficiency, ensuring that they acquire the skills needed to navigate complex coaching scenarios (Passmore &amp; Sinclair, 2020</w:t>
      </w:r>
      <w:r w:rsidR="00F75CAA">
        <w:t>a</w:t>
      </w:r>
      <w:r>
        <w:t>; Cushion et al., 2010).</w:t>
      </w:r>
    </w:p>
    <w:p w14:paraId="09F5D6C0" w14:textId="77777777" w:rsidR="00B45B87" w:rsidRPr="003E5AF8" w:rsidRDefault="00B45B87" w:rsidP="005D44E2">
      <w:pPr>
        <w:spacing w:line="360" w:lineRule="auto"/>
        <w:ind w:left="1276"/>
        <w:jc w:val="both"/>
      </w:pPr>
    </w:p>
    <w:p w14:paraId="7D6A9E13" w14:textId="57D296FF" w:rsidR="003E5AF8" w:rsidRPr="003E5AF8" w:rsidRDefault="00F75CAA" w:rsidP="003E5AF8">
      <w:pPr>
        <w:spacing w:line="360" w:lineRule="auto"/>
        <w:jc w:val="both"/>
        <w:rPr>
          <w:b/>
          <w:bCs/>
          <w:i/>
          <w:iCs/>
        </w:rPr>
      </w:pPr>
      <w:r>
        <w:rPr>
          <w:b/>
          <w:bCs/>
          <w:i/>
          <w:iCs/>
        </w:rPr>
        <w:t>Unavailability</w:t>
      </w:r>
      <w:r w:rsidR="00F77999">
        <w:rPr>
          <w:b/>
          <w:bCs/>
          <w:i/>
          <w:iCs/>
        </w:rPr>
        <w:t xml:space="preserve"> of </w:t>
      </w:r>
      <w:r w:rsidR="003E5AF8" w:rsidRPr="003E5AF8">
        <w:rPr>
          <w:b/>
          <w:bCs/>
          <w:i/>
          <w:iCs/>
        </w:rPr>
        <w:t>Internal Coaches</w:t>
      </w:r>
    </w:p>
    <w:p w14:paraId="7E3F3BCE" w14:textId="77777777" w:rsidR="003E5AF8" w:rsidRPr="003E5AF8" w:rsidRDefault="003E5AF8" w:rsidP="003E5AF8">
      <w:pPr>
        <w:spacing w:line="360" w:lineRule="auto"/>
        <w:ind w:left="1276"/>
        <w:jc w:val="both"/>
      </w:pPr>
    </w:p>
    <w:p w14:paraId="67E7F09A" w14:textId="77777777" w:rsidR="006C392B" w:rsidRDefault="006C392B" w:rsidP="006C392B">
      <w:pPr>
        <w:spacing w:line="360" w:lineRule="auto"/>
        <w:ind w:left="709"/>
        <w:jc w:val="both"/>
      </w:pPr>
      <w:r w:rsidRPr="006C392B">
        <w:rPr>
          <w:b/>
          <w:bCs/>
        </w:rPr>
        <w:t xml:space="preserve">Challenge: </w:t>
      </w:r>
      <w:r>
        <w:t>The absence of dedicated internal coaches was a recurrent theme in the data, with many organisations relying on external coaches for short-term interventions. This reliance on external resources can be costly and often fails to align with the specific needs and culture of the organisation. The lack of internal coaching capacity limits the ability to provide consistent, ongoing support to managers, which is crucial for sustained coaching success.</w:t>
      </w:r>
    </w:p>
    <w:p w14:paraId="3B25D688" w14:textId="77777777" w:rsidR="006C392B" w:rsidRDefault="006C392B" w:rsidP="006C392B">
      <w:pPr>
        <w:spacing w:line="360" w:lineRule="auto"/>
        <w:ind w:left="709"/>
        <w:jc w:val="both"/>
      </w:pPr>
    </w:p>
    <w:p w14:paraId="5B230FF7" w14:textId="33B829BC" w:rsidR="003E5AF8" w:rsidRPr="003E5AF8" w:rsidRDefault="006C392B" w:rsidP="006C392B">
      <w:pPr>
        <w:spacing w:line="360" w:lineRule="auto"/>
        <w:ind w:left="709"/>
        <w:jc w:val="both"/>
      </w:pPr>
      <w:r w:rsidRPr="006C392B">
        <w:rPr>
          <w:b/>
          <w:bCs/>
        </w:rPr>
        <w:t>Solution:</w:t>
      </w:r>
      <w:r>
        <w:t xml:space="preserve"> Organisations should consider developing an internal coaching infrastructure by identifying and training internal coaches who can provide consistent and culturally aligned support. By building a cadre of internal coaches, organisations can ensure that coaching is more accessible, cost-effective, and tailored to the specific needs of their managers and employees. The PCIF suggests establishing internal coaching networks and providing ongoing support to these coaches through peer learning and continuous development programs (Hamlin et al., 2008; Megginson &amp; Clutterbuck, 2006)</w:t>
      </w:r>
      <w:r w:rsidR="003E5AF8" w:rsidRPr="003E5AF8">
        <w:t>.</w:t>
      </w:r>
    </w:p>
    <w:p w14:paraId="6B286699" w14:textId="77777777" w:rsidR="003E5AF8" w:rsidRPr="003E5AF8" w:rsidRDefault="003E5AF8" w:rsidP="003E5AF8">
      <w:pPr>
        <w:spacing w:line="360" w:lineRule="auto"/>
        <w:jc w:val="both"/>
      </w:pPr>
    </w:p>
    <w:p w14:paraId="07F4DCB1" w14:textId="77777777" w:rsidR="003E5AF8" w:rsidRPr="003E5AF8" w:rsidRDefault="003E5AF8" w:rsidP="003E5AF8">
      <w:pPr>
        <w:spacing w:line="360" w:lineRule="auto"/>
        <w:jc w:val="both"/>
        <w:rPr>
          <w:b/>
          <w:bCs/>
          <w:i/>
          <w:iCs/>
        </w:rPr>
      </w:pPr>
      <w:r w:rsidRPr="003E5AF8">
        <w:rPr>
          <w:b/>
          <w:bCs/>
          <w:i/>
          <w:iCs/>
        </w:rPr>
        <w:t>Time Constraint</w:t>
      </w:r>
    </w:p>
    <w:p w14:paraId="57C3355C" w14:textId="77777777" w:rsidR="003E5AF8" w:rsidRPr="003E5AF8" w:rsidRDefault="003E5AF8" w:rsidP="003E5AF8">
      <w:pPr>
        <w:spacing w:line="360" w:lineRule="auto"/>
        <w:ind w:left="1276"/>
        <w:jc w:val="both"/>
      </w:pPr>
    </w:p>
    <w:p w14:paraId="489924D7" w14:textId="77777777" w:rsidR="00371BA8" w:rsidRDefault="00896226" w:rsidP="00371BA8">
      <w:pPr>
        <w:spacing w:line="360" w:lineRule="auto"/>
        <w:ind w:left="709"/>
        <w:jc w:val="both"/>
      </w:pPr>
      <w:r>
        <w:t>Challenge: Time management emerged as a significant barrier, with managers frequently citing the difficulty of balancing coaching duties with their other responsibilities. The fast-paced nature of many industries in Hong Kong exacerbates this issue, making it challenging for managers to allocate sufficient time to coaching. This often results in coaching being deprioritised or conducted in a rushed manner, reducing its effectiveness.</w:t>
      </w:r>
    </w:p>
    <w:p w14:paraId="14DC5E20" w14:textId="77777777" w:rsidR="00371BA8" w:rsidRDefault="00371BA8" w:rsidP="00371BA8">
      <w:pPr>
        <w:spacing w:line="360" w:lineRule="auto"/>
        <w:ind w:left="709"/>
        <w:jc w:val="both"/>
      </w:pPr>
    </w:p>
    <w:p w14:paraId="27869ABD" w14:textId="3627184F" w:rsidR="003E5AF8" w:rsidRPr="003E5AF8" w:rsidRDefault="00896226" w:rsidP="00371BA8">
      <w:pPr>
        <w:spacing w:line="360" w:lineRule="auto"/>
        <w:ind w:left="709"/>
        <w:jc w:val="both"/>
      </w:pPr>
      <w:r>
        <w:lastRenderedPageBreak/>
        <w:t>Solution: To overcome this challenge, organisations should recognise the value of coaching and allocate dedicated time for managers to engage in coaching activities. This can be achieved by integrating coaching into the performance management process, ensuring that coaching is not seen as an additional burden but as an essential part of a manager's role. The PCIF advocates for restructuring managers' workloads to allow for regular coaching sessions, supported by clear organisational policies that prioritise coaching as a key leadership function (Passmore, 2020; Lawrence, 2017).</w:t>
      </w:r>
    </w:p>
    <w:p w14:paraId="71EB13DB" w14:textId="77777777" w:rsidR="003E5AF8" w:rsidRDefault="003E5AF8" w:rsidP="003E5AF8">
      <w:pPr>
        <w:spacing w:line="360" w:lineRule="auto"/>
        <w:ind w:left="1276"/>
        <w:jc w:val="both"/>
      </w:pPr>
    </w:p>
    <w:p w14:paraId="03403D13" w14:textId="2165C90E" w:rsidR="00371BA8" w:rsidRDefault="00371BA8" w:rsidP="00371BA8">
      <w:pPr>
        <w:spacing w:line="360" w:lineRule="auto"/>
        <w:jc w:val="both"/>
      </w:pPr>
      <w:r w:rsidRPr="00371BA8">
        <w:t>In summary, the organisational challenges identified in this sub-section are significant barriers to the effective implementation of managerial coaching. However, by adopting targeted strategies such as those outlined in the Proactive Coaching Integration Framework (PCIF), organisations can address these challenges and create a more supportive environment for coaching to thrive.</w:t>
      </w:r>
    </w:p>
    <w:p w14:paraId="695B91FB" w14:textId="77777777" w:rsidR="00371BA8" w:rsidRPr="003E5AF8" w:rsidRDefault="00371BA8" w:rsidP="00371BA8">
      <w:pPr>
        <w:spacing w:line="360" w:lineRule="auto"/>
        <w:jc w:val="both"/>
      </w:pPr>
    </w:p>
    <w:p w14:paraId="6265B889" w14:textId="77777777" w:rsidR="003E5AF8" w:rsidRPr="003E5AF8" w:rsidRDefault="003E5AF8" w:rsidP="00371BA8">
      <w:pPr>
        <w:spacing w:line="360" w:lineRule="auto"/>
        <w:jc w:val="both"/>
      </w:pPr>
    </w:p>
    <w:p w14:paraId="736542E6" w14:textId="77777777" w:rsidR="003E5AF8" w:rsidRPr="003E5AF8" w:rsidRDefault="003E5AF8" w:rsidP="003E5AF8">
      <w:pPr>
        <w:keepNext/>
        <w:keepLines/>
        <w:spacing w:before="40" w:line="360" w:lineRule="auto"/>
        <w:jc w:val="both"/>
        <w:outlineLvl w:val="2"/>
        <w:rPr>
          <w:rFonts w:ascii="Arial Narrow" w:hAnsi="Arial Narrow" w:cs="Times New Roman"/>
          <w:b/>
          <w:bCs/>
          <w:i/>
          <w:iCs/>
          <w:sz w:val="22"/>
        </w:rPr>
      </w:pPr>
      <w:bookmarkStart w:id="629" w:name="_Toc174132920"/>
      <w:r w:rsidRPr="003E5AF8">
        <w:rPr>
          <w:rFonts w:ascii="Arial Narrow" w:hAnsi="Arial Narrow" w:cs="Times New Roman"/>
          <w:b/>
          <w:bCs/>
          <w:i/>
          <w:iCs/>
          <w:sz w:val="22"/>
        </w:rPr>
        <w:t>6.2.2 Core-Category 2: Coaching Practice Challenges</w:t>
      </w:r>
      <w:bookmarkEnd w:id="629"/>
    </w:p>
    <w:p w14:paraId="0EC45750" w14:textId="77777777" w:rsidR="003E5AF8" w:rsidRPr="003E5AF8" w:rsidRDefault="003E5AF8" w:rsidP="003E5AF8">
      <w:pPr>
        <w:spacing w:line="360" w:lineRule="auto"/>
        <w:ind w:left="1276"/>
        <w:jc w:val="both"/>
      </w:pPr>
    </w:p>
    <w:p w14:paraId="1D563EF4" w14:textId="2FA945C7" w:rsidR="003E5AF8" w:rsidRPr="003E5AF8" w:rsidRDefault="005C41E8" w:rsidP="003E5AF8">
      <w:pPr>
        <w:spacing w:line="360" w:lineRule="auto"/>
        <w:jc w:val="both"/>
      </w:pPr>
      <w:r w:rsidRPr="005C41E8">
        <w:t>This section explores the specific challenges related to the practice of coaching, as identified through the empirical data. These challenges are critical in understanding the barriers to effective coaching and developing strategies to overcome them</w:t>
      </w:r>
      <w:r w:rsidR="003E5AF8" w:rsidRPr="003E5AF8">
        <w:t>.</w:t>
      </w:r>
    </w:p>
    <w:p w14:paraId="18DF2A60" w14:textId="77777777" w:rsidR="003E5AF8" w:rsidRPr="003E5AF8" w:rsidRDefault="003E5AF8" w:rsidP="003E5AF8">
      <w:pPr>
        <w:spacing w:line="360" w:lineRule="auto"/>
        <w:jc w:val="both"/>
      </w:pPr>
    </w:p>
    <w:p w14:paraId="4469537B" w14:textId="77777777" w:rsidR="003E5AF8" w:rsidRPr="003E5AF8" w:rsidRDefault="003E5AF8" w:rsidP="003E5AF8">
      <w:pPr>
        <w:spacing w:line="360" w:lineRule="auto"/>
        <w:jc w:val="both"/>
        <w:rPr>
          <w:b/>
          <w:bCs/>
          <w:i/>
          <w:iCs/>
        </w:rPr>
      </w:pPr>
      <w:r w:rsidRPr="003E5AF8">
        <w:rPr>
          <w:b/>
          <w:bCs/>
          <w:i/>
          <w:iCs/>
        </w:rPr>
        <w:t>Technique Deficiency</w:t>
      </w:r>
    </w:p>
    <w:p w14:paraId="17B46EC7" w14:textId="77777777" w:rsidR="003E5AF8" w:rsidRPr="003E5AF8" w:rsidRDefault="003E5AF8" w:rsidP="003E5AF8">
      <w:pPr>
        <w:spacing w:line="360" w:lineRule="auto"/>
        <w:jc w:val="both"/>
      </w:pPr>
    </w:p>
    <w:p w14:paraId="2087C893" w14:textId="77777777" w:rsidR="00CB794F" w:rsidRDefault="00CB794F" w:rsidP="00CB794F">
      <w:pPr>
        <w:spacing w:line="360" w:lineRule="auto"/>
        <w:ind w:left="709"/>
        <w:jc w:val="both"/>
      </w:pPr>
      <w:r w:rsidRPr="00CB794F">
        <w:rPr>
          <w:b/>
          <w:bCs/>
        </w:rPr>
        <w:t>Challenge:</w:t>
      </w:r>
      <w:r>
        <w:t xml:space="preserve"> Many managers reported a deficiency in coaching techniques, which often resulted in ineffective coaching sessions. The lack of a structured approach to coaching was highlighted as a significant issue, with managers struggling to apply coaching models consistently and effectively. This deficiency in technique can lead to confusion and frustration among employees, reducing the overall impact of coaching.</w:t>
      </w:r>
    </w:p>
    <w:p w14:paraId="780861AB" w14:textId="77777777" w:rsidR="00CB794F" w:rsidRDefault="00CB794F" w:rsidP="00CB794F">
      <w:pPr>
        <w:spacing w:line="360" w:lineRule="auto"/>
        <w:ind w:left="709"/>
        <w:jc w:val="both"/>
      </w:pPr>
    </w:p>
    <w:p w14:paraId="14F9E90C" w14:textId="3F1DDF32" w:rsidR="003E5AF8" w:rsidRDefault="00CB794F" w:rsidP="00CB794F">
      <w:pPr>
        <w:spacing w:line="360" w:lineRule="auto"/>
        <w:ind w:left="709"/>
        <w:jc w:val="both"/>
      </w:pPr>
      <w:r w:rsidRPr="00CB794F">
        <w:rPr>
          <w:b/>
          <w:bCs/>
        </w:rPr>
        <w:t>Solution:</w:t>
      </w:r>
      <w:r>
        <w:t xml:space="preserve"> To address this challenge, it is crucial for organisations to provide managers with training in specific coaching techniques and models. This training should focus on the practical application of coaching frameworks, such as the GROW model, to ensure that managers can conduct coaching sessions effectively. The Proactive Coaching Integration Framework (PCIF) recommends regular workshops </w:t>
      </w:r>
      <w:r>
        <w:lastRenderedPageBreak/>
        <w:t>and practice sessions where managers can refine their coaching skills and receive feedback on their performance (Passmore, 2020; Whitmore, 2017).</w:t>
      </w:r>
    </w:p>
    <w:p w14:paraId="749DB22B" w14:textId="77777777" w:rsidR="00CB794F" w:rsidRPr="003E5AF8" w:rsidRDefault="00CB794F" w:rsidP="00CB794F">
      <w:pPr>
        <w:spacing w:line="360" w:lineRule="auto"/>
        <w:jc w:val="both"/>
        <w:rPr>
          <w:b/>
          <w:bCs/>
          <w:i/>
          <w:iCs/>
        </w:rPr>
      </w:pPr>
    </w:p>
    <w:p w14:paraId="526E2775" w14:textId="77777777" w:rsidR="003E5AF8" w:rsidRPr="003E5AF8" w:rsidRDefault="003E5AF8" w:rsidP="003E5AF8">
      <w:pPr>
        <w:spacing w:line="360" w:lineRule="auto"/>
        <w:jc w:val="both"/>
        <w:rPr>
          <w:b/>
          <w:bCs/>
          <w:i/>
          <w:iCs/>
        </w:rPr>
      </w:pPr>
      <w:r w:rsidRPr="003E5AF8">
        <w:rPr>
          <w:b/>
          <w:bCs/>
          <w:i/>
          <w:iCs/>
        </w:rPr>
        <w:t>Coaching Model Deficiency</w:t>
      </w:r>
    </w:p>
    <w:p w14:paraId="66EC92E3" w14:textId="77777777" w:rsidR="003E5AF8" w:rsidRPr="003E5AF8" w:rsidRDefault="003E5AF8" w:rsidP="003E5AF8">
      <w:pPr>
        <w:spacing w:line="360" w:lineRule="auto"/>
        <w:jc w:val="both"/>
      </w:pPr>
    </w:p>
    <w:p w14:paraId="121F1165" w14:textId="77777777" w:rsidR="00E270F9" w:rsidRDefault="00E270F9" w:rsidP="00E270F9">
      <w:pPr>
        <w:spacing w:line="360" w:lineRule="auto"/>
        <w:ind w:left="709"/>
      </w:pPr>
      <w:r w:rsidRPr="00E270F9">
        <w:rPr>
          <w:b/>
          <w:bCs/>
        </w:rPr>
        <w:t>Challenge:</w:t>
      </w:r>
      <w:r>
        <w:t xml:space="preserve"> The empirical data also revealed a deficiency in the use of coaching models, with many managers either unaware of or untrained in established coaching frameworks. This lack of familiarity with coaching models often leads to inconsistent coaching practices and diminished outcomes. Without a clear model to guide the coaching process, managers may struggle to maintain focus and direction during coaching sessions.</w:t>
      </w:r>
    </w:p>
    <w:p w14:paraId="3B2BA51E" w14:textId="77777777" w:rsidR="00E270F9" w:rsidRDefault="00E270F9" w:rsidP="00E270F9">
      <w:pPr>
        <w:spacing w:line="360" w:lineRule="auto"/>
        <w:ind w:left="709"/>
      </w:pPr>
    </w:p>
    <w:p w14:paraId="3ACFED53" w14:textId="23136C3A" w:rsidR="003E5AF8" w:rsidRPr="003E5AF8" w:rsidRDefault="00E270F9" w:rsidP="00E270F9">
      <w:pPr>
        <w:spacing w:line="360" w:lineRule="auto"/>
        <w:ind w:left="709"/>
      </w:pPr>
      <w:r w:rsidRPr="00E270F9">
        <w:rPr>
          <w:b/>
          <w:bCs/>
        </w:rPr>
        <w:t>Solution:</w:t>
      </w:r>
      <w:r>
        <w:t xml:space="preserve"> Organisations should prioritise the adoption and integration of well-established coaching models into their managerial coaching practices. Providing managers with comprehensive training on these models, such as the CLEAR or OSKAR models, can help standardise coaching practices and improve consistency. The PCIF suggests implementing a coaching toolkit that includes various models, enabling managers to select the most appropriate framework for each coaching scenario (Passmore, 2020; Wilson, 2011).</w:t>
      </w:r>
    </w:p>
    <w:p w14:paraId="3586C68D" w14:textId="77777777" w:rsidR="003E5AF8" w:rsidRPr="003E5AF8" w:rsidRDefault="003E5AF8" w:rsidP="003E5AF8">
      <w:pPr>
        <w:spacing w:line="360" w:lineRule="auto"/>
        <w:jc w:val="both"/>
      </w:pPr>
    </w:p>
    <w:p w14:paraId="0E7BE146" w14:textId="77777777" w:rsidR="003E5AF8" w:rsidRPr="003E5AF8" w:rsidRDefault="003E5AF8" w:rsidP="003E5AF8">
      <w:pPr>
        <w:spacing w:line="360" w:lineRule="auto"/>
        <w:jc w:val="both"/>
        <w:rPr>
          <w:b/>
          <w:bCs/>
          <w:i/>
          <w:iCs/>
        </w:rPr>
      </w:pPr>
      <w:r w:rsidRPr="003E5AF8">
        <w:rPr>
          <w:b/>
          <w:bCs/>
          <w:i/>
          <w:iCs/>
        </w:rPr>
        <w:t>Mixing Up Coaching &amp; Mentoring</w:t>
      </w:r>
    </w:p>
    <w:p w14:paraId="417DE9EF" w14:textId="77777777" w:rsidR="003E5AF8" w:rsidRPr="003E5AF8" w:rsidRDefault="003E5AF8" w:rsidP="003E5AF8">
      <w:pPr>
        <w:spacing w:line="360" w:lineRule="auto"/>
        <w:jc w:val="both"/>
      </w:pPr>
    </w:p>
    <w:p w14:paraId="6A7F43EE" w14:textId="77777777" w:rsidR="002D7BD5" w:rsidRDefault="002D7BD5" w:rsidP="002D7BD5">
      <w:pPr>
        <w:spacing w:line="360" w:lineRule="auto"/>
        <w:ind w:left="709"/>
        <w:jc w:val="both"/>
      </w:pPr>
      <w:r w:rsidRPr="002D7BD5">
        <w:rPr>
          <w:b/>
          <w:bCs/>
        </w:rPr>
        <w:t>Challenge:</w:t>
      </w:r>
      <w:r>
        <w:t xml:space="preserve"> A common issue identified in the data was the confusion between coaching and mentoring. Many managers inadvertently mixed these two approaches, leading to blurred boundaries and unclear objectives in coaching sessions. While both coaching and mentoring are valuable, they serve different purposes and require distinct skill sets. The confusion between the two can undermine the effectiveness of coaching, as the goals and methods of each are not properly aligned.</w:t>
      </w:r>
    </w:p>
    <w:p w14:paraId="0877B974" w14:textId="77777777" w:rsidR="002D7BD5" w:rsidRDefault="002D7BD5" w:rsidP="002D7BD5">
      <w:pPr>
        <w:spacing w:line="360" w:lineRule="auto"/>
        <w:ind w:left="709"/>
        <w:jc w:val="both"/>
      </w:pPr>
    </w:p>
    <w:p w14:paraId="46EB8662" w14:textId="4A3904BE" w:rsidR="003E5AF8" w:rsidRPr="003E5AF8" w:rsidRDefault="002D7BD5" w:rsidP="002D7BD5">
      <w:pPr>
        <w:spacing w:line="360" w:lineRule="auto"/>
        <w:ind w:left="709"/>
        <w:jc w:val="both"/>
      </w:pPr>
      <w:r w:rsidRPr="002D7BD5">
        <w:rPr>
          <w:b/>
          <w:bCs/>
        </w:rPr>
        <w:t>Solution:</w:t>
      </w:r>
      <w:r>
        <w:t xml:space="preserve"> To clarify the distinction between coaching and mentoring, organisations should provide clear guidelines and training on the differences between these two approaches. Managers should be equipped with the knowledge to apply the appropriate method based on the needs of their employees. The PCIF advocates for the development of distinct coaching and mentoring programs, with separate training modules and objectives, to ensure that each approach is utilised effectively (Clutterbuck, 2008; </w:t>
      </w:r>
      <w:proofErr w:type="spellStart"/>
      <w:r>
        <w:t>Khakwani</w:t>
      </w:r>
      <w:proofErr w:type="spellEnd"/>
      <w:r>
        <w:t xml:space="preserve"> et al., 2012)</w:t>
      </w:r>
      <w:r w:rsidR="003E5AF8" w:rsidRPr="003E5AF8">
        <w:t>.</w:t>
      </w:r>
    </w:p>
    <w:p w14:paraId="548F4A9F" w14:textId="77777777" w:rsidR="003E5AF8" w:rsidRPr="003E5AF8" w:rsidRDefault="003E5AF8" w:rsidP="003E5AF8">
      <w:pPr>
        <w:spacing w:line="360" w:lineRule="auto"/>
        <w:jc w:val="both"/>
      </w:pPr>
    </w:p>
    <w:p w14:paraId="182E9A9E" w14:textId="77777777" w:rsidR="003E5AF8" w:rsidRPr="003E5AF8" w:rsidRDefault="003E5AF8" w:rsidP="003E5AF8">
      <w:pPr>
        <w:spacing w:line="360" w:lineRule="auto"/>
        <w:jc w:val="both"/>
        <w:rPr>
          <w:b/>
          <w:bCs/>
          <w:i/>
          <w:iCs/>
        </w:rPr>
      </w:pPr>
      <w:r w:rsidRPr="003E5AF8">
        <w:rPr>
          <w:b/>
          <w:bCs/>
          <w:i/>
          <w:iCs/>
        </w:rPr>
        <w:t>Helplessness</w:t>
      </w:r>
    </w:p>
    <w:p w14:paraId="4EEE659B" w14:textId="77777777" w:rsidR="003E5AF8" w:rsidRPr="003E5AF8" w:rsidRDefault="003E5AF8" w:rsidP="003E5AF8">
      <w:pPr>
        <w:spacing w:line="360" w:lineRule="auto"/>
        <w:jc w:val="both"/>
      </w:pPr>
    </w:p>
    <w:p w14:paraId="3DA4BE0B" w14:textId="77777777" w:rsidR="004A27FE" w:rsidRDefault="004A27FE" w:rsidP="004A27FE">
      <w:pPr>
        <w:spacing w:line="360" w:lineRule="auto"/>
        <w:ind w:left="709"/>
        <w:jc w:val="both"/>
      </w:pPr>
      <w:r w:rsidRPr="004A27FE">
        <w:rPr>
          <w:b/>
          <w:bCs/>
        </w:rPr>
        <w:t>Challenge:</w:t>
      </w:r>
      <w:r>
        <w:t xml:space="preserve"> The feeling of helplessness among managers was another significant challenge identified in the data. This often stems from a lack of confidence in their coaching abilities or from encountering situations where coaching does not seem to yield the desired results. Managers expressed frustration when their coaching efforts did not lead to noticeable improvements, leading to a sense of helplessness and disengagement from the coaching process.</w:t>
      </w:r>
    </w:p>
    <w:p w14:paraId="005DD070" w14:textId="77777777" w:rsidR="004A27FE" w:rsidRDefault="004A27FE" w:rsidP="004A27FE">
      <w:pPr>
        <w:spacing w:line="360" w:lineRule="auto"/>
        <w:ind w:left="709"/>
        <w:jc w:val="both"/>
      </w:pPr>
    </w:p>
    <w:p w14:paraId="18BA2CAB" w14:textId="2DC88332" w:rsidR="003E5AF8" w:rsidRPr="003E5AF8" w:rsidRDefault="004A27FE" w:rsidP="004A27FE">
      <w:pPr>
        <w:spacing w:line="360" w:lineRule="auto"/>
        <w:ind w:left="709"/>
        <w:jc w:val="both"/>
      </w:pPr>
      <w:r w:rsidRPr="004A27FE">
        <w:rPr>
          <w:b/>
          <w:bCs/>
        </w:rPr>
        <w:t>Solution:</w:t>
      </w:r>
      <w:r>
        <w:t xml:space="preserve"> To combat feelings of helplessness, organisations should provide ongoing support and supervision for managers engaged in coaching. This could include access to experienced coaches or peer coaching networks, where managers can seek advice and share their experiences. The PCIF recommends creating a support system that includes regular supervision and reflective practice, helping managers to overcome challenges and build confidence in their coaching abilities (Passmore, 2020; Garvey et al., 2014).</w:t>
      </w:r>
    </w:p>
    <w:p w14:paraId="4512C6BC" w14:textId="77777777" w:rsidR="003E5AF8" w:rsidRPr="003E5AF8" w:rsidRDefault="003E5AF8" w:rsidP="003E5AF8">
      <w:pPr>
        <w:spacing w:line="360" w:lineRule="auto"/>
        <w:jc w:val="both"/>
      </w:pPr>
    </w:p>
    <w:p w14:paraId="7C5EF88E" w14:textId="77777777" w:rsidR="003E5AF8" w:rsidRPr="003E5AF8" w:rsidRDefault="003E5AF8" w:rsidP="003E5AF8">
      <w:pPr>
        <w:spacing w:line="360" w:lineRule="auto"/>
        <w:jc w:val="both"/>
        <w:rPr>
          <w:b/>
          <w:bCs/>
          <w:i/>
          <w:iCs/>
        </w:rPr>
      </w:pPr>
      <w:r w:rsidRPr="003E5AF8">
        <w:rPr>
          <w:b/>
          <w:bCs/>
          <w:i/>
          <w:iCs/>
        </w:rPr>
        <w:t>Time Consuming and Draining</w:t>
      </w:r>
    </w:p>
    <w:p w14:paraId="62724CC1" w14:textId="77777777" w:rsidR="003E5AF8" w:rsidRPr="003E5AF8" w:rsidRDefault="003E5AF8" w:rsidP="003E5AF8">
      <w:pPr>
        <w:spacing w:line="360" w:lineRule="auto"/>
        <w:jc w:val="both"/>
      </w:pPr>
    </w:p>
    <w:p w14:paraId="38AA2AB8" w14:textId="77777777" w:rsidR="00823EAE" w:rsidRDefault="00823EAE" w:rsidP="00823EAE">
      <w:pPr>
        <w:spacing w:line="360" w:lineRule="auto"/>
        <w:ind w:left="709"/>
        <w:jc w:val="both"/>
      </w:pPr>
      <w:r w:rsidRPr="00823EAE">
        <w:rPr>
          <w:b/>
          <w:bCs/>
        </w:rPr>
        <w:t>Challenge:</w:t>
      </w:r>
      <w:r>
        <w:t xml:space="preserve"> Managers frequently cited that coaching is time-consuming and mentally draining, especially when balancing it with other responsibilities. The empirical data showed that the emotional and cognitive demands of coaching could lead to burnout, particularly in high-pressure environments. This challenge is exacerbated by the perception that coaching is an additional task rather than an integral part of managerial duties.</w:t>
      </w:r>
    </w:p>
    <w:p w14:paraId="135BFFF3" w14:textId="77777777" w:rsidR="00823EAE" w:rsidRDefault="00823EAE" w:rsidP="00823EAE">
      <w:pPr>
        <w:spacing w:line="360" w:lineRule="auto"/>
        <w:ind w:left="709"/>
        <w:jc w:val="both"/>
      </w:pPr>
    </w:p>
    <w:p w14:paraId="314BC0EF" w14:textId="4FAF4E4F" w:rsidR="003E5AF8" w:rsidRPr="003E5AF8" w:rsidRDefault="00823EAE" w:rsidP="00823EAE">
      <w:pPr>
        <w:spacing w:line="360" w:lineRule="auto"/>
        <w:ind w:left="709"/>
        <w:jc w:val="both"/>
      </w:pPr>
      <w:r w:rsidRPr="00823EAE">
        <w:rPr>
          <w:b/>
          <w:bCs/>
        </w:rPr>
        <w:t>Solution:</w:t>
      </w:r>
      <w:r>
        <w:t xml:space="preserve"> To address this challenge, organisations should work to integrate coaching into the broader managerial role, rather than treating it as a separate or additional responsibility. This can be achieved by promoting a coaching culture where coaching conversations are embedded in daily interactions and performance management processes. The PCIF suggests introducing time management training and stress management resources to help managers cope with the demands of coaching (Passmore, 2020; Milner &amp; McCarthy, 2020).</w:t>
      </w:r>
    </w:p>
    <w:p w14:paraId="42356917" w14:textId="77777777" w:rsidR="003E5AF8" w:rsidRDefault="003E5AF8" w:rsidP="003E5AF8">
      <w:pPr>
        <w:spacing w:line="360" w:lineRule="auto"/>
        <w:ind w:left="709"/>
        <w:jc w:val="both"/>
      </w:pPr>
    </w:p>
    <w:p w14:paraId="24AB2AD9" w14:textId="78D8D962" w:rsidR="00823EAE" w:rsidRDefault="00396461" w:rsidP="00396461">
      <w:pPr>
        <w:spacing w:line="360" w:lineRule="auto"/>
        <w:jc w:val="both"/>
      </w:pPr>
      <w:r w:rsidRPr="00396461">
        <w:lastRenderedPageBreak/>
        <w:t>In conclusion, the challenges related to coaching practice identified in this section highlight the need for structured training, clear distinctions between coaching and mentoring, and ongoing support for managers. By implementing the solutions outlined in the Proactive Coaching Integration Framework (PCIF), organisations can enhance the effectiveness of their coaching practices and empower managers to overcome these challenges.</w:t>
      </w:r>
    </w:p>
    <w:p w14:paraId="08AF6E80" w14:textId="77777777" w:rsidR="00396461" w:rsidRPr="003E5AF8" w:rsidRDefault="00396461" w:rsidP="00396461">
      <w:pPr>
        <w:spacing w:line="360" w:lineRule="auto"/>
        <w:jc w:val="both"/>
      </w:pPr>
    </w:p>
    <w:p w14:paraId="160D7026" w14:textId="77777777" w:rsidR="003E5AF8" w:rsidRPr="003E5AF8" w:rsidRDefault="003E5AF8" w:rsidP="003E5AF8">
      <w:pPr>
        <w:spacing w:line="360" w:lineRule="auto"/>
        <w:ind w:left="1276"/>
        <w:jc w:val="both"/>
      </w:pPr>
    </w:p>
    <w:p w14:paraId="1C941EA6" w14:textId="77777777" w:rsidR="003E5AF8" w:rsidRPr="003E5AF8" w:rsidRDefault="003E5AF8" w:rsidP="003E5AF8">
      <w:pPr>
        <w:keepNext/>
        <w:keepLines/>
        <w:spacing w:before="40" w:line="360" w:lineRule="auto"/>
        <w:jc w:val="both"/>
        <w:outlineLvl w:val="2"/>
        <w:rPr>
          <w:rFonts w:ascii="Arial Narrow" w:hAnsi="Arial Narrow" w:cs="Times New Roman"/>
          <w:b/>
          <w:bCs/>
          <w:i/>
          <w:iCs/>
          <w:sz w:val="22"/>
        </w:rPr>
      </w:pPr>
      <w:bookmarkStart w:id="630" w:name="_Toc174132921"/>
      <w:r w:rsidRPr="003E5AF8">
        <w:rPr>
          <w:rFonts w:ascii="Arial Narrow" w:hAnsi="Arial Narrow" w:cs="Times New Roman"/>
          <w:b/>
          <w:bCs/>
          <w:i/>
          <w:iCs/>
          <w:sz w:val="22"/>
        </w:rPr>
        <w:t>6.2.3 Core-Category 3: Managerial Role Challenges</w:t>
      </w:r>
      <w:bookmarkEnd w:id="630"/>
    </w:p>
    <w:p w14:paraId="79688CA9" w14:textId="77777777" w:rsidR="003E5AF8" w:rsidRPr="003E5AF8" w:rsidRDefault="003E5AF8" w:rsidP="003E5AF8">
      <w:pPr>
        <w:spacing w:line="360" w:lineRule="auto"/>
        <w:jc w:val="both"/>
      </w:pPr>
    </w:p>
    <w:p w14:paraId="3AE91EBD" w14:textId="3903E827" w:rsidR="003E5AF8" w:rsidRPr="003E5AF8" w:rsidRDefault="00310CC4" w:rsidP="003E5AF8">
      <w:pPr>
        <w:spacing w:line="360" w:lineRule="auto"/>
        <w:jc w:val="both"/>
      </w:pPr>
      <w:r w:rsidRPr="00310CC4">
        <w:t>This section examines the specific challenges related to the managerial role in coaching, as identified through the empirical data. These challenges are crucial in understanding the difficulties managers face in integrating coaching into their leadership responsibilities.</w:t>
      </w:r>
    </w:p>
    <w:p w14:paraId="1C4D0F81" w14:textId="77777777" w:rsidR="003E5AF8" w:rsidRPr="003E5AF8" w:rsidRDefault="003E5AF8" w:rsidP="003E5AF8">
      <w:pPr>
        <w:spacing w:line="360" w:lineRule="auto"/>
        <w:jc w:val="both"/>
      </w:pPr>
    </w:p>
    <w:p w14:paraId="53588F58" w14:textId="77777777" w:rsidR="003E5AF8" w:rsidRPr="003E5AF8" w:rsidRDefault="003E5AF8" w:rsidP="003E5AF8">
      <w:pPr>
        <w:spacing w:line="360" w:lineRule="auto"/>
        <w:jc w:val="both"/>
        <w:rPr>
          <w:b/>
          <w:bCs/>
          <w:i/>
          <w:iCs/>
        </w:rPr>
      </w:pPr>
      <w:r w:rsidRPr="003E5AF8">
        <w:rPr>
          <w:b/>
          <w:bCs/>
          <w:i/>
          <w:iCs/>
        </w:rPr>
        <w:t>Conflict of Interest</w:t>
      </w:r>
    </w:p>
    <w:p w14:paraId="078007C0" w14:textId="77777777" w:rsidR="003E5AF8" w:rsidRPr="003E5AF8" w:rsidRDefault="003E5AF8" w:rsidP="003E5AF8">
      <w:pPr>
        <w:spacing w:line="360" w:lineRule="auto"/>
        <w:jc w:val="both"/>
      </w:pPr>
    </w:p>
    <w:p w14:paraId="30C49726" w14:textId="77777777" w:rsidR="009A04DB" w:rsidRDefault="009A04DB" w:rsidP="009A04DB">
      <w:pPr>
        <w:spacing w:line="360" w:lineRule="auto"/>
        <w:ind w:left="709"/>
        <w:jc w:val="both"/>
      </w:pPr>
      <w:r w:rsidRPr="009A04DB">
        <w:rPr>
          <w:b/>
          <w:bCs/>
        </w:rPr>
        <w:t>Challenge:</w:t>
      </w:r>
      <w:r>
        <w:t xml:space="preserve"> One of the primary challenges identified is the potential conflict of interest that arises when managers are expected to coach their direct reports. The dual role of being both a supervisor and a coach can create tensions, as managers must balance the need to assess performance objectively with the need to support and develop their employees. This conflict can lead to situations where employees feel uncomfortable being open during coaching sessions, fearing that their disclosures could impact their performance evaluations.</w:t>
      </w:r>
    </w:p>
    <w:p w14:paraId="1D07EC58" w14:textId="77777777" w:rsidR="009A04DB" w:rsidRDefault="009A04DB" w:rsidP="009A04DB">
      <w:pPr>
        <w:spacing w:line="360" w:lineRule="auto"/>
        <w:ind w:left="709"/>
        <w:jc w:val="both"/>
      </w:pPr>
    </w:p>
    <w:p w14:paraId="6FA3D091" w14:textId="6F41875D" w:rsidR="003E5AF8" w:rsidRDefault="009A04DB" w:rsidP="009A04DB">
      <w:pPr>
        <w:spacing w:line="360" w:lineRule="auto"/>
        <w:ind w:left="709"/>
        <w:jc w:val="both"/>
      </w:pPr>
      <w:r w:rsidRPr="009A04DB">
        <w:rPr>
          <w:b/>
          <w:bCs/>
        </w:rPr>
        <w:t>Solution:</w:t>
      </w:r>
      <w:r>
        <w:t xml:space="preserve"> To mitigate this challenge, organisations should establish clear boundaries between the managerial and coaching roles. This can be achieved by developing coaching guidelines that outline the scope and limitations of coaching within the managerial context. The Proactive Coaching Integration Framework (PCIF) suggests creating a system where coaching is separated from performance evaluations, potentially by involving a third-party coach or using peer coaching methods for more sensitive issues (</w:t>
      </w:r>
      <w:proofErr w:type="spellStart"/>
      <w:r>
        <w:t>Heslin</w:t>
      </w:r>
      <w:proofErr w:type="spellEnd"/>
      <w:r>
        <w:t xml:space="preserve"> et al., 2006; Passmore &amp; Sinclair, 2020</w:t>
      </w:r>
      <w:r w:rsidR="00734F1A">
        <w:t>a</w:t>
      </w:r>
      <w:r>
        <w:t>).</w:t>
      </w:r>
    </w:p>
    <w:p w14:paraId="796D03BB" w14:textId="77777777" w:rsidR="009A04DB" w:rsidRPr="003E5AF8" w:rsidRDefault="009A04DB" w:rsidP="009A04DB">
      <w:pPr>
        <w:spacing w:line="360" w:lineRule="auto"/>
        <w:jc w:val="both"/>
      </w:pPr>
    </w:p>
    <w:p w14:paraId="7A852D0E" w14:textId="77777777" w:rsidR="003E5AF8" w:rsidRPr="003E5AF8" w:rsidRDefault="003E5AF8" w:rsidP="003E5AF8">
      <w:pPr>
        <w:spacing w:line="360" w:lineRule="auto"/>
        <w:jc w:val="both"/>
        <w:rPr>
          <w:b/>
          <w:bCs/>
          <w:i/>
          <w:iCs/>
        </w:rPr>
      </w:pPr>
      <w:r w:rsidRPr="003E5AF8">
        <w:rPr>
          <w:b/>
          <w:bCs/>
          <w:i/>
          <w:iCs/>
        </w:rPr>
        <w:t>Work/Role Overload</w:t>
      </w:r>
    </w:p>
    <w:p w14:paraId="621E5EF4" w14:textId="77777777" w:rsidR="003E5AF8" w:rsidRPr="003E5AF8" w:rsidRDefault="003E5AF8" w:rsidP="003E5AF8">
      <w:pPr>
        <w:spacing w:line="360" w:lineRule="auto"/>
        <w:jc w:val="both"/>
      </w:pPr>
    </w:p>
    <w:p w14:paraId="2288EA91" w14:textId="77777777" w:rsidR="00734F1A" w:rsidRDefault="00734F1A" w:rsidP="00734F1A">
      <w:pPr>
        <w:spacing w:line="360" w:lineRule="auto"/>
        <w:ind w:left="709"/>
        <w:jc w:val="both"/>
      </w:pPr>
      <w:r w:rsidRPr="00734F1A">
        <w:rPr>
          <w:b/>
          <w:bCs/>
        </w:rPr>
        <w:t>Challenge:</w:t>
      </w:r>
      <w:r>
        <w:t xml:space="preserve"> Managers frequently reported experiencing role overload, where the demands of their primary responsibilities leave little time for effective coaching. The empirical data highlights that many managers feel overwhelmed by the sheer volume </w:t>
      </w:r>
      <w:r>
        <w:lastRenderedPageBreak/>
        <w:t>of tasks they must juggle, making it difficult to dedicate the necessary time and energy to coaching. This overload not only affects the quality of coaching but also contributes to manager burnout.</w:t>
      </w:r>
    </w:p>
    <w:p w14:paraId="69978DE7" w14:textId="77777777" w:rsidR="00734F1A" w:rsidRDefault="00734F1A" w:rsidP="00734F1A">
      <w:pPr>
        <w:spacing w:line="360" w:lineRule="auto"/>
        <w:ind w:left="709"/>
        <w:jc w:val="both"/>
      </w:pPr>
    </w:p>
    <w:p w14:paraId="506ADC9F" w14:textId="731AE386" w:rsidR="003E5AF8" w:rsidRPr="003E5AF8" w:rsidRDefault="00734F1A" w:rsidP="00734F1A">
      <w:pPr>
        <w:spacing w:line="360" w:lineRule="auto"/>
        <w:ind w:left="709"/>
        <w:jc w:val="both"/>
      </w:pPr>
      <w:r w:rsidRPr="00734F1A">
        <w:rPr>
          <w:b/>
          <w:bCs/>
        </w:rPr>
        <w:t>Solution:</w:t>
      </w:r>
      <w:r>
        <w:t xml:space="preserve"> Organisations need to acknowledge the burden of role overload and work towards redistributing responsibilities to allow managers more time for coaching. This could involve delegating certain tasks, restructuring teams, or providing additional administrative support. The PCIF advocates for integrating coaching into the core responsibilities of managers, ensuring that it is seen as a fundamental part of their role rather than an additional task. Time management training and workload assessment tools can also help managers prioritise their coaching duties effectively (Milner &amp; McCarthy, 2020; Ellinger et al., 2003).</w:t>
      </w:r>
    </w:p>
    <w:p w14:paraId="2E9EA631" w14:textId="77777777" w:rsidR="003E5AF8" w:rsidRPr="003E5AF8" w:rsidRDefault="003E5AF8" w:rsidP="003E5AF8">
      <w:pPr>
        <w:spacing w:line="360" w:lineRule="auto"/>
        <w:jc w:val="both"/>
      </w:pPr>
    </w:p>
    <w:p w14:paraId="175A64E5" w14:textId="77777777" w:rsidR="003E5AF8" w:rsidRPr="003E5AF8" w:rsidRDefault="003E5AF8" w:rsidP="003E5AF8">
      <w:pPr>
        <w:spacing w:line="360" w:lineRule="auto"/>
        <w:jc w:val="both"/>
        <w:rPr>
          <w:b/>
          <w:bCs/>
          <w:i/>
          <w:iCs/>
        </w:rPr>
      </w:pPr>
      <w:r w:rsidRPr="003E5AF8">
        <w:rPr>
          <w:b/>
          <w:bCs/>
          <w:i/>
          <w:iCs/>
        </w:rPr>
        <w:t>Demanding Millennials</w:t>
      </w:r>
    </w:p>
    <w:p w14:paraId="01DD566C" w14:textId="77777777" w:rsidR="003E5AF8" w:rsidRPr="003E5AF8" w:rsidRDefault="003E5AF8" w:rsidP="003E5AF8">
      <w:pPr>
        <w:spacing w:line="360" w:lineRule="auto"/>
        <w:jc w:val="both"/>
      </w:pPr>
    </w:p>
    <w:p w14:paraId="316A2E2A" w14:textId="77777777" w:rsidR="009E2D80" w:rsidRDefault="009E2D80" w:rsidP="009E2D80">
      <w:pPr>
        <w:spacing w:line="360" w:lineRule="auto"/>
        <w:ind w:left="709"/>
        <w:jc w:val="both"/>
      </w:pPr>
      <w:r>
        <w:t>Challenge: Another significant challenge identified is the perceived difficulty in coaching Millennial employees, who are often seen as having high expectations for feedback, development, and career progression. Managers reported that Millennials tend to demand more frequent and immediate feedback, which can be time-consuming and challenging to provide consistently. The empirical data suggests that some managers struggle to meet these demands, leading to dissatisfaction on both sides.</w:t>
      </w:r>
    </w:p>
    <w:p w14:paraId="09E36DFF" w14:textId="77777777" w:rsidR="009E2D80" w:rsidRDefault="009E2D80" w:rsidP="009E2D80">
      <w:pPr>
        <w:spacing w:line="360" w:lineRule="auto"/>
        <w:ind w:left="709"/>
        <w:jc w:val="both"/>
      </w:pPr>
    </w:p>
    <w:p w14:paraId="02C53FDD" w14:textId="48769FF6" w:rsidR="003E5AF8" w:rsidRPr="003E5AF8" w:rsidRDefault="009E2D80" w:rsidP="009E2D80">
      <w:pPr>
        <w:spacing w:line="360" w:lineRule="auto"/>
        <w:ind w:left="709"/>
        <w:jc w:val="both"/>
      </w:pPr>
      <w:r>
        <w:t xml:space="preserve">Solution: To address the challenges associated with coaching Millennials, organisations should provide specific training on generational differences and how to effectively coach across different age groups. This training should focus on understanding the unique expectations of Millennials and developing strategies to meet these expectations without overwhelming the manager. The PCIF recommends implementing regular feedback mechanisms, such as brief check-ins or digital feedback tools, to provide Millennials with the continuous input they seek while managing the time demands on managers (Hobart &amp; Sendek, 2014; </w:t>
      </w:r>
      <w:proofErr w:type="spellStart"/>
      <w:r>
        <w:t>Schullery</w:t>
      </w:r>
      <w:proofErr w:type="spellEnd"/>
      <w:r>
        <w:t>, 2013).</w:t>
      </w:r>
    </w:p>
    <w:p w14:paraId="642FBA87" w14:textId="77777777" w:rsidR="003E5AF8" w:rsidRDefault="003E5AF8" w:rsidP="003E5AF8">
      <w:pPr>
        <w:spacing w:line="360" w:lineRule="auto"/>
        <w:ind w:left="1276"/>
      </w:pPr>
    </w:p>
    <w:p w14:paraId="1613C48F" w14:textId="7575F01C" w:rsidR="003E5AF8" w:rsidRPr="003E5AF8" w:rsidRDefault="00C10F4D" w:rsidP="003E5AF8">
      <w:pPr>
        <w:spacing w:line="360" w:lineRule="auto"/>
      </w:pPr>
      <w:r w:rsidRPr="00C10F4D">
        <w:t xml:space="preserve">In conclusion, the challenges related to the managerial role in coaching highlight the complexities of balancing multiple responsibilities and the potential conflicts that arise from dual roles. By adopting the solutions outlined in the Proactive Coaching Integration </w:t>
      </w:r>
      <w:r w:rsidRPr="00C10F4D">
        <w:lastRenderedPageBreak/>
        <w:t>Framework (PCIF), organisations can better support their managers in navigating these challenges, leading to more effective coaching and improved employee outcomes.</w:t>
      </w:r>
    </w:p>
    <w:p w14:paraId="0F686191" w14:textId="77777777" w:rsidR="003E5AF8" w:rsidRPr="003E5AF8" w:rsidRDefault="003E5AF8" w:rsidP="003E5AF8">
      <w:pPr>
        <w:spacing w:line="360" w:lineRule="auto"/>
        <w:ind w:left="1276"/>
        <w:sectPr w:rsidR="003E5AF8" w:rsidRPr="003E5AF8" w:rsidSect="003E5AF8">
          <w:type w:val="continuous"/>
          <w:pgSz w:w="11900" w:h="16840"/>
          <w:pgMar w:top="851" w:right="851" w:bottom="1134" w:left="2268" w:header="709" w:footer="414" w:gutter="0"/>
          <w:cols w:space="708"/>
          <w:docGrid w:linePitch="360"/>
        </w:sectPr>
      </w:pPr>
    </w:p>
    <w:p w14:paraId="3273B352" w14:textId="6F39E1F1" w:rsidR="003E5AF8" w:rsidRPr="003E5AF8" w:rsidRDefault="003E5AF8" w:rsidP="003E5AF8">
      <w:pPr>
        <w:spacing w:after="200"/>
        <w:rPr>
          <w:b/>
          <w:bCs/>
          <w:i/>
          <w:iCs/>
          <w:color w:val="1F497D" w:themeColor="text2"/>
          <w:sz w:val="18"/>
          <w:szCs w:val="18"/>
        </w:rPr>
      </w:pPr>
      <w:bookmarkStart w:id="631" w:name="_Ref163866950"/>
      <w:bookmarkStart w:id="632" w:name="_Toc173991838"/>
      <w:bookmarkStart w:id="633" w:name="_Toc174132965"/>
      <w:r w:rsidRPr="003E5AF8">
        <w:rPr>
          <w:b/>
          <w:bCs/>
          <w:i/>
          <w:iCs/>
          <w:color w:val="0070C0"/>
          <w:sz w:val="18"/>
          <w:szCs w:val="18"/>
        </w:rPr>
        <w:lastRenderedPageBreak/>
        <w:t xml:space="preserve">Table </w:t>
      </w:r>
      <w:r w:rsidRPr="003E5AF8">
        <w:rPr>
          <w:b/>
          <w:bCs/>
          <w:i/>
          <w:iCs/>
          <w:color w:val="0070C0"/>
          <w:sz w:val="18"/>
          <w:szCs w:val="18"/>
        </w:rPr>
        <w:fldChar w:fldCharType="begin"/>
      </w:r>
      <w:r w:rsidRPr="003E5AF8">
        <w:rPr>
          <w:b/>
          <w:bCs/>
          <w:i/>
          <w:iCs/>
          <w:color w:val="0070C0"/>
          <w:sz w:val="18"/>
          <w:szCs w:val="18"/>
        </w:rPr>
        <w:instrText xml:space="preserve"> SEQ Table \* ARABIC </w:instrText>
      </w:r>
      <w:r w:rsidRPr="003E5AF8">
        <w:rPr>
          <w:b/>
          <w:bCs/>
          <w:i/>
          <w:iCs/>
          <w:color w:val="0070C0"/>
          <w:sz w:val="18"/>
          <w:szCs w:val="18"/>
        </w:rPr>
        <w:fldChar w:fldCharType="separate"/>
      </w:r>
      <w:r w:rsidR="00A168F3">
        <w:rPr>
          <w:b/>
          <w:bCs/>
          <w:i/>
          <w:iCs/>
          <w:noProof/>
          <w:color w:val="0070C0"/>
          <w:sz w:val="18"/>
          <w:szCs w:val="18"/>
        </w:rPr>
        <w:t>5</w:t>
      </w:r>
      <w:r w:rsidRPr="003E5AF8">
        <w:rPr>
          <w:b/>
          <w:bCs/>
          <w:i/>
          <w:iCs/>
          <w:color w:val="0070C0"/>
          <w:sz w:val="18"/>
          <w:szCs w:val="18"/>
        </w:rPr>
        <w:fldChar w:fldCharType="end"/>
      </w:r>
      <w:bookmarkEnd w:id="631"/>
      <w:r w:rsidRPr="003E5AF8">
        <w:rPr>
          <w:b/>
          <w:bCs/>
          <w:i/>
          <w:iCs/>
          <w:color w:val="0070C0"/>
          <w:sz w:val="18"/>
          <w:szCs w:val="18"/>
        </w:rPr>
        <w:t>: Composite Summary of Surveys on Millennials</w:t>
      </w:r>
      <w:bookmarkEnd w:id="632"/>
      <w:bookmarkEnd w:id="633"/>
      <w:r w:rsidRPr="003E5AF8">
        <w:rPr>
          <w:b/>
          <w:bCs/>
          <w:i/>
          <w:iCs/>
          <w:color w:val="0070C0"/>
          <w:sz w:val="18"/>
          <w:szCs w:val="18"/>
        </w:rPr>
        <w:t xml:space="preserve"> </w:t>
      </w:r>
    </w:p>
    <w:p w14:paraId="1BB31ABF" w14:textId="77777777" w:rsidR="003E5AF8" w:rsidRPr="003E5AF8" w:rsidRDefault="003E5AF8" w:rsidP="003E5AF8">
      <w:pPr>
        <w:rPr>
          <w:i/>
          <w:iCs/>
          <w:sz w:val="18"/>
          <w:szCs w:val="18"/>
        </w:rPr>
      </w:pPr>
      <w:r w:rsidRPr="003E5AF8">
        <w:rPr>
          <w:b/>
          <w:bCs/>
          <w:i/>
          <w:iCs/>
          <w:color w:val="0070C0"/>
          <w:sz w:val="18"/>
          <w:szCs w:val="18"/>
        </w:rPr>
        <w:t>(Adapted from Bannon, Ford &amp; Meltzer, 2011 and Various Other Sources)</w:t>
      </w:r>
      <w:r w:rsidRPr="003E5AF8">
        <w:rPr>
          <w:b/>
          <w:bCs/>
          <w:i/>
          <w:iCs/>
          <w:noProof/>
          <w:color w:val="0070C0"/>
          <w:sz w:val="18"/>
          <w:szCs w:val="18"/>
        </w:rPr>
        <w:drawing>
          <wp:anchor distT="0" distB="0" distL="114300" distR="114300" simplePos="0" relativeHeight="251675681" behindDoc="1" locked="0" layoutInCell="1" allowOverlap="1" wp14:anchorId="59EED7D5" wp14:editId="3ADAE9BC">
            <wp:simplePos x="0" y="0"/>
            <wp:positionH relativeFrom="column">
              <wp:posOffset>-19050</wp:posOffset>
            </wp:positionH>
            <wp:positionV relativeFrom="paragraph">
              <wp:posOffset>197485</wp:posOffset>
            </wp:positionV>
            <wp:extent cx="9749455" cy="6007261"/>
            <wp:effectExtent l="0" t="0" r="4445" b="0"/>
            <wp:wrapNone/>
            <wp:docPr id="1548051549" name="Picture 1" descr="A table of survey resul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051549" name="Picture 1" descr="A table of survey results&#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9749455" cy="6007261"/>
                    </a:xfrm>
                    <a:prstGeom prst="rect">
                      <a:avLst/>
                    </a:prstGeom>
                  </pic:spPr>
                </pic:pic>
              </a:graphicData>
            </a:graphic>
            <wp14:sizeRelH relativeFrom="page">
              <wp14:pctWidth>0</wp14:pctWidth>
            </wp14:sizeRelH>
            <wp14:sizeRelV relativeFrom="page">
              <wp14:pctHeight>0</wp14:pctHeight>
            </wp14:sizeRelV>
          </wp:anchor>
        </w:drawing>
      </w:r>
    </w:p>
    <w:p w14:paraId="4115CF94" w14:textId="77777777" w:rsidR="003E5AF8" w:rsidRPr="003E5AF8" w:rsidRDefault="003E5AF8" w:rsidP="003E5AF8">
      <w:pPr>
        <w:spacing w:line="360" w:lineRule="auto"/>
      </w:pPr>
    </w:p>
    <w:p w14:paraId="7CC93176" w14:textId="77777777" w:rsidR="003E5AF8" w:rsidRPr="003E5AF8" w:rsidRDefault="003E5AF8" w:rsidP="003E5AF8">
      <w:pPr>
        <w:spacing w:line="360" w:lineRule="auto"/>
      </w:pPr>
    </w:p>
    <w:p w14:paraId="4D7B6DC2" w14:textId="77777777" w:rsidR="003E5AF8" w:rsidRPr="003E5AF8" w:rsidRDefault="003E5AF8" w:rsidP="003E5AF8">
      <w:pPr>
        <w:spacing w:line="360" w:lineRule="auto"/>
      </w:pPr>
    </w:p>
    <w:p w14:paraId="132E88EA" w14:textId="77777777" w:rsidR="003E5AF8" w:rsidRPr="003E5AF8" w:rsidRDefault="003E5AF8" w:rsidP="003E5AF8">
      <w:pPr>
        <w:spacing w:line="360" w:lineRule="auto"/>
      </w:pPr>
    </w:p>
    <w:p w14:paraId="7B473FE3" w14:textId="77777777" w:rsidR="003E5AF8" w:rsidRPr="003E5AF8" w:rsidRDefault="003E5AF8" w:rsidP="003E5AF8">
      <w:pPr>
        <w:spacing w:line="360" w:lineRule="auto"/>
      </w:pPr>
    </w:p>
    <w:p w14:paraId="776AE138" w14:textId="77777777" w:rsidR="003E5AF8" w:rsidRPr="003E5AF8" w:rsidRDefault="003E5AF8" w:rsidP="003E5AF8">
      <w:pPr>
        <w:spacing w:line="360" w:lineRule="auto"/>
      </w:pPr>
    </w:p>
    <w:p w14:paraId="5A4F27FD" w14:textId="77777777" w:rsidR="003E5AF8" w:rsidRPr="003E5AF8" w:rsidRDefault="003E5AF8" w:rsidP="003E5AF8">
      <w:pPr>
        <w:spacing w:line="360" w:lineRule="auto"/>
      </w:pPr>
    </w:p>
    <w:p w14:paraId="29BDFE7C" w14:textId="77777777" w:rsidR="003E5AF8" w:rsidRPr="003E5AF8" w:rsidRDefault="003E5AF8" w:rsidP="003E5AF8">
      <w:pPr>
        <w:spacing w:line="360" w:lineRule="auto"/>
      </w:pPr>
    </w:p>
    <w:p w14:paraId="78D8B243" w14:textId="77777777" w:rsidR="003E5AF8" w:rsidRPr="003E5AF8" w:rsidRDefault="003E5AF8" w:rsidP="003E5AF8">
      <w:pPr>
        <w:spacing w:line="360" w:lineRule="auto"/>
      </w:pPr>
    </w:p>
    <w:p w14:paraId="2C3B9EAA" w14:textId="77777777" w:rsidR="003E5AF8" w:rsidRPr="003E5AF8" w:rsidRDefault="003E5AF8" w:rsidP="003E5AF8">
      <w:pPr>
        <w:spacing w:line="360" w:lineRule="auto"/>
      </w:pPr>
    </w:p>
    <w:p w14:paraId="0642B003" w14:textId="77777777" w:rsidR="003E5AF8" w:rsidRPr="003E5AF8" w:rsidRDefault="003E5AF8" w:rsidP="003E5AF8">
      <w:pPr>
        <w:spacing w:line="360" w:lineRule="auto"/>
      </w:pPr>
    </w:p>
    <w:p w14:paraId="476704CF" w14:textId="77777777" w:rsidR="003E5AF8" w:rsidRPr="003E5AF8" w:rsidRDefault="003E5AF8" w:rsidP="003E5AF8">
      <w:pPr>
        <w:spacing w:line="360" w:lineRule="auto"/>
      </w:pPr>
    </w:p>
    <w:p w14:paraId="563048FF" w14:textId="77777777" w:rsidR="003E5AF8" w:rsidRPr="003E5AF8" w:rsidRDefault="003E5AF8" w:rsidP="003E5AF8">
      <w:pPr>
        <w:spacing w:line="360" w:lineRule="auto"/>
      </w:pPr>
    </w:p>
    <w:p w14:paraId="156D49A3" w14:textId="77777777" w:rsidR="003E5AF8" w:rsidRPr="003E5AF8" w:rsidRDefault="003E5AF8" w:rsidP="003E5AF8">
      <w:pPr>
        <w:spacing w:line="360" w:lineRule="auto"/>
      </w:pPr>
    </w:p>
    <w:p w14:paraId="1CAEB461" w14:textId="77777777" w:rsidR="003E5AF8" w:rsidRPr="003E5AF8" w:rsidRDefault="003E5AF8" w:rsidP="003E5AF8">
      <w:pPr>
        <w:spacing w:line="360" w:lineRule="auto"/>
      </w:pPr>
    </w:p>
    <w:p w14:paraId="754AAF9F" w14:textId="77777777" w:rsidR="003E5AF8" w:rsidRPr="003E5AF8" w:rsidRDefault="003E5AF8" w:rsidP="003E5AF8">
      <w:pPr>
        <w:spacing w:line="360" w:lineRule="auto"/>
      </w:pPr>
    </w:p>
    <w:p w14:paraId="4D40646A" w14:textId="77777777" w:rsidR="003E5AF8" w:rsidRPr="003E5AF8" w:rsidRDefault="003E5AF8" w:rsidP="003E5AF8">
      <w:pPr>
        <w:spacing w:line="360" w:lineRule="auto"/>
      </w:pPr>
    </w:p>
    <w:p w14:paraId="3A5927E0" w14:textId="77777777" w:rsidR="003E5AF8" w:rsidRPr="003E5AF8" w:rsidRDefault="003E5AF8" w:rsidP="003E5AF8">
      <w:pPr>
        <w:spacing w:line="360" w:lineRule="auto"/>
      </w:pPr>
    </w:p>
    <w:p w14:paraId="095B8F66" w14:textId="77777777" w:rsidR="003E5AF8" w:rsidRPr="003E5AF8" w:rsidRDefault="003E5AF8" w:rsidP="003E5AF8">
      <w:pPr>
        <w:spacing w:line="360" w:lineRule="auto"/>
      </w:pPr>
    </w:p>
    <w:p w14:paraId="1898F96C" w14:textId="77777777" w:rsidR="003E5AF8" w:rsidRPr="003E5AF8" w:rsidRDefault="003E5AF8" w:rsidP="003E5AF8">
      <w:pPr>
        <w:spacing w:line="360" w:lineRule="auto"/>
      </w:pPr>
    </w:p>
    <w:p w14:paraId="3FA57502" w14:textId="77777777" w:rsidR="003E5AF8" w:rsidRPr="003E5AF8" w:rsidRDefault="003E5AF8" w:rsidP="003E5AF8">
      <w:pPr>
        <w:spacing w:line="360" w:lineRule="auto"/>
      </w:pPr>
    </w:p>
    <w:p w14:paraId="4986A039" w14:textId="77777777" w:rsidR="003E5AF8" w:rsidRPr="003E5AF8" w:rsidRDefault="003E5AF8" w:rsidP="003E5AF8">
      <w:pPr>
        <w:spacing w:line="360" w:lineRule="auto"/>
      </w:pPr>
    </w:p>
    <w:p w14:paraId="4CBD8405" w14:textId="77777777" w:rsidR="003E5AF8" w:rsidRPr="003E5AF8" w:rsidRDefault="003E5AF8" w:rsidP="003E5AF8">
      <w:pPr>
        <w:spacing w:line="360" w:lineRule="auto"/>
        <w:sectPr w:rsidR="003E5AF8" w:rsidRPr="003E5AF8" w:rsidSect="003E5AF8">
          <w:pgSz w:w="16840" w:h="11900" w:orient="landscape"/>
          <w:pgMar w:top="851" w:right="1134" w:bottom="1042" w:left="851" w:header="709" w:footer="414" w:gutter="0"/>
          <w:cols w:space="708"/>
          <w:docGrid w:linePitch="360"/>
        </w:sectPr>
      </w:pPr>
    </w:p>
    <w:p w14:paraId="1D7EA170" w14:textId="77777777" w:rsidR="003E5AF8" w:rsidRPr="003E5AF8" w:rsidRDefault="003E5AF8" w:rsidP="003E5AF8">
      <w:pPr>
        <w:keepNext/>
        <w:keepLines/>
        <w:spacing w:before="40" w:line="360" w:lineRule="auto"/>
        <w:outlineLvl w:val="2"/>
        <w:rPr>
          <w:rFonts w:ascii="Arial Narrow" w:hAnsi="Arial Narrow" w:cs="Times New Roman"/>
          <w:b/>
          <w:bCs/>
          <w:i/>
          <w:iCs/>
          <w:sz w:val="22"/>
        </w:rPr>
      </w:pPr>
      <w:bookmarkStart w:id="634" w:name="_Toc174132922"/>
      <w:r w:rsidRPr="003E5AF8">
        <w:rPr>
          <w:rFonts w:ascii="Arial Narrow" w:hAnsi="Arial Narrow" w:cs="Times New Roman"/>
          <w:b/>
          <w:bCs/>
          <w:i/>
          <w:iCs/>
          <w:sz w:val="22"/>
        </w:rPr>
        <w:lastRenderedPageBreak/>
        <w:t>6.2.4 Core-Category 4: Training &amp; Development Challenges</w:t>
      </w:r>
      <w:bookmarkEnd w:id="634"/>
    </w:p>
    <w:p w14:paraId="1E041590" w14:textId="77777777" w:rsidR="003E5AF8" w:rsidRPr="003E5AF8" w:rsidRDefault="003E5AF8" w:rsidP="003E5AF8">
      <w:pPr>
        <w:spacing w:line="360" w:lineRule="auto"/>
      </w:pPr>
    </w:p>
    <w:p w14:paraId="55740726" w14:textId="77777777" w:rsidR="005015A8" w:rsidRDefault="005015A8" w:rsidP="005015A8">
      <w:pPr>
        <w:spacing w:line="360" w:lineRule="auto"/>
        <w:jc w:val="both"/>
      </w:pPr>
      <w:r>
        <w:t xml:space="preserve">Training and development are crucial components of effective managerial coaching, yet the empirical data from this study indicates significant challenges in this area. The challenges identified pertain not only to the content and structure of the training programs available to managers but also to the broader organisational context in which these programs are implemented. This section explores these challenges in depth, highlighting the gaps in current training approaches and their implications for managerial effectiveness. Given the importance of continuous learning and professional development in today’s fast-paced corporate environment, addressing these challenges is critical to ensuring that managers are well-equipped to </w:t>
      </w:r>
      <w:proofErr w:type="spellStart"/>
      <w:r>
        <w:t>fulfill</w:t>
      </w:r>
      <w:proofErr w:type="spellEnd"/>
      <w:r>
        <w:t xml:space="preserve"> their coaching roles effectively.</w:t>
      </w:r>
    </w:p>
    <w:p w14:paraId="5F4321F5" w14:textId="77777777" w:rsidR="005015A8" w:rsidRDefault="005015A8" w:rsidP="005015A8">
      <w:pPr>
        <w:spacing w:line="360" w:lineRule="auto"/>
        <w:jc w:val="both"/>
      </w:pPr>
    </w:p>
    <w:p w14:paraId="2D7A9616" w14:textId="77777777" w:rsidR="005015A8" w:rsidRDefault="005015A8" w:rsidP="005015A8">
      <w:pPr>
        <w:spacing w:line="360" w:lineRule="auto"/>
        <w:jc w:val="both"/>
      </w:pPr>
      <w:r>
        <w:t>One of the primary issues that emerged from the data is the inconsistency in the availability and quality of coaching training. While some organisations offer extensive programs designed to develop coaching skills, others provide little to no formal training, leaving managers to learn on the job. This inconsistency creates a disparity in coaching effectiveness across different organisations and even within the same organisation. Managers who receive inadequate training are likely to struggle with the complexities of coaching, particularly when dealing with diverse teams and complex organisational challenges.</w:t>
      </w:r>
    </w:p>
    <w:p w14:paraId="52DC9AEA" w14:textId="77777777" w:rsidR="005015A8" w:rsidRDefault="005015A8" w:rsidP="005015A8">
      <w:pPr>
        <w:spacing w:line="360" w:lineRule="auto"/>
        <w:jc w:val="both"/>
      </w:pPr>
    </w:p>
    <w:p w14:paraId="742FE370" w14:textId="77777777" w:rsidR="005015A8" w:rsidRDefault="005015A8" w:rsidP="005015A8">
      <w:pPr>
        <w:spacing w:line="360" w:lineRule="auto"/>
        <w:jc w:val="both"/>
      </w:pPr>
      <w:r>
        <w:t>Moreover, the data suggests that even when training is available, it often fails to address the specific needs of managers in Hong Kong's unique corporate context. Many training programs are based on Western models of coaching that do not fully account for the cultural and organisational nuances of the local environment. As a result, managers may find it challenging to apply what they have learned in a way that resonates with their teams and aligns with their organisation's goals.</w:t>
      </w:r>
    </w:p>
    <w:p w14:paraId="6C35371F" w14:textId="77777777" w:rsidR="005015A8" w:rsidRDefault="005015A8" w:rsidP="005015A8">
      <w:pPr>
        <w:spacing w:line="360" w:lineRule="auto"/>
        <w:jc w:val="both"/>
      </w:pPr>
    </w:p>
    <w:p w14:paraId="50908EC8" w14:textId="77777777" w:rsidR="005015A8" w:rsidRDefault="005015A8" w:rsidP="005015A8">
      <w:pPr>
        <w:spacing w:line="360" w:lineRule="auto"/>
        <w:jc w:val="both"/>
      </w:pPr>
      <w:r>
        <w:t>Another significant challenge is the lack of ongoing support and development opportunities following initial training. Managers frequently reported that after completing a coaching course or workshop, there is little follow-up to reinforce or build on what they have learned. Without continued support, the skills acquired during training can quickly become obsolete or forgotten, particularly in the face of day-to-day pressures.</w:t>
      </w:r>
    </w:p>
    <w:p w14:paraId="54C2657F" w14:textId="77777777" w:rsidR="005015A8" w:rsidRDefault="005015A8" w:rsidP="005015A8">
      <w:pPr>
        <w:spacing w:line="360" w:lineRule="auto"/>
        <w:jc w:val="both"/>
      </w:pPr>
    </w:p>
    <w:p w14:paraId="40BCA6FB" w14:textId="77777777" w:rsidR="005015A8" w:rsidRDefault="005015A8" w:rsidP="005015A8">
      <w:pPr>
        <w:spacing w:line="360" w:lineRule="auto"/>
        <w:jc w:val="both"/>
      </w:pPr>
      <w:r>
        <w:t xml:space="preserve">Finally, the empirical data indicates a need for more integrated and practical approaches to coaching training. Managers expressed a desire for training that goes beyond theory and provides hands-on experience with real-world scenarios. This practical focus is essential for </w:t>
      </w:r>
      <w:r>
        <w:lastRenderedPageBreak/>
        <w:t>ensuring that managers can apply coaching techniques effectively in their daily interactions with employees.</w:t>
      </w:r>
    </w:p>
    <w:p w14:paraId="205ECFF7" w14:textId="77777777" w:rsidR="005015A8" w:rsidRDefault="005015A8" w:rsidP="005015A8">
      <w:pPr>
        <w:spacing w:line="360" w:lineRule="auto"/>
        <w:jc w:val="both"/>
      </w:pPr>
    </w:p>
    <w:p w14:paraId="36B88650" w14:textId="7893CBA4" w:rsidR="003E5AF8" w:rsidRPr="003E5AF8" w:rsidRDefault="005015A8" w:rsidP="003E5AF8">
      <w:pPr>
        <w:spacing w:line="360" w:lineRule="auto"/>
        <w:jc w:val="both"/>
      </w:pPr>
      <w:r>
        <w:t>These challenges underline the importance of a comprehensive and culturally relevant approach to coaching training and development. The following subsections will discuss each of these challenges in detail and propose solutions based on the Proactive Coaching Integration Framework (PCIF).</w:t>
      </w:r>
    </w:p>
    <w:p w14:paraId="60056A3A" w14:textId="77777777" w:rsidR="003E5AF8" w:rsidRPr="003E5AF8" w:rsidRDefault="003E5AF8" w:rsidP="003E5AF8">
      <w:pPr>
        <w:spacing w:line="360" w:lineRule="auto"/>
        <w:jc w:val="both"/>
      </w:pPr>
    </w:p>
    <w:p w14:paraId="4AC911A1" w14:textId="77777777" w:rsidR="003E5AF8" w:rsidRPr="003E5AF8" w:rsidRDefault="003E5AF8" w:rsidP="003E5AF8">
      <w:pPr>
        <w:spacing w:line="360" w:lineRule="auto"/>
        <w:jc w:val="both"/>
        <w:rPr>
          <w:b/>
          <w:bCs/>
          <w:i/>
          <w:iCs/>
        </w:rPr>
      </w:pPr>
      <w:r w:rsidRPr="003E5AF8">
        <w:rPr>
          <w:b/>
          <w:bCs/>
          <w:i/>
          <w:iCs/>
        </w:rPr>
        <w:t>Lack of Formal Coaching Training</w:t>
      </w:r>
    </w:p>
    <w:p w14:paraId="1EB6302C" w14:textId="77777777" w:rsidR="003E5AF8" w:rsidRPr="003E5AF8" w:rsidRDefault="003E5AF8" w:rsidP="003E5AF8">
      <w:pPr>
        <w:spacing w:line="360" w:lineRule="auto"/>
        <w:jc w:val="both"/>
      </w:pPr>
    </w:p>
    <w:p w14:paraId="5AD15F8F" w14:textId="77777777" w:rsidR="00C40F2E" w:rsidRDefault="00C40F2E" w:rsidP="00C40F2E">
      <w:pPr>
        <w:spacing w:line="360" w:lineRule="auto"/>
        <w:ind w:left="709"/>
        <w:jc w:val="both"/>
      </w:pPr>
      <w:r w:rsidRPr="002122B9">
        <w:rPr>
          <w:b/>
          <w:bCs/>
        </w:rPr>
        <w:t>Challenge:</w:t>
      </w:r>
      <w:r>
        <w:t xml:space="preserve"> The empirical data reveals a significant gap in the availability of formal coaching training programs. Many managers reported that their organisations either do not offer formal training or provide only minimal instruction, which is often insufficient to develop the necessary coaching skills. This lack of formal training leaves managers unprepared to handle the complexities of coaching, particularly when they are expected to coach employees with diverse needs and expectations.</w:t>
      </w:r>
    </w:p>
    <w:p w14:paraId="7BFAFFCA" w14:textId="77777777" w:rsidR="00C40F2E" w:rsidRDefault="00C40F2E" w:rsidP="00C40F2E">
      <w:pPr>
        <w:spacing w:line="360" w:lineRule="auto"/>
        <w:ind w:left="709"/>
        <w:jc w:val="both"/>
      </w:pPr>
    </w:p>
    <w:p w14:paraId="1DDE982B" w14:textId="01C4F516" w:rsidR="003E5AF8" w:rsidRPr="003E5AF8" w:rsidRDefault="00C40F2E" w:rsidP="00C40F2E">
      <w:pPr>
        <w:spacing w:line="360" w:lineRule="auto"/>
        <w:ind w:left="709"/>
        <w:jc w:val="both"/>
      </w:pPr>
      <w:r w:rsidRPr="002122B9">
        <w:rPr>
          <w:b/>
          <w:bCs/>
        </w:rPr>
        <w:t>Solution:</w:t>
      </w:r>
      <w:r>
        <w:t xml:space="preserve"> To address this challenge, organisations should invest in comprehensive formal coaching training programs that are tailored to the specific needs of their managers. These programs should cover essential coaching theories, models, and techniques, with a strong emphasis on practical application. Research suggests that structured programs, such as those based on experiential learning and reflective practices, are effective in developing the necessary coaching competencies (Ellinger et al., 2003; Grant, 2016).</w:t>
      </w:r>
    </w:p>
    <w:p w14:paraId="7F807BD0" w14:textId="77777777" w:rsidR="003E5AF8" w:rsidRPr="003E5AF8" w:rsidRDefault="003E5AF8" w:rsidP="003E5AF8">
      <w:pPr>
        <w:spacing w:line="360" w:lineRule="auto"/>
        <w:jc w:val="both"/>
      </w:pPr>
    </w:p>
    <w:p w14:paraId="7F1AE4BA" w14:textId="3AB06B3D" w:rsidR="003E5AF8" w:rsidRPr="003E5AF8" w:rsidRDefault="002122B9" w:rsidP="003E5AF8">
      <w:pPr>
        <w:spacing w:line="360" w:lineRule="auto"/>
        <w:jc w:val="both"/>
        <w:rPr>
          <w:b/>
          <w:bCs/>
          <w:i/>
          <w:iCs/>
        </w:rPr>
      </w:pPr>
      <w:r>
        <w:rPr>
          <w:b/>
          <w:bCs/>
          <w:i/>
          <w:iCs/>
        </w:rPr>
        <w:t>Lack/</w:t>
      </w:r>
      <w:r w:rsidR="003E5AF8" w:rsidRPr="003E5AF8">
        <w:rPr>
          <w:b/>
          <w:bCs/>
          <w:i/>
          <w:iCs/>
        </w:rPr>
        <w:t>Insufficient Non-Formal Coaching Training</w:t>
      </w:r>
    </w:p>
    <w:p w14:paraId="45C5B1AD" w14:textId="77777777" w:rsidR="003E5AF8" w:rsidRPr="003E5AF8" w:rsidRDefault="003E5AF8" w:rsidP="003E5AF8">
      <w:pPr>
        <w:spacing w:line="360" w:lineRule="auto"/>
        <w:jc w:val="both"/>
      </w:pPr>
    </w:p>
    <w:p w14:paraId="22954D90" w14:textId="77777777" w:rsidR="002122B9" w:rsidRDefault="002122B9" w:rsidP="002122B9">
      <w:pPr>
        <w:spacing w:line="360" w:lineRule="auto"/>
        <w:ind w:left="709"/>
        <w:jc w:val="both"/>
      </w:pPr>
      <w:r w:rsidRPr="002122B9">
        <w:rPr>
          <w:b/>
          <w:bCs/>
        </w:rPr>
        <w:t>Challenge:</w:t>
      </w:r>
      <w:r>
        <w:t xml:space="preserve"> In addition to the lack of formal training, the data also indicates that non-formal training opportunities, such as workshops, seminars, and peer learning, are either insufficient or underutilised. Non-formal training is critical for reinforcing the concepts learned in formal training and for providing ongoing professional development. However, many organisations do not prioritise these opportunities, leaving managers with limited avenues for continuous learning.</w:t>
      </w:r>
    </w:p>
    <w:p w14:paraId="3BA07B5D" w14:textId="77777777" w:rsidR="002122B9" w:rsidRDefault="002122B9" w:rsidP="002122B9">
      <w:pPr>
        <w:spacing w:line="360" w:lineRule="auto"/>
        <w:ind w:left="709"/>
        <w:jc w:val="both"/>
      </w:pPr>
    </w:p>
    <w:p w14:paraId="2D9C12AF" w14:textId="32888D46" w:rsidR="003E5AF8" w:rsidRPr="003E5AF8" w:rsidRDefault="002122B9" w:rsidP="002122B9">
      <w:pPr>
        <w:spacing w:line="360" w:lineRule="auto"/>
        <w:ind w:left="709"/>
        <w:jc w:val="both"/>
      </w:pPr>
      <w:r w:rsidRPr="002122B9">
        <w:rPr>
          <w:b/>
          <w:bCs/>
        </w:rPr>
        <w:t>Solution:</w:t>
      </w:r>
      <w:r>
        <w:t xml:space="preserve"> Organisations should enhance their non-formal training offerings by incorporating regular workshops, seminars, and peer coaching sessions into their </w:t>
      </w:r>
      <w:r>
        <w:lastRenderedPageBreak/>
        <w:t xml:space="preserve">training programs. These non-formal opportunities provide managers with the chance to learn from each other, share best practices, and stay </w:t>
      </w:r>
      <w:proofErr w:type="gramStart"/>
      <w:r>
        <w:t>up-to-date</w:t>
      </w:r>
      <w:proofErr w:type="gramEnd"/>
      <w:r>
        <w:t xml:space="preserve"> with the latest coaching techniques. Studies have shown that peer learning and collaborative workshops can significantly enhance the effectiveness of managerial coaching (</w:t>
      </w:r>
      <w:proofErr w:type="spellStart"/>
      <w:r>
        <w:t>Ladyshewsky</w:t>
      </w:r>
      <w:proofErr w:type="spellEnd"/>
      <w:r>
        <w:t>, 2010; Milner &amp; McCarthy, 2016).</w:t>
      </w:r>
    </w:p>
    <w:p w14:paraId="57857F38" w14:textId="77777777" w:rsidR="003E5AF8" w:rsidRPr="003E5AF8" w:rsidRDefault="003E5AF8" w:rsidP="003E5AF8">
      <w:pPr>
        <w:spacing w:line="360" w:lineRule="auto"/>
        <w:jc w:val="both"/>
      </w:pPr>
    </w:p>
    <w:p w14:paraId="376E684D" w14:textId="77777777" w:rsidR="003E5AF8" w:rsidRPr="003E5AF8" w:rsidRDefault="003E5AF8" w:rsidP="003E5AF8">
      <w:pPr>
        <w:spacing w:line="360" w:lineRule="auto"/>
        <w:jc w:val="both"/>
        <w:rPr>
          <w:b/>
          <w:bCs/>
          <w:i/>
          <w:iCs/>
        </w:rPr>
      </w:pPr>
      <w:r w:rsidRPr="003E5AF8">
        <w:rPr>
          <w:b/>
          <w:bCs/>
          <w:i/>
          <w:iCs/>
        </w:rPr>
        <w:t>Over-Reliance on Informal Coaching Training</w:t>
      </w:r>
    </w:p>
    <w:p w14:paraId="21A42D76" w14:textId="77777777" w:rsidR="003E5AF8" w:rsidRPr="003E5AF8" w:rsidRDefault="003E5AF8" w:rsidP="003E5AF8">
      <w:pPr>
        <w:spacing w:line="360" w:lineRule="auto"/>
        <w:jc w:val="both"/>
      </w:pPr>
    </w:p>
    <w:p w14:paraId="1AA7D918" w14:textId="77777777" w:rsidR="00D92B4D" w:rsidRDefault="00D92B4D" w:rsidP="00D92B4D">
      <w:pPr>
        <w:spacing w:line="360" w:lineRule="auto"/>
        <w:ind w:left="709"/>
        <w:jc w:val="both"/>
      </w:pPr>
      <w:r w:rsidRPr="00D92B4D">
        <w:rPr>
          <w:b/>
          <w:bCs/>
        </w:rPr>
        <w:t>Challenge:</w:t>
      </w:r>
      <w:r>
        <w:t xml:space="preserve"> The data highlights an over-reliance on informal coaching training, where managers are expected to learn coaching skills on the job without formal guidance or structure. While informal learning can be valuable, it is often inconsistent and lacks the depth needed to develop comprehensive coaching skills. This reliance on informal training can lead to significant variability in coaching effectiveness, depending on the manager’s prior experience and personal initiative.</w:t>
      </w:r>
    </w:p>
    <w:p w14:paraId="47A07482" w14:textId="77777777" w:rsidR="00D92B4D" w:rsidRDefault="00D92B4D" w:rsidP="00D92B4D">
      <w:pPr>
        <w:spacing w:line="360" w:lineRule="auto"/>
        <w:ind w:left="709"/>
        <w:jc w:val="both"/>
      </w:pPr>
    </w:p>
    <w:p w14:paraId="659B7B1F" w14:textId="783FEE28" w:rsidR="003E5AF8" w:rsidRPr="003E5AF8" w:rsidRDefault="00D92B4D" w:rsidP="00D92B4D">
      <w:pPr>
        <w:spacing w:line="360" w:lineRule="auto"/>
        <w:ind w:left="709"/>
        <w:jc w:val="both"/>
      </w:pPr>
      <w:r w:rsidRPr="00D92B4D">
        <w:rPr>
          <w:b/>
          <w:bCs/>
        </w:rPr>
        <w:t>Solution:</w:t>
      </w:r>
      <w:r>
        <w:t xml:space="preserve"> To mitigate the risks associated with over-reliance on informal training, organisations should formalise their coaching training efforts by developing clear guidelines and providing structured learning opportunities. While informal learning should still be encouraged, it should complement rather than replace formal and non-formal training. Research indicates that a blended approach, combining formal, non-formal, and informal learning, leads to more robust and sustainable coaching practices (Cushion et al., 2010; Grant, 2012).</w:t>
      </w:r>
    </w:p>
    <w:p w14:paraId="18CF45A2" w14:textId="77777777" w:rsidR="003E5AF8" w:rsidRPr="003E5AF8" w:rsidRDefault="003E5AF8" w:rsidP="003E5AF8">
      <w:pPr>
        <w:spacing w:line="360" w:lineRule="auto"/>
        <w:jc w:val="both"/>
      </w:pPr>
    </w:p>
    <w:p w14:paraId="026FC2D1" w14:textId="45B067FD" w:rsidR="00D92B4D" w:rsidRDefault="000E0B7D" w:rsidP="003E5AF8">
      <w:pPr>
        <w:spacing w:line="360" w:lineRule="auto"/>
        <w:jc w:val="both"/>
      </w:pPr>
      <w:r w:rsidRPr="000E0B7D">
        <w:t>In conclusion, the challenges related to training and development in managerial coaching underscore the need for a more comprehensive, structured, and culturally relevant approach to coaching education. By implementing the solutions outlined in the Proactive Coaching Integration Framework (PCIF), organisations can better equip their managers with the skills and knowledge needed to coach effectively, ultimately leading to improved organisational outcomes.</w:t>
      </w:r>
    </w:p>
    <w:p w14:paraId="73B88647" w14:textId="77777777" w:rsidR="000E0B7D" w:rsidRDefault="000E0B7D" w:rsidP="003E5AF8">
      <w:pPr>
        <w:spacing w:line="360" w:lineRule="auto"/>
        <w:jc w:val="both"/>
      </w:pPr>
    </w:p>
    <w:p w14:paraId="2AEE79D2" w14:textId="77777777" w:rsidR="00D92B4D" w:rsidRPr="003E5AF8" w:rsidRDefault="00D92B4D" w:rsidP="003E5AF8">
      <w:pPr>
        <w:spacing w:line="360" w:lineRule="auto"/>
        <w:jc w:val="both"/>
      </w:pPr>
    </w:p>
    <w:p w14:paraId="6F4CD2F4" w14:textId="77777777" w:rsidR="003E5AF8" w:rsidRPr="003E5AF8" w:rsidRDefault="003E5AF8" w:rsidP="003E5AF8">
      <w:pPr>
        <w:keepNext/>
        <w:keepLines/>
        <w:spacing w:before="40" w:line="360" w:lineRule="auto"/>
        <w:jc w:val="both"/>
        <w:outlineLvl w:val="1"/>
        <w:rPr>
          <w:rFonts w:asciiTheme="majorHAnsi" w:hAnsiTheme="majorHAnsi" w:cstheme="majorBidi"/>
          <w:b/>
          <w:color w:val="000000" w:themeColor="text1"/>
          <w:szCs w:val="26"/>
        </w:rPr>
      </w:pPr>
      <w:bookmarkStart w:id="635" w:name="_Toc174132923"/>
      <w:r w:rsidRPr="003E5AF8">
        <w:rPr>
          <w:rFonts w:asciiTheme="majorHAnsi" w:hAnsiTheme="majorHAnsi" w:cstheme="majorBidi"/>
          <w:b/>
          <w:color w:val="000000" w:themeColor="text1"/>
          <w:szCs w:val="26"/>
        </w:rPr>
        <w:t>6.3 Theoretical Contributions and Practical Implications</w:t>
      </w:r>
      <w:bookmarkEnd w:id="635"/>
    </w:p>
    <w:p w14:paraId="7145D1C6" w14:textId="77777777" w:rsidR="003E5AF8" w:rsidRPr="003E5AF8" w:rsidRDefault="003E5AF8" w:rsidP="000763FD">
      <w:pPr>
        <w:spacing w:line="360" w:lineRule="auto"/>
        <w:jc w:val="both"/>
      </w:pPr>
    </w:p>
    <w:p w14:paraId="5E31F967" w14:textId="77777777" w:rsidR="000763FD" w:rsidRPr="000763FD" w:rsidRDefault="000763FD" w:rsidP="000763FD">
      <w:pPr>
        <w:spacing w:line="360" w:lineRule="auto"/>
      </w:pPr>
      <w:r w:rsidRPr="000763FD">
        <w:t xml:space="preserve">This section explores the theoretical contributions of the study and the practical implications that arise from the findings. The research not only advances the understanding of managerial coaching within the context of Hong Kong's corporate sector but also </w:t>
      </w:r>
      <w:r w:rsidRPr="000763FD">
        <w:lastRenderedPageBreak/>
        <w:t>provides actionable insights that can be applied to improve coaching practices across various organisational settings.</w:t>
      </w:r>
    </w:p>
    <w:p w14:paraId="0501DF9C" w14:textId="77777777" w:rsidR="003E5AF8" w:rsidRPr="003E5AF8" w:rsidRDefault="003E5AF8" w:rsidP="000763FD">
      <w:pPr>
        <w:spacing w:line="360" w:lineRule="auto"/>
        <w:jc w:val="both"/>
      </w:pPr>
    </w:p>
    <w:p w14:paraId="4B777FFB" w14:textId="77777777" w:rsidR="00400509" w:rsidRDefault="00400509" w:rsidP="00400509">
      <w:pPr>
        <w:pStyle w:val="Heading3"/>
      </w:pPr>
      <w:bookmarkStart w:id="636" w:name="_Toc174132924"/>
      <w:r>
        <w:t>6.3.1 Theoretical Contribution</w:t>
      </w:r>
      <w:bookmarkEnd w:id="636"/>
    </w:p>
    <w:p w14:paraId="25CC6D16" w14:textId="77777777" w:rsidR="00400509" w:rsidRDefault="00400509" w:rsidP="00400509">
      <w:pPr>
        <w:spacing w:line="360" w:lineRule="auto"/>
        <w:jc w:val="both"/>
      </w:pPr>
    </w:p>
    <w:p w14:paraId="42759CCC" w14:textId="77777777" w:rsidR="00400509" w:rsidRDefault="00400509" w:rsidP="00400509">
      <w:pPr>
        <w:spacing w:line="360" w:lineRule="auto"/>
        <w:jc w:val="both"/>
      </w:pPr>
      <w:r>
        <w:t>The findings of this study contribute to the existing body of knowledge on managerial coaching by expanding the understanding of how coaching practices are influenced by cultural and organisational contexts. Specifically, the study highlights the unique challenges and opportunities that arise in Hong Kong's corporate environment, providing a nuanced perspective that enriches the current theoretical frameworks.</w:t>
      </w:r>
    </w:p>
    <w:p w14:paraId="350D0511" w14:textId="77777777" w:rsidR="00400509" w:rsidRDefault="00400509" w:rsidP="00400509">
      <w:pPr>
        <w:spacing w:line="360" w:lineRule="auto"/>
        <w:jc w:val="both"/>
      </w:pPr>
    </w:p>
    <w:p w14:paraId="4F88378A" w14:textId="77777777" w:rsidR="00400509" w:rsidRPr="00400509" w:rsidRDefault="00400509" w:rsidP="00400509">
      <w:pPr>
        <w:spacing w:line="360" w:lineRule="auto"/>
        <w:jc w:val="both"/>
        <w:rPr>
          <w:b/>
          <w:bCs/>
          <w:i/>
          <w:iCs/>
        </w:rPr>
      </w:pPr>
      <w:r w:rsidRPr="00400509">
        <w:rPr>
          <w:b/>
          <w:bCs/>
          <w:i/>
          <w:iCs/>
        </w:rPr>
        <w:t>Integration of Cultural Context in Coaching Theories</w:t>
      </w:r>
    </w:p>
    <w:p w14:paraId="37C78538" w14:textId="77777777" w:rsidR="00400509" w:rsidRDefault="00400509" w:rsidP="00400509">
      <w:pPr>
        <w:spacing w:line="360" w:lineRule="auto"/>
        <w:jc w:val="both"/>
      </w:pPr>
    </w:p>
    <w:p w14:paraId="7C4E983F" w14:textId="77777777" w:rsidR="00400509" w:rsidRDefault="00400509" w:rsidP="00400509">
      <w:pPr>
        <w:spacing w:line="360" w:lineRule="auto"/>
        <w:ind w:left="709"/>
        <w:jc w:val="both"/>
      </w:pPr>
      <w:r>
        <w:t>The research underscores the importance of integrating cultural context into existing coaching theories. By examining coaching practices within Hong Kong, the study reveals how cultural factors, such as hierarchical structures and communication styles, impact the effectiveness of coaching. This contributes to the development of more culturally sensitive coaching models that can be applied across different regions and industries (Whitmore, 2017; Passmore, 2020).</w:t>
      </w:r>
    </w:p>
    <w:p w14:paraId="0C2E9B54" w14:textId="77777777" w:rsidR="00400509" w:rsidRDefault="00400509" w:rsidP="00400509">
      <w:pPr>
        <w:spacing w:line="360" w:lineRule="auto"/>
        <w:jc w:val="both"/>
      </w:pPr>
    </w:p>
    <w:p w14:paraId="6E33A018" w14:textId="7C7E1668" w:rsidR="00400509" w:rsidRPr="00400509" w:rsidRDefault="00400509" w:rsidP="00400509">
      <w:pPr>
        <w:spacing w:line="360" w:lineRule="auto"/>
        <w:jc w:val="both"/>
        <w:rPr>
          <w:b/>
          <w:bCs/>
          <w:i/>
          <w:iCs/>
        </w:rPr>
      </w:pPr>
      <w:r w:rsidRPr="00400509">
        <w:rPr>
          <w:b/>
          <w:bCs/>
          <w:i/>
          <w:iCs/>
        </w:rPr>
        <w:t>Expansion of the Proactive Coaching Integration Framework (PCIF)</w:t>
      </w:r>
    </w:p>
    <w:p w14:paraId="4D91B89F" w14:textId="77777777" w:rsidR="00400509" w:rsidRDefault="00400509" w:rsidP="00400509">
      <w:pPr>
        <w:spacing w:line="360" w:lineRule="auto"/>
        <w:jc w:val="both"/>
      </w:pPr>
    </w:p>
    <w:p w14:paraId="6A6487FF" w14:textId="77777777" w:rsidR="00400509" w:rsidRDefault="00400509" w:rsidP="00400509">
      <w:pPr>
        <w:spacing w:line="360" w:lineRule="auto"/>
        <w:ind w:left="709"/>
        <w:jc w:val="both"/>
      </w:pPr>
      <w:r>
        <w:t>The study further refines and expands the Proactive Coaching Integration Framework (PCIF), providing a comprehensive model that integrates both proactive leadership principles and coaching strategies. This framework serves as a valuable tool for managers seeking to implement effective coaching practices within complex organisational environments. The PCIF’s emphasis on proactive problem-solving and continuous development aligns with contemporary leadership theories, contributing to the ongoing evolution of coaching models (Grant, 2016; Milner &amp; McCarthy, 2020).</w:t>
      </w:r>
    </w:p>
    <w:p w14:paraId="55A332E3" w14:textId="77777777" w:rsidR="00400509" w:rsidRDefault="00400509" w:rsidP="00400509">
      <w:pPr>
        <w:spacing w:line="360" w:lineRule="auto"/>
        <w:jc w:val="both"/>
      </w:pPr>
    </w:p>
    <w:p w14:paraId="7A4445CB" w14:textId="77777777" w:rsidR="00400509" w:rsidRDefault="00400509" w:rsidP="00400509">
      <w:pPr>
        <w:spacing w:line="360" w:lineRule="auto"/>
        <w:jc w:val="both"/>
      </w:pPr>
    </w:p>
    <w:p w14:paraId="2DC2327B" w14:textId="70E41D48" w:rsidR="00400509" w:rsidRDefault="00400509" w:rsidP="00400509">
      <w:pPr>
        <w:pStyle w:val="Heading3"/>
      </w:pPr>
      <w:bookmarkStart w:id="637" w:name="_Toc174132925"/>
      <w:r>
        <w:t>6.3.2 Practical Implications</w:t>
      </w:r>
      <w:bookmarkEnd w:id="637"/>
    </w:p>
    <w:p w14:paraId="62B9D0E4" w14:textId="77777777" w:rsidR="00400509" w:rsidRDefault="00400509" w:rsidP="00400509">
      <w:pPr>
        <w:spacing w:line="360" w:lineRule="auto"/>
        <w:jc w:val="both"/>
      </w:pPr>
    </w:p>
    <w:p w14:paraId="0E17614B" w14:textId="31F6C394" w:rsidR="00400509" w:rsidRDefault="00400509" w:rsidP="00400509">
      <w:pPr>
        <w:spacing w:line="360" w:lineRule="auto"/>
        <w:jc w:val="both"/>
      </w:pPr>
      <w:r>
        <w:t xml:space="preserve">The practical implications of this study are significant for organisations aiming to enhance their coaching practices. By addressing the challenges identified in the empirical data, the </w:t>
      </w:r>
      <w:r>
        <w:lastRenderedPageBreak/>
        <w:t>study provides actionable strategies that can be implemented to improve managerial coaching effectiveness.</w:t>
      </w:r>
    </w:p>
    <w:p w14:paraId="31FC2E19" w14:textId="77777777" w:rsidR="00400509" w:rsidRDefault="00400509" w:rsidP="00400509">
      <w:pPr>
        <w:spacing w:line="360" w:lineRule="auto"/>
        <w:jc w:val="both"/>
      </w:pPr>
    </w:p>
    <w:p w14:paraId="3281433C" w14:textId="77777777" w:rsidR="00400509" w:rsidRPr="00400509" w:rsidRDefault="00400509" w:rsidP="00400509">
      <w:pPr>
        <w:spacing w:line="360" w:lineRule="auto"/>
        <w:jc w:val="both"/>
        <w:rPr>
          <w:b/>
          <w:bCs/>
          <w:i/>
          <w:iCs/>
        </w:rPr>
      </w:pPr>
      <w:r w:rsidRPr="00400509">
        <w:rPr>
          <w:b/>
          <w:bCs/>
          <w:i/>
          <w:iCs/>
        </w:rPr>
        <w:t>Implementation of Structured Coaching Programs</w:t>
      </w:r>
    </w:p>
    <w:p w14:paraId="23FD1995" w14:textId="77777777" w:rsidR="00400509" w:rsidRDefault="00400509" w:rsidP="00400509">
      <w:pPr>
        <w:spacing w:line="360" w:lineRule="auto"/>
        <w:jc w:val="both"/>
      </w:pPr>
    </w:p>
    <w:p w14:paraId="3FCB393A" w14:textId="77777777" w:rsidR="00400509" w:rsidRDefault="00400509" w:rsidP="00400509">
      <w:pPr>
        <w:spacing w:line="360" w:lineRule="auto"/>
        <w:ind w:left="709"/>
        <w:jc w:val="both"/>
      </w:pPr>
      <w:r>
        <w:t>Organisations should consider implementing structured coaching programs that are tailored to their specific cultural and organisational contexts. These programs should include regular training sessions, peer coaching opportunities, and continuous professional development to ensure that managers are equipped with the necessary skills and knowledge to coach effectively. The integration of coaching into performance management processes can further enhance the impact of these programs (Ellinger et al., 2003; Cushion et al., 2010).</w:t>
      </w:r>
    </w:p>
    <w:p w14:paraId="5B6C1195" w14:textId="77777777" w:rsidR="00400509" w:rsidRDefault="00400509" w:rsidP="00400509">
      <w:pPr>
        <w:spacing w:line="360" w:lineRule="auto"/>
        <w:jc w:val="both"/>
      </w:pPr>
    </w:p>
    <w:p w14:paraId="725F4693" w14:textId="0D8FA9A7" w:rsidR="00400509" w:rsidRPr="00400509" w:rsidRDefault="00400509" w:rsidP="00400509">
      <w:pPr>
        <w:spacing w:line="360" w:lineRule="auto"/>
        <w:jc w:val="both"/>
        <w:rPr>
          <w:b/>
          <w:bCs/>
          <w:i/>
          <w:iCs/>
        </w:rPr>
      </w:pPr>
      <w:r w:rsidRPr="00400509">
        <w:rPr>
          <w:b/>
          <w:bCs/>
          <w:i/>
          <w:iCs/>
        </w:rPr>
        <w:t>Development of Culturally Relevant Coaching Models</w:t>
      </w:r>
    </w:p>
    <w:p w14:paraId="4C2373CE" w14:textId="77777777" w:rsidR="00400509" w:rsidRDefault="00400509" w:rsidP="00400509">
      <w:pPr>
        <w:spacing w:line="360" w:lineRule="auto"/>
        <w:jc w:val="both"/>
      </w:pPr>
    </w:p>
    <w:p w14:paraId="071E902A" w14:textId="77777777" w:rsidR="00400509" w:rsidRDefault="00400509" w:rsidP="00400509">
      <w:pPr>
        <w:spacing w:line="360" w:lineRule="auto"/>
        <w:ind w:left="709"/>
        <w:jc w:val="both"/>
      </w:pPr>
      <w:r>
        <w:t xml:space="preserve">The findings suggest that organisations should develop coaching models that are culturally relevant to their specific environments. This involves adapting existing models or creating new ones that </w:t>
      </w:r>
      <w:proofErr w:type="gramStart"/>
      <w:r>
        <w:t>take into account</w:t>
      </w:r>
      <w:proofErr w:type="gramEnd"/>
      <w:r>
        <w:t xml:space="preserve"> the unique cultural dynamics of the workforce. By doing so, organisations can ensure that coaching practices are more effective and resonate with the employees’ values and expectations (Whitmore, 2017; Passmore, 2020).</w:t>
      </w:r>
    </w:p>
    <w:p w14:paraId="6E8973B6" w14:textId="77777777" w:rsidR="00400509" w:rsidRDefault="00400509" w:rsidP="00400509">
      <w:pPr>
        <w:spacing w:line="360" w:lineRule="auto"/>
        <w:jc w:val="both"/>
      </w:pPr>
    </w:p>
    <w:p w14:paraId="3A8D4512" w14:textId="5BEB5785" w:rsidR="00400509" w:rsidRPr="00400509" w:rsidRDefault="00400509" w:rsidP="00400509">
      <w:pPr>
        <w:spacing w:line="360" w:lineRule="auto"/>
        <w:jc w:val="both"/>
        <w:rPr>
          <w:b/>
          <w:bCs/>
          <w:i/>
          <w:iCs/>
        </w:rPr>
      </w:pPr>
      <w:r w:rsidRPr="00400509">
        <w:rPr>
          <w:b/>
          <w:bCs/>
          <w:i/>
          <w:iCs/>
        </w:rPr>
        <w:t>Enhancement of Managerial Support and Resources</w:t>
      </w:r>
    </w:p>
    <w:p w14:paraId="589F84A7" w14:textId="77777777" w:rsidR="00400509" w:rsidRDefault="00400509" w:rsidP="00400509">
      <w:pPr>
        <w:spacing w:line="360" w:lineRule="auto"/>
        <w:jc w:val="both"/>
      </w:pPr>
    </w:p>
    <w:p w14:paraId="7AB0CE96" w14:textId="77777777" w:rsidR="00400509" w:rsidRDefault="00400509" w:rsidP="00400509">
      <w:pPr>
        <w:spacing w:line="360" w:lineRule="auto"/>
        <w:ind w:left="709"/>
        <w:jc w:val="both"/>
      </w:pPr>
      <w:r>
        <w:t>To support the effective implementation of coaching practices, organisations should provide managers with the necessary resources, including time, training, and access to coaching networks. By removing barriers such as time constraints and inadequate support, organisations can create an environment where coaching becomes an integral part of the managerial role, leading to improved employee outcomes and organisational performance (Milner &amp; McCarthy, 2020; Lawrence, 2017).</w:t>
      </w:r>
    </w:p>
    <w:p w14:paraId="03895932" w14:textId="77777777" w:rsidR="00400509" w:rsidRDefault="00400509" w:rsidP="00400509">
      <w:pPr>
        <w:spacing w:line="360" w:lineRule="auto"/>
        <w:jc w:val="both"/>
      </w:pPr>
    </w:p>
    <w:p w14:paraId="33EC2A08" w14:textId="2A290AA0" w:rsidR="003E5AF8" w:rsidRDefault="00400509" w:rsidP="00400509">
      <w:pPr>
        <w:spacing w:line="360" w:lineRule="auto"/>
        <w:jc w:val="both"/>
      </w:pPr>
      <w:r>
        <w:t xml:space="preserve">In conclusion, this study makes a significant theoretical contribution by integrating cultural context into coaching theories and expanding the Proactive Coaching Integration Framework (PCIF). The practical implications highlight the importance of structured, culturally relevant coaching programs and the need for enhanced managerial support. These insights offer </w:t>
      </w:r>
      <w:r>
        <w:lastRenderedPageBreak/>
        <w:t>valuable guidance for organisations seeking to improve their coaching practices and, ultimately, their overall effectiveness.</w:t>
      </w:r>
    </w:p>
    <w:p w14:paraId="2F661CCF" w14:textId="77777777" w:rsidR="000763FD" w:rsidRDefault="000763FD" w:rsidP="003E5AF8">
      <w:pPr>
        <w:spacing w:line="360" w:lineRule="auto"/>
        <w:jc w:val="both"/>
      </w:pPr>
    </w:p>
    <w:p w14:paraId="7B312CF3" w14:textId="77777777" w:rsidR="0027298E" w:rsidRDefault="0027298E" w:rsidP="007B6593">
      <w:pPr>
        <w:spacing w:line="360" w:lineRule="auto"/>
        <w:jc w:val="both"/>
      </w:pPr>
    </w:p>
    <w:p w14:paraId="7CC5ECAC" w14:textId="7C2038D5" w:rsidR="007B6593" w:rsidRDefault="007B6593" w:rsidP="008E54D4">
      <w:pPr>
        <w:pStyle w:val="Heading2"/>
      </w:pPr>
      <w:bookmarkStart w:id="638" w:name="_Toc174132926"/>
      <w:r>
        <w:t>6.4 Conclusion and Future Directions</w:t>
      </w:r>
      <w:bookmarkEnd w:id="638"/>
    </w:p>
    <w:p w14:paraId="50156DB5" w14:textId="77777777" w:rsidR="007B6593" w:rsidRDefault="007B6593" w:rsidP="007B6593">
      <w:pPr>
        <w:spacing w:line="360" w:lineRule="auto"/>
        <w:jc w:val="both"/>
      </w:pPr>
    </w:p>
    <w:p w14:paraId="611E8FE5" w14:textId="77777777" w:rsidR="007B6593" w:rsidRDefault="007B6593" w:rsidP="007B6593">
      <w:pPr>
        <w:spacing w:line="360" w:lineRule="auto"/>
        <w:jc w:val="both"/>
      </w:pPr>
      <w:r>
        <w:t>The exploration of managerial coaching within Hong Kong's corporate sector has illuminated the intricate challenges and opportunities that managers face in their coaching roles. A significant outcome of this research is the development of the Proactive Coaching Integration Framework (PCIF), which offers a comprehensive approach to addressing these challenges and enhancing coaching effectiveness. This section summarises the key insights gained from the empirical data, outlines potential future research directions, and discusses the broader implications for managerial coaching.</w:t>
      </w:r>
    </w:p>
    <w:p w14:paraId="6C83278B" w14:textId="77777777" w:rsidR="007B6593" w:rsidRDefault="007B6593" w:rsidP="007B6593">
      <w:pPr>
        <w:spacing w:line="360" w:lineRule="auto"/>
        <w:jc w:val="both"/>
      </w:pPr>
    </w:p>
    <w:p w14:paraId="0EAFDEA8" w14:textId="77777777" w:rsidR="0027298E" w:rsidRDefault="0027298E" w:rsidP="007B6593">
      <w:pPr>
        <w:spacing w:line="360" w:lineRule="auto"/>
        <w:jc w:val="both"/>
      </w:pPr>
    </w:p>
    <w:p w14:paraId="7E90FA26" w14:textId="6255BFE7" w:rsidR="007B6593" w:rsidRDefault="007B6593" w:rsidP="0027298E">
      <w:pPr>
        <w:pStyle w:val="Heading3"/>
      </w:pPr>
      <w:bookmarkStart w:id="639" w:name="_Toc174132927"/>
      <w:r>
        <w:t>6.4.1 Summary of Key Insights and Contributions to the PCIF</w:t>
      </w:r>
      <w:bookmarkEnd w:id="639"/>
    </w:p>
    <w:p w14:paraId="1AD99159" w14:textId="77777777" w:rsidR="007B6593" w:rsidRDefault="007B6593" w:rsidP="007B6593">
      <w:pPr>
        <w:spacing w:line="360" w:lineRule="auto"/>
        <w:jc w:val="both"/>
      </w:pPr>
    </w:p>
    <w:p w14:paraId="27A9BB75" w14:textId="77777777" w:rsidR="007B6593" w:rsidRDefault="007B6593" w:rsidP="007B6593">
      <w:pPr>
        <w:spacing w:line="360" w:lineRule="auto"/>
        <w:jc w:val="both"/>
      </w:pPr>
      <w:r>
        <w:t>The study provided a comprehensive analysis of the critical challenges impeding effective managerial coaching within Hong Kong's corporate sector. These challenges are categorised into four core areas: Organisational Challenges, Coaching Practice Challenges, Managerial Role Challenges, and Training and Development Challenges. The following insights delve deeper into these challenges and their implications, contributing significantly to the development and validation of the PCIF.</w:t>
      </w:r>
    </w:p>
    <w:p w14:paraId="35892CDB" w14:textId="77777777" w:rsidR="007B6593" w:rsidRDefault="007B6593" w:rsidP="007B6593">
      <w:pPr>
        <w:spacing w:line="360" w:lineRule="auto"/>
        <w:jc w:val="both"/>
      </w:pPr>
    </w:p>
    <w:p w14:paraId="1D9EF072" w14:textId="77777777" w:rsidR="0027298E" w:rsidRDefault="0027298E" w:rsidP="007B6593">
      <w:pPr>
        <w:spacing w:line="360" w:lineRule="auto"/>
        <w:jc w:val="both"/>
      </w:pPr>
    </w:p>
    <w:p w14:paraId="6A8A8D9F" w14:textId="248BAE00" w:rsidR="007B6593" w:rsidRDefault="007B6593" w:rsidP="005E3F3B">
      <w:pPr>
        <w:pStyle w:val="Heading4"/>
      </w:pPr>
      <w:bookmarkStart w:id="640" w:name="_Toc174132928"/>
      <w:r>
        <w:t xml:space="preserve">6.4.1.1 Core-Category 1: </w:t>
      </w:r>
      <w:proofErr w:type="spellStart"/>
      <w:r>
        <w:t>Organisational</w:t>
      </w:r>
      <w:proofErr w:type="spellEnd"/>
      <w:r>
        <w:t xml:space="preserve"> Challenges</w:t>
      </w:r>
      <w:bookmarkEnd w:id="640"/>
    </w:p>
    <w:p w14:paraId="174A6F90" w14:textId="77777777" w:rsidR="005E3F3B" w:rsidRDefault="005E3F3B" w:rsidP="007B6593">
      <w:pPr>
        <w:spacing w:line="360" w:lineRule="auto"/>
        <w:jc w:val="both"/>
      </w:pPr>
    </w:p>
    <w:p w14:paraId="0EC3FF93" w14:textId="1DA69505" w:rsidR="007B6593" w:rsidRPr="005E3F3B" w:rsidRDefault="007B6593" w:rsidP="007B6593">
      <w:pPr>
        <w:spacing w:line="360" w:lineRule="auto"/>
        <w:jc w:val="both"/>
        <w:rPr>
          <w:b/>
          <w:bCs/>
          <w:i/>
          <w:iCs/>
        </w:rPr>
      </w:pPr>
      <w:r w:rsidRPr="005E3F3B">
        <w:rPr>
          <w:b/>
          <w:bCs/>
          <w:i/>
          <w:iCs/>
        </w:rPr>
        <w:t>Deficient Coaching Culture</w:t>
      </w:r>
    </w:p>
    <w:p w14:paraId="10306AD8" w14:textId="77777777" w:rsidR="007B6593" w:rsidRDefault="007B6593" w:rsidP="007B6593">
      <w:pPr>
        <w:spacing w:line="360" w:lineRule="auto"/>
        <w:jc w:val="both"/>
      </w:pPr>
    </w:p>
    <w:p w14:paraId="2C7F9C0A" w14:textId="77777777" w:rsidR="007B6593" w:rsidRDefault="007B6593" w:rsidP="00C677C8">
      <w:pPr>
        <w:spacing w:line="360" w:lineRule="auto"/>
        <w:ind w:left="709"/>
        <w:jc w:val="both"/>
      </w:pPr>
      <w:r>
        <w:t xml:space="preserve">The absence of a robust coaching culture within organisations has been identified as a significant barrier to the sustainability and effectiveness of coaching practices. This deficiency manifests in a lack of organisational commitment to coaching, insufficient resources allocated for coaching initiatives, and inadequate integration of coaching into managerial routines. This lack of a feedback-rich environment can stifle the </w:t>
      </w:r>
      <w:r>
        <w:lastRenderedPageBreak/>
        <w:t>development of coaching skills and hinder the overall effectiveness of coaching programs.</w:t>
      </w:r>
    </w:p>
    <w:p w14:paraId="3691EE9F" w14:textId="77777777" w:rsidR="007B6593" w:rsidRDefault="007B6593" w:rsidP="007B6593">
      <w:pPr>
        <w:spacing w:line="360" w:lineRule="auto"/>
        <w:jc w:val="both"/>
      </w:pPr>
    </w:p>
    <w:p w14:paraId="177C0C13" w14:textId="0D7F2C34" w:rsidR="007B6593" w:rsidRPr="008C6AD5" w:rsidRDefault="007B6593" w:rsidP="008C6AD5">
      <w:pPr>
        <w:spacing w:line="360" w:lineRule="auto"/>
        <w:ind w:left="709"/>
        <w:jc w:val="both"/>
        <w:rPr>
          <w:b/>
          <w:bCs/>
        </w:rPr>
      </w:pPr>
      <w:r w:rsidRPr="008C6AD5">
        <w:rPr>
          <w:b/>
          <w:bCs/>
        </w:rPr>
        <w:t>Implications and Contributions to PCIF</w:t>
      </w:r>
    </w:p>
    <w:p w14:paraId="0CE8053B" w14:textId="77777777" w:rsidR="007B6593" w:rsidRDefault="007B6593" w:rsidP="007B6593">
      <w:pPr>
        <w:spacing w:line="360" w:lineRule="auto"/>
        <w:jc w:val="both"/>
      </w:pPr>
    </w:p>
    <w:p w14:paraId="3C1D511F" w14:textId="0EDF0A21" w:rsidR="007B6593" w:rsidRDefault="007B6593" w:rsidP="008C6AD5">
      <w:pPr>
        <w:spacing w:line="360" w:lineRule="auto"/>
        <w:ind w:left="1276"/>
        <w:jc w:val="both"/>
      </w:pPr>
      <w:r w:rsidRPr="008C6AD5">
        <w:rPr>
          <w:b/>
          <w:bCs/>
        </w:rPr>
        <w:t>Fostering a Coaching Culture:</w:t>
      </w:r>
      <w:r>
        <w:t xml:space="preserve"> The PCIF emphasizes the importance of cultivating environments where coaching becomes an integral part of managerial routines. This involves encouraging managers to provide continuous feedback, support, and guidance to their teams. By embedding coaching into everyday managerial activities, organisations can create a culture that values personal and professional development, enhancing overall employee engagement and performance.</w:t>
      </w:r>
    </w:p>
    <w:p w14:paraId="4BBDDDF0" w14:textId="77777777" w:rsidR="007B6593" w:rsidRDefault="007B6593" w:rsidP="008C6AD5">
      <w:pPr>
        <w:spacing w:line="360" w:lineRule="auto"/>
        <w:ind w:left="1276"/>
        <w:jc w:val="both"/>
      </w:pPr>
    </w:p>
    <w:p w14:paraId="4DF82B8F" w14:textId="145DC6A9" w:rsidR="007B6593" w:rsidRDefault="007B6593" w:rsidP="008C6AD5">
      <w:pPr>
        <w:spacing w:line="360" w:lineRule="auto"/>
        <w:ind w:left="1276"/>
        <w:jc w:val="both"/>
      </w:pPr>
      <w:r w:rsidRPr="008C6AD5">
        <w:rPr>
          <w:b/>
          <w:bCs/>
        </w:rPr>
        <w:t>Organisational Commitment:</w:t>
      </w:r>
      <w:r>
        <w:t xml:space="preserve"> The PCIF highlights the necessity for top-down support in driving coaching initiatives. When senior leaders actively participate in and endorse coaching, it signals the importance of these practices throughout the organisation, leading to a more widespread adoption of coaching practices and ensuring sustained and refined coaching over time.</w:t>
      </w:r>
    </w:p>
    <w:p w14:paraId="44ABF1F4" w14:textId="77777777" w:rsidR="007B6593" w:rsidRDefault="007B6593" w:rsidP="007B6593">
      <w:pPr>
        <w:spacing w:line="360" w:lineRule="auto"/>
        <w:jc w:val="both"/>
      </w:pPr>
    </w:p>
    <w:p w14:paraId="136DF1CA" w14:textId="5B8F3D06" w:rsidR="007B6593" w:rsidRPr="008C6AD5" w:rsidRDefault="007B6593" w:rsidP="007B6593">
      <w:pPr>
        <w:spacing w:line="360" w:lineRule="auto"/>
        <w:jc w:val="both"/>
        <w:rPr>
          <w:b/>
          <w:bCs/>
          <w:i/>
          <w:iCs/>
        </w:rPr>
      </w:pPr>
      <w:r w:rsidRPr="008C6AD5">
        <w:rPr>
          <w:b/>
          <w:bCs/>
          <w:i/>
          <w:iCs/>
        </w:rPr>
        <w:t>Inadequate Support/Training</w:t>
      </w:r>
    </w:p>
    <w:p w14:paraId="7BE1852E" w14:textId="77777777" w:rsidR="007B6593" w:rsidRDefault="007B6593" w:rsidP="007B6593">
      <w:pPr>
        <w:spacing w:line="360" w:lineRule="auto"/>
        <w:jc w:val="both"/>
      </w:pPr>
    </w:p>
    <w:p w14:paraId="15BF3BC3" w14:textId="77777777" w:rsidR="007B6593" w:rsidRDefault="007B6593" w:rsidP="00C677C8">
      <w:pPr>
        <w:spacing w:line="360" w:lineRule="auto"/>
        <w:ind w:left="709"/>
        <w:jc w:val="both"/>
      </w:pPr>
      <w:r>
        <w:t>The study identified a significant gap in the training and support provided to managers for conducting effective coaching. This gap results from the absence of structured training programs that encompass both foundational coaching skills and advanced techniques, leading to inconsistent coaching practices and reduced confidence among managers.</w:t>
      </w:r>
    </w:p>
    <w:p w14:paraId="646459AA" w14:textId="77777777" w:rsidR="007B6593" w:rsidRDefault="007B6593" w:rsidP="007B6593">
      <w:pPr>
        <w:spacing w:line="360" w:lineRule="auto"/>
        <w:jc w:val="both"/>
      </w:pPr>
    </w:p>
    <w:p w14:paraId="78D0C6F1" w14:textId="2159A77D" w:rsidR="007B6593" w:rsidRPr="008C6AD5" w:rsidRDefault="007B6593" w:rsidP="008C6AD5">
      <w:pPr>
        <w:spacing w:line="360" w:lineRule="auto"/>
        <w:ind w:left="709"/>
        <w:jc w:val="both"/>
        <w:rPr>
          <w:b/>
          <w:bCs/>
        </w:rPr>
      </w:pPr>
      <w:r w:rsidRPr="008C6AD5">
        <w:rPr>
          <w:b/>
          <w:bCs/>
        </w:rPr>
        <w:t>Implications and Contributions to PCIF</w:t>
      </w:r>
    </w:p>
    <w:p w14:paraId="7C6CF2E0" w14:textId="77777777" w:rsidR="007B6593" w:rsidRDefault="007B6593" w:rsidP="007B6593">
      <w:pPr>
        <w:spacing w:line="360" w:lineRule="auto"/>
        <w:jc w:val="both"/>
      </w:pPr>
    </w:p>
    <w:p w14:paraId="7AAE67CB" w14:textId="1BA50839" w:rsidR="007B6593" w:rsidRDefault="007B6593" w:rsidP="008C6AD5">
      <w:pPr>
        <w:spacing w:line="360" w:lineRule="auto"/>
        <w:ind w:left="1276"/>
        <w:jc w:val="both"/>
      </w:pPr>
      <w:r w:rsidRPr="008C6AD5">
        <w:rPr>
          <w:b/>
          <w:bCs/>
        </w:rPr>
        <w:t>Structured Training Programs:</w:t>
      </w:r>
      <w:r>
        <w:t xml:space="preserve"> The PCIF underscores the necessity of developing comprehensive training programs tailored to the diverse needs of managers. These programs should cover basic to advanced coaching techniques, ensuring that managers are well-equipped to handle a wide range of coaching situations.</w:t>
      </w:r>
    </w:p>
    <w:p w14:paraId="0FD0D0A8" w14:textId="77777777" w:rsidR="007B6593" w:rsidRDefault="007B6593" w:rsidP="008C6AD5">
      <w:pPr>
        <w:spacing w:line="360" w:lineRule="auto"/>
        <w:ind w:left="1276"/>
        <w:jc w:val="both"/>
      </w:pPr>
    </w:p>
    <w:p w14:paraId="58E184E3" w14:textId="1C63ABC8" w:rsidR="007B6593" w:rsidRDefault="007B6593" w:rsidP="008C6AD5">
      <w:pPr>
        <w:spacing w:line="360" w:lineRule="auto"/>
        <w:ind w:left="1276"/>
        <w:jc w:val="both"/>
      </w:pPr>
      <w:r w:rsidRPr="008C6AD5">
        <w:rPr>
          <w:b/>
          <w:bCs/>
        </w:rPr>
        <w:lastRenderedPageBreak/>
        <w:t>Ongoing Support:</w:t>
      </w:r>
      <w:r>
        <w:t xml:space="preserve"> The PCIF emphasizes continuous support for managers engaged in coaching, including mentoring relationships, peer networks, and access to external coaching experts. This support system is crucial for the continuous development of managers as effective coaches.</w:t>
      </w:r>
    </w:p>
    <w:p w14:paraId="5EB3D9B8" w14:textId="77777777" w:rsidR="007B6593" w:rsidRDefault="007B6593" w:rsidP="007B6593">
      <w:pPr>
        <w:spacing w:line="360" w:lineRule="auto"/>
        <w:jc w:val="both"/>
      </w:pPr>
    </w:p>
    <w:p w14:paraId="34B45F35" w14:textId="487A30E5" w:rsidR="007B6593" w:rsidRPr="008C6AD5" w:rsidRDefault="007B6593" w:rsidP="007B6593">
      <w:pPr>
        <w:spacing w:line="360" w:lineRule="auto"/>
        <w:jc w:val="both"/>
        <w:rPr>
          <w:b/>
          <w:bCs/>
          <w:i/>
          <w:iCs/>
        </w:rPr>
      </w:pPr>
      <w:r w:rsidRPr="008C6AD5">
        <w:rPr>
          <w:b/>
          <w:bCs/>
          <w:i/>
          <w:iCs/>
        </w:rPr>
        <w:t>Internal Coaches Unavailable</w:t>
      </w:r>
    </w:p>
    <w:p w14:paraId="06B5354C" w14:textId="77777777" w:rsidR="007B6593" w:rsidRDefault="007B6593" w:rsidP="007B6593">
      <w:pPr>
        <w:spacing w:line="360" w:lineRule="auto"/>
        <w:jc w:val="both"/>
      </w:pPr>
    </w:p>
    <w:p w14:paraId="70CA4B32" w14:textId="77777777" w:rsidR="007B6593" w:rsidRDefault="007B6593" w:rsidP="00C677C8">
      <w:pPr>
        <w:spacing w:line="360" w:lineRule="auto"/>
        <w:ind w:left="709"/>
        <w:jc w:val="both"/>
      </w:pPr>
      <w:r>
        <w:t>The scarcity of internal coaching resources within organisations compels managers to rely on external coaches, who may not always possess an essential understanding of the company's distinct culture and challenges. This reliance can lead to inconsistent coaching experiences and a lack of continuity in employee development initiatives.</w:t>
      </w:r>
    </w:p>
    <w:p w14:paraId="1BB3ABE9" w14:textId="77777777" w:rsidR="007B6593" w:rsidRDefault="007B6593" w:rsidP="007B6593">
      <w:pPr>
        <w:spacing w:line="360" w:lineRule="auto"/>
        <w:jc w:val="both"/>
      </w:pPr>
    </w:p>
    <w:p w14:paraId="56D6CF1A" w14:textId="575EE7B6" w:rsidR="007B6593" w:rsidRPr="00087193" w:rsidRDefault="008C6AD5" w:rsidP="00087193">
      <w:pPr>
        <w:spacing w:line="360" w:lineRule="auto"/>
        <w:ind w:left="709"/>
        <w:jc w:val="both"/>
        <w:rPr>
          <w:b/>
          <w:bCs/>
        </w:rPr>
      </w:pPr>
      <w:r w:rsidRPr="00087193">
        <w:rPr>
          <w:b/>
          <w:bCs/>
        </w:rPr>
        <w:t>I</w:t>
      </w:r>
      <w:r w:rsidR="007B6593" w:rsidRPr="00087193">
        <w:rPr>
          <w:b/>
          <w:bCs/>
        </w:rPr>
        <w:t>mplications and Contributions to PCIF</w:t>
      </w:r>
    </w:p>
    <w:p w14:paraId="09D400E6" w14:textId="77777777" w:rsidR="007B6593" w:rsidRDefault="007B6593" w:rsidP="007B6593">
      <w:pPr>
        <w:spacing w:line="360" w:lineRule="auto"/>
        <w:jc w:val="both"/>
      </w:pPr>
    </w:p>
    <w:p w14:paraId="253332FA" w14:textId="2C318705" w:rsidR="007B6593" w:rsidRDefault="007B6593" w:rsidP="00087193">
      <w:pPr>
        <w:spacing w:line="360" w:lineRule="auto"/>
        <w:ind w:left="1276"/>
        <w:jc w:val="both"/>
      </w:pPr>
      <w:r w:rsidRPr="00087193">
        <w:rPr>
          <w:b/>
          <w:bCs/>
        </w:rPr>
        <w:t>Developing Internal Coaching Capabilities:</w:t>
      </w:r>
      <w:r>
        <w:t xml:space="preserve"> The PCIF emphasizes building a strong internal coaching infrastructure by identifying and training potential internal coaches. This investment ensures coaches are well-versed in the company’s culture and challenges, enabling more relevant and impactful guidance.</w:t>
      </w:r>
    </w:p>
    <w:p w14:paraId="383755DF" w14:textId="77777777" w:rsidR="007B6593" w:rsidRDefault="007B6593" w:rsidP="00087193">
      <w:pPr>
        <w:spacing w:line="360" w:lineRule="auto"/>
        <w:ind w:left="1276"/>
        <w:jc w:val="both"/>
      </w:pPr>
    </w:p>
    <w:p w14:paraId="3DE61691" w14:textId="03158A6F" w:rsidR="007B6593" w:rsidRDefault="007B6593" w:rsidP="00087193">
      <w:pPr>
        <w:spacing w:line="360" w:lineRule="auto"/>
        <w:ind w:left="1276"/>
        <w:jc w:val="both"/>
      </w:pPr>
      <w:r w:rsidRPr="00087193">
        <w:rPr>
          <w:b/>
          <w:bCs/>
        </w:rPr>
        <w:t>Leveraging Internal Expertise:</w:t>
      </w:r>
      <w:r>
        <w:t xml:space="preserve"> The PCIF also advocates leveraging the expertise of experienced managers by encouraging them to take on coaching roles, thereby expanding the internal coaching pool and promoting a culture of knowledge sharing.</w:t>
      </w:r>
    </w:p>
    <w:p w14:paraId="3EFC8840" w14:textId="77777777" w:rsidR="007B6593" w:rsidRDefault="007B6593" w:rsidP="007B6593">
      <w:pPr>
        <w:spacing w:line="360" w:lineRule="auto"/>
        <w:jc w:val="both"/>
      </w:pPr>
    </w:p>
    <w:p w14:paraId="7903D557" w14:textId="76CB5900" w:rsidR="007B6593" w:rsidRPr="00087193" w:rsidRDefault="007B6593" w:rsidP="007B6593">
      <w:pPr>
        <w:spacing w:line="360" w:lineRule="auto"/>
        <w:jc w:val="both"/>
        <w:rPr>
          <w:b/>
          <w:bCs/>
          <w:i/>
          <w:iCs/>
        </w:rPr>
      </w:pPr>
      <w:r w:rsidRPr="00087193">
        <w:rPr>
          <w:b/>
          <w:bCs/>
          <w:i/>
          <w:iCs/>
        </w:rPr>
        <w:t>Time Constraints</w:t>
      </w:r>
    </w:p>
    <w:p w14:paraId="231C5F7F" w14:textId="77777777" w:rsidR="007B6593" w:rsidRDefault="007B6593" w:rsidP="007B6593">
      <w:pPr>
        <w:spacing w:line="360" w:lineRule="auto"/>
        <w:jc w:val="both"/>
      </w:pPr>
    </w:p>
    <w:p w14:paraId="12884C67" w14:textId="77777777" w:rsidR="007B6593" w:rsidRDefault="007B6593" w:rsidP="00C677C8">
      <w:pPr>
        <w:spacing w:line="360" w:lineRule="auto"/>
        <w:ind w:left="709"/>
        <w:jc w:val="both"/>
      </w:pPr>
      <w:r>
        <w:t>Time constraints emerged as a pervasive issue, with managers struggling to allocate sufficient time to coaching activities amidst their other responsibilities. This challenge is compounded by the pressure to meet organisational goals and deadlines, making coaching seem like a secondary priority.</w:t>
      </w:r>
    </w:p>
    <w:p w14:paraId="11E7C6EA" w14:textId="77777777" w:rsidR="007B6593" w:rsidRDefault="007B6593" w:rsidP="007B6593">
      <w:pPr>
        <w:spacing w:line="360" w:lineRule="auto"/>
        <w:jc w:val="both"/>
      </w:pPr>
    </w:p>
    <w:p w14:paraId="4EC5164D" w14:textId="77777777" w:rsidR="00C677C8" w:rsidRDefault="00C677C8" w:rsidP="00087193">
      <w:pPr>
        <w:spacing w:line="360" w:lineRule="auto"/>
        <w:ind w:left="709"/>
        <w:jc w:val="both"/>
        <w:rPr>
          <w:b/>
          <w:bCs/>
        </w:rPr>
      </w:pPr>
    </w:p>
    <w:p w14:paraId="55855C6F" w14:textId="77777777" w:rsidR="00C677C8" w:rsidRDefault="00C677C8" w:rsidP="00087193">
      <w:pPr>
        <w:spacing w:line="360" w:lineRule="auto"/>
        <w:ind w:left="709"/>
        <w:jc w:val="both"/>
        <w:rPr>
          <w:b/>
          <w:bCs/>
        </w:rPr>
      </w:pPr>
    </w:p>
    <w:p w14:paraId="12C43117" w14:textId="77777777" w:rsidR="00C677C8" w:rsidRDefault="00C677C8" w:rsidP="00087193">
      <w:pPr>
        <w:spacing w:line="360" w:lineRule="auto"/>
        <w:ind w:left="709"/>
        <w:jc w:val="both"/>
        <w:rPr>
          <w:b/>
          <w:bCs/>
        </w:rPr>
      </w:pPr>
    </w:p>
    <w:p w14:paraId="03C6BB08" w14:textId="7837E11E" w:rsidR="007B6593" w:rsidRPr="00087193" w:rsidRDefault="007B6593" w:rsidP="00087193">
      <w:pPr>
        <w:spacing w:line="360" w:lineRule="auto"/>
        <w:ind w:left="709"/>
        <w:jc w:val="both"/>
        <w:rPr>
          <w:b/>
          <w:bCs/>
        </w:rPr>
      </w:pPr>
      <w:r w:rsidRPr="00087193">
        <w:rPr>
          <w:b/>
          <w:bCs/>
        </w:rPr>
        <w:lastRenderedPageBreak/>
        <w:t>Implications and Contributions to PCIF</w:t>
      </w:r>
    </w:p>
    <w:p w14:paraId="7A01C1F9" w14:textId="77777777" w:rsidR="007B6593" w:rsidRDefault="007B6593" w:rsidP="007B6593">
      <w:pPr>
        <w:spacing w:line="360" w:lineRule="auto"/>
        <w:jc w:val="both"/>
      </w:pPr>
    </w:p>
    <w:p w14:paraId="307B63C5" w14:textId="0ADC061C" w:rsidR="007B6593" w:rsidRDefault="007B6593" w:rsidP="007B2CED">
      <w:pPr>
        <w:spacing w:line="360" w:lineRule="auto"/>
        <w:ind w:left="1276"/>
        <w:jc w:val="both"/>
      </w:pPr>
      <w:r w:rsidRPr="007B2CED">
        <w:rPr>
          <w:b/>
          <w:bCs/>
        </w:rPr>
        <w:t>Integrating Coaching into Daily Activities:</w:t>
      </w:r>
      <w:r w:rsidR="00087193">
        <w:t xml:space="preserve"> </w:t>
      </w:r>
      <w:r>
        <w:t>The PCIF advocates for strategies that integrate coaching seamlessly into managers' daily activities, ensuring coaching becomes a natural part of the workflow and reducing the perceived time burden.</w:t>
      </w:r>
    </w:p>
    <w:p w14:paraId="08AF4F37" w14:textId="77777777" w:rsidR="007B6593" w:rsidRDefault="007B6593" w:rsidP="007B2CED">
      <w:pPr>
        <w:spacing w:line="360" w:lineRule="auto"/>
        <w:ind w:left="1276"/>
        <w:jc w:val="both"/>
      </w:pPr>
    </w:p>
    <w:p w14:paraId="487EB1DE" w14:textId="7D15228E" w:rsidR="007B6593" w:rsidRDefault="007B6593" w:rsidP="007B2CED">
      <w:pPr>
        <w:spacing w:line="360" w:lineRule="auto"/>
        <w:ind w:left="1276"/>
        <w:jc w:val="both"/>
      </w:pPr>
      <w:r w:rsidRPr="007B2CED">
        <w:rPr>
          <w:b/>
          <w:bCs/>
        </w:rPr>
        <w:t>Effective Time Management:</w:t>
      </w:r>
      <w:r>
        <w:t xml:space="preserve"> The PCIF emphasizes the importance of time management, providing managers with tools and training to balance their coaching responsibilities with other duties more efficiently.</w:t>
      </w:r>
    </w:p>
    <w:p w14:paraId="3F7A7707" w14:textId="77777777" w:rsidR="007B6593" w:rsidRDefault="007B6593" w:rsidP="007B2CED">
      <w:pPr>
        <w:spacing w:line="360" w:lineRule="auto"/>
        <w:ind w:left="1276"/>
        <w:jc w:val="both"/>
      </w:pPr>
    </w:p>
    <w:p w14:paraId="0FFC42A6" w14:textId="77777777" w:rsidR="007B2CED" w:rsidRDefault="007B2CED" w:rsidP="007B6593">
      <w:pPr>
        <w:spacing w:line="360" w:lineRule="auto"/>
        <w:jc w:val="both"/>
      </w:pPr>
    </w:p>
    <w:p w14:paraId="5835182A" w14:textId="47DD4DBE" w:rsidR="007B6593" w:rsidRDefault="007B6593" w:rsidP="007B2CED">
      <w:pPr>
        <w:pStyle w:val="Heading4"/>
      </w:pPr>
      <w:bookmarkStart w:id="641" w:name="_Toc174132929"/>
      <w:r>
        <w:t>6.4.1.2 Core-Category 2: Coaching Practice Challenges</w:t>
      </w:r>
      <w:bookmarkEnd w:id="641"/>
    </w:p>
    <w:p w14:paraId="07ECEE2F" w14:textId="77777777" w:rsidR="007B6593" w:rsidRDefault="007B6593" w:rsidP="007B6593">
      <w:pPr>
        <w:spacing w:line="360" w:lineRule="auto"/>
        <w:jc w:val="both"/>
      </w:pPr>
    </w:p>
    <w:p w14:paraId="277A3C45" w14:textId="412A565D" w:rsidR="007B6593" w:rsidRPr="007B2CED" w:rsidRDefault="007B6593" w:rsidP="007B6593">
      <w:pPr>
        <w:spacing w:line="360" w:lineRule="auto"/>
        <w:jc w:val="both"/>
        <w:rPr>
          <w:b/>
          <w:bCs/>
          <w:i/>
          <w:iCs/>
        </w:rPr>
      </w:pPr>
      <w:r w:rsidRPr="007B2CED">
        <w:rPr>
          <w:b/>
          <w:bCs/>
          <w:i/>
          <w:iCs/>
        </w:rPr>
        <w:t>Technique Deficiency</w:t>
      </w:r>
    </w:p>
    <w:p w14:paraId="1766E994" w14:textId="77777777" w:rsidR="007B6593" w:rsidRDefault="007B6593" w:rsidP="007B6593">
      <w:pPr>
        <w:spacing w:line="360" w:lineRule="auto"/>
        <w:jc w:val="both"/>
      </w:pPr>
    </w:p>
    <w:p w14:paraId="621B8351" w14:textId="77777777" w:rsidR="007B6593" w:rsidRDefault="007B6593" w:rsidP="00C677C8">
      <w:pPr>
        <w:spacing w:line="360" w:lineRule="auto"/>
        <w:ind w:left="709"/>
        <w:jc w:val="both"/>
      </w:pPr>
      <w:r>
        <w:t>Many managers lack the necessary techniques to execute coaching effectively, leading to suboptimal outcomes. This deficiency can manifest in inadequate questioning strategies, poor active listening skills, or an inability to provide constructive feedback.</w:t>
      </w:r>
    </w:p>
    <w:p w14:paraId="5489AF3D" w14:textId="77777777" w:rsidR="007B6593" w:rsidRDefault="007B6593" w:rsidP="007B6593">
      <w:pPr>
        <w:spacing w:line="360" w:lineRule="auto"/>
        <w:jc w:val="both"/>
      </w:pPr>
    </w:p>
    <w:p w14:paraId="411497D1" w14:textId="051503EB" w:rsidR="007B6593" w:rsidRPr="007B2CED" w:rsidRDefault="007B6593" w:rsidP="007B2CED">
      <w:pPr>
        <w:spacing w:line="360" w:lineRule="auto"/>
        <w:ind w:left="709"/>
        <w:jc w:val="both"/>
        <w:rPr>
          <w:b/>
          <w:bCs/>
        </w:rPr>
      </w:pPr>
      <w:r w:rsidRPr="007B2CED">
        <w:rPr>
          <w:b/>
          <w:bCs/>
        </w:rPr>
        <w:t>Implications and Contributions to PCIF</w:t>
      </w:r>
    </w:p>
    <w:p w14:paraId="4E1112E7" w14:textId="77777777" w:rsidR="007B6593" w:rsidRDefault="007B6593" w:rsidP="007B6593">
      <w:pPr>
        <w:spacing w:line="360" w:lineRule="auto"/>
        <w:jc w:val="both"/>
      </w:pPr>
    </w:p>
    <w:p w14:paraId="000F09EE" w14:textId="307BCC4E" w:rsidR="007B6593" w:rsidRDefault="007B6593" w:rsidP="0052776E">
      <w:pPr>
        <w:spacing w:line="360" w:lineRule="auto"/>
        <w:ind w:left="1276"/>
        <w:jc w:val="both"/>
      </w:pPr>
      <w:r w:rsidRPr="0052776E">
        <w:rPr>
          <w:b/>
          <w:bCs/>
        </w:rPr>
        <w:t xml:space="preserve">Comprehensive Coaching Training: </w:t>
      </w:r>
      <w:r>
        <w:t>The PCIF emphasizes the need for robust training programs that equip managers with specific coaching techniques relevant to their organisational context, including practical workshops, role-playing exercises, and continuous feedback mechanisms.</w:t>
      </w:r>
    </w:p>
    <w:p w14:paraId="5BFC930D" w14:textId="77777777" w:rsidR="007B6593" w:rsidRDefault="007B6593" w:rsidP="007B6593">
      <w:pPr>
        <w:spacing w:line="360" w:lineRule="auto"/>
        <w:jc w:val="both"/>
      </w:pPr>
    </w:p>
    <w:p w14:paraId="03A23E48" w14:textId="51AB0E9E" w:rsidR="007B6593" w:rsidRPr="0052776E" w:rsidRDefault="007B6593" w:rsidP="007B6593">
      <w:pPr>
        <w:spacing w:line="360" w:lineRule="auto"/>
        <w:jc w:val="both"/>
        <w:rPr>
          <w:b/>
          <w:bCs/>
          <w:i/>
          <w:iCs/>
        </w:rPr>
      </w:pPr>
      <w:r w:rsidRPr="0052776E">
        <w:rPr>
          <w:b/>
          <w:bCs/>
          <w:i/>
          <w:iCs/>
        </w:rPr>
        <w:t>Coaching Model Deficiency</w:t>
      </w:r>
    </w:p>
    <w:p w14:paraId="023C0822" w14:textId="77777777" w:rsidR="007B6593" w:rsidRDefault="007B6593" w:rsidP="007B6593">
      <w:pPr>
        <w:spacing w:line="360" w:lineRule="auto"/>
        <w:jc w:val="both"/>
      </w:pPr>
    </w:p>
    <w:p w14:paraId="5410A7C3" w14:textId="77777777" w:rsidR="007B6593" w:rsidRDefault="007B6593" w:rsidP="00C677C8">
      <w:pPr>
        <w:spacing w:line="360" w:lineRule="auto"/>
        <w:ind w:left="709"/>
        <w:jc w:val="both"/>
      </w:pPr>
      <w:r>
        <w:t>The absence of a structured coaching model often leads to ineffective coaching practices. Without a clear framework, managers may lack direction and consistency, resulting in fragmented coaching efforts.</w:t>
      </w:r>
    </w:p>
    <w:p w14:paraId="1E00D283" w14:textId="77777777" w:rsidR="007B6593" w:rsidRDefault="007B6593" w:rsidP="007B6593">
      <w:pPr>
        <w:spacing w:line="360" w:lineRule="auto"/>
        <w:jc w:val="both"/>
      </w:pPr>
    </w:p>
    <w:p w14:paraId="793E215B" w14:textId="77777777" w:rsidR="00C677C8" w:rsidRDefault="00C677C8" w:rsidP="007B6593">
      <w:pPr>
        <w:spacing w:line="360" w:lineRule="auto"/>
        <w:jc w:val="both"/>
      </w:pPr>
    </w:p>
    <w:p w14:paraId="189C2AC2" w14:textId="77777777" w:rsidR="00C677C8" w:rsidRDefault="00C677C8" w:rsidP="007B6593">
      <w:pPr>
        <w:spacing w:line="360" w:lineRule="auto"/>
        <w:jc w:val="both"/>
      </w:pPr>
    </w:p>
    <w:p w14:paraId="2098C0EF" w14:textId="23C54A70" w:rsidR="007B6593" w:rsidRPr="00A5711C" w:rsidRDefault="007B6593" w:rsidP="00A5711C">
      <w:pPr>
        <w:spacing w:line="360" w:lineRule="auto"/>
        <w:ind w:left="709"/>
        <w:jc w:val="both"/>
        <w:rPr>
          <w:b/>
          <w:bCs/>
        </w:rPr>
      </w:pPr>
      <w:r w:rsidRPr="00A5711C">
        <w:rPr>
          <w:b/>
          <w:bCs/>
        </w:rPr>
        <w:lastRenderedPageBreak/>
        <w:t>Implications and Contributions to PCIF</w:t>
      </w:r>
    </w:p>
    <w:p w14:paraId="1F2E6665" w14:textId="77777777" w:rsidR="007B6593" w:rsidRDefault="007B6593" w:rsidP="007B6593">
      <w:pPr>
        <w:spacing w:line="360" w:lineRule="auto"/>
        <w:jc w:val="both"/>
      </w:pPr>
    </w:p>
    <w:p w14:paraId="521AF4CD" w14:textId="4C384918" w:rsidR="007B6593" w:rsidRDefault="007B6593" w:rsidP="00A5711C">
      <w:pPr>
        <w:spacing w:line="360" w:lineRule="auto"/>
        <w:ind w:left="1276"/>
        <w:jc w:val="both"/>
      </w:pPr>
      <w:r>
        <w:t>Context-Specific Coaching Models: The PCIF advocates for developing coaching models tailored to the unique needs of the organisation, ensuring that coaching practices are relevant and effective.</w:t>
      </w:r>
    </w:p>
    <w:p w14:paraId="6FAAA1C1" w14:textId="77777777" w:rsidR="00A5711C" w:rsidRDefault="00A5711C" w:rsidP="007B6593">
      <w:pPr>
        <w:spacing w:line="360" w:lineRule="auto"/>
        <w:jc w:val="both"/>
      </w:pPr>
    </w:p>
    <w:p w14:paraId="5B8A455D" w14:textId="56A3C8A3" w:rsidR="007B6593" w:rsidRPr="00A5711C" w:rsidRDefault="007B6593" w:rsidP="007B6593">
      <w:pPr>
        <w:spacing w:line="360" w:lineRule="auto"/>
        <w:jc w:val="both"/>
        <w:rPr>
          <w:b/>
          <w:bCs/>
          <w:i/>
          <w:iCs/>
        </w:rPr>
      </w:pPr>
      <w:r w:rsidRPr="00A5711C">
        <w:rPr>
          <w:b/>
          <w:bCs/>
          <w:i/>
          <w:iCs/>
        </w:rPr>
        <w:t>Mixing Up Coaching &amp; Mentoring</w:t>
      </w:r>
    </w:p>
    <w:p w14:paraId="6293D587" w14:textId="77777777" w:rsidR="007B6593" w:rsidRDefault="007B6593" w:rsidP="007B6593">
      <w:pPr>
        <w:spacing w:line="360" w:lineRule="auto"/>
        <w:jc w:val="both"/>
      </w:pPr>
    </w:p>
    <w:p w14:paraId="5C738697" w14:textId="77777777" w:rsidR="007B6593" w:rsidRDefault="007B6593" w:rsidP="00C677C8">
      <w:pPr>
        <w:spacing w:line="360" w:lineRule="auto"/>
        <w:ind w:left="709"/>
        <w:jc w:val="both"/>
      </w:pPr>
      <w:r>
        <w:t>Confusion between coaching and mentoring often undermines the effectiveness of managerial coaching. When these roles are not clearly understood or differentiated, managers may apply the wrong approach, leading to confusion and inefficacy.</w:t>
      </w:r>
    </w:p>
    <w:p w14:paraId="56FF33EF" w14:textId="77777777" w:rsidR="007B6593" w:rsidRDefault="007B6593" w:rsidP="007B6593">
      <w:pPr>
        <w:spacing w:line="360" w:lineRule="auto"/>
        <w:jc w:val="both"/>
      </w:pPr>
    </w:p>
    <w:p w14:paraId="177832F1" w14:textId="7470D9EE" w:rsidR="007B6593" w:rsidRPr="00A5711C" w:rsidRDefault="007B6593" w:rsidP="00A5711C">
      <w:pPr>
        <w:spacing w:line="360" w:lineRule="auto"/>
        <w:ind w:left="709"/>
        <w:jc w:val="both"/>
        <w:rPr>
          <w:b/>
          <w:bCs/>
        </w:rPr>
      </w:pPr>
      <w:r w:rsidRPr="00A5711C">
        <w:rPr>
          <w:b/>
          <w:bCs/>
        </w:rPr>
        <w:t>Implications and Contributions to PCIF</w:t>
      </w:r>
    </w:p>
    <w:p w14:paraId="7946F63A" w14:textId="77777777" w:rsidR="007B6593" w:rsidRDefault="007B6593" w:rsidP="007B6593">
      <w:pPr>
        <w:spacing w:line="360" w:lineRule="auto"/>
        <w:jc w:val="both"/>
      </w:pPr>
    </w:p>
    <w:p w14:paraId="3261157E" w14:textId="56F9B212" w:rsidR="007B6593" w:rsidRDefault="007B6593" w:rsidP="00A5711C">
      <w:pPr>
        <w:spacing w:line="360" w:lineRule="auto"/>
        <w:ind w:left="1276"/>
        <w:jc w:val="both"/>
      </w:pPr>
      <w:r w:rsidRPr="00A5711C">
        <w:rPr>
          <w:b/>
          <w:bCs/>
        </w:rPr>
        <w:t>Clear Distinctions and Guidelines:</w:t>
      </w:r>
      <w:r>
        <w:t xml:space="preserve"> The PCIF emphasizes the importance of clearly distinguishing between coaching and mentoring and provides guidelines for effectively implementing each practice through training sessions, case studies, and practical tools.</w:t>
      </w:r>
    </w:p>
    <w:p w14:paraId="51825784" w14:textId="77777777" w:rsidR="007B6593" w:rsidRDefault="007B6593" w:rsidP="007B6593">
      <w:pPr>
        <w:spacing w:line="360" w:lineRule="auto"/>
        <w:jc w:val="both"/>
      </w:pPr>
    </w:p>
    <w:p w14:paraId="323EB389" w14:textId="77777777" w:rsidR="00A5711C" w:rsidRDefault="00A5711C" w:rsidP="007B6593">
      <w:pPr>
        <w:spacing w:line="360" w:lineRule="auto"/>
        <w:jc w:val="both"/>
      </w:pPr>
    </w:p>
    <w:p w14:paraId="10644D81" w14:textId="2A7A6670" w:rsidR="007B6593" w:rsidRDefault="007B6593" w:rsidP="00A5711C">
      <w:pPr>
        <w:pStyle w:val="Heading4"/>
      </w:pPr>
      <w:bookmarkStart w:id="642" w:name="_Toc174132930"/>
      <w:r>
        <w:t>6.4.1.3 Core-Category 3: Managerial Role Challenges</w:t>
      </w:r>
      <w:bookmarkEnd w:id="642"/>
    </w:p>
    <w:p w14:paraId="72FE0C93" w14:textId="77777777" w:rsidR="007B6593" w:rsidRDefault="007B6593" w:rsidP="007B6593">
      <w:pPr>
        <w:spacing w:line="360" w:lineRule="auto"/>
        <w:jc w:val="both"/>
      </w:pPr>
    </w:p>
    <w:p w14:paraId="173564E2" w14:textId="51B2B038" w:rsidR="007B6593" w:rsidRPr="00A5711C" w:rsidRDefault="007B6593" w:rsidP="007B6593">
      <w:pPr>
        <w:spacing w:line="360" w:lineRule="auto"/>
        <w:jc w:val="both"/>
        <w:rPr>
          <w:b/>
          <w:bCs/>
          <w:i/>
          <w:iCs/>
        </w:rPr>
      </w:pPr>
      <w:r w:rsidRPr="00A5711C">
        <w:rPr>
          <w:b/>
          <w:bCs/>
          <w:i/>
          <w:iCs/>
        </w:rPr>
        <w:t>Conflict of Interest</w:t>
      </w:r>
    </w:p>
    <w:p w14:paraId="766BE0C7" w14:textId="77777777" w:rsidR="007B6593" w:rsidRDefault="007B6593" w:rsidP="007B6593">
      <w:pPr>
        <w:spacing w:line="360" w:lineRule="auto"/>
        <w:jc w:val="both"/>
      </w:pPr>
    </w:p>
    <w:p w14:paraId="239B38B7" w14:textId="77777777" w:rsidR="007B6593" w:rsidRDefault="007B6593" w:rsidP="00C677C8">
      <w:pPr>
        <w:spacing w:line="360" w:lineRule="auto"/>
        <w:ind w:left="709"/>
        <w:jc w:val="both"/>
      </w:pPr>
      <w:r>
        <w:t>Balancing coaching responsibilities with other managerial duties often presents potential conflicts of interest, particularly when managers are responsible for both coaching and performance appraisals.</w:t>
      </w:r>
    </w:p>
    <w:p w14:paraId="14DB993A" w14:textId="77777777" w:rsidR="007B6593" w:rsidRDefault="007B6593" w:rsidP="007B6593">
      <w:pPr>
        <w:spacing w:line="360" w:lineRule="auto"/>
        <w:jc w:val="both"/>
      </w:pPr>
    </w:p>
    <w:p w14:paraId="47920A41" w14:textId="7D606E88" w:rsidR="007B6593" w:rsidRPr="00A5711C" w:rsidRDefault="007B6593" w:rsidP="00A5711C">
      <w:pPr>
        <w:spacing w:line="360" w:lineRule="auto"/>
        <w:ind w:left="709"/>
        <w:jc w:val="both"/>
        <w:rPr>
          <w:b/>
          <w:bCs/>
        </w:rPr>
      </w:pPr>
      <w:r w:rsidRPr="00A5711C">
        <w:rPr>
          <w:b/>
          <w:bCs/>
        </w:rPr>
        <w:t>Implications and Contributions to PCIF</w:t>
      </w:r>
    </w:p>
    <w:p w14:paraId="48A044B1" w14:textId="77777777" w:rsidR="007B6593" w:rsidRDefault="007B6593" w:rsidP="007B6593">
      <w:pPr>
        <w:spacing w:line="360" w:lineRule="auto"/>
        <w:jc w:val="both"/>
      </w:pPr>
    </w:p>
    <w:p w14:paraId="4778156A" w14:textId="26E0B7F9" w:rsidR="007B6593" w:rsidRDefault="007B6593" w:rsidP="00D66AB9">
      <w:pPr>
        <w:spacing w:line="360" w:lineRule="auto"/>
        <w:ind w:left="1276"/>
        <w:jc w:val="both"/>
      </w:pPr>
      <w:r w:rsidRPr="00D66AB9">
        <w:rPr>
          <w:b/>
          <w:bCs/>
        </w:rPr>
        <w:t>Establishing Clear Boundaries</w:t>
      </w:r>
      <w:r w:rsidR="00D66AB9" w:rsidRPr="00D66AB9">
        <w:rPr>
          <w:b/>
          <w:bCs/>
        </w:rPr>
        <w:t>:</w:t>
      </w:r>
      <w:r>
        <w:t xml:space="preserve"> The PCIF emphasizes the importance of establishing clear boundaries between managerial and coaching roles, supported by training on ethical standards and conflict management.</w:t>
      </w:r>
    </w:p>
    <w:p w14:paraId="64DA588D" w14:textId="77777777" w:rsidR="007B6593" w:rsidRDefault="007B6593" w:rsidP="007B6593">
      <w:pPr>
        <w:spacing w:line="360" w:lineRule="auto"/>
        <w:jc w:val="both"/>
      </w:pPr>
    </w:p>
    <w:p w14:paraId="6E9C7FC1" w14:textId="77777777" w:rsidR="00C677C8" w:rsidRDefault="00C677C8" w:rsidP="007B6593">
      <w:pPr>
        <w:spacing w:line="360" w:lineRule="auto"/>
        <w:jc w:val="both"/>
      </w:pPr>
    </w:p>
    <w:p w14:paraId="5501738D" w14:textId="77777777" w:rsidR="00C677C8" w:rsidRDefault="00C677C8" w:rsidP="007B6593">
      <w:pPr>
        <w:spacing w:line="360" w:lineRule="auto"/>
        <w:jc w:val="both"/>
      </w:pPr>
    </w:p>
    <w:p w14:paraId="2783F948" w14:textId="408CFA8C" w:rsidR="007B6593" w:rsidRPr="00D66AB9" w:rsidRDefault="007B6593" w:rsidP="007B6593">
      <w:pPr>
        <w:spacing w:line="360" w:lineRule="auto"/>
        <w:jc w:val="both"/>
        <w:rPr>
          <w:b/>
          <w:bCs/>
          <w:i/>
          <w:iCs/>
        </w:rPr>
      </w:pPr>
      <w:r w:rsidRPr="00D66AB9">
        <w:rPr>
          <w:b/>
          <w:bCs/>
          <w:i/>
          <w:iCs/>
        </w:rPr>
        <w:lastRenderedPageBreak/>
        <w:t>Work/Role Overload</w:t>
      </w:r>
    </w:p>
    <w:p w14:paraId="0CFF13C1" w14:textId="77777777" w:rsidR="007B6593" w:rsidRDefault="007B6593" w:rsidP="007B6593">
      <w:pPr>
        <w:spacing w:line="360" w:lineRule="auto"/>
        <w:jc w:val="both"/>
      </w:pPr>
    </w:p>
    <w:p w14:paraId="30A5895D" w14:textId="77777777" w:rsidR="007B6593" w:rsidRDefault="007B6593" w:rsidP="00C677C8">
      <w:pPr>
        <w:spacing w:line="360" w:lineRule="auto"/>
        <w:ind w:left="709"/>
        <w:jc w:val="both"/>
      </w:pPr>
      <w:r>
        <w:t>Heavy workloads are a common issue that can lead to burnout among managers, significantly reducing their effectiveness in coaching roles.</w:t>
      </w:r>
    </w:p>
    <w:p w14:paraId="59937BBE" w14:textId="77777777" w:rsidR="007B6593" w:rsidRDefault="007B6593" w:rsidP="007B6593">
      <w:pPr>
        <w:spacing w:line="360" w:lineRule="auto"/>
        <w:jc w:val="both"/>
      </w:pPr>
    </w:p>
    <w:p w14:paraId="09FF0264" w14:textId="205F313B" w:rsidR="007B6593" w:rsidRPr="00D66AB9" w:rsidRDefault="007B6593" w:rsidP="00D66AB9">
      <w:pPr>
        <w:spacing w:line="360" w:lineRule="auto"/>
        <w:ind w:left="709"/>
        <w:jc w:val="both"/>
        <w:rPr>
          <w:b/>
          <w:bCs/>
        </w:rPr>
      </w:pPr>
      <w:r w:rsidRPr="00D66AB9">
        <w:rPr>
          <w:b/>
          <w:bCs/>
        </w:rPr>
        <w:t>Implications and Contributions to PCIF</w:t>
      </w:r>
    </w:p>
    <w:p w14:paraId="170B6C0E" w14:textId="77777777" w:rsidR="007B6593" w:rsidRDefault="007B6593" w:rsidP="007B6593">
      <w:pPr>
        <w:spacing w:line="360" w:lineRule="auto"/>
        <w:jc w:val="both"/>
      </w:pPr>
    </w:p>
    <w:p w14:paraId="2C3D11A1" w14:textId="6A7F7CBB" w:rsidR="007B6593" w:rsidRDefault="007B6593" w:rsidP="00D66AB9">
      <w:pPr>
        <w:spacing w:line="360" w:lineRule="auto"/>
        <w:ind w:left="1276"/>
        <w:jc w:val="both"/>
      </w:pPr>
      <w:r w:rsidRPr="00D66AB9">
        <w:rPr>
          <w:b/>
          <w:bCs/>
        </w:rPr>
        <w:t>Workload Management Strategies:</w:t>
      </w:r>
      <w:r>
        <w:t xml:space="preserve"> The PCIF emphasizes implementing effective workload management strategies, including time allocation tools, delegation techniques, and task prioritisation frameworks.</w:t>
      </w:r>
    </w:p>
    <w:p w14:paraId="3DDA1E56" w14:textId="77777777" w:rsidR="007B6593" w:rsidRDefault="007B6593" w:rsidP="007B6593">
      <w:pPr>
        <w:spacing w:line="360" w:lineRule="auto"/>
        <w:jc w:val="both"/>
      </w:pPr>
    </w:p>
    <w:p w14:paraId="21B59AA0" w14:textId="77777777" w:rsidR="00D66AB9" w:rsidRDefault="00D66AB9" w:rsidP="007B6593">
      <w:pPr>
        <w:spacing w:line="360" w:lineRule="auto"/>
        <w:jc w:val="both"/>
      </w:pPr>
    </w:p>
    <w:p w14:paraId="73CAA2B4" w14:textId="6BD9E867" w:rsidR="007B6593" w:rsidRDefault="007B6593" w:rsidP="00D66AB9">
      <w:pPr>
        <w:pStyle w:val="Heading4"/>
      </w:pPr>
      <w:bookmarkStart w:id="643" w:name="_Toc174132931"/>
      <w:r>
        <w:t>6.4.1.4 Core-Category 4: Training and Development Challenges</w:t>
      </w:r>
      <w:bookmarkEnd w:id="643"/>
    </w:p>
    <w:p w14:paraId="3FD0CEF3" w14:textId="77777777" w:rsidR="007B6593" w:rsidRDefault="007B6593" w:rsidP="007B6593">
      <w:pPr>
        <w:spacing w:line="360" w:lineRule="auto"/>
        <w:jc w:val="both"/>
      </w:pPr>
    </w:p>
    <w:p w14:paraId="48A007FC" w14:textId="4E696D92" w:rsidR="007B6593" w:rsidRPr="00D66AB9" w:rsidRDefault="007B6593" w:rsidP="007B6593">
      <w:pPr>
        <w:spacing w:line="360" w:lineRule="auto"/>
        <w:jc w:val="both"/>
        <w:rPr>
          <w:b/>
          <w:bCs/>
          <w:i/>
          <w:iCs/>
        </w:rPr>
      </w:pPr>
      <w:r w:rsidRPr="00D66AB9">
        <w:rPr>
          <w:b/>
          <w:bCs/>
          <w:i/>
          <w:iCs/>
        </w:rPr>
        <w:t>Lack of Formal Coaching Training</w:t>
      </w:r>
    </w:p>
    <w:p w14:paraId="3E5F21DE" w14:textId="77777777" w:rsidR="007B6593" w:rsidRDefault="007B6593" w:rsidP="007B6593">
      <w:pPr>
        <w:spacing w:line="360" w:lineRule="auto"/>
        <w:jc w:val="both"/>
      </w:pPr>
    </w:p>
    <w:p w14:paraId="62A31AE3" w14:textId="77777777" w:rsidR="007B6593" w:rsidRDefault="007B6593" w:rsidP="00C677C8">
      <w:pPr>
        <w:spacing w:line="360" w:lineRule="auto"/>
        <w:ind w:left="709"/>
        <w:jc w:val="both"/>
      </w:pPr>
      <w:r>
        <w:t>Many managers have not received adequate formal training in coaching techniques, leading to a significant gap in their skill set.</w:t>
      </w:r>
    </w:p>
    <w:p w14:paraId="264B5D1E" w14:textId="77777777" w:rsidR="007B6593" w:rsidRDefault="007B6593" w:rsidP="007B6593">
      <w:pPr>
        <w:spacing w:line="360" w:lineRule="auto"/>
        <w:jc w:val="both"/>
      </w:pPr>
    </w:p>
    <w:p w14:paraId="34401BE5" w14:textId="586567E0" w:rsidR="007B6593" w:rsidRPr="00D66AB9" w:rsidRDefault="007B6593" w:rsidP="00D66AB9">
      <w:pPr>
        <w:spacing w:line="360" w:lineRule="auto"/>
        <w:ind w:left="709"/>
        <w:jc w:val="both"/>
        <w:rPr>
          <w:b/>
          <w:bCs/>
        </w:rPr>
      </w:pPr>
      <w:r w:rsidRPr="00D66AB9">
        <w:rPr>
          <w:b/>
          <w:bCs/>
        </w:rPr>
        <w:t>Implications and Contributions to PCIF</w:t>
      </w:r>
    </w:p>
    <w:p w14:paraId="1A7AEB6C" w14:textId="77777777" w:rsidR="007B6593" w:rsidRDefault="007B6593" w:rsidP="007B6593">
      <w:pPr>
        <w:spacing w:line="360" w:lineRule="auto"/>
        <w:jc w:val="both"/>
      </w:pPr>
    </w:p>
    <w:p w14:paraId="78A64FCB" w14:textId="7BE75460" w:rsidR="007B6593" w:rsidRDefault="007B6593" w:rsidP="00D66AB9">
      <w:pPr>
        <w:spacing w:line="360" w:lineRule="auto"/>
        <w:ind w:left="1276"/>
        <w:jc w:val="both"/>
      </w:pPr>
      <w:r w:rsidRPr="00D66AB9">
        <w:rPr>
          <w:b/>
          <w:bCs/>
        </w:rPr>
        <w:t>Structured Coaching Training Programs:</w:t>
      </w:r>
      <w:r>
        <w:t xml:space="preserve"> The PCIF underscores the importance of implementing structured coaching training programs, including certification courses and advanced degrees, to equip managers with the necessary coaching skills.</w:t>
      </w:r>
    </w:p>
    <w:p w14:paraId="1F501C7A" w14:textId="77777777" w:rsidR="007B6593" w:rsidRDefault="007B6593" w:rsidP="007B6593">
      <w:pPr>
        <w:spacing w:line="360" w:lineRule="auto"/>
        <w:jc w:val="both"/>
      </w:pPr>
    </w:p>
    <w:p w14:paraId="5F61465D" w14:textId="3FE71835" w:rsidR="007B6593" w:rsidRPr="00D66AB9" w:rsidRDefault="007B6593" w:rsidP="007B6593">
      <w:pPr>
        <w:spacing w:line="360" w:lineRule="auto"/>
        <w:jc w:val="both"/>
        <w:rPr>
          <w:b/>
          <w:bCs/>
          <w:i/>
          <w:iCs/>
        </w:rPr>
      </w:pPr>
      <w:r w:rsidRPr="00D66AB9">
        <w:rPr>
          <w:b/>
          <w:bCs/>
          <w:i/>
          <w:iCs/>
        </w:rPr>
        <w:t>Insufficient Non-Formal Coaching Training</w:t>
      </w:r>
    </w:p>
    <w:p w14:paraId="31D55A04" w14:textId="77777777" w:rsidR="007B6593" w:rsidRDefault="007B6593" w:rsidP="007B6593">
      <w:pPr>
        <w:spacing w:line="360" w:lineRule="auto"/>
        <w:jc w:val="both"/>
      </w:pPr>
    </w:p>
    <w:p w14:paraId="60EB2B6F" w14:textId="77777777" w:rsidR="007B6593" w:rsidRDefault="007B6593" w:rsidP="00C677C8">
      <w:pPr>
        <w:spacing w:line="360" w:lineRule="auto"/>
        <w:ind w:left="709"/>
        <w:jc w:val="both"/>
      </w:pPr>
      <w:r>
        <w:t>The scarcity of non-formal training opportunities, such as workshops and seminars, limits the development of coaching skills among managers.</w:t>
      </w:r>
    </w:p>
    <w:p w14:paraId="38EE3550" w14:textId="77777777" w:rsidR="007B6593" w:rsidRDefault="007B6593" w:rsidP="007B6593">
      <w:pPr>
        <w:spacing w:line="360" w:lineRule="auto"/>
        <w:jc w:val="both"/>
      </w:pPr>
    </w:p>
    <w:p w14:paraId="25801ECC" w14:textId="368E5C8D" w:rsidR="007B6593" w:rsidRPr="00D66AB9" w:rsidRDefault="007B6593" w:rsidP="00D66AB9">
      <w:pPr>
        <w:spacing w:line="360" w:lineRule="auto"/>
        <w:ind w:left="709"/>
        <w:jc w:val="both"/>
        <w:rPr>
          <w:b/>
          <w:bCs/>
        </w:rPr>
      </w:pPr>
      <w:r w:rsidRPr="00D66AB9">
        <w:rPr>
          <w:b/>
          <w:bCs/>
        </w:rPr>
        <w:t>Implications and Contributions to PCIF</w:t>
      </w:r>
    </w:p>
    <w:p w14:paraId="3F2A3EB1" w14:textId="77777777" w:rsidR="007B6593" w:rsidRDefault="007B6593" w:rsidP="007B6593">
      <w:pPr>
        <w:spacing w:line="360" w:lineRule="auto"/>
        <w:jc w:val="both"/>
      </w:pPr>
    </w:p>
    <w:p w14:paraId="52B3EA2F" w14:textId="12C0C07E" w:rsidR="007B6593" w:rsidRDefault="007B6593" w:rsidP="00D66AB9">
      <w:pPr>
        <w:spacing w:line="360" w:lineRule="auto"/>
        <w:ind w:left="1276"/>
        <w:jc w:val="both"/>
      </w:pPr>
      <w:r w:rsidRPr="00D66AB9">
        <w:rPr>
          <w:b/>
          <w:bCs/>
        </w:rPr>
        <w:t>Increasing Non-Formal Training Opportunities:</w:t>
      </w:r>
      <w:r>
        <w:t xml:space="preserve"> The PCIF emphasizes expanding non-formal training opportunities, such as workshops and seminars, to complement formal education and enhance coaching effectiveness.</w:t>
      </w:r>
    </w:p>
    <w:p w14:paraId="5B2BFDC4" w14:textId="77777777" w:rsidR="007B6593" w:rsidRDefault="007B6593" w:rsidP="007B6593">
      <w:pPr>
        <w:spacing w:line="360" w:lineRule="auto"/>
        <w:jc w:val="both"/>
      </w:pPr>
    </w:p>
    <w:p w14:paraId="41B3293C" w14:textId="530B7C99" w:rsidR="007B6593" w:rsidRPr="00D66AB9" w:rsidRDefault="007B6593" w:rsidP="007B6593">
      <w:pPr>
        <w:spacing w:line="360" w:lineRule="auto"/>
        <w:jc w:val="both"/>
        <w:rPr>
          <w:b/>
          <w:bCs/>
          <w:i/>
          <w:iCs/>
        </w:rPr>
      </w:pPr>
      <w:r w:rsidRPr="00D66AB9">
        <w:rPr>
          <w:b/>
          <w:bCs/>
          <w:i/>
          <w:iCs/>
        </w:rPr>
        <w:t>Over-Reliance on Informal Coaching Training</w:t>
      </w:r>
    </w:p>
    <w:p w14:paraId="1141C541" w14:textId="77777777" w:rsidR="007B6593" w:rsidRDefault="007B6593" w:rsidP="007B6593">
      <w:pPr>
        <w:spacing w:line="360" w:lineRule="auto"/>
        <w:jc w:val="both"/>
      </w:pPr>
    </w:p>
    <w:p w14:paraId="23391C04" w14:textId="77777777" w:rsidR="007B6593" w:rsidRDefault="007B6593" w:rsidP="00C677C8">
      <w:pPr>
        <w:spacing w:line="360" w:lineRule="auto"/>
        <w:ind w:left="709"/>
        <w:jc w:val="both"/>
      </w:pPr>
      <w:r>
        <w:t>Over-reliance on informal coaching training, such as on-the-job learning, can result in inconsistencies and gaps in knowledge.</w:t>
      </w:r>
    </w:p>
    <w:p w14:paraId="60F49147" w14:textId="77777777" w:rsidR="007B6593" w:rsidRDefault="007B6593" w:rsidP="007B6593">
      <w:pPr>
        <w:spacing w:line="360" w:lineRule="auto"/>
        <w:jc w:val="both"/>
      </w:pPr>
    </w:p>
    <w:p w14:paraId="21764A1B" w14:textId="79702551" w:rsidR="007B6593" w:rsidRPr="00D66AB9" w:rsidRDefault="007B6593" w:rsidP="00D66AB9">
      <w:pPr>
        <w:spacing w:line="360" w:lineRule="auto"/>
        <w:ind w:left="709"/>
        <w:jc w:val="both"/>
        <w:rPr>
          <w:b/>
          <w:bCs/>
        </w:rPr>
      </w:pPr>
      <w:r w:rsidRPr="00D66AB9">
        <w:rPr>
          <w:b/>
          <w:bCs/>
        </w:rPr>
        <w:t>Implications and Contributions to PCIF</w:t>
      </w:r>
    </w:p>
    <w:p w14:paraId="5205A435" w14:textId="77777777" w:rsidR="007B6593" w:rsidRDefault="007B6593" w:rsidP="007B6593">
      <w:pPr>
        <w:spacing w:line="360" w:lineRule="auto"/>
        <w:jc w:val="both"/>
      </w:pPr>
    </w:p>
    <w:p w14:paraId="3D795A26" w14:textId="6CF0C094" w:rsidR="007B6593" w:rsidRDefault="007B6593" w:rsidP="00D66AB9">
      <w:pPr>
        <w:spacing w:line="360" w:lineRule="auto"/>
        <w:ind w:left="1276"/>
        <w:jc w:val="both"/>
      </w:pPr>
      <w:r w:rsidRPr="00D66AB9">
        <w:rPr>
          <w:b/>
          <w:bCs/>
        </w:rPr>
        <w:t>Balancing Informal Training with Formal and Non-Formal Opportunities:</w:t>
      </w:r>
      <w:r>
        <w:t xml:space="preserve"> The PCIF highlights the need to balance informal training with formal and non-formal educational opportunities, fostering a culture of continuous learning.</w:t>
      </w:r>
    </w:p>
    <w:p w14:paraId="738435EC" w14:textId="77777777" w:rsidR="007B6593" w:rsidRDefault="007B6593" w:rsidP="007B6593">
      <w:pPr>
        <w:spacing w:line="360" w:lineRule="auto"/>
        <w:jc w:val="both"/>
      </w:pPr>
    </w:p>
    <w:p w14:paraId="35124491" w14:textId="77777777" w:rsidR="00D66AB9" w:rsidRDefault="00D66AB9" w:rsidP="007B6593">
      <w:pPr>
        <w:spacing w:line="360" w:lineRule="auto"/>
        <w:jc w:val="both"/>
      </w:pPr>
    </w:p>
    <w:p w14:paraId="3215A1EF" w14:textId="3D2A52E3" w:rsidR="007B6593" w:rsidRDefault="007B6593" w:rsidP="00BA63AB">
      <w:pPr>
        <w:pStyle w:val="Heading4"/>
      </w:pPr>
      <w:bookmarkStart w:id="644" w:name="_Toc174132932"/>
      <w:r>
        <w:t>6.4.1.5 Enhanced Contributions to the PCIF</w:t>
      </w:r>
      <w:bookmarkEnd w:id="644"/>
    </w:p>
    <w:p w14:paraId="02F229C4" w14:textId="77777777" w:rsidR="007B6593" w:rsidRDefault="007B6593" w:rsidP="007B6593">
      <w:pPr>
        <w:spacing w:line="360" w:lineRule="auto"/>
        <w:jc w:val="both"/>
      </w:pPr>
    </w:p>
    <w:p w14:paraId="1F38F2D0" w14:textId="77777777" w:rsidR="007B6593" w:rsidRDefault="007B6593" w:rsidP="007B6593">
      <w:pPr>
        <w:spacing w:line="360" w:lineRule="auto"/>
        <w:jc w:val="both"/>
      </w:pPr>
      <w:r>
        <w:t>The insights gained from addressing these challenges have significantly shaped the PCIF, making it a robust and adaptable framework for managerial coaching. The PCIF's emphasis on fostering a coaching culture, providing comprehensive training and support, developing internal coaching capabilities, and integrating coaching into daily managerial activities offers practical and effective solutions to the barriers identified in this study. These contributions guarantee that the PCIF is both theoretically sound and firmly grounded in the practical realities of managerial coaching within Hong Kong's corporate sector.</w:t>
      </w:r>
    </w:p>
    <w:p w14:paraId="66C7C84A" w14:textId="77777777" w:rsidR="007B6593" w:rsidRDefault="007B6593" w:rsidP="007B6593">
      <w:pPr>
        <w:spacing w:line="360" w:lineRule="auto"/>
        <w:jc w:val="both"/>
      </w:pPr>
    </w:p>
    <w:p w14:paraId="5194C1FE" w14:textId="77777777" w:rsidR="00BA63AB" w:rsidRDefault="00BA63AB" w:rsidP="007B6593">
      <w:pPr>
        <w:spacing w:line="360" w:lineRule="auto"/>
        <w:jc w:val="both"/>
      </w:pPr>
    </w:p>
    <w:p w14:paraId="195BAE9B" w14:textId="734C4F8D" w:rsidR="007B6593" w:rsidRDefault="007B6593" w:rsidP="00BA63AB">
      <w:pPr>
        <w:pStyle w:val="Heading3"/>
      </w:pPr>
      <w:bookmarkStart w:id="645" w:name="_Toc174132933"/>
      <w:r>
        <w:t>6.4.2 Broader Implications for Managerial Coaching</w:t>
      </w:r>
      <w:bookmarkEnd w:id="645"/>
    </w:p>
    <w:p w14:paraId="6D461D1D" w14:textId="77777777" w:rsidR="007B6593" w:rsidRDefault="007B6593" w:rsidP="007B6593">
      <w:pPr>
        <w:spacing w:line="360" w:lineRule="auto"/>
        <w:jc w:val="both"/>
      </w:pPr>
    </w:p>
    <w:p w14:paraId="35D7D334" w14:textId="77777777" w:rsidR="007B6593" w:rsidRDefault="007B6593" w:rsidP="007B6593">
      <w:pPr>
        <w:spacing w:line="360" w:lineRule="auto"/>
        <w:jc w:val="both"/>
      </w:pPr>
      <w:r>
        <w:t>The results of this study have considerable implications for both the academic understanding and the practical application of managerial coaching. The PCIF sets a new benchmark for coaching frameworks, addressing diverse managerial challenges and promoting growth at both individual and organisational levels. This research underscores the importance of:</w:t>
      </w:r>
    </w:p>
    <w:p w14:paraId="33CE3A7F" w14:textId="77777777" w:rsidR="007B6593" w:rsidRDefault="007B6593" w:rsidP="007B6593">
      <w:pPr>
        <w:spacing w:line="360" w:lineRule="auto"/>
        <w:jc w:val="both"/>
      </w:pPr>
    </w:p>
    <w:p w14:paraId="09A6F45B" w14:textId="09831C06" w:rsidR="007B6593" w:rsidRDefault="007B6593" w:rsidP="007E511C">
      <w:pPr>
        <w:spacing w:line="360" w:lineRule="auto"/>
        <w:ind w:left="709"/>
        <w:jc w:val="both"/>
      </w:pPr>
      <w:r w:rsidRPr="007E511C">
        <w:rPr>
          <w:b/>
          <w:bCs/>
        </w:rPr>
        <w:t>Proactive Leadership:</w:t>
      </w:r>
      <w:r>
        <w:t xml:space="preserve"> Emphasising anticipatory and responsive leadership styles that are committed to continuous learning and development. Such approaches enhance individual capabilities and drive organisational success.</w:t>
      </w:r>
    </w:p>
    <w:p w14:paraId="64668E21" w14:textId="77777777" w:rsidR="007E511C" w:rsidRDefault="007E511C" w:rsidP="007E511C">
      <w:pPr>
        <w:spacing w:line="360" w:lineRule="auto"/>
        <w:ind w:left="709"/>
        <w:jc w:val="both"/>
      </w:pPr>
    </w:p>
    <w:p w14:paraId="64F8EED8" w14:textId="06CC3DAB" w:rsidR="007B6593" w:rsidRDefault="007B6593" w:rsidP="007E511C">
      <w:pPr>
        <w:spacing w:line="360" w:lineRule="auto"/>
        <w:ind w:left="709"/>
        <w:jc w:val="both"/>
      </w:pPr>
      <w:r w:rsidRPr="007E511C">
        <w:rPr>
          <w:b/>
          <w:bCs/>
        </w:rPr>
        <w:lastRenderedPageBreak/>
        <w:t>Cultural Sensitivity:</w:t>
      </w:r>
      <w:r>
        <w:t xml:space="preserve"> Developing coaching practices that are culturally informed and responsive to the evolving needs of the global workplace, enhancing engagement and effectiveness across diverse employee demographics.</w:t>
      </w:r>
    </w:p>
    <w:p w14:paraId="67862754" w14:textId="77777777" w:rsidR="007E511C" w:rsidRDefault="007E511C" w:rsidP="007E511C">
      <w:pPr>
        <w:spacing w:line="360" w:lineRule="auto"/>
        <w:ind w:left="709"/>
        <w:jc w:val="both"/>
      </w:pPr>
    </w:p>
    <w:p w14:paraId="3CEFBF9E" w14:textId="28BB4557" w:rsidR="007B6593" w:rsidRDefault="007B6593" w:rsidP="007E511C">
      <w:pPr>
        <w:spacing w:line="360" w:lineRule="auto"/>
        <w:ind w:left="709"/>
        <w:jc w:val="both"/>
      </w:pPr>
      <w:r w:rsidRPr="007E511C">
        <w:rPr>
          <w:b/>
          <w:bCs/>
        </w:rPr>
        <w:t>Integration with Organisational Goals:</w:t>
      </w:r>
      <w:r>
        <w:t xml:space="preserve"> Aligning coaching initiatives with organisational objectives to promote a culture of continuous improvement, ensuring that coaching contributes to both immediate and long-term organisational success.</w:t>
      </w:r>
    </w:p>
    <w:p w14:paraId="01B8FC08" w14:textId="77777777" w:rsidR="007E511C" w:rsidRDefault="007E511C" w:rsidP="007B6593">
      <w:pPr>
        <w:spacing w:line="360" w:lineRule="auto"/>
        <w:jc w:val="both"/>
      </w:pPr>
    </w:p>
    <w:p w14:paraId="3B2F48A5" w14:textId="335FEAA1" w:rsidR="007B6593" w:rsidRDefault="007B6593" w:rsidP="007B6593">
      <w:pPr>
        <w:spacing w:line="360" w:lineRule="auto"/>
        <w:jc w:val="both"/>
      </w:pPr>
      <w:r>
        <w:t>In conclusion, the PCIF offers a comprehensive and adaptable approach to enhancing managerial coaching practices within Hong Kong's corporate sector. By addressing the specific challenges identified through empirical research and integrating established leadership theories, the PCIF provides a robust foundation for fostering proactive leadership and continuous improvement. Future research should continue to build on this foundation, exploring the PCIF's adaptability and effectiveness across different global contexts and cultures, thereby contributing to the ongoing development of effective managerial coaching practices.</w:t>
      </w:r>
    </w:p>
    <w:p w14:paraId="2002B9FC" w14:textId="77777777" w:rsidR="007B6593" w:rsidRDefault="007B6593" w:rsidP="007B6593">
      <w:pPr>
        <w:spacing w:line="360" w:lineRule="auto"/>
        <w:jc w:val="both"/>
      </w:pPr>
    </w:p>
    <w:p w14:paraId="163EF052" w14:textId="77777777" w:rsidR="004B6D89" w:rsidRDefault="004B6D89" w:rsidP="007B6593">
      <w:pPr>
        <w:spacing w:line="360" w:lineRule="auto"/>
        <w:jc w:val="both"/>
      </w:pPr>
    </w:p>
    <w:p w14:paraId="6EC02084" w14:textId="77777777" w:rsidR="003E5AF8" w:rsidRPr="003E5AF8" w:rsidRDefault="003E5AF8" w:rsidP="003E5AF8">
      <w:pPr>
        <w:keepNext/>
        <w:keepLines/>
        <w:spacing w:before="40" w:line="360" w:lineRule="auto"/>
        <w:jc w:val="both"/>
        <w:outlineLvl w:val="1"/>
        <w:rPr>
          <w:rFonts w:asciiTheme="majorHAnsi" w:hAnsiTheme="majorHAnsi" w:cstheme="majorBidi"/>
          <w:b/>
          <w:color w:val="000000" w:themeColor="text1"/>
          <w:szCs w:val="26"/>
        </w:rPr>
      </w:pPr>
      <w:bookmarkStart w:id="646" w:name="_Toc174132934"/>
      <w:r w:rsidRPr="003E5AF8">
        <w:rPr>
          <w:rFonts w:asciiTheme="majorHAnsi" w:hAnsiTheme="majorHAnsi" w:cstheme="majorBidi"/>
          <w:b/>
          <w:color w:val="000000" w:themeColor="text1"/>
          <w:szCs w:val="26"/>
        </w:rPr>
        <w:t>6.5 Chapter Summary</w:t>
      </w:r>
      <w:bookmarkEnd w:id="646"/>
    </w:p>
    <w:p w14:paraId="5BAC62C2" w14:textId="77777777" w:rsidR="003E5AF8" w:rsidRPr="003E5AF8" w:rsidRDefault="003E5AF8" w:rsidP="003E5AF8">
      <w:pPr>
        <w:spacing w:line="360" w:lineRule="auto"/>
        <w:jc w:val="both"/>
      </w:pPr>
    </w:p>
    <w:p w14:paraId="57E98B66" w14:textId="77777777" w:rsidR="006C1E51" w:rsidRDefault="006C1E51" w:rsidP="006C1E51">
      <w:pPr>
        <w:spacing w:line="360" w:lineRule="auto"/>
        <w:jc w:val="both"/>
      </w:pPr>
      <w:r>
        <w:t>Chapter 6 synthesised the key findings from this study, offering an in-depth exploration of the diverse challenges faced by managers in coaching roles within Hong Kong’s corporate sector. This chapter provided a comprehensive analysis of the four core categories of challenges—Organisational Challenges, Coaching Practice Challenges, Managerial Role Challenges, and Training and Development Challenges—each of which presents significant barriers to effective managerial coaching.</w:t>
      </w:r>
    </w:p>
    <w:p w14:paraId="3595AFD5" w14:textId="77777777" w:rsidR="006C1E51" w:rsidRDefault="006C1E51" w:rsidP="006C1E51">
      <w:pPr>
        <w:spacing w:line="360" w:lineRule="auto"/>
        <w:jc w:val="both"/>
      </w:pPr>
    </w:p>
    <w:p w14:paraId="4A8747CF" w14:textId="77777777" w:rsidR="006C1E51" w:rsidRPr="006C1E51" w:rsidRDefault="006C1E51" w:rsidP="006C1E51">
      <w:pPr>
        <w:spacing w:line="360" w:lineRule="auto"/>
        <w:jc w:val="both"/>
        <w:rPr>
          <w:b/>
          <w:bCs/>
          <w:i/>
          <w:iCs/>
        </w:rPr>
      </w:pPr>
      <w:r w:rsidRPr="006C1E51">
        <w:rPr>
          <w:b/>
          <w:bCs/>
          <w:i/>
          <w:iCs/>
        </w:rPr>
        <w:t>Key Insights</w:t>
      </w:r>
    </w:p>
    <w:p w14:paraId="42DAAA57" w14:textId="77777777" w:rsidR="006C1E51" w:rsidRDefault="006C1E51" w:rsidP="006C1E51">
      <w:pPr>
        <w:spacing w:line="360" w:lineRule="auto"/>
        <w:jc w:val="both"/>
      </w:pPr>
    </w:p>
    <w:p w14:paraId="59C592C9" w14:textId="77777777" w:rsidR="006C1E51" w:rsidRDefault="006C1E51" w:rsidP="006C1E51">
      <w:pPr>
        <w:spacing w:line="360" w:lineRule="auto"/>
        <w:ind w:left="709"/>
        <w:jc w:val="both"/>
      </w:pPr>
      <w:r w:rsidRPr="006C1E51">
        <w:rPr>
          <w:b/>
          <w:bCs/>
        </w:rPr>
        <w:t>Identifying Core Challenges:</w:t>
      </w:r>
      <w:r>
        <w:t xml:space="preserve"> The study identified and categorised the critical challenges impeding effective managerial coaching, such as deficient coaching culture, inadequate support and training, the unavailability of internal coaches, time constraints, technique deficiencies, and the mixing up of coaching and mentoring. These challenges reflect both the systemic and practical obstacles that managers face in their coaching roles.</w:t>
      </w:r>
    </w:p>
    <w:p w14:paraId="0B9D184B" w14:textId="77777777" w:rsidR="006C1E51" w:rsidRDefault="006C1E51" w:rsidP="006C1E51">
      <w:pPr>
        <w:spacing w:line="360" w:lineRule="auto"/>
        <w:ind w:left="709"/>
        <w:jc w:val="both"/>
      </w:pPr>
    </w:p>
    <w:p w14:paraId="24B99E9C" w14:textId="77777777" w:rsidR="006C1E51" w:rsidRDefault="006C1E51" w:rsidP="006C1E51">
      <w:pPr>
        <w:spacing w:line="360" w:lineRule="auto"/>
        <w:ind w:left="709"/>
        <w:jc w:val="both"/>
      </w:pPr>
      <w:r w:rsidRPr="006C1E51">
        <w:rPr>
          <w:b/>
          <w:bCs/>
        </w:rPr>
        <w:lastRenderedPageBreak/>
        <w:t>PCIF Solutions:</w:t>
      </w:r>
      <w:r>
        <w:t xml:space="preserve"> The Proactive Coaching Integration Framework (PCIF) was introduced as a strategic tool to address these challenges. The PCIF provides structured and practical solutions by fostering a coaching culture, developing comprehensive training programs, enhancing managerial support systems, building internal coaching capabilities, and integrating coaching into daily managerial activities. The framework's flexibility allows it to be adapted to the specific needs of organisations, ensuring its relevance across diverse contexts.</w:t>
      </w:r>
    </w:p>
    <w:p w14:paraId="00068458" w14:textId="77777777" w:rsidR="006C1E51" w:rsidRDefault="006C1E51" w:rsidP="006C1E51">
      <w:pPr>
        <w:spacing w:line="360" w:lineRule="auto"/>
        <w:jc w:val="both"/>
      </w:pPr>
    </w:p>
    <w:p w14:paraId="150FC3E4" w14:textId="77777777" w:rsidR="006C1E51" w:rsidRPr="006C1E51" w:rsidRDefault="006C1E51" w:rsidP="006C1E51">
      <w:pPr>
        <w:spacing w:line="360" w:lineRule="auto"/>
        <w:jc w:val="both"/>
        <w:rPr>
          <w:b/>
          <w:bCs/>
          <w:i/>
          <w:iCs/>
        </w:rPr>
      </w:pPr>
      <w:r w:rsidRPr="006C1E51">
        <w:rPr>
          <w:b/>
          <w:bCs/>
          <w:i/>
          <w:iCs/>
        </w:rPr>
        <w:t>Key Dimensions of the PCIF</w:t>
      </w:r>
    </w:p>
    <w:p w14:paraId="18DAC3D8" w14:textId="77777777" w:rsidR="006C1E51" w:rsidRDefault="006C1E51" w:rsidP="006C1E51">
      <w:pPr>
        <w:spacing w:line="360" w:lineRule="auto"/>
        <w:jc w:val="both"/>
      </w:pPr>
    </w:p>
    <w:p w14:paraId="1B97F794" w14:textId="77777777" w:rsidR="006C1E51" w:rsidRDefault="006C1E51" w:rsidP="006C1E51">
      <w:pPr>
        <w:spacing w:line="360" w:lineRule="auto"/>
        <w:ind w:left="709"/>
        <w:jc w:val="both"/>
      </w:pPr>
      <w:r w:rsidRPr="006C1E51">
        <w:rPr>
          <w:b/>
          <w:bCs/>
        </w:rPr>
        <w:t>Proactive Leadership Orientation:</w:t>
      </w:r>
      <w:r>
        <w:t xml:space="preserve"> The PCIF promotes a proactive leadership style that emphasizes anticipatory action and continuous development. This orientation is essential for fostering an environment where coaching is not only a managerial responsibility but a strategic priority.</w:t>
      </w:r>
    </w:p>
    <w:p w14:paraId="30019C56" w14:textId="77777777" w:rsidR="006C1E51" w:rsidRDefault="006C1E51" w:rsidP="006C1E51">
      <w:pPr>
        <w:spacing w:line="360" w:lineRule="auto"/>
        <w:ind w:left="709"/>
        <w:jc w:val="both"/>
      </w:pPr>
    </w:p>
    <w:p w14:paraId="48D76004" w14:textId="77777777" w:rsidR="006C1E51" w:rsidRDefault="006C1E51" w:rsidP="006C1E51">
      <w:pPr>
        <w:spacing w:line="360" w:lineRule="auto"/>
        <w:ind w:left="709"/>
        <w:jc w:val="both"/>
      </w:pPr>
      <w:r w:rsidRPr="006C1E51">
        <w:rPr>
          <w:b/>
          <w:bCs/>
        </w:rPr>
        <w:t>Distributed Coaching Responsibility:</w:t>
      </w:r>
      <w:r>
        <w:t xml:space="preserve"> The framework encourages the sharing of coaching responsibilities among managers and employees, promoting a collective approach to problem-solving and development. This distributed model enhances the overall coaching capacity of the organisation and fosters a culture of collaboration.</w:t>
      </w:r>
    </w:p>
    <w:p w14:paraId="098B4BF4" w14:textId="77777777" w:rsidR="006C1E51" w:rsidRDefault="006C1E51" w:rsidP="006C1E51">
      <w:pPr>
        <w:spacing w:line="360" w:lineRule="auto"/>
        <w:ind w:left="709"/>
        <w:jc w:val="both"/>
      </w:pPr>
    </w:p>
    <w:p w14:paraId="3FED8298" w14:textId="77777777" w:rsidR="006C1E51" w:rsidRDefault="006C1E51" w:rsidP="006C1E51">
      <w:pPr>
        <w:spacing w:line="360" w:lineRule="auto"/>
        <w:ind w:left="709"/>
        <w:jc w:val="both"/>
      </w:pPr>
      <w:r w:rsidRPr="006C1E51">
        <w:rPr>
          <w:b/>
          <w:bCs/>
        </w:rPr>
        <w:t>Adaptive Coaching Strategies:</w:t>
      </w:r>
      <w:r>
        <w:t xml:space="preserve"> Recognizing the diverse needs of organisations and individuals, the PCIF advocates for adaptive coaching strategies that are tailored to specific contexts. This flexibility ensures that coaching practices remain effective and relevant, even in changing environments.</w:t>
      </w:r>
    </w:p>
    <w:p w14:paraId="15B7C87A" w14:textId="77777777" w:rsidR="006C1E51" w:rsidRDefault="006C1E51" w:rsidP="006C1E51">
      <w:pPr>
        <w:spacing w:line="360" w:lineRule="auto"/>
        <w:ind w:left="709"/>
        <w:jc w:val="both"/>
      </w:pPr>
    </w:p>
    <w:p w14:paraId="4692C032" w14:textId="77777777" w:rsidR="006C1E51" w:rsidRDefault="006C1E51" w:rsidP="006C1E51">
      <w:pPr>
        <w:spacing w:line="360" w:lineRule="auto"/>
        <w:ind w:left="709"/>
        <w:jc w:val="both"/>
      </w:pPr>
      <w:r w:rsidRPr="006C1E51">
        <w:rPr>
          <w:b/>
          <w:bCs/>
        </w:rPr>
        <w:t>Cultural Sensitivity:</w:t>
      </w:r>
      <w:r>
        <w:t xml:space="preserve"> The PCIF underscores the importance of cultural awareness in coaching practices. By integrating cultural sensitivity into coaching strategies, the framework ensures that coaching is aligned with the values and expectations of a diverse workforce, thereby enhancing engagement and effectiveness.</w:t>
      </w:r>
    </w:p>
    <w:p w14:paraId="06E409C5" w14:textId="77777777" w:rsidR="006C1E51" w:rsidRDefault="006C1E51" w:rsidP="006C1E51">
      <w:pPr>
        <w:spacing w:line="360" w:lineRule="auto"/>
        <w:jc w:val="both"/>
      </w:pPr>
    </w:p>
    <w:p w14:paraId="7841305C" w14:textId="7557889B" w:rsidR="003E5AF8" w:rsidRPr="003E5AF8" w:rsidRDefault="006C1E51" w:rsidP="006C1E51">
      <w:pPr>
        <w:spacing w:line="360" w:lineRule="auto"/>
        <w:jc w:val="both"/>
      </w:pPr>
      <w:r>
        <w:t xml:space="preserve">Chapter 6 highlighted the importance of a comprehensive and culturally informed approach to managerial coaching. It demonstrated how the PCIF serves as a robust framework for overcoming coaching challenges, promoting continuous learning, and fostering proactive leadership within Hong Kong’s corporate sector. This chapter sets the stage for Chapter 7, ‘Conclusion and Recommendations,’ where the broader implications of these findings will </w:t>
      </w:r>
      <w:r>
        <w:lastRenderedPageBreak/>
        <w:t>be discussed, along with actionable recommendations for future research and practice in managerial coaching.</w:t>
      </w:r>
    </w:p>
    <w:p w14:paraId="7CC151AF" w14:textId="77777777" w:rsidR="004529EE" w:rsidRDefault="004529EE" w:rsidP="004529EE">
      <w:pPr>
        <w:spacing w:line="360" w:lineRule="auto"/>
        <w:jc w:val="both"/>
        <w:sectPr w:rsidR="004529EE" w:rsidSect="004529EE">
          <w:type w:val="continuous"/>
          <w:pgSz w:w="11900" w:h="16840"/>
          <w:pgMar w:top="851" w:right="851" w:bottom="1134" w:left="2268" w:header="709" w:footer="414" w:gutter="0"/>
          <w:cols w:space="708"/>
          <w:docGrid w:linePitch="360"/>
        </w:sectPr>
      </w:pPr>
    </w:p>
    <w:p w14:paraId="1F679459" w14:textId="77777777" w:rsidR="004529EE" w:rsidRPr="002F0D37" w:rsidRDefault="004529EE" w:rsidP="00026A77">
      <w:pPr>
        <w:pStyle w:val="Heading1"/>
      </w:pPr>
      <w:bookmarkStart w:id="647" w:name="_Toc151660099"/>
      <w:bookmarkStart w:id="648" w:name="_Toc174132935"/>
      <w:r w:rsidRPr="002F0D37">
        <w:lastRenderedPageBreak/>
        <w:t>CHAPTER 7 – CONCLUSION &amp; RECOMMENDATIONS</w:t>
      </w:r>
      <w:bookmarkEnd w:id="647"/>
      <w:bookmarkEnd w:id="648"/>
    </w:p>
    <w:p w14:paraId="63B2D1DA" w14:textId="77777777" w:rsidR="004529EE" w:rsidRPr="002F0D37" w:rsidRDefault="004529EE" w:rsidP="004529EE">
      <w:pPr>
        <w:spacing w:line="360" w:lineRule="auto"/>
      </w:pPr>
    </w:p>
    <w:p w14:paraId="5E2988E3" w14:textId="77777777" w:rsidR="004529EE" w:rsidRPr="002F0D37" w:rsidRDefault="004529EE" w:rsidP="004529EE">
      <w:pPr>
        <w:spacing w:line="360" w:lineRule="auto"/>
      </w:pPr>
    </w:p>
    <w:p w14:paraId="7A754D7E" w14:textId="77777777" w:rsidR="004529EE" w:rsidRPr="002F0D37" w:rsidRDefault="004529EE" w:rsidP="008E54D4">
      <w:pPr>
        <w:pStyle w:val="Heading2"/>
      </w:pPr>
      <w:bookmarkStart w:id="649" w:name="_Toc146628070"/>
      <w:bookmarkStart w:id="650" w:name="_Toc146764534"/>
      <w:bookmarkStart w:id="651" w:name="_Toc146801121"/>
      <w:bookmarkStart w:id="652" w:name="_Toc151660100"/>
      <w:bookmarkStart w:id="653" w:name="_Toc174132936"/>
      <w:r w:rsidRPr="002F0D37">
        <w:t>7.1 Conclusion</w:t>
      </w:r>
      <w:bookmarkEnd w:id="649"/>
      <w:bookmarkEnd w:id="650"/>
      <w:bookmarkEnd w:id="651"/>
      <w:bookmarkEnd w:id="652"/>
      <w:bookmarkEnd w:id="653"/>
      <w:r w:rsidRPr="002F0D37">
        <w:t xml:space="preserve"> </w:t>
      </w:r>
    </w:p>
    <w:p w14:paraId="012AE399" w14:textId="77777777" w:rsidR="004529EE" w:rsidRPr="002F0D37" w:rsidRDefault="004529EE" w:rsidP="004529EE">
      <w:pPr>
        <w:spacing w:line="360" w:lineRule="auto"/>
        <w:jc w:val="both"/>
      </w:pPr>
    </w:p>
    <w:p w14:paraId="656A0B9E" w14:textId="77777777" w:rsidR="004529EE" w:rsidRPr="00F656A6" w:rsidRDefault="004529EE" w:rsidP="004529EE">
      <w:pPr>
        <w:spacing w:line="360" w:lineRule="auto"/>
        <w:jc w:val="both"/>
      </w:pPr>
      <w:r w:rsidRPr="00966161">
        <w:t>This thesis embarked on a comprehensive exploration of managerial coaching within Hong Kong's corporate sector, uncovering significant challenges and opportunities. The study aimed to understand the specific difficulties managers face in their coaching roles and develop strategies to address these challenges, ultimately contributing to both academic understanding and practical applications of managerial coaching. The findings underscore the importance of a proactive approach to leadership and coaching, integrating Proactive Leadership Principles and Distributed Leadership Theory.</w:t>
      </w:r>
    </w:p>
    <w:p w14:paraId="304C9E97" w14:textId="77777777" w:rsidR="004529EE" w:rsidRDefault="004529EE" w:rsidP="004529EE">
      <w:pPr>
        <w:spacing w:line="360" w:lineRule="auto"/>
      </w:pPr>
    </w:p>
    <w:p w14:paraId="066CE545" w14:textId="77777777" w:rsidR="004529EE" w:rsidRDefault="004529EE" w:rsidP="004529EE">
      <w:pPr>
        <w:spacing w:line="360" w:lineRule="auto"/>
        <w:jc w:val="both"/>
      </w:pPr>
    </w:p>
    <w:p w14:paraId="1AA43673" w14:textId="77777777" w:rsidR="004529EE" w:rsidRDefault="004529EE" w:rsidP="008D292C">
      <w:pPr>
        <w:pStyle w:val="Heading3"/>
      </w:pPr>
      <w:bookmarkStart w:id="654" w:name="_Toc174132937"/>
      <w:r>
        <w:t>7.1.1 Overview of the Chapter Structure</w:t>
      </w:r>
      <w:bookmarkEnd w:id="654"/>
    </w:p>
    <w:p w14:paraId="28C99DF7" w14:textId="77777777" w:rsidR="004529EE" w:rsidRDefault="004529EE" w:rsidP="004529EE">
      <w:pPr>
        <w:spacing w:line="360" w:lineRule="auto"/>
        <w:jc w:val="both"/>
      </w:pPr>
    </w:p>
    <w:p w14:paraId="59BDCB72" w14:textId="77777777" w:rsidR="004529EE" w:rsidRDefault="004529EE" w:rsidP="004529EE">
      <w:pPr>
        <w:spacing w:line="360" w:lineRule="auto"/>
        <w:jc w:val="both"/>
      </w:pPr>
      <w:r w:rsidRPr="00966161">
        <w:t>Chapter 7 is structured to provide a comprehensive conclusion to the research, synthesising key findings and offering detailed recommendations. The chapter is divided into several sections, each focusing on a distinct aspect of the research conclusions and practical applications:</w:t>
      </w:r>
    </w:p>
    <w:p w14:paraId="6132AF86" w14:textId="77777777" w:rsidR="004529EE" w:rsidRDefault="004529EE" w:rsidP="004529EE">
      <w:pPr>
        <w:spacing w:line="360" w:lineRule="auto"/>
        <w:jc w:val="both"/>
      </w:pPr>
    </w:p>
    <w:p w14:paraId="7084A315" w14:textId="10729928" w:rsidR="004529EE" w:rsidRPr="00C30709" w:rsidRDefault="004529EE" w:rsidP="00E17A6A">
      <w:pPr>
        <w:pStyle w:val="ListParagraph"/>
        <w:numPr>
          <w:ilvl w:val="0"/>
          <w:numId w:val="28"/>
        </w:numPr>
        <w:spacing w:line="360" w:lineRule="auto"/>
        <w:ind w:left="709" w:hanging="709"/>
        <w:jc w:val="both"/>
      </w:pPr>
      <w:r w:rsidRPr="00F40CA3">
        <w:rPr>
          <w:b/>
          <w:bCs/>
        </w:rPr>
        <w:t>Conclusion:</w:t>
      </w:r>
      <w:r>
        <w:t xml:space="preserve"> </w:t>
      </w:r>
      <w:r w:rsidR="004453C9" w:rsidRPr="004453C9">
        <w:t>An overview of the research aim, principal findings, and the significance of adopting a proactive approach to managerial coaching.</w:t>
      </w:r>
    </w:p>
    <w:p w14:paraId="2B71630D" w14:textId="77777777" w:rsidR="004529EE" w:rsidRDefault="004529EE" w:rsidP="004529EE">
      <w:pPr>
        <w:spacing w:line="360" w:lineRule="auto"/>
        <w:ind w:left="709"/>
        <w:jc w:val="both"/>
      </w:pPr>
    </w:p>
    <w:p w14:paraId="37F1BE51" w14:textId="77777777" w:rsidR="004529EE" w:rsidRPr="001F6A00" w:rsidRDefault="004529EE" w:rsidP="00E17A6A">
      <w:pPr>
        <w:pStyle w:val="ListParagraph"/>
        <w:numPr>
          <w:ilvl w:val="0"/>
          <w:numId w:val="28"/>
        </w:numPr>
        <w:spacing w:line="360" w:lineRule="auto"/>
        <w:ind w:left="709" w:hanging="709"/>
        <w:jc w:val="both"/>
      </w:pPr>
      <w:r w:rsidRPr="00F40CA3">
        <w:rPr>
          <w:b/>
          <w:bCs/>
        </w:rPr>
        <w:t>Enhanced Summary of Key Findings and Implications:</w:t>
      </w:r>
      <w:r>
        <w:t xml:space="preserve"> A</w:t>
      </w:r>
      <w:r w:rsidRPr="001F6A00">
        <w:t>n in-depth analysis of the key findings, discussing their theoretical and practical implications and highlighting areas for future research.</w:t>
      </w:r>
    </w:p>
    <w:p w14:paraId="501F0609" w14:textId="77777777" w:rsidR="004529EE" w:rsidRDefault="004529EE" w:rsidP="004529EE">
      <w:pPr>
        <w:spacing w:line="360" w:lineRule="auto"/>
        <w:ind w:left="709"/>
        <w:jc w:val="both"/>
      </w:pPr>
    </w:p>
    <w:p w14:paraId="51377497" w14:textId="77777777" w:rsidR="004529EE" w:rsidRDefault="004529EE" w:rsidP="00E17A6A">
      <w:pPr>
        <w:pStyle w:val="ListParagraph"/>
        <w:numPr>
          <w:ilvl w:val="0"/>
          <w:numId w:val="28"/>
        </w:numPr>
        <w:spacing w:line="360" w:lineRule="auto"/>
        <w:ind w:left="709" w:hanging="709"/>
        <w:jc w:val="both"/>
      </w:pPr>
      <w:r w:rsidRPr="007A3F0C">
        <w:rPr>
          <w:b/>
          <w:bCs/>
        </w:rPr>
        <w:t>Navigating Coaching Practices in Hong Kong’s Evolving Socio-Political Landscape:</w:t>
      </w:r>
      <w:r>
        <w:t xml:space="preserve"> </w:t>
      </w:r>
      <w:r w:rsidRPr="00D20CC8">
        <w:t>An exploration of how the dynamic socio-political environment in Hong Kong impacts coaching practices and the need for adaptive, culturally sensitive approaches.</w:t>
      </w:r>
    </w:p>
    <w:p w14:paraId="57809F38" w14:textId="77777777" w:rsidR="004529EE" w:rsidRPr="00DD5293" w:rsidRDefault="004529EE" w:rsidP="004529EE">
      <w:pPr>
        <w:spacing w:line="360" w:lineRule="auto"/>
        <w:jc w:val="both"/>
      </w:pPr>
    </w:p>
    <w:p w14:paraId="7C69036D" w14:textId="77777777" w:rsidR="004529EE" w:rsidRDefault="004529EE" w:rsidP="00E17A6A">
      <w:pPr>
        <w:pStyle w:val="ListParagraph"/>
        <w:numPr>
          <w:ilvl w:val="0"/>
          <w:numId w:val="28"/>
        </w:numPr>
        <w:spacing w:line="360" w:lineRule="auto"/>
        <w:ind w:left="709" w:hanging="709"/>
        <w:jc w:val="both"/>
      </w:pPr>
      <w:r w:rsidRPr="007A3F0C">
        <w:rPr>
          <w:b/>
          <w:bCs/>
        </w:rPr>
        <w:t>Establishing an In-House Coaching Department (IHCD):</w:t>
      </w:r>
      <w:r>
        <w:t xml:space="preserve"> </w:t>
      </w:r>
      <w:r w:rsidRPr="00D20CC8">
        <w:t xml:space="preserve">A detailed outline of the strategic imperative, implementation strategies, and operational framework for </w:t>
      </w:r>
      <w:r w:rsidRPr="00D20CC8">
        <w:lastRenderedPageBreak/>
        <w:t>setting up an IHCD, emphasising its role in enhancing coaching practices and organisational performance.</w:t>
      </w:r>
    </w:p>
    <w:p w14:paraId="63B575DD" w14:textId="77777777" w:rsidR="004529EE" w:rsidRDefault="004529EE" w:rsidP="004529EE">
      <w:pPr>
        <w:spacing w:line="360" w:lineRule="auto"/>
        <w:jc w:val="both"/>
      </w:pPr>
    </w:p>
    <w:p w14:paraId="4377967F" w14:textId="77777777" w:rsidR="004529EE" w:rsidRDefault="004529EE" w:rsidP="00E17A6A">
      <w:pPr>
        <w:pStyle w:val="ListParagraph"/>
        <w:numPr>
          <w:ilvl w:val="0"/>
          <w:numId w:val="28"/>
        </w:numPr>
        <w:spacing w:line="360" w:lineRule="auto"/>
        <w:ind w:left="709" w:hanging="709"/>
        <w:jc w:val="both"/>
      </w:pPr>
      <w:r w:rsidRPr="00717485">
        <w:rPr>
          <w:b/>
          <w:bCs/>
        </w:rPr>
        <w:t>Detailed Recommendations for Implementing PCIF:</w:t>
      </w:r>
      <w:r>
        <w:t xml:space="preserve"> </w:t>
      </w:r>
      <w:r w:rsidRPr="00D20CC8">
        <w:t>Specific recommendations for organisations on how to develop a clear coaching vision, invest in training, foster a supportive coaching culture, and utilise external resources effectively.</w:t>
      </w:r>
    </w:p>
    <w:p w14:paraId="5DD55F99" w14:textId="77777777" w:rsidR="004529EE" w:rsidRDefault="004529EE" w:rsidP="004529EE">
      <w:pPr>
        <w:pStyle w:val="ListParagraph"/>
      </w:pPr>
    </w:p>
    <w:p w14:paraId="5DC16C23" w14:textId="77777777" w:rsidR="004529EE" w:rsidRDefault="004529EE" w:rsidP="00E17A6A">
      <w:pPr>
        <w:pStyle w:val="ListParagraph"/>
        <w:numPr>
          <w:ilvl w:val="0"/>
          <w:numId w:val="28"/>
        </w:numPr>
        <w:spacing w:line="360" w:lineRule="auto"/>
        <w:ind w:left="709" w:hanging="709"/>
        <w:jc w:val="both"/>
      </w:pPr>
      <w:r w:rsidRPr="00663AB4">
        <w:rPr>
          <w:b/>
          <w:bCs/>
        </w:rPr>
        <w:t>Final Thoughts:</w:t>
      </w:r>
      <w:r>
        <w:t xml:space="preserve"> </w:t>
      </w:r>
      <w:r w:rsidRPr="00D20CC8">
        <w:t>A reflective section discussing the personal and intellectual journey undertaken during the research, the development of the PCIF, and the transformative impact of the doctoral journey on the researcher.</w:t>
      </w:r>
    </w:p>
    <w:p w14:paraId="605E68B5" w14:textId="77777777" w:rsidR="004529EE" w:rsidRDefault="004529EE" w:rsidP="004529EE">
      <w:pPr>
        <w:pStyle w:val="ListParagraph"/>
        <w:spacing w:line="360" w:lineRule="auto"/>
        <w:ind w:left="1134"/>
        <w:jc w:val="both"/>
      </w:pPr>
    </w:p>
    <w:p w14:paraId="20E3DA79" w14:textId="77777777" w:rsidR="004529EE" w:rsidRPr="002F0D37" w:rsidRDefault="004529EE" w:rsidP="004529EE">
      <w:pPr>
        <w:spacing w:line="360" w:lineRule="auto"/>
        <w:jc w:val="both"/>
      </w:pPr>
    </w:p>
    <w:p w14:paraId="60410AF4" w14:textId="77777777" w:rsidR="004529EE" w:rsidRPr="002F0D37" w:rsidRDefault="004529EE" w:rsidP="008E54D4">
      <w:pPr>
        <w:pStyle w:val="Heading2"/>
      </w:pPr>
      <w:bookmarkStart w:id="655" w:name="_Toc146628071"/>
      <w:bookmarkStart w:id="656" w:name="_Toc146764535"/>
      <w:bookmarkStart w:id="657" w:name="_Toc146801130"/>
      <w:bookmarkStart w:id="658" w:name="_Toc151660101"/>
      <w:bookmarkStart w:id="659" w:name="_Toc174132938"/>
      <w:r w:rsidRPr="002F0D37">
        <w:t xml:space="preserve">7.2 </w:t>
      </w:r>
      <w:bookmarkEnd w:id="655"/>
      <w:bookmarkEnd w:id="656"/>
      <w:bookmarkEnd w:id="657"/>
      <w:bookmarkEnd w:id="658"/>
      <w:r>
        <w:t>Enhanced Summary of Key Findings and Implications</w:t>
      </w:r>
      <w:bookmarkEnd w:id="659"/>
    </w:p>
    <w:p w14:paraId="3A4E18EB" w14:textId="77777777" w:rsidR="004529EE" w:rsidRPr="002F0D37" w:rsidRDefault="004529EE" w:rsidP="004529EE">
      <w:pPr>
        <w:spacing w:line="360" w:lineRule="auto"/>
        <w:jc w:val="both"/>
      </w:pPr>
    </w:p>
    <w:p w14:paraId="611EC6E3" w14:textId="77777777" w:rsidR="004529EE" w:rsidRDefault="004529EE" w:rsidP="004529EE">
      <w:pPr>
        <w:spacing w:line="360" w:lineRule="auto"/>
        <w:jc w:val="both"/>
      </w:pPr>
      <w:r w:rsidRPr="00406BE0">
        <w:t>The research identified several challenges, including deficient coaching culture, inadequate support and training, and time constraints. Addressing these challenges requires a proactive and culturally sensitive approach. The PCIF developed in this study offers a structured strategy to enhance coaching practices within this unique context.</w:t>
      </w:r>
    </w:p>
    <w:p w14:paraId="74C0D24C" w14:textId="77777777" w:rsidR="004529EE" w:rsidRDefault="004529EE" w:rsidP="004529EE">
      <w:pPr>
        <w:spacing w:line="360" w:lineRule="auto"/>
        <w:ind w:left="709"/>
        <w:jc w:val="both"/>
      </w:pPr>
    </w:p>
    <w:p w14:paraId="245093AA" w14:textId="77777777" w:rsidR="004529EE" w:rsidRPr="00D20CC8" w:rsidRDefault="004529EE" w:rsidP="004529EE">
      <w:pPr>
        <w:spacing w:line="360" w:lineRule="auto"/>
        <w:jc w:val="both"/>
        <w:rPr>
          <w:b/>
          <w:bCs/>
          <w:i/>
          <w:iCs/>
        </w:rPr>
      </w:pPr>
      <w:r w:rsidRPr="00D20CC8">
        <w:rPr>
          <w:b/>
          <w:bCs/>
          <w:i/>
          <w:iCs/>
        </w:rPr>
        <w:t>Theoretical Implications</w:t>
      </w:r>
    </w:p>
    <w:p w14:paraId="423DA35F" w14:textId="77777777" w:rsidR="004529EE" w:rsidRDefault="004529EE" w:rsidP="004529EE">
      <w:pPr>
        <w:spacing w:line="360" w:lineRule="auto"/>
        <w:jc w:val="both"/>
      </w:pPr>
    </w:p>
    <w:p w14:paraId="51B13958" w14:textId="77777777" w:rsidR="004529EE" w:rsidRDefault="004529EE" w:rsidP="004529EE">
      <w:pPr>
        <w:spacing w:line="360" w:lineRule="auto"/>
        <w:ind w:left="709"/>
        <w:jc w:val="both"/>
      </w:pPr>
      <w:r w:rsidRPr="001A52D0">
        <w:t>This research deepens the academic understanding of managerial coaching (MC) by integrating Proactive Leadership Principles and Distributed Leadership Theory. The PCIF serves as a benchmark and expansive framework, empowering organisations and managers to think innovatively and strategically. Proactive leadership, characterised by anticipation, strategic planning, and the ability to foresee and mitigate potential challenges, enables managers to pre-emptively address issues and foster a culture of continuous improvement (Grant &amp; Ashford, 2008; Strauss &amp; Parker, 2014). Proactive leaders are visionary, maintaining a constant read on their environment to implement appropriate actions before issues arise. Further empirical studies are needed to validate these theoretical integrations and explore their practical applications across diverse organisational settings, particularly considering cultural nuances. In environments with deeply embedded hierarchical structures, the PCIF can facilitate a shift towards more collaborative and empowering coaching practices, promoting resilience and adaptability.</w:t>
      </w:r>
    </w:p>
    <w:p w14:paraId="16F1C9E6" w14:textId="77777777" w:rsidR="004529EE" w:rsidRDefault="004529EE" w:rsidP="004529EE">
      <w:pPr>
        <w:spacing w:line="360" w:lineRule="auto"/>
        <w:jc w:val="both"/>
      </w:pPr>
    </w:p>
    <w:p w14:paraId="54DB49BB" w14:textId="77777777" w:rsidR="004529EE" w:rsidRPr="00D20CC8" w:rsidRDefault="004529EE" w:rsidP="004529EE">
      <w:pPr>
        <w:spacing w:line="360" w:lineRule="auto"/>
        <w:jc w:val="both"/>
        <w:rPr>
          <w:b/>
          <w:bCs/>
          <w:i/>
          <w:iCs/>
        </w:rPr>
      </w:pPr>
      <w:r w:rsidRPr="00D20CC8">
        <w:rPr>
          <w:b/>
          <w:bCs/>
          <w:i/>
          <w:iCs/>
        </w:rPr>
        <w:lastRenderedPageBreak/>
        <w:t>Practical Implications</w:t>
      </w:r>
    </w:p>
    <w:p w14:paraId="7BA86837" w14:textId="77777777" w:rsidR="004529EE" w:rsidRDefault="004529EE" w:rsidP="004529EE">
      <w:pPr>
        <w:spacing w:line="360" w:lineRule="auto"/>
        <w:jc w:val="both"/>
      </w:pPr>
    </w:p>
    <w:p w14:paraId="06B30BA8" w14:textId="77777777" w:rsidR="004529EE" w:rsidRPr="00965C45" w:rsidRDefault="004529EE" w:rsidP="004529EE">
      <w:pPr>
        <w:spacing w:line="360" w:lineRule="auto"/>
        <w:ind w:left="709"/>
        <w:jc w:val="both"/>
      </w:pPr>
      <w:r w:rsidRPr="00CD37C4">
        <w:t>Organisations can improve managerial effectiveness by tackling identified challenges and promoting a culture of continuous learning and development.</w:t>
      </w:r>
      <w:r w:rsidRPr="001A52D0">
        <w:t xml:space="preserve"> Specific recommendations include implementing regular training programmes, establishing support systems for managers, and developing policies that encourage proactive problem-solving. The PCIF provides a conceptual framework, guiding organisations to leverage proactive leadership and distributed responsibilities to overcome challenges (Wu &amp; Wang, 2011). Proactive leaders are akin to thermostats, regulating the organisational climate to maintain optimal conditions. By fostering a supportive coaching culture, organisations can improve employee engagement, job satisfaction, and overall performance. Particularly in dynamic industries like technology and finance, the adaptability and forward-thinking approach encouraged by the PCIF can drive innovation and sustained success. Traits of proactive leaders, such as long-term thinking, excellent problem-solving skills, and effective communication, are crucial in these settings.</w:t>
      </w:r>
    </w:p>
    <w:p w14:paraId="1DD2E14F" w14:textId="77777777" w:rsidR="004529EE" w:rsidRDefault="004529EE" w:rsidP="004529EE">
      <w:pPr>
        <w:spacing w:line="360" w:lineRule="auto"/>
        <w:jc w:val="both"/>
      </w:pPr>
    </w:p>
    <w:p w14:paraId="3E1A4CCC" w14:textId="77777777" w:rsidR="004529EE" w:rsidRPr="00D20CC8" w:rsidRDefault="004529EE" w:rsidP="004529EE">
      <w:pPr>
        <w:spacing w:line="360" w:lineRule="auto"/>
        <w:jc w:val="both"/>
        <w:rPr>
          <w:b/>
          <w:bCs/>
          <w:i/>
          <w:iCs/>
        </w:rPr>
      </w:pPr>
      <w:r w:rsidRPr="00D20CC8">
        <w:rPr>
          <w:b/>
          <w:bCs/>
          <w:i/>
          <w:iCs/>
        </w:rPr>
        <w:t>Implications for Future Research</w:t>
      </w:r>
    </w:p>
    <w:p w14:paraId="1200F153" w14:textId="77777777" w:rsidR="004529EE" w:rsidRDefault="004529EE" w:rsidP="004529EE">
      <w:pPr>
        <w:spacing w:line="360" w:lineRule="auto"/>
        <w:jc w:val="both"/>
      </w:pPr>
    </w:p>
    <w:p w14:paraId="4936AE01" w14:textId="77777777" w:rsidR="004529EE" w:rsidRDefault="004529EE" w:rsidP="004529EE">
      <w:pPr>
        <w:spacing w:line="360" w:lineRule="auto"/>
        <w:ind w:left="709"/>
        <w:jc w:val="both"/>
      </w:pPr>
      <w:r w:rsidRPr="001A52D0">
        <w:t>Future studies should explore the adaptability and effectiveness of the PCIF across different contexts and cultures, examining the impact of socio-political changes on coaching practices. Investigating the long-term benefits of implementing the PCIF and integrating technology in coaching can enhance coaching effectiveness and accessibility. Research should also focus on the specific mechanisms through which coaching influences organisational outcomes, such as employee retention, productivity, and innovation. For instance, exploring how AI-driven coaching platforms can personalise and enhance the coaching experience would provide valuable insights into the evolving landscape of managerial coaching. Additionally, the proactive leadership traits and strategies, such as maintaining a set of core values, anticipating problems, and fostering a transparent and communicative environment, should be examined for their role in enhancing coaching effectiveness.</w:t>
      </w:r>
    </w:p>
    <w:p w14:paraId="51BE46B0" w14:textId="77777777" w:rsidR="004529EE" w:rsidRDefault="004529EE" w:rsidP="004529EE">
      <w:pPr>
        <w:spacing w:line="360" w:lineRule="auto"/>
        <w:ind w:left="709"/>
        <w:jc w:val="both"/>
      </w:pPr>
    </w:p>
    <w:p w14:paraId="0BAA9E1D" w14:textId="77777777" w:rsidR="004529EE" w:rsidRDefault="004529EE" w:rsidP="004529EE">
      <w:pPr>
        <w:spacing w:line="360" w:lineRule="auto"/>
        <w:jc w:val="both"/>
        <w:rPr>
          <w:lang w:eastAsia="zh-TW"/>
        </w:rPr>
      </w:pPr>
    </w:p>
    <w:p w14:paraId="2B807FA6" w14:textId="77777777" w:rsidR="004529EE" w:rsidRDefault="004529EE" w:rsidP="004529EE">
      <w:pPr>
        <w:spacing w:line="360" w:lineRule="auto"/>
        <w:jc w:val="both"/>
        <w:rPr>
          <w:lang w:eastAsia="zh-TW"/>
        </w:rPr>
      </w:pPr>
    </w:p>
    <w:p w14:paraId="7BADD739" w14:textId="77777777" w:rsidR="004529EE" w:rsidRPr="002F0D37" w:rsidRDefault="004529EE" w:rsidP="004529EE">
      <w:pPr>
        <w:spacing w:line="360" w:lineRule="auto"/>
        <w:jc w:val="both"/>
        <w:rPr>
          <w:lang w:eastAsia="zh-TW"/>
        </w:rPr>
      </w:pPr>
    </w:p>
    <w:p w14:paraId="57269054" w14:textId="77777777" w:rsidR="004529EE" w:rsidRPr="002F0D37" w:rsidRDefault="004529EE" w:rsidP="008E54D4">
      <w:pPr>
        <w:pStyle w:val="Heading2"/>
        <w:rPr>
          <w:lang w:eastAsia="zh-TW"/>
        </w:rPr>
      </w:pPr>
      <w:bookmarkStart w:id="660" w:name="_Toc174132939"/>
      <w:r w:rsidRPr="002F0D37">
        <w:rPr>
          <w:lang w:eastAsia="zh-TW"/>
        </w:rPr>
        <w:lastRenderedPageBreak/>
        <w:t>7.3 Navigating Coaching Practices in Hong Kong's Evolving Socio-Political Landscape</w:t>
      </w:r>
      <w:bookmarkEnd w:id="660"/>
    </w:p>
    <w:p w14:paraId="7D7BD2A2" w14:textId="77777777" w:rsidR="004529EE" w:rsidRPr="002F0D37" w:rsidRDefault="004529EE" w:rsidP="004529EE">
      <w:pPr>
        <w:spacing w:line="360" w:lineRule="auto"/>
        <w:jc w:val="both"/>
        <w:rPr>
          <w:lang w:eastAsia="zh-TW"/>
        </w:rPr>
      </w:pPr>
    </w:p>
    <w:p w14:paraId="124C952E" w14:textId="77777777" w:rsidR="004529EE" w:rsidRDefault="004529EE" w:rsidP="004529EE">
      <w:pPr>
        <w:spacing w:line="360" w:lineRule="auto"/>
        <w:jc w:val="both"/>
        <w:rPr>
          <w:lang w:eastAsia="zh-TW"/>
        </w:rPr>
      </w:pPr>
      <w:r>
        <w:rPr>
          <w:lang w:eastAsia="zh-TW"/>
        </w:rPr>
        <w:t>Given the dynamic socio-political environment in Hong Kong, coaching practices must be adaptive and culturally sensitive. Organisations and managers are urged to practice the PCIF and make good use of their proactiveness to foster a robust internal culture conducive to coaching. The socio-political changes, such as the implementation of the National Security Law and Article 23 of the Basic Law, have introduced new challenges and complexities for managerial coaching.</w:t>
      </w:r>
    </w:p>
    <w:p w14:paraId="1F03B0A6" w14:textId="77777777" w:rsidR="004529EE" w:rsidRDefault="004529EE" w:rsidP="004529EE">
      <w:pPr>
        <w:spacing w:line="360" w:lineRule="auto"/>
        <w:jc w:val="both"/>
        <w:rPr>
          <w:lang w:eastAsia="zh-TW"/>
        </w:rPr>
      </w:pPr>
    </w:p>
    <w:p w14:paraId="6B9C86DA" w14:textId="77777777" w:rsidR="004529EE" w:rsidRDefault="004529EE" w:rsidP="004529EE">
      <w:pPr>
        <w:spacing w:line="360" w:lineRule="auto"/>
        <w:jc w:val="both"/>
        <w:rPr>
          <w:lang w:eastAsia="zh-TW"/>
        </w:rPr>
      </w:pPr>
      <w:r>
        <w:rPr>
          <w:lang w:eastAsia="zh-TW"/>
        </w:rPr>
        <w:t xml:space="preserve">The National Security Law, enacted in 2020, is broad and vague, allowing authorities to interpret virtually any act as a threat to national security. This includes peaceful expressions and political slogans, which can lead to arrests and prosecution (Yam, 2020). The law extends its jurisdiction globally, affecting individuals outside Hong Kong, and grants expansive powers to law enforcement without judicial oversight, raising concerns about human rights violations and the erosion of freedoms previously protected under the Basic Law (Wang, 2024; </w:t>
      </w:r>
      <w:r>
        <w:t>Chow, Kellogg and Lai, 2024)</w:t>
      </w:r>
      <w:r>
        <w:rPr>
          <w:lang w:eastAsia="zh-TW"/>
        </w:rPr>
        <w:t>.</w:t>
      </w:r>
    </w:p>
    <w:p w14:paraId="6EEE3C06" w14:textId="77777777" w:rsidR="004529EE" w:rsidRDefault="004529EE" w:rsidP="004529EE">
      <w:pPr>
        <w:spacing w:line="360" w:lineRule="auto"/>
        <w:jc w:val="both"/>
        <w:rPr>
          <w:lang w:eastAsia="zh-TW"/>
        </w:rPr>
      </w:pPr>
    </w:p>
    <w:p w14:paraId="4481A27F" w14:textId="77777777" w:rsidR="004529EE" w:rsidRDefault="004529EE" w:rsidP="004529EE">
      <w:pPr>
        <w:spacing w:line="360" w:lineRule="auto"/>
        <w:jc w:val="both"/>
        <w:rPr>
          <w:lang w:eastAsia="zh-TW"/>
        </w:rPr>
      </w:pPr>
      <w:r>
        <w:rPr>
          <w:lang w:eastAsia="zh-TW"/>
        </w:rPr>
        <w:t>These legal uncertainties have led many multinational companies to reassess their operations in Hong Kong. Concerns over increased vulnerability, the safety of expatriates, protection of client information, and the stability of operational systems have prompted relocations to other Asian business and financial centres. This trend causes stress on expatriates, senior management, and regular staff, creating uncertainty within the foreign company community (Yam, 2020).</w:t>
      </w:r>
    </w:p>
    <w:p w14:paraId="3C43C6C4" w14:textId="77777777" w:rsidR="004529EE" w:rsidRDefault="004529EE" w:rsidP="004529EE">
      <w:pPr>
        <w:spacing w:line="360" w:lineRule="auto"/>
        <w:jc w:val="both"/>
        <w:rPr>
          <w:lang w:eastAsia="zh-TW"/>
        </w:rPr>
      </w:pPr>
    </w:p>
    <w:p w14:paraId="0F2D24DF" w14:textId="77777777" w:rsidR="004529EE" w:rsidRDefault="004529EE" w:rsidP="004529EE">
      <w:pPr>
        <w:spacing w:line="360" w:lineRule="auto"/>
        <w:jc w:val="both"/>
        <w:rPr>
          <w:lang w:eastAsia="zh-TW"/>
        </w:rPr>
      </w:pPr>
      <w:r>
        <w:rPr>
          <w:lang w:eastAsia="zh-TW"/>
        </w:rPr>
        <w:t>Organisations must navigate these changes by adopting flexible and culturally sensitive coaching practices that align with the evolving legal and political landscape. It's crucial to monitor and assess the impact of these changes on workforce morale and engagement, ensuring that coaching strategies are responsive to employees' needs. The broad and unclear definitions within the National Security Law can create a chilling effect, where employees may fear open communication and voluntary expression during coaching sessions. This can hinder the effectiveness of coaching practices, as coaches and employees might feel restricted in their discussions and hesitant to address sensitive topics (Wang, 2024).</w:t>
      </w:r>
    </w:p>
    <w:p w14:paraId="51EC466B" w14:textId="77777777" w:rsidR="004529EE" w:rsidRDefault="004529EE" w:rsidP="004529EE">
      <w:pPr>
        <w:spacing w:line="360" w:lineRule="auto"/>
        <w:jc w:val="both"/>
        <w:rPr>
          <w:lang w:eastAsia="zh-TW"/>
        </w:rPr>
      </w:pPr>
    </w:p>
    <w:p w14:paraId="705654AE" w14:textId="784E2433" w:rsidR="004529EE" w:rsidRDefault="004529EE" w:rsidP="004529EE">
      <w:pPr>
        <w:spacing w:line="360" w:lineRule="auto"/>
        <w:jc w:val="both"/>
        <w:rPr>
          <w:lang w:eastAsia="zh-TW"/>
        </w:rPr>
      </w:pPr>
      <w:r>
        <w:rPr>
          <w:lang w:eastAsia="zh-TW"/>
        </w:rPr>
        <w:t xml:space="preserve">In this context, organisations need to develop new risk management strategies and adapt their coaching practices to address these evolving concerns. Proactive leadership, characterised by anticipation and strategic planning, can help mitigate these challenges by </w:t>
      </w:r>
      <w:r>
        <w:rPr>
          <w:lang w:eastAsia="zh-TW"/>
        </w:rPr>
        <w:lastRenderedPageBreak/>
        <w:t xml:space="preserve">fostering an environment of trust and open communication, while ensuring compliance with the new legal framework. </w:t>
      </w:r>
      <w:r w:rsidR="004453C9" w:rsidRPr="004453C9">
        <w:rPr>
          <w:lang w:eastAsia="zh-TW"/>
        </w:rPr>
        <w:t>This method not only supports employees' mental well-being but also ensures the effectiveness of coaching practices in a rapidly evolving socio-political environment.</w:t>
      </w:r>
    </w:p>
    <w:p w14:paraId="3AFB80EF" w14:textId="77777777" w:rsidR="004529EE" w:rsidRDefault="004529EE" w:rsidP="004529EE">
      <w:pPr>
        <w:spacing w:line="360" w:lineRule="auto"/>
        <w:jc w:val="both"/>
        <w:rPr>
          <w:lang w:eastAsia="zh-TW"/>
        </w:rPr>
      </w:pPr>
    </w:p>
    <w:p w14:paraId="5D8E360D" w14:textId="77777777" w:rsidR="004529EE" w:rsidRDefault="004529EE" w:rsidP="004529EE">
      <w:pPr>
        <w:spacing w:line="360" w:lineRule="auto"/>
        <w:jc w:val="both"/>
        <w:rPr>
          <w:lang w:eastAsia="zh-TW"/>
        </w:rPr>
      </w:pPr>
      <w:r>
        <w:rPr>
          <w:lang w:eastAsia="zh-TW"/>
        </w:rPr>
        <w:t>By integrating these considerations into their coaching frameworks, organisations can better navigate the complexities introduced by the National Security Law and Article 23 of the Basic Law, fostering a resilient and adaptable coaching culture in Hong Kong.</w:t>
      </w:r>
    </w:p>
    <w:p w14:paraId="33BC79C6" w14:textId="77777777" w:rsidR="004529EE" w:rsidRDefault="004529EE" w:rsidP="004529EE">
      <w:pPr>
        <w:spacing w:line="360" w:lineRule="auto"/>
        <w:jc w:val="both"/>
        <w:rPr>
          <w:lang w:eastAsia="zh-TW"/>
        </w:rPr>
      </w:pPr>
    </w:p>
    <w:p w14:paraId="60986DBB" w14:textId="77777777" w:rsidR="004529EE" w:rsidRPr="002F0D37" w:rsidRDefault="004529EE" w:rsidP="004529EE">
      <w:pPr>
        <w:spacing w:line="360" w:lineRule="auto"/>
        <w:jc w:val="both"/>
        <w:rPr>
          <w:lang w:eastAsia="zh-TW"/>
        </w:rPr>
      </w:pPr>
    </w:p>
    <w:p w14:paraId="52B67FBD" w14:textId="77777777" w:rsidR="004529EE" w:rsidRPr="002F0D37" w:rsidRDefault="004529EE" w:rsidP="008E54D4">
      <w:pPr>
        <w:pStyle w:val="Heading2"/>
      </w:pPr>
      <w:bookmarkStart w:id="661" w:name="_Toc174132940"/>
      <w:r w:rsidRPr="002F0D37">
        <w:t xml:space="preserve">7.4 </w:t>
      </w:r>
      <w:r>
        <w:t>Establishing an In-House Coaching Department (IHCD)</w:t>
      </w:r>
      <w:bookmarkEnd w:id="661"/>
    </w:p>
    <w:p w14:paraId="3E4F6993" w14:textId="77777777" w:rsidR="004529EE" w:rsidRPr="002F0D37" w:rsidRDefault="004529EE" w:rsidP="004529EE">
      <w:pPr>
        <w:spacing w:line="360" w:lineRule="auto"/>
        <w:jc w:val="both"/>
      </w:pPr>
    </w:p>
    <w:p w14:paraId="0792062C" w14:textId="349894B9" w:rsidR="004529EE" w:rsidRDefault="00547048" w:rsidP="004529EE">
      <w:pPr>
        <w:spacing w:line="360" w:lineRule="auto"/>
        <w:jc w:val="both"/>
      </w:pPr>
      <w:r w:rsidRPr="00547048">
        <w:t xml:space="preserve">The creation of an In-House Coaching Department (IHCD) within an organisation represents a strategic initiative designed to enhance the development and performance of both managers and employees. As illustrated in </w:t>
      </w:r>
      <w:r>
        <w:fldChar w:fldCharType="begin"/>
      </w:r>
      <w:r>
        <w:instrText xml:space="preserve"> REF _Ref173679512 \h </w:instrText>
      </w:r>
      <w:r>
        <w:fldChar w:fldCharType="separate"/>
      </w:r>
      <w:r w:rsidR="00A168F3" w:rsidRPr="00D646F8">
        <w:rPr>
          <w:b/>
          <w:bCs/>
          <w:color w:val="0070C0"/>
        </w:rPr>
        <w:t xml:space="preserve">Figure </w:t>
      </w:r>
      <w:r w:rsidR="00A168F3">
        <w:rPr>
          <w:b/>
          <w:bCs/>
          <w:noProof/>
          <w:color w:val="0070C0"/>
        </w:rPr>
        <w:t>I</w:t>
      </w:r>
      <w:r>
        <w:fldChar w:fldCharType="end"/>
      </w:r>
      <w:r w:rsidRPr="00547048">
        <w:t>, the IHCD is structured to deliver comprehensive coaching services that cater to the diverse needs of the organisation's workforce, addressing the challenges identified in this study.</w:t>
      </w:r>
    </w:p>
    <w:p w14:paraId="08036A54" w14:textId="77777777" w:rsidR="004529EE" w:rsidRDefault="004529EE" w:rsidP="004529EE">
      <w:pPr>
        <w:spacing w:line="360" w:lineRule="auto"/>
        <w:jc w:val="both"/>
      </w:pPr>
    </w:p>
    <w:p w14:paraId="0612CFAB" w14:textId="77777777" w:rsidR="004529EE" w:rsidRPr="00D20CC8" w:rsidRDefault="004529EE" w:rsidP="004529EE">
      <w:pPr>
        <w:spacing w:line="360" w:lineRule="auto"/>
        <w:jc w:val="both"/>
        <w:rPr>
          <w:b/>
          <w:bCs/>
          <w:i/>
          <w:iCs/>
        </w:rPr>
      </w:pPr>
      <w:r w:rsidRPr="00D20CC8">
        <w:rPr>
          <w:b/>
          <w:bCs/>
          <w:i/>
          <w:iCs/>
        </w:rPr>
        <w:t>Strategic Imperative</w:t>
      </w:r>
    </w:p>
    <w:p w14:paraId="1AB57A9C" w14:textId="77777777" w:rsidR="004529EE" w:rsidRDefault="004529EE" w:rsidP="004529EE">
      <w:pPr>
        <w:spacing w:line="360" w:lineRule="auto"/>
        <w:jc w:val="both"/>
      </w:pPr>
    </w:p>
    <w:p w14:paraId="4A81A83C" w14:textId="77777777" w:rsidR="002822C8" w:rsidRDefault="002822C8" w:rsidP="002822C8">
      <w:pPr>
        <w:spacing w:line="360" w:lineRule="auto"/>
        <w:ind w:left="709"/>
        <w:jc w:val="both"/>
      </w:pPr>
      <w:r>
        <w:t>The establishment of an IHCD ensures the consistent delivery of high-quality coaching practices tailored to the organisation’s specific needs. This strategic move aligns with the broader objectives of enhancing organisational resilience, competitiveness, and fostering a proactive coaching culture. By centralising coaching resources and expertise within the IHCD, the pressure on individual managers is alleviated, allowing them to focus more effectively on their primary responsibilities while benefiting from specialised support provided by credentialed internal coaches (CICs).</w:t>
      </w:r>
    </w:p>
    <w:p w14:paraId="6B1FE3D4" w14:textId="77777777" w:rsidR="002822C8" w:rsidRDefault="002822C8" w:rsidP="002822C8">
      <w:pPr>
        <w:spacing w:line="360" w:lineRule="auto"/>
        <w:ind w:left="709"/>
        <w:jc w:val="both"/>
      </w:pPr>
    </w:p>
    <w:p w14:paraId="41743AA5" w14:textId="77777777" w:rsidR="002822C8" w:rsidRDefault="002822C8" w:rsidP="002822C8">
      <w:pPr>
        <w:spacing w:line="360" w:lineRule="auto"/>
        <w:ind w:left="709"/>
        <w:jc w:val="both"/>
      </w:pPr>
      <w:r>
        <w:t>The IHCD also plays a crucial role in developing a cohesive coaching culture across the organisation. It facilitates continuous learning and professional development, ensuring that employees at all levels have access to the guidance and support they need to excel. Additionally, the IHCD serves as a hub for best practices in coaching, promoting the sharing of knowledge and fostering a collaborative environment. This approach not only enhances individual performance but also contributes to the overall effectiveness and adaptability of the organisation (Ellinger &amp; Kim, 2014b).</w:t>
      </w:r>
    </w:p>
    <w:p w14:paraId="22FAA4E2" w14:textId="77777777" w:rsidR="002822C8" w:rsidRDefault="002822C8" w:rsidP="002822C8">
      <w:pPr>
        <w:spacing w:line="360" w:lineRule="auto"/>
        <w:ind w:left="709"/>
        <w:jc w:val="both"/>
      </w:pPr>
    </w:p>
    <w:p w14:paraId="73115B55" w14:textId="04943CE2" w:rsidR="004529EE" w:rsidRDefault="002822C8" w:rsidP="002822C8">
      <w:pPr>
        <w:spacing w:line="360" w:lineRule="auto"/>
        <w:ind w:left="709"/>
        <w:jc w:val="both"/>
      </w:pPr>
      <w:r>
        <w:t>Moreover, the IHCD is instrumental in succession planning, identifying and cultivating future leaders within the organisation. Through targeted coaching programs, the IHCD helps develop the necessary skills and competencies required for leadership positions, ensuring a smooth transition and continuity in leadership. This proactive approach to leadership development is essential for sustaining organisational growth and maintaining a competitive edge in Hong Kong's dynamic corporate sector.</w:t>
      </w:r>
    </w:p>
    <w:p w14:paraId="7BE9C2DD" w14:textId="77777777" w:rsidR="004529EE" w:rsidRDefault="004529EE" w:rsidP="004529EE">
      <w:pPr>
        <w:spacing w:line="360" w:lineRule="auto"/>
        <w:ind w:left="709"/>
      </w:pPr>
    </w:p>
    <w:p w14:paraId="7ECAA5F6" w14:textId="77777777" w:rsidR="00B316F9" w:rsidRPr="00B316F9" w:rsidRDefault="00B316F9" w:rsidP="00B316F9">
      <w:pPr>
        <w:spacing w:line="360" w:lineRule="auto"/>
        <w:rPr>
          <w:b/>
          <w:bCs/>
          <w:i/>
          <w:iCs/>
        </w:rPr>
      </w:pPr>
      <w:r w:rsidRPr="00B316F9">
        <w:rPr>
          <w:b/>
          <w:bCs/>
          <w:i/>
          <w:iCs/>
        </w:rPr>
        <w:t>Contribution of Gronn's Distributed Leadership Theory</w:t>
      </w:r>
    </w:p>
    <w:p w14:paraId="3F4DBF96" w14:textId="77777777" w:rsidR="00B316F9" w:rsidRDefault="00B316F9" w:rsidP="00B316F9">
      <w:pPr>
        <w:spacing w:line="360" w:lineRule="auto"/>
      </w:pPr>
    </w:p>
    <w:p w14:paraId="728C7C57" w14:textId="7F3A48EB" w:rsidR="00B316F9" w:rsidRDefault="00253AAC" w:rsidP="00B316F9">
      <w:pPr>
        <w:spacing w:line="360" w:lineRule="auto"/>
        <w:ind w:left="709"/>
      </w:pPr>
      <w:r w:rsidRPr="00253AAC">
        <w:t>The conceptualisation of the IHCD is significantly informed by Peter Gronn's Distributed Leadership Theory, particularly its emphasis on the division of labour. This theoretical framework underpins the strategic structuring of the IHCD, advocating for the distribution of coaching responsibilities across a team of internal coaches rather than concentrating them solely on individual managers. By distributing these roles, the IHCD leverages collective expertise and ensures that the coaching needs of the organisation are met efficiently and effectively (</w:t>
      </w:r>
      <w:proofErr w:type="spellStart"/>
      <w:r w:rsidRPr="00253AAC">
        <w:t>Gronn</w:t>
      </w:r>
      <w:proofErr w:type="spellEnd"/>
      <w:r w:rsidRPr="00253AAC">
        <w:t>, 2002). This approach not only enhances the scalability and flexibility of coaching services but also aligns with the principles of shared leadership, fostering a collaborative organisational culture that supports continuous improvement and adaptation.</w:t>
      </w:r>
    </w:p>
    <w:p w14:paraId="7B048CA3" w14:textId="77777777" w:rsidR="00B316F9" w:rsidRDefault="00B316F9" w:rsidP="00B316F9">
      <w:pPr>
        <w:spacing w:line="360" w:lineRule="auto"/>
      </w:pPr>
    </w:p>
    <w:p w14:paraId="51E58335" w14:textId="77777777" w:rsidR="004529EE" w:rsidRPr="00D20CC8" w:rsidRDefault="004529EE" w:rsidP="004529EE">
      <w:pPr>
        <w:spacing w:line="360" w:lineRule="auto"/>
        <w:jc w:val="both"/>
        <w:rPr>
          <w:b/>
          <w:bCs/>
          <w:i/>
          <w:iCs/>
        </w:rPr>
      </w:pPr>
      <w:r w:rsidRPr="00D20CC8">
        <w:rPr>
          <w:b/>
          <w:bCs/>
          <w:i/>
          <w:iCs/>
        </w:rPr>
        <w:t>Implementation Strategies</w:t>
      </w:r>
    </w:p>
    <w:p w14:paraId="6CE769E2" w14:textId="77777777" w:rsidR="004529EE" w:rsidRDefault="004529EE" w:rsidP="004529EE">
      <w:pPr>
        <w:spacing w:line="360" w:lineRule="auto"/>
        <w:jc w:val="both"/>
      </w:pPr>
    </w:p>
    <w:p w14:paraId="0C1D7B29" w14:textId="77A8399B" w:rsidR="004529EE" w:rsidRDefault="00926451" w:rsidP="004529EE">
      <w:pPr>
        <w:spacing w:line="360" w:lineRule="auto"/>
        <w:ind w:left="709"/>
        <w:jc w:val="both"/>
      </w:pPr>
      <w:r w:rsidRPr="00926451">
        <w:t>The successful implementation of an IHCD requires a well-defined strategy that includes developing a clear mandate, establishing training and certification standards for CICs, and promoting continuous professional development. These steps are critical to ensuring that coaching practices within the IHCD are both effective and aligned with the organisation's strategic goals. Additionally, the IHCD must be equipped with the necessary resources, including technology and administrative support, to facilitate seamless operations and the integration of coaching into daily managerial activities.</w:t>
      </w:r>
    </w:p>
    <w:p w14:paraId="620A8AAA" w14:textId="77777777" w:rsidR="004529EE" w:rsidRDefault="004529EE" w:rsidP="004529EE">
      <w:pPr>
        <w:spacing w:line="360" w:lineRule="auto"/>
        <w:jc w:val="both"/>
      </w:pPr>
    </w:p>
    <w:p w14:paraId="511215CA" w14:textId="77777777" w:rsidR="00B316F9" w:rsidRDefault="00B316F9" w:rsidP="004529EE">
      <w:pPr>
        <w:spacing w:line="360" w:lineRule="auto"/>
        <w:jc w:val="both"/>
      </w:pPr>
    </w:p>
    <w:p w14:paraId="0C0FFC41" w14:textId="77777777" w:rsidR="00B316F9" w:rsidRDefault="00B316F9" w:rsidP="004529EE">
      <w:pPr>
        <w:spacing w:line="360" w:lineRule="auto"/>
        <w:jc w:val="both"/>
      </w:pPr>
    </w:p>
    <w:p w14:paraId="4976937E" w14:textId="77777777" w:rsidR="004529EE" w:rsidRPr="00D20CC8" w:rsidRDefault="004529EE" w:rsidP="004529EE">
      <w:pPr>
        <w:spacing w:line="360" w:lineRule="auto"/>
        <w:ind w:left="709"/>
        <w:jc w:val="both"/>
        <w:rPr>
          <w:b/>
          <w:bCs/>
          <w:i/>
          <w:iCs/>
        </w:rPr>
      </w:pPr>
      <w:r w:rsidRPr="00D20CC8">
        <w:rPr>
          <w:b/>
          <w:bCs/>
          <w:i/>
          <w:iCs/>
        </w:rPr>
        <w:lastRenderedPageBreak/>
        <w:t>Make-up of the IHCD</w:t>
      </w:r>
    </w:p>
    <w:p w14:paraId="65052CA7" w14:textId="77777777" w:rsidR="004529EE" w:rsidRDefault="004529EE" w:rsidP="004529EE">
      <w:pPr>
        <w:spacing w:line="360" w:lineRule="auto"/>
        <w:jc w:val="both"/>
      </w:pPr>
    </w:p>
    <w:p w14:paraId="128EE161" w14:textId="1925F140" w:rsidR="004529EE" w:rsidRDefault="00926451" w:rsidP="004529EE">
      <w:pPr>
        <w:spacing w:line="360" w:lineRule="auto"/>
        <w:ind w:left="1276"/>
        <w:jc w:val="both"/>
      </w:pPr>
      <w:r w:rsidRPr="00926451">
        <w:t>The IHCD is typically housed within the Human Resources (HR) department and is comprised of a team of credentialed internal coaches (CICs). At the helm of this department is the Lead Coach, who oversees coaching activities and ensures alignment with the organisation's strategic goals. The CICs are specialised professionals trained to deliver various coaching interventions, collaborating closely with both managers and individual employees to foster a culture of continuous improvement and professional growth (</w:t>
      </w:r>
      <w:proofErr w:type="spellStart"/>
      <w:r w:rsidRPr="00926451">
        <w:t>Bachkirova</w:t>
      </w:r>
      <w:proofErr w:type="spellEnd"/>
      <w:r w:rsidRPr="00926451">
        <w:t>, Arthur, &amp; Reading, 2020).</w:t>
      </w:r>
    </w:p>
    <w:p w14:paraId="5A395866" w14:textId="77777777" w:rsidR="00A3732D" w:rsidRDefault="00A3732D" w:rsidP="004529EE">
      <w:pPr>
        <w:spacing w:line="360" w:lineRule="auto"/>
        <w:jc w:val="both"/>
      </w:pPr>
    </w:p>
    <w:p w14:paraId="650844D1" w14:textId="77777777" w:rsidR="004529EE" w:rsidRPr="00D20CC8" w:rsidRDefault="004529EE" w:rsidP="004529EE">
      <w:pPr>
        <w:spacing w:line="360" w:lineRule="auto"/>
        <w:ind w:left="709"/>
        <w:jc w:val="both"/>
        <w:rPr>
          <w:b/>
          <w:bCs/>
          <w:i/>
          <w:iCs/>
        </w:rPr>
      </w:pPr>
      <w:r w:rsidRPr="00D20CC8">
        <w:rPr>
          <w:b/>
          <w:bCs/>
          <w:i/>
          <w:iCs/>
        </w:rPr>
        <w:t>Operational Framework</w:t>
      </w:r>
    </w:p>
    <w:p w14:paraId="0944E40A" w14:textId="77777777" w:rsidR="004529EE" w:rsidRDefault="004529EE" w:rsidP="004529EE">
      <w:pPr>
        <w:spacing w:line="360" w:lineRule="auto"/>
        <w:jc w:val="both"/>
      </w:pPr>
    </w:p>
    <w:p w14:paraId="32ED0C81" w14:textId="77777777" w:rsidR="004529EE" w:rsidRDefault="004529EE" w:rsidP="004529EE">
      <w:pPr>
        <w:spacing w:line="360" w:lineRule="auto"/>
        <w:ind w:left="1276"/>
        <w:jc w:val="both"/>
      </w:pPr>
      <w:r w:rsidRPr="00662C6C">
        <w:t>The IHCD operates through a well-defined framework that integrates coaching services into the daily functions of the organisation. The primary components of this framework are as follows:</w:t>
      </w:r>
    </w:p>
    <w:p w14:paraId="4B058588" w14:textId="77777777" w:rsidR="004529EE" w:rsidRDefault="004529EE" w:rsidP="004529EE">
      <w:pPr>
        <w:spacing w:line="360" w:lineRule="auto"/>
        <w:jc w:val="both"/>
      </w:pPr>
    </w:p>
    <w:p w14:paraId="2DE095FD" w14:textId="77777777" w:rsidR="004529EE" w:rsidRPr="00406BE0" w:rsidRDefault="004529EE" w:rsidP="004529EE">
      <w:pPr>
        <w:spacing w:line="360" w:lineRule="auto"/>
        <w:ind w:left="1276"/>
        <w:jc w:val="both"/>
        <w:rPr>
          <w:b/>
          <w:bCs/>
          <w:i/>
          <w:iCs/>
        </w:rPr>
      </w:pPr>
      <w:r w:rsidRPr="00406BE0">
        <w:rPr>
          <w:b/>
          <w:bCs/>
          <w:i/>
          <w:iCs/>
        </w:rPr>
        <w:t>Coaching for Managers</w:t>
      </w:r>
    </w:p>
    <w:p w14:paraId="1BE6CDC0" w14:textId="77777777" w:rsidR="004529EE" w:rsidRDefault="004529EE" w:rsidP="004529EE">
      <w:pPr>
        <w:spacing w:line="360" w:lineRule="auto"/>
        <w:jc w:val="both"/>
      </w:pPr>
    </w:p>
    <w:p w14:paraId="006FF321" w14:textId="77777777" w:rsidR="004529EE" w:rsidRDefault="004529EE" w:rsidP="007168DC">
      <w:pPr>
        <w:pStyle w:val="ListParagraph"/>
        <w:numPr>
          <w:ilvl w:val="0"/>
          <w:numId w:val="36"/>
        </w:numPr>
        <w:spacing w:line="360" w:lineRule="auto"/>
        <w:ind w:left="1701" w:hanging="425"/>
        <w:jc w:val="both"/>
      </w:pPr>
      <w:r w:rsidRPr="00662C6C">
        <w:rPr>
          <w:b/>
          <w:bCs/>
        </w:rPr>
        <w:t>Coaching Supervision:</w:t>
      </w:r>
      <w:r>
        <w:t xml:space="preserve"> </w:t>
      </w:r>
      <w:r w:rsidRPr="00662C6C">
        <w:t>CICs provide managers with ongoing supervision to enhance their coaching skills and ensure the quality of coaching interactions.</w:t>
      </w:r>
    </w:p>
    <w:p w14:paraId="61CEEB30" w14:textId="77777777" w:rsidR="004529EE" w:rsidRDefault="004529EE" w:rsidP="007168DC">
      <w:pPr>
        <w:pStyle w:val="ListParagraph"/>
        <w:numPr>
          <w:ilvl w:val="0"/>
          <w:numId w:val="36"/>
        </w:numPr>
        <w:spacing w:line="360" w:lineRule="auto"/>
        <w:ind w:left="1701" w:hanging="425"/>
        <w:jc w:val="both"/>
      </w:pPr>
      <w:r w:rsidRPr="00662C6C">
        <w:rPr>
          <w:b/>
          <w:bCs/>
        </w:rPr>
        <w:t>Executive Development:</w:t>
      </w:r>
      <w:r>
        <w:t xml:space="preserve"> Tailored coaching programmes designed to develop leadership competencies and prepare managers for higher-level responsibilities.</w:t>
      </w:r>
    </w:p>
    <w:p w14:paraId="5A21851A" w14:textId="77777777" w:rsidR="004529EE" w:rsidRDefault="004529EE" w:rsidP="007168DC">
      <w:pPr>
        <w:pStyle w:val="ListParagraph"/>
        <w:numPr>
          <w:ilvl w:val="0"/>
          <w:numId w:val="36"/>
        </w:numPr>
        <w:spacing w:line="360" w:lineRule="auto"/>
        <w:ind w:left="1701" w:hanging="425"/>
        <w:jc w:val="both"/>
      </w:pPr>
      <w:r w:rsidRPr="00662C6C">
        <w:rPr>
          <w:b/>
          <w:bCs/>
        </w:rPr>
        <w:t>Executive Coaching:</w:t>
      </w:r>
      <w:r>
        <w:t xml:space="preserve"> One-on-one coaching sessions focused on personal and professional growth, strategic thinking, and decision-making skills.</w:t>
      </w:r>
    </w:p>
    <w:p w14:paraId="52FC14A1" w14:textId="77777777" w:rsidR="004529EE" w:rsidRDefault="004529EE" w:rsidP="007168DC">
      <w:pPr>
        <w:pStyle w:val="ListParagraph"/>
        <w:numPr>
          <w:ilvl w:val="0"/>
          <w:numId w:val="36"/>
        </w:numPr>
        <w:spacing w:line="360" w:lineRule="auto"/>
        <w:ind w:left="1701" w:hanging="425"/>
        <w:jc w:val="both"/>
      </w:pPr>
      <w:r w:rsidRPr="00662C6C">
        <w:rPr>
          <w:b/>
          <w:bCs/>
        </w:rPr>
        <w:t>Coaching Backup for Managers:</w:t>
      </w:r>
      <w:r>
        <w:t xml:space="preserve"> CICs offer support to managers by acting as backup coaches, ensuring that coaching initiatives continue seamlessly during managers' absences.</w:t>
      </w:r>
    </w:p>
    <w:p w14:paraId="2BB04AB1" w14:textId="77777777" w:rsidR="004529EE" w:rsidRDefault="004529EE" w:rsidP="004529EE">
      <w:pPr>
        <w:spacing w:line="360" w:lineRule="auto"/>
        <w:jc w:val="both"/>
      </w:pPr>
    </w:p>
    <w:p w14:paraId="252E38DA" w14:textId="77777777" w:rsidR="004529EE" w:rsidRPr="00406BE0" w:rsidRDefault="004529EE" w:rsidP="004529EE">
      <w:pPr>
        <w:spacing w:line="360" w:lineRule="auto"/>
        <w:ind w:left="1276"/>
        <w:jc w:val="both"/>
        <w:rPr>
          <w:b/>
          <w:bCs/>
          <w:i/>
          <w:iCs/>
        </w:rPr>
      </w:pPr>
      <w:r w:rsidRPr="00406BE0">
        <w:rPr>
          <w:b/>
          <w:bCs/>
          <w:i/>
          <w:iCs/>
        </w:rPr>
        <w:t>Coaching for Individual Employees</w:t>
      </w:r>
    </w:p>
    <w:p w14:paraId="7947C0C8" w14:textId="77777777" w:rsidR="004529EE" w:rsidRDefault="004529EE" w:rsidP="004529EE">
      <w:pPr>
        <w:spacing w:line="360" w:lineRule="auto"/>
        <w:jc w:val="both"/>
      </w:pPr>
    </w:p>
    <w:p w14:paraId="50BBC4B2" w14:textId="77777777" w:rsidR="004529EE" w:rsidRDefault="004529EE" w:rsidP="004529EE">
      <w:pPr>
        <w:spacing w:line="360" w:lineRule="auto"/>
        <w:ind w:left="1276"/>
        <w:jc w:val="both"/>
      </w:pPr>
      <w:r>
        <w:t>CICs provide a range of coaching services to individual employees, either directly or in concert with managers. These services include:</w:t>
      </w:r>
    </w:p>
    <w:p w14:paraId="4E75CD3C" w14:textId="77777777" w:rsidR="004529EE" w:rsidRDefault="004529EE" w:rsidP="004529EE">
      <w:pPr>
        <w:spacing w:line="360" w:lineRule="auto"/>
        <w:jc w:val="both"/>
      </w:pPr>
    </w:p>
    <w:p w14:paraId="184F5835" w14:textId="77777777" w:rsidR="004529EE" w:rsidRDefault="004529EE" w:rsidP="007168DC">
      <w:pPr>
        <w:pStyle w:val="ListParagraph"/>
        <w:numPr>
          <w:ilvl w:val="0"/>
          <w:numId w:val="37"/>
        </w:numPr>
        <w:spacing w:line="360" w:lineRule="auto"/>
        <w:ind w:left="1701" w:hanging="425"/>
        <w:jc w:val="both"/>
      </w:pPr>
      <w:r w:rsidRPr="00662C6C">
        <w:rPr>
          <w:b/>
          <w:bCs/>
        </w:rPr>
        <w:lastRenderedPageBreak/>
        <w:t>Leadership Coaching:</w:t>
      </w:r>
      <w:r>
        <w:t xml:space="preserve"> Developing leadership skills and preparing employees for future leadership roles.</w:t>
      </w:r>
    </w:p>
    <w:p w14:paraId="36F7A1D3" w14:textId="77777777" w:rsidR="004529EE" w:rsidRDefault="004529EE" w:rsidP="007168DC">
      <w:pPr>
        <w:pStyle w:val="ListParagraph"/>
        <w:numPr>
          <w:ilvl w:val="0"/>
          <w:numId w:val="37"/>
        </w:numPr>
        <w:spacing w:line="360" w:lineRule="auto"/>
        <w:ind w:left="1701" w:hanging="425"/>
        <w:jc w:val="both"/>
      </w:pPr>
      <w:r w:rsidRPr="00662C6C">
        <w:rPr>
          <w:b/>
          <w:bCs/>
        </w:rPr>
        <w:t>Career Coaching:</w:t>
      </w:r>
      <w:r>
        <w:t xml:space="preserve"> Assisting employees in career planning, development, and progression.</w:t>
      </w:r>
    </w:p>
    <w:p w14:paraId="5507FACF" w14:textId="77777777" w:rsidR="004529EE" w:rsidRDefault="004529EE" w:rsidP="007168DC">
      <w:pPr>
        <w:pStyle w:val="ListParagraph"/>
        <w:numPr>
          <w:ilvl w:val="0"/>
          <w:numId w:val="37"/>
        </w:numPr>
        <w:spacing w:line="360" w:lineRule="auto"/>
        <w:ind w:left="1701" w:hanging="425"/>
        <w:jc w:val="both"/>
      </w:pPr>
      <w:r w:rsidRPr="00662C6C">
        <w:rPr>
          <w:b/>
          <w:bCs/>
        </w:rPr>
        <w:t>Performance Coaching:</w:t>
      </w:r>
      <w:r>
        <w:t xml:space="preserve"> Enhancing employees' performance by identifying areas for improvement and setting actionable goals.</w:t>
      </w:r>
    </w:p>
    <w:p w14:paraId="2E2DCB44" w14:textId="77777777" w:rsidR="004529EE" w:rsidRDefault="004529EE" w:rsidP="007168DC">
      <w:pPr>
        <w:pStyle w:val="ListParagraph"/>
        <w:numPr>
          <w:ilvl w:val="0"/>
          <w:numId w:val="37"/>
        </w:numPr>
        <w:spacing w:line="360" w:lineRule="auto"/>
        <w:ind w:left="1701" w:hanging="425"/>
        <w:jc w:val="both"/>
      </w:pPr>
      <w:r w:rsidRPr="00662C6C">
        <w:rPr>
          <w:b/>
          <w:bCs/>
        </w:rPr>
        <w:t>Team Coaching:</w:t>
      </w:r>
      <w:r>
        <w:t xml:space="preserve"> Facilitating team dynamics and improving team performance through collective coaching sessions.</w:t>
      </w:r>
    </w:p>
    <w:p w14:paraId="2DDBB10B" w14:textId="77777777" w:rsidR="004529EE" w:rsidRDefault="004529EE" w:rsidP="007168DC">
      <w:pPr>
        <w:pStyle w:val="ListParagraph"/>
        <w:numPr>
          <w:ilvl w:val="0"/>
          <w:numId w:val="37"/>
        </w:numPr>
        <w:spacing w:line="360" w:lineRule="auto"/>
        <w:ind w:left="1701" w:hanging="425"/>
        <w:jc w:val="both"/>
      </w:pPr>
      <w:r w:rsidRPr="00662C6C">
        <w:rPr>
          <w:b/>
          <w:bCs/>
        </w:rPr>
        <w:t>Diversity and Inclusion Coaching:</w:t>
      </w:r>
      <w:r>
        <w:t xml:space="preserve"> Promoting a diverse and inclusive workplace by addressing biases and fostering an inclusive culture.</w:t>
      </w:r>
    </w:p>
    <w:p w14:paraId="6023B575" w14:textId="77777777" w:rsidR="004529EE" w:rsidRDefault="004529EE" w:rsidP="007168DC">
      <w:pPr>
        <w:pStyle w:val="ListParagraph"/>
        <w:numPr>
          <w:ilvl w:val="0"/>
          <w:numId w:val="37"/>
        </w:numPr>
        <w:spacing w:line="360" w:lineRule="auto"/>
        <w:ind w:left="1701" w:hanging="425"/>
        <w:jc w:val="both"/>
      </w:pPr>
      <w:r w:rsidRPr="00662C6C">
        <w:rPr>
          <w:b/>
          <w:bCs/>
        </w:rPr>
        <w:t>Wellness Coaching:</w:t>
      </w:r>
      <w:r>
        <w:t xml:space="preserve"> Supporting employees' overall well-being, including physical, mental, and emotional health.</w:t>
      </w:r>
    </w:p>
    <w:p w14:paraId="54F527C3" w14:textId="77777777" w:rsidR="004529EE" w:rsidRDefault="004529EE" w:rsidP="007168DC">
      <w:pPr>
        <w:pStyle w:val="ListParagraph"/>
        <w:numPr>
          <w:ilvl w:val="0"/>
          <w:numId w:val="37"/>
        </w:numPr>
        <w:spacing w:line="360" w:lineRule="auto"/>
        <w:ind w:left="1701" w:hanging="425"/>
        <w:jc w:val="both"/>
      </w:pPr>
      <w:r w:rsidRPr="00662C6C">
        <w:rPr>
          <w:b/>
          <w:bCs/>
        </w:rPr>
        <w:t>Skills-based Coaching:</w:t>
      </w:r>
      <w:r>
        <w:t xml:space="preserve"> Enhancing specific skills required for employees' roles and responsibilities.</w:t>
      </w:r>
    </w:p>
    <w:p w14:paraId="5C035102" w14:textId="77777777" w:rsidR="004529EE" w:rsidRDefault="004529EE" w:rsidP="007168DC">
      <w:pPr>
        <w:pStyle w:val="ListParagraph"/>
        <w:numPr>
          <w:ilvl w:val="0"/>
          <w:numId w:val="37"/>
        </w:numPr>
        <w:spacing w:line="360" w:lineRule="auto"/>
        <w:ind w:left="1701" w:hanging="425"/>
        <w:jc w:val="both"/>
      </w:pPr>
      <w:r w:rsidRPr="00662C6C">
        <w:rPr>
          <w:b/>
          <w:bCs/>
        </w:rPr>
        <w:t>Sales Coaching:</w:t>
      </w:r>
      <w:r>
        <w:t xml:space="preserve"> Improving sales techniques and performance for employees in sales roles.</w:t>
      </w:r>
    </w:p>
    <w:p w14:paraId="0647AC85" w14:textId="77777777" w:rsidR="004529EE" w:rsidRDefault="004529EE" w:rsidP="004529EE">
      <w:pPr>
        <w:spacing w:line="360" w:lineRule="auto"/>
        <w:jc w:val="both"/>
      </w:pPr>
    </w:p>
    <w:p w14:paraId="06B22849" w14:textId="77777777" w:rsidR="004529EE" w:rsidRPr="00406BE0" w:rsidRDefault="004529EE" w:rsidP="004529EE">
      <w:pPr>
        <w:spacing w:line="360" w:lineRule="auto"/>
        <w:jc w:val="both"/>
        <w:rPr>
          <w:b/>
          <w:bCs/>
          <w:i/>
          <w:iCs/>
        </w:rPr>
      </w:pPr>
      <w:r w:rsidRPr="00406BE0">
        <w:rPr>
          <w:b/>
          <w:bCs/>
          <w:i/>
          <w:iCs/>
        </w:rPr>
        <w:t>Contributions to Managers and Employees</w:t>
      </w:r>
    </w:p>
    <w:p w14:paraId="7BC0344F" w14:textId="77777777" w:rsidR="004529EE" w:rsidRDefault="004529EE" w:rsidP="004529EE">
      <w:pPr>
        <w:spacing w:line="360" w:lineRule="auto"/>
        <w:jc w:val="both"/>
      </w:pPr>
    </w:p>
    <w:p w14:paraId="17A3B8F5" w14:textId="3DB97ADE" w:rsidR="004529EE" w:rsidRDefault="00795F52" w:rsidP="00C677C8">
      <w:pPr>
        <w:spacing w:line="360" w:lineRule="auto"/>
        <w:ind w:left="709"/>
        <w:jc w:val="both"/>
      </w:pPr>
      <w:r w:rsidRPr="00795F52">
        <w:t>The IHCD is crucial in advancing the development and performance of the organisation's workforce.</w:t>
      </w:r>
      <w:r w:rsidR="004529EE">
        <w:t xml:space="preserve"> Its contributions can be summarised as follows:</w:t>
      </w:r>
    </w:p>
    <w:p w14:paraId="7EFB4506" w14:textId="77777777" w:rsidR="004529EE" w:rsidRDefault="004529EE" w:rsidP="004529EE">
      <w:pPr>
        <w:spacing w:line="360" w:lineRule="auto"/>
        <w:jc w:val="both"/>
      </w:pPr>
    </w:p>
    <w:p w14:paraId="0893F5F6" w14:textId="77777777" w:rsidR="004529EE" w:rsidRDefault="004529EE" w:rsidP="00C677C8">
      <w:pPr>
        <w:spacing w:line="360" w:lineRule="auto"/>
        <w:ind w:left="1276"/>
        <w:jc w:val="both"/>
      </w:pPr>
      <w:r w:rsidRPr="0091120A">
        <w:rPr>
          <w:b/>
          <w:bCs/>
        </w:rPr>
        <w:t>Empowerment and Encouragement:</w:t>
      </w:r>
      <w:r>
        <w:t xml:space="preserve"> Managers are encouraged to engage employees in coaching conversations aimed at boosting confidence, fostering self-efficacy, and promoting a positive mindset. These conversations are designed to empower employees, helping them to realise their potential and take ownership of their development.</w:t>
      </w:r>
    </w:p>
    <w:p w14:paraId="2F4F9EBB" w14:textId="77777777" w:rsidR="004529EE" w:rsidRDefault="004529EE" w:rsidP="00C677C8">
      <w:pPr>
        <w:spacing w:line="360" w:lineRule="auto"/>
        <w:ind w:left="1276"/>
        <w:jc w:val="both"/>
      </w:pPr>
    </w:p>
    <w:p w14:paraId="1C8946E6" w14:textId="77777777" w:rsidR="004529EE" w:rsidRDefault="004529EE" w:rsidP="00C677C8">
      <w:pPr>
        <w:spacing w:line="360" w:lineRule="auto"/>
        <w:ind w:left="1276"/>
        <w:jc w:val="both"/>
      </w:pPr>
      <w:r w:rsidRPr="0091120A">
        <w:rPr>
          <w:b/>
          <w:bCs/>
        </w:rPr>
        <w:t>Everyday Skills and Performance Management:</w:t>
      </w:r>
      <w:r>
        <w:t xml:space="preserve"> Coaching dialogues focus on enhancing daily skills, improving task management, and boosting overall work performance. CICs work with managers to integrate coaching into routine performance management practices, ensuring that employees receive continuous support and feedback.</w:t>
      </w:r>
    </w:p>
    <w:p w14:paraId="5971ACA9" w14:textId="77777777" w:rsidR="004529EE" w:rsidRDefault="004529EE" w:rsidP="004529EE">
      <w:pPr>
        <w:spacing w:line="360" w:lineRule="auto"/>
        <w:jc w:val="both"/>
      </w:pPr>
    </w:p>
    <w:p w14:paraId="78F9B7B1" w14:textId="77777777" w:rsidR="004529EE" w:rsidRDefault="004529EE" w:rsidP="004529EE">
      <w:pPr>
        <w:spacing w:line="360" w:lineRule="auto"/>
        <w:jc w:val="both"/>
      </w:pPr>
      <w:r>
        <w:lastRenderedPageBreak/>
        <w:t>The establishment of an IHCD is a strategic investment in the human capital of the organisation. By providing structured and comprehensive coaching services, the IHCD contributes to the development of a highly skilled, motivated, and effective workforce. This, in turn, drives organisational performance and creates a culture of continuous improvement and professional growth. The detailed operational framework and contributions outlined in this section highlight the critical role of the IHCD in achieving these objectives.</w:t>
      </w:r>
    </w:p>
    <w:p w14:paraId="1F08FB83" w14:textId="77777777" w:rsidR="004529EE" w:rsidRDefault="004529EE" w:rsidP="004529EE">
      <w:pPr>
        <w:spacing w:line="360" w:lineRule="auto"/>
      </w:pPr>
    </w:p>
    <w:p w14:paraId="36A58DF5" w14:textId="77777777" w:rsidR="004529EE" w:rsidRDefault="004529EE" w:rsidP="004529EE">
      <w:pPr>
        <w:spacing w:line="360" w:lineRule="auto"/>
        <w:ind w:left="709"/>
      </w:pPr>
    </w:p>
    <w:p w14:paraId="0843C0C8" w14:textId="77777777" w:rsidR="004529EE" w:rsidRDefault="004529EE" w:rsidP="004529EE">
      <w:pPr>
        <w:spacing w:line="360" w:lineRule="auto"/>
        <w:ind w:left="709"/>
        <w:sectPr w:rsidR="004529EE" w:rsidSect="004529EE">
          <w:pgSz w:w="11900" w:h="16840"/>
          <w:pgMar w:top="851" w:right="851" w:bottom="1134" w:left="2268" w:header="709" w:footer="414" w:gutter="0"/>
          <w:cols w:space="708"/>
          <w:docGrid w:linePitch="360"/>
        </w:sectPr>
      </w:pPr>
    </w:p>
    <w:p w14:paraId="2A4764CA" w14:textId="393F7BD8" w:rsidR="004529EE" w:rsidRPr="006C7003" w:rsidRDefault="00D646F8" w:rsidP="00D646F8">
      <w:pPr>
        <w:pStyle w:val="Caption"/>
        <w:rPr>
          <w:b/>
          <w:bCs/>
          <w:color w:val="0070C0"/>
        </w:rPr>
      </w:pPr>
      <w:bookmarkStart w:id="662" w:name="_Ref173679512"/>
      <w:bookmarkStart w:id="663" w:name="_Ref164777360"/>
      <w:bookmarkStart w:id="664" w:name="_Ref164777362"/>
      <w:bookmarkStart w:id="665" w:name="_Toc170470003"/>
      <w:bookmarkStart w:id="666" w:name="_Toc174132955"/>
      <w:r w:rsidRPr="00D646F8">
        <w:rPr>
          <w:b/>
          <w:bCs/>
          <w:color w:val="0070C0"/>
        </w:rPr>
        <w:lastRenderedPageBreak/>
        <w:t xml:space="preserve">Figure </w:t>
      </w:r>
      <w:r w:rsidRPr="00D646F8">
        <w:rPr>
          <w:b/>
          <w:bCs/>
          <w:color w:val="0070C0"/>
        </w:rPr>
        <w:fldChar w:fldCharType="begin"/>
      </w:r>
      <w:r w:rsidRPr="00D646F8">
        <w:rPr>
          <w:b/>
          <w:bCs/>
          <w:color w:val="0070C0"/>
        </w:rPr>
        <w:instrText xml:space="preserve"> SEQ Figure \* ALPHABETIC </w:instrText>
      </w:r>
      <w:r w:rsidRPr="00D646F8">
        <w:rPr>
          <w:b/>
          <w:bCs/>
          <w:color w:val="0070C0"/>
        </w:rPr>
        <w:fldChar w:fldCharType="separate"/>
      </w:r>
      <w:r w:rsidR="00A168F3">
        <w:rPr>
          <w:b/>
          <w:bCs/>
          <w:noProof/>
          <w:color w:val="0070C0"/>
        </w:rPr>
        <w:t>I</w:t>
      </w:r>
      <w:r w:rsidRPr="00D646F8">
        <w:rPr>
          <w:b/>
          <w:bCs/>
          <w:color w:val="0070C0"/>
        </w:rPr>
        <w:fldChar w:fldCharType="end"/>
      </w:r>
      <w:bookmarkEnd w:id="662"/>
      <w:r w:rsidR="004529EE" w:rsidRPr="00D646F8">
        <w:rPr>
          <w:b/>
          <w:bCs/>
          <w:color w:val="0070C0"/>
        </w:rPr>
        <w:t xml:space="preserve">: Structural </w:t>
      </w:r>
      <w:r w:rsidR="004529EE" w:rsidRPr="006C7003">
        <w:rPr>
          <w:b/>
          <w:bCs/>
          <w:color w:val="0070C0"/>
        </w:rPr>
        <w:t>Blueprint for Sustaining Managerial Coaching: The Role of In-House Coaching Departments and Collaborative Delegation</w:t>
      </w:r>
      <w:bookmarkEnd w:id="663"/>
      <w:bookmarkEnd w:id="664"/>
      <w:bookmarkEnd w:id="665"/>
      <w:bookmarkEnd w:id="666"/>
    </w:p>
    <w:p w14:paraId="0FF272B3" w14:textId="77777777" w:rsidR="004529EE" w:rsidRPr="00FD14A7" w:rsidRDefault="004529EE" w:rsidP="004529EE">
      <w:pPr>
        <w:rPr>
          <w:rFonts w:cs="Times New Roman"/>
          <w:i/>
          <w:color w:val="0070C0"/>
          <w:sz w:val="18"/>
          <w:szCs w:val="18"/>
        </w:rPr>
      </w:pPr>
      <w:r w:rsidRPr="00FD14A7">
        <w:rPr>
          <w:rFonts w:cs="Times New Roman"/>
          <w:i/>
          <w:iCs/>
          <w:color w:val="0070C0"/>
          <w:sz w:val="18"/>
          <w:szCs w:val="18"/>
        </w:rPr>
        <w:t>Source: Author’s own creation</w:t>
      </w:r>
    </w:p>
    <w:p w14:paraId="63270448" w14:textId="77777777" w:rsidR="004529EE" w:rsidRPr="002F0D37" w:rsidRDefault="004529EE" w:rsidP="004529EE">
      <w:pPr>
        <w:spacing w:line="360" w:lineRule="auto"/>
      </w:pPr>
      <w:r>
        <w:rPr>
          <w:noProof/>
          <w14:ligatures w14:val="standardContextual"/>
        </w:rPr>
        <w:drawing>
          <wp:anchor distT="0" distB="0" distL="114300" distR="114300" simplePos="0" relativeHeight="251658271" behindDoc="1" locked="0" layoutInCell="1" allowOverlap="1" wp14:anchorId="40925936" wp14:editId="49754A5A">
            <wp:simplePos x="0" y="0"/>
            <wp:positionH relativeFrom="column">
              <wp:posOffset>88900</wp:posOffset>
            </wp:positionH>
            <wp:positionV relativeFrom="paragraph">
              <wp:posOffset>220345</wp:posOffset>
            </wp:positionV>
            <wp:extent cx="9432925" cy="5269230"/>
            <wp:effectExtent l="0" t="0" r="3175" b="1270"/>
            <wp:wrapNone/>
            <wp:docPr id="514392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392478" name="Picture 514392478"/>
                    <pic:cNvPicPr/>
                  </pic:nvPicPr>
                  <pic:blipFill>
                    <a:blip r:embed="rId33">
                      <a:extLst>
                        <a:ext uri="{28A0092B-C50C-407E-A947-70E740481C1C}">
                          <a14:useLocalDpi xmlns:a14="http://schemas.microsoft.com/office/drawing/2010/main" val="0"/>
                        </a:ext>
                      </a:extLst>
                    </a:blip>
                    <a:stretch>
                      <a:fillRect/>
                    </a:stretch>
                  </pic:blipFill>
                  <pic:spPr>
                    <a:xfrm>
                      <a:off x="0" y="0"/>
                      <a:ext cx="9432925" cy="5269230"/>
                    </a:xfrm>
                    <a:prstGeom prst="rect">
                      <a:avLst/>
                    </a:prstGeom>
                  </pic:spPr>
                </pic:pic>
              </a:graphicData>
            </a:graphic>
            <wp14:sizeRelH relativeFrom="page">
              <wp14:pctWidth>0</wp14:pctWidth>
            </wp14:sizeRelH>
            <wp14:sizeRelV relativeFrom="page">
              <wp14:pctHeight>0</wp14:pctHeight>
            </wp14:sizeRelV>
          </wp:anchor>
        </w:drawing>
      </w:r>
    </w:p>
    <w:p w14:paraId="6ADC3464" w14:textId="77777777" w:rsidR="004529EE" w:rsidRPr="002F0D37" w:rsidRDefault="004529EE" w:rsidP="004529EE">
      <w:pPr>
        <w:spacing w:line="360" w:lineRule="auto"/>
      </w:pPr>
    </w:p>
    <w:p w14:paraId="1CD2D24C" w14:textId="77777777" w:rsidR="004529EE" w:rsidRPr="002F0D37" w:rsidRDefault="004529EE" w:rsidP="004529EE">
      <w:pPr>
        <w:spacing w:line="360" w:lineRule="auto"/>
      </w:pPr>
    </w:p>
    <w:p w14:paraId="5EDA6BB9" w14:textId="77777777" w:rsidR="004529EE" w:rsidRPr="002F0D37" w:rsidRDefault="004529EE" w:rsidP="004529EE">
      <w:pPr>
        <w:spacing w:line="360" w:lineRule="auto"/>
      </w:pPr>
    </w:p>
    <w:p w14:paraId="7C63884C" w14:textId="77777777" w:rsidR="004529EE" w:rsidRPr="002F0D37" w:rsidRDefault="004529EE" w:rsidP="004529EE">
      <w:pPr>
        <w:spacing w:line="360" w:lineRule="auto"/>
      </w:pPr>
    </w:p>
    <w:p w14:paraId="1170C1A0" w14:textId="77777777" w:rsidR="004529EE" w:rsidRPr="002F0D37" w:rsidRDefault="004529EE" w:rsidP="004529EE">
      <w:pPr>
        <w:spacing w:line="360" w:lineRule="auto"/>
      </w:pPr>
    </w:p>
    <w:p w14:paraId="2DC0CDE6" w14:textId="77777777" w:rsidR="004529EE" w:rsidRPr="002F0D37" w:rsidRDefault="004529EE" w:rsidP="004529EE">
      <w:pPr>
        <w:spacing w:line="360" w:lineRule="auto"/>
      </w:pPr>
    </w:p>
    <w:p w14:paraId="58A7C1ED" w14:textId="77777777" w:rsidR="004529EE" w:rsidRPr="002F0D37" w:rsidRDefault="004529EE" w:rsidP="004529EE">
      <w:pPr>
        <w:spacing w:line="360" w:lineRule="auto"/>
      </w:pPr>
    </w:p>
    <w:p w14:paraId="36C784FA" w14:textId="77777777" w:rsidR="004529EE" w:rsidRPr="002F0D37" w:rsidRDefault="004529EE" w:rsidP="004529EE">
      <w:pPr>
        <w:spacing w:line="360" w:lineRule="auto"/>
      </w:pPr>
    </w:p>
    <w:p w14:paraId="1F454988" w14:textId="77777777" w:rsidR="004529EE" w:rsidRPr="002F0D37" w:rsidRDefault="004529EE" w:rsidP="004529EE">
      <w:pPr>
        <w:spacing w:line="360" w:lineRule="auto"/>
      </w:pPr>
    </w:p>
    <w:p w14:paraId="4022B0A9" w14:textId="77777777" w:rsidR="004529EE" w:rsidRPr="002F0D37" w:rsidRDefault="004529EE" w:rsidP="004529EE">
      <w:pPr>
        <w:spacing w:line="360" w:lineRule="auto"/>
      </w:pPr>
    </w:p>
    <w:p w14:paraId="0DE01D76" w14:textId="77777777" w:rsidR="004529EE" w:rsidRPr="002F0D37" w:rsidRDefault="004529EE" w:rsidP="004529EE">
      <w:pPr>
        <w:spacing w:line="360" w:lineRule="auto"/>
      </w:pPr>
    </w:p>
    <w:p w14:paraId="69D6F814" w14:textId="77777777" w:rsidR="004529EE" w:rsidRPr="002F0D37" w:rsidRDefault="004529EE" w:rsidP="004529EE">
      <w:pPr>
        <w:spacing w:line="360" w:lineRule="auto"/>
      </w:pPr>
    </w:p>
    <w:p w14:paraId="76F80AA7" w14:textId="77777777" w:rsidR="004529EE" w:rsidRPr="002F0D37" w:rsidRDefault="004529EE" w:rsidP="004529EE">
      <w:pPr>
        <w:spacing w:line="360" w:lineRule="auto"/>
      </w:pPr>
    </w:p>
    <w:p w14:paraId="24BD9E62" w14:textId="77777777" w:rsidR="004529EE" w:rsidRPr="002F0D37" w:rsidRDefault="004529EE" w:rsidP="004529EE">
      <w:pPr>
        <w:spacing w:line="360" w:lineRule="auto"/>
      </w:pPr>
    </w:p>
    <w:p w14:paraId="1971D6DE" w14:textId="77777777" w:rsidR="004529EE" w:rsidRPr="002F0D37" w:rsidRDefault="004529EE" w:rsidP="004529EE">
      <w:pPr>
        <w:spacing w:line="360" w:lineRule="auto"/>
      </w:pPr>
    </w:p>
    <w:p w14:paraId="3F4CBE24" w14:textId="77777777" w:rsidR="004529EE" w:rsidRPr="002F0D37" w:rsidRDefault="004529EE" w:rsidP="004529EE">
      <w:pPr>
        <w:spacing w:line="360" w:lineRule="auto"/>
      </w:pPr>
    </w:p>
    <w:p w14:paraId="7E274D75" w14:textId="77777777" w:rsidR="004529EE" w:rsidRPr="002F0D37" w:rsidRDefault="004529EE" w:rsidP="004529EE">
      <w:pPr>
        <w:spacing w:line="360" w:lineRule="auto"/>
      </w:pPr>
    </w:p>
    <w:p w14:paraId="44D36E4D" w14:textId="77777777" w:rsidR="004529EE" w:rsidRPr="002F0D37" w:rsidRDefault="004529EE" w:rsidP="004529EE">
      <w:pPr>
        <w:spacing w:line="360" w:lineRule="auto"/>
      </w:pPr>
    </w:p>
    <w:p w14:paraId="7E3B4FEB" w14:textId="77777777" w:rsidR="004529EE" w:rsidRPr="002F0D37" w:rsidRDefault="004529EE" w:rsidP="004529EE">
      <w:pPr>
        <w:spacing w:line="360" w:lineRule="auto"/>
      </w:pPr>
    </w:p>
    <w:p w14:paraId="4475E34E" w14:textId="77777777" w:rsidR="004529EE" w:rsidRPr="002F0D37" w:rsidRDefault="004529EE" w:rsidP="004529EE">
      <w:pPr>
        <w:spacing w:line="360" w:lineRule="auto"/>
      </w:pPr>
    </w:p>
    <w:p w14:paraId="799E079E" w14:textId="77777777" w:rsidR="004529EE" w:rsidRPr="002F0D37" w:rsidRDefault="004529EE" w:rsidP="004529EE">
      <w:pPr>
        <w:spacing w:line="360" w:lineRule="auto"/>
      </w:pPr>
    </w:p>
    <w:p w14:paraId="3E9721E6" w14:textId="77777777" w:rsidR="004529EE" w:rsidRDefault="004529EE" w:rsidP="004529EE">
      <w:pPr>
        <w:spacing w:line="360" w:lineRule="auto"/>
      </w:pPr>
    </w:p>
    <w:p w14:paraId="46FC44CE" w14:textId="77777777" w:rsidR="004529EE" w:rsidRDefault="004529EE" w:rsidP="004529EE">
      <w:pPr>
        <w:spacing w:line="360" w:lineRule="auto"/>
        <w:sectPr w:rsidR="004529EE" w:rsidSect="004529EE">
          <w:pgSz w:w="16840" w:h="11900" w:orient="landscape"/>
          <w:pgMar w:top="851" w:right="1134" w:bottom="1028" w:left="851" w:header="709" w:footer="414" w:gutter="0"/>
          <w:cols w:space="708"/>
          <w:docGrid w:linePitch="360"/>
        </w:sectPr>
      </w:pPr>
    </w:p>
    <w:p w14:paraId="56E85AEA" w14:textId="77777777" w:rsidR="004529EE" w:rsidRPr="002F0D37" w:rsidRDefault="004529EE" w:rsidP="008E54D4">
      <w:pPr>
        <w:pStyle w:val="Heading2"/>
      </w:pPr>
      <w:bookmarkStart w:id="667" w:name="_Toc146628073"/>
      <w:bookmarkStart w:id="668" w:name="_Toc146764537"/>
      <w:bookmarkStart w:id="669" w:name="_Toc146801153"/>
      <w:bookmarkStart w:id="670" w:name="_Toc151660103"/>
      <w:bookmarkStart w:id="671" w:name="_Toc174132941"/>
      <w:r w:rsidRPr="002F0D37">
        <w:lastRenderedPageBreak/>
        <w:t xml:space="preserve">7.5 </w:t>
      </w:r>
      <w:bookmarkEnd w:id="667"/>
      <w:bookmarkEnd w:id="668"/>
      <w:bookmarkEnd w:id="669"/>
      <w:bookmarkEnd w:id="670"/>
      <w:r>
        <w:t>Detailed Recommendations for Implementing PCIF</w:t>
      </w:r>
      <w:bookmarkEnd w:id="671"/>
    </w:p>
    <w:p w14:paraId="2AF4B92C" w14:textId="77777777" w:rsidR="004529EE" w:rsidRPr="00406BE0" w:rsidRDefault="004529EE" w:rsidP="004529EE">
      <w:pPr>
        <w:spacing w:line="360" w:lineRule="auto"/>
        <w:jc w:val="both"/>
      </w:pPr>
    </w:p>
    <w:p w14:paraId="78E0611C" w14:textId="77777777" w:rsidR="005C7B76" w:rsidRPr="005C7B76" w:rsidRDefault="004529EE" w:rsidP="004529EE">
      <w:pPr>
        <w:spacing w:line="360" w:lineRule="auto"/>
        <w:jc w:val="both"/>
        <w:rPr>
          <w:b/>
          <w:bCs/>
          <w:i/>
          <w:iCs/>
        </w:rPr>
      </w:pPr>
      <w:r w:rsidRPr="005C7B76">
        <w:rPr>
          <w:b/>
          <w:bCs/>
          <w:i/>
          <w:iCs/>
        </w:rPr>
        <w:t>Develop a Clear Coaching Vision and Strategy</w:t>
      </w:r>
    </w:p>
    <w:p w14:paraId="6A08C4CB" w14:textId="77777777" w:rsidR="005C7B76" w:rsidRDefault="005C7B76" w:rsidP="004529EE">
      <w:pPr>
        <w:spacing w:line="360" w:lineRule="auto"/>
        <w:jc w:val="both"/>
        <w:rPr>
          <w:b/>
          <w:bCs/>
        </w:rPr>
      </w:pPr>
    </w:p>
    <w:p w14:paraId="0970919F" w14:textId="52FA5E84" w:rsidR="004529EE" w:rsidRDefault="005C7B76" w:rsidP="005C7B76">
      <w:pPr>
        <w:spacing w:line="360" w:lineRule="auto"/>
        <w:ind w:left="709"/>
        <w:jc w:val="both"/>
      </w:pPr>
      <w:r w:rsidRPr="005C7B76">
        <w:t>Organisations should begin by articulating a clear vision for managerial coaching that is closely aligned with their strategic objectives. This vision should define the overarching goals of coaching, identify key performance indicators (KPIs), and set measurable targets that reflect the desired outcomes of coaching initiatives. A well-defined strategy ensures that coaching efforts are purpose-driven and aligned with broader organisational goals, such as enhancing leadership capabilities, improving employee engagement, and driving performance (Ellinger &amp; Kim, 2014b).</w:t>
      </w:r>
    </w:p>
    <w:p w14:paraId="77D14DDC" w14:textId="77777777" w:rsidR="00927BE7" w:rsidRDefault="00927BE7" w:rsidP="005C7B76">
      <w:pPr>
        <w:spacing w:line="360" w:lineRule="auto"/>
        <w:ind w:left="709"/>
        <w:jc w:val="both"/>
      </w:pPr>
    </w:p>
    <w:p w14:paraId="5667B0F7" w14:textId="2E429A54" w:rsidR="00927BE7" w:rsidRPr="00406BE0" w:rsidRDefault="00927BE7" w:rsidP="005C7B76">
      <w:pPr>
        <w:spacing w:line="360" w:lineRule="auto"/>
        <w:ind w:left="709"/>
        <w:jc w:val="both"/>
      </w:pPr>
      <w:r w:rsidRPr="00927BE7">
        <w:t>The coaching strategy must be effectively communicated to all stakeholders, ensuring that everyone within the organisation understands the importance of coaching and their specific roles in supporting its implementation. Regular communication helps to reinforce the coaching vision and keeps it at the forefront of organisational priorities. Furthermore, organisations should commit to regularly reviewing and updating their coaching strategy to reflect changes in the business environment, industry trends, and evolving organisational goals. This iterative approach ensures that coaching remains relevant and continues to contribute meaningfully to the organisation’s success (Senge, 1990).</w:t>
      </w:r>
    </w:p>
    <w:p w14:paraId="3E8F42EC" w14:textId="77777777" w:rsidR="004529EE" w:rsidRPr="00406BE0" w:rsidRDefault="004529EE" w:rsidP="004529EE">
      <w:pPr>
        <w:pStyle w:val="ListParagraph"/>
        <w:spacing w:line="360" w:lineRule="auto"/>
        <w:ind w:left="0"/>
        <w:jc w:val="both"/>
      </w:pPr>
    </w:p>
    <w:p w14:paraId="7F44C88A" w14:textId="77777777" w:rsidR="00927BE7" w:rsidRPr="00927BE7" w:rsidRDefault="004529EE" w:rsidP="004529EE">
      <w:pPr>
        <w:spacing w:line="360" w:lineRule="auto"/>
        <w:jc w:val="both"/>
        <w:rPr>
          <w:b/>
          <w:bCs/>
          <w:i/>
          <w:iCs/>
        </w:rPr>
      </w:pPr>
      <w:r w:rsidRPr="00927BE7">
        <w:rPr>
          <w:b/>
          <w:bCs/>
          <w:i/>
          <w:iCs/>
        </w:rPr>
        <w:t>Invest in Training and Development</w:t>
      </w:r>
    </w:p>
    <w:p w14:paraId="63C18854" w14:textId="77777777" w:rsidR="00927BE7" w:rsidRDefault="00927BE7" w:rsidP="004529EE">
      <w:pPr>
        <w:spacing w:line="360" w:lineRule="auto"/>
        <w:jc w:val="both"/>
        <w:rPr>
          <w:b/>
          <w:bCs/>
        </w:rPr>
      </w:pPr>
    </w:p>
    <w:p w14:paraId="1BBCCC2B" w14:textId="77777777" w:rsidR="00AC565B" w:rsidRDefault="00AC565B" w:rsidP="00AC565B">
      <w:pPr>
        <w:spacing w:line="360" w:lineRule="auto"/>
        <w:ind w:left="709"/>
        <w:jc w:val="both"/>
      </w:pPr>
      <w:r>
        <w:t>A robust investment in training and development is crucial for equipping managers with the necessary skills to effectively implement the Proactive Coaching Integration Framework (PCIF). Organisations should implement regular training programmes that encompass a broad range of topics, including foundational coaching techniques, advanced communication skills, and cultural sensitivity (</w:t>
      </w:r>
      <w:proofErr w:type="spellStart"/>
      <w:r>
        <w:t>Bachkirova</w:t>
      </w:r>
      <w:proofErr w:type="spellEnd"/>
      <w:r>
        <w:t>, Arthur, &amp; Reading, 2020). These training sessions can take the form of workshops, seminars, and continuous professional development opportunities, offering managers both theoretical knowledge and practical experience.</w:t>
      </w:r>
    </w:p>
    <w:p w14:paraId="34F1581A" w14:textId="77777777" w:rsidR="00AC565B" w:rsidRDefault="00AC565B" w:rsidP="00AC565B">
      <w:pPr>
        <w:spacing w:line="360" w:lineRule="auto"/>
        <w:ind w:left="709"/>
        <w:jc w:val="both"/>
      </w:pPr>
    </w:p>
    <w:p w14:paraId="1907407D" w14:textId="29CDA60D" w:rsidR="004529EE" w:rsidRPr="00406BE0" w:rsidRDefault="00AC565B" w:rsidP="00AC565B">
      <w:pPr>
        <w:spacing w:line="360" w:lineRule="auto"/>
        <w:ind w:left="709"/>
        <w:jc w:val="both"/>
      </w:pPr>
      <w:r>
        <w:t xml:space="preserve">To enhance the practical application of coaching skills, organisations should provide managers with opportunities to practice their coaching techniques in real-world settings. This experiential learning can be supported by feedback and guidance from </w:t>
      </w:r>
      <w:r>
        <w:lastRenderedPageBreak/>
        <w:t>experienced coaches, ensuring that managers refine their skills and gain confidence in their coaching abilities. Additionally, advanced training programmes should be developed specifically for senior managers and executives. These programmes can focus on high-level coaching strategies, leadership development, and the integration of coaching into strategic decision-making processes (Ellinger, Beattie, &amp; Hamlin, 2018). By ensuring that coaching is embedded at all levels of the organisation, these efforts contribute to a comprehensive and sustained coaching culture.</w:t>
      </w:r>
    </w:p>
    <w:p w14:paraId="4641AC57" w14:textId="77777777" w:rsidR="004529EE" w:rsidRPr="00406BE0" w:rsidRDefault="004529EE" w:rsidP="004529EE">
      <w:pPr>
        <w:pStyle w:val="ListParagraph"/>
        <w:spacing w:line="360" w:lineRule="auto"/>
        <w:ind w:left="0"/>
        <w:jc w:val="both"/>
      </w:pPr>
    </w:p>
    <w:p w14:paraId="0B0D9CEF" w14:textId="77777777" w:rsidR="00AC565B" w:rsidRPr="00AC565B" w:rsidRDefault="004529EE" w:rsidP="004529EE">
      <w:pPr>
        <w:spacing w:line="360" w:lineRule="auto"/>
        <w:jc w:val="both"/>
        <w:rPr>
          <w:b/>
          <w:bCs/>
          <w:i/>
          <w:iCs/>
        </w:rPr>
      </w:pPr>
      <w:r w:rsidRPr="00AC565B">
        <w:rPr>
          <w:b/>
          <w:bCs/>
          <w:i/>
          <w:iCs/>
        </w:rPr>
        <w:t>Foster a Supportive Coaching Culture</w:t>
      </w:r>
    </w:p>
    <w:p w14:paraId="4D3D0ADE" w14:textId="77777777" w:rsidR="00AC565B" w:rsidRDefault="00AC565B" w:rsidP="004529EE">
      <w:pPr>
        <w:spacing w:line="360" w:lineRule="auto"/>
        <w:jc w:val="both"/>
        <w:rPr>
          <w:b/>
          <w:bCs/>
        </w:rPr>
      </w:pPr>
    </w:p>
    <w:p w14:paraId="6FDE9C41" w14:textId="77777777" w:rsidR="00A0668B" w:rsidRDefault="00A0668B" w:rsidP="00A0668B">
      <w:pPr>
        <w:spacing w:line="360" w:lineRule="auto"/>
        <w:ind w:left="709"/>
        <w:jc w:val="both"/>
      </w:pPr>
      <w:r>
        <w:t>Creating a culture that values and supports coaching is essential for the successful implementation of the PCIF. A supportive coaching culture encourages open communication, promotes a growth mindset, and recognises and rewards coaching efforts. Organisations should strive to foster an environment where managers feel empowered to coach their employees and where employees are receptive to receiving coaching (Grant, 2016).</w:t>
      </w:r>
    </w:p>
    <w:p w14:paraId="4A1D4E3E" w14:textId="77777777" w:rsidR="00A0668B" w:rsidRDefault="00A0668B" w:rsidP="00A0668B">
      <w:pPr>
        <w:spacing w:line="360" w:lineRule="auto"/>
        <w:ind w:left="709"/>
        <w:jc w:val="both"/>
      </w:pPr>
    </w:p>
    <w:p w14:paraId="607D5088" w14:textId="614F7843" w:rsidR="004529EE" w:rsidRPr="00406BE0" w:rsidRDefault="00A0668B" w:rsidP="00A0668B">
      <w:pPr>
        <w:spacing w:line="360" w:lineRule="auto"/>
        <w:ind w:left="709"/>
        <w:jc w:val="both"/>
      </w:pPr>
      <w:r>
        <w:t>To cultivate such a culture, organisations should implement regular feedback mechanisms, establish peer support networks, and recognise coaching achievements through formal and informal recognition programmes. These initiatives help to normalise coaching as a standard managerial practice and reinforce its importance within the organisation. Moreover, it is important that coaching practices are aligned with the organisation's core values and strategic objectives. This alignment ensures that coaching is not seen as a separate or optional activity but as an integral part of the organisational culture and a key driver of its success (Nelson, Cushion, &amp; Potrac, 2006).</w:t>
      </w:r>
    </w:p>
    <w:p w14:paraId="428763D2" w14:textId="77777777" w:rsidR="004529EE" w:rsidRPr="00406BE0" w:rsidRDefault="004529EE" w:rsidP="004529EE">
      <w:pPr>
        <w:pStyle w:val="ListParagraph"/>
        <w:spacing w:line="360" w:lineRule="auto"/>
        <w:ind w:left="0"/>
        <w:jc w:val="both"/>
      </w:pPr>
    </w:p>
    <w:p w14:paraId="0FFD05D0" w14:textId="77777777" w:rsidR="00A0668B" w:rsidRPr="00A0668B" w:rsidRDefault="004529EE" w:rsidP="004529EE">
      <w:pPr>
        <w:spacing w:line="360" w:lineRule="auto"/>
        <w:jc w:val="both"/>
        <w:rPr>
          <w:b/>
          <w:bCs/>
          <w:i/>
          <w:iCs/>
        </w:rPr>
      </w:pPr>
      <w:r w:rsidRPr="00A0668B">
        <w:rPr>
          <w:b/>
          <w:bCs/>
          <w:i/>
          <w:iCs/>
        </w:rPr>
        <w:t>Utilise External Resources</w:t>
      </w:r>
    </w:p>
    <w:p w14:paraId="132D18E7" w14:textId="77777777" w:rsidR="00A0668B" w:rsidRDefault="00A0668B" w:rsidP="004529EE">
      <w:pPr>
        <w:spacing w:line="360" w:lineRule="auto"/>
        <w:jc w:val="both"/>
        <w:rPr>
          <w:b/>
          <w:bCs/>
        </w:rPr>
      </w:pPr>
    </w:p>
    <w:p w14:paraId="17429B85" w14:textId="77777777" w:rsidR="00FA4B90" w:rsidRDefault="00FA4B90" w:rsidP="00FA4B90">
      <w:pPr>
        <w:spacing w:line="360" w:lineRule="auto"/>
        <w:ind w:left="709"/>
        <w:jc w:val="both"/>
      </w:pPr>
      <w:r>
        <w:t>To complement internal coaching efforts, organisations should leverage external resources such as professional coaching associations, industry experts, and external coaches. Engaging with these external resources allows organisations to stay updated on best practices, emerging trends, and innovations in managerial coaching. Collaboration with external coaches can provide fresh perspectives and specialised expertise, which can enhance the organisation's internal coaching practices (</w:t>
      </w:r>
      <w:proofErr w:type="spellStart"/>
      <w:r>
        <w:t>Bachkirova</w:t>
      </w:r>
      <w:proofErr w:type="spellEnd"/>
      <w:r>
        <w:t>, Arthur, &amp; Reading, 2020).</w:t>
      </w:r>
    </w:p>
    <w:p w14:paraId="7154F24A" w14:textId="77777777" w:rsidR="00FA4B90" w:rsidRDefault="00FA4B90" w:rsidP="00FA4B90">
      <w:pPr>
        <w:spacing w:line="360" w:lineRule="auto"/>
        <w:ind w:left="709"/>
        <w:jc w:val="both"/>
      </w:pPr>
    </w:p>
    <w:p w14:paraId="62DFEAD4" w14:textId="77777777" w:rsidR="00FA4B90" w:rsidRDefault="00FA4B90" w:rsidP="00FA4B90">
      <w:pPr>
        <w:spacing w:line="360" w:lineRule="auto"/>
        <w:ind w:left="709"/>
        <w:jc w:val="both"/>
      </w:pPr>
      <w:r>
        <w:t>Additionally, attending coaching conferences, workshops, and seminars offers valuable opportunities for learning and professional development. These events can provide managers with exposure to the latest research, tools, and techniques in coaching, helping them to continuously improve their skills and effectiveness. Organisations may also consider external assessments and evaluations of their coaching programmes. These evaluations offer an objective perspective on the effectiveness of coaching initiatives and can identify areas for improvement, ensuring that the organisation's coaching practices remain aligned with industry standards and best practices (Ellinger &amp; Kim, 2014b).</w:t>
      </w:r>
    </w:p>
    <w:p w14:paraId="4340C139" w14:textId="77777777" w:rsidR="00FA4B90" w:rsidRDefault="00FA4B90" w:rsidP="00FA4B90">
      <w:pPr>
        <w:spacing w:line="360" w:lineRule="auto"/>
        <w:ind w:left="709"/>
        <w:jc w:val="both"/>
      </w:pPr>
    </w:p>
    <w:p w14:paraId="5F0D5723" w14:textId="26418B5D" w:rsidR="004529EE" w:rsidRPr="00406BE0" w:rsidRDefault="00FA4B90" w:rsidP="00FA4B90">
      <w:pPr>
        <w:spacing w:line="360" w:lineRule="auto"/>
        <w:ind w:left="709"/>
        <w:jc w:val="both"/>
      </w:pPr>
      <w:r>
        <w:t>By integrating external resources with internal efforts, organisations can access a broader range of expertise and insights, enhancing the overall quality and impact of their coaching practices. This holistic approach ensures that the implementation of the PCIF is both comprehensive and adaptive, capable of evolving with the changing needs of the organisation and its workforce.</w:t>
      </w:r>
    </w:p>
    <w:p w14:paraId="1DD4D07B" w14:textId="77777777" w:rsidR="004529EE" w:rsidRDefault="004529EE" w:rsidP="004529EE">
      <w:pPr>
        <w:spacing w:line="360" w:lineRule="auto"/>
        <w:jc w:val="both"/>
      </w:pPr>
    </w:p>
    <w:p w14:paraId="084EAE57" w14:textId="77777777" w:rsidR="004529EE" w:rsidRDefault="004529EE" w:rsidP="004529EE">
      <w:pPr>
        <w:spacing w:line="360" w:lineRule="auto"/>
        <w:jc w:val="both"/>
      </w:pPr>
    </w:p>
    <w:p w14:paraId="4D830729" w14:textId="77777777" w:rsidR="004529EE" w:rsidRDefault="004529EE" w:rsidP="008E54D4">
      <w:pPr>
        <w:pStyle w:val="Heading2"/>
      </w:pPr>
      <w:bookmarkStart w:id="672" w:name="_Toc174132942"/>
      <w:r>
        <w:t>7.6 Final Thoughts</w:t>
      </w:r>
      <w:bookmarkEnd w:id="672"/>
    </w:p>
    <w:p w14:paraId="36B69BA4" w14:textId="77777777" w:rsidR="004529EE" w:rsidRDefault="004529EE" w:rsidP="004529EE">
      <w:pPr>
        <w:spacing w:line="360" w:lineRule="auto"/>
        <w:jc w:val="both"/>
      </w:pPr>
    </w:p>
    <w:p w14:paraId="167DC410" w14:textId="77777777" w:rsidR="004529EE" w:rsidRDefault="004529EE" w:rsidP="004529EE">
      <w:pPr>
        <w:spacing w:line="360" w:lineRule="auto"/>
        <w:jc w:val="both"/>
      </w:pPr>
      <w:r>
        <w:t>Embarking on this doctoral journey to explore managerial coaching within Hong Kong's dynamic corporate sector, I ventured into what was, for me, uncharted academic and professional territory. This pursuit, which started as an intellectual challenge, quickly transformed into a profound voyage of personal and academic growth.</w:t>
      </w:r>
    </w:p>
    <w:p w14:paraId="71D75959" w14:textId="77777777" w:rsidR="004529EE" w:rsidRDefault="004529EE" w:rsidP="004529EE">
      <w:pPr>
        <w:spacing w:line="360" w:lineRule="auto"/>
        <w:jc w:val="both"/>
      </w:pPr>
    </w:p>
    <w:p w14:paraId="6D8BACBB" w14:textId="77777777" w:rsidR="004529EE" w:rsidRDefault="004529EE" w:rsidP="004529EE">
      <w:pPr>
        <w:spacing w:line="360" w:lineRule="auto"/>
        <w:jc w:val="both"/>
      </w:pPr>
      <w:r>
        <w:t>The development of the Proactive Coaching Integration Framework (PCIF) was not merely an academic task but a passionate endeavour that emerged from my deep engagement with the complex and nuanced realities of managerial coaching. This framework was born out of countless interactions with seasoned managers and the meticulous analysis of diverse, real-world data. Each interview and data point dissected added layers to my understanding and appreciation of the intricate dance between cultural expectations, leadership dynamics, and coaching efficacy.</w:t>
      </w:r>
    </w:p>
    <w:p w14:paraId="226E7673" w14:textId="77777777" w:rsidR="004529EE" w:rsidRDefault="004529EE" w:rsidP="004529EE">
      <w:pPr>
        <w:spacing w:line="360" w:lineRule="auto"/>
        <w:jc w:val="both"/>
      </w:pPr>
    </w:p>
    <w:p w14:paraId="02C2DEA4" w14:textId="77777777" w:rsidR="004529EE" w:rsidRDefault="004529EE" w:rsidP="004529EE">
      <w:pPr>
        <w:spacing w:line="360" w:lineRule="auto"/>
        <w:jc w:val="both"/>
      </w:pPr>
      <w:r>
        <w:t xml:space="preserve">This research compelled me to move beyond the theoretical constructs typically espoused in textbooks, drawing me into the visceral realities of managerial life. The journey was more than academic; it was a transformative experience that challenged my preconceptions and </w:t>
      </w:r>
      <w:r>
        <w:lastRenderedPageBreak/>
        <w:t>expanded my horizons. It taught me to listen actively, think critically, and empathize deeply, reshaping my approach to both research and life.</w:t>
      </w:r>
    </w:p>
    <w:p w14:paraId="08E3EA49" w14:textId="77777777" w:rsidR="004529EE" w:rsidRDefault="004529EE" w:rsidP="004529EE">
      <w:pPr>
        <w:spacing w:line="360" w:lineRule="auto"/>
        <w:jc w:val="both"/>
      </w:pPr>
    </w:p>
    <w:p w14:paraId="2A9FA88C" w14:textId="77777777" w:rsidR="004529EE" w:rsidRDefault="004529EE" w:rsidP="004529EE">
      <w:pPr>
        <w:spacing w:line="360" w:lineRule="auto"/>
        <w:jc w:val="both"/>
      </w:pPr>
      <w:r>
        <w:t>Crafting the PCIF required a delicate balance of creativity and analytical precision. It required blending theoretical insights with practical experiences from the field, aiming to create work that was both academically rigorous and pragmatically valuable. The PCIF thus stands as a testament to the rigorous journey of exploration and synthesis that this research entailed—it is a framework steeped in the real-world complexities of Hong Kong’s corporate sector, yet adaptable and resonant enough to inform broader coaching practices.</w:t>
      </w:r>
    </w:p>
    <w:p w14:paraId="4A11CBE8" w14:textId="77777777" w:rsidR="004529EE" w:rsidRDefault="004529EE" w:rsidP="004529EE">
      <w:pPr>
        <w:spacing w:line="360" w:lineRule="auto"/>
        <w:jc w:val="both"/>
      </w:pPr>
    </w:p>
    <w:p w14:paraId="27C851B2" w14:textId="77777777" w:rsidR="004529EE" w:rsidRDefault="004529EE" w:rsidP="004529EE">
      <w:pPr>
        <w:spacing w:line="360" w:lineRule="auto"/>
        <w:jc w:val="both"/>
      </w:pPr>
      <w:r>
        <w:t>Reflecting on the entirety of this doctoral journey, I am struck by its transformative impact on me—not just as a scholar but as a person. It deepened my respect for the discipline of research and the nuanced complexities of human behaviour and organisational dynamics. It underscored the importance of humility, curiosity, and the ongoing pursuit of knowledge.</w:t>
      </w:r>
    </w:p>
    <w:p w14:paraId="4AF2E3B1" w14:textId="77777777" w:rsidR="004529EE" w:rsidRDefault="004529EE" w:rsidP="004529EE">
      <w:pPr>
        <w:spacing w:line="360" w:lineRule="auto"/>
        <w:jc w:val="both"/>
      </w:pPr>
    </w:p>
    <w:p w14:paraId="6315E8D2" w14:textId="77777777" w:rsidR="004529EE" w:rsidRDefault="004529EE" w:rsidP="004529EE">
      <w:pPr>
        <w:spacing w:line="360" w:lineRule="auto"/>
        <w:jc w:val="both"/>
      </w:pPr>
      <w:r>
        <w:t>As I present this work, I do so with a mix of pride and humility. Pride in what I have accomplished and humility in the face of the vast expanse of knowledge that still lies unexplored. This thesis is not merely an academic milestone but a chapter in my lifelong journey of learning and growth. It is a bridge between the worlds of theory and practice, a narrative that I hope will resonate with all who tread the path of managerial excellence in Hong Kong and beyond.</w:t>
      </w:r>
    </w:p>
    <w:p w14:paraId="5A91B33A" w14:textId="77777777" w:rsidR="004529EE" w:rsidRDefault="004529EE" w:rsidP="004529EE">
      <w:pPr>
        <w:spacing w:line="360" w:lineRule="auto"/>
        <w:jc w:val="both"/>
      </w:pPr>
    </w:p>
    <w:p w14:paraId="4718CD51" w14:textId="2295AA57" w:rsidR="0076396C" w:rsidRDefault="004529EE" w:rsidP="004529EE">
      <w:pPr>
        <w:spacing w:line="360" w:lineRule="auto"/>
        <w:jc w:val="both"/>
      </w:pPr>
      <w:r>
        <w:t>This final reflection is intended to underscore the personal and intellectual transformation that this doctoral journey has engendered. It is shared in the hope that it will inspire others to embark on their own journeys of discovery, bridging gaps between theory and practice with courage and insight.</w:t>
      </w:r>
    </w:p>
    <w:bookmarkEnd w:id="611"/>
    <w:bookmarkEnd w:id="612"/>
    <w:bookmarkEnd w:id="613"/>
    <w:p w14:paraId="4EFECBBC" w14:textId="77777777" w:rsidR="002526EB" w:rsidRPr="002F0D37" w:rsidRDefault="002526EB" w:rsidP="00354A62">
      <w:pPr>
        <w:spacing w:line="360" w:lineRule="auto"/>
      </w:pPr>
    </w:p>
    <w:sectPr w:rsidR="002526EB" w:rsidRPr="002F0D37" w:rsidSect="008F7632">
      <w:pgSz w:w="11900" w:h="16840"/>
      <w:pgMar w:top="851" w:right="851" w:bottom="1134" w:left="2268" w:header="709" w:footer="41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5273F7" w14:textId="77777777" w:rsidR="00B474EC" w:rsidRDefault="00B474EC">
      <w:r>
        <w:separator/>
      </w:r>
    </w:p>
  </w:endnote>
  <w:endnote w:type="continuationSeparator" w:id="0">
    <w:p w14:paraId="34E14AF7" w14:textId="77777777" w:rsidR="00B474EC" w:rsidRDefault="00B474EC">
      <w:r>
        <w:continuationSeparator/>
      </w:r>
    </w:p>
  </w:endnote>
  <w:endnote w:type="continuationNotice" w:id="1">
    <w:p w14:paraId="6DE44021" w14:textId="77777777" w:rsidR="00B474EC" w:rsidRDefault="00B474E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Headings CS)">
    <w:altName w:val="Times New Roman"/>
    <w:panose1 w:val="020B0604020202020204"/>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 w:name="Times New Roman (Headings)">
    <w:altName w:val="Times New Roman"/>
    <w:panose1 w:val="020B0604020202020204"/>
    <w:charset w:val="00"/>
    <w:family w:val="roman"/>
    <w:pitch w:val="default"/>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venir Book">
    <w:panose1 w:val="02000503020000020003"/>
    <w:charset w:val="00"/>
    <w:family w:val="auto"/>
    <w:pitch w:val="variable"/>
    <w:sig w:usb0="800000AF" w:usb1="5000204A" w:usb2="00000000" w:usb3="00000000" w:csb0="0000009B" w:csb1="00000000"/>
  </w:font>
  <w:font w:name="Lato Light">
    <w:panose1 w:val="020F0502020204030203"/>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0573587"/>
      <w:docPartObj>
        <w:docPartGallery w:val="Page Numbers (Bottom of Page)"/>
        <w:docPartUnique/>
      </w:docPartObj>
    </w:sdtPr>
    <w:sdtContent>
      <w:p w14:paraId="6C812B0D" w14:textId="1840C61F" w:rsidR="0020318A" w:rsidRDefault="0020318A" w:rsidP="0001307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II</w:t>
        </w:r>
        <w:r>
          <w:rPr>
            <w:rStyle w:val="PageNumber"/>
          </w:rPr>
          <w:fldChar w:fldCharType="end"/>
        </w:r>
      </w:p>
    </w:sdtContent>
  </w:sdt>
  <w:p w14:paraId="5FD80346" w14:textId="77777777" w:rsidR="001836CF" w:rsidRPr="004752FF" w:rsidRDefault="001836CF" w:rsidP="002D3F8F">
    <w:pPr>
      <w:pStyle w:val="Footer"/>
      <w:ind w:right="360" w:firstLine="360"/>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87870174"/>
      <w:docPartObj>
        <w:docPartGallery w:val="Page Numbers (Bottom of Page)"/>
        <w:docPartUnique/>
      </w:docPartObj>
    </w:sdtPr>
    <w:sdtContent>
      <w:p w14:paraId="4EA3B794" w14:textId="74E272E8" w:rsidR="00013071" w:rsidRDefault="00013071" w:rsidP="000352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14:paraId="61A21120" w14:textId="77777777" w:rsidR="00E978F2" w:rsidRDefault="00E978F2" w:rsidP="00912823">
    <w:pP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74226629"/>
      <w:docPartObj>
        <w:docPartGallery w:val="Page Numbers (Bottom of Page)"/>
        <w:docPartUnique/>
      </w:docPartObj>
    </w:sdtPr>
    <w:sdtContent>
      <w:p w14:paraId="0FCFA7D0" w14:textId="7ACCE724" w:rsidR="00013071" w:rsidRDefault="00013071" w:rsidP="000352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14:paraId="23A28149" w14:textId="77777777" w:rsidR="001836CF" w:rsidRDefault="001836CF">
    <w:pPr>
      <w:pStyle w:val="Footer"/>
      <w:tabs>
        <w:tab w:val="left" w:pos="2977"/>
      </w:tabs>
      <w:ind w:firstLine="360"/>
    </w:pPr>
  </w:p>
  <w:p w14:paraId="2C46A4F6" w14:textId="77777777" w:rsidR="001836CF" w:rsidRDefault="001836CF">
    <w:pPr>
      <w:pStyle w:val="Footer"/>
      <w:tabs>
        <w:tab w:val="left" w:pos="2977"/>
      </w:tabs>
      <w:ind w:firstLine="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3F0C60" w14:textId="77777777" w:rsidR="00B474EC" w:rsidRDefault="00B474EC">
      <w:r>
        <w:separator/>
      </w:r>
    </w:p>
  </w:footnote>
  <w:footnote w:type="continuationSeparator" w:id="0">
    <w:p w14:paraId="1603571E" w14:textId="77777777" w:rsidR="00B474EC" w:rsidRDefault="00B474EC">
      <w:r>
        <w:continuationSeparator/>
      </w:r>
    </w:p>
  </w:footnote>
  <w:footnote w:type="continuationNotice" w:id="1">
    <w:p w14:paraId="27D15FD7" w14:textId="77777777" w:rsidR="00B474EC" w:rsidRDefault="00B474E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2661B"/>
    <w:multiLevelType w:val="hybridMultilevel"/>
    <w:tmpl w:val="B53E9774"/>
    <w:styleLink w:val="CurrentList1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522204D"/>
    <w:multiLevelType w:val="hybridMultilevel"/>
    <w:tmpl w:val="D87EEE7C"/>
    <w:lvl w:ilvl="0" w:tplc="0809000F">
      <w:start w:val="1"/>
      <w:numFmt w:val="decimal"/>
      <w:lvlText w:val="%1."/>
      <w:lvlJc w:val="left"/>
      <w:pPr>
        <w:ind w:left="720" w:hanging="360"/>
      </w:pPr>
      <w:rPr>
        <w:rFonts w:hint="default"/>
      </w:rPr>
    </w:lvl>
    <w:lvl w:ilvl="1" w:tplc="3C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203A17"/>
    <w:multiLevelType w:val="hybridMultilevel"/>
    <w:tmpl w:val="ABE2A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5D5A40"/>
    <w:multiLevelType w:val="multilevel"/>
    <w:tmpl w:val="0884EA02"/>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0F7662C3"/>
    <w:multiLevelType w:val="multilevel"/>
    <w:tmpl w:val="80E8DBCA"/>
    <w:styleLink w:val="CurrentList2"/>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2EE677E"/>
    <w:multiLevelType w:val="multilevel"/>
    <w:tmpl w:val="4F20D006"/>
    <w:styleLink w:val="Style1"/>
    <w:lvl w:ilvl="0">
      <w:start w:val="1"/>
      <w:numFmt w:val="upperRoman"/>
      <w:lvlText w:val="%1."/>
      <w:lvlJc w:val="right"/>
      <w:pPr>
        <w:ind w:left="360" w:hanging="360"/>
      </w:pPr>
      <w:rPr>
        <w:rFonts w:ascii="Arial" w:hAnsi="Arial" w:hint="default"/>
        <w:sz w:val="22"/>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6" w15:restartNumberingAfterBreak="0">
    <w:nsid w:val="15A33D43"/>
    <w:multiLevelType w:val="hybridMultilevel"/>
    <w:tmpl w:val="9482D45C"/>
    <w:lvl w:ilvl="0" w:tplc="6E7618EA">
      <w:start w:val="13"/>
      <w:numFmt w:val="decimal"/>
      <w:lvlText w:val="%1."/>
      <w:lvlJc w:val="left"/>
      <w:pPr>
        <w:ind w:left="720" w:hanging="360"/>
      </w:pPr>
      <w:rPr>
        <w:rFonts w:hint="default"/>
        <w:color w:val="auto"/>
      </w:rPr>
    </w:lvl>
    <w:lvl w:ilvl="1" w:tplc="FFFFFFFF">
      <w:start w:val="1"/>
      <w:numFmt w:val="bullet"/>
      <w:lvlText w:val="o"/>
      <w:lvlJc w:val="left"/>
      <w:pPr>
        <w:ind w:left="1440" w:hanging="360"/>
      </w:pPr>
      <w:rPr>
        <w:rFonts w:ascii="Courier New" w:hAnsi="Courier New" w:cs="Times New Roman"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Times New Roman"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Times New Roman" w:hint="default"/>
      </w:rPr>
    </w:lvl>
    <w:lvl w:ilvl="8" w:tplc="FFFFFFFF">
      <w:start w:val="1"/>
      <w:numFmt w:val="bullet"/>
      <w:lvlText w:val=""/>
      <w:lvlJc w:val="left"/>
      <w:pPr>
        <w:ind w:left="6480" w:hanging="360"/>
      </w:pPr>
      <w:rPr>
        <w:rFonts w:ascii="Wingdings" w:hAnsi="Wingdings" w:hint="default"/>
      </w:rPr>
    </w:lvl>
  </w:abstractNum>
  <w:abstractNum w:abstractNumId="7" w15:restartNumberingAfterBreak="0">
    <w:nsid w:val="16F20267"/>
    <w:multiLevelType w:val="multilevel"/>
    <w:tmpl w:val="658C1504"/>
    <w:styleLink w:val="CurrentList7"/>
    <w:lvl w:ilvl="0">
      <w:start w:val="1"/>
      <w:numFmt w:val="upperLetter"/>
      <w:lvlText w:val="Diagram %1:"/>
      <w:lvlJc w:val="left"/>
      <w:pPr>
        <w:ind w:left="360" w:hanging="360"/>
      </w:pPr>
      <w:rPr>
        <w:rFonts w:ascii="Times New Roman" w:hAnsi="Times New Roman" w:hint="default"/>
        <w:b w:val="0"/>
        <w:i/>
        <w:color w:val="auto"/>
        <w:sz w:val="28"/>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17D87DBC"/>
    <w:multiLevelType w:val="multilevel"/>
    <w:tmpl w:val="3B3AA046"/>
    <w:styleLink w:val="CurrentList8"/>
    <w:lvl w:ilvl="0">
      <w:start w:val="1"/>
      <w:numFmt w:val="upperLetter"/>
      <w:lvlText w:val="Illustration %1:"/>
      <w:lvlJc w:val="left"/>
      <w:pPr>
        <w:ind w:left="360" w:hanging="360"/>
      </w:pPr>
      <w:rPr>
        <w:rFonts w:ascii="Times New Roman" w:hAnsi="Times New Roman" w:hint="default"/>
        <w:b w:val="0"/>
        <w:i/>
        <w:color w:val="auto"/>
        <w:sz w:val="28"/>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188D7C48"/>
    <w:multiLevelType w:val="hybridMultilevel"/>
    <w:tmpl w:val="3BCED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12234F"/>
    <w:multiLevelType w:val="hybridMultilevel"/>
    <w:tmpl w:val="8152BC0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0452472"/>
    <w:multiLevelType w:val="multilevel"/>
    <w:tmpl w:val="0809001D"/>
    <w:styleLink w:val="CurrentList14"/>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22A844CE"/>
    <w:multiLevelType w:val="multilevel"/>
    <w:tmpl w:val="3A7C21DA"/>
    <w:styleLink w:val="CurrentList10"/>
    <w:lvl w:ilvl="0">
      <w:start w:val="2"/>
      <w:numFmt w:val="decimal"/>
      <w:lvlText w:val="%1"/>
      <w:lvlJc w:val="left"/>
      <w:pPr>
        <w:ind w:left="660" w:hanging="660"/>
      </w:pPr>
      <w:rPr>
        <w:rFonts w:hint="default"/>
      </w:rPr>
    </w:lvl>
    <w:lvl w:ilvl="1">
      <w:start w:val="6"/>
      <w:numFmt w:val="decimal"/>
      <w:lvlText w:val="%1.%2"/>
      <w:lvlJc w:val="left"/>
      <w:pPr>
        <w:ind w:left="660" w:hanging="660"/>
      </w:pPr>
      <w:rPr>
        <w:rFonts w:hint="default"/>
      </w:rPr>
    </w:lvl>
    <w:lvl w:ilvl="2">
      <w:start w:val="2"/>
      <w:numFmt w:val="decimal"/>
      <w:lvlText w:val="%1.%2.%3"/>
      <w:lvlJc w:val="left"/>
      <w:pPr>
        <w:ind w:left="720" w:hanging="720"/>
      </w:pPr>
      <w:rPr>
        <w:rFonts w:hint="default"/>
      </w:rPr>
    </w:lvl>
    <w:lvl w:ilvl="3">
      <w:start w:val="5"/>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4016914"/>
    <w:multiLevelType w:val="hybridMultilevel"/>
    <w:tmpl w:val="12A0F58E"/>
    <w:lvl w:ilvl="0" w:tplc="AEBAC6B4">
      <w:start w:val="1"/>
      <w:numFmt w:val="decimal"/>
      <w:lvlText w:val="%1."/>
      <w:lvlJc w:val="left"/>
      <w:pPr>
        <w:ind w:left="502" w:hanging="360"/>
      </w:pPr>
      <w:rPr>
        <w:rFonts w:hint="default"/>
      </w:r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5D20FDB"/>
    <w:multiLevelType w:val="hybridMultilevel"/>
    <w:tmpl w:val="67824514"/>
    <w:lvl w:ilvl="0" w:tplc="FFFFFFF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3">
      <w:start w:val="1"/>
      <w:numFmt w:val="bullet"/>
      <w:lvlText w:val="o"/>
      <w:lvlJc w:val="left"/>
      <w:pPr>
        <w:ind w:left="2880" w:hanging="360"/>
      </w:pPr>
      <w:rPr>
        <w:rFonts w:ascii="Courier New" w:hAnsi="Courier New" w:cs="Courier New" w:hint="default"/>
      </w:r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7035A1C"/>
    <w:multiLevelType w:val="multilevel"/>
    <w:tmpl w:val="DD103BC0"/>
    <w:styleLink w:val="CurrentList9"/>
    <w:lvl w:ilvl="0">
      <w:start w:val="2"/>
      <w:numFmt w:val="decimal"/>
      <w:lvlText w:val="%1"/>
      <w:lvlJc w:val="left"/>
      <w:pPr>
        <w:ind w:left="660" w:hanging="660"/>
      </w:pPr>
      <w:rPr>
        <w:rFonts w:hint="default"/>
      </w:rPr>
    </w:lvl>
    <w:lvl w:ilvl="1">
      <w:start w:val="6"/>
      <w:numFmt w:val="decimal"/>
      <w:lvlText w:val="%1.%2"/>
      <w:lvlJc w:val="left"/>
      <w:pPr>
        <w:ind w:left="660" w:hanging="660"/>
      </w:pPr>
      <w:rPr>
        <w:rFonts w:hint="default"/>
      </w:rPr>
    </w:lvl>
    <w:lvl w:ilvl="2">
      <w:start w:val="2"/>
      <w:numFmt w:val="decimal"/>
      <w:lvlText w:val="%1.%2.%3"/>
      <w:lvlJc w:val="left"/>
      <w:pPr>
        <w:ind w:left="720" w:hanging="720"/>
      </w:pPr>
      <w:rPr>
        <w:rFonts w:hint="default"/>
      </w:rPr>
    </w:lvl>
    <w:lvl w:ilvl="3">
      <w:start w:val="5"/>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29AE2E9D"/>
    <w:multiLevelType w:val="hybridMultilevel"/>
    <w:tmpl w:val="DE9A6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A3E483D"/>
    <w:multiLevelType w:val="multilevel"/>
    <w:tmpl w:val="65A87790"/>
    <w:styleLink w:val="CurrentList17"/>
    <w:lvl w:ilvl="0">
      <w:start w:val="1"/>
      <w:numFmt w:val="decimal"/>
      <w:lvlText w:val="%1."/>
      <w:lvlJc w:val="left"/>
      <w:pPr>
        <w:ind w:left="720" w:hanging="360"/>
      </w:pPr>
      <w:rPr>
        <w:rFont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340" w:hanging="360"/>
      </w:pPr>
      <w:rPr>
        <w:rFonts w:ascii="Symbol" w:hAnsi="Symbol" w:hint="default"/>
      </w:r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2DDF7515"/>
    <w:multiLevelType w:val="hybridMultilevel"/>
    <w:tmpl w:val="42041CE0"/>
    <w:lvl w:ilvl="0" w:tplc="0809000F">
      <w:start w:val="1"/>
      <w:numFmt w:val="decimal"/>
      <w:lvlText w:val="%1."/>
      <w:lvlJc w:val="left"/>
      <w:pPr>
        <w:ind w:left="720" w:hanging="360"/>
      </w:pPr>
      <w:rPr>
        <w:rFonts w:hint="default"/>
        <w:color w:val="auto"/>
      </w:rPr>
    </w:lvl>
    <w:lvl w:ilvl="1" w:tplc="FFFFFFFF">
      <w:start w:val="1"/>
      <w:numFmt w:val="bullet"/>
      <w:lvlText w:val="o"/>
      <w:lvlJc w:val="left"/>
      <w:pPr>
        <w:ind w:left="1440" w:hanging="360"/>
      </w:pPr>
      <w:rPr>
        <w:rFonts w:ascii="Courier New" w:hAnsi="Courier New" w:cs="Times New Roman"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Times New Roman"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Times New Roman" w:hint="default"/>
      </w:rPr>
    </w:lvl>
    <w:lvl w:ilvl="8" w:tplc="FFFFFFFF">
      <w:start w:val="1"/>
      <w:numFmt w:val="bullet"/>
      <w:lvlText w:val=""/>
      <w:lvlJc w:val="left"/>
      <w:pPr>
        <w:ind w:left="6480" w:hanging="360"/>
      </w:pPr>
      <w:rPr>
        <w:rFonts w:ascii="Wingdings" w:hAnsi="Wingdings" w:hint="default"/>
      </w:rPr>
    </w:lvl>
  </w:abstractNum>
  <w:abstractNum w:abstractNumId="19" w15:restartNumberingAfterBreak="0">
    <w:nsid w:val="35787A6A"/>
    <w:multiLevelType w:val="hybridMultilevel"/>
    <w:tmpl w:val="2FC28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6AF0427"/>
    <w:multiLevelType w:val="multilevel"/>
    <w:tmpl w:val="0809001D"/>
    <w:styleLink w:val="CurrentList13"/>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1" w15:restartNumberingAfterBreak="0">
    <w:nsid w:val="393908EA"/>
    <w:multiLevelType w:val="hybridMultilevel"/>
    <w:tmpl w:val="2F0C698E"/>
    <w:styleLink w:val="CurrentList15"/>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2" w15:restartNumberingAfterBreak="0">
    <w:nsid w:val="41442261"/>
    <w:multiLevelType w:val="multilevel"/>
    <w:tmpl w:val="0809001D"/>
    <w:styleLink w:val="CurrentList4"/>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3" w15:restartNumberingAfterBreak="0">
    <w:nsid w:val="47AD050F"/>
    <w:multiLevelType w:val="multilevel"/>
    <w:tmpl w:val="9E70B6AC"/>
    <w:styleLink w:val="CurrentList3"/>
    <w:lvl w:ilvl="0">
      <w:start w:val="1"/>
      <w:numFmt w:val="upperLetter"/>
      <w:lvlText w:val="Appendix %1"/>
      <w:lvlJc w:val="left"/>
      <w:pPr>
        <w:ind w:left="720" w:hanging="360"/>
      </w:pPr>
      <w:rPr>
        <w:rFonts w:ascii="Times New Roman" w:hAnsi="Times New Roman" w:hint="default"/>
        <w:b w:val="0"/>
        <w:i/>
        <w:color w:val="auto"/>
        <w:sz w:val="28"/>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4" w15:restartNumberingAfterBreak="0">
    <w:nsid w:val="4FB108C4"/>
    <w:multiLevelType w:val="hybridMultilevel"/>
    <w:tmpl w:val="CB446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0EF36DF"/>
    <w:multiLevelType w:val="hybridMultilevel"/>
    <w:tmpl w:val="AF3AF3DA"/>
    <w:lvl w:ilvl="0" w:tplc="0809000F">
      <w:start w:val="1"/>
      <w:numFmt w:val="decimal"/>
      <w:lvlText w:val="%1."/>
      <w:lvlJc w:val="left"/>
      <w:pPr>
        <w:ind w:left="1429" w:hanging="360"/>
      </w:p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26" w15:restartNumberingAfterBreak="0">
    <w:nsid w:val="543536BF"/>
    <w:multiLevelType w:val="multilevel"/>
    <w:tmpl w:val="4A400F06"/>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2"/>
      <w:numFmt w:val="decimal"/>
      <w:isLgl/>
      <w:lvlText w:val="%1.%2.%3"/>
      <w:lvlJc w:val="left"/>
      <w:pPr>
        <w:ind w:left="1080" w:hanging="720"/>
      </w:pPr>
      <w:rPr>
        <w:rFonts w:hint="default"/>
      </w:rPr>
    </w:lvl>
    <w:lvl w:ilvl="3">
      <w:start w:val="2"/>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55EA351A"/>
    <w:multiLevelType w:val="multilevel"/>
    <w:tmpl w:val="F87C50BA"/>
    <w:styleLink w:val="CurrentList11"/>
    <w:lvl w:ilvl="0">
      <w:start w:val="2"/>
      <w:numFmt w:val="decimal"/>
      <w:lvlText w:val="%1"/>
      <w:lvlJc w:val="left"/>
      <w:pPr>
        <w:ind w:left="660" w:hanging="660"/>
      </w:pPr>
      <w:rPr>
        <w:rFonts w:hint="default"/>
      </w:rPr>
    </w:lvl>
    <w:lvl w:ilvl="1">
      <w:start w:val="6"/>
      <w:numFmt w:val="decimal"/>
      <w:lvlText w:val="%1.%2"/>
      <w:lvlJc w:val="left"/>
      <w:pPr>
        <w:ind w:left="660" w:hanging="660"/>
      </w:pPr>
      <w:rPr>
        <w:rFonts w:hint="default"/>
      </w:rPr>
    </w:lvl>
    <w:lvl w:ilvl="2">
      <w:start w:val="2"/>
      <w:numFmt w:val="decimal"/>
      <w:lvlText w:val="%1.%2.%3"/>
      <w:lvlJc w:val="left"/>
      <w:pPr>
        <w:ind w:left="720" w:hanging="720"/>
      </w:pPr>
      <w:rPr>
        <w:rFonts w:hint="default"/>
      </w:rPr>
    </w:lvl>
    <w:lvl w:ilvl="3">
      <w:start w:val="5"/>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562C2DED"/>
    <w:multiLevelType w:val="hybridMultilevel"/>
    <w:tmpl w:val="C35C57A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7325039"/>
    <w:multiLevelType w:val="hybridMultilevel"/>
    <w:tmpl w:val="DEF619B4"/>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30" w15:restartNumberingAfterBreak="0">
    <w:nsid w:val="5973510E"/>
    <w:multiLevelType w:val="multilevel"/>
    <w:tmpl w:val="0809001D"/>
    <w:styleLink w:val="CurrentList5"/>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1" w15:restartNumberingAfterBreak="0">
    <w:nsid w:val="5A2F152C"/>
    <w:multiLevelType w:val="hybridMultilevel"/>
    <w:tmpl w:val="2D743E8E"/>
    <w:lvl w:ilvl="0" w:tplc="F4C49492">
      <w:start w:val="5"/>
      <w:numFmt w:val="decimal"/>
      <w:lvlText w:val="%1."/>
      <w:lvlJc w:val="left"/>
      <w:pPr>
        <w:ind w:left="720" w:hanging="360"/>
      </w:pPr>
      <w:rPr>
        <w:rFonts w:hint="default"/>
      </w:rPr>
    </w:lvl>
    <w:lvl w:ilvl="1" w:tplc="B02C36AA">
      <w:start w:val="5"/>
      <w:numFmt w:val="decimal"/>
      <w:lvlText w:val="%2."/>
      <w:lvlJc w:val="left"/>
      <w:pPr>
        <w:ind w:left="1440" w:hanging="360"/>
      </w:pPr>
      <w:rPr>
        <w:rFonts w:hint="default"/>
      </w:rPr>
    </w:lvl>
    <w:lvl w:ilvl="2" w:tplc="FFFFFFFF">
      <w:start w:val="1"/>
      <w:numFmt w:val="bullet"/>
      <w:lvlText w:val=""/>
      <w:lvlJc w:val="left"/>
      <w:pPr>
        <w:ind w:left="2340" w:hanging="360"/>
      </w:pPr>
      <w:rPr>
        <w:rFonts w:ascii="Symbol" w:hAnsi="Symbol" w:hint="default"/>
      </w:rPr>
    </w:lvl>
    <w:lvl w:ilvl="3" w:tplc="FFFFFFFF">
      <w:start w:val="1"/>
      <w:numFmt w:val="decimal"/>
      <w:lvlText w:val="%4."/>
      <w:lvlJc w:val="left"/>
      <w:pPr>
        <w:ind w:left="2880" w:hanging="360"/>
      </w:pPr>
    </w:lvl>
    <w:lvl w:ilvl="4" w:tplc="08090001">
      <w:start w:val="1"/>
      <w:numFmt w:val="bullet"/>
      <w:lvlText w:val=""/>
      <w:lvlJc w:val="left"/>
      <w:pPr>
        <w:ind w:left="1440" w:hanging="360"/>
      </w:pPr>
      <w:rPr>
        <w:rFonts w:ascii="Symbol" w:hAnsi="Symbol" w:hint="default"/>
      </w:rPr>
    </w:lvl>
    <w:lvl w:ilvl="5" w:tplc="08090001">
      <w:start w:val="1"/>
      <w:numFmt w:val="bullet"/>
      <w:lvlText w:val=""/>
      <w:lvlJc w:val="left"/>
      <w:pPr>
        <w:ind w:left="4500" w:hanging="360"/>
      </w:pPr>
      <w:rPr>
        <w:rFonts w:ascii="Symbol" w:hAnsi="Symbol" w:hint="default"/>
      </w:rPr>
    </w:lvl>
    <w:lvl w:ilvl="6" w:tplc="FFFFFFFF">
      <w:start w:val="1"/>
      <w:numFmt w:val="decimal"/>
      <w:lvlText w:val="%7."/>
      <w:lvlJc w:val="left"/>
      <w:pPr>
        <w:ind w:left="518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2" w15:restartNumberingAfterBreak="0">
    <w:nsid w:val="5B115EE1"/>
    <w:multiLevelType w:val="multilevel"/>
    <w:tmpl w:val="AE5A286E"/>
    <w:styleLink w:val="CurrentList18"/>
    <w:lvl w:ilvl="0">
      <w:start w:val="3"/>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3" w15:restartNumberingAfterBreak="0">
    <w:nsid w:val="5C9D483A"/>
    <w:multiLevelType w:val="hybridMultilevel"/>
    <w:tmpl w:val="BE369D94"/>
    <w:lvl w:ilvl="0" w:tplc="0809000F">
      <w:start w:val="1"/>
      <w:numFmt w:val="decimal"/>
      <w:lvlText w:val="%1."/>
      <w:lvlJc w:val="left"/>
      <w:pPr>
        <w:ind w:left="720" w:hanging="360"/>
      </w:pPr>
      <w:rPr>
        <w:rFonts w:hint="default"/>
      </w:rPr>
    </w:lvl>
    <w:lvl w:ilvl="1" w:tplc="08090001">
      <w:start w:val="1"/>
      <w:numFmt w:val="bullet"/>
      <w:lvlText w:val=""/>
      <w:lvlJc w:val="left"/>
      <w:pPr>
        <w:ind w:left="720" w:hanging="360"/>
      </w:pPr>
      <w:rPr>
        <w:rFonts w:ascii="Symbol" w:hAnsi="Symbol"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1A24B68"/>
    <w:multiLevelType w:val="multilevel"/>
    <w:tmpl w:val="08480592"/>
    <w:styleLink w:val="CurrentList1"/>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61B6534E"/>
    <w:multiLevelType w:val="hybridMultilevel"/>
    <w:tmpl w:val="06C62E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723788F"/>
    <w:multiLevelType w:val="hybridMultilevel"/>
    <w:tmpl w:val="CA300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7C07C4B"/>
    <w:multiLevelType w:val="hybridMultilevel"/>
    <w:tmpl w:val="31F4DF72"/>
    <w:lvl w:ilvl="0" w:tplc="08090001">
      <w:start w:val="1"/>
      <w:numFmt w:val="bullet"/>
      <w:lvlText w:val=""/>
      <w:lvlJc w:val="left"/>
      <w:pPr>
        <w:ind w:left="1996" w:hanging="360"/>
      </w:pPr>
      <w:rPr>
        <w:rFonts w:ascii="Symbol" w:hAnsi="Symbol" w:hint="default"/>
      </w:rPr>
    </w:lvl>
    <w:lvl w:ilvl="1" w:tplc="08090003" w:tentative="1">
      <w:start w:val="1"/>
      <w:numFmt w:val="bullet"/>
      <w:lvlText w:val="o"/>
      <w:lvlJc w:val="left"/>
      <w:pPr>
        <w:ind w:left="2716" w:hanging="360"/>
      </w:pPr>
      <w:rPr>
        <w:rFonts w:ascii="Courier New" w:hAnsi="Courier New" w:hint="default"/>
      </w:rPr>
    </w:lvl>
    <w:lvl w:ilvl="2" w:tplc="08090005" w:tentative="1">
      <w:start w:val="1"/>
      <w:numFmt w:val="bullet"/>
      <w:lvlText w:val=""/>
      <w:lvlJc w:val="left"/>
      <w:pPr>
        <w:ind w:left="3436" w:hanging="360"/>
      </w:pPr>
      <w:rPr>
        <w:rFonts w:ascii="Wingdings" w:hAnsi="Wingdings" w:hint="default"/>
      </w:rPr>
    </w:lvl>
    <w:lvl w:ilvl="3" w:tplc="08090001" w:tentative="1">
      <w:start w:val="1"/>
      <w:numFmt w:val="bullet"/>
      <w:lvlText w:val=""/>
      <w:lvlJc w:val="left"/>
      <w:pPr>
        <w:ind w:left="4156" w:hanging="360"/>
      </w:pPr>
      <w:rPr>
        <w:rFonts w:ascii="Symbol" w:hAnsi="Symbol" w:hint="default"/>
      </w:rPr>
    </w:lvl>
    <w:lvl w:ilvl="4" w:tplc="08090003" w:tentative="1">
      <w:start w:val="1"/>
      <w:numFmt w:val="bullet"/>
      <w:lvlText w:val="o"/>
      <w:lvlJc w:val="left"/>
      <w:pPr>
        <w:ind w:left="4876" w:hanging="360"/>
      </w:pPr>
      <w:rPr>
        <w:rFonts w:ascii="Courier New" w:hAnsi="Courier New" w:hint="default"/>
      </w:rPr>
    </w:lvl>
    <w:lvl w:ilvl="5" w:tplc="08090005" w:tentative="1">
      <w:start w:val="1"/>
      <w:numFmt w:val="bullet"/>
      <w:lvlText w:val=""/>
      <w:lvlJc w:val="left"/>
      <w:pPr>
        <w:ind w:left="5596" w:hanging="360"/>
      </w:pPr>
      <w:rPr>
        <w:rFonts w:ascii="Wingdings" w:hAnsi="Wingdings" w:hint="default"/>
      </w:rPr>
    </w:lvl>
    <w:lvl w:ilvl="6" w:tplc="08090001" w:tentative="1">
      <w:start w:val="1"/>
      <w:numFmt w:val="bullet"/>
      <w:lvlText w:val=""/>
      <w:lvlJc w:val="left"/>
      <w:pPr>
        <w:ind w:left="6316" w:hanging="360"/>
      </w:pPr>
      <w:rPr>
        <w:rFonts w:ascii="Symbol" w:hAnsi="Symbol" w:hint="default"/>
      </w:rPr>
    </w:lvl>
    <w:lvl w:ilvl="7" w:tplc="08090003" w:tentative="1">
      <w:start w:val="1"/>
      <w:numFmt w:val="bullet"/>
      <w:lvlText w:val="o"/>
      <w:lvlJc w:val="left"/>
      <w:pPr>
        <w:ind w:left="7036" w:hanging="360"/>
      </w:pPr>
      <w:rPr>
        <w:rFonts w:ascii="Courier New" w:hAnsi="Courier New" w:hint="default"/>
      </w:rPr>
    </w:lvl>
    <w:lvl w:ilvl="8" w:tplc="08090005" w:tentative="1">
      <w:start w:val="1"/>
      <w:numFmt w:val="bullet"/>
      <w:lvlText w:val=""/>
      <w:lvlJc w:val="left"/>
      <w:pPr>
        <w:ind w:left="7756" w:hanging="360"/>
      </w:pPr>
      <w:rPr>
        <w:rFonts w:ascii="Wingdings" w:hAnsi="Wingdings" w:hint="default"/>
      </w:rPr>
    </w:lvl>
  </w:abstractNum>
  <w:abstractNum w:abstractNumId="38" w15:restartNumberingAfterBreak="0">
    <w:nsid w:val="74B75C40"/>
    <w:multiLevelType w:val="multilevel"/>
    <w:tmpl w:val="0F1617F2"/>
    <w:styleLink w:val="CurrentList6"/>
    <w:lvl w:ilvl="0">
      <w:start w:val="1"/>
      <w:numFmt w:val="upperLetter"/>
      <w:lvlText w:val="Diagram %1:"/>
      <w:lvlJc w:val="left"/>
      <w:pPr>
        <w:ind w:left="360" w:hanging="360"/>
      </w:pPr>
      <w:rPr>
        <w:rFonts w:ascii="Times New Roman" w:hAnsi="Times New Roman" w:hint="default"/>
        <w:b w:val="0"/>
        <w:i/>
        <w:color w:val="auto"/>
        <w:sz w:val="28"/>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9" w15:restartNumberingAfterBreak="0">
    <w:nsid w:val="75C019D8"/>
    <w:multiLevelType w:val="hybridMultilevel"/>
    <w:tmpl w:val="745A43B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40" w15:restartNumberingAfterBreak="0">
    <w:nsid w:val="7B7D4176"/>
    <w:multiLevelType w:val="multilevel"/>
    <w:tmpl w:val="0809001D"/>
    <w:styleLink w:val="CurrentList12"/>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1" w15:restartNumberingAfterBreak="0">
    <w:nsid w:val="7C1B6ABA"/>
    <w:multiLevelType w:val="hybridMultilevel"/>
    <w:tmpl w:val="42E2530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42" w15:restartNumberingAfterBreak="0">
    <w:nsid w:val="7F2A3173"/>
    <w:multiLevelType w:val="hybridMultilevel"/>
    <w:tmpl w:val="F1E22AE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788398551">
    <w:abstractNumId w:val="5"/>
  </w:num>
  <w:num w:numId="2" w16cid:durableId="846018590">
    <w:abstractNumId w:val="34"/>
  </w:num>
  <w:num w:numId="3" w16cid:durableId="522786778">
    <w:abstractNumId w:val="4"/>
  </w:num>
  <w:num w:numId="4" w16cid:durableId="1202862168">
    <w:abstractNumId w:val="23"/>
  </w:num>
  <w:num w:numId="5" w16cid:durableId="1036663339">
    <w:abstractNumId w:val="22"/>
  </w:num>
  <w:num w:numId="6" w16cid:durableId="948511577">
    <w:abstractNumId w:val="30"/>
  </w:num>
  <w:num w:numId="7" w16cid:durableId="1465465188">
    <w:abstractNumId w:val="38"/>
  </w:num>
  <w:num w:numId="8" w16cid:durableId="1019769584">
    <w:abstractNumId w:val="7"/>
  </w:num>
  <w:num w:numId="9" w16cid:durableId="959800470">
    <w:abstractNumId w:val="8"/>
  </w:num>
  <w:num w:numId="10" w16cid:durableId="228732922">
    <w:abstractNumId w:val="15"/>
  </w:num>
  <w:num w:numId="11" w16cid:durableId="984705159">
    <w:abstractNumId w:val="12"/>
  </w:num>
  <w:num w:numId="12" w16cid:durableId="1106927550">
    <w:abstractNumId w:val="27"/>
  </w:num>
  <w:num w:numId="13" w16cid:durableId="1221138853">
    <w:abstractNumId w:val="40"/>
  </w:num>
  <w:num w:numId="14" w16cid:durableId="94830953">
    <w:abstractNumId w:val="20"/>
  </w:num>
  <w:num w:numId="15" w16cid:durableId="1232228318">
    <w:abstractNumId w:val="11"/>
  </w:num>
  <w:num w:numId="16" w16cid:durableId="1044405396">
    <w:abstractNumId w:val="17"/>
  </w:num>
  <w:num w:numId="17" w16cid:durableId="1073507748">
    <w:abstractNumId w:val="0"/>
  </w:num>
  <w:num w:numId="18" w16cid:durableId="76364495">
    <w:abstractNumId w:val="21"/>
  </w:num>
  <w:num w:numId="19" w16cid:durableId="1181898373">
    <w:abstractNumId w:val="31"/>
  </w:num>
  <w:num w:numId="20" w16cid:durableId="2040810649">
    <w:abstractNumId w:val="26"/>
  </w:num>
  <w:num w:numId="21" w16cid:durableId="1616519255">
    <w:abstractNumId w:val="32"/>
  </w:num>
  <w:num w:numId="22" w16cid:durableId="385029251">
    <w:abstractNumId w:val="3"/>
  </w:num>
  <w:num w:numId="23" w16cid:durableId="502012495">
    <w:abstractNumId w:val="35"/>
  </w:num>
  <w:num w:numId="24" w16cid:durableId="1548951800">
    <w:abstractNumId w:val="1"/>
  </w:num>
  <w:num w:numId="25" w16cid:durableId="1046946671">
    <w:abstractNumId w:val="13"/>
  </w:num>
  <w:num w:numId="26" w16cid:durableId="2045011691">
    <w:abstractNumId w:val="18"/>
  </w:num>
  <w:num w:numId="27" w16cid:durableId="37708809">
    <w:abstractNumId w:val="6"/>
  </w:num>
  <w:num w:numId="28" w16cid:durableId="692846610">
    <w:abstractNumId w:val="33"/>
  </w:num>
  <w:num w:numId="29" w16cid:durableId="1563560526">
    <w:abstractNumId w:val="14"/>
  </w:num>
  <w:num w:numId="30" w16cid:durableId="1392729323">
    <w:abstractNumId w:val="42"/>
  </w:num>
  <w:num w:numId="31" w16cid:durableId="639578754">
    <w:abstractNumId w:val="37"/>
  </w:num>
  <w:num w:numId="32" w16cid:durableId="91511206">
    <w:abstractNumId w:val="39"/>
  </w:num>
  <w:num w:numId="33" w16cid:durableId="2017724781">
    <w:abstractNumId w:val="29"/>
  </w:num>
  <w:num w:numId="34" w16cid:durableId="1841387825">
    <w:abstractNumId w:val="41"/>
  </w:num>
  <w:num w:numId="35" w16cid:durableId="1060009530">
    <w:abstractNumId w:val="25"/>
  </w:num>
  <w:num w:numId="36" w16cid:durableId="1750422208">
    <w:abstractNumId w:val="28"/>
  </w:num>
  <w:num w:numId="37" w16cid:durableId="1692796551">
    <w:abstractNumId w:val="16"/>
  </w:num>
  <w:num w:numId="38" w16cid:durableId="939411081">
    <w:abstractNumId w:val="19"/>
  </w:num>
  <w:num w:numId="39" w16cid:durableId="1816987064">
    <w:abstractNumId w:val="9"/>
  </w:num>
  <w:num w:numId="40" w16cid:durableId="747196124">
    <w:abstractNumId w:val="2"/>
  </w:num>
  <w:num w:numId="41" w16cid:durableId="1091699033">
    <w:abstractNumId w:val="36"/>
  </w:num>
  <w:num w:numId="42" w16cid:durableId="1751460694">
    <w:abstractNumId w:val="24"/>
  </w:num>
  <w:num w:numId="43" w16cid:durableId="1410544327">
    <w:abstractNumId w:val="10"/>
  </w:num>
  <w:numIdMacAtCleanup w:val="4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50"/>
  <w:proofState w:spelling="clean" w:grammar="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F3D"/>
    <w:rsid w:val="0000023D"/>
    <w:rsid w:val="000003E7"/>
    <w:rsid w:val="00000BDF"/>
    <w:rsid w:val="00000DF1"/>
    <w:rsid w:val="00000EAF"/>
    <w:rsid w:val="000010A5"/>
    <w:rsid w:val="0000127B"/>
    <w:rsid w:val="000013F0"/>
    <w:rsid w:val="00001405"/>
    <w:rsid w:val="000016E6"/>
    <w:rsid w:val="000016F0"/>
    <w:rsid w:val="00001744"/>
    <w:rsid w:val="00001C24"/>
    <w:rsid w:val="00001CA2"/>
    <w:rsid w:val="00001D90"/>
    <w:rsid w:val="00001F4B"/>
    <w:rsid w:val="00001FBC"/>
    <w:rsid w:val="00002268"/>
    <w:rsid w:val="000031A6"/>
    <w:rsid w:val="00003582"/>
    <w:rsid w:val="00003724"/>
    <w:rsid w:val="0000375A"/>
    <w:rsid w:val="00003ADA"/>
    <w:rsid w:val="00003D3C"/>
    <w:rsid w:val="00003E80"/>
    <w:rsid w:val="00004001"/>
    <w:rsid w:val="00004220"/>
    <w:rsid w:val="0000452D"/>
    <w:rsid w:val="00004827"/>
    <w:rsid w:val="00004883"/>
    <w:rsid w:val="00004BA4"/>
    <w:rsid w:val="00004BDF"/>
    <w:rsid w:val="000052BA"/>
    <w:rsid w:val="00005338"/>
    <w:rsid w:val="00005373"/>
    <w:rsid w:val="00005895"/>
    <w:rsid w:val="000059DA"/>
    <w:rsid w:val="00005ACC"/>
    <w:rsid w:val="000062B6"/>
    <w:rsid w:val="00006494"/>
    <w:rsid w:val="000065EE"/>
    <w:rsid w:val="00006715"/>
    <w:rsid w:val="00006901"/>
    <w:rsid w:val="000070B1"/>
    <w:rsid w:val="0000753B"/>
    <w:rsid w:val="00007562"/>
    <w:rsid w:val="00007A45"/>
    <w:rsid w:val="00007BE8"/>
    <w:rsid w:val="00007C0E"/>
    <w:rsid w:val="00007EED"/>
    <w:rsid w:val="00007F9D"/>
    <w:rsid w:val="000101F3"/>
    <w:rsid w:val="00010568"/>
    <w:rsid w:val="00010799"/>
    <w:rsid w:val="00010818"/>
    <w:rsid w:val="0001082D"/>
    <w:rsid w:val="00010AF3"/>
    <w:rsid w:val="0001122B"/>
    <w:rsid w:val="000113C6"/>
    <w:rsid w:val="00011913"/>
    <w:rsid w:val="00012C31"/>
    <w:rsid w:val="00013071"/>
    <w:rsid w:val="0001346B"/>
    <w:rsid w:val="00013827"/>
    <w:rsid w:val="00013AF4"/>
    <w:rsid w:val="00013B76"/>
    <w:rsid w:val="0001419F"/>
    <w:rsid w:val="000142B9"/>
    <w:rsid w:val="00014410"/>
    <w:rsid w:val="000144E2"/>
    <w:rsid w:val="00014510"/>
    <w:rsid w:val="000145F3"/>
    <w:rsid w:val="00014E08"/>
    <w:rsid w:val="0001504F"/>
    <w:rsid w:val="00015165"/>
    <w:rsid w:val="00015291"/>
    <w:rsid w:val="0001597B"/>
    <w:rsid w:val="00015AE7"/>
    <w:rsid w:val="000166B3"/>
    <w:rsid w:val="00016B71"/>
    <w:rsid w:val="00017178"/>
    <w:rsid w:val="000176CD"/>
    <w:rsid w:val="0001770E"/>
    <w:rsid w:val="000200E9"/>
    <w:rsid w:val="0002029C"/>
    <w:rsid w:val="00020343"/>
    <w:rsid w:val="000203B5"/>
    <w:rsid w:val="0002067A"/>
    <w:rsid w:val="00021134"/>
    <w:rsid w:val="00021339"/>
    <w:rsid w:val="000214C6"/>
    <w:rsid w:val="00021606"/>
    <w:rsid w:val="00021729"/>
    <w:rsid w:val="00021757"/>
    <w:rsid w:val="000217BB"/>
    <w:rsid w:val="000219F3"/>
    <w:rsid w:val="00022226"/>
    <w:rsid w:val="000222B7"/>
    <w:rsid w:val="0002258D"/>
    <w:rsid w:val="000229B0"/>
    <w:rsid w:val="000229F0"/>
    <w:rsid w:val="00022BF8"/>
    <w:rsid w:val="00022C23"/>
    <w:rsid w:val="000231CD"/>
    <w:rsid w:val="00023440"/>
    <w:rsid w:val="000238E9"/>
    <w:rsid w:val="00023A2A"/>
    <w:rsid w:val="00023D39"/>
    <w:rsid w:val="00023DAC"/>
    <w:rsid w:val="00023F3F"/>
    <w:rsid w:val="00024275"/>
    <w:rsid w:val="000243E4"/>
    <w:rsid w:val="00024632"/>
    <w:rsid w:val="0002475B"/>
    <w:rsid w:val="00024C34"/>
    <w:rsid w:val="00024C7D"/>
    <w:rsid w:val="00024D45"/>
    <w:rsid w:val="0002505E"/>
    <w:rsid w:val="000251AE"/>
    <w:rsid w:val="0002545C"/>
    <w:rsid w:val="00025605"/>
    <w:rsid w:val="00025CE3"/>
    <w:rsid w:val="00025ECF"/>
    <w:rsid w:val="000262F5"/>
    <w:rsid w:val="0002639E"/>
    <w:rsid w:val="000265B0"/>
    <w:rsid w:val="00026633"/>
    <w:rsid w:val="00026979"/>
    <w:rsid w:val="00026A77"/>
    <w:rsid w:val="00026F81"/>
    <w:rsid w:val="00027588"/>
    <w:rsid w:val="000279F9"/>
    <w:rsid w:val="00027A78"/>
    <w:rsid w:val="00027AEE"/>
    <w:rsid w:val="00027D86"/>
    <w:rsid w:val="00030B8F"/>
    <w:rsid w:val="00030F6B"/>
    <w:rsid w:val="00031346"/>
    <w:rsid w:val="00031453"/>
    <w:rsid w:val="00031E9C"/>
    <w:rsid w:val="00032113"/>
    <w:rsid w:val="00032201"/>
    <w:rsid w:val="0003270C"/>
    <w:rsid w:val="00032E2A"/>
    <w:rsid w:val="0003318C"/>
    <w:rsid w:val="0003328E"/>
    <w:rsid w:val="000334BF"/>
    <w:rsid w:val="00033675"/>
    <w:rsid w:val="00033A60"/>
    <w:rsid w:val="00033C65"/>
    <w:rsid w:val="00033FE7"/>
    <w:rsid w:val="000343C8"/>
    <w:rsid w:val="00034709"/>
    <w:rsid w:val="00034871"/>
    <w:rsid w:val="00034BAF"/>
    <w:rsid w:val="00034CD4"/>
    <w:rsid w:val="00034E4F"/>
    <w:rsid w:val="0003505A"/>
    <w:rsid w:val="00035414"/>
    <w:rsid w:val="00035A73"/>
    <w:rsid w:val="00035E95"/>
    <w:rsid w:val="00035F42"/>
    <w:rsid w:val="00036505"/>
    <w:rsid w:val="00036CD2"/>
    <w:rsid w:val="00036F71"/>
    <w:rsid w:val="000370FF"/>
    <w:rsid w:val="00037120"/>
    <w:rsid w:val="000372DE"/>
    <w:rsid w:val="000372FF"/>
    <w:rsid w:val="00037499"/>
    <w:rsid w:val="0003770D"/>
    <w:rsid w:val="0003772B"/>
    <w:rsid w:val="0003772D"/>
    <w:rsid w:val="00037A78"/>
    <w:rsid w:val="00040064"/>
    <w:rsid w:val="0004029C"/>
    <w:rsid w:val="000404DF"/>
    <w:rsid w:val="0004068D"/>
    <w:rsid w:val="00040795"/>
    <w:rsid w:val="00040991"/>
    <w:rsid w:val="00040A12"/>
    <w:rsid w:val="00040CC5"/>
    <w:rsid w:val="00040FBE"/>
    <w:rsid w:val="0004148A"/>
    <w:rsid w:val="000414D8"/>
    <w:rsid w:val="000419EB"/>
    <w:rsid w:val="00041C26"/>
    <w:rsid w:val="00042810"/>
    <w:rsid w:val="00042951"/>
    <w:rsid w:val="000429FA"/>
    <w:rsid w:val="00042F89"/>
    <w:rsid w:val="000433DD"/>
    <w:rsid w:val="00043707"/>
    <w:rsid w:val="00043987"/>
    <w:rsid w:val="00043C83"/>
    <w:rsid w:val="000440DD"/>
    <w:rsid w:val="00044558"/>
    <w:rsid w:val="00044584"/>
    <w:rsid w:val="00044BB5"/>
    <w:rsid w:val="00044CF2"/>
    <w:rsid w:val="000450B4"/>
    <w:rsid w:val="000451BD"/>
    <w:rsid w:val="000451DC"/>
    <w:rsid w:val="000456FC"/>
    <w:rsid w:val="00045729"/>
    <w:rsid w:val="00045813"/>
    <w:rsid w:val="00045D8B"/>
    <w:rsid w:val="00045D98"/>
    <w:rsid w:val="000464BD"/>
    <w:rsid w:val="00046834"/>
    <w:rsid w:val="000468C4"/>
    <w:rsid w:val="00046B12"/>
    <w:rsid w:val="00046D1C"/>
    <w:rsid w:val="00046E9A"/>
    <w:rsid w:val="00046EF3"/>
    <w:rsid w:val="000471B1"/>
    <w:rsid w:val="000474EE"/>
    <w:rsid w:val="00047741"/>
    <w:rsid w:val="00047A5A"/>
    <w:rsid w:val="00050549"/>
    <w:rsid w:val="0005078F"/>
    <w:rsid w:val="00050E7B"/>
    <w:rsid w:val="00050FB8"/>
    <w:rsid w:val="000511AD"/>
    <w:rsid w:val="00051408"/>
    <w:rsid w:val="00051533"/>
    <w:rsid w:val="00051A32"/>
    <w:rsid w:val="00051C21"/>
    <w:rsid w:val="00051F53"/>
    <w:rsid w:val="00052479"/>
    <w:rsid w:val="000531A5"/>
    <w:rsid w:val="00053203"/>
    <w:rsid w:val="00053251"/>
    <w:rsid w:val="00053331"/>
    <w:rsid w:val="0005361D"/>
    <w:rsid w:val="00053DD0"/>
    <w:rsid w:val="00054101"/>
    <w:rsid w:val="000543FF"/>
    <w:rsid w:val="000544B3"/>
    <w:rsid w:val="00054666"/>
    <w:rsid w:val="000546DA"/>
    <w:rsid w:val="000549E7"/>
    <w:rsid w:val="00054DCB"/>
    <w:rsid w:val="00055202"/>
    <w:rsid w:val="00055879"/>
    <w:rsid w:val="0005592A"/>
    <w:rsid w:val="00055988"/>
    <w:rsid w:val="000559BF"/>
    <w:rsid w:val="000559FC"/>
    <w:rsid w:val="00055A84"/>
    <w:rsid w:val="00055CE1"/>
    <w:rsid w:val="00055D2C"/>
    <w:rsid w:val="00055FA4"/>
    <w:rsid w:val="00056064"/>
    <w:rsid w:val="000560A2"/>
    <w:rsid w:val="0005619F"/>
    <w:rsid w:val="000561A3"/>
    <w:rsid w:val="00056202"/>
    <w:rsid w:val="00056216"/>
    <w:rsid w:val="00056D2C"/>
    <w:rsid w:val="00056FD0"/>
    <w:rsid w:val="0005766A"/>
    <w:rsid w:val="0005772E"/>
    <w:rsid w:val="0005778C"/>
    <w:rsid w:val="00057798"/>
    <w:rsid w:val="0005783A"/>
    <w:rsid w:val="0005789A"/>
    <w:rsid w:val="00057ABE"/>
    <w:rsid w:val="00057ABF"/>
    <w:rsid w:val="00057AFE"/>
    <w:rsid w:val="00060014"/>
    <w:rsid w:val="000602F5"/>
    <w:rsid w:val="0006041B"/>
    <w:rsid w:val="000605A5"/>
    <w:rsid w:val="00060A7E"/>
    <w:rsid w:val="00061118"/>
    <w:rsid w:val="00061170"/>
    <w:rsid w:val="00061913"/>
    <w:rsid w:val="00061AE4"/>
    <w:rsid w:val="00061AF2"/>
    <w:rsid w:val="00061C6F"/>
    <w:rsid w:val="00061E16"/>
    <w:rsid w:val="00061E1B"/>
    <w:rsid w:val="00061EDF"/>
    <w:rsid w:val="00062243"/>
    <w:rsid w:val="000622AE"/>
    <w:rsid w:val="00062396"/>
    <w:rsid w:val="000624D8"/>
    <w:rsid w:val="0006253D"/>
    <w:rsid w:val="000626F8"/>
    <w:rsid w:val="00062DC5"/>
    <w:rsid w:val="00062EC5"/>
    <w:rsid w:val="0006324E"/>
    <w:rsid w:val="00063858"/>
    <w:rsid w:val="00063A10"/>
    <w:rsid w:val="00063B65"/>
    <w:rsid w:val="00064C4A"/>
    <w:rsid w:val="00065C7D"/>
    <w:rsid w:val="00065CB6"/>
    <w:rsid w:val="00066053"/>
    <w:rsid w:val="0006650D"/>
    <w:rsid w:val="00066649"/>
    <w:rsid w:val="00066678"/>
    <w:rsid w:val="00066D9A"/>
    <w:rsid w:val="00066E25"/>
    <w:rsid w:val="0006761B"/>
    <w:rsid w:val="0006761D"/>
    <w:rsid w:val="000679A6"/>
    <w:rsid w:val="00067BFE"/>
    <w:rsid w:val="00067F02"/>
    <w:rsid w:val="00070695"/>
    <w:rsid w:val="00070BCF"/>
    <w:rsid w:val="00070FA0"/>
    <w:rsid w:val="0007183F"/>
    <w:rsid w:val="00071C99"/>
    <w:rsid w:val="00071CF6"/>
    <w:rsid w:val="0007212B"/>
    <w:rsid w:val="00072258"/>
    <w:rsid w:val="00072279"/>
    <w:rsid w:val="000722B0"/>
    <w:rsid w:val="000725E4"/>
    <w:rsid w:val="00072620"/>
    <w:rsid w:val="000728C2"/>
    <w:rsid w:val="00072DDB"/>
    <w:rsid w:val="000732C6"/>
    <w:rsid w:val="0007355E"/>
    <w:rsid w:val="00073590"/>
    <w:rsid w:val="00073689"/>
    <w:rsid w:val="0007368D"/>
    <w:rsid w:val="000737E0"/>
    <w:rsid w:val="00073818"/>
    <w:rsid w:val="00073922"/>
    <w:rsid w:val="00073E78"/>
    <w:rsid w:val="00073F3A"/>
    <w:rsid w:val="00074081"/>
    <w:rsid w:val="0007478D"/>
    <w:rsid w:val="00074BAA"/>
    <w:rsid w:val="00074D26"/>
    <w:rsid w:val="00074FAB"/>
    <w:rsid w:val="00075409"/>
    <w:rsid w:val="0007561F"/>
    <w:rsid w:val="00075717"/>
    <w:rsid w:val="00075869"/>
    <w:rsid w:val="00075DFF"/>
    <w:rsid w:val="000763FD"/>
    <w:rsid w:val="0007700D"/>
    <w:rsid w:val="00077075"/>
    <w:rsid w:val="00077223"/>
    <w:rsid w:val="000775F1"/>
    <w:rsid w:val="0007790A"/>
    <w:rsid w:val="00077A75"/>
    <w:rsid w:val="00077B08"/>
    <w:rsid w:val="00077E6B"/>
    <w:rsid w:val="00080359"/>
    <w:rsid w:val="00080661"/>
    <w:rsid w:val="00080758"/>
    <w:rsid w:val="00080B04"/>
    <w:rsid w:val="00080E0C"/>
    <w:rsid w:val="000811CE"/>
    <w:rsid w:val="000814AF"/>
    <w:rsid w:val="000814F3"/>
    <w:rsid w:val="000817CE"/>
    <w:rsid w:val="00081E1D"/>
    <w:rsid w:val="00081ED1"/>
    <w:rsid w:val="0008201D"/>
    <w:rsid w:val="00082043"/>
    <w:rsid w:val="0008224D"/>
    <w:rsid w:val="0008242E"/>
    <w:rsid w:val="00083015"/>
    <w:rsid w:val="000836B1"/>
    <w:rsid w:val="000836CF"/>
    <w:rsid w:val="00083C8D"/>
    <w:rsid w:val="00083DAF"/>
    <w:rsid w:val="00084068"/>
    <w:rsid w:val="0008440F"/>
    <w:rsid w:val="00084501"/>
    <w:rsid w:val="00084786"/>
    <w:rsid w:val="00084C26"/>
    <w:rsid w:val="00084CCD"/>
    <w:rsid w:val="00084D7F"/>
    <w:rsid w:val="00084DF6"/>
    <w:rsid w:val="00084FAA"/>
    <w:rsid w:val="00085390"/>
    <w:rsid w:val="00085A05"/>
    <w:rsid w:val="00085B59"/>
    <w:rsid w:val="00085C1F"/>
    <w:rsid w:val="00085CA4"/>
    <w:rsid w:val="00085DB7"/>
    <w:rsid w:val="00085F45"/>
    <w:rsid w:val="00086282"/>
    <w:rsid w:val="00086350"/>
    <w:rsid w:val="00086792"/>
    <w:rsid w:val="000868CC"/>
    <w:rsid w:val="00086A08"/>
    <w:rsid w:val="00086A63"/>
    <w:rsid w:val="00086C08"/>
    <w:rsid w:val="00087193"/>
    <w:rsid w:val="00087245"/>
    <w:rsid w:val="00087476"/>
    <w:rsid w:val="00087ECA"/>
    <w:rsid w:val="00090039"/>
    <w:rsid w:val="000900B3"/>
    <w:rsid w:val="00090150"/>
    <w:rsid w:val="0009054B"/>
    <w:rsid w:val="00090901"/>
    <w:rsid w:val="00091EE8"/>
    <w:rsid w:val="000920E5"/>
    <w:rsid w:val="000921D2"/>
    <w:rsid w:val="00092547"/>
    <w:rsid w:val="000926F9"/>
    <w:rsid w:val="00092A48"/>
    <w:rsid w:val="00092C94"/>
    <w:rsid w:val="00092D62"/>
    <w:rsid w:val="0009317A"/>
    <w:rsid w:val="00093663"/>
    <w:rsid w:val="00093722"/>
    <w:rsid w:val="00093909"/>
    <w:rsid w:val="00093ABA"/>
    <w:rsid w:val="00093C22"/>
    <w:rsid w:val="00093CFF"/>
    <w:rsid w:val="000940FA"/>
    <w:rsid w:val="00094138"/>
    <w:rsid w:val="0009415D"/>
    <w:rsid w:val="000941E0"/>
    <w:rsid w:val="0009432A"/>
    <w:rsid w:val="0009459B"/>
    <w:rsid w:val="00094BD5"/>
    <w:rsid w:val="00094CDB"/>
    <w:rsid w:val="00094E44"/>
    <w:rsid w:val="0009507F"/>
    <w:rsid w:val="000950FE"/>
    <w:rsid w:val="00095884"/>
    <w:rsid w:val="00095CC4"/>
    <w:rsid w:val="00095FF9"/>
    <w:rsid w:val="000964BB"/>
    <w:rsid w:val="0009659E"/>
    <w:rsid w:val="000968C5"/>
    <w:rsid w:val="00096BEC"/>
    <w:rsid w:val="00096F48"/>
    <w:rsid w:val="00097392"/>
    <w:rsid w:val="000973D5"/>
    <w:rsid w:val="000975FE"/>
    <w:rsid w:val="0009765F"/>
    <w:rsid w:val="00097751"/>
    <w:rsid w:val="00097793"/>
    <w:rsid w:val="00097B04"/>
    <w:rsid w:val="00097BBD"/>
    <w:rsid w:val="00097E44"/>
    <w:rsid w:val="00097F18"/>
    <w:rsid w:val="000A00A9"/>
    <w:rsid w:val="000A04D4"/>
    <w:rsid w:val="000A08D7"/>
    <w:rsid w:val="000A0B8B"/>
    <w:rsid w:val="000A0C3F"/>
    <w:rsid w:val="000A0E79"/>
    <w:rsid w:val="000A0F0D"/>
    <w:rsid w:val="000A0F57"/>
    <w:rsid w:val="000A146B"/>
    <w:rsid w:val="000A1893"/>
    <w:rsid w:val="000A1A2E"/>
    <w:rsid w:val="000A1BE9"/>
    <w:rsid w:val="000A228E"/>
    <w:rsid w:val="000A2353"/>
    <w:rsid w:val="000A235D"/>
    <w:rsid w:val="000A26E7"/>
    <w:rsid w:val="000A2793"/>
    <w:rsid w:val="000A27AE"/>
    <w:rsid w:val="000A29DA"/>
    <w:rsid w:val="000A2FD7"/>
    <w:rsid w:val="000A340D"/>
    <w:rsid w:val="000A346D"/>
    <w:rsid w:val="000A35CA"/>
    <w:rsid w:val="000A3683"/>
    <w:rsid w:val="000A3802"/>
    <w:rsid w:val="000A381B"/>
    <w:rsid w:val="000A3826"/>
    <w:rsid w:val="000A385C"/>
    <w:rsid w:val="000A3D40"/>
    <w:rsid w:val="000A3D4A"/>
    <w:rsid w:val="000A4145"/>
    <w:rsid w:val="000A434F"/>
    <w:rsid w:val="000A44DE"/>
    <w:rsid w:val="000A4645"/>
    <w:rsid w:val="000A475B"/>
    <w:rsid w:val="000A4B11"/>
    <w:rsid w:val="000A4BB0"/>
    <w:rsid w:val="000A4E96"/>
    <w:rsid w:val="000A4EE1"/>
    <w:rsid w:val="000A51B3"/>
    <w:rsid w:val="000A5295"/>
    <w:rsid w:val="000A5CA8"/>
    <w:rsid w:val="000A5E4B"/>
    <w:rsid w:val="000A6001"/>
    <w:rsid w:val="000A60C6"/>
    <w:rsid w:val="000A61F7"/>
    <w:rsid w:val="000A6284"/>
    <w:rsid w:val="000A652E"/>
    <w:rsid w:val="000A6962"/>
    <w:rsid w:val="000A6FC4"/>
    <w:rsid w:val="000A70ED"/>
    <w:rsid w:val="000A7244"/>
    <w:rsid w:val="000A755A"/>
    <w:rsid w:val="000A7957"/>
    <w:rsid w:val="000A7958"/>
    <w:rsid w:val="000B03C4"/>
    <w:rsid w:val="000B0455"/>
    <w:rsid w:val="000B095D"/>
    <w:rsid w:val="000B0B7C"/>
    <w:rsid w:val="000B0C91"/>
    <w:rsid w:val="000B0FEB"/>
    <w:rsid w:val="000B11AD"/>
    <w:rsid w:val="000B11F2"/>
    <w:rsid w:val="000B152A"/>
    <w:rsid w:val="000B1603"/>
    <w:rsid w:val="000B162D"/>
    <w:rsid w:val="000B1AD6"/>
    <w:rsid w:val="000B207E"/>
    <w:rsid w:val="000B2098"/>
    <w:rsid w:val="000B2140"/>
    <w:rsid w:val="000B24CE"/>
    <w:rsid w:val="000B2817"/>
    <w:rsid w:val="000B28FA"/>
    <w:rsid w:val="000B2930"/>
    <w:rsid w:val="000B2CD3"/>
    <w:rsid w:val="000B2E52"/>
    <w:rsid w:val="000B2FDF"/>
    <w:rsid w:val="000B3095"/>
    <w:rsid w:val="000B37E5"/>
    <w:rsid w:val="000B39FE"/>
    <w:rsid w:val="000B3CC5"/>
    <w:rsid w:val="000B3CC6"/>
    <w:rsid w:val="000B3FE1"/>
    <w:rsid w:val="000B41C6"/>
    <w:rsid w:val="000B448E"/>
    <w:rsid w:val="000B4D38"/>
    <w:rsid w:val="000B4DAF"/>
    <w:rsid w:val="000B5496"/>
    <w:rsid w:val="000B554D"/>
    <w:rsid w:val="000B5C8B"/>
    <w:rsid w:val="000B5CA0"/>
    <w:rsid w:val="000B6A0A"/>
    <w:rsid w:val="000B6A39"/>
    <w:rsid w:val="000B6E19"/>
    <w:rsid w:val="000B6F56"/>
    <w:rsid w:val="000B70AA"/>
    <w:rsid w:val="000B730E"/>
    <w:rsid w:val="000B761A"/>
    <w:rsid w:val="000B7663"/>
    <w:rsid w:val="000B77AC"/>
    <w:rsid w:val="000B7870"/>
    <w:rsid w:val="000B78EE"/>
    <w:rsid w:val="000B7ADE"/>
    <w:rsid w:val="000B7DFA"/>
    <w:rsid w:val="000C01B9"/>
    <w:rsid w:val="000C0588"/>
    <w:rsid w:val="000C06BD"/>
    <w:rsid w:val="000C073E"/>
    <w:rsid w:val="000C07FD"/>
    <w:rsid w:val="000C096B"/>
    <w:rsid w:val="000C0ADC"/>
    <w:rsid w:val="000C0BF0"/>
    <w:rsid w:val="000C0DA8"/>
    <w:rsid w:val="000C102E"/>
    <w:rsid w:val="000C1069"/>
    <w:rsid w:val="000C10C8"/>
    <w:rsid w:val="000C15EE"/>
    <w:rsid w:val="000C194E"/>
    <w:rsid w:val="000C1E82"/>
    <w:rsid w:val="000C1F40"/>
    <w:rsid w:val="000C203E"/>
    <w:rsid w:val="000C244F"/>
    <w:rsid w:val="000C27AB"/>
    <w:rsid w:val="000C2BAA"/>
    <w:rsid w:val="000C2D6C"/>
    <w:rsid w:val="000C30E2"/>
    <w:rsid w:val="000C3309"/>
    <w:rsid w:val="000C3700"/>
    <w:rsid w:val="000C3EAF"/>
    <w:rsid w:val="000C4140"/>
    <w:rsid w:val="000C42D1"/>
    <w:rsid w:val="000C4591"/>
    <w:rsid w:val="000C4D33"/>
    <w:rsid w:val="000C4FEE"/>
    <w:rsid w:val="000C54C3"/>
    <w:rsid w:val="000C5950"/>
    <w:rsid w:val="000C5A0F"/>
    <w:rsid w:val="000C5FBE"/>
    <w:rsid w:val="000C64B9"/>
    <w:rsid w:val="000C6A1A"/>
    <w:rsid w:val="000C6CD7"/>
    <w:rsid w:val="000C6EEA"/>
    <w:rsid w:val="000C6F4F"/>
    <w:rsid w:val="000C7C82"/>
    <w:rsid w:val="000D0084"/>
    <w:rsid w:val="000D0148"/>
    <w:rsid w:val="000D05AA"/>
    <w:rsid w:val="000D07E9"/>
    <w:rsid w:val="000D0B35"/>
    <w:rsid w:val="000D1C2A"/>
    <w:rsid w:val="000D1D68"/>
    <w:rsid w:val="000D1FBD"/>
    <w:rsid w:val="000D2234"/>
    <w:rsid w:val="000D2A93"/>
    <w:rsid w:val="000D2B2B"/>
    <w:rsid w:val="000D2B75"/>
    <w:rsid w:val="000D2C1B"/>
    <w:rsid w:val="000D2D29"/>
    <w:rsid w:val="000D2D32"/>
    <w:rsid w:val="000D31B3"/>
    <w:rsid w:val="000D3A4D"/>
    <w:rsid w:val="000D3AEF"/>
    <w:rsid w:val="000D3B52"/>
    <w:rsid w:val="000D4114"/>
    <w:rsid w:val="000D42D8"/>
    <w:rsid w:val="000D471B"/>
    <w:rsid w:val="000D475A"/>
    <w:rsid w:val="000D47DC"/>
    <w:rsid w:val="000D5018"/>
    <w:rsid w:val="000D5892"/>
    <w:rsid w:val="000D5E85"/>
    <w:rsid w:val="000D607A"/>
    <w:rsid w:val="000D60E5"/>
    <w:rsid w:val="000D6370"/>
    <w:rsid w:val="000D6649"/>
    <w:rsid w:val="000D6B8D"/>
    <w:rsid w:val="000D6E3B"/>
    <w:rsid w:val="000D6FAC"/>
    <w:rsid w:val="000D7278"/>
    <w:rsid w:val="000D73CC"/>
    <w:rsid w:val="000D756A"/>
    <w:rsid w:val="000D7B7A"/>
    <w:rsid w:val="000D7BAD"/>
    <w:rsid w:val="000D7BC5"/>
    <w:rsid w:val="000D7C03"/>
    <w:rsid w:val="000D7C68"/>
    <w:rsid w:val="000D7EE9"/>
    <w:rsid w:val="000E0001"/>
    <w:rsid w:val="000E00EB"/>
    <w:rsid w:val="000E0666"/>
    <w:rsid w:val="000E06AE"/>
    <w:rsid w:val="000E079B"/>
    <w:rsid w:val="000E0B7D"/>
    <w:rsid w:val="000E0D2A"/>
    <w:rsid w:val="000E0FB9"/>
    <w:rsid w:val="000E1023"/>
    <w:rsid w:val="000E11AD"/>
    <w:rsid w:val="000E11F7"/>
    <w:rsid w:val="000E14CE"/>
    <w:rsid w:val="000E1507"/>
    <w:rsid w:val="000E18E1"/>
    <w:rsid w:val="000E1B78"/>
    <w:rsid w:val="000E1EB3"/>
    <w:rsid w:val="000E2022"/>
    <w:rsid w:val="000E2126"/>
    <w:rsid w:val="000E2172"/>
    <w:rsid w:val="000E2282"/>
    <w:rsid w:val="000E24A7"/>
    <w:rsid w:val="000E269D"/>
    <w:rsid w:val="000E274B"/>
    <w:rsid w:val="000E27DA"/>
    <w:rsid w:val="000E2A3C"/>
    <w:rsid w:val="000E2AA6"/>
    <w:rsid w:val="000E387D"/>
    <w:rsid w:val="000E389E"/>
    <w:rsid w:val="000E38ED"/>
    <w:rsid w:val="000E3FB4"/>
    <w:rsid w:val="000E3FD2"/>
    <w:rsid w:val="000E49C6"/>
    <w:rsid w:val="000E5148"/>
    <w:rsid w:val="000E5343"/>
    <w:rsid w:val="000E55E6"/>
    <w:rsid w:val="000E608D"/>
    <w:rsid w:val="000E60F4"/>
    <w:rsid w:val="000E6191"/>
    <w:rsid w:val="000E635F"/>
    <w:rsid w:val="000E6374"/>
    <w:rsid w:val="000E6867"/>
    <w:rsid w:val="000E6DE3"/>
    <w:rsid w:val="000E7124"/>
    <w:rsid w:val="000E730E"/>
    <w:rsid w:val="000E7475"/>
    <w:rsid w:val="000E7740"/>
    <w:rsid w:val="000E77DF"/>
    <w:rsid w:val="000E793F"/>
    <w:rsid w:val="000E7A21"/>
    <w:rsid w:val="000E7A8F"/>
    <w:rsid w:val="000E7F86"/>
    <w:rsid w:val="000F0BF3"/>
    <w:rsid w:val="000F0F27"/>
    <w:rsid w:val="000F142B"/>
    <w:rsid w:val="000F14B1"/>
    <w:rsid w:val="000F1551"/>
    <w:rsid w:val="000F174A"/>
    <w:rsid w:val="000F1D72"/>
    <w:rsid w:val="000F21CA"/>
    <w:rsid w:val="000F235B"/>
    <w:rsid w:val="000F240E"/>
    <w:rsid w:val="000F25C2"/>
    <w:rsid w:val="000F2681"/>
    <w:rsid w:val="000F2B70"/>
    <w:rsid w:val="000F2DFA"/>
    <w:rsid w:val="000F3216"/>
    <w:rsid w:val="000F3F67"/>
    <w:rsid w:val="000F3F6B"/>
    <w:rsid w:val="000F3F75"/>
    <w:rsid w:val="000F41A9"/>
    <w:rsid w:val="000F41DC"/>
    <w:rsid w:val="000F442E"/>
    <w:rsid w:val="000F45C5"/>
    <w:rsid w:val="000F4E95"/>
    <w:rsid w:val="000F4F42"/>
    <w:rsid w:val="000F5020"/>
    <w:rsid w:val="000F5495"/>
    <w:rsid w:val="000F6075"/>
    <w:rsid w:val="000F6098"/>
    <w:rsid w:val="000F6133"/>
    <w:rsid w:val="000F6203"/>
    <w:rsid w:val="000F6228"/>
    <w:rsid w:val="000F6298"/>
    <w:rsid w:val="000F6713"/>
    <w:rsid w:val="000F685C"/>
    <w:rsid w:val="000F6AC8"/>
    <w:rsid w:val="000F6B7C"/>
    <w:rsid w:val="000F6BD4"/>
    <w:rsid w:val="000F70A8"/>
    <w:rsid w:val="000F7313"/>
    <w:rsid w:val="000F748C"/>
    <w:rsid w:val="000F74CF"/>
    <w:rsid w:val="000F78C2"/>
    <w:rsid w:val="000F794D"/>
    <w:rsid w:val="000F7AAC"/>
    <w:rsid w:val="000F7B5D"/>
    <w:rsid w:val="000F7E9F"/>
    <w:rsid w:val="000F7FC4"/>
    <w:rsid w:val="00100481"/>
    <w:rsid w:val="00100492"/>
    <w:rsid w:val="001004E3"/>
    <w:rsid w:val="001005E8"/>
    <w:rsid w:val="00100642"/>
    <w:rsid w:val="00100744"/>
    <w:rsid w:val="001009CE"/>
    <w:rsid w:val="00101763"/>
    <w:rsid w:val="001017B9"/>
    <w:rsid w:val="00101952"/>
    <w:rsid w:val="001019DF"/>
    <w:rsid w:val="00101C72"/>
    <w:rsid w:val="00101D69"/>
    <w:rsid w:val="00101EED"/>
    <w:rsid w:val="00102135"/>
    <w:rsid w:val="001025C4"/>
    <w:rsid w:val="001026AF"/>
    <w:rsid w:val="0010275D"/>
    <w:rsid w:val="00102EA4"/>
    <w:rsid w:val="00103197"/>
    <w:rsid w:val="00103266"/>
    <w:rsid w:val="001032A0"/>
    <w:rsid w:val="00103306"/>
    <w:rsid w:val="001037EF"/>
    <w:rsid w:val="00103A80"/>
    <w:rsid w:val="00104009"/>
    <w:rsid w:val="0010414D"/>
    <w:rsid w:val="00104501"/>
    <w:rsid w:val="0010450D"/>
    <w:rsid w:val="001046EA"/>
    <w:rsid w:val="0010485C"/>
    <w:rsid w:val="00104883"/>
    <w:rsid w:val="00104ACE"/>
    <w:rsid w:val="00104E1E"/>
    <w:rsid w:val="0010511B"/>
    <w:rsid w:val="001053CC"/>
    <w:rsid w:val="00105592"/>
    <w:rsid w:val="001055A7"/>
    <w:rsid w:val="0010573C"/>
    <w:rsid w:val="00105A59"/>
    <w:rsid w:val="00105C4B"/>
    <w:rsid w:val="00106255"/>
    <w:rsid w:val="00106305"/>
    <w:rsid w:val="0010640B"/>
    <w:rsid w:val="00106436"/>
    <w:rsid w:val="00106523"/>
    <w:rsid w:val="001065EC"/>
    <w:rsid w:val="00106966"/>
    <w:rsid w:val="0010696A"/>
    <w:rsid w:val="00106EB1"/>
    <w:rsid w:val="00107889"/>
    <w:rsid w:val="0010798E"/>
    <w:rsid w:val="00107FEE"/>
    <w:rsid w:val="00110414"/>
    <w:rsid w:val="0011043F"/>
    <w:rsid w:val="00110626"/>
    <w:rsid w:val="001107CD"/>
    <w:rsid w:val="00110C3C"/>
    <w:rsid w:val="00110D6C"/>
    <w:rsid w:val="001116A2"/>
    <w:rsid w:val="001117F5"/>
    <w:rsid w:val="00111C8F"/>
    <w:rsid w:val="001120A6"/>
    <w:rsid w:val="0011212B"/>
    <w:rsid w:val="001121D2"/>
    <w:rsid w:val="0011250A"/>
    <w:rsid w:val="001125C5"/>
    <w:rsid w:val="00112655"/>
    <w:rsid w:val="00112889"/>
    <w:rsid w:val="0011377C"/>
    <w:rsid w:val="00113E17"/>
    <w:rsid w:val="001141D6"/>
    <w:rsid w:val="0011435E"/>
    <w:rsid w:val="0011449E"/>
    <w:rsid w:val="00114583"/>
    <w:rsid w:val="001148BF"/>
    <w:rsid w:val="00114EED"/>
    <w:rsid w:val="00114FE9"/>
    <w:rsid w:val="001153A4"/>
    <w:rsid w:val="001153E1"/>
    <w:rsid w:val="00115586"/>
    <w:rsid w:val="00115B19"/>
    <w:rsid w:val="00115B98"/>
    <w:rsid w:val="00115E7B"/>
    <w:rsid w:val="001167E3"/>
    <w:rsid w:val="00116AE3"/>
    <w:rsid w:val="00116E98"/>
    <w:rsid w:val="00116EAC"/>
    <w:rsid w:val="00116FC3"/>
    <w:rsid w:val="001171D1"/>
    <w:rsid w:val="0011745F"/>
    <w:rsid w:val="0011756E"/>
    <w:rsid w:val="00117727"/>
    <w:rsid w:val="001178F0"/>
    <w:rsid w:val="00117992"/>
    <w:rsid w:val="00117C1B"/>
    <w:rsid w:val="00117D46"/>
    <w:rsid w:val="00117D84"/>
    <w:rsid w:val="00117DA1"/>
    <w:rsid w:val="0012034A"/>
    <w:rsid w:val="00120887"/>
    <w:rsid w:val="00120B48"/>
    <w:rsid w:val="0012113E"/>
    <w:rsid w:val="00121193"/>
    <w:rsid w:val="0012163B"/>
    <w:rsid w:val="001216FA"/>
    <w:rsid w:val="00121C33"/>
    <w:rsid w:val="00121D38"/>
    <w:rsid w:val="001220F5"/>
    <w:rsid w:val="00122915"/>
    <w:rsid w:val="00122AA1"/>
    <w:rsid w:val="00122AE8"/>
    <w:rsid w:val="00122C53"/>
    <w:rsid w:val="00122F79"/>
    <w:rsid w:val="0012301A"/>
    <w:rsid w:val="001231F1"/>
    <w:rsid w:val="001235C6"/>
    <w:rsid w:val="00123684"/>
    <w:rsid w:val="00123833"/>
    <w:rsid w:val="001239A6"/>
    <w:rsid w:val="00123A61"/>
    <w:rsid w:val="00123C9E"/>
    <w:rsid w:val="00123F8D"/>
    <w:rsid w:val="00124100"/>
    <w:rsid w:val="00124376"/>
    <w:rsid w:val="00124378"/>
    <w:rsid w:val="00124D28"/>
    <w:rsid w:val="001250EF"/>
    <w:rsid w:val="00125318"/>
    <w:rsid w:val="001257CD"/>
    <w:rsid w:val="001258A6"/>
    <w:rsid w:val="00125C3B"/>
    <w:rsid w:val="00125E51"/>
    <w:rsid w:val="00126088"/>
    <w:rsid w:val="00126286"/>
    <w:rsid w:val="00126454"/>
    <w:rsid w:val="00126455"/>
    <w:rsid w:val="00126662"/>
    <w:rsid w:val="00127017"/>
    <w:rsid w:val="00127231"/>
    <w:rsid w:val="0012748C"/>
    <w:rsid w:val="00127678"/>
    <w:rsid w:val="00127925"/>
    <w:rsid w:val="00127E7A"/>
    <w:rsid w:val="00130212"/>
    <w:rsid w:val="00130487"/>
    <w:rsid w:val="0013048B"/>
    <w:rsid w:val="001307C0"/>
    <w:rsid w:val="00130AA7"/>
    <w:rsid w:val="00130BA8"/>
    <w:rsid w:val="00130DC5"/>
    <w:rsid w:val="00131084"/>
    <w:rsid w:val="00131170"/>
    <w:rsid w:val="0013118A"/>
    <w:rsid w:val="001312A7"/>
    <w:rsid w:val="00131B47"/>
    <w:rsid w:val="00131C3A"/>
    <w:rsid w:val="00131DBA"/>
    <w:rsid w:val="001320F6"/>
    <w:rsid w:val="0013242A"/>
    <w:rsid w:val="00132E05"/>
    <w:rsid w:val="00133664"/>
    <w:rsid w:val="00133FF3"/>
    <w:rsid w:val="0013468F"/>
    <w:rsid w:val="00134BB6"/>
    <w:rsid w:val="00134DBC"/>
    <w:rsid w:val="00134F48"/>
    <w:rsid w:val="00135168"/>
    <w:rsid w:val="001354EB"/>
    <w:rsid w:val="0013633F"/>
    <w:rsid w:val="0013642F"/>
    <w:rsid w:val="001368A0"/>
    <w:rsid w:val="00136B83"/>
    <w:rsid w:val="00136C2C"/>
    <w:rsid w:val="00136FF9"/>
    <w:rsid w:val="00137219"/>
    <w:rsid w:val="0013760A"/>
    <w:rsid w:val="00137782"/>
    <w:rsid w:val="00137BE9"/>
    <w:rsid w:val="00137F82"/>
    <w:rsid w:val="0014048E"/>
    <w:rsid w:val="001407DD"/>
    <w:rsid w:val="00140DB4"/>
    <w:rsid w:val="00141059"/>
    <w:rsid w:val="00141D5D"/>
    <w:rsid w:val="00142162"/>
    <w:rsid w:val="00142684"/>
    <w:rsid w:val="00142E61"/>
    <w:rsid w:val="00143371"/>
    <w:rsid w:val="001433B4"/>
    <w:rsid w:val="0014392C"/>
    <w:rsid w:val="00143B0E"/>
    <w:rsid w:val="00143B1A"/>
    <w:rsid w:val="00143C99"/>
    <w:rsid w:val="00143E08"/>
    <w:rsid w:val="00143E80"/>
    <w:rsid w:val="0014441D"/>
    <w:rsid w:val="00144457"/>
    <w:rsid w:val="001449DE"/>
    <w:rsid w:val="00144BBC"/>
    <w:rsid w:val="00144DF8"/>
    <w:rsid w:val="00144F34"/>
    <w:rsid w:val="00145545"/>
    <w:rsid w:val="00145C35"/>
    <w:rsid w:val="00146330"/>
    <w:rsid w:val="00146948"/>
    <w:rsid w:val="001469E7"/>
    <w:rsid w:val="00146F94"/>
    <w:rsid w:val="0014753A"/>
    <w:rsid w:val="00147756"/>
    <w:rsid w:val="00147C29"/>
    <w:rsid w:val="00147C5B"/>
    <w:rsid w:val="00147F1A"/>
    <w:rsid w:val="00150427"/>
    <w:rsid w:val="001505E3"/>
    <w:rsid w:val="00150620"/>
    <w:rsid w:val="00150683"/>
    <w:rsid w:val="001508B1"/>
    <w:rsid w:val="00150AF8"/>
    <w:rsid w:val="00150BE8"/>
    <w:rsid w:val="00151357"/>
    <w:rsid w:val="00151678"/>
    <w:rsid w:val="00151BB1"/>
    <w:rsid w:val="0015284A"/>
    <w:rsid w:val="00152FBB"/>
    <w:rsid w:val="00153020"/>
    <w:rsid w:val="001536E9"/>
    <w:rsid w:val="001537A8"/>
    <w:rsid w:val="00153EF9"/>
    <w:rsid w:val="00154675"/>
    <w:rsid w:val="001547E5"/>
    <w:rsid w:val="00154ACA"/>
    <w:rsid w:val="00154B20"/>
    <w:rsid w:val="00154F91"/>
    <w:rsid w:val="001550D7"/>
    <w:rsid w:val="00155840"/>
    <w:rsid w:val="001558DA"/>
    <w:rsid w:val="00155A85"/>
    <w:rsid w:val="00155BD9"/>
    <w:rsid w:val="00155C0E"/>
    <w:rsid w:val="00155E58"/>
    <w:rsid w:val="001562F4"/>
    <w:rsid w:val="00156350"/>
    <w:rsid w:val="0015667E"/>
    <w:rsid w:val="00156708"/>
    <w:rsid w:val="00156B76"/>
    <w:rsid w:val="00156CEE"/>
    <w:rsid w:val="00157051"/>
    <w:rsid w:val="00157101"/>
    <w:rsid w:val="001571A2"/>
    <w:rsid w:val="00157D4E"/>
    <w:rsid w:val="00157E6E"/>
    <w:rsid w:val="00160377"/>
    <w:rsid w:val="001607EC"/>
    <w:rsid w:val="00160F88"/>
    <w:rsid w:val="00160FB8"/>
    <w:rsid w:val="001613DF"/>
    <w:rsid w:val="00161751"/>
    <w:rsid w:val="00161B91"/>
    <w:rsid w:val="00162266"/>
    <w:rsid w:val="00162433"/>
    <w:rsid w:val="001627A7"/>
    <w:rsid w:val="0016285D"/>
    <w:rsid w:val="001628F2"/>
    <w:rsid w:val="00162E42"/>
    <w:rsid w:val="00163030"/>
    <w:rsid w:val="001630D8"/>
    <w:rsid w:val="00163470"/>
    <w:rsid w:val="001635F7"/>
    <w:rsid w:val="001636F9"/>
    <w:rsid w:val="0016379F"/>
    <w:rsid w:val="001637B4"/>
    <w:rsid w:val="001638AB"/>
    <w:rsid w:val="001638FC"/>
    <w:rsid w:val="00163C5A"/>
    <w:rsid w:val="00163F0A"/>
    <w:rsid w:val="0016424B"/>
    <w:rsid w:val="00164E1C"/>
    <w:rsid w:val="001651B7"/>
    <w:rsid w:val="00165335"/>
    <w:rsid w:val="00165435"/>
    <w:rsid w:val="001655EA"/>
    <w:rsid w:val="00165927"/>
    <w:rsid w:val="0016592D"/>
    <w:rsid w:val="001660E1"/>
    <w:rsid w:val="00166628"/>
    <w:rsid w:val="00166629"/>
    <w:rsid w:val="001666F6"/>
    <w:rsid w:val="00166DBC"/>
    <w:rsid w:val="00166DF7"/>
    <w:rsid w:val="00166E96"/>
    <w:rsid w:val="00170365"/>
    <w:rsid w:val="00170487"/>
    <w:rsid w:val="001705D3"/>
    <w:rsid w:val="00170F12"/>
    <w:rsid w:val="00170FBB"/>
    <w:rsid w:val="0017146D"/>
    <w:rsid w:val="00172158"/>
    <w:rsid w:val="0017218B"/>
    <w:rsid w:val="00172343"/>
    <w:rsid w:val="001726A4"/>
    <w:rsid w:val="001729A6"/>
    <w:rsid w:val="00172F3C"/>
    <w:rsid w:val="00173073"/>
    <w:rsid w:val="0017322E"/>
    <w:rsid w:val="00173269"/>
    <w:rsid w:val="001736B1"/>
    <w:rsid w:val="00173967"/>
    <w:rsid w:val="00173A77"/>
    <w:rsid w:val="00173DEF"/>
    <w:rsid w:val="00173EAE"/>
    <w:rsid w:val="00173FD2"/>
    <w:rsid w:val="00174125"/>
    <w:rsid w:val="001741A2"/>
    <w:rsid w:val="0017431E"/>
    <w:rsid w:val="00174768"/>
    <w:rsid w:val="001749BF"/>
    <w:rsid w:val="00174BE5"/>
    <w:rsid w:val="001755AB"/>
    <w:rsid w:val="00175939"/>
    <w:rsid w:val="00175950"/>
    <w:rsid w:val="00175952"/>
    <w:rsid w:val="001759CA"/>
    <w:rsid w:val="00175D73"/>
    <w:rsid w:val="00176716"/>
    <w:rsid w:val="001769DD"/>
    <w:rsid w:val="00176B38"/>
    <w:rsid w:val="00176D99"/>
    <w:rsid w:val="00176EEB"/>
    <w:rsid w:val="00176EED"/>
    <w:rsid w:val="00176F87"/>
    <w:rsid w:val="00177182"/>
    <w:rsid w:val="0017796A"/>
    <w:rsid w:val="00177B38"/>
    <w:rsid w:val="00177C32"/>
    <w:rsid w:val="00177C7D"/>
    <w:rsid w:val="00177CDA"/>
    <w:rsid w:val="00180110"/>
    <w:rsid w:val="00180ADC"/>
    <w:rsid w:val="0018131A"/>
    <w:rsid w:val="001813D1"/>
    <w:rsid w:val="001813D3"/>
    <w:rsid w:val="0018148B"/>
    <w:rsid w:val="001816D1"/>
    <w:rsid w:val="00182266"/>
    <w:rsid w:val="001826D2"/>
    <w:rsid w:val="0018291F"/>
    <w:rsid w:val="00182AD9"/>
    <w:rsid w:val="00182CFE"/>
    <w:rsid w:val="00183009"/>
    <w:rsid w:val="001830EB"/>
    <w:rsid w:val="001831E2"/>
    <w:rsid w:val="001835CB"/>
    <w:rsid w:val="001836B7"/>
    <w:rsid w:val="001836CF"/>
    <w:rsid w:val="001836DA"/>
    <w:rsid w:val="0018372B"/>
    <w:rsid w:val="0018389E"/>
    <w:rsid w:val="00183BBD"/>
    <w:rsid w:val="00183CE8"/>
    <w:rsid w:val="00183DAB"/>
    <w:rsid w:val="0018429E"/>
    <w:rsid w:val="00184646"/>
    <w:rsid w:val="00184D32"/>
    <w:rsid w:val="00184F7A"/>
    <w:rsid w:val="00185129"/>
    <w:rsid w:val="0018512B"/>
    <w:rsid w:val="0018525C"/>
    <w:rsid w:val="00185323"/>
    <w:rsid w:val="00185941"/>
    <w:rsid w:val="00185CA9"/>
    <w:rsid w:val="00185E1D"/>
    <w:rsid w:val="00185E20"/>
    <w:rsid w:val="00185F58"/>
    <w:rsid w:val="00185F86"/>
    <w:rsid w:val="0018609D"/>
    <w:rsid w:val="001862C5"/>
    <w:rsid w:val="001863A8"/>
    <w:rsid w:val="00186490"/>
    <w:rsid w:val="001867AD"/>
    <w:rsid w:val="0018707C"/>
    <w:rsid w:val="0018712D"/>
    <w:rsid w:val="00187532"/>
    <w:rsid w:val="00187701"/>
    <w:rsid w:val="00187978"/>
    <w:rsid w:val="00187CB6"/>
    <w:rsid w:val="00187F8B"/>
    <w:rsid w:val="001902C7"/>
    <w:rsid w:val="00190397"/>
    <w:rsid w:val="00190418"/>
    <w:rsid w:val="00190635"/>
    <w:rsid w:val="00190757"/>
    <w:rsid w:val="00190E87"/>
    <w:rsid w:val="0019152C"/>
    <w:rsid w:val="0019166E"/>
    <w:rsid w:val="00191F23"/>
    <w:rsid w:val="00192633"/>
    <w:rsid w:val="00192BDD"/>
    <w:rsid w:val="00192E28"/>
    <w:rsid w:val="00193148"/>
    <w:rsid w:val="00193325"/>
    <w:rsid w:val="001935E8"/>
    <w:rsid w:val="001937BE"/>
    <w:rsid w:val="00193999"/>
    <w:rsid w:val="001939E0"/>
    <w:rsid w:val="00193BBA"/>
    <w:rsid w:val="00193F4B"/>
    <w:rsid w:val="00194350"/>
    <w:rsid w:val="00194460"/>
    <w:rsid w:val="001944E5"/>
    <w:rsid w:val="0019459C"/>
    <w:rsid w:val="001946FE"/>
    <w:rsid w:val="0019488A"/>
    <w:rsid w:val="00194954"/>
    <w:rsid w:val="00194983"/>
    <w:rsid w:val="00194FC1"/>
    <w:rsid w:val="001950C2"/>
    <w:rsid w:val="00195709"/>
    <w:rsid w:val="0019587A"/>
    <w:rsid w:val="00195A82"/>
    <w:rsid w:val="00195A92"/>
    <w:rsid w:val="00195C4B"/>
    <w:rsid w:val="00195CAF"/>
    <w:rsid w:val="00195D00"/>
    <w:rsid w:val="00195D01"/>
    <w:rsid w:val="00195D30"/>
    <w:rsid w:val="001962C2"/>
    <w:rsid w:val="001963C2"/>
    <w:rsid w:val="001963FB"/>
    <w:rsid w:val="00196589"/>
    <w:rsid w:val="001967D5"/>
    <w:rsid w:val="001968F8"/>
    <w:rsid w:val="00196DA1"/>
    <w:rsid w:val="00196DE2"/>
    <w:rsid w:val="001970DF"/>
    <w:rsid w:val="001971C6"/>
    <w:rsid w:val="00197279"/>
    <w:rsid w:val="001972DB"/>
    <w:rsid w:val="001973A9"/>
    <w:rsid w:val="001973C2"/>
    <w:rsid w:val="0019787D"/>
    <w:rsid w:val="00197CC5"/>
    <w:rsid w:val="001A0090"/>
    <w:rsid w:val="001A0164"/>
    <w:rsid w:val="001A04F8"/>
    <w:rsid w:val="001A0721"/>
    <w:rsid w:val="001A0779"/>
    <w:rsid w:val="001A0783"/>
    <w:rsid w:val="001A07B5"/>
    <w:rsid w:val="001A0E9B"/>
    <w:rsid w:val="001A0F80"/>
    <w:rsid w:val="001A14F3"/>
    <w:rsid w:val="001A1916"/>
    <w:rsid w:val="001A1A88"/>
    <w:rsid w:val="001A1E2A"/>
    <w:rsid w:val="001A207F"/>
    <w:rsid w:val="001A2086"/>
    <w:rsid w:val="001A218C"/>
    <w:rsid w:val="001A2604"/>
    <w:rsid w:val="001A276D"/>
    <w:rsid w:val="001A2A00"/>
    <w:rsid w:val="001A2ED9"/>
    <w:rsid w:val="001A2FE5"/>
    <w:rsid w:val="001A314B"/>
    <w:rsid w:val="001A3154"/>
    <w:rsid w:val="001A325A"/>
    <w:rsid w:val="001A3330"/>
    <w:rsid w:val="001A337E"/>
    <w:rsid w:val="001A352E"/>
    <w:rsid w:val="001A3569"/>
    <w:rsid w:val="001A38D0"/>
    <w:rsid w:val="001A3E13"/>
    <w:rsid w:val="001A41B2"/>
    <w:rsid w:val="001A42BF"/>
    <w:rsid w:val="001A44C8"/>
    <w:rsid w:val="001A4605"/>
    <w:rsid w:val="001A4A6E"/>
    <w:rsid w:val="001A4E2A"/>
    <w:rsid w:val="001A4E5F"/>
    <w:rsid w:val="001A4FBB"/>
    <w:rsid w:val="001A5276"/>
    <w:rsid w:val="001A53A1"/>
    <w:rsid w:val="001A561F"/>
    <w:rsid w:val="001A5E9E"/>
    <w:rsid w:val="001A6016"/>
    <w:rsid w:val="001A6075"/>
    <w:rsid w:val="001A6093"/>
    <w:rsid w:val="001A6410"/>
    <w:rsid w:val="001A67AB"/>
    <w:rsid w:val="001A6814"/>
    <w:rsid w:val="001A6871"/>
    <w:rsid w:val="001A6B65"/>
    <w:rsid w:val="001A6BFA"/>
    <w:rsid w:val="001A6C16"/>
    <w:rsid w:val="001A6CB9"/>
    <w:rsid w:val="001A7496"/>
    <w:rsid w:val="001A770E"/>
    <w:rsid w:val="001A7831"/>
    <w:rsid w:val="001A791F"/>
    <w:rsid w:val="001A7A55"/>
    <w:rsid w:val="001A7AC6"/>
    <w:rsid w:val="001A7BB2"/>
    <w:rsid w:val="001A7BD0"/>
    <w:rsid w:val="001A7DF4"/>
    <w:rsid w:val="001B0625"/>
    <w:rsid w:val="001B06CF"/>
    <w:rsid w:val="001B07DA"/>
    <w:rsid w:val="001B0835"/>
    <w:rsid w:val="001B0E70"/>
    <w:rsid w:val="001B108C"/>
    <w:rsid w:val="001B12A2"/>
    <w:rsid w:val="001B1331"/>
    <w:rsid w:val="001B17A1"/>
    <w:rsid w:val="001B1850"/>
    <w:rsid w:val="001B189D"/>
    <w:rsid w:val="001B1A37"/>
    <w:rsid w:val="001B1FA1"/>
    <w:rsid w:val="001B24BE"/>
    <w:rsid w:val="001B283B"/>
    <w:rsid w:val="001B326A"/>
    <w:rsid w:val="001B32E5"/>
    <w:rsid w:val="001B36B8"/>
    <w:rsid w:val="001B3823"/>
    <w:rsid w:val="001B3993"/>
    <w:rsid w:val="001B3CD3"/>
    <w:rsid w:val="001B3D52"/>
    <w:rsid w:val="001B4039"/>
    <w:rsid w:val="001B413A"/>
    <w:rsid w:val="001B42DA"/>
    <w:rsid w:val="001B42F4"/>
    <w:rsid w:val="001B442D"/>
    <w:rsid w:val="001B45AA"/>
    <w:rsid w:val="001B466E"/>
    <w:rsid w:val="001B46E3"/>
    <w:rsid w:val="001B4A42"/>
    <w:rsid w:val="001B4E1D"/>
    <w:rsid w:val="001B4F41"/>
    <w:rsid w:val="001B4F4B"/>
    <w:rsid w:val="001B5339"/>
    <w:rsid w:val="001B586B"/>
    <w:rsid w:val="001B58FE"/>
    <w:rsid w:val="001B5984"/>
    <w:rsid w:val="001B5AA0"/>
    <w:rsid w:val="001B5B91"/>
    <w:rsid w:val="001B5CBC"/>
    <w:rsid w:val="001B5D26"/>
    <w:rsid w:val="001B61FD"/>
    <w:rsid w:val="001B64EB"/>
    <w:rsid w:val="001B65AF"/>
    <w:rsid w:val="001B6BA4"/>
    <w:rsid w:val="001B6CAF"/>
    <w:rsid w:val="001B6D0D"/>
    <w:rsid w:val="001B6ED2"/>
    <w:rsid w:val="001B6FFE"/>
    <w:rsid w:val="001B7769"/>
    <w:rsid w:val="001B787E"/>
    <w:rsid w:val="001B7882"/>
    <w:rsid w:val="001B78EB"/>
    <w:rsid w:val="001B7D30"/>
    <w:rsid w:val="001B7F83"/>
    <w:rsid w:val="001C000F"/>
    <w:rsid w:val="001C00A2"/>
    <w:rsid w:val="001C038E"/>
    <w:rsid w:val="001C0771"/>
    <w:rsid w:val="001C0A65"/>
    <w:rsid w:val="001C0AD1"/>
    <w:rsid w:val="001C0DA9"/>
    <w:rsid w:val="001C0E21"/>
    <w:rsid w:val="001C0F60"/>
    <w:rsid w:val="001C155E"/>
    <w:rsid w:val="001C1AF7"/>
    <w:rsid w:val="001C1DB5"/>
    <w:rsid w:val="001C20C2"/>
    <w:rsid w:val="001C249B"/>
    <w:rsid w:val="001C267D"/>
    <w:rsid w:val="001C270A"/>
    <w:rsid w:val="001C2CF2"/>
    <w:rsid w:val="001C2DAF"/>
    <w:rsid w:val="001C32E1"/>
    <w:rsid w:val="001C333A"/>
    <w:rsid w:val="001C3411"/>
    <w:rsid w:val="001C344F"/>
    <w:rsid w:val="001C39B6"/>
    <w:rsid w:val="001C447C"/>
    <w:rsid w:val="001C44AB"/>
    <w:rsid w:val="001C4841"/>
    <w:rsid w:val="001C48D8"/>
    <w:rsid w:val="001C4975"/>
    <w:rsid w:val="001C4EA4"/>
    <w:rsid w:val="001C4EC7"/>
    <w:rsid w:val="001C5589"/>
    <w:rsid w:val="001C57F5"/>
    <w:rsid w:val="001C57F8"/>
    <w:rsid w:val="001C5AA8"/>
    <w:rsid w:val="001C5ACB"/>
    <w:rsid w:val="001C5DAB"/>
    <w:rsid w:val="001C5EAB"/>
    <w:rsid w:val="001C627F"/>
    <w:rsid w:val="001C6701"/>
    <w:rsid w:val="001C67E0"/>
    <w:rsid w:val="001C6CEB"/>
    <w:rsid w:val="001C70C8"/>
    <w:rsid w:val="001C71C5"/>
    <w:rsid w:val="001C757C"/>
    <w:rsid w:val="001C7615"/>
    <w:rsid w:val="001C773F"/>
    <w:rsid w:val="001C7AA0"/>
    <w:rsid w:val="001C7AAC"/>
    <w:rsid w:val="001C7B8E"/>
    <w:rsid w:val="001C7D97"/>
    <w:rsid w:val="001C7F76"/>
    <w:rsid w:val="001D0112"/>
    <w:rsid w:val="001D01FE"/>
    <w:rsid w:val="001D05C3"/>
    <w:rsid w:val="001D0753"/>
    <w:rsid w:val="001D0C7F"/>
    <w:rsid w:val="001D0FF2"/>
    <w:rsid w:val="001D106A"/>
    <w:rsid w:val="001D13F2"/>
    <w:rsid w:val="001D146D"/>
    <w:rsid w:val="001D17E2"/>
    <w:rsid w:val="001D1B92"/>
    <w:rsid w:val="001D1D2F"/>
    <w:rsid w:val="001D1E04"/>
    <w:rsid w:val="001D1E4D"/>
    <w:rsid w:val="001D1F49"/>
    <w:rsid w:val="001D220B"/>
    <w:rsid w:val="001D228A"/>
    <w:rsid w:val="001D23D3"/>
    <w:rsid w:val="001D259C"/>
    <w:rsid w:val="001D25AE"/>
    <w:rsid w:val="001D2623"/>
    <w:rsid w:val="001D2890"/>
    <w:rsid w:val="001D297B"/>
    <w:rsid w:val="001D2C11"/>
    <w:rsid w:val="001D2DFF"/>
    <w:rsid w:val="001D2F01"/>
    <w:rsid w:val="001D2F5F"/>
    <w:rsid w:val="001D3291"/>
    <w:rsid w:val="001D3600"/>
    <w:rsid w:val="001D38C3"/>
    <w:rsid w:val="001D3BF1"/>
    <w:rsid w:val="001D43B3"/>
    <w:rsid w:val="001D4620"/>
    <w:rsid w:val="001D46E2"/>
    <w:rsid w:val="001D481C"/>
    <w:rsid w:val="001D4841"/>
    <w:rsid w:val="001D48CD"/>
    <w:rsid w:val="001D48DF"/>
    <w:rsid w:val="001D4A12"/>
    <w:rsid w:val="001D4BB1"/>
    <w:rsid w:val="001D5105"/>
    <w:rsid w:val="001D5143"/>
    <w:rsid w:val="001D5516"/>
    <w:rsid w:val="001D5E0D"/>
    <w:rsid w:val="001D65DC"/>
    <w:rsid w:val="001D6FA1"/>
    <w:rsid w:val="001D710D"/>
    <w:rsid w:val="001D72BF"/>
    <w:rsid w:val="001D75CA"/>
    <w:rsid w:val="001D7639"/>
    <w:rsid w:val="001D784A"/>
    <w:rsid w:val="001D7CE4"/>
    <w:rsid w:val="001D7D20"/>
    <w:rsid w:val="001D7DCD"/>
    <w:rsid w:val="001D7E4A"/>
    <w:rsid w:val="001D7EDF"/>
    <w:rsid w:val="001D7F28"/>
    <w:rsid w:val="001D7FD3"/>
    <w:rsid w:val="001E00D8"/>
    <w:rsid w:val="001E036F"/>
    <w:rsid w:val="001E0425"/>
    <w:rsid w:val="001E0662"/>
    <w:rsid w:val="001E06EC"/>
    <w:rsid w:val="001E0717"/>
    <w:rsid w:val="001E0A2F"/>
    <w:rsid w:val="001E0D25"/>
    <w:rsid w:val="001E1424"/>
    <w:rsid w:val="001E14D7"/>
    <w:rsid w:val="001E16F1"/>
    <w:rsid w:val="001E172B"/>
    <w:rsid w:val="001E1803"/>
    <w:rsid w:val="001E211E"/>
    <w:rsid w:val="001E26D6"/>
    <w:rsid w:val="001E290C"/>
    <w:rsid w:val="001E2D2C"/>
    <w:rsid w:val="001E2D47"/>
    <w:rsid w:val="001E3B03"/>
    <w:rsid w:val="001E3B7B"/>
    <w:rsid w:val="001E3BD0"/>
    <w:rsid w:val="001E4464"/>
    <w:rsid w:val="001E481E"/>
    <w:rsid w:val="001E4982"/>
    <w:rsid w:val="001E49DD"/>
    <w:rsid w:val="001E4AE7"/>
    <w:rsid w:val="001E5028"/>
    <w:rsid w:val="001E5074"/>
    <w:rsid w:val="001E5165"/>
    <w:rsid w:val="001E547C"/>
    <w:rsid w:val="001E5967"/>
    <w:rsid w:val="001E5997"/>
    <w:rsid w:val="001E60EB"/>
    <w:rsid w:val="001E63B9"/>
    <w:rsid w:val="001E656F"/>
    <w:rsid w:val="001E66AF"/>
    <w:rsid w:val="001E6888"/>
    <w:rsid w:val="001E6A22"/>
    <w:rsid w:val="001E6B88"/>
    <w:rsid w:val="001E70D9"/>
    <w:rsid w:val="001E7184"/>
    <w:rsid w:val="001E7229"/>
    <w:rsid w:val="001E741D"/>
    <w:rsid w:val="001E7642"/>
    <w:rsid w:val="001E799C"/>
    <w:rsid w:val="001E79F7"/>
    <w:rsid w:val="001E7A8B"/>
    <w:rsid w:val="001E7DFE"/>
    <w:rsid w:val="001F0183"/>
    <w:rsid w:val="001F03D0"/>
    <w:rsid w:val="001F046A"/>
    <w:rsid w:val="001F0564"/>
    <w:rsid w:val="001F0FDD"/>
    <w:rsid w:val="001F13B3"/>
    <w:rsid w:val="001F1581"/>
    <w:rsid w:val="001F1B5D"/>
    <w:rsid w:val="001F2249"/>
    <w:rsid w:val="001F231E"/>
    <w:rsid w:val="001F2858"/>
    <w:rsid w:val="001F2C82"/>
    <w:rsid w:val="001F2D72"/>
    <w:rsid w:val="001F2F4A"/>
    <w:rsid w:val="001F3331"/>
    <w:rsid w:val="001F3504"/>
    <w:rsid w:val="001F3593"/>
    <w:rsid w:val="001F3A99"/>
    <w:rsid w:val="001F3EB3"/>
    <w:rsid w:val="001F45B1"/>
    <w:rsid w:val="001F477A"/>
    <w:rsid w:val="001F4C2B"/>
    <w:rsid w:val="001F4F79"/>
    <w:rsid w:val="001F512E"/>
    <w:rsid w:val="001F52A0"/>
    <w:rsid w:val="001F5CC1"/>
    <w:rsid w:val="001F5DCF"/>
    <w:rsid w:val="001F5F65"/>
    <w:rsid w:val="001F6036"/>
    <w:rsid w:val="001F62A3"/>
    <w:rsid w:val="001F6805"/>
    <w:rsid w:val="001F69CD"/>
    <w:rsid w:val="001F6A00"/>
    <w:rsid w:val="001F6F9F"/>
    <w:rsid w:val="001F7186"/>
    <w:rsid w:val="001F73A2"/>
    <w:rsid w:val="001F74DA"/>
    <w:rsid w:val="001F76FD"/>
    <w:rsid w:val="001F77C8"/>
    <w:rsid w:val="001F7E81"/>
    <w:rsid w:val="001F7F2C"/>
    <w:rsid w:val="001F7FB4"/>
    <w:rsid w:val="001F7FF3"/>
    <w:rsid w:val="00200556"/>
    <w:rsid w:val="002005C5"/>
    <w:rsid w:val="00200824"/>
    <w:rsid w:val="00200828"/>
    <w:rsid w:val="002009B1"/>
    <w:rsid w:val="00200D3D"/>
    <w:rsid w:val="002010CE"/>
    <w:rsid w:val="00201230"/>
    <w:rsid w:val="00201A50"/>
    <w:rsid w:val="00201A7C"/>
    <w:rsid w:val="00201D2F"/>
    <w:rsid w:val="00201DEE"/>
    <w:rsid w:val="0020262F"/>
    <w:rsid w:val="00202637"/>
    <w:rsid w:val="002027D6"/>
    <w:rsid w:val="0020318A"/>
    <w:rsid w:val="002033D8"/>
    <w:rsid w:val="002039C5"/>
    <w:rsid w:val="00203C65"/>
    <w:rsid w:val="00203F61"/>
    <w:rsid w:val="00203FE8"/>
    <w:rsid w:val="002040E3"/>
    <w:rsid w:val="0020424E"/>
    <w:rsid w:val="0020489F"/>
    <w:rsid w:val="00204A3C"/>
    <w:rsid w:val="00204AA0"/>
    <w:rsid w:val="00204D23"/>
    <w:rsid w:val="00205182"/>
    <w:rsid w:val="002054F6"/>
    <w:rsid w:val="00205500"/>
    <w:rsid w:val="0020554B"/>
    <w:rsid w:val="00205AB5"/>
    <w:rsid w:val="00205B4A"/>
    <w:rsid w:val="00205E25"/>
    <w:rsid w:val="00206014"/>
    <w:rsid w:val="00206964"/>
    <w:rsid w:val="002069E9"/>
    <w:rsid w:val="00206B78"/>
    <w:rsid w:val="00207128"/>
    <w:rsid w:val="002073CD"/>
    <w:rsid w:val="00207582"/>
    <w:rsid w:val="002075FF"/>
    <w:rsid w:val="00207844"/>
    <w:rsid w:val="002100B9"/>
    <w:rsid w:val="00210117"/>
    <w:rsid w:val="00210232"/>
    <w:rsid w:val="00210445"/>
    <w:rsid w:val="00210BFD"/>
    <w:rsid w:val="00210CE8"/>
    <w:rsid w:val="00210D4B"/>
    <w:rsid w:val="00210FE8"/>
    <w:rsid w:val="00211088"/>
    <w:rsid w:val="00211277"/>
    <w:rsid w:val="00211423"/>
    <w:rsid w:val="002117CF"/>
    <w:rsid w:val="00211B1B"/>
    <w:rsid w:val="00211D84"/>
    <w:rsid w:val="00211DC6"/>
    <w:rsid w:val="00211EA2"/>
    <w:rsid w:val="00211F8C"/>
    <w:rsid w:val="002120F2"/>
    <w:rsid w:val="002121EF"/>
    <w:rsid w:val="002121FA"/>
    <w:rsid w:val="00212247"/>
    <w:rsid w:val="00212262"/>
    <w:rsid w:val="00212281"/>
    <w:rsid w:val="002122B9"/>
    <w:rsid w:val="00212526"/>
    <w:rsid w:val="0021257E"/>
    <w:rsid w:val="0021266F"/>
    <w:rsid w:val="0021294A"/>
    <w:rsid w:val="00212D36"/>
    <w:rsid w:val="002130A0"/>
    <w:rsid w:val="002131D0"/>
    <w:rsid w:val="00213547"/>
    <w:rsid w:val="002135B0"/>
    <w:rsid w:val="00213B14"/>
    <w:rsid w:val="00214A20"/>
    <w:rsid w:val="002150EB"/>
    <w:rsid w:val="00215376"/>
    <w:rsid w:val="0021578C"/>
    <w:rsid w:val="00215D68"/>
    <w:rsid w:val="002165AF"/>
    <w:rsid w:val="00216639"/>
    <w:rsid w:val="00216CE6"/>
    <w:rsid w:val="00216E0E"/>
    <w:rsid w:val="002177BA"/>
    <w:rsid w:val="00217974"/>
    <w:rsid w:val="00217C64"/>
    <w:rsid w:val="00217D6E"/>
    <w:rsid w:val="00220016"/>
    <w:rsid w:val="0022020B"/>
    <w:rsid w:val="00220319"/>
    <w:rsid w:val="00220533"/>
    <w:rsid w:val="00220536"/>
    <w:rsid w:val="002208E4"/>
    <w:rsid w:val="002210BB"/>
    <w:rsid w:val="002215D9"/>
    <w:rsid w:val="00221699"/>
    <w:rsid w:val="00221810"/>
    <w:rsid w:val="00221979"/>
    <w:rsid w:val="00221BED"/>
    <w:rsid w:val="00221D4A"/>
    <w:rsid w:val="00221FF9"/>
    <w:rsid w:val="002226B4"/>
    <w:rsid w:val="002229DF"/>
    <w:rsid w:val="002230E4"/>
    <w:rsid w:val="002232D5"/>
    <w:rsid w:val="0022369F"/>
    <w:rsid w:val="00223A61"/>
    <w:rsid w:val="00223E94"/>
    <w:rsid w:val="00224CAE"/>
    <w:rsid w:val="00224D96"/>
    <w:rsid w:val="002252A0"/>
    <w:rsid w:val="002252DD"/>
    <w:rsid w:val="002252F5"/>
    <w:rsid w:val="002254C4"/>
    <w:rsid w:val="00225593"/>
    <w:rsid w:val="002257D4"/>
    <w:rsid w:val="0022596D"/>
    <w:rsid w:val="002259C8"/>
    <w:rsid w:val="00225D66"/>
    <w:rsid w:val="00226330"/>
    <w:rsid w:val="00226400"/>
    <w:rsid w:val="0022663D"/>
    <w:rsid w:val="00226876"/>
    <w:rsid w:val="002268E1"/>
    <w:rsid w:val="00226A51"/>
    <w:rsid w:val="00226B5F"/>
    <w:rsid w:val="00226B61"/>
    <w:rsid w:val="00226FAB"/>
    <w:rsid w:val="002271B9"/>
    <w:rsid w:val="0022749B"/>
    <w:rsid w:val="00227518"/>
    <w:rsid w:val="0022782C"/>
    <w:rsid w:val="00227894"/>
    <w:rsid w:val="00227D32"/>
    <w:rsid w:val="00227DF1"/>
    <w:rsid w:val="0023004B"/>
    <w:rsid w:val="00230218"/>
    <w:rsid w:val="002303D1"/>
    <w:rsid w:val="002306BD"/>
    <w:rsid w:val="00230A4F"/>
    <w:rsid w:val="00230C08"/>
    <w:rsid w:val="00230CB2"/>
    <w:rsid w:val="002310D3"/>
    <w:rsid w:val="0023194F"/>
    <w:rsid w:val="00231A11"/>
    <w:rsid w:val="00231C86"/>
    <w:rsid w:val="0023238A"/>
    <w:rsid w:val="002326BE"/>
    <w:rsid w:val="00232924"/>
    <w:rsid w:val="00232944"/>
    <w:rsid w:val="002329B9"/>
    <w:rsid w:val="00232A29"/>
    <w:rsid w:val="00232A48"/>
    <w:rsid w:val="00232BCA"/>
    <w:rsid w:val="00232E35"/>
    <w:rsid w:val="00232F4D"/>
    <w:rsid w:val="002330D3"/>
    <w:rsid w:val="00233929"/>
    <w:rsid w:val="00233A19"/>
    <w:rsid w:val="00233A48"/>
    <w:rsid w:val="00233AD9"/>
    <w:rsid w:val="0023418C"/>
    <w:rsid w:val="00234588"/>
    <w:rsid w:val="002346C6"/>
    <w:rsid w:val="00234709"/>
    <w:rsid w:val="00234CA7"/>
    <w:rsid w:val="00234E2F"/>
    <w:rsid w:val="00235097"/>
    <w:rsid w:val="0023534A"/>
    <w:rsid w:val="00235779"/>
    <w:rsid w:val="00235899"/>
    <w:rsid w:val="00235A51"/>
    <w:rsid w:val="00235BD9"/>
    <w:rsid w:val="00235D1B"/>
    <w:rsid w:val="00235F2D"/>
    <w:rsid w:val="00236606"/>
    <w:rsid w:val="002368FA"/>
    <w:rsid w:val="0023692D"/>
    <w:rsid w:val="00236A76"/>
    <w:rsid w:val="00237583"/>
    <w:rsid w:val="002378A3"/>
    <w:rsid w:val="00237963"/>
    <w:rsid w:val="00237B37"/>
    <w:rsid w:val="00237C39"/>
    <w:rsid w:val="00237CB0"/>
    <w:rsid w:val="00237F7A"/>
    <w:rsid w:val="002400D3"/>
    <w:rsid w:val="00240302"/>
    <w:rsid w:val="002407FF"/>
    <w:rsid w:val="002408FE"/>
    <w:rsid w:val="00240B0A"/>
    <w:rsid w:val="00240B82"/>
    <w:rsid w:val="00240DA5"/>
    <w:rsid w:val="00240E0B"/>
    <w:rsid w:val="00240E4B"/>
    <w:rsid w:val="00240F9A"/>
    <w:rsid w:val="0024128A"/>
    <w:rsid w:val="00241454"/>
    <w:rsid w:val="002414FE"/>
    <w:rsid w:val="00241627"/>
    <w:rsid w:val="002416CB"/>
    <w:rsid w:val="002419FB"/>
    <w:rsid w:val="00241C00"/>
    <w:rsid w:val="00241C77"/>
    <w:rsid w:val="00241FC0"/>
    <w:rsid w:val="0024239C"/>
    <w:rsid w:val="002423A7"/>
    <w:rsid w:val="002428CC"/>
    <w:rsid w:val="00242A34"/>
    <w:rsid w:val="00242E04"/>
    <w:rsid w:val="00242E34"/>
    <w:rsid w:val="00242EE8"/>
    <w:rsid w:val="00242FA3"/>
    <w:rsid w:val="0024301A"/>
    <w:rsid w:val="002432F3"/>
    <w:rsid w:val="00243528"/>
    <w:rsid w:val="0024382C"/>
    <w:rsid w:val="00243910"/>
    <w:rsid w:val="00243994"/>
    <w:rsid w:val="00243AE1"/>
    <w:rsid w:val="00243E49"/>
    <w:rsid w:val="002443B1"/>
    <w:rsid w:val="00244565"/>
    <w:rsid w:val="00245093"/>
    <w:rsid w:val="0024522A"/>
    <w:rsid w:val="002454EF"/>
    <w:rsid w:val="00245613"/>
    <w:rsid w:val="00245681"/>
    <w:rsid w:val="00245DE8"/>
    <w:rsid w:val="00245F62"/>
    <w:rsid w:val="0024622B"/>
    <w:rsid w:val="00246CCC"/>
    <w:rsid w:val="00246F5B"/>
    <w:rsid w:val="0024719B"/>
    <w:rsid w:val="002471F8"/>
    <w:rsid w:val="00247343"/>
    <w:rsid w:val="002474D5"/>
    <w:rsid w:val="00247564"/>
    <w:rsid w:val="0024766F"/>
    <w:rsid w:val="00247811"/>
    <w:rsid w:val="00247B48"/>
    <w:rsid w:val="00250835"/>
    <w:rsid w:val="00250922"/>
    <w:rsid w:val="00250DB5"/>
    <w:rsid w:val="0025155D"/>
    <w:rsid w:val="00251679"/>
    <w:rsid w:val="00251B8E"/>
    <w:rsid w:val="002520A5"/>
    <w:rsid w:val="0025230F"/>
    <w:rsid w:val="00252621"/>
    <w:rsid w:val="002526A6"/>
    <w:rsid w:val="002526EB"/>
    <w:rsid w:val="002528B7"/>
    <w:rsid w:val="002529D3"/>
    <w:rsid w:val="00252CE1"/>
    <w:rsid w:val="00252E79"/>
    <w:rsid w:val="0025300D"/>
    <w:rsid w:val="00253364"/>
    <w:rsid w:val="00253457"/>
    <w:rsid w:val="00253724"/>
    <w:rsid w:val="00253942"/>
    <w:rsid w:val="00253AAC"/>
    <w:rsid w:val="002540E3"/>
    <w:rsid w:val="00254100"/>
    <w:rsid w:val="002543DE"/>
    <w:rsid w:val="00254704"/>
    <w:rsid w:val="00255305"/>
    <w:rsid w:val="00255620"/>
    <w:rsid w:val="00255641"/>
    <w:rsid w:val="00255A03"/>
    <w:rsid w:val="00255B17"/>
    <w:rsid w:val="00255C8E"/>
    <w:rsid w:val="00256389"/>
    <w:rsid w:val="002566BB"/>
    <w:rsid w:val="00256739"/>
    <w:rsid w:val="0025691E"/>
    <w:rsid w:val="00256B3D"/>
    <w:rsid w:val="00256B72"/>
    <w:rsid w:val="00256D55"/>
    <w:rsid w:val="00257173"/>
    <w:rsid w:val="002573DE"/>
    <w:rsid w:val="002575C5"/>
    <w:rsid w:val="002577A6"/>
    <w:rsid w:val="00257935"/>
    <w:rsid w:val="00257E1A"/>
    <w:rsid w:val="00257E39"/>
    <w:rsid w:val="00257FCA"/>
    <w:rsid w:val="0026051A"/>
    <w:rsid w:val="002609BA"/>
    <w:rsid w:val="00260A22"/>
    <w:rsid w:val="00260B51"/>
    <w:rsid w:val="00261029"/>
    <w:rsid w:val="002610FD"/>
    <w:rsid w:val="0026165E"/>
    <w:rsid w:val="00261806"/>
    <w:rsid w:val="00261BE8"/>
    <w:rsid w:val="00261C06"/>
    <w:rsid w:val="00261CA3"/>
    <w:rsid w:val="00261DAE"/>
    <w:rsid w:val="002621D4"/>
    <w:rsid w:val="0026225B"/>
    <w:rsid w:val="002624F2"/>
    <w:rsid w:val="0026279A"/>
    <w:rsid w:val="002630A3"/>
    <w:rsid w:val="002634CD"/>
    <w:rsid w:val="00263935"/>
    <w:rsid w:val="00263AC2"/>
    <w:rsid w:val="00263ADA"/>
    <w:rsid w:val="00263E5B"/>
    <w:rsid w:val="00264524"/>
    <w:rsid w:val="00264602"/>
    <w:rsid w:val="002646FD"/>
    <w:rsid w:val="00264755"/>
    <w:rsid w:val="00264CF6"/>
    <w:rsid w:val="00264D2B"/>
    <w:rsid w:val="00264F0C"/>
    <w:rsid w:val="002650B2"/>
    <w:rsid w:val="00265D91"/>
    <w:rsid w:val="00265DE5"/>
    <w:rsid w:val="002661CB"/>
    <w:rsid w:val="00266501"/>
    <w:rsid w:val="0026656C"/>
    <w:rsid w:val="00266577"/>
    <w:rsid w:val="00266F12"/>
    <w:rsid w:val="00267290"/>
    <w:rsid w:val="0026774F"/>
    <w:rsid w:val="00267756"/>
    <w:rsid w:val="00267986"/>
    <w:rsid w:val="00267BFE"/>
    <w:rsid w:val="00267C64"/>
    <w:rsid w:val="00267CF6"/>
    <w:rsid w:val="00267F51"/>
    <w:rsid w:val="00270435"/>
    <w:rsid w:val="002710B4"/>
    <w:rsid w:val="002716EB"/>
    <w:rsid w:val="00271806"/>
    <w:rsid w:val="00271808"/>
    <w:rsid w:val="0027194B"/>
    <w:rsid w:val="00272319"/>
    <w:rsid w:val="002726EC"/>
    <w:rsid w:val="0027279B"/>
    <w:rsid w:val="002728A4"/>
    <w:rsid w:val="0027298E"/>
    <w:rsid w:val="00272C59"/>
    <w:rsid w:val="002730AA"/>
    <w:rsid w:val="00273CE6"/>
    <w:rsid w:val="002740B3"/>
    <w:rsid w:val="00274263"/>
    <w:rsid w:val="002742A4"/>
    <w:rsid w:val="00274600"/>
    <w:rsid w:val="002749AE"/>
    <w:rsid w:val="00274DD9"/>
    <w:rsid w:val="00274E2A"/>
    <w:rsid w:val="00274F0B"/>
    <w:rsid w:val="0027514B"/>
    <w:rsid w:val="00275327"/>
    <w:rsid w:val="0027570D"/>
    <w:rsid w:val="002757AC"/>
    <w:rsid w:val="00275AB9"/>
    <w:rsid w:val="00275AD5"/>
    <w:rsid w:val="00275BC1"/>
    <w:rsid w:val="00276233"/>
    <w:rsid w:val="00276369"/>
    <w:rsid w:val="0027642C"/>
    <w:rsid w:val="00276971"/>
    <w:rsid w:val="002769C9"/>
    <w:rsid w:val="00276C67"/>
    <w:rsid w:val="00276E20"/>
    <w:rsid w:val="00276E9A"/>
    <w:rsid w:val="002770B5"/>
    <w:rsid w:val="00277177"/>
    <w:rsid w:val="0027749A"/>
    <w:rsid w:val="002775BE"/>
    <w:rsid w:val="00277945"/>
    <w:rsid w:val="002779DB"/>
    <w:rsid w:val="00277E83"/>
    <w:rsid w:val="0028019A"/>
    <w:rsid w:val="002801BD"/>
    <w:rsid w:val="00280450"/>
    <w:rsid w:val="0028050A"/>
    <w:rsid w:val="00280535"/>
    <w:rsid w:val="002805BC"/>
    <w:rsid w:val="002806AD"/>
    <w:rsid w:val="002808A6"/>
    <w:rsid w:val="00280DC1"/>
    <w:rsid w:val="00280FDA"/>
    <w:rsid w:val="00281162"/>
    <w:rsid w:val="00281270"/>
    <w:rsid w:val="00281324"/>
    <w:rsid w:val="00281381"/>
    <w:rsid w:val="00281AD2"/>
    <w:rsid w:val="0028200C"/>
    <w:rsid w:val="002822C8"/>
    <w:rsid w:val="00282CD5"/>
    <w:rsid w:val="0028393A"/>
    <w:rsid w:val="00283D62"/>
    <w:rsid w:val="00283DC4"/>
    <w:rsid w:val="00283E05"/>
    <w:rsid w:val="00283E30"/>
    <w:rsid w:val="00284086"/>
    <w:rsid w:val="0028435D"/>
    <w:rsid w:val="00284385"/>
    <w:rsid w:val="002843F6"/>
    <w:rsid w:val="00284B43"/>
    <w:rsid w:val="002851B0"/>
    <w:rsid w:val="0028523B"/>
    <w:rsid w:val="002852CB"/>
    <w:rsid w:val="002854F0"/>
    <w:rsid w:val="002857A9"/>
    <w:rsid w:val="00285AF8"/>
    <w:rsid w:val="00286375"/>
    <w:rsid w:val="002863B4"/>
    <w:rsid w:val="002867C2"/>
    <w:rsid w:val="00286840"/>
    <w:rsid w:val="002868BB"/>
    <w:rsid w:val="002869F9"/>
    <w:rsid w:val="00286AFF"/>
    <w:rsid w:val="00286BD6"/>
    <w:rsid w:val="002871FC"/>
    <w:rsid w:val="00287514"/>
    <w:rsid w:val="002876D8"/>
    <w:rsid w:val="002876D9"/>
    <w:rsid w:val="002876E2"/>
    <w:rsid w:val="002876E8"/>
    <w:rsid w:val="00287A32"/>
    <w:rsid w:val="00287CEA"/>
    <w:rsid w:val="00290040"/>
    <w:rsid w:val="00290182"/>
    <w:rsid w:val="00290237"/>
    <w:rsid w:val="00290C6E"/>
    <w:rsid w:val="0029117D"/>
    <w:rsid w:val="002912D7"/>
    <w:rsid w:val="0029154B"/>
    <w:rsid w:val="00291589"/>
    <w:rsid w:val="00291799"/>
    <w:rsid w:val="002917C1"/>
    <w:rsid w:val="002917CC"/>
    <w:rsid w:val="00291892"/>
    <w:rsid w:val="00291B90"/>
    <w:rsid w:val="00291D59"/>
    <w:rsid w:val="00291DF6"/>
    <w:rsid w:val="00291DFC"/>
    <w:rsid w:val="00291FD0"/>
    <w:rsid w:val="00292C4B"/>
    <w:rsid w:val="00292F3A"/>
    <w:rsid w:val="002931E2"/>
    <w:rsid w:val="0029369B"/>
    <w:rsid w:val="0029375A"/>
    <w:rsid w:val="0029385F"/>
    <w:rsid w:val="002938C0"/>
    <w:rsid w:val="00293B25"/>
    <w:rsid w:val="00293C28"/>
    <w:rsid w:val="00293CF1"/>
    <w:rsid w:val="00293E64"/>
    <w:rsid w:val="0029467D"/>
    <w:rsid w:val="0029468F"/>
    <w:rsid w:val="00294ACE"/>
    <w:rsid w:val="00294CF4"/>
    <w:rsid w:val="00294D00"/>
    <w:rsid w:val="00294E02"/>
    <w:rsid w:val="00294E50"/>
    <w:rsid w:val="00294ECF"/>
    <w:rsid w:val="00295520"/>
    <w:rsid w:val="0029566E"/>
    <w:rsid w:val="002959B7"/>
    <w:rsid w:val="002959C8"/>
    <w:rsid w:val="00295F5C"/>
    <w:rsid w:val="00296106"/>
    <w:rsid w:val="0029646A"/>
    <w:rsid w:val="00296BCD"/>
    <w:rsid w:val="00296C23"/>
    <w:rsid w:val="00296D6E"/>
    <w:rsid w:val="00296DBB"/>
    <w:rsid w:val="002971DC"/>
    <w:rsid w:val="00297223"/>
    <w:rsid w:val="00297541"/>
    <w:rsid w:val="002976A0"/>
    <w:rsid w:val="002977D7"/>
    <w:rsid w:val="00297981"/>
    <w:rsid w:val="002979D8"/>
    <w:rsid w:val="002A01D6"/>
    <w:rsid w:val="002A0984"/>
    <w:rsid w:val="002A0B93"/>
    <w:rsid w:val="002A0BE8"/>
    <w:rsid w:val="002A0CF1"/>
    <w:rsid w:val="002A147F"/>
    <w:rsid w:val="002A14E0"/>
    <w:rsid w:val="002A18EA"/>
    <w:rsid w:val="002A193A"/>
    <w:rsid w:val="002A21B6"/>
    <w:rsid w:val="002A2731"/>
    <w:rsid w:val="002A2CC1"/>
    <w:rsid w:val="002A2CEF"/>
    <w:rsid w:val="002A2D56"/>
    <w:rsid w:val="002A2D5A"/>
    <w:rsid w:val="002A2D71"/>
    <w:rsid w:val="002A2D83"/>
    <w:rsid w:val="002A2E41"/>
    <w:rsid w:val="002A3493"/>
    <w:rsid w:val="002A381A"/>
    <w:rsid w:val="002A38D7"/>
    <w:rsid w:val="002A39ED"/>
    <w:rsid w:val="002A3B28"/>
    <w:rsid w:val="002A415F"/>
    <w:rsid w:val="002A4165"/>
    <w:rsid w:val="002A4253"/>
    <w:rsid w:val="002A4450"/>
    <w:rsid w:val="002A48CD"/>
    <w:rsid w:val="002A4A52"/>
    <w:rsid w:val="002A4B55"/>
    <w:rsid w:val="002A4FA8"/>
    <w:rsid w:val="002A52A4"/>
    <w:rsid w:val="002A564C"/>
    <w:rsid w:val="002A5860"/>
    <w:rsid w:val="002A5956"/>
    <w:rsid w:val="002A5978"/>
    <w:rsid w:val="002A5A4F"/>
    <w:rsid w:val="002A5AFE"/>
    <w:rsid w:val="002A5CC6"/>
    <w:rsid w:val="002A5E38"/>
    <w:rsid w:val="002A5E3E"/>
    <w:rsid w:val="002A5F58"/>
    <w:rsid w:val="002A611C"/>
    <w:rsid w:val="002A6211"/>
    <w:rsid w:val="002A6A8D"/>
    <w:rsid w:val="002A6D41"/>
    <w:rsid w:val="002A6F0B"/>
    <w:rsid w:val="002A7200"/>
    <w:rsid w:val="002A791E"/>
    <w:rsid w:val="002B015F"/>
    <w:rsid w:val="002B03C0"/>
    <w:rsid w:val="002B0633"/>
    <w:rsid w:val="002B07FF"/>
    <w:rsid w:val="002B0B94"/>
    <w:rsid w:val="002B0BC2"/>
    <w:rsid w:val="002B0C9D"/>
    <w:rsid w:val="002B0FE6"/>
    <w:rsid w:val="002B0FE9"/>
    <w:rsid w:val="002B1672"/>
    <w:rsid w:val="002B19EB"/>
    <w:rsid w:val="002B1A92"/>
    <w:rsid w:val="002B1F1A"/>
    <w:rsid w:val="002B1FD5"/>
    <w:rsid w:val="002B1FD8"/>
    <w:rsid w:val="002B2876"/>
    <w:rsid w:val="002B291F"/>
    <w:rsid w:val="002B2FE0"/>
    <w:rsid w:val="002B30D0"/>
    <w:rsid w:val="002B343E"/>
    <w:rsid w:val="002B3691"/>
    <w:rsid w:val="002B3859"/>
    <w:rsid w:val="002B3939"/>
    <w:rsid w:val="002B407D"/>
    <w:rsid w:val="002B4387"/>
    <w:rsid w:val="002B43AA"/>
    <w:rsid w:val="002B4521"/>
    <w:rsid w:val="002B4631"/>
    <w:rsid w:val="002B490F"/>
    <w:rsid w:val="002B5163"/>
    <w:rsid w:val="002B5245"/>
    <w:rsid w:val="002B52F5"/>
    <w:rsid w:val="002B5887"/>
    <w:rsid w:val="002B5932"/>
    <w:rsid w:val="002B5A48"/>
    <w:rsid w:val="002B612F"/>
    <w:rsid w:val="002B6404"/>
    <w:rsid w:val="002B64A8"/>
    <w:rsid w:val="002B6878"/>
    <w:rsid w:val="002B6968"/>
    <w:rsid w:val="002B6FCE"/>
    <w:rsid w:val="002B70AE"/>
    <w:rsid w:val="002B7704"/>
    <w:rsid w:val="002B7756"/>
    <w:rsid w:val="002B7815"/>
    <w:rsid w:val="002B7B7D"/>
    <w:rsid w:val="002B7BB5"/>
    <w:rsid w:val="002B7D17"/>
    <w:rsid w:val="002C00F8"/>
    <w:rsid w:val="002C0284"/>
    <w:rsid w:val="002C044B"/>
    <w:rsid w:val="002C04B6"/>
    <w:rsid w:val="002C058D"/>
    <w:rsid w:val="002C06F9"/>
    <w:rsid w:val="002C07E3"/>
    <w:rsid w:val="002C0931"/>
    <w:rsid w:val="002C106B"/>
    <w:rsid w:val="002C10AA"/>
    <w:rsid w:val="002C1633"/>
    <w:rsid w:val="002C1641"/>
    <w:rsid w:val="002C1764"/>
    <w:rsid w:val="002C1778"/>
    <w:rsid w:val="002C1834"/>
    <w:rsid w:val="002C1CC4"/>
    <w:rsid w:val="002C1D84"/>
    <w:rsid w:val="002C21D5"/>
    <w:rsid w:val="002C2211"/>
    <w:rsid w:val="002C2379"/>
    <w:rsid w:val="002C264F"/>
    <w:rsid w:val="002C27B9"/>
    <w:rsid w:val="002C28FB"/>
    <w:rsid w:val="002C2C12"/>
    <w:rsid w:val="002C2D5F"/>
    <w:rsid w:val="002C2FB2"/>
    <w:rsid w:val="002C3091"/>
    <w:rsid w:val="002C34A5"/>
    <w:rsid w:val="002C36A1"/>
    <w:rsid w:val="002C3924"/>
    <w:rsid w:val="002C3E21"/>
    <w:rsid w:val="002C3F56"/>
    <w:rsid w:val="002C40E7"/>
    <w:rsid w:val="002C438F"/>
    <w:rsid w:val="002C45CE"/>
    <w:rsid w:val="002C4BF2"/>
    <w:rsid w:val="002C4CFA"/>
    <w:rsid w:val="002C5E2B"/>
    <w:rsid w:val="002C5E93"/>
    <w:rsid w:val="002C6393"/>
    <w:rsid w:val="002C6558"/>
    <w:rsid w:val="002C6977"/>
    <w:rsid w:val="002C6BA9"/>
    <w:rsid w:val="002C72A3"/>
    <w:rsid w:val="002C7362"/>
    <w:rsid w:val="002C7670"/>
    <w:rsid w:val="002D00C4"/>
    <w:rsid w:val="002D02BC"/>
    <w:rsid w:val="002D073F"/>
    <w:rsid w:val="002D15AB"/>
    <w:rsid w:val="002D191D"/>
    <w:rsid w:val="002D1B1D"/>
    <w:rsid w:val="002D1B39"/>
    <w:rsid w:val="002D1D51"/>
    <w:rsid w:val="002D1D96"/>
    <w:rsid w:val="002D1DA8"/>
    <w:rsid w:val="002D1E48"/>
    <w:rsid w:val="002D21CB"/>
    <w:rsid w:val="002D231E"/>
    <w:rsid w:val="002D2841"/>
    <w:rsid w:val="002D2935"/>
    <w:rsid w:val="002D293A"/>
    <w:rsid w:val="002D2C75"/>
    <w:rsid w:val="002D2D0A"/>
    <w:rsid w:val="002D3002"/>
    <w:rsid w:val="002D3087"/>
    <w:rsid w:val="002D3394"/>
    <w:rsid w:val="002D33E8"/>
    <w:rsid w:val="002D35CE"/>
    <w:rsid w:val="002D363B"/>
    <w:rsid w:val="002D36E0"/>
    <w:rsid w:val="002D3761"/>
    <w:rsid w:val="002D3883"/>
    <w:rsid w:val="002D3920"/>
    <w:rsid w:val="002D393C"/>
    <w:rsid w:val="002D3F05"/>
    <w:rsid w:val="002D3F8F"/>
    <w:rsid w:val="002D425B"/>
    <w:rsid w:val="002D4292"/>
    <w:rsid w:val="002D4683"/>
    <w:rsid w:val="002D5126"/>
    <w:rsid w:val="002D53D8"/>
    <w:rsid w:val="002D5597"/>
    <w:rsid w:val="002D56B5"/>
    <w:rsid w:val="002D5CAF"/>
    <w:rsid w:val="002D5D84"/>
    <w:rsid w:val="002D5FD8"/>
    <w:rsid w:val="002D613D"/>
    <w:rsid w:val="002D6B45"/>
    <w:rsid w:val="002D6B77"/>
    <w:rsid w:val="002D6E65"/>
    <w:rsid w:val="002D77D4"/>
    <w:rsid w:val="002D7BD5"/>
    <w:rsid w:val="002D7C08"/>
    <w:rsid w:val="002E0223"/>
    <w:rsid w:val="002E0376"/>
    <w:rsid w:val="002E059B"/>
    <w:rsid w:val="002E087D"/>
    <w:rsid w:val="002E1142"/>
    <w:rsid w:val="002E17D8"/>
    <w:rsid w:val="002E1E61"/>
    <w:rsid w:val="002E1E66"/>
    <w:rsid w:val="002E1EA6"/>
    <w:rsid w:val="002E2615"/>
    <w:rsid w:val="002E2774"/>
    <w:rsid w:val="002E2B70"/>
    <w:rsid w:val="002E2D5A"/>
    <w:rsid w:val="002E2F1C"/>
    <w:rsid w:val="002E35C1"/>
    <w:rsid w:val="002E37EF"/>
    <w:rsid w:val="002E38FC"/>
    <w:rsid w:val="002E3EB2"/>
    <w:rsid w:val="002E411B"/>
    <w:rsid w:val="002E4636"/>
    <w:rsid w:val="002E4805"/>
    <w:rsid w:val="002E48C2"/>
    <w:rsid w:val="002E4966"/>
    <w:rsid w:val="002E4B5F"/>
    <w:rsid w:val="002E4C52"/>
    <w:rsid w:val="002E4D5D"/>
    <w:rsid w:val="002E50B8"/>
    <w:rsid w:val="002E520A"/>
    <w:rsid w:val="002E56BC"/>
    <w:rsid w:val="002E5854"/>
    <w:rsid w:val="002E5AFE"/>
    <w:rsid w:val="002E604E"/>
    <w:rsid w:val="002E6286"/>
    <w:rsid w:val="002E6297"/>
    <w:rsid w:val="002E62BF"/>
    <w:rsid w:val="002E64A7"/>
    <w:rsid w:val="002E65B8"/>
    <w:rsid w:val="002E660A"/>
    <w:rsid w:val="002E66BD"/>
    <w:rsid w:val="002E66F2"/>
    <w:rsid w:val="002E68D1"/>
    <w:rsid w:val="002E6D3D"/>
    <w:rsid w:val="002E7038"/>
    <w:rsid w:val="002E70C6"/>
    <w:rsid w:val="002E738E"/>
    <w:rsid w:val="002E75E7"/>
    <w:rsid w:val="002E773C"/>
    <w:rsid w:val="002E7899"/>
    <w:rsid w:val="002E7944"/>
    <w:rsid w:val="002E7CD0"/>
    <w:rsid w:val="002E7D1C"/>
    <w:rsid w:val="002E7F8C"/>
    <w:rsid w:val="002E7FAD"/>
    <w:rsid w:val="002F00B2"/>
    <w:rsid w:val="002F034C"/>
    <w:rsid w:val="002F0402"/>
    <w:rsid w:val="002F0554"/>
    <w:rsid w:val="002F07AC"/>
    <w:rsid w:val="002F0D37"/>
    <w:rsid w:val="002F0FAA"/>
    <w:rsid w:val="002F1110"/>
    <w:rsid w:val="002F1199"/>
    <w:rsid w:val="002F1223"/>
    <w:rsid w:val="002F1229"/>
    <w:rsid w:val="002F1315"/>
    <w:rsid w:val="002F1376"/>
    <w:rsid w:val="002F208C"/>
    <w:rsid w:val="002F2092"/>
    <w:rsid w:val="002F2147"/>
    <w:rsid w:val="002F2287"/>
    <w:rsid w:val="002F285C"/>
    <w:rsid w:val="002F338F"/>
    <w:rsid w:val="002F348A"/>
    <w:rsid w:val="002F34A1"/>
    <w:rsid w:val="002F350F"/>
    <w:rsid w:val="002F3763"/>
    <w:rsid w:val="002F3970"/>
    <w:rsid w:val="002F3AA7"/>
    <w:rsid w:val="002F3CEB"/>
    <w:rsid w:val="002F4117"/>
    <w:rsid w:val="002F42F4"/>
    <w:rsid w:val="002F4440"/>
    <w:rsid w:val="002F46BD"/>
    <w:rsid w:val="002F476E"/>
    <w:rsid w:val="002F48AE"/>
    <w:rsid w:val="002F4924"/>
    <w:rsid w:val="002F4E24"/>
    <w:rsid w:val="002F4EF4"/>
    <w:rsid w:val="002F5070"/>
    <w:rsid w:val="002F50DF"/>
    <w:rsid w:val="002F536B"/>
    <w:rsid w:val="002F5428"/>
    <w:rsid w:val="002F542D"/>
    <w:rsid w:val="002F5770"/>
    <w:rsid w:val="002F5822"/>
    <w:rsid w:val="002F6091"/>
    <w:rsid w:val="002F6694"/>
    <w:rsid w:val="002F6939"/>
    <w:rsid w:val="002F6A32"/>
    <w:rsid w:val="002F6C03"/>
    <w:rsid w:val="002F6E9E"/>
    <w:rsid w:val="002F70D1"/>
    <w:rsid w:val="002F72C4"/>
    <w:rsid w:val="002F759F"/>
    <w:rsid w:val="002F776A"/>
    <w:rsid w:val="002F7896"/>
    <w:rsid w:val="002F78A8"/>
    <w:rsid w:val="002F7B01"/>
    <w:rsid w:val="002F7B12"/>
    <w:rsid w:val="002F7E52"/>
    <w:rsid w:val="0030013E"/>
    <w:rsid w:val="00300181"/>
    <w:rsid w:val="003004F3"/>
    <w:rsid w:val="0030074B"/>
    <w:rsid w:val="003008A6"/>
    <w:rsid w:val="00300BA3"/>
    <w:rsid w:val="00300CF2"/>
    <w:rsid w:val="0030111B"/>
    <w:rsid w:val="003013B0"/>
    <w:rsid w:val="0030150D"/>
    <w:rsid w:val="00301954"/>
    <w:rsid w:val="00301A57"/>
    <w:rsid w:val="00301EDD"/>
    <w:rsid w:val="00301EFE"/>
    <w:rsid w:val="0030286B"/>
    <w:rsid w:val="003032A0"/>
    <w:rsid w:val="0030348D"/>
    <w:rsid w:val="00303C71"/>
    <w:rsid w:val="00304A43"/>
    <w:rsid w:val="00304BCE"/>
    <w:rsid w:val="00304DBF"/>
    <w:rsid w:val="003050E8"/>
    <w:rsid w:val="00305579"/>
    <w:rsid w:val="00305585"/>
    <w:rsid w:val="00305B1B"/>
    <w:rsid w:val="00305C59"/>
    <w:rsid w:val="00305D15"/>
    <w:rsid w:val="00305EE3"/>
    <w:rsid w:val="0030609D"/>
    <w:rsid w:val="0030621C"/>
    <w:rsid w:val="003062C5"/>
    <w:rsid w:val="0030658E"/>
    <w:rsid w:val="00306732"/>
    <w:rsid w:val="0030673E"/>
    <w:rsid w:val="003067EE"/>
    <w:rsid w:val="00306958"/>
    <w:rsid w:val="003069A2"/>
    <w:rsid w:val="003069DE"/>
    <w:rsid w:val="00306B67"/>
    <w:rsid w:val="00307662"/>
    <w:rsid w:val="0030785B"/>
    <w:rsid w:val="00307C38"/>
    <w:rsid w:val="0031037C"/>
    <w:rsid w:val="003109E7"/>
    <w:rsid w:val="00310ACF"/>
    <w:rsid w:val="00310CAF"/>
    <w:rsid w:val="00310CC0"/>
    <w:rsid w:val="00310CC4"/>
    <w:rsid w:val="00310D65"/>
    <w:rsid w:val="00310E2F"/>
    <w:rsid w:val="00311736"/>
    <w:rsid w:val="00311773"/>
    <w:rsid w:val="0031200F"/>
    <w:rsid w:val="003122C2"/>
    <w:rsid w:val="003122CC"/>
    <w:rsid w:val="00312337"/>
    <w:rsid w:val="00312349"/>
    <w:rsid w:val="00312440"/>
    <w:rsid w:val="0031268C"/>
    <w:rsid w:val="003129D0"/>
    <w:rsid w:val="00312D42"/>
    <w:rsid w:val="00313968"/>
    <w:rsid w:val="0031453E"/>
    <w:rsid w:val="00314DCA"/>
    <w:rsid w:val="00314E66"/>
    <w:rsid w:val="00315015"/>
    <w:rsid w:val="0031502B"/>
    <w:rsid w:val="0031509B"/>
    <w:rsid w:val="0031541E"/>
    <w:rsid w:val="00315476"/>
    <w:rsid w:val="003154EF"/>
    <w:rsid w:val="00315799"/>
    <w:rsid w:val="00315BB3"/>
    <w:rsid w:val="00315CD6"/>
    <w:rsid w:val="00315FE0"/>
    <w:rsid w:val="0031651D"/>
    <w:rsid w:val="00316822"/>
    <w:rsid w:val="00316A10"/>
    <w:rsid w:val="00316A68"/>
    <w:rsid w:val="00316D88"/>
    <w:rsid w:val="00316FF6"/>
    <w:rsid w:val="00317001"/>
    <w:rsid w:val="00317006"/>
    <w:rsid w:val="00317248"/>
    <w:rsid w:val="003174DF"/>
    <w:rsid w:val="003175FD"/>
    <w:rsid w:val="00317870"/>
    <w:rsid w:val="00317924"/>
    <w:rsid w:val="00317D91"/>
    <w:rsid w:val="00320087"/>
    <w:rsid w:val="003206E0"/>
    <w:rsid w:val="00320A38"/>
    <w:rsid w:val="00320AFE"/>
    <w:rsid w:val="00320B09"/>
    <w:rsid w:val="00320DD3"/>
    <w:rsid w:val="00320E92"/>
    <w:rsid w:val="0032123F"/>
    <w:rsid w:val="003215E4"/>
    <w:rsid w:val="0032166D"/>
    <w:rsid w:val="00321C5E"/>
    <w:rsid w:val="00322040"/>
    <w:rsid w:val="0032207B"/>
    <w:rsid w:val="003222BB"/>
    <w:rsid w:val="0032327E"/>
    <w:rsid w:val="00323622"/>
    <w:rsid w:val="003236F1"/>
    <w:rsid w:val="003239B5"/>
    <w:rsid w:val="00323C8D"/>
    <w:rsid w:val="00323FA0"/>
    <w:rsid w:val="0032447F"/>
    <w:rsid w:val="0032467A"/>
    <w:rsid w:val="00324736"/>
    <w:rsid w:val="00325053"/>
    <w:rsid w:val="00325787"/>
    <w:rsid w:val="00325C0B"/>
    <w:rsid w:val="00326487"/>
    <w:rsid w:val="003264D6"/>
    <w:rsid w:val="00326616"/>
    <w:rsid w:val="00326840"/>
    <w:rsid w:val="003268C0"/>
    <w:rsid w:val="00326DAF"/>
    <w:rsid w:val="003275D9"/>
    <w:rsid w:val="003275F0"/>
    <w:rsid w:val="00327617"/>
    <w:rsid w:val="00327AF0"/>
    <w:rsid w:val="00327EDB"/>
    <w:rsid w:val="00327F52"/>
    <w:rsid w:val="00327FD7"/>
    <w:rsid w:val="0033008D"/>
    <w:rsid w:val="00330664"/>
    <w:rsid w:val="00330829"/>
    <w:rsid w:val="00330901"/>
    <w:rsid w:val="003309BD"/>
    <w:rsid w:val="00330A11"/>
    <w:rsid w:val="003310F6"/>
    <w:rsid w:val="00331297"/>
    <w:rsid w:val="0033171D"/>
    <w:rsid w:val="00332179"/>
    <w:rsid w:val="00332459"/>
    <w:rsid w:val="00332936"/>
    <w:rsid w:val="00332C4E"/>
    <w:rsid w:val="003331B5"/>
    <w:rsid w:val="003332D6"/>
    <w:rsid w:val="0033333F"/>
    <w:rsid w:val="0033336D"/>
    <w:rsid w:val="00333BA6"/>
    <w:rsid w:val="00334136"/>
    <w:rsid w:val="003341BA"/>
    <w:rsid w:val="00334205"/>
    <w:rsid w:val="00334240"/>
    <w:rsid w:val="003344EB"/>
    <w:rsid w:val="00334B63"/>
    <w:rsid w:val="00334D63"/>
    <w:rsid w:val="00334FA9"/>
    <w:rsid w:val="003356D0"/>
    <w:rsid w:val="003358F4"/>
    <w:rsid w:val="0033619C"/>
    <w:rsid w:val="0033631D"/>
    <w:rsid w:val="00336607"/>
    <w:rsid w:val="00337344"/>
    <w:rsid w:val="0033739E"/>
    <w:rsid w:val="003374A9"/>
    <w:rsid w:val="00337808"/>
    <w:rsid w:val="00337A4C"/>
    <w:rsid w:val="00337DFA"/>
    <w:rsid w:val="00340621"/>
    <w:rsid w:val="0034065D"/>
    <w:rsid w:val="00340792"/>
    <w:rsid w:val="003408B2"/>
    <w:rsid w:val="0034090B"/>
    <w:rsid w:val="003416AA"/>
    <w:rsid w:val="003416E7"/>
    <w:rsid w:val="00341C4A"/>
    <w:rsid w:val="003426B1"/>
    <w:rsid w:val="00342789"/>
    <w:rsid w:val="00342AB1"/>
    <w:rsid w:val="00342BBD"/>
    <w:rsid w:val="00342E5B"/>
    <w:rsid w:val="0034315C"/>
    <w:rsid w:val="003438B2"/>
    <w:rsid w:val="003441F9"/>
    <w:rsid w:val="0034439C"/>
    <w:rsid w:val="003444E7"/>
    <w:rsid w:val="0034497A"/>
    <w:rsid w:val="00344B23"/>
    <w:rsid w:val="00344BE2"/>
    <w:rsid w:val="00344E3A"/>
    <w:rsid w:val="003451A9"/>
    <w:rsid w:val="003453D7"/>
    <w:rsid w:val="003456EB"/>
    <w:rsid w:val="003458F5"/>
    <w:rsid w:val="00345914"/>
    <w:rsid w:val="00345A0E"/>
    <w:rsid w:val="00345B0B"/>
    <w:rsid w:val="0034617F"/>
    <w:rsid w:val="003466C3"/>
    <w:rsid w:val="0034696C"/>
    <w:rsid w:val="003469FC"/>
    <w:rsid w:val="00346C72"/>
    <w:rsid w:val="0034729B"/>
    <w:rsid w:val="003476DC"/>
    <w:rsid w:val="00347A4C"/>
    <w:rsid w:val="00347B80"/>
    <w:rsid w:val="00347F86"/>
    <w:rsid w:val="00347FC1"/>
    <w:rsid w:val="003502B9"/>
    <w:rsid w:val="003502BA"/>
    <w:rsid w:val="00350CC4"/>
    <w:rsid w:val="00350D9A"/>
    <w:rsid w:val="00350EA5"/>
    <w:rsid w:val="00351027"/>
    <w:rsid w:val="003511AD"/>
    <w:rsid w:val="003512DE"/>
    <w:rsid w:val="00351558"/>
    <w:rsid w:val="00351604"/>
    <w:rsid w:val="0035195A"/>
    <w:rsid w:val="00351AC1"/>
    <w:rsid w:val="00351AF2"/>
    <w:rsid w:val="00351BA2"/>
    <w:rsid w:val="00351FAE"/>
    <w:rsid w:val="003524FC"/>
    <w:rsid w:val="00352C2F"/>
    <w:rsid w:val="00352D45"/>
    <w:rsid w:val="00352E0E"/>
    <w:rsid w:val="003530C2"/>
    <w:rsid w:val="003532D2"/>
    <w:rsid w:val="00353353"/>
    <w:rsid w:val="00353829"/>
    <w:rsid w:val="00353A1E"/>
    <w:rsid w:val="00353A9B"/>
    <w:rsid w:val="00353B6A"/>
    <w:rsid w:val="00353BE2"/>
    <w:rsid w:val="00353C05"/>
    <w:rsid w:val="00353D99"/>
    <w:rsid w:val="003542B5"/>
    <w:rsid w:val="00354A62"/>
    <w:rsid w:val="00354DC4"/>
    <w:rsid w:val="00354FA1"/>
    <w:rsid w:val="003550B2"/>
    <w:rsid w:val="00355394"/>
    <w:rsid w:val="0035558D"/>
    <w:rsid w:val="00355591"/>
    <w:rsid w:val="00355980"/>
    <w:rsid w:val="00355A68"/>
    <w:rsid w:val="00355ACC"/>
    <w:rsid w:val="00355AEC"/>
    <w:rsid w:val="003560A8"/>
    <w:rsid w:val="003560C6"/>
    <w:rsid w:val="0035632B"/>
    <w:rsid w:val="00356723"/>
    <w:rsid w:val="003568C5"/>
    <w:rsid w:val="00356949"/>
    <w:rsid w:val="003569AB"/>
    <w:rsid w:val="00356CA3"/>
    <w:rsid w:val="00356ED1"/>
    <w:rsid w:val="00356FD9"/>
    <w:rsid w:val="003570A0"/>
    <w:rsid w:val="00357274"/>
    <w:rsid w:val="003575B1"/>
    <w:rsid w:val="00357703"/>
    <w:rsid w:val="00357B87"/>
    <w:rsid w:val="00357C0A"/>
    <w:rsid w:val="00357C97"/>
    <w:rsid w:val="00357CE1"/>
    <w:rsid w:val="00360027"/>
    <w:rsid w:val="0036003B"/>
    <w:rsid w:val="00360922"/>
    <w:rsid w:val="00360A8B"/>
    <w:rsid w:val="003613D0"/>
    <w:rsid w:val="003613ED"/>
    <w:rsid w:val="0036191B"/>
    <w:rsid w:val="00361953"/>
    <w:rsid w:val="00361BDC"/>
    <w:rsid w:val="00361FFA"/>
    <w:rsid w:val="00362380"/>
    <w:rsid w:val="00362A03"/>
    <w:rsid w:val="00362AC2"/>
    <w:rsid w:val="00362E2A"/>
    <w:rsid w:val="003632C5"/>
    <w:rsid w:val="0036359E"/>
    <w:rsid w:val="003638C0"/>
    <w:rsid w:val="00363AE7"/>
    <w:rsid w:val="00363B22"/>
    <w:rsid w:val="00363B46"/>
    <w:rsid w:val="00363C3A"/>
    <w:rsid w:val="00363D82"/>
    <w:rsid w:val="003644EE"/>
    <w:rsid w:val="00364699"/>
    <w:rsid w:val="00364A00"/>
    <w:rsid w:val="00364A41"/>
    <w:rsid w:val="00364AAC"/>
    <w:rsid w:val="00364C71"/>
    <w:rsid w:val="00364DB1"/>
    <w:rsid w:val="00364FCE"/>
    <w:rsid w:val="0036527F"/>
    <w:rsid w:val="00365287"/>
    <w:rsid w:val="003657E1"/>
    <w:rsid w:val="00365B7B"/>
    <w:rsid w:val="00365CAB"/>
    <w:rsid w:val="00366034"/>
    <w:rsid w:val="003661C5"/>
    <w:rsid w:val="00366393"/>
    <w:rsid w:val="00366997"/>
    <w:rsid w:val="00367BCD"/>
    <w:rsid w:val="00367C9D"/>
    <w:rsid w:val="003704E2"/>
    <w:rsid w:val="00370673"/>
    <w:rsid w:val="00370808"/>
    <w:rsid w:val="00370871"/>
    <w:rsid w:val="00370A2D"/>
    <w:rsid w:val="00370BAF"/>
    <w:rsid w:val="00370FF4"/>
    <w:rsid w:val="0037100E"/>
    <w:rsid w:val="00371BA8"/>
    <w:rsid w:val="00371E80"/>
    <w:rsid w:val="00371EAF"/>
    <w:rsid w:val="00371ED0"/>
    <w:rsid w:val="00372336"/>
    <w:rsid w:val="00372D01"/>
    <w:rsid w:val="00372D44"/>
    <w:rsid w:val="0037300F"/>
    <w:rsid w:val="003730A1"/>
    <w:rsid w:val="003731F3"/>
    <w:rsid w:val="003733AF"/>
    <w:rsid w:val="00373708"/>
    <w:rsid w:val="00373971"/>
    <w:rsid w:val="00374483"/>
    <w:rsid w:val="00374608"/>
    <w:rsid w:val="00374B62"/>
    <w:rsid w:val="00374B65"/>
    <w:rsid w:val="00374B8B"/>
    <w:rsid w:val="00374C26"/>
    <w:rsid w:val="00374C7C"/>
    <w:rsid w:val="00374D95"/>
    <w:rsid w:val="00375097"/>
    <w:rsid w:val="0037524F"/>
    <w:rsid w:val="0037576D"/>
    <w:rsid w:val="0037576F"/>
    <w:rsid w:val="00375B27"/>
    <w:rsid w:val="003762CD"/>
    <w:rsid w:val="003768A7"/>
    <w:rsid w:val="00376EA9"/>
    <w:rsid w:val="00376FAB"/>
    <w:rsid w:val="00376FF8"/>
    <w:rsid w:val="00377388"/>
    <w:rsid w:val="0037758F"/>
    <w:rsid w:val="00377C08"/>
    <w:rsid w:val="00377F5C"/>
    <w:rsid w:val="00380303"/>
    <w:rsid w:val="003803A0"/>
    <w:rsid w:val="0038085A"/>
    <w:rsid w:val="003810E7"/>
    <w:rsid w:val="0038126F"/>
    <w:rsid w:val="003812DA"/>
    <w:rsid w:val="00381358"/>
    <w:rsid w:val="0038143F"/>
    <w:rsid w:val="00381604"/>
    <w:rsid w:val="00381663"/>
    <w:rsid w:val="00381ABE"/>
    <w:rsid w:val="00381D9B"/>
    <w:rsid w:val="00381DBF"/>
    <w:rsid w:val="00381DC0"/>
    <w:rsid w:val="00381F6E"/>
    <w:rsid w:val="00381FE2"/>
    <w:rsid w:val="00381FF1"/>
    <w:rsid w:val="003821B1"/>
    <w:rsid w:val="0038225A"/>
    <w:rsid w:val="003825E2"/>
    <w:rsid w:val="0038271C"/>
    <w:rsid w:val="00382A3A"/>
    <w:rsid w:val="00382B15"/>
    <w:rsid w:val="00382C6F"/>
    <w:rsid w:val="00382CCB"/>
    <w:rsid w:val="003831D0"/>
    <w:rsid w:val="00383611"/>
    <w:rsid w:val="003836B5"/>
    <w:rsid w:val="00383A68"/>
    <w:rsid w:val="00383BC0"/>
    <w:rsid w:val="00383C3F"/>
    <w:rsid w:val="00383D09"/>
    <w:rsid w:val="00383F1D"/>
    <w:rsid w:val="00383F7B"/>
    <w:rsid w:val="0038408F"/>
    <w:rsid w:val="00384690"/>
    <w:rsid w:val="0038475E"/>
    <w:rsid w:val="00385057"/>
    <w:rsid w:val="003858BC"/>
    <w:rsid w:val="0038593A"/>
    <w:rsid w:val="00385E52"/>
    <w:rsid w:val="00385E69"/>
    <w:rsid w:val="00385F21"/>
    <w:rsid w:val="0038600C"/>
    <w:rsid w:val="003863FC"/>
    <w:rsid w:val="00386766"/>
    <w:rsid w:val="0038679A"/>
    <w:rsid w:val="00386AE7"/>
    <w:rsid w:val="00386BC5"/>
    <w:rsid w:val="00386CF5"/>
    <w:rsid w:val="00387067"/>
    <w:rsid w:val="00387622"/>
    <w:rsid w:val="00387926"/>
    <w:rsid w:val="00387E91"/>
    <w:rsid w:val="00390024"/>
    <w:rsid w:val="00390460"/>
    <w:rsid w:val="00390497"/>
    <w:rsid w:val="003905A9"/>
    <w:rsid w:val="00390844"/>
    <w:rsid w:val="00390ABB"/>
    <w:rsid w:val="00390AEF"/>
    <w:rsid w:val="00390C01"/>
    <w:rsid w:val="00390C28"/>
    <w:rsid w:val="00390DDB"/>
    <w:rsid w:val="003911CC"/>
    <w:rsid w:val="00391730"/>
    <w:rsid w:val="0039179B"/>
    <w:rsid w:val="00392009"/>
    <w:rsid w:val="00392085"/>
    <w:rsid w:val="00392123"/>
    <w:rsid w:val="0039309C"/>
    <w:rsid w:val="0039329D"/>
    <w:rsid w:val="003932EC"/>
    <w:rsid w:val="00393359"/>
    <w:rsid w:val="003934F7"/>
    <w:rsid w:val="00393819"/>
    <w:rsid w:val="00393920"/>
    <w:rsid w:val="00393B2A"/>
    <w:rsid w:val="00393B80"/>
    <w:rsid w:val="00393F6D"/>
    <w:rsid w:val="003940AC"/>
    <w:rsid w:val="00394197"/>
    <w:rsid w:val="00394200"/>
    <w:rsid w:val="00394361"/>
    <w:rsid w:val="003945C5"/>
    <w:rsid w:val="00394678"/>
    <w:rsid w:val="003948D7"/>
    <w:rsid w:val="003949D3"/>
    <w:rsid w:val="00394B5C"/>
    <w:rsid w:val="00394C05"/>
    <w:rsid w:val="003950C7"/>
    <w:rsid w:val="00395A11"/>
    <w:rsid w:val="00395AB4"/>
    <w:rsid w:val="00395DD9"/>
    <w:rsid w:val="00396244"/>
    <w:rsid w:val="0039627E"/>
    <w:rsid w:val="00396461"/>
    <w:rsid w:val="00396505"/>
    <w:rsid w:val="0039658F"/>
    <w:rsid w:val="00396795"/>
    <w:rsid w:val="003968AD"/>
    <w:rsid w:val="003969BD"/>
    <w:rsid w:val="00396A7A"/>
    <w:rsid w:val="00396DD5"/>
    <w:rsid w:val="00396E37"/>
    <w:rsid w:val="00396EAB"/>
    <w:rsid w:val="00396EAE"/>
    <w:rsid w:val="00397B48"/>
    <w:rsid w:val="00397F13"/>
    <w:rsid w:val="003A0085"/>
    <w:rsid w:val="003A04BE"/>
    <w:rsid w:val="003A0543"/>
    <w:rsid w:val="003A05FC"/>
    <w:rsid w:val="003A062E"/>
    <w:rsid w:val="003A0A75"/>
    <w:rsid w:val="003A0AE9"/>
    <w:rsid w:val="003A0C25"/>
    <w:rsid w:val="003A0D62"/>
    <w:rsid w:val="003A0D6D"/>
    <w:rsid w:val="003A1480"/>
    <w:rsid w:val="003A1B6D"/>
    <w:rsid w:val="003A2010"/>
    <w:rsid w:val="003A23CB"/>
    <w:rsid w:val="003A2A50"/>
    <w:rsid w:val="003A2AFE"/>
    <w:rsid w:val="003A2E34"/>
    <w:rsid w:val="003A2F4C"/>
    <w:rsid w:val="003A34DD"/>
    <w:rsid w:val="003A383A"/>
    <w:rsid w:val="003A3B30"/>
    <w:rsid w:val="003A3C62"/>
    <w:rsid w:val="003A3FEA"/>
    <w:rsid w:val="003A40D8"/>
    <w:rsid w:val="003A439B"/>
    <w:rsid w:val="003A45D1"/>
    <w:rsid w:val="003A46B4"/>
    <w:rsid w:val="003A46E3"/>
    <w:rsid w:val="003A482C"/>
    <w:rsid w:val="003A4C49"/>
    <w:rsid w:val="003A4DE5"/>
    <w:rsid w:val="003A4EE2"/>
    <w:rsid w:val="003A4FBB"/>
    <w:rsid w:val="003A50F7"/>
    <w:rsid w:val="003A54AE"/>
    <w:rsid w:val="003A5F68"/>
    <w:rsid w:val="003A61EE"/>
    <w:rsid w:val="003A63EB"/>
    <w:rsid w:val="003A6548"/>
    <w:rsid w:val="003A677C"/>
    <w:rsid w:val="003A6A66"/>
    <w:rsid w:val="003A6EDC"/>
    <w:rsid w:val="003A6F68"/>
    <w:rsid w:val="003A7029"/>
    <w:rsid w:val="003A714A"/>
    <w:rsid w:val="003A7461"/>
    <w:rsid w:val="003A768E"/>
    <w:rsid w:val="003A7B9E"/>
    <w:rsid w:val="003A7D9D"/>
    <w:rsid w:val="003A7E67"/>
    <w:rsid w:val="003A7FC0"/>
    <w:rsid w:val="003B021C"/>
    <w:rsid w:val="003B03FE"/>
    <w:rsid w:val="003B06A7"/>
    <w:rsid w:val="003B06EE"/>
    <w:rsid w:val="003B0889"/>
    <w:rsid w:val="003B0A66"/>
    <w:rsid w:val="003B0D49"/>
    <w:rsid w:val="003B0E9E"/>
    <w:rsid w:val="003B1269"/>
    <w:rsid w:val="003B13EA"/>
    <w:rsid w:val="003B13EC"/>
    <w:rsid w:val="003B1441"/>
    <w:rsid w:val="003B14F1"/>
    <w:rsid w:val="003B15AC"/>
    <w:rsid w:val="003B19B8"/>
    <w:rsid w:val="003B1A02"/>
    <w:rsid w:val="003B1B53"/>
    <w:rsid w:val="003B1C96"/>
    <w:rsid w:val="003B21AB"/>
    <w:rsid w:val="003B22A2"/>
    <w:rsid w:val="003B2437"/>
    <w:rsid w:val="003B24DC"/>
    <w:rsid w:val="003B251B"/>
    <w:rsid w:val="003B255D"/>
    <w:rsid w:val="003B2A29"/>
    <w:rsid w:val="003B2B18"/>
    <w:rsid w:val="003B2C8A"/>
    <w:rsid w:val="003B2CFF"/>
    <w:rsid w:val="003B3145"/>
    <w:rsid w:val="003B3543"/>
    <w:rsid w:val="003B36A2"/>
    <w:rsid w:val="003B37D9"/>
    <w:rsid w:val="003B3EBC"/>
    <w:rsid w:val="003B459F"/>
    <w:rsid w:val="003B4B56"/>
    <w:rsid w:val="003B4B68"/>
    <w:rsid w:val="003B5218"/>
    <w:rsid w:val="003B522F"/>
    <w:rsid w:val="003B53C0"/>
    <w:rsid w:val="003B5482"/>
    <w:rsid w:val="003B5702"/>
    <w:rsid w:val="003B577B"/>
    <w:rsid w:val="003B5915"/>
    <w:rsid w:val="003B5ADC"/>
    <w:rsid w:val="003B5F38"/>
    <w:rsid w:val="003B5F95"/>
    <w:rsid w:val="003B62C6"/>
    <w:rsid w:val="003B6330"/>
    <w:rsid w:val="003B633B"/>
    <w:rsid w:val="003B63CB"/>
    <w:rsid w:val="003B69B3"/>
    <w:rsid w:val="003B7292"/>
    <w:rsid w:val="003B7323"/>
    <w:rsid w:val="003B736E"/>
    <w:rsid w:val="003B7379"/>
    <w:rsid w:val="003B7581"/>
    <w:rsid w:val="003B7637"/>
    <w:rsid w:val="003B7AA0"/>
    <w:rsid w:val="003B7C4E"/>
    <w:rsid w:val="003C01A3"/>
    <w:rsid w:val="003C01D9"/>
    <w:rsid w:val="003C036E"/>
    <w:rsid w:val="003C0545"/>
    <w:rsid w:val="003C0787"/>
    <w:rsid w:val="003C0969"/>
    <w:rsid w:val="003C09AB"/>
    <w:rsid w:val="003C0D2D"/>
    <w:rsid w:val="003C0DDA"/>
    <w:rsid w:val="003C0FEC"/>
    <w:rsid w:val="003C126B"/>
    <w:rsid w:val="003C12C4"/>
    <w:rsid w:val="003C1766"/>
    <w:rsid w:val="003C1961"/>
    <w:rsid w:val="003C1995"/>
    <w:rsid w:val="003C19D9"/>
    <w:rsid w:val="003C1D4E"/>
    <w:rsid w:val="003C20B7"/>
    <w:rsid w:val="003C2110"/>
    <w:rsid w:val="003C238F"/>
    <w:rsid w:val="003C2557"/>
    <w:rsid w:val="003C2863"/>
    <w:rsid w:val="003C2B65"/>
    <w:rsid w:val="003C2C1E"/>
    <w:rsid w:val="003C3066"/>
    <w:rsid w:val="003C33BD"/>
    <w:rsid w:val="003C38A2"/>
    <w:rsid w:val="003C38E4"/>
    <w:rsid w:val="003C397A"/>
    <w:rsid w:val="003C3DBD"/>
    <w:rsid w:val="003C3DFC"/>
    <w:rsid w:val="003C4145"/>
    <w:rsid w:val="003C414B"/>
    <w:rsid w:val="003C4EEB"/>
    <w:rsid w:val="003C5151"/>
    <w:rsid w:val="003C5416"/>
    <w:rsid w:val="003C5857"/>
    <w:rsid w:val="003C5892"/>
    <w:rsid w:val="003C5BF7"/>
    <w:rsid w:val="003C5F1E"/>
    <w:rsid w:val="003C628B"/>
    <w:rsid w:val="003C63B1"/>
    <w:rsid w:val="003C6459"/>
    <w:rsid w:val="003C65A4"/>
    <w:rsid w:val="003C6888"/>
    <w:rsid w:val="003C6891"/>
    <w:rsid w:val="003C6A76"/>
    <w:rsid w:val="003C6E3B"/>
    <w:rsid w:val="003C7266"/>
    <w:rsid w:val="003C7AD9"/>
    <w:rsid w:val="003C7B43"/>
    <w:rsid w:val="003C7B57"/>
    <w:rsid w:val="003C7FB5"/>
    <w:rsid w:val="003D0832"/>
    <w:rsid w:val="003D0D6F"/>
    <w:rsid w:val="003D0DD1"/>
    <w:rsid w:val="003D0E0B"/>
    <w:rsid w:val="003D10AC"/>
    <w:rsid w:val="003D10C4"/>
    <w:rsid w:val="003D10F8"/>
    <w:rsid w:val="003D1114"/>
    <w:rsid w:val="003D1393"/>
    <w:rsid w:val="003D156F"/>
    <w:rsid w:val="003D15B5"/>
    <w:rsid w:val="003D15C9"/>
    <w:rsid w:val="003D193D"/>
    <w:rsid w:val="003D1955"/>
    <w:rsid w:val="003D19E8"/>
    <w:rsid w:val="003D1B05"/>
    <w:rsid w:val="003D1BC3"/>
    <w:rsid w:val="003D1E13"/>
    <w:rsid w:val="003D1E92"/>
    <w:rsid w:val="003D2186"/>
    <w:rsid w:val="003D229F"/>
    <w:rsid w:val="003D24C4"/>
    <w:rsid w:val="003D24D8"/>
    <w:rsid w:val="003D2501"/>
    <w:rsid w:val="003D2627"/>
    <w:rsid w:val="003D2A77"/>
    <w:rsid w:val="003D2AAD"/>
    <w:rsid w:val="003D2F74"/>
    <w:rsid w:val="003D3019"/>
    <w:rsid w:val="003D3B36"/>
    <w:rsid w:val="003D3DC1"/>
    <w:rsid w:val="003D3DF9"/>
    <w:rsid w:val="003D4292"/>
    <w:rsid w:val="003D4458"/>
    <w:rsid w:val="003D4873"/>
    <w:rsid w:val="003D4A36"/>
    <w:rsid w:val="003D4B21"/>
    <w:rsid w:val="003D4D21"/>
    <w:rsid w:val="003D5150"/>
    <w:rsid w:val="003D52E1"/>
    <w:rsid w:val="003D5545"/>
    <w:rsid w:val="003D563A"/>
    <w:rsid w:val="003D5787"/>
    <w:rsid w:val="003D59BA"/>
    <w:rsid w:val="003D5CBF"/>
    <w:rsid w:val="003D5FCE"/>
    <w:rsid w:val="003D6736"/>
    <w:rsid w:val="003D6758"/>
    <w:rsid w:val="003D67D1"/>
    <w:rsid w:val="003D6B17"/>
    <w:rsid w:val="003D7368"/>
    <w:rsid w:val="003D73EB"/>
    <w:rsid w:val="003D780B"/>
    <w:rsid w:val="003E006D"/>
    <w:rsid w:val="003E00A3"/>
    <w:rsid w:val="003E0568"/>
    <w:rsid w:val="003E059F"/>
    <w:rsid w:val="003E0D11"/>
    <w:rsid w:val="003E15A8"/>
    <w:rsid w:val="003E1A5B"/>
    <w:rsid w:val="003E1AC9"/>
    <w:rsid w:val="003E1D91"/>
    <w:rsid w:val="003E1E98"/>
    <w:rsid w:val="003E238A"/>
    <w:rsid w:val="003E23D7"/>
    <w:rsid w:val="003E245A"/>
    <w:rsid w:val="003E27F1"/>
    <w:rsid w:val="003E288C"/>
    <w:rsid w:val="003E294C"/>
    <w:rsid w:val="003E2BAF"/>
    <w:rsid w:val="003E2BBB"/>
    <w:rsid w:val="003E2C45"/>
    <w:rsid w:val="003E2E5F"/>
    <w:rsid w:val="003E2ECE"/>
    <w:rsid w:val="003E2F15"/>
    <w:rsid w:val="003E312B"/>
    <w:rsid w:val="003E35FB"/>
    <w:rsid w:val="003E3627"/>
    <w:rsid w:val="003E3836"/>
    <w:rsid w:val="003E39A2"/>
    <w:rsid w:val="003E3D87"/>
    <w:rsid w:val="003E3E17"/>
    <w:rsid w:val="003E3E2E"/>
    <w:rsid w:val="003E420B"/>
    <w:rsid w:val="003E4A8F"/>
    <w:rsid w:val="003E4C7F"/>
    <w:rsid w:val="003E5440"/>
    <w:rsid w:val="003E5AF8"/>
    <w:rsid w:val="003E5D53"/>
    <w:rsid w:val="003E5E54"/>
    <w:rsid w:val="003E5F88"/>
    <w:rsid w:val="003E671B"/>
    <w:rsid w:val="003E674F"/>
    <w:rsid w:val="003E7029"/>
    <w:rsid w:val="003E72EF"/>
    <w:rsid w:val="003E7819"/>
    <w:rsid w:val="003E792A"/>
    <w:rsid w:val="003E7C49"/>
    <w:rsid w:val="003F0065"/>
    <w:rsid w:val="003F015D"/>
    <w:rsid w:val="003F01A6"/>
    <w:rsid w:val="003F0D20"/>
    <w:rsid w:val="003F0D90"/>
    <w:rsid w:val="003F0E38"/>
    <w:rsid w:val="003F12B8"/>
    <w:rsid w:val="003F18DA"/>
    <w:rsid w:val="003F1916"/>
    <w:rsid w:val="003F1D8A"/>
    <w:rsid w:val="003F1DDC"/>
    <w:rsid w:val="003F2449"/>
    <w:rsid w:val="003F260B"/>
    <w:rsid w:val="003F275E"/>
    <w:rsid w:val="003F27E2"/>
    <w:rsid w:val="003F287C"/>
    <w:rsid w:val="003F2B04"/>
    <w:rsid w:val="003F3129"/>
    <w:rsid w:val="003F31FE"/>
    <w:rsid w:val="003F347C"/>
    <w:rsid w:val="003F3789"/>
    <w:rsid w:val="003F3842"/>
    <w:rsid w:val="003F396F"/>
    <w:rsid w:val="003F3B00"/>
    <w:rsid w:val="003F3DA5"/>
    <w:rsid w:val="003F4362"/>
    <w:rsid w:val="003F5062"/>
    <w:rsid w:val="003F51BB"/>
    <w:rsid w:val="003F5295"/>
    <w:rsid w:val="003F57EC"/>
    <w:rsid w:val="003F5C82"/>
    <w:rsid w:val="003F5ED3"/>
    <w:rsid w:val="003F600B"/>
    <w:rsid w:val="003F6289"/>
    <w:rsid w:val="003F66A2"/>
    <w:rsid w:val="003F69EE"/>
    <w:rsid w:val="003F6D68"/>
    <w:rsid w:val="003F6EA9"/>
    <w:rsid w:val="003F7560"/>
    <w:rsid w:val="003F7CE8"/>
    <w:rsid w:val="00400013"/>
    <w:rsid w:val="004000D8"/>
    <w:rsid w:val="0040015A"/>
    <w:rsid w:val="00400509"/>
    <w:rsid w:val="004006AF"/>
    <w:rsid w:val="004006E1"/>
    <w:rsid w:val="00400C95"/>
    <w:rsid w:val="00400CA2"/>
    <w:rsid w:val="00401349"/>
    <w:rsid w:val="00401696"/>
    <w:rsid w:val="004017D5"/>
    <w:rsid w:val="00401908"/>
    <w:rsid w:val="00401A47"/>
    <w:rsid w:val="00401DB0"/>
    <w:rsid w:val="004020AC"/>
    <w:rsid w:val="004022BA"/>
    <w:rsid w:val="0040279D"/>
    <w:rsid w:val="00402E14"/>
    <w:rsid w:val="00402E37"/>
    <w:rsid w:val="00402EE6"/>
    <w:rsid w:val="00403727"/>
    <w:rsid w:val="00403985"/>
    <w:rsid w:val="00403A4A"/>
    <w:rsid w:val="00403C76"/>
    <w:rsid w:val="00403D9F"/>
    <w:rsid w:val="0040419B"/>
    <w:rsid w:val="00404E8F"/>
    <w:rsid w:val="00404FA1"/>
    <w:rsid w:val="004050F5"/>
    <w:rsid w:val="004055B9"/>
    <w:rsid w:val="00405A3B"/>
    <w:rsid w:val="00405ECF"/>
    <w:rsid w:val="00405FDF"/>
    <w:rsid w:val="00406549"/>
    <w:rsid w:val="004068B3"/>
    <w:rsid w:val="00406A8C"/>
    <w:rsid w:val="00406AAE"/>
    <w:rsid w:val="00406AF8"/>
    <w:rsid w:val="00406BE8"/>
    <w:rsid w:val="00406D7B"/>
    <w:rsid w:val="00406FDC"/>
    <w:rsid w:val="00407137"/>
    <w:rsid w:val="00407284"/>
    <w:rsid w:val="00407665"/>
    <w:rsid w:val="004077A5"/>
    <w:rsid w:val="004079B7"/>
    <w:rsid w:val="00407A4B"/>
    <w:rsid w:val="00407F25"/>
    <w:rsid w:val="00410287"/>
    <w:rsid w:val="0041051F"/>
    <w:rsid w:val="004107A6"/>
    <w:rsid w:val="00411220"/>
    <w:rsid w:val="0041122E"/>
    <w:rsid w:val="004113C2"/>
    <w:rsid w:val="004114A6"/>
    <w:rsid w:val="00411656"/>
    <w:rsid w:val="00411DD3"/>
    <w:rsid w:val="00411E5A"/>
    <w:rsid w:val="00411F4E"/>
    <w:rsid w:val="00412094"/>
    <w:rsid w:val="004128BE"/>
    <w:rsid w:val="0041292C"/>
    <w:rsid w:val="00412B71"/>
    <w:rsid w:val="004130F7"/>
    <w:rsid w:val="0041374E"/>
    <w:rsid w:val="004137C5"/>
    <w:rsid w:val="00413847"/>
    <w:rsid w:val="004142A2"/>
    <w:rsid w:val="004146B8"/>
    <w:rsid w:val="00414A7A"/>
    <w:rsid w:val="00414C9C"/>
    <w:rsid w:val="00414D46"/>
    <w:rsid w:val="00414FC9"/>
    <w:rsid w:val="004155A3"/>
    <w:rsid w:val="00415C0F"/>
    <w:rsid w:val="00416053"/>
    <w:rsid w:val="004164C2"/>
    <w:rsid w:val="004166BA"/>
    <w:rsid w:val="00416DFC"/>
    <w:rsid w:val="0041717A"/>
    <w:rsid w:val="00417432"/>
    <w:rsid w:val="00417968"/>
    <w:rsid w:val="00417B51"/>
    <w:rsid w:val="004202DF"/>
    <w:rsid w:val="004203A3"/>
    <w:rsid w:val="00420520"/>
    <w:rsid w:val="0042060E"/>
    <w:rsid w:val="004210CD"/>
    <w:rsid w:val="00421311"/>
    <w:rsid w:val="00421326"/>
    <w:rsid w:val="004213B2"/>
    <w:rsid w:val="004216CA"/>
    <w:rsid w:val="00421807"/>
    <w:rsid w:val="004218C8"/>
    <w:rsid w:val="004219C5"/>
    <w:rsid w:val="00421C9D"/>
    <w:rsid w:val="00421E48"/>
    <w:rsid w:val="00421F58"/>
    <w:rsid w:val="00421FE8"/>
    <w:rsid w:val="004229FA"/>
    <w:rsid w:val="00422B96"/>
    <w:rsid w:val="00422E99"/>
    <w:rsid w:val="00422FDB"/>
    <w:rsid w:val="004232F1"/>
    <w:rsid w:val="00423348"/>
    <w:rsid w:val="00423AA2"/>
    <w:rsid w:val="00424508"/>
    <w:rsid w:val="004249A5"/>
    <w:rsid w:val="00424AEA"/>
    <w:rsid w:val="00424B96"/>
    <w:rsid w:val="00424C9E"/>
    <w:rsid w:val="00424F18"/>
    <w:rsid w:val="00424FF1"/>
    <w:rsid w:val="004251AA"/>
    <w:rsid w:val="0042560C"/>
    <w:rsid w:val="0042564D"/>
    <w:rsid w:val="00425782"/>
    <w:rsid w:val="004258C7"/>
    <w:rsid w:val="00425AA5"/>
    <w:rsid w:val="00425BA2"/>
    <w:rsid w:val="00425CED"/>
    <w:rsid w:val="00425D66"/>
    <w:rsid w:val="00425D8E"/>
    <w:rsid w:val="0042602D"/>
    <w:rsid w:val="00426D41"/>
    <w:rsid w:val="00427189"/>
    <w:rsid w:val="00427273"/>
    <w:rsid w:val="0042734B"/>
    <w:rsid w:val="00427912"/>
    <w:rsid w:val="00427DEB"/>
    <w:rsid w:val="00430057"/>
    <w:rsid w:val="004300BF"/>
    <w:rsid w:val="00430385"/>
    <w:rsid w:val="004303E3"/>
    <w:rsid w:val="0043062C"/>
    <w:rsid w:val="0043067A"/>
    <w:rsid w:val="004310F9"/>
    <w:rsid w:val="00431962"/>
    <w:rsid w:val="00431A42"/>
    <w:rsid w:val="00431AED"/>
    <w:rsid w:val="004327E1"/>
    <w:rsid w:val="004328E8"/>
    <w:rsid w:val="00432926"/>
    <w:rsid w:val="00432F45"/>
    <w:rsid w:val="00432F6F"/>
    <w:rsid w:val="004333D7"/>
    <w:rsid w:val="00433453"/>
    <w:rsid w:val="00433534"/>
    <w:rsid w:val="00433568"/>
    <w:rsid w:val="004335B8"/>
    <w:rsid w:val="004337C1"/>
    <w:rsid w:val="004339B3"/>
    <w:rsid w:val="004342DF"/>
    <w:rsid w:val="00434335"/>
    <w:rsid w:val="004344C8"/>
    <w:rsid w:val="00434552"/>
    <w:rsid w:val="0043460E"/>
    <w:rsid w:val="00434828"/>
    <w:rsid w:val="00434A06"/>
    <w:rsid w:val="00434C23"/>
    <w:rsid w:val="00434C87"/>
    <w:rsid w:val="00434E15"/>
    <w:rsid w:val="00434E5C"/>
    <w:rsid w:val="00434EF1"/>
    <w:rsid w:val="00434F48"/>
    <w:rsid w:val="00435438"/>
    <w:rsid w:val="004355B2"/>
    <w:rsid w:val="00435B84"/>
    <w:rsid w:val="00435E81"/>
    <w:rsid w:val="004360E2"/>
    <w:rsid w:val="0043625F"/>
    <w:rsid w:val="0043644C"/>
    <w:rsid w:val="004364DF"/>
    <w:rsid w:val="004368B4"/>
    <w:rsid w:val="00436982"/>
    <w:rsid w:val="00436BAF"/>
    <w:rsid w:val="00436BD0"/>
    <w:rsid w:val="00436BFC"/>
    <w:rsid w:val="0043728B"/>
    <w:rsid w:val="0043748B"/>
    <w:rsid w:val="00437628"/>
    <w:rsid w:val="00437705"/>
    <w:rsid w:val="0043771B"/>
    <w:rsid w:val="0043773F"/>
    <w:rsid w:val="004377C8"/>
    <w:rsid w:val="0043783F"/>
    <w:rsid w:val="00437BA7"/>
    <w:rsid w:val="00437CE0"/>
    <w:rsid w:val="00437D23"/>
    <w:rsid w:val="00437D5E"/>
    <w:rsid w:val="00437DC7"/>
    <w:rsid w:val="00437DE2"/>
    <w:rsid w:val="00437E50"/>
    <w:rsid w:val="00440529"/>
    <w:rsid w:val="004405BC"/>
    <w:rsid w:val="0044063D"/>
    <w:rsid w:val="00440766"/>
    <w:rsid w:val="0044078D"/>
    <w:rsid w:val="00440B26"/>
    <w:rsid w:val="00440E2C"/>
    <w:rsid w:val="00440F35"/>
    <w:rsid w:val="00441192"/>
    <w:rsid w:val="004413D1"/>
    <w:rsid w:val="0044149A"/>
    <w:rsid w:val="0044166F"/>
    <w:rsid w:val="004416EB"/>
    <w:rsid w:val="00441BD1"/>
    <w:rsid w:val="00441D03"/>
    <w:rsid w:val="00441D7D"/>
    <w:rsid w:val="00442D4F"/>
    <w:rsid w:val="00442EDB"/>
    <w:rsid w:val="00442F40"/>
    <w:rsid w:val="00443184"/>
    <w:rsid w:val="00443207"/>
    <w:rsid w:val="00443483"/>
    <w:rsid w:val="0044377C"/>
    <w:rsid w:val="00443DF8"/>
    <w:rsid w:val="00444060"/>
    <w:rsid w:val="00444161"/>
    <w:rsid w:val="0044416C"/>
    <w:rsid w:val="00444233"/>
    <w:rsid w:val="004443B0"/>
    <w:rsid w:val="004443BD"/>
    <w:rsid w:val="00444551"/>
    <w:rsid w:val="0044498F"/>
    <w:rsid w:val="004449CB"/>
    <w:rsid w:val="00444EE7"/>
    <w:rsid w:val="00445269"/>
    <w:rsid w:val="004453C9"/>
    <w:rsid w:val="0044546F"/>
    <w:rsid w:val="00445638"/>
    <w:rsid w:val="0044670C"/>
    <w:rsid w:val="00446BC5"/>
    <w:rsid w:val="00446DBF"/>
    <w:rsid w:val="00446DC7"/>
    <w:rsid w:val="00446F4A"/>
    <w:rsid w:val="00447095"/>
    <w:rsid w:val="004471CD"/>
    <w:rsid w:val="004472FF"/>
    <w:rsid w:val="0044773B"/>
    <w:rsid w:val="0044778A"/>
    <w:rsid w:val="004479A1"/>
    <w:rsid w:val="00447CFD"/>
    <w:rsid w:val="00447EE4"/>
    <w:rsid w:val="0045006A"/>
    <w:rsid w:val="00450474"/>
    <w:rsid w:val="004508E7"/>
    <w:rsid w:val="00450B61"/>
    <w:rsid w:val="00450D2E"/>
    <w:rsid w:val="00450EA7"/>
    <w:rsid w:val="00450F18"/>
    <w:rsid w:val="00450F84"/>
    <w:rsid w:val="00450FC1"/>
    <w:rsid w:val="00451889"/>
    <w:rsid w:val="004519D2"/>
    <w:rsid w:val="00451AD3"/>
    <w:rsid w:val="00451B47"/>
    <w:rsid w:val="00451D5E"/>
    <w:rsid w:val="00451E96"/>
    <w:rsid w:val="00452363"/>
    <w:rsid w:val="0045244F"/>
    <w:rsid w:val="004529EE"/>
    <w:rsid w:val="00452CFB"/>
    <w:rsid w:val="00453101"/>
    <w:rsid w:val="00453203"/>
    <w:rsid w:val="004534B7"/>
    <w:rsid w:val="004536C5"/>
    <w:rsid w:val="004536F6"/>
    <w:rsid w:val="00453B78"/>
    <w:rsid w:val="00453EB5"/>
    <w:rsid w:val="00453F24"/>
    <w:rsid w:val="00453FA5"/>
    <w:rsid w:val="00454136"/>
    <w:rsid w:val="004546F7"/>
    <w:rsid w:val="0045479B"/>
    <w:rsid w:val="00455ABF"/>
    <w:rsid w:val="0045609C"/>
    <w:rsid w:val="0045613C"/>
    <w:rsid w:val="004561F1"/>
    <w:rsid w:val="004564DB"/>
    <w:rsid w:val="0045652F"/>
    <w:rsid w:val="004565DE"/>
    <w:rsid w:val="00456D20"/>
    <w:rsid w:val="00457390"/>
    <w:rsid w:val="004573A3"/>
    <w:rsid w:val="00457435"/>
    <w:rsid w:val="004579C4"/>
    <w:rsid w:val="00457C17"/>
    <w:rsid w:val="00457FF3"/>
    <w:rsid w:val="00460322"/>
    <w:rsid w:val="00460355"/>
    <w:rsid w:val="00460962"/>
    <w:rsid w:val="00460A21"/>
    <w:rsid w:val="00460A27"/>
    <w:rsid w:val="00460B48"/>
    <w:rsid w:val="00460FE7"/>
    <w:rsid w:val="00461271"/>
    <w:rsid w:val="00461418"/>
    <w:rsid w:val="00461E96"/>
    <w:rsid w:val="004621AB"/>
    <w:rsid w:val="004623B4"/>
    <w:rsid w:val="00462456"/>
    <w:rsid w:val="0046256C"/>
    <w:rsid w:val="0046284A"/>
    <w:rsid w:val="00462889"/>
    <w:rsid w:val="00462A13"/>
    <w:rsid w:val="00462D8A"/>
    <w:rsid w:val="00462E52"/>
    <w:rsid w:val="0046304A"/>
    <w:rsid w:val="0046313D"/>
    <w:rsid w:val="004633A2"/>
    <w:rsid w:val="004633D0"/>
    <w:rsid w:val="00463540"/>
    <w:rsid w:val="004638F4"/>
    <w:rsid w:val="00463EAB"/>
    <w:rsid w:val="00463F80"/>
    <w:rsid w:val="004640CE"/>
    <w:rsid w:val="00464117"/>
    <w:rsid w:val="00464608"/>
    <w:rsid w:val="00464781"/>
    <w:rsid w:val="004647F5"/>
    <w:rsid w:val="00464BF4"/>
    <w:rsid w:val="00464C35"/>
    <w:rsid w:val="00464C3E"/>
    <w:rsid w:val="0046566E"/>
    <w:rsid w:val="004658DB"/>
    <w:rsid w:val="004659FD"/>
    <w:rsid w:val="00465BC9"/>
    <w:rsid w:val="00465D38"/>
    <w:rsid w:val="00465D6B"/>
    <w:rsid w:val="00465DF7"/>
    <w:rsid w:val="00465E71"/>
    <w:rsid w:val="00465EA7"/>
    <w:rsid w:val="00465EE7"/>
    <w:rsid w:val="0046609C"/>
    <w:rsid w:val="00466155"/>
    <w:rsid w:val="004661AD"/>
    <w:rsid w:val="0046656E"/>
    <w:rsid w:val="004665F1"/>
    <w:rsid w:val="00466674"/>
    <w:rsid w:val="004669E7"/>
    <w:rsid w:val="00466B7D"/>
    <w:rsid w:val="00466DF8"/>
    <w:rsid w:val="00467144"/>
    <w:rsid w:val="00467194"/>
    <w:rsid w:val="004672EE"/>
    <w:rsid w:val="004672F4"/>
    <w:rsid w:val="004674EF"/>
    <w:rsid w:val="0046753D"/>
    <w:rsid w:val="00467552"/>
    <w:rsid w:val="00467763"/>
    <w:rsid w:val="00467871"/>
    <w:rsid w:val="004679B5"/>
    <w:rsid w:val="00467B32"/>
    <w:rsid w:val="00467E6A"/>
    <w:rsid w:val="00470583"/>
    <w:rsid w:val="004705A1"/>
    <w:rsid w:val="00470903"/>
    <w:rsid w:val="0047098B"/>
    <w:rsid w:val="004710FB"/>
    <w:rsid w:val="00471118"/>
    <w:rsid w:val="00471166"/>
    <w:rsid w:val="00471191"/>
    <w:rsid w:val="00471306"/>
    <w:rsid w:val="0047141B"/>
    <w:rsid w:val="004715D4"/>
    <w:rsid w:val="00472AB3"/>
    <w:rsid w:val="00472B55"/>
    <w:rsid w:val="0047300B"/>
    <w:rsid w:val="00473104"/>
    <w:rsid w:val="004732B2"/>
    <w:rsid w:val="0047336C"/>
    <w:rsid w:val="00473614"/>
    <w:rsid w:val="0047361F"/>
    <w:rsid w:val="0047367A"/>
    <w:rsid w:val="00473ABF"/>
    <w:rsid w:val="00473ACA"/>
    <w:rsid w:val="004743AD"/>
    <w:rsid w:val="004743C4"/>
    <w:rsid w:val="004745C2"/>
    <w:rsid w:val="0047490F"/>
    <w:rsid w:val="00474A6D"/>
    <w:rsid w:val="00474B0F"/>
    <w:rsid w:val="00474B1E"/>
    <w:rsid w:val="00474CE0"/>
    <w:rsid w:val="00474D07"/>
    <w:rsid w:val="004752FF"/>
    <w:rsid w:val="004755FE"/>
    <w:rsid w:val="0047598C"/>
    <w:rsid w:val="004759EC"/>
    <w:rsid w:val="00475A1D"/>
    <w:rsid w:val="0047623E"/>
    <w:rsid w:val="00476283"/>
    <w:rsid w:val="004763FC"/>
    <w:rsid w:val="004764D1"/>
    <w:rsid w:val="00476A16"/>
    <w:rsid w:val="00476B6C"/>
    <w:rsid w:val="00476BEA"/>
    <w:rsid w:val="00476D8D"/>
    <w:rsid w:val="0047718E"/>
    <w:rsid w:val="00477193"/>
    <w:rsid w:val="004772D7"/>
    <w:rsid w:val="00477EEC"/>
    <w:rsid w:val="00477FD2"/>
    <w:rsid w:val="004800F0"/>
    <w:rsid w:val="004801D0"/>
    <w:rsid w:val="0048043C"/>
    <w:rsid w:val="0048058A"/>
    <w:rsid w:val="004806E9"/>
    <w:rsid w:val="0048098F"/>
    <w:rsid w:val="00481059"/>
    <w:rsid w:val="0048138F"/>
    <w:rsid w:val="00481493"/>
    <w:rsid w:val="004817EC"/>
    <w:rsid w:val="004818EA"/>
    <w:rsid w:val="00481E99"/>
    <w:rsid w:val="00481F3A"/>
    <w:rsid w:val="00481FB2"/>
    <w:rsid w:val="0048287A"/>
    <w:rsid w:val="00482AC0"/>
    <w:rsid w:val="00482BD6"/>
    <w:rsid w:val="00482D5F"/>
    <w:rsid w:val="00482F47"/>
    <w:rsid w:val="00482FC3"/>
    <w:rsid w:val="00483235"/>
    <w:rsid w:val="00483251"/>
    <w:rsid w:val="00483B93"/>
    <w:rsid w:val="00483CD9"/>
    <w:rsid w:val="00484272"/>
    <w:rsid w:val="00484553"/>
    <w:rsid w:val="00484586"/>
    <w:rsid w:val="00484B4F"/>
    <w:rsid w:val="00484DC4"/>
    <w:rsid w:val="00485523"/>
    <w:rsid w:val="00485889"/>
    <w:rsid w:val="00485957"/>
    <w:rsid w:val="00485C41"/>
    <w:rsid w:val="00485CB2"/>
    <w:rsid w:val="004860FF"/>
    <w:rsid w:val="00486149"/>
    <w:rsid w:val="004861A0"/>
    <w:rsid w:val="004869D1"/>
    <w:rsid w:val="00486E33"/>
    <w:rsid w:val="00487037"/>
    <w:rsid w:val="004872B0"/>
    <w:rsid w:val="004872CF"/>
    <w:rsid w:val="00487414"/>
    <w:rsid w:val="00487582"/>
    <w:rsid w:val="00487638"/>
    <w:rsid w:val="004877B4"/>
    <w:rsid w:val="00487C12"/>
    <w:rsid w:val="00487E26"/>
    <w:rsid w:val="004908F5"/>
    <w:rsid w:val="004909EF"/>
    <w:rsid w:val="00490E3B"/>
    <w:rsid w:val="00490F0B"/>
    <w:rsid w:val="004910BD"/>
    <w:rsid w:val="004916AC"/>
    <w:rsid w:val="0049174C"/>
    <w:rsid w:val="00491C8A"/>
    <w:rsid w:val="00492077"/>
    <w:rsid w:val="00492568"/>
    <w:rsid w:val="0049260E"/>
    <w:rsid w:val="00492653"/>
    <w:rsid w:val="00492B23"/>
    <w:rsid w:val="00492F4B"/>
    <w:rsid w:val="00492F7D"/>
    <w:rsid w:val="00493935"/>
    <w:rsid w:val="004939E1"/>
    <w:rsid w:val="00493C83"/>
    <w:rsid w:val="00493DAB"/>
    <w:rsid w:val="00494253"/>
    <w:rsid w:val="0049443D"/>
    <w:rsid w:val="004948E9"/>
    <w:rsid w:val="004952C9"/>
    <w:rsid w:val="00495531"/>
    <w:rsid w:val="00495675"/>
    <w:rsid w:val="0049575A"/>
    <w:rsid w:val="00495AD9"/>
    <w:rsid w:val="00495FDD"/>
    <w:rsid w:val="00496178"/>
    <w:rsid w:val="0049644A"/>
    <w:rsid w:val="004965A7"/>
    <w:rsid w:val="00496B2A"/>
    <w:rsid w:val="00497426"/>
    <w:rsid w:val="004974A3"/>
    <w:rsid w:val="0049754D"/>
    <w:rsid w:val="00497842"/>
    <w:rsid w:val="004A0153"/>
    <w:rsid w:val="004A05A1"/>
    <w:rsid w:val="004A0686"/>
    <w:rsid w:val="004A07A3"/>
    <w:rsid w:val="004A07DA"/>
    <w:rsid w:val="004A0EAA"/>
    <w:rsid w:val="004A1322"/>
    <w:rsid w:val="004A1587"/>
    <w:rsid w:val="004A1641"/>
    <w:rsid w:val="004A23B1"/>
    <w:rsid w:val="004A2757"/>
    <w:rsid w:val="004A27FE"/>
    <w:rsid w:val="004A287A"/>
    <w:rsid w:val="004A390D"/>
    <w:rsid w:val="004A3AD7"/>
    <w:rsid w:val="004A44B7"/>
    <w:rsid w:val="004A44D8"/>
    <w:rsid w:val="004A4A3A"/>
    <w:rsid w:val="004A4CFE"/>
    <w:rsid w:val="004A4DAC"/>
    <w:rsid w:val="004A51AD"/>
    <w:rsid w:val="004A5205"/>
    <w:rsid w:val="004A5516"/>
    <w:rsid w:val="004A5546"/>
    <w:rsid w:val="004A56D8"/>
    <w:rsid w:val="004A57EA"/>
    <w:rsid w:val="004A5F1C"/>
    <w:rsid w:val="004A607B"/>
    <w:rsid w:val="004A63BE"/>
    <w:rsid w:val="004A6AA4"/>
    <w:rsid w:val="004A7500"/>
    <w:rsid w:val="004A76FE"/>
    <w:rsid w:val="004A77BB"/>
    <w:rsid w:val="004A7867"/>
    <w:rsid w:val="004A797F"/>
    <w:rsid w:val="004A7A7F"/>
    <w:rsid w:val="004A7A9F"/>
    <w:rsid w:val="004A7B08"/>
    <w:rsid w:val="004A7CFA"/>
    <w:rsid w:val="004A7D20"/>
    <w:rsid w:val="004A7D3E"/>
    <w:rsid w:val="004B01AC"/>
    <w:rsid w:val="004B0798"/>
    <w:rsid w:val="004B0A4B"/>
    <w:rsid w:val="004B0B35"/>
    <w:rsid w:val="004B14A4"/>
    <w:rsid w:val="004B1D1F"/>
    <w:rsid w:val="004B222B"/>
    <w:rsid w:val="004B234B"/>
    <w:rsid w:val="004B2C0D"/>
    <w:rsid w:val="004B2CE1"/>
    <w:rsid w:val="004B3F4B"/>
    <w:rsid w:val="004B3FCF"/>
    <w:rsid w:val="004B404B"/>
    <w:rsid w:val="004B4120"/>
    <w:rsid w:val="004B4A11"/>
    <w:rsid w:val="004B4BBF"/>
    <w:rsid w:val="004B4C99"/>
    <w:rsid w:val="004B50A4"/>
    <w:rsid w:val="004B53B6"/>
    <w:rsid w:val="004B56A3"/>
    <w:rsid w:val="004B5850"/>
    <w:rsid w:val="004B5925"/>
    <w:rsid w:val="004B5D9D"/>
    <w:rsid w:val="004B5E33"/>
    <w:rsid w:val="004B5F4E"/>
    <w:rsid w:val="004B601E"/>
    <w:rsid w:val="004B6D89"/>
    <w:rsid w:val="004B71EF"/>
    <w:rsid w:val="004B776E"/>
    <w:rsid w:val="004B7853"/>
    <w:rsid w:val="004B7BDE"/>
    <w:rsid w:val="004B7C9B"/>
    <w:rsid w:val="004B7E14"/>
    <w:rsid w:val="004C0346"/>
    <w:rsid w:val="004C08D2"/>
    <w:rsid w:val="004C08DC"/>
    <w:rsid w:val="004C0A5D"/>
    <w:rsid w:val="004C0AE3"/>
    <w:rsid w:val="004C0B01"/>
    <w:rsid w:val="004C0C5D"/>
    <w:rsid w:val="004C1759"/>
    <w:rsid w:val="004C1B18"/>
    <w:rsid w:val="004C2273"/>
    <w:rsid w:val="004C2692"/>
    <w:rsid w:val="004C2809"/>
    <w:rsid w:val="004C2947"/>
    <w:rsid w:val="004C2A15"/>
    <w:rsid w:val="004C2C0D"/>
    <w:rsid w:val="004C2E1E"/>
    <w:rsid w:val="004C2F1C"/>
    <w:rsid w:val="004C364F"/>
    <w:rsid w:val="004C3940"/>
    <w:rsid w:val="004C39EF"/>
    <w:rsid w:val="004C3F70"/>
    <w:rsid w:val="004C44BF"/>
    <w:rsid w:val="004C4729"/>
    <w:rsid w:val="004C4908"/>
    <w:rsid w:val="004C4AC1"/>
    <w:rsid w:val="004C4B43"/>
    <w:rsid w:val="004C4BF2"/>
    <w:rsid w:val="004C4CC8"/>
    <w:rsid w:val="004C4D40"/>
    <w:rsid w:val="004C4D67"/>
    <w:rsid w:val="004C52A5"/>
    <w:rsid w:val="004C5321"/>
    <w:rsid w:val="004C5494"/>
    <w:rsid w:val="004C55C9"/>
    <w:rsid w:val="004C55DC"/>
    <w:rsid w:val="004C5872"/>
    <w:rsid w:val="004C5956"/>
    <w:rsid w:val="004C5B0F"/>
    <w:rsid w:val="004C5D05"/>
    <w:rsid w:val="004C682F"/>
    <w:rsid w:val="004C6A8B"/>
    <w:rsid w:val="004C6E63"/>
    <w:rsid w:val="004C7311"/>
    <w:rsid w:val="004C74A2"/>
    <w:rsid w:val="004C74EF"/>
    <w:rsid w:val="004C7557"/>
    <w:rsid w:val="004C7688"/>
    <w:rsid w:val="004C7999"/>
    <w:rsid w:val="004C7B65"/>
    <w:rsid w:val="004C7C06"/>
    <w:rsid w:val="004C7C41"/>
    <w:rsid w:val="004C7EE7"/>
    <w:rsid w:val="004D0665"/>
    <w:rsid w:val="004D07FF"/>
    <w:rsid w:val="004D0B1D"/>
    <w:rsid w:val="004D0D37"/>
    <w:rsid w:val="004D12ED"/>
    <w:rsid w:val="004D13EB"/>
    <w:rsid w:val="004D1622"/>
    <w:rsid w:val="004D1893"/>
    <w:rsid w:val="004D1999"/>
    <w:rsid w:val="004D1C81"/>
    <w:rsid w:val="004D1CCC"/>
    <w:rsid w:val="004D1E9C"/>
    <w:rsid w:val="004D2118"/>
    <w:rsid w:val="004D2809"/>
    <w:rsid w:val="004D2A5E"/>
    <w:rsid w:val="004D36C5"/>
    <w:rsid w:val="004D38E9"/>
    <w:rsid w:val="004D39D6"/>
    <w:rsid w:val="004D3B74"/>
    <w:rsid w:val="004D3D05"/>
    <w:rsid w:val="004D43F2"/>
    <w:rsid w:val="004D4555"/>
    <w:rsid w:val="004D45EF"/>
    <w:rsid w:val="004D4CC9"/>
    <w:rsid w:val="004D5001"/>
    <w:rsid w:val="004D5199"/>
    <w:rsid w:val="004D5527"/>
    <w:rsid w:val="004D558B"/>
    <w:rsid w:val="004D567E"/>
    <w:rsid w:val="004D5746"/>
    <w:rsid w:val="004D5E0B"/>
    <w:rsid w:val="004D5EB3"/>
    <w:rsid w:val="004D5EBA"/>
    <w:rsid w:val="004D60FD"/>
    <w:rsid w:val="004D6878"/>
    <w:rsid w:val="004D68D7"/>
    <w:rsid w:val="004D6C5C"/>
    <w:rsid w:val="004D7161"/>
    <w:rsid w:val="004D7472"/>
    <w:rsid w:val="004D7C50"/>
    <w:rsid w:val="004D7F5C"/>
    <w:rsid w:val="004E03D7"/>
    <w:rsid w:val="004E052F"/>
    <w:rsid w:val="004E07F3"/>
    <w:rsid w:val="004E09A2"/>
    <w:rsid w:val="004E0A19"/>
    <w:rsid w:val="004E0AD3"/>
    <w:rsid w:val="004E0CBF"/>
    <w:rsid w:val="004E0F03"/>
    <w:rsid w:val="004E1055"/>
    <w:rsid w:val="004E1411"/>
    <w:rsid w:val="004E1A99"/>
    <w:rsid w:val="004E1B5B"/>
    <w:rsid w:val="004E1BED"/>
    <w:rsid w:val="004E1D05"/>
    <w:rsid w:val="004E1DFE"/>
    <w:rsid w:val="004E1F58"/>
    <w:rsid w:val="004E1F96"/>
    <w:rsid w:val="004E24B7"/>
    <w:rsid w:val="004E2882"/>
    <w:rsid w:val="004E3234"/>
    <w:rsid w:val="004E3419"/>
    <w:rsid w:val="004E34C5"/>
    <w:rsid w:val="004E3518"/>
    <w:rsid w:val="004E37C2"/>
    <w:rsid w:val="004E3C4C"/>
    <w:rsid w:val="004E3E91"/>
    <w:rsid w:val="004E3FFA"/>
    <w:rsid w:val="004E460A"/>
    <w:rsid w:val="004E4674"/>
    <w:rsid w:val="004E4747"/>
    <w:rsid w:val="004E48C6"/>
    <w:rsid w:val="004E4A52"/>
    <w:rsid w:val="004E5336"/>
    <w:rsid w:val="004E5637"/>
    <w:rsid w:val="004E5E72"/>
    <w:rsid w:val="004E5FFD"/>
    <w:rsid w:val="004E657F"/>
    <w:rsid w:val="004E67A7"/>
    <w:rsid w:val="004E6B2B"/>
    <w:rsid w:val="004E709E"/>
    <w:rsid w:val="004E72E1"/>
    <w:rsid w:val="004E73C5"/>
    <w:rsid w:val="004E778B"/>
    <w:rsid w:val="004E796C"/>
    <w:rsid w:val="004E7AE2"/>
    <w:rsid w:val="004E7B41"/>
    <w:rsid w:val="004E7CE6"/>
    <w:rsid w:val="004F02CD"/>
    <w:rsid w:val="004F0430"/>
    <w:rsid w:val="004F0792"/>
    <w:rsid w:val="004F07CE"/>
    <w:rsid w:val="004F098C"/>
    <w:rsid w:val="004F0C71"/>
    <w:rsid w:val="004F0E5F"/>
    <w:rsid w:val="004F0F11"/>
    <w:rsid w:val="004F1055"/>
    <w:rsid w:val="004F10E4"/>
    <w:rsid w:val="004F1116"/>
    <w:rsid w:val="004F12C3"/>
    <w:rsid w:val="004F12E5"/>
    <w:rsid w:val="004F1330"/>
    <w:rsid w:val="004F15EE"/>
    <w:rsid w:val="004F1752"/>
    <w:rsid w:val="004F1D28"/>
    <w:rsid w:val="004F1DBD"/>
    <w:rsid w:val="004F23EF"/>
    <w:rsid w:val="004F24DA"/>
    <w:rsid w:val="004F262F"/>
    <w:rsid w:val="004F27F4"/>
    <w:rsid w:val="004F2803"/>
    <w:rsid w:val="004F2AC3"/>
    <w:rsid w:val="004F334A"/>
    <w:rsid w:val="004F3498"/>
    <w:rsid w:val="004F36FB"/>
    <w:rsid w:val="004F375B"/>
    <w:rsid w:val="004F3CB1"/>
    <w:rsid w:val="004F4421"/>
    <w:rsid w:val="004F4433"/>
    <w:rsid w:val="004F4519"/>
    <w:rsid w:val="004F45A0"/>
    <w:rsid w:val="004F45E9"/>
    <w:rsid w:val="004F462A"/>
    <w:rsid w:val="004F4A60"/>
    <w:rsid w:val="004F4AFD"/>
    <w:rsid w:val="004F4CB8"/>
    <w:rsid w:val="004F4DB6"/>
    <w:rsid w:val="004F4EFA"/>
    <w:rsid w:val="004F5010"/>
    <w:rsid w:val="004F57CA"/>
    <w:rsid w:val="004F591F"/>
    <w:rsid w:val="004F59E6"/>
    <w:rsid w:val="004F5DC3"/>
    <w:rsid w:val="004F6229"/>
    <w:rsid w:val="004F66C4"/>
    <w:rsid w:val="004F6891"/>
    <w:rsid w:val="004F6B24"/>
    <w:rsid w:val="004F6F5D"/>
    <w:rsid w:val="004F7108"/>
    <w:rsid w:val="004F71F0"/>
    <w:rsid w:val="004F7510"/>
    <w:rsid w:val="004F7550"/>
    <w:rsid w:val="004F7564"/>
    <w:rsid w:val="004F783F"/>
    <w:rsid w:val="004F7C13"/>
    <w:rsid w:val="004F7E1A"/>
    <w:rsid w:val="00500112"/>
    <w:rsid w:val="00500319"/>
    <w:rsid w:val="0050077C"/>
    <w:rsid w:val="00501054"/>
    <w:rsid w:val="00501208"/>
    <w:rsid w:val="00501597"/>
    <w:rsid w:val="005015A8"/>
    <w:rsid w:val="00501EE5"/>
    <w:rsid w:val="005023C2"/>
    <w:rsid w:val="005026E3"/>
    <w:rsid w:val="005028B5"/>
    <w:rsid w:val="005029C9"/>
    <w:rsid w:val="00502A71"/>
    <w:rsid w:val="00502D96"/>
    <w:rsid w:val="00502E0A"/>
    <w:rsid w:val="00502F6C"/>
    <w:rsid w:val="005030B0"/>
    <w:rsid w:val="005030BD"/>
    <w:rsid w:val="0050339F"/>
    <w:rsid w:val="00503620"/>
    <w:rsid w:val="005038E2"/>
    <w:rsid w:val="00503A17"/>
    <w:rsid w:val="00503B2D"/>
    <w:rsid w:val="00503D4E"/>
    <w:rsid w:val="00503D8F"/>
    <w:rsid w:val="00503E5F"/>
    <w:rsid w:val="00504F9C"/>
    <w:rsid w:val="005050D7"/>
    <w:rsid w:val="0050522E"/>
    <w:rsid w:val="005053C6"/>
    <w:rsid w:val="00505677"/>
    <w:rsid w:val="0050580A"/>
    <w:rsid w:val="00505BBB"/>
    <w:rsid w:val="00505BDC"/>
    <w:rsid w:val="005064C6"/>
    <w:rsid w:val="00506A45"/>
    <w:rsid w:val="00506BAA"/>
    <w:rsid w:val="00506D61"/>
    <w:rsid w:val="00506D75"/>
    <w:rsid w:val="00506F94"/>
    <w:rsid w:val="00507397"/>
    <w:rsid w:val="005074DA"/>
    <w:rsid w:val="0050763E"/>
    <w:rsid w:val="005077BF"/>
    <w:rsid w:val="005078DA"/>
    <w:rsid w:val="00507D94"/>
    <w:rsid w:val="00507DAE"/>
    <w:rsid w:val="00507F86"/>
    <w:rsid w:val="0051002C"/>
    <w:rsid w:val="00510067"/>
    <w:rsid w:val="005104F5"/>
    <w:rsid w:val="00510CAA"/>
    <w:rsid w:val="0051175C"/>
    <w:rsid w:val="00511797"/>
    <w:rsid w:val="005118AA"/>
    <w:rsid w:val="005118C8"/>
    <w:rsid w:val="00511904"/>
    <w:rsid w:val="00511B04"/>
    <w:rsid w:val="00511C16"/>
    <w:rsid w:val="00511CB2"/>
    <w:rsid w:val="00511DDA"/>
    <w:rsid w:val="00511F16"/>
    <w:rsid w:val="0051200A"/>
    <w:rsid w:val="005120AB"/>
    <w:rsid w:val="0051216E"/>
    <w:rsid w:val="00512632"/>
    <w:rsid w:val="00512CE1"/>
    <w:rsid w:val="00512F30"/>
    <w:rsid w:val="00513583"/>
    <w:rsid w:val="0051396A"/>
    <w:rsid w:val="00513CD0"/>
    <w:rsid w:val="00513D3B"/>
    <w:rsid w:val="00513F95"/>
    <w:rsid w:val="00514120"/>
    <w:rsid w:val="005141F1"/>
    <w:rsid w:val="005148B0"/>
    <w:rsid w:val="00514B54"/>
    <w:rsid w:val="00514BF7"/>
    <w:rsid w:val="00514DC1"/>
    <w:rsid w:val="0051523E"/>
    <w:rsid w:val="005153A1"/>
    <w:rsid w:val="00515458"/>
    <w:rsid w:val="005154E2"/>
    <w:rsid w:val="005159E5"/>
    <w:rsid w:val="00515B5E"/>
    <w:rsid w:val="00515DAF"/>
    <w:rsid w:val="00515E2F"/>
    <w:rsid w:val="00516047"/>
    <w:rsid w:val="00516C9D"/>
    <w:rsid w:val="00516F3D"/>
    <w:rsid w:val="00516FC1"/>
    <w:rsid w:val="00517B69"/>
    <w:rsid w:val="00517C50"/>
    <w:rsid w:val="00517C61"/>
    <w:rsid w:val="00517CB9"/>
    <w:rsid w:val="0052039B"/>
    <w:rsid w:val="00520694"/>
    <w:rsid w:val="00520BA6"/>
    <w:rsid w:val="00520FA0"/>
    <w:rsid w:val="00521941"/>
    <w:rsid w:val="0052199C"/>
    <w:rsid w:val="00521AAE"/>
    <w:rsid w:val="00521DE0"/>
    <w:rsid w:val="00521FBD"/>
    <w:rsid w:val="005229D8"/>
    <w:rsid w:val="00522A9C"/>
    <w:rsid w:val="00522B07"/>
    <w:rsid w:val="00522BFA"/>
    <w:rsid w:val="00522D5B"/>
    <w:rsid w:val="0052322F"/>
    <w:rsid w:val="005236DC"/>
    <w:rsid w:val="00523781"/>
    <w:rsid w:val="00523864"/>
    <w:rsid w:val="00523882"/>
    <w:rsid w:val="00523977"/>
    <w:rsid w:val="00523F30"/>
    <w:rsid w:val="005241B5"/>
    <w:rsid w:val="00524506"/>
    <w:rsid w:val="005247B1"/>
    <w:rsid w:val="005249B7"/>
    <w:rsid w:val="00524C0F"/>
    <w:rsid w:val="00524D95"/>
    <w:rsid w:val="005251EF"/>
    <w:rsid w:val="00525290"/>
    <w:rsid w:val="0052553D"/>
    <w:rsid w:val="005259A3"/>
    <w:rsid w:val="005259F5"/>
    <w:rsid w:val="00526069"/>
    <w:rsid w:val="005260A9"/>
    <w:rsid w:val="0052644E"/>
    <w:rsid w:val="00526B8E"/>
    <w:rsid w:val="00526BDC"/>
    <w:rsid w:val="0052708E"/>
    <w:rsid w:val="005271DA"/>
    <w:rsid w:val="00527215"/>
    <w:rsid w:val="00527257"/>
    <w:rsid w:val="00527437"/>
    <w:rsid w:val="005274E3"/>
    <w:rsid w:val="0052776E"/>
    <w:rsid w:val="00527974"/>
    <w:rsid w:val="00527C79"/>
    <w:rsid w:val="00527C9A"/>
    <w:rsid w:val="00527C9D"/>
    <w:rsid w:val="00527DAE"/>
    <w:rsid w:val="0053019E"/>
    <w:rsid w:val="0053033E"/>
    <w:rsid w:val="005303B7"/>
    <w:rsid w:val="005304C7"/>
    <w:rsid w:val="0053051C"/>
    <w:rsid w:val="00530901"/>
    <w:rsid w:val="005309F0"/>
    <w:rsid w:val="00530E04"/>
    <w:rsid w:val="00530F03"/>
    <w:rsid w:val="00530FD5"/>
    <w:rsid w:val="00531132"/>
    <w:rsid w:val="00531263"/>
    <w:rsid w:val="005314A0"/>
    <w:rsid w:val="005314CD"/>
    <w:rsid w:val="005315DC"/>
    <w:rsid w:val="00531660"/>
    <w:rsid w:val="00531A81"/>
    <w:rsid w:val="00531AC0"/>
    <w:rsid w:val="00531B4E"/>
    <w:rsid w:val="00531C95"/>
    <w:rsid w:val="00531CF9"/>
    <w:rsid w:val="00531F4B"/>
    <w:rsid w:val="005323A0"/>
    <w:rsid w:val="005324A3"/>
    <w:rsid w:val="005326DC"/>
    <w:rsid w:val="005327E6"/>
    <w:rsid w:val="00532C73"/>
    <w:rsid w:val="00532DF1"/>
    <w:rsid w:val="005332C8"/>
    <w:rsid w:val="0053330E"/>
    <w:rsid w:val="0053333C"/>
    <w:rsid w:val="00533816"/>
    <w:rsid w:val="00533AAA"/>
    <w:rsid w:val="00533F8B"/>
    <w:rsid w:val="00534266"/>
    <w:rsid w:val="0053440D"/>
    <w:rsid w:val="00534635"/>
    <w:rsid w:val="0053515A"/>
    <w:rsid w:val="0053574B"/>
    <w:rsid w:val="005357B8"/>
    <w:rsid w:val="00535858"/>
    <w:rsid w:val="005359EB"/>
    <w:rsid w:val="00535B1C"/>
    <w:rsid w:val="00535CB6"/>
    <w:rsid w:val="00535F2E"/>
    <w:rsid w:val="005361FF"/>
    <w:rsid w:val="00536338"/>
    <w:rsid w:val="0053662B"/>
    <w:rsid w:val="0053668C"/>
    <w:rsid w:val="00536705"/>
    <w:rsid w:val="00536805"/>
    <w:rsid w:val="00536916"/>
    <w:rsid w:val="00536998"/>
    <w:rsid w:val="00536BEE"/>
    <w:rsid w:val="00536CB1"/>
    <w:rsid w:val="005372BE"/>
    <w:rsid w:val="0053740A"/>
    <w:rsid w:val="005377CF"/>
    <w:rsid w:val="00537A18"/>
    <w:rsid w:val="00537D0C"/>
    <w:rsid w:val="00537EF5"/>
    <w:rsid w:val="005403CE"/>
    <w:rsid w:val="00540760"/>
    <w:rsid w:val="00540856"/>
    <w:rsid w:val="00540897"/>
    <w:rsid w:val="00540DA7"/>
    <w:rsid w:val="00541000"/>
    <w:rsid w:val="0054106C"/>
    <w:rsid w:val="0054130D"/>
    <w:rsid w:val="00541428"/>
    <w:rsid w:val="00541550"/>
    <w:rsid w:val="00541ED9"/>
    <w:rsid w:val="00541F33"/>
    <w:rsid w:val="00541FFF"/>
    <w:rsid w:val="00542064"/>
    <w:rsid w:val="005421E3"/>
    <w:rsid w:val="0054238E"/>
    <w:rsid w:val="005427CA"/>
    <w:rsid w:val="00542E94"/>
    <w:rsid w:val="0054307B"/>
    <w:rsid w:val="00543267"/>
    <w:rsid w:val="00543717"/>
    <w:rsid w:val="00543A2B"/>
    <w:rsid w:val="00543C24"/>
    <w:rsid w:val="00543D08"/>
    <w:rsid w:val="00543D47"/>
    <w:rsid w:val="00544AE0"/>
    <w:rsid w:val="00544C89"/>
    <w:rsid w:val="005455F4"/>
    <w:rsid w:val="00545963"/>
    <w:rsid w:val="00545A4F"/>
    <w:rsid w:val="00545A93"/>
    <w:rsid w:val="00545B52"/>
    <w:rsid w:val="00545C37"/>
    <w:rsid w:val="00545F70"/>
    <w:rsid w:val="005468C9"/>
    <w:rsid w:val="00546B22"/>
    <w:rsid w:val="00546F16"/>
    <w:rsid w:val="00547048"/>
    <w:rsid w:val="005470A4"/>
    <w:rsid w:val="005471CF"/>
    <w:rsid w:val="00547299"/>
    <w:rsid w:val="005474EA"/>
    <w:rsid w:val="005476A3"/>
    <w:rsid w:val="0054783E"/>
    <w:rsid w:val="00547E93"/>
    <w:rsid w:val="00547FD4"/>
    <w:rsid w:val="00550144"/>
    <w:rsid w:val="005505E3"/>
    <w:rsid w:val="0055080D"/>
    <w:rsid w:val="00550906"/>
    <w:rsid w:val="0055096F"/>
    <w:rsid w:val="00550B29"/>
    <w:rsid w:val="0055127D"/>
    <w:rsid w:val="005512DD"/>
    <w:rsid w:val="005513D5"/>
    <w:rsid w:val="00551EE6"/>
    <w:rsid w:val="00551F7C"/>
    <w:rsid w:val="0055246B"/>
    <w:rsid w:val="0055277A"/>
    <w:rsid w:val="00552806"/>
    <w:rsid w:val="005528F7"/>
    <w:rsid w:val="00552A3D"/>
    <w:rsid w:val="00552CEC"/>
    <w:rsid w:val="00553025"/>
    <w:rsid w:val="00553233"/>
    <w:rsid w:val="005533FC"/>
    <w:rsid w:val="00553523"/>
    <w:rsid w:val="00553680"/>
    <w:rsid w:val="00553AB9"/>
    <w:rsid w:val="00553B15"/>
    <w:rsid w:val="00554037"/>
    <w:rsid w:val="005544FA"/>
    <w:rsid w:val="005548D5"/>
    <w:rsid w:val="00554F7E"/>
    <w:rsid w:val="00555190"/>
    <w:rsid w:val="005551CF"/>
    <w:rsid w:val="005553F0"/>
    <w:rsid w:val="00555455"/>
    <w:rsid w:val="005557DC"/>
    <w:rsid w:val="00555B1A"/>
    <w:rsid w:val="00555D45"/>
    <w:rsid w:val="00555F92"/>
    <w:rsid w:val="00556079"/>
    <w:rsid w:val="005562BE"/>
    <w:rsid w:val="005563D1"/>
    <w:rsid w:val="00556496"/>
    <w:rsid w:val="00556546"/>
    <w:rsid w:val="00556AFB"/>
    <w:rsid w:val="00556BD7"/>
    <w:rsid w:val="00556F37"/>
    <w:rsid w:val="00557026"/>
    <w:rsid w:val="0055707A"/>
    <w:rsid w:val="00557832"/>
    <w:rsid w:val="00557921"/>
    <w:rsid w:val="00557BD4"/>
    <w:rsid w:val="00560420"/>
    <w:rsid w:val="005605E7"/>
    <w:rsid w:val="00560D0B"/>
    <w:rsid w:val="00560E2D"/>
    <w:rsid w:val="00560F1E"/>
    <w:rsid w:val="00561149"/>
    <w:rsid w:val="0056139A"/>
    <w:rsid w:val="0056145E"/>
    <w:rsid w:val="005614FA"/>
    <w:rsid w:val="00561521"/>
    <w:rsid w:val="005617B8"/>
    <w:rsid w:val="005617F9"/>
    <w:rsid w:val="00561809"/>
    <w:rsid w:val="00561D69"/>
    <w:rsid w:val="00561E22"/>
    <w:rsid w:val="00561FAD"/>
    <w:rsid w:val="005626CB"/>
    <w:rsid w:val="00562D29"/>
    <w:rsid w:val="00562FE2"/>
    <w:rsid w:val="00563122"/>
    <w:rsid w:val="005631A6"/>
    <w:rsid w:val="005633F1"/>
    <w:rsid w:val="00563783"/>
    <w:rsid w:val="00563DAB"/>
    <w:rsid w:val="00563DC2"/>
    <w:rsid w:val="00563F5C"/>
    <w:rsid w:val="005640F1"/>
    <w:rsid w:val="005641D5"/>
    <w:rsid w:val="005644DD"/>
    <w:rsid w:val="00564693"/>
    <w:rsid w:val="00564ECF"/>
    <w:rsid w:val="005654FC"/>
    <w:rsid w:val="00565C56"/>
    <w:rsid w:val="00565C5A"/>
    <w:rsid w:val="005665DE"/>
    <w:rsid w:val="00566CF9"/>
    <w:rsid w:val="00566E18"/>
    <w:rsid w:val="005670EC"/>
    <w:rsid w:val="00567295"/>
    <w:rsid w:val="00567433"/>
    <w:rsid w:val="00567562"/>
    <w:rsid w:val="00567911"/>
    <w:rsid w:val="00567A6E"/>
    <w:rsid w:val="00567CB6"/>
    <w:rsid w:val="00567E55"/>
    <w:rsid w:val="00567F6A"/>
    <w:rsid w:val="0057002D"/>
    <w:rsid w:val="00570185"/>
    <w:rsid w:val="00570956"/>
    <w:rsid w:val="00570BF2"/>
    <w:rsid w:val="00570C62"/>
    <w:rsid w:val="00570E49"/>
    <w:rsid w:val="00570EC9"/>
    <w:rsid w:val="00571030"/>
    <w:rsid w:val="005710A2"/>
    <w:rsid w:val="0057132D"/>
    <w:rsid w:val="00571E1B"/>
    <w:rsid w:val="005725C9"/>
    <w:rsid w:val="005728F8"/>
    <w:rsid w:val="00572B84"/>
    <w:rsid w:val="00572B9A"/>
    <w:rsid w:val="00572D87"/>
    <w:rsid w:val="005731ED"/>
    <w:rsid w:val="0057347F"/>
    <w:rsid w:val="005735CB"/>
    <w:rsid w:val="005742D9"/>
    <w:rsid w:val="00574754"/>
    <w:rsid w:val="0057487A"/>
    <w:rsid w:val="00574C13"/>
    <w:rsid w:val="00574C8B"/>
    <w:rsid w:val="00574D5E"/>
    <w:rsid w:val="00574E93"/>
    <w:rsid w:val="00574EA6"/>
    <w:rsid w:val="00574EC8"/>
    <w:rsid w:val="0057572E"/>
    <w:rsid w:val="005758F2"/>
    <w:rsid w:val="00575AA2"/>
    <w:rsid w:val="00575E8C"/>
    <w:rsid w:val="00575EC2"/>
    <w:rsid w:val="00576274"/>
    <w:rsid w:val="005762C0"/>
    <w:rsid w:val="005762DF"/>
    <w:rsid w:val="005762F7"/>
    <w:rsid w:val="00576351"/>
    <w:rsid w:val="00576880"/>
    <w:rsid w:val="0057711A"/>
    <w:rsid w:val="0057792C"/>
    <w:rsid w:val="005779EE"/>
    <w:rsid w:val="00577B75"/>
    <w:rsid w:val="00577F33"/>
    <w:rsid w:val="005802E3"/>
    <w:rsid w:val="005802EF"/>
    <w:rsid w:val="005806EA"/>
    <w:rsid w:val="00580842"/>
    <w:rsid w:val="00580AC3"/>
    <w:rsid w:val="00580B7A"/>
    <w:rsid w:val="00580C83"/>
    <w:rsid w:val="00580F8A"/>
    <w:rsid w:val="00581841"/>
    <w:rsid w:val="005819C8"/>
    <w:rsid w:val="00581F29"/>
    <w:rsid w:val="005826C7"/>
    <w:rsid w:val="00582867"/>
    <w:rsid w:val="00582FF7"/>
    <w:rsid w:val="0058311C"/>
    <w:rsid w:val="0058359A"/>
    <w:rsid w:val="00584100"/>
    <w:rsid w:val="0058469A"/>
    <w:rsid w:val="0058474A"/>
    <w:rsid w:val="0058496D"/>
    <w:rsid w:val="00584A17"/>
    <w:rsid w:val="00584BD8"/>
    <w:rsid w:val="00584CED"/>
    <w:rsid w:val="00584F34"/>
    <w:rsid w:val="0058524D"/>
    <w:rsid w:val="0058528E"/>
    <w:rsid w:val="005853F5"/>
    <w:rsid w:val="00585549"/>
    <w:rsid w:val="00585A77"/>
    <w:rsid w:val="00585B8D"/>
    <w:rsid w:val="005863DD"/>
    <w:rsid w:val="00586A36"/>
    <w:rsid w:val="00587421"/>
    <w:rsid w:val="0058744E"/>
    <w:rsid w:val="00587619"/>
    <w:rsid w:val="00587639"/>
    <w:rsid w:val="005876DF"/>
    <w:rsid w:val="00587A7F"/>
    <w:rsid w:val="00587B60"/>
    <w:rsid w:val="0059028D"/>
    <w:rsid w:val="00590725"/>
    <w:rsid w:val="005907B9"/>
    <w:rsid w:val="00590FCA"/>
    <w:rsid w:val="005913D9"/>
    <w:rsid w:val="0059149C"/>
    <w:rsid w:val="005914CC"/>
    <w:rsid w:val="005915C3"/>
    <w:rsid w:val="005918C4"/>
    <w:rsid w:val="005919DB"/>
    <w:rsid w:val="00591A77"/>
    <w:rsid w:val="00592156"/>
    <w:rsid w:val="00592232"/>
    <w:rsid w:val="005923CE"/>
    <w:rsid w:val="005926FA"/>
    <w:rsid w:val="00592DFF"/>
    <w:rsid w:val="00593297"/>
    <w:rsid w:val="00593610"/>
    <w:rsid w:val="00593FF8"/>
    <w:rsid w:val="005945CB"/>
    <w:rsid w:val="005946D4"/>
    <w:rsid w:val="005948B0"/>
    <w:rsid w:val="005950B4"/>
    <w:rsid w:val="005950D7"/>
    <w:rsid w:val="005950E7"/>
    <w:rsid w:val="00595173"/>
    <w:rsid w:val="00595418"/>
    <w:rsid w:val="005958B5"/>
    <w:rsid w:val="00595A49"/>
    <w:rsid w:val="00595C35"/>
    <w:rsid w:val="00595C77"/>
    <w:rsid w:val="00596976"/>
    <w:rsid w:val="00596BC9"/>
    <w:rsid w:val="00596E9C"/>
    <w:rsid w:val="00596FA2"/>
    <w:rsid w:val="005970EF"/>
    <w:rsid w:val="00597199"/>
    <w:rsid w:val="00597373"/>
    <w:rsid w:val="0059777B"/>
    <w:rsid w:val="00597A9F"/>
    <w:rsid w:val="00597CFC"/>
    <w:rsid w:val="00597D49"/>
    <w:rsid w:val="00597E88"/>
    <w:rsid w:val="00597E93"/>
    <w:rsid w:val="005A0225"/>
    <w:rsid w:val="005A026C"/>
    <w:rsid w:val="005A02C6"/>
    <w:rsid w:val="005A05A7"/>
    <w:rsid w:val="005A0636"/>
    <w:rsid w:val="005A07AD"/>
    <w:rsid w:val="005A0A0E"/>
    <w:rsid w:val="005A0CA3"/>
    <w:rsid w:val="005A1036"/>
    <w:rsid w:val="005A1399"/>
    <w:rsid w:val="005A170E"/>
    <w:rsid w:val="005A1AA6"/>
    <w:rsid w:val="005A238C"/>
    <w:rsid w:val="005A26C8"/>
    <w:rsid w:val="005A2B69"/>
    <w:rsid w:val="005A2BEE"/>
    <w:rsid w:val="005A32E8"/>
    <w:rsid w:val="005A3389"/>
    <w:rsid w:val="005A3592"/>
    <w:rsid w:val="005A387D"/>
    <w:rsid w:val="005A39F0"/>
    <w:rsid w:val="005A3D19"/>
    <w:rsid w:val="005A3EA9"/>
    <w:rsid w:val="005A40BE"/>
    <w:rsid w:val="005A459B"/>
    <w:rsid w:val="005A48CC"/>
    <w:rsid w:val="005A4997"/>
    <w:rsid w:val="005A5330"/>
    <w:rsid w:val="005A53A2"/>
    <w:rsid w:val="005A55D7"/>
    <w:rsid w:val="005A5D07"/>
    <w:rsid w:val="005A5D2B"/>
    <w:rsid w:val="005A5E71"/>
    <w:rsid w:val="005A5E8E"/>
    <w:rsid w:val="005A6187"/>
    <w:rsid w:val="005A6227"/>
    <w:rsid w:val="005A6265"/>
    <w:rsid w:val="005A640D"/>
    <w:rsid w:val="005A678E"/>
    <w:rsid w:val="005A6E03"/>
    <w:rsid w:val="005A6F34"/>
    <w:rsid w:val="005A700D"/>
    <w:rsid w:val="005A769A"/>
    <w:rsid w:val="005A7869"/>
    <w:rsid w:val="005A7A32"/>
    <w:rsid w:val="005A7E3D"/>
    <w:rsid w:val="005A7FEC"/>
    <w:rsid w:val="005B00DC"/>
    <w:rsid w:val="005B01C7"/>
    <w:rsid w:val="005B0516"/>
    <w:rsid w:val="005B06AB"/>
    <w:rsid w:val="005B0855"/>
    <w:rsid w:val="005B0AD8"/>
    <w:rsid w:val="005B0E8F"/>
    <w:rsid w:val="005B1096"/>
    <w:rsid w:val="005B10A1"/>
    <w:rsid w:val="005B10E6"/>
    <w:rsid w:val="005B1126"/>
    <w:rsid w:val="005B1275"/>
    <w:rsid w:val="005B184C"/>
    <w:rsid w:val="005B19FF"/>
    <w:rsid w:val="005B1BB5"/>
    <w:rsid w:val="005B1CDF"/>
    <w:rsid w:val="005B1D33"/>
    <w:rsid w:val="005B1D3D"/>
    <w:rsid w:val="005B1F25"/>
    <w:rsid w:val="005B273D"/>
    <w:rsid w:val="005B273F"/>
    <w:rsid w:val="005B2840"/>
    <w:rsid w:val="005B28E1"/>
    <w:rsid w:val="005B2A6D"/>
    <w:rsid w:val="005B2ED6"/>
    <w:rsid w:val="005B3487"/>
    <w:rsid w:val="005B3721"/>
    <w:rsid w:val="005B375C"/>
    <w:rsid w:val="005B3C08"/>
    <w:rsid w:val="005B3D9E"/>
    <w:rsid w:val="005B3DCB"/>
    <w:rsid w:val="005B4037"/>
    <w:rsid w:val="005B436D"/>
    <w:rsid w:val="005B43B7"/>
    <w:rsid w:val="005B487B"/>
    <w:rsid w:val="005B5050"/>
    <w:rsid w:val="005B54FF"/>
    <w:rsid w:val="005B5867"/>
    <w:rsid w:val="005B58FB"/>
    <w:rsid w:val="005B5A0D"/>
    <w:rsid w:val="005B5E1D"/>
    <w:rsid w:val="005B6040"/>
    <w:rsid w:val="005B624F"/>
    <w:rsid w:val="005B62A5"/>
    <w:rsid w:val="005B6441"/>
    <w:rsid w:val="005B658F"/>
    <w:rsid w:val="005B69E1"/>
    <w:rsid w:val="005B704A"/>
    <w:rsid w:val="005B7122"/>
    <w:rsid w:val="005B7359"/>
    <w:rsid w:val="005B756A"/>
    <w:rsid w:val="005B7986"/>
    <w:rsid w:val="005B7AD5"/>
    <w:rsid w:val="005B7E13"/>
    <w:rsid w:val="005B7EAD"/>
    <w:rsid w:val="005C03AE"/>
    <w:rsid w:val="005C073C"/>
    <w:rsid w:val="005C07CE"/>
    <w:rsid w:val="005C09C6"/>
    <w:rsid w:val="005C0D27"/>
    <w:rsid w:val="005C0ED6"/>
    <w:rsid w:val="005C0F71"/>
    <w:rsid w:val="005C0F80"/>
    <w:rsid w:val="005C117A"/>
    <w:rsid w:val="005C1230"/>
    <w:rsid w:val="005C20E1"/>
    <w:rsid w:val="005C2234"/>
    <w:rsid w:val="005C225F"/>
    <w:rsid w:val="005C240B"/>
    <w:rsid w:val="005C2507"/>
    <w:rsid w:val="005C25E1"/>
    <w:rsid w:val="005C31DF"/>
    <w:rsid w:val="005C33B8"/>
    <w:rsid w:val="005C33F7"/>
    <w:rsid w:val="005C3705"/>
    <w:rsid w:val="005C380D"/>
    <w:rsid w:val="005C3915"/>
    <w:rsid w:val="005C3C01"/>
    <w:rsid w:val="005C3D17"/>
    <w:rsid w:val="005C41E8"/>
    <w:rsid w:val="005C4218"/>
    <w:rsid w:val="005C4293"/>
    <w:rsid w:val="005C42BC"/>
    <w:rsid w:val="005C4461"/>
    <w:rsid w:val="005C457B"/>
    <w:rsid w:val="005C4627"/>
    <w:rsid w:val="005C478C"/>
    <w:rsid w:val="005C48C7"/>
    <w:rsid w:val="005C4904"/>
    <w:rsid w:val="005C4A1A"/>
    <w:rsid w:val="005C4F55"/>
    <w:rsid w:val="005C5482"/>
    <w:rsid w:val="005C5B52"/>
    <w:rsid w:val="005C5C07"/>
    <w:rsid w:val="005C613F"/>
    <w:rsid w:val="005C61B4"/>
    <w:rsid w:val="005C636B"/>
    <w:rsid w:val="005C666F"/>
    <w:rsid w:val="005C68F4"/>
    <w:rsid w:val="005C6D31"/>
    <w:rsid w:val="005C70D6"/>
    <w:rsid w:val="005C71B6"/>
    <w:rsid w:val="005C7247"/>
    <w:rsid w:val="005C72D6"/>
    <w:rsid w:val="005C773D"/>
    <w:rsid w:val="005C7A78"/>
    <w:rsid w:val="005C7B11"/>
    <w:rsid w:val="005C7B76"/>
    <w:rsid w:val="005C7C17"/>
    <w:rsid w:val="005C7D31"/>
    <w:rsid w:val="005C7E71"/>
    <w:rsid w:val="005C7F4B"/>
    <w:rsid w:val="005C7FBB"/>
    <w:rsid w:val="005D037D"/>
    <w:rsid w:val="005D0459"/>
    <w:rsid w:val="005D06CC"/>
    <w:rsid w:val="005D080B"/>
    <w:rsid w:val="005D0EDD"/>
    <w:rsid w:val="005D101D"/>
    <w:rsid w:val="005D1102"/>
    <w:rsid w:val="005D11E1"/>
    <w:rsid w:val="005D13DC"/>
    <w:rsid w:val="005D14C8"/>
    <w:rsid w:val="005D1679"/>
    <w:rsid w:val="005D1D95"/>
    <w:rsid w:val="005D1DDA"/>
    <w:rsid w:val="005D23BD"/>
    <w:rsid w:val="005D2C44"/>
    <w:rsid w:val="005D2DE4"/>
    <w:rsid w:val="005D2E77"/>
    <w:rsid w:val="005D329D"/>
    <w:rsid w:val="005D3396"/>
    <w:rsid w:val="005D36E1"/>
    <w:rsid w:val="005D37AB"/>
    <w:rsid w:val="005D3C7E"/>
    <w:rsid w:val="005D3FB2"/>
    <w:rsid w:val="005D3FC1"/>
    <w:rsid w:val="005D4288"/>
    <w:rsid w:val="005D44E2"/>
    <w:rsid w:val="005D4686"/>
    <w:rsid w:val="005D4A77"/>
    <w:rsid w:val="005D4BC5"/>
    <w:rsid w:val="005D4BDC"/>
    <w:rsid w:val="005D4CAE"/>
    <w:rsid w:val="005D5414"/>
    <w:rsid w:val="005D54BE"/>
    <w:rsid w:val="005D57FA"/>
    <w:rsid w:val="005D5856"/>
    <w:rsid w:val="005D5A49"/>
    <w:rsid w:val="005D5C64"/>
    <w:rsid w:val="005D5DF1"/>
    <w:rsid w:val="005D614A"/>
    <w:rsid w:val="005D618D"/>
    <w:rsid w:val="005D65E3"/>
    <w:rsid w:val="005D7202"/>
    <w:rsid w:val="005D7462"/>
    <w:rsid w:val="005D74FB"/>
    <w:rsid w:val="005D763A"/>
    <w:rsid w:val="005D798F"/>
    <w:rsid w:val="005D7ABC"/>
    <w:rsid w:val="005D7BC0"/>
    <w:rsid w:val="005D7CF5"/>
    <w:rsid w:val="005D7FAF"/>
    <w:rsid w:val="005D7FF7"/>
    <w:rsid w:val="005E007B"/>
    <w:rsid w:val="005E0695"/>
    <w:rsid w:val="005E09E4"/>
    <w:rsid w:val="005E0BB7"/>
    <w:rsid w:val="005E0E59"/>
    <w:rsid w:val="005E0FB7"/>
    <w:rsid w:val="005E14B6"/>
    <w:rsid w:val="005E1561"/>
    <w:rsid w:val="005E15F3"/>
    <w:rsid w:val="005E199B"/>
    <w:rsid w:val="005E1C82"/>
    <w:rsid w:val="005E2009"/>
    <w:rsid w:val="005E2111"/>
    <w:rsid w:val="005E2131"/>
    <w:rsid w:val="005E2467"/>
    <w:rsid w:val="005E270A"/>
    <w:rsid w:val="005E2BD8"/>
    <w:rsid w:val="005E2D23"/>
    <w:rsid w:val="005E3018"/>
    <w:rsid w:val="005E342A"/>
    <w:rsid w:val="005E3577"/>
    <w:rsid w:val="005E370E"/>
    <w:rsid w:val="005E3ABC"/>
    <w:rsid w:val="005E3AE2"/>
    <w:rsid w:val="005E3E60"/>
    <w:rsid w:val="005E3F3B"/>
    <w:rsid w:val="005E3FDD"/>
    <w:rsid w:val="005E40D8"/>
    <w:rsid w:val="005E4578"/>
    <w:rsid w:val="005E4932"/>
    <w:rsid w:val="005E4DD7"/>
    <w:rsid w:val="005E55E3"/>
    <w:rsid w:val="005E5910"/>
    <w:rsid w:val="005E592E"/>
    <w:rsid w:val="005E59ED"/>
    <w:rsid w:val="005E5C2B"/>
    <w:rsid w:val="005E5CC4"/>
    <w:rsid w:val="005E5EE1"/>
    <w:rsid w:val="005E662B"/>
    <w:rsid w:val="005E678B"/>
    <w:rsid w:val="005E69C1"/>
    <w:rsid w:val="005E6FAF"/>
    <w:rsid w:val="005E7062"/>
    <w:rsid w:val="005E721B"/>
    <w:rsid w:val="005E7478"/>
    <w:rsid w:val="005E74FA"/>
    <w:rsid w:val="005E7C9A"/>
    <w:rsid w:val="005F0038"/>
    <w:rsid w:val="005F027D"/>
    <w:rsid w:val="005F079D"/>
    <w:rsid w:val="005F07F7"/>
    <w:rsid w:val="005F08F4"/>
    <w:rsid w:val="005F0AEB"/>
    <w:rsid w:val="005F0FF1"/>
    <w:rsid w:val="005F15C4"/>
    <w:rsid w:val="005F1801"/>
    <w:rsid w:val="005F1C87"/>
    <w:rsid w:val="005F1D1C"/>
    <w:rsid w:val="005F1E34"/>
    <w:rsid w:val="005F2455"/>
    <w:rsid w:val="005F275E"/>
    <w:rsid w:val="005F2C67"/>
    <w:rsid w:val="005F2DA2"/>
    <w:rsid w:val="005F2DF4"/>
    <w:rsid w:val="005F2E14"/>
    <w:rsid w:val="005F2EA3"/>
    <w:rsid w:val="005F3046"/>
    <w:rsid w:val="005F31AC"/>
    <w:rsid w:val="005F3545"/>
    <w:rsid w:val="005F35E5"/>
    <w:rsid w:val="005F3601"/>
    <w:rsid w:val="005F3632"/>
    <w:rsid w:val="005F36F5"/>
    <w:rsid w:val="005F3743"/>
    <w:rsid w:val="005F3A52"/>
    <w:rsid w:val="005F3B55"/>
    <w:rsid w:val="005F3B9F"/>
    <w:rsid w:val="005F3ED2"/>
    <w:rsid w:val="005F4417"/>
    <w:rsid w:val="005F476D"/>
    <w:rsid w:val="005F47FC"/>
    <w:rsid w:val="005F4B54"/>
    <w:rsid w:val="005F5156"/>
    <w:rsid w:val="005F5216"/>
    <w:rsid w:val="005F538D"/>
    <w:rsid w:val="005F55D2"/>
    <w:rsid w:val="005F56B9"/>
    <w:rsid w:val="005F5800"/>
    <w:rsid w:val="005F5F5F"/>
    <w:rsid w:val="005F61FF"/>
    <w:rsid w:val="005F65B7"/>
    <w:rsid w:val="005F6704"/>
    <w:rsid w:val="005F6CE8"/>
    <w:rsid w:val="005F6F62"/>
    <w:rsid w:val="005F71C1"/>
    <w:rsid w:val="005F7938"/>
    <w:rsid w:val="005F7A5E"/>
    <w:rsid w:val="005F7EFE"/>
    <w:rsid w:val="0060012A"/>
    <w:rsid w:val="00600F37"/>
    <w:rsid w:val="00601417"/>
    <w:rsid w:val="00601E05"/>
    <w:rsid w:val="00601F35"/>
    <w:rsid w:val="0060295A"/>
    <w:rsid w:val="00602A4F"/>
    <w:rsid w:val="00602AA7"/>
    <w:rsid w:val="00602EB4"/>
    <w:rsid w:val="0060395D"/>
    <w:rsid w:val="00603B49"/>
    <w:rsid w:val="00603E26"/>
    <w:rsid w:val="0060459B"/>
    <w:rsid w:val="00604672"/>
    <w:rsid w:val="006050C1"/>
    <w:rsid w:val="006053EF"/>
    <w:rsid w:val="00605972"/>
    <w:rsid w:val="00605A4F"/>
    <w:rsid w:val="00605F21"/>
    <w:rsid w:val="0060608D"/>
    <w:rsid w:val="00606359"/>
    <w:rsid w:val="006063EF"/>
    <w:rsid w:val="00606B0D"/>
    <w:rsid w:val="00606DE3"/>
    <w:rsid w:val="00606FEF"/>
    <w:rsid w:val="00607058"/>
    <w:rsid w:val="006070FB"/>
    <w:rsid w:val="00607240"/>
    <w:rsid w:val="00607ACE"/>
    <w:rsid w:val="00607BE8"/>
    <w:rsid w:val="00607C4F"/>
    <w:rsid w:val="00607D93"/>
    <w:rsid w:val="0061004B"/>
    <w:rsid w:val="00610377"/>
    <w:rsid w:val="00610B74"/>
    <w:rsid w:val="00610E47"/>
    <w:rsid w:val="006110D3"/>
    <w:rsid w:val="00611698"/>
    <w:rsid w:val="00611BD6"/>
    <w:rsid w:val="00611BFF"/>
    <w:rsid w:val="00611D86"/>
    <w:rsid w:val="00611F6C"/>
    <w:rsid w:val="00612CB4"/>
    <w:rsid w:val="00612DCD"/>
    <w:rsid w:val="00612F39"/>
    <w:rsid w:val="006131E5"/>
    <w:rsid w:val="00613497"/>
    <w:rsid w:val="00613807"/>
    <w:rsid w:val="00613A89"/>
    <w:rsid w:val="00613B32"/>
    <w:rsid w:val="00614230"/>
    <w:rsid w:val="00614732"/>
    <w:rsid w:val="00614745"/>
    <w:rsid w:val="00614AB5"/>
    <w:rsid w:val="00614AE1"/>
    <w:rsid w:val="00614FDA"/>
    <w:rsid w:val="00615122"/>
    <w:rsid w:val="00615F41"/>
    <w:rsid w:val="00616222"/>
    <w:rsid w:val="006163FA"/>
    <w:rsid w:val="00616505"/>
    <w:rsid w:val="006165C9"/>
    <w:rsid w:val="006167B7"/>
    <w:rsid w:val="0061697C"/>
    <w:rsid w:val="0061702E"/>
    <w:rsid w:val="006170CF"/>
    <w:rsid w:val="006172DA"/>
    <w:rsid w:val="00617533"/>
    <w:rsid w:val="0061756F"/>
    <w:rsid w:val="006177BF"/>
    <w:rsid w:val="00617A1E"/>
    <w:rsid w:val="00617CD5"/>
    <w:rsid w:val="00617F7E"/>
    <w:rsid w:val="006201FE"/>
    <w:rsid w:val="00620440"/>
    <w:rsid w:val="006204B5"/>
    <w:rsid w:val="00620618"/>
    <w:rsid w:val="00620898"/>
    <w:rsid w:val="00620B62"/>
    <w:rsid w:val="00621108"/>
    <w:rsid w:val="0062152B"/>
    <w:rsid w:val="00621635"/>
    <w:rsid w:val="00621656"/>
    <w:rsid w:val="00621693"/>
    <w:rsid w:val="006217A0"/>
    <w:rsid w:val="00621B31"/>
    <w:rsid w:val="00621D02"/>
    <w:rsid w:val="006224DA"/>
    <w:rsid w:val="00622861"/>
    <w:rsid w:val="00622881"/>
    <w:rsid w:val="006228C5"/>
    <w:rsid w:val="00622BDD"/>
    <w:rsid w:val="00622C75"/>
    <w:rsid w:val="00622F7A"/>
    <w:rsid w:val="00622FEE"/>
    <w:rsid w:val="006230A4"/>
    <w:rsid w:val="00623497"/>
    <w:rsid w:val="00623550"/>
    <w:rsid w:val="006235E0"/>
    <w:rsid w:val="00623829"/>
    <w:rsid w:val="00623A76"/>
    <w:rsid w:val="00623C41"/>
    <w:rsid w:val="0062425E"/>
    <w:rsid w:val="0062437C"/>
    <w:rsid w:val="0062438F"/>
    <w:rsid w:val="00624631"/>
    <w:rsid w:val="00624756"/>
    <w:rsid w:val="0062494B"/>
    <w:rsid w:val="006249E9"/>
    <w:rsid w:val="00624CB5"/>
    <w:rsid w:val="00624F4D"/>
    <w:rsid w:val="006250D7"/>
    <w:rsid w:val="0062520F"/>
    <w:rsid w:val="006254B3"/>
    <w:rsid w:val="0062553C"/>
    <w:rsid w:val="00625767"/>
    <w:rsid w:val="0062591D"/>
    <w:rsid w:val="0062599D"/>
    <w:rsid w:val="00625AF0"/>
    <w:rsid w:val="00625C5E"/>
    <w:rsid w:val="006260DC"/>
    <w:rsid w:val="0062638F"/>
    <w:rsid w:val="00626BC9"/>
    <w:rsid w:val="00626DF9"/>
    <w:rsid w:val="00626E0E"/>
    <w:rsid w:val="006271BD"/>
    <w:rsid w:val="00627477"/>
    <w:rsid w:val="0062758F"/>
    <w:rsid w:val="0062761F"/>
    <w:rsid w:val="00627A02"/>
    <w:rsid w:val="00627B4C"/>
    <w:rsid w:val="00627F99"/>
    <w:rsid w:val="006302B4"/>
    <w:rsid w:val="006306AA"/>
    <w:rsid w:val="00630805"/>
    <w:rsid w:val="006308A6"/>
    <w:rsid w:val="00630A3D"/>
    <w:rsid w:val="00630AC2"/>
    <w:rsid w:val="00630CC7"/>
    <w:rsid w:val="006312A8"/>
    <w:rsid w:val="00631D52"/>
    <w:rsid w:val="00631DA1"/>
    <w:rsid w:val="00631F72"/>
    <w:rsid w:val="00632225"/>
    <w:rsid w:val="00632504"/>
    <w:rsid w:val="00632608"/>
    <w:rsid w:val="0063318D"/>
    <w:rsid w:val="006335E4"/>
    <w:rsid w:val="00633BF2"/>
    <w:rsid w:val="00634389"/>
    <w:rsid w:val="00634825"/>
    <w:rsid w:val="00634AB3"/>
    <w:rsid w:val="00634F1E"/>
    <w:rsid w:val="006354A1"/>
    <w:rsid w:val="006354BE"/>
    <w:rsid w:val="00635E8C"/>
    <w:rsid w:val="00636128"/>
    <w:rsid w:val="00636286"/>
    <w:rsid w:val="0063679E"/>
    <w:rsid w:val="00636CD9"/>
    <w:rsid w:val="0063727D"/>
    <w:rsid w:val="00637AEA"/>
    <w:rsid w:val="006402A4"/>
    <w:rsid w:val="00640417"/>
    <w:rsid w:val="00640461"/>
    <w:rsid w:val="00640920"/>
    <w:rsid w:val="006409FA"/>
    <w:rsid w:val="00640AAD"/>
    <w:rsid w:val="00640D7D"/>
    <w:rsid w:val="00640E61"/>
    <w:rsid w:val="00640F50"/>
    <w:rsid w:val="00640F6A"/>
    <w:rsid w:val="00641217"/>
    <w:rsid w:val="0064127A"/>
    <w:rsid w:val="006420C0"/>
    <w:rsid w:val="006422E0"/>
    <w:rsid w:val="00642367"/>
    <w:rsid w:val="00642523"/>
    <w:rsid w:val="006428D7"/>
    <w:rsid w:val="00642B88"/>
    <w:rsid w:val="006430C9"/>
    <w:rsid w:val="006432A8"/>
    <w:rsid w:val="00643341"/>
    <w:rsid w:val="00643509"/>
    <w:rsid w:val="00643D31"/>
    <w:rsid w:val="00644393"/>
    <w:rsid w:val="0064441E"/>
    <w:rsid w:val="00644CBE"/>
    <w:rsid w:val="00645264"/>
    <w:rsid w:val="006452E5"/>
    <w:rsid w:val="006454E7"/>
    <w:rsid w:val="0064555D"/>
    <w:rsid w:val="0064573A"/>
    <w:rsid w:val="00645FEA"/>
    <w:rsid w:val="006461CC"/>
    <w:rsid w:val="00646226"/>
    <w:rsid w:val="0064639B"/>
    <w:rsid w:val="006465CC"/>
    <w:rsid w:val="00646739"/>
    <w:rsid w:val="006467AD"/>
    <w:rsid w:val="00646931"/>
    <w:rsid w:val="00646AA5"/>
    <w:rsid w:val="00646B52"/>
    <w:rsid w:val="00646C71"/>
    <w:rsid w:val="0064741D"/>
    <w:rsid w:val="00647744"/>
    <w:rsid w:val="00647AFB"/>
    <w:rsid w:val="00650036"/>
    <w:rsid w:val="00650217"/>
    <w:rsid w:val="00650515"/>
    <w:rsid w:val="00650877"/>
    <w:rsid w:val="006508CF"/>
    <w:rsid w:val="00650925"/>
    <w:rsid w:val="0065101E"/>
    <w:rsid w:val="0065117B"/>
    <w:rsid w:val="0065155E"/>
    <w:rsid w:val="0065156E"/>
    <w:rsid w:val="0065168F"/>
    <w:rsid w:val="006516C4"/>
    <w:rsid w:val="00651763"/>
    <w:rsid w:val="00651A4B"/>
    <w:rsid w:val="00651B46"/>
    <w:rsid w:val="00651E3A"/>
    <w:rsid w:val="00651EEF"/>
    <w:rsid w:val="0065219B"/>
    <w:rsid w:val="0065262D"/>
    <w:rsid w:val="0065272F"/>
    <w:rsid w:val="006529B1"/>
    <w:rsid w:val="00652A6C"/>
    <w:rsid w:val="0065306E"/>
    <w:rsid w:val="00653724"/>
    <w:rsid w:val="0065389E"/>
    <w:rsid w:val="006538E0"/>
    <w:rsid w:val="0065404C"/>
    <w:rsid w:val="00654074"/>
    <w:rsid w:val="00654099"/>
    <w:rsid w:val="0065427A"/>
    <w:rsid w:val="00654309"/>
    <w:rsid w:val="0065472E"/>
    <w:rsid w:val="00655108"/>
    <w:rsid w:val="00655393"/>
    <w:rsid w:val="00655531"/>
    <w:rsid w:val="00655D57"/>
    <w:rsid w:val="006560F1"/>
    <w:rsid w:val="00656572"/>
    <w:rsid w:val="00656DB7"/>
    <w:rsid w:val="00656F00"/>
    <w:rsid w:val="00656F2F"/>
    <w:rsid w:val="00656F4B"/>
    <w:rsid w:val="006570E6"/>
    <w:rsid w:val="00657506"/>
    <w:rsid w:val="006575EB"/>
    <w:rsid w:val="00657986"/>
    <w:rsid w:val="006579FE"/>
    <w:rsid w:val="00657B38"/>
    <w:rsid w:val="00657C6F"/>
    <w:rsid w:val="00657E7C"/>
    <w:rsid w:val="006604A8"/>
    <w:rsid w:val="00660542"/>
    <w:rsid w:val="00660ACD"/>
    <w:rsid w:val="00660BD2"/>
    <w:rsid w:val="00661091"/>
    <w:rsid w:val="006614B7"/>
    <w:rsid w:val="006614BC"/>
    <w:rsid w:val="006618D2"/>
    <w:rsid w:val="006619A6"/>
    <w:rsid w:val="00661B1A"/>
    <w:rsid w:val="00661D66"/>
    <w:rsid w:val="006621C6"/>
    <w:rsid w:val="00662619"/>
    <w:rsid w:val="00662707"/>
    <w:rsid w:val="00662BE1"/>
    <w:rsid w:val="00662FEF"/>
    <w:rsid w:val="0066305F"/>
    <w:rsid w:val="00663329"/>
    <w:rsid w:val="00663335"/>
    <w:rsid w:val="006634E1"/>
    <w:rsid w:val="006638E7"/>
    <w:rsid w:val="006639CE"/>
    <w:rsid w:val="00663AB4"/>
    <w:rsid w:val="00663D5A"/>
    <w:rsid w:val="00663E9D"/>
    <w:rsid w:val="006641EC"/>
    <w:rsid w:val="0066439A"/>
    <w:rsid w:val="00664541"/>
    <w:rsid w:val="0066481A"/>
    <w:rsid w:val="00664838"/>
    <w:rsid w:val="006648DE"/>
    <w:rsid w:val="006649A7"/>
    <w:rsid w:val="00664A68"/>
    <w:rsid w:val="00664AA3"/>
    <w:rsid w:val="00664D66"/>
    <w:rsid w:val="00664E77"/>
    <w:rsid w:val="00664F99"/>
    <w:rsid w:val="0066524A"/>
    <w:rsid w:val="00665394"/>
    <w:rsid w:val="006655A0"/>
    <w:rsid w:val="00665A13"/>
    <w:rsid w:val="00665A99"/>
    <w:rsid w:val="00665BA2"/>
    <w:rsid w:val="00665DB0"/>
    <w:rsid w:val="00665F62"/>
    <w:rsid w:val="00666EA9"/>
    <w:rsid w:val="0066700D"/>
    <w:rsid w:val="00667308"/>
    <w:rsid w:val="006678E8"/>
    <w:rsid w:val="00667944"/>
    <w:rsid w:val="0067003A"/>
    <w:rsid w:val="006700DE"/>
    <w:rsid w:val="006703FB"/>
    <w:rsid w:val="00670884"/>
    <w:rsid w:val="00670FEF"/>
    <w:rsid w:val="0067121A"/>
    <w:rsid w:val="0067130C"/>
    <w:rsid w:val="006713C1"/>
    <w:rsid w:val="0067163B"/>
    <w:rsid w:val="00671712"/>
    <w:rsid w:val="00671858"/>
    <w:rsid w:val="006718A6"/>
    <w:rsid w:val="0067191E"/>
    <w:rsid w:val="00671CB0"/>
    <w:rsid w:val="00671FED"/>
    <w:rsid w:val="006721A1"/>
    <w:rsid w:val="0067287A"/>
    <w:rsid w:val="006729F2"/>
    <w:rsid w:val="00672B86"/>
    <w:rsid w:val="00672C95"/>
    <w:rsid w:val="00672F48"/>
    <w:rsid w:val="0067312B"/>
    <w:rsid w:val="00673326"/>
    <w:rsid w:val="006734C5"/>
    <w:rsid w:val="00673919"/>
    <w:rsid w:val="006739B0"/>
    <w:rsid w:val="00673A07"/>
    <w:rsid w:val="00673E25"/>
    <w:rsid w:val="00673EBE"/>
    <w:rsid w:val="00673F76"/>
    <w:rsid w:val="00674226"/>
    <w:rsid w:val="0067434B"/>
    <w:rsid w:val="00674445"/>
    <w:rsid w:val="00674929"/>
    <w:rsid w:val="00674B4C"/>
    <w:rsid w:val="00674F12"/>
    <w:rsid w:val="006750B0"/>
    <w:rsid w:val="006751D3"/>
    <w:rsid w:val="00675271"/>
    <w:rsid w:val="006753D5"/>
    <w:rsid w:val="006754D8"/>
    <w:rsid w:val="006754F4"/>
    <w:rsid w:val="00675C72"/>
    <w:rsid w:val="00675F34"/>
    <w:rsid w:val="0067640C"/>
    <w:rsid w:val="006765BB"/>
    <w:rsid w:val="00676CEC"/>
    <w:rsid w:val="00676E9C"/>
    <w:rsid w:val="006770C4"/>
    <w:rsid w:val="00677388"/>
    <w:rsid w:val="00677421"/>
    <w:rsid w:val="00677513"/>
    <w:rsid w:val="00677F6A"/>
    <w:rsid w:val="00680551"/>
    <w:rsid w:val="00680574"/>
    <w:rsid w:val="0068091D"/>
    <w:rsid w:val="00681783"/>
    <w:rsid w:val="00681824"/>
    <w:rsid w:val="006818A3"/>
    <w:rsid w:val="00681976"/>
    <w:rsid w:val="00681E1F"/>
    <w:rsid w:val="00681F3C"/>
    <w:rsid w:val="006820C7"/>
    <w:rsid w:val="006820C9"/>
    <w:rsid w:val="006820F4"/>
    <w:rsid w:val="00682191"/>
    <w:rsid w:val="0068242B"/>
    <w:rsid w:val="00682893"/>
    <w:rsid w:val="00682A15"/>
    <w:rsid w:val="00682A71"/>
    <w:rsid w:val="00682B8C"/>
    <w:rsid w:val="00682E43"/>
    <w:rsid w:val="006830EE"/>
    <w:rsid w:val="00683174"/>
    <w:rsid w:val="0068332C"/>
    <w:rsid w:val="006833E4"/>
    <w:rsid w:val="0068370D"/>
    <w:rsid w:val="00683883"/>
    <w:rsid w:val="00683A2F"/>
    <w:rsid w:val="00683B2D"/>
    <w:rsid w:val="00683B50"/>
    <w:rsid w:val="00683C26"/>
    <w:rsid w:val="00684682"/>
    <w:rsid w:val="006846B2"/>
    <w:rsid w:val="00684979"/>
    <w:rsid w:val="00684A64"/>
    <w:rsid w:val="00684A74"/>
    <w:rsid w:val="006854A2"/>
    <w:rsid w:val="00685598"/>
    <w:rsid w:val="006857B9"/>
    <w:rsid w:val="00685B00"/>
    <w:rsid w:val="00685D2D"/>
    <w:rsid w:val="00685F0C"/>
    <w:rsid w:val="00686029"/>
    <w:rsid w:val="006861C7"/>
    <w:rsid w:val="006862D1"/>
    <w:rsid w:val="006862EC"/>
    <w:rsid w:val="0068674D"/>
    <w:rsid w:val="006868F3"/>
    <w:rsid w:val="006869C0"/>
    <w:rsid w:val="00687502"/>
    <w:rsid w:val="00687954"/>
    <w:rsid w:val="006879DA"/>
    <w:rsid w:val="00687A50"/>
    <w:rsid w:val="0069008B"/>
    <w:rsid w:val="0069073D"/>
    <w:rsid w:val="0069078C"/>
    <w:rsid w:val="00690957"/>
    <w:rsid w:val="00690FE4"/>
    <w:rsid w:val="00691094"/>
    <w:rsid w:val="00691202"/>
    <w:rsid w:val="006918E8"/>
    <w:rsid w:val="00691B6F"/>
    <w:rsid w:val="00691F79"/>
    <w:rsid w:val="0069204F"/>
    <w:rsid w:val="006920D1"/>
    <w:rsid w:val="006923D1"/>
    <w:rsid w:val="0069279F"/>
    <w:rsid w:val="00692C69"/>
    <w:rsid w:val="0069305A"/>
    <w:rsid w:val="006939EB"/>
    <w:rsid w:val="00693AA6"/>
    <w:rsid w:val="00693BE1"/>
    <w:rsid w:val="00693BF5"/>
    <w:rsid w:val="00694523"/>
    <w:rsid w:val="006945B9"/>
    <w:rsid w:val="00694A76"/>
    <w:rsid w:val="00694E7B"/>
    <w:rsid w:val="00694F73"/>
    <w:rsid w:val="00694F76"/>
    <w:rsid w:val="00694F8F"/>
    <w:rsid w:val="006952FF"/>
    <w:rsid w:val="006953D2"/>
    <w:rsid w:val="006953D8"/>
    <w:rsid w:val="00695752"/>
    <w:rsid w:val="006957E3"/>
    <w:rsid w:val="00695C2B"/>
    <w:rsid w:val="006965ED"/>
    <w:rsid w:val="00696BC8"/>
    <w:rsid w:val="00696C88"/>
    <w:rsid w:val="00696CE1"/>
    <w:rsid w:val="00696F63"/>
    <w:rsid w:val="00697059"/>
    <w:rsid w:val="00697304"/>
    <w:rsid w:val="006973D0"/>
    <w:rsid w:val="00697A5B"/>
    <w:rsid w:val="00697C89"/>
    <w:rsid w:val="006A00FD"/>
    <w:rsid w:val="006A015A"/>
    <w:rsid w:val="006A01B4"/>
    <w:rsid w:val="006A04BC"/>
    <w:rsid w:val="006A0B17"/>
    <w:rsid w:val="006A0BE9"/>
    <w:rsid w:val="006A0C7C"/>
    <w:rsid w:val="006A0D69"/>
    <w:rsid w:val="006A0E9C"/>
    <w:rsid w:val="006A1FDB"/>
    <w:rsid w:val="006A292A"/>
    <w:rsid w:val="006A2BB1"/>
    <w:rsid w:val="006A2C09"/>
    <w:rsid w:val="006A2CD1"/>
    <w:rsid w:val="006A2DAB"/>
    <w:rsid w:val="006A2ECD"/>
    <w:rsid w:val="006A2F71"/>
    <w:rsid w:val="006A2FD0"/>
    <w:rsid w:val="006A3193"/>
    <w:rsid w:val="006A3473"/>
    <w:rsid w:val="006A3DB3"/>
    <w:rsid w:val="006A3E4B"/>
    <w:rsid w:val="006A3F77"/>
    <w:rsid w:val="006A437E"/>
    <w:rsid w:val="006A43A9"/>
    <w:rsid w:val="006A43BB"/>
    <w:rsid w:val="006A4503"/>
    <w:rsid w:val="006A45D2"/>
    <w:rsid w:val="006A5294"/>
    <w:rsid w:val="006A5447"/>
    <w:rsid w:val="006A5480"/>
    <w:rsid w:val="006A59AF"/>
    <w:rsid w:val="006A5AA1"/>
    <w:rsid w:val="006A5ED2"/>
    <w:rsid w:val="006A61B7"/>
    <w:rsid w:val="006A63CF"/>
    <w:rsid w:val="006A67F3"/>
    <w:rsid w:val="006A68D1"/>
    <w:rsid w:val="006A69BB"/>
    <w:rsid w:val="006A6CD8"/>
    <w:rsid w:val="006A6F87"/>
    <w:rsid w:val="006A6FDD"/>
    <w:rsid w:val="006A7074"/>
    <w:rsid w:val="006A7445"/>
    <w:rsid w:val="006A7456"/>
    <w:rsid w:val="006A7C83"/>
    <w:rsid w:val="006B08B6"/>
    <w:rsid w:val="006B0AD6"/>
    <w:rsid w:val="006B0BE0"/>
    <w:rsid w:val="006B0C75"/>
    <w:rsid w:val="006B0DF6"/>
    <w:rsid w:val="006B0EAD"/>
    <w:rsid w:val="006B0F00"/>
    <w:rsid w:val="006B12F1"/>
    <w:rsid w:val="006B1484"/>
    <w:rsid w:val="006B14CB"/>
    <w:rsid w:val="006B1546"/>
    <w:rsid w:val="006B1558"/>
    <w:rsid w:val="006B17F8"/>
    <w:rsid w:val="006B18C9"/>
    <w:rsid w:val="006B2085"/>
    <w:rsid w:val="006B2474"/>
    <w:rsid w:val="006B2661"/>
    <w:rsid w:val="006B2700"/>
    <w:rsid w:val="006B297D"/>
    <w:rsid w:val="006B2FB6"/>
    <w:rsid w:val="006B3455"/>
    <w:rsid w:val="006B3B7D"/>
    <w:rsid w:val="006B3BF8"/>
    <w:rsid w:val="006B42B1"/>
    <w:rsid w:val="006B46A4"/>
    <w:rsid w:val="006B4E78"/>
    <w:rsid w:val="006B4F82"/>
    <w:rsid w:val="006B5161"/>
    <w:rsid w:val="006B51AC"/>
    <w:rsid w:val="006B54E7"/>
    <w:rsid w:val="006B5504"/>
    <w:rsid w:val="006B5771"/>
    <w:rsid w:val="006B5D16"/>
    <w:rsid w:val="006B5DCA"/>
    <w:rsid w:val="006B6042"/>
    <w:rsid w:val="006B62D6"/>
    <w:rsid w:val="006B6413"/>
    <w:rsid w:val="006B643E"/>
    <w:rsid w:val="006B6519"/>
    <w:rsid w:val="006B6540"/>
    <w:rsid w:val="006B6864"/>
    <w:rsid w:val="006B6A16"/>
    <w:rsid w:val="006B764A"/>
    <w:rsid w:val="006B7930"/>
    <w:rsid w:val="006B7B84"/>
    <w:rsid w:val="006B7B8D"/>
    <w:rsid w:val="006B7DE0"/>
    <w:rsid w:val="006B7EEB"/>
    <w:rsid w:val="006B7F90"/>
    <w:rsid w:val="006C0191"/>
    <w:rsid w:val="006C057F"/>
    <w:rsid w:val="006C0639"/>
    <w:rsid w:val="006C06C9"/>
    <w:rsid w:val="006C0846"/>
    <w:rsid w:val="006C0988"/>
    <w:rsid w:val="006C0A7F"/>
    <w:rsid w:val="006C0C68"/>
    <w:rsid w:val="006C0C71"/>
    <w:rsid w:val="006C11E4"/>
    <w:rsid w:val="006C138D"/>
    <w:rsid w:val="006C1E51"/>
    <w:rsid w:val="006C2237"/>
    <w:rsid w:val="006C2558"/>
    <w:rsid w:val="006C2963"/>
    <w:rsid w:val="006C29AB"/>
    <w:rsid w:val="006C30B3"/>
    <w:rsid w:val="006C32D1"/>
    <w:rsid w:val="006C334D"/>
    <w:rsid w:val="006C33FF"/>
    <w:rsid w:val="006C3721"/>
    <w:rsid w:val="006C3912"/>
    <w:rsid w:val="006C3922"/>
    <w:rsid w:val="006C392B"/>
    <w:rsid w:val="006C3A39"/>
    <w:rsid w:val="006C3DAD"/>
    <w:rsid w:val="006C3E33"/>
    <w:rsid w:val="006C3E42"/>
    <w:rsid w:val="006C42DF"/>
    <w:rsid w:val="006C4477"/>
    <w:rsid w:val="006C47EF"/>
    <w:rsid w:val="006C4866"/>
    <w:rsid w:val="006C4A68"/>
    <w:rsid w:val="006C4E08"/>
    <w:rsid w:val="006C4E78"/>
    <w:rsid w:val="006C4F20"/>
    <w:rsid w:val="006C4F6B"/>
    <w:rsid w:val="006C507B"/>
    <w:rsid w:val="006C5152"/>
    <w:rsid w:val="006C524D"/>
    <w:rsid w:val="006C59D1"/>
    <w:rsid w:val="006C5D3B"/>
    <w:rsid w:val="006C666E"/>
    <w:rsid w:val="006C68A2"/>
    <w:rsid w:val="006C6A0C"/>
    <w:rsid w:val="006C6C31"/>
    <w:rsid w:val="006C7003"/>
    <w:rsid w:val="006C715D"/>
    <w:rsid w:val="006D0212"/>
    <w:rsid w:val="006D02F5"/>
    <w:rsid w:val="006D08B1"/>
    <w:rsid w:val="006D0946"/>
    <w:rsid w:val="006D0AAE"/>
    <w:rsid w:val="006D0C80"/>
    <w:rsid w:val="006D0E1C"/>
    <w:rsid w:val="006D0FD5"/>
    <w:rsid w:val="006D163B"/>
    <w:rsid w:val="006D16C0"/>
    <w:rsid w:val="006D183B"/>
    <w:rsid w:val="006D1A21"/>
    <w:rsid w:val="006D1AFF"/>
    <w:rsid w:val="006D1ECA"/>
    <w:rsid w:val="006D1EEC"/>
    <w:rsid w:val="006D21EC"/>
    <w:rsid w:val="006D2230"/>
    <w:rsid w:val="006D242A"/>
    <w:rsid w:val="006D2537"/>
    <w:rsid w:val="006D2B43"/>
    <w:rsid w:val="006D2CBD"/>
    <w:rsid w:val="006D2D6E"/>
    <w:rsid w:val="006D2FED"/>
    <w:rsid w:val="006D3213"/>
    <w:rsid w:val="006D3685"/>
    <w:rsid w:val="006D3708"/>
    <w:rsid w:val="006D3734"/>
    <w:rsid w:val="006D3999"/>
    <w:rsid w:val="006D3B09"/>
    <w:rsid w:val="006D3B14"/>
    <w:rsid w:val="006D3BCD"/>
    <w:rsid w:val="006D3E29"/>
    <w:rsid w:val="006D420F"/>
    <w:rsid w:val="006D44BC"/>
    <w:rsid w:val="006D4849"/>
    <w:rsid w:val="006D4CE7"/>
    <w:rsid w:val="006D4D36"/>
    <w:rsid w:val="006D4DE2"/>
    <w:rsid w:val="006D4FEB"/>
    <w:rsid w:val="006D51BC"/>
    <w:rsid w:val="006D558D"/>
    <w:rsid w:val="006D6081"/>
    <w:rsid w:val="006D654A"/>
    <w:rsid w:val="006D69B3"/>
    <w:rsid w:val="006D6AE2"/>
    <w:rsid w:val="006D6EED"/>
    <w:rsid w:val="006D6FB2"/>
    <w:rsid w:val="006D6FCE"/>
    <w:rsid w:val="006D7BA9"/>
    <w:rsid w:val="006D7ED5"/>
    <w:rsid w:val="006E0193"/>
    <w:rsid w:val="006E03F8"/>
    <w:rsid w:val="006E053F"/>
    <w:rsid w:val="006E0DFA"/>
    <w:rsid w:val="006E1716"/>
    <w:rsid w:val="006E1A68"/>
    <w:rsid w:val="006E1CBF"/>
    <w:rsid w:val="006E1D57"/>
    <w:rsid w:val="006E2435"/>
    <w:rsid w:val="006E250B"/>
    <w:rsid w:val="006E25F7"/>
    <w:rsid w:val="006E26C6"/>
    <w:rsid w:val="006E2D49"/>
    <w:rsid w:val="006E35C7"/>
    <w:rsid w:val="006E3DC8"/>
    <w:rsid w:val="006E41CF"/>
    <w:rsid w:val="006E438E"/>
    <w:rsid w:val="006E4621"/>
    <w:rsid w:val="006E48EB"/>
    <w:rsid w:val="006E48EF"/>
    <w:rsid w:val="006E49EA"/>
    <w:rsid w:val="006E4BC3"/>
    <w:rsid w:val="006E4CEF"/>
    <w:rsid w:val="006E4D29"/>
    <w:rsid w:val="006E4D43"/>
    <w:rsid w:val="006E4E2F"/>
    <w:rsid w:val="006E4E3C"/>
    <w:rsid w:val="006E4E54"/>
    <w:rsid w:val="006E570D"/>
    <w:rsid w:val="006E5BB9"/>
    <w:rsid w:val="006E61ED"/>
    <w:rsid w:val="006E61FA"/>
    <w:rsid w:val="006E68D8"/>
    <w:rsid w:val="006E70CA"/>
    <w:rsid w:val="006E7168"/>
    <w:rsid w:val="006E7290"/>
    <w:rsid w:val="006E72E4"/>
    <w:rsid w:val="006E75A6"/>
    <w:rsid w:val="006E75F0"/>
    <w:rsid w:val="006E7751"/>
    <w:rsid w:val="006E7E46"/>
    <w:rsid w:val="006E7F83"/>
    <w:rsid w:val="006E7FC8"/>
    <w:rsid w:val="006E7FF4"/>
    <w:rsid w:val="006F0533"/>
    <w:rsid w:val="006F06B1"/>
    <w:rsid w:val="006F0ACB"/>
    <w:rsid w:val="006F0F09"/>
    <w:rsid w:val="006F10C2"/>
    <w:rsid w:val="006F1302"/>
    <w:rsid w:val="006F1BCD"/>
    <w:rsid w:val="006F1BD8"/>
    <w:rsid w:val="006F1EEB"/>
    <w:rsid w:val="006F2000"/>
    <w:rsid w:val="006F20D5"/>
    <w:rsid w:val="006F20FA"/>
    <w:rsid w:val="006F20FF"/>
    <w:rsid w:val="006F22C8"/>
    <w:rsid w:val="006F2418"/>
    <w:rsid w:val="006F288E"/>
    <w:rsid w:val="006F28FA"/>
    <w:rsid w:val="006F2B6A"/>
    <w:rsid w:val="006F2BBF"/>
    <w:rsid w:val="006F31E1"/>
    <w:rsid w:val="006F33D7"/>
    <w:rsid w:val="006F3550"/>
    <w:rsid w:val="006F356E"/>
    <w:rsid w:val="006F41C2"/>
    <w:rsid w:val="006F4220"/>
    <w:rsid w:val="006F46F5"/>
    <w:rsid w:val="006F48BA"/>
    <w:rsid w:val="006F4A1B"/>
    <w:rsid w:val="006F4BFF"/>
    <w:rsid w:val="006F4D74"/>
    <w:rsid w:val="006F506E"/>
    <w:rsid w:val="006F5082"/>
    <w:rsid w:val="006F511E"/>
    <w:rsid w:val="006F5439"/>
    <w:rsid w:val="006F547E"/>
    <w:rsid w:val="006F5ABA"/>
    <w:rsid w:val="006F5C88"/>
    <w:rsid w:val="006F5D50"/>
    <w:rsid w:val="006F606A"/>
    <w:rsid w:val="006F621B"/>
    <w:rsid w:val="006F67C5"/>
    <w:rsid w:val="006F6A17"/>
    <w:rsid w:val="006F70A4"/>
    <w:rsid w:val="006F70EC"/>
    <w:rsid w:val="006F7385"/>
    <w:rsid w:val="006F7451"/>
    <w:rsid w:val="006F74F1"/>
    <w:rsid w:val="006F7B6D"/>
    <w:rsid w:val="006F7FCF"/>
    <w:rsid w:val="00700000"/>
    <w:rsid w:val="007000F8"/>
    <w:rsid w:val="007002AA"/>
    <w:rsid w:val="0070038E"/>
    <w:rsid w:val="0070052F"/>
    <w:rsid w:val="007006BB"/>
    <w:rsid w:val="007006D0"/>
    <w:rsid w:val="00700C20"/>
    <w:rsid w:val="00700CFE"/>
    <w:rsid w:val="00700E2B"/>
    <w:rsid w:val="00700E5C"/>
    <w:rsid w:val="007010BA"/>
    <w:rsid w:val="00701190"/>
    <w:rsid w:val="007011C9"/>
    <w:rsid w:val="00701805"/>
    <w:rsid w:val="00701B15"/>
    <w:rsid w:val="0070248B"/>
    <w:rsid w:val="007026E1"/>
    <w:rsid w:val="0070273E"/>
    <w:rsid w:val="00702B20"/>
    <w:rsid w:val="00702BC3"/>
    <w:rsid w:val="00702C36"/>
    <w:rsid w:val="0070321D"/>
    <w:rsid w:val="0070330F"/>
    <w:rsid w:val="00703450"/>
    <w:rsid w:val="00703584"/>
    <w:rsid w:val="007035EE"/>
    <w:rsid w:val="00704168"/>
    <w:rsid w:val="00704795"/>
    <w:rsid w:val="007050EB"/>
    <w:rsid w:val="007056F9"/>
    <w:rsid w:val="00705A9B"/>
    <w:rsid w:val="0070611E"/>
    <w:rsid w:val="00706576"/>
    <w:rsid w:val="007067C5"/>
    <w:rsid w:val="007069B8"/>
    <w:rsid w:val="00706D5D"/>
    <w:rsid w:val="00706D7B"/>
    <w:rsid w:val="00706EBE"/>
    <w:rsid w:val="00706FA7"/>
    <w:rsid w:val="00706FDE"/>
    <w:rsid w:val="0070704F"/>
    <w:rsid w:val="00707073"/>
    <w:rsid w:val="0070719F"/>
    <w:rsid w:val="007079D0"/>
    <w:rsid w:val="00707B31"/>
    <w:rsid w:val="00707C55"/>
    <w:rsid w:val="00707C8C"/>
    <w:rsid w:val="00707F01"/>
    <w:rsid w:val="0071011D"/>
    <w:rsid w:val="007102F8"/>
    <w:rsid w:val="007105CA"/>
    <w:rsid w:val="007106EC"/>
    <w:rsid w:val="00710959"/>
    <w:rsid w:val="0071096D"/>
    <w:rsid w:val="00710B1A"/>
    <w:rsid w:val="00710DAC"/>
    <w:rsid w:val="00710E38"/>
    <w:rsid w:val="00710F26"/>
    <w:rsid w:val="00711073"/>
    <w:rsid w:val="007110DD"/>
    <w:rsid w:val="00711770"/>
    <w:rsid w:val="007119C2"/>
    <w:rsid w:val="00711BC1"/>
    <w:rsid w:val="00711C81"/>
    <w:rsid w:val="00711DCF"/>
    <w:rsid w:val="00711FED"/>
    <w:rsid w:val="007121A9"/>
    <w:rsid w:val="007123A8"/>
    <w:rsid w:val="0071242C"/>
    <w:rsid w:val="0071255E"/>
    <w:rsid w:val="007125F7"/>
    <w:rsid w:val="007127B0"/>
    <w:rsid w:val="007128B9"/>
    <w:rsid w:val="00712AE7"/>
    <w:rsid w:val="00712B92"/>
    <w:rsid w:val="00712C41"/>
    <w:rsid w:val="00712D26"/>
    <w:rsid w:val="007130B0"/>
    <w:rsid w:val="007135E1"/>
    <w:rsid w:val="00713636"/>
    <w:rsid w:val="007139A3"/>
    <w:rsid w:val="00713A31"/>
    <w:rsid w:val="007146A6"/>
    <w:rsid w:val="007146EF"/>
    <w:rsid w:val="0071491F"/>
    <w:rsid w:val="007153A2"/>
    <w:rsid w:val="00715CC4"/>
    <w:rsid w:val="00715F4A"/>
    <w:rsid w:val="0071672B"/>
    <w:rsid w:val="007168DC"/>
    <w:rsid w:val="00716A33"/>
    <w:rsid w:val="00716B44"/>
    <w:rsid w:val="00716E8B"/>
    <w:rsid w:val="00716F35"/>
    <w:rsid w:val="0071707C"/>
    <w:rsid w:val="007170DC"/>
    <w:rsid w:val="00717107"/>
    <w:rsid w:val="007173F1"/>
    <w:rsid w:val="00717485"/>
    <w:rsid w:val="007176D1"/>
    <w:rsid w:val="007179E1"/>
    <w:rsid w:val="00717A3D"/>
    <w:rsid w:val="00717BC9"/>
    <w:rsid w:val="0072018D"/>
    <w:rsid w:val="00720408"/>
    <w:rsid w:val="007206DA"/>
    <w:rsid w:val="00720773"/>
    <w:rsid w:val="00720B3E"/>
    <w:rsid w:val="00720D3B"/>
    <w:rsid w:val="00721172"/>
    <w:rsid w:val="007211AE"/>
    <w:rsid w:val="007212AD"/>
    <w:rsid w:val="00721EAC"/>
    <w:rsid w:val="0072229C"/>
    <w:rsid w:val="00722389"/>
    <w:rsid w:val="00722744"/>
    <w:rsid w:val="00722C43"/>
    <w:rsid w:val="00722D37"/>
    <w:rsid w:val="007230FC"/>
    <w:rsid w:val="00723188"/>
    <w:rsid w:val="0072369D"/>
    <w:rsid w:val="007237D6"/>
    <w:rsid w:val="00723AAE"/>
    <w:rsid w:val="00723CF2"/>
    <w:rsid w:val="0072408B"/>
    <w:rsid w:val="00724418"/>
    <w:rsid w:val="00724630"/>
    <w:rsid w:val="00724706"/>
    <w:rsid w:val="0072474C"/>
    <w:rsid w:val="0072480A"/>
    <w:rsid w:val="00724C8E"/>
    <w:rsid w:val="00725042"/>
    <w:rsid w:val="007252BA"/>
    <w:rsid w:val="007253FC"/>
    <w:rsid w:val="007256A6"/>
    <w:rsid w:val="00725BE8"/>
    <w:rsid w:val="00725F65"/>
    <w:rsid w:val="00725F8B"/>
    <w:rsid w:val="00725FF3"/>
    <w:rsid w:val="00726EF3"/>
    <w:rsid w:val="007270E1"/>
    <w:rsid w:val="00727CF5"/>
    <w:rsid w:val="00730815"/>
    <w:rsid w:val="00730C5C"/>
    <w:rsid w:val="00730E58"/>
    <w:rsid w:val="00730FFB"/>
    <w:rsid w:val="007314E2"/>
    <w:rsid w:val="0073169A"/>
    <w:rsid w:val="00731F73"/>
    <w:rsid w:val="00731FA9"/>
    <w:rsid w:val="00732090"/>
    <w:rsid w:val="00732423"/>
    <w:rsid w:val="007328F1"/>
    <w:rsid w:val="0073320B"/>
    <w:rsid w:val="007332D6"/>
    <w:rsid w:val="007334FB"/>
    <w:rsid w:val="007336EA"/>
    <w:rsid w:val="00733EF1"/>
    <w:rsid w:val="00734047"/>
    <w:rsid w:val="00734094"/>
    <w:rsid w:val="00734285"/>
    <w:rsid w:val="007342BC"/>
    <w:rsid w:val="00734AD6"/>
    <w:rsid w:val="00734CFE"/>
    <w:rsid w:val="00734F1A"/>
    <w:rsid w:val="00734FDF"/>
    <w:rsid w:val="00735310"/>
    <w:rsid w:val="0073537E"/>
    <w:rsid w:val="0073545C"/>
    <w:rsid w:val="00735506"/>
    <w:rsid w:val="0073558E"/>
    <w:rsid w:val="007355F1"/>
    <w:rsid w:val="00735792"/>
    <w:rsid w:val="007357D8"/>
    <w:rsid w:val="00735A69"/>
    <w:rsid w:val="00735B1B"/>
    <w:rsid w:val="00735CFE"/>
    <w:rsid w:val="00735E7D"/>
    <w:rsid w:val="007366DB"/>
    <w:rsid w:val="007366EE"/>
    <w:rsid w:val="00736AB5"/>
    <w:rsid w:val="00736C7A"/>
    <w:rsid w:val="00736CD6"/>
    <w:rsid w:val="00736E6F"/>
    <w:rsid w:val="00736E89"/>
    <w:rsid w:val="00736E98"/>
    <w:rsid w:val="007371F8"/>
    <w:rsid w:val="0073757D"/>
    <w:rsid w:val="0073777B"/>
    <w:rsid w:val="00737829"/>
    <w:rsid w:val="00737C8B"/>
    <w:rsid w:val="00737E4E"/>
    <w:rsid w:val="007400A8"/>
    <w:rsid w:val="0074034B"/>
    <w:rsid w:val="00740779"/>
    <w:rsid w:val="007407D3"/>
    <w:rsid w:val="007409B8"/>
    <w:rsid w:val="00740A84"/>
    <w:rsid w:val="00740BF7"/>
    <w:rsid w:val="00740C39"/>
    <w:rsid w:val="00740D80"/>
    <w:rsid w:val="0074144C"/>
    <w:rsid w:val="00741793"/>
    <w:rsid w:val="00741840"/>
    <w:rsid w:val="00741DFB"/>
    <w:rsid w:val="00741F22"/>
    <w:rsid w:val="00742AC0"/>
    <w:rsid w:val="00742CBA"/>
    <w:rsid w:val="00742FA7"/>
    <w:rsid w:val="007431D9"/>
    <w:rsid w:val="0074348B"/>
    <w:rsid w:val="0074367E"/>
    <w:rsid w:val="007438ED"/>
    <w:rsid w:val="007439C6"/>
    <w:rsid w:val="00743ABF"/>
    <w:rsid w:val="00743C64"/>
    <w:rsid w:val="0074442B"/>
    <w:rsid w:val="00744546"/>
    <w:rsid w:val="007445D3"/>
    <w:rsid w:val="00744B83"/>
    <w:rsid w:val="00744D32"/>
    <w:rsid w:val="00744D9E"/>
    <w:rsid w:val="0074548F"/>
    <w:rsid w:val="007454CF"/>
    <w:rsid w:val="00745637"/>
    <w:rsid w:val="00745968"/>
    <w:rsid w:val="00745D75"/>
    <w:rsid w:val="0074622E"/>
    <w:rsid w:val="007464F5"/>
    <w:rsid w:val="00746502"/>
    <w:rsid w:val="00746697"/>
    <w:rsid w:val="0074691F"/>
    <w:rsid w:val="00746A5A"/>
    <w:rsid w:val="00746BF1"/>
    <w:rsid w:val="00746D0E"/>
    <w:rsid w:val="00746F17"/>
    <w:rsid w:val="007474FE"/>
    <w:rsid w:val="00747624"/>
    <w:rsid w:val="0074776F"/>
    <w:rsid w:val="00747C9C"/>
    <w:rsid w:val="00750178"/>
    <w:rsid w:val="007503B6"/>
    <w:rsid w:val="00750732"/>
    <w:rsid w:val="00750CBC"/>
    <w:rsid w:val="00750F5A"/>
    <w:rsid w:val="007515CA"/>
    <w:rsid w:val="00751C45"/>
    <w:rsid w:val="007521FC"/>
    <w:rsid w:val="007522CB"/>
    <w:rsid w:val="007524C4"/>
    <w:rsid w:val="007526BF"/>
    <w:rsid w:val="0075293E"/>
    <w:rsid w:val="0075299D"/>
    <w:rsid w:val="00752BF2"/>
    <w:rsid w:val="00752D56"/>
    <w:rsid w:val="00752FC6"/>
    <w:rsid w:val="00753014"/>
    <w:rsid w:val="0075306C"/>
    <w:rsid w:val="00753D3F"/>
    <w:rsid w:val="00753DC6"/>
    <w:rsid w:val="00753EDD"/>
    <w:rsid w:val="007542F1"/>
    <w:rsid w:val="00754519"/>
    <w:rsid w:val="00754546"/>
    <w:rsid w:val="0075473F"/>
    <w:rsid w:val="00754A92"/>
    <w:rsid w:val="00754E87"/>
    <w:rsid w:val="0075503E"/>
    <w:rsid w:val="0075523F"/>
    <w:rsid w:val="0075533A"/>
    <w:rsid w:val="0075576B"/>
    <w:rsid w:val="00755889"/>
    <w:rsid w:val="007559AE"/>
    <w:rsid w:val="00755ECF"/>
    <w:rsid w:val="00756378"/>
    <w:rsid w:val="00756395"/>
    <w:rsid w:val="007565EC"/>
    <w:rsid w:val="0075660D"/>
    <w:rsid w:val="0075687B"/>
    <w:rsid w:val="00756922"/>
    <w:rsid w:val="00756BCA"/>
    <w:rsid w:val="00756FDC"/>
    <w:rsid w:val="0075713A"/>
    <w:rsid w:val="00757177"/>
    <w:rsid w:val="007572D1"/>
    <w:rsid w:val="0075754C"/>
    <w:rsid w:val="00757CD0"/>
    <w:rsid w:val="00757D0C"/>
    <w:rsid w:val="00757FF6"/>
    <w:rsid w:val="007600C4"/>
    <w:rsid w:val="00760218"/>
    <w:rsid w:val="00760538"/>
    <w:rsid w:val="0076090B"/>
    <w:rsid w:val="00760AE6"/>
    <w:rsid w:val="00761179"/>
    <w:rsid w:val="007611C5"/>
    <w:rsid w:val="0076132C"/>
    <w:rsid w:val="00761447"/>
    <w:rsid w:val="00761638"/>
    <w:rsid w:val="007618B1"/>
    <w:rsid w:val="00761D19"/>
    <w:rsid w:val="00761D27"/>
    <w:rsid w:val="007623A2"/>
    <w:rsid w:val="007623E4"/>
    <w:rsid w:val="00762703"/>
    <w:rsid w:val="0076276E"/>
    <w:rsid w:val="0076294D"/>
    <w:rsid w:val="00762E8A"/>
    <w:rsid w:val="00762FFC"/>
    <w:rsid w:val="007632E9"/>
    <w:rsid w:val="007635EE"/>
    <w:rsid w:val="007636B7"/>
    <w:rsid w:val="0076372B"/>
    <w:rsid w:val="0076396C"/>
    <w:rsid w:val="00763CFA"/>
    <w:rsid w:val="007641CE"/>
    <w:rsid w:val="00764603"/>
    <w:rsid w:val="007646B6"/>
    <w:rsid w:val="00764A09"/>
    <w:rsid w:val="00764B59"/>
    <w:rsid w:val="00764B70"/>
    <w:rsid w:val="00764CB8"/>
    <w:rsid w:val="007650D3"/>
    <w:rsid w:val="007655A4"/>
    <w:rsid w:val="007656AA"/>
    <w:rsid w:val="007656EF"/>
    <w:rsid w:val="00765985"/>
    <w:rsid w:val="00765A39"/>
    <w:rsid w:val="00765A54"/>
    <w:rsid w:val="00765CE7"/>
    <w:rsid w:val="00765F6B"/>
    <w:rsid w:val="0076632D"/>
    <w:rsid w:val="007663D4"/>
    <w:rsid w:val="0076643F"/>
    <w:rsid w:val="00766EAF"/>
    <w:rsid w:val="00767119"/>
    <w:rsid w:val="00767419"/>
    <w:rsid w:val="00767524"/>
    <w:rsid w:val="00767796"/>
    <w:rsid w:val="00767A06"/>
    <w:rsid w:val="00767B75"/>
    <w:rsid w:val="00770060"/>
    <w:rsid w:val="00770190"/>
    <w:rsid w:val="0077039A"/>
    <w:rsid w:val="00770490"/>
    <w:rsid w:val="007706FA"/>
    <w:rsid w:val="00770727"/>
    <w:rsid w:val="007709FB"/>
    <w:rsid w:val="00770B6C"/>
    <w:rsid w:val="00770BE1"/>
    <w:rsid w:val="007713A3"/>
    <w:rsid w:val="007713B6"/>
    <w:rsid w:val="007716DA"/>
    <w:rsid w:val="00771A2A"/>
    <w:rsid w:val="00771B55"/>
    <w:rsid w:val="00771F8E"/>
    <w:rsid w:val="00772025"/>
    <w:rsid w:val="007722CC"/>
    <w:rsid w:val="007725E0"/>
    <w:rsid w:val="007726AC"/>
    <w:rsid w:val="00772AF4"/>
    <w:rsid w:val="00772B15"/>
    <w:rsid w:val="00772B80"/>
    <w:rsid w:val="00772FCB"/>
    <w:rsid w:val="00773101"/>
    <w:rsid w:val="0077322A"/>
    <w:rsid w:val="00773355"/>
    <w:rsid w:val="0077371F"/>
    <w:rsid w:val="00773788"/>
    <w:rsid w:val="00773B5C"/>
    <w:rsid w:val="00773EA1"/>
    <w:rsid w:val="00774161"/>
    <w:rsid w:val="0077447E"/>
    <w:rsid w:val="00774496"/>
    <w:rsid w:val="007744C9"/>
    <w:rsid w:val="0077462D"/>
    <w:rsid w:val="007748CA"/>
    <w:rsid w:val="00774AEC"/>
    <w:rsid w:val="00774C9D"/>
    <w:rsid w:val="007755AF"/>
    <w:rsid w:val="007758B7"/>
    <w:rsid w:val="00775996"/>
    <w:rsid w:val="00775A31"/>
    <w:rsid w:val="00775CD3"/>
    <w:rsid w:val="00775EC1"/>
    <w:rsid w:val="00775F7C"/>
    <w:rsid w:val="00776DAA"/>
    <w:rsid w:val="00776E43"/>
    <w:rsid w:val="00776EFC"/>
    <w:rsid w:val="00777054"/>
    <w:rsid w:val="00777441"/>
    <w:rsid w:val="00777732"/>
    <w:rsid w:val="007777E8"/>
    <w:rsid w:val="007779A7"/>
    <w:rsid w:val="00777C1B"/>
    <w:rsid w:val="00777E80"/>
    <w:rsid w:val="00777FDF"/>
    <w:rsid w:val="0078017E"/>
    <w:rsid w:val="00780228"/>
    <w:rsid w:val="007804C5"/>
    <w:rsid w:val="00780B3B"/>
    <w:rsid w:val="00780F08"/>
    <w:rsid w:val="00780F51"/>
    <w:rsid w:val="00781259"/>
    <w:rsid w:val="007812F4"/>
    <w:rsid w:val="007814BB"/>
    <w:rsid w:val="00781815"/>
    <w:rsid w:val="00781964"/>
    <w:rsid w:val="007819CC"/>
    <w:rsid w:val="00781A2A"/>
    <w:rsid w:val="00781D66"/>
    <w:rsid w:val="007823CC"/>
    <w:rsid w:val="0078248A"/>
    <w:rsid w:val="007824EC"/>
    <w:rsid w:val="00782737"/>
    <w:rsid w:val="007827E0"/>
    <w:rsid w:val="007829F4"/>
    <w:rsid w:val="00782A22"/>
    <w:rsid w:val="00782A3E"/>
    <w:rsid w:val="00782D0C"/>
    <w:rsid w:val="00782DC5"/>
    <w:rsid w:val="0078322A"/>
    <w:rsid w:val="00783408"/>
    <w:rsid w:val="007838E4"/>
    <w:rsid w:val="007839AF"/>
    <w:rsid w:val="00783AF5"/>
    <w:rsid w:val="00784368"/>
    <w:rsid w:val="0078459B"/>
    <w:rsid w:val="0078477C"/>
    <w:rsid w:val="007847E2"/>
    <w:rsid w:val="00784D8C"/>
    <w:rsid w:val="007850E3"/>
    <w:rsid w:val="0078520D"/>
    <w:rsid w:val="00785673"/>
    <w:rsid w:val="007857E6"/>
    <w:rsid w:val="00785A47"/>
    <w:rsid w:val="00785D00"/>
    <w:rsid w:val="00785D6C"/>
    <w:rsid w:val="00785D8C"/>
    <w:rsid w:val="0078664B"/>
    <w:rsid w:val="0078677E"/>
    <w:rsid w:val="007867C4"/>
    <w:rsid w:val="0078680B"/>
    <w:rsid w:val="00786842"/>
    <w:rsid w:val="00786B19"/>
    <w:rsid w:val="00786ED8"/>
    <w:rsid w:val="00787841"/>
    <w:rsid w:val="007878B9"/>
    <w:rsid w:val="007878C3"/>
    <w:rsid w:val="00787E0C"/>
    <w:rsid w:val="007905CC"/>
    <w:rsid w:val="007908AF"/>
    <w:rsid w:val="00790C3F"/>
    <w:rsid w:val="00790D23"/>
    <w:rsid w:val="00790D9C"/>
    <w:rsid w:val="00790F6E"/>
    <w:rsid w:val="007911F8"/>
    <w:rsid w:val="0079141B"/>
    <w:rsid w:val="0079187B"/>
    <w:rsid w:val="00791B53"/>
    <w:rsid w:val="00791C57"/>
    <w:rsid w:val="00791C64"/>
    <w:rsid w:val="00791DE4"/>
    <w:rsid w:val="00791EBF"/>
    <w:rsid w:val="0079209B"/>
    <w:rsid w:val="007920BE"/>
    <w:rsid w:val="0079216D"/>
    <w:rsid w:val="00792502"/>
    <w:rsid w:val="00792586"/>
    <w:rsid w:val="00792910"/>
    <w:rsid w:val="00793224"/>
    <w:rsid w:val="0079489D"/>
    <w:rsid w:val="007949F6"/>
    <w:rsid w:val="00794E11"/>
    <w:rsid w:val="00794EB1"/>
    <w:rsid w:val="0079505B"/>
    <w:rsid w:val="00795315"/>
    <w:rsid w:val="0079553E"/>
    <w:rsid w:val="0079572B"/>
    <w:rsid w:val="00795AA3"/>
    <w:rsid w:val="00795F52"/>
    <w:rsid w:val="00796231"/>
    <w:rsid w:val="00796CE5"/>
    <w:rsid w:val="00796D29"/>
    <w:rsid w:val="00796EDE"/>
    <w:rsid w:val="00797076"/>
    <w:rsid w:val="007970D1"/>
    <w:rsid w:val="0079726B"/>
    <w:rsid w:val="00797283"/>
    <w:rsid w:val="00797688"/>
    <w:rsid w:val="007976F8"/>
    <w:rsid w:val="00797771"/>
    <w:rsid w:val="00797933"/>
    <w:rsid w:val="00797A9D"/>
    <w:rsid w:val="00797B19"/>
    <w:rsid w:val="007A01A1"/>
    <w:rsid w:val="007A05F5"/>
    <w:rsid w:val="007A08D2"/>
    <w:rsid w:val="007A0A97"/>
    <w:rsid w:val="007A0C98"/>
    <w:rsid w:val="007A0ECA"/>
    <w:rsid w:val="007A12FF"/>
    <w:rsid w:val="007A158C"/>
    <w:rsid w:val="007A1751"/>
    <w:rsid w:val="007A1991"/>
    <w:rsid w:val="007A1D5F"/>
    <w:rsid w:val="007A24E5"/>
    <w:rsid w:val="007A2522"/>
    <w:rsid w:val="007A2722"/>
    <w:rsid w:val="007A28EE"/>
    <w:rsid w:val="007A2938"/>
    <w:rsid w:val="007A29E5"/>
    <w:rsid w:val="007A2B30"/>
    <w:rsid w:val="007A2B5E"/>
    <w:rsid w:val="007A3178"/>
    <w:rsid w:val="007A31E2"/>
    <w:rsid w:val="007A3741"/>
    <w:rsid w:val="007A38F4"/>
    <w:rsid w:val="007A3C5A"/>
    <w:rsid w:val="007A3D3E"/>
    <w:rsid w:val="007A3F0C"/>
    <w:rsid w:val="007A3F1C"/>
    <w:rsid w:val="007A421B"/>
    <w:rsid w:val="007A430D"/>
    <w:rsid w:val="007A4373"/>
    <w:rsid w:val="007A50D3"/>
    <w:rsid w:val="007A539F"/>
    <w:rsid w:val="007A5459"/>
    <w:rsid w:val="007A55EE"/>
    <w:rsid w:val="007A5673"/>
    <w:rsid w:val="007A5B0E"/>
    <w:rsid w:val="007A611D"/>
    <w:rsid w:val="007A620C"/>
    <w:rsid w:val="007A6323"/>
    <w:rsid w:val="007A64E5"/>
    <w:rsid w:val="007A6592"/>
    <w:rsid w:val="007A68BE"/>
    <w:rsid w:val="007A69B6"/>
    <w:rsid w:val="007A6A0F"/>
    <w:rsid w:val="007A6DCB"/>
    <w:rsid w:val="007A73E9"/>
    <w:rsid w:val="007A7597"/>
    <w:rsid w:val="007A766B"/>
    <w:rsid w:val="007A7A79"/>
    <w:rsid w:val="007A7CE5"/>
    <w:rsid w:val="007A7F8D"/>
    <w:rsid w:val="007B0004"/>
    <w:rsid w:val="007B0297"/>
    <w:rsid w:val="007B0459"/>
    <w:rsid w:val="007B08E0"/>
    <w:rsid w:val="007B0D7E"/>
    <w:rsid w:val="007B0E91"/>
    <w:rsid w:val="007B1026"/>
    <w:rsid w:val="007B11D1"/>
    <w:rsid w:val="007B1263"/>
    <w:rsid w:val="007B12B8"/>
    <w:rsid w:val="007B15B6"/>
    <w:rsid w:val="007B1C52"/>
    <w:rsid w:val="007B1D5E"/>
    <w:rsid w:val="007B216A"/>
    <w:rsid w:val="007B2810"/>
    <w:rsid w:val="007B2882"/>
    <w:rsid w:val="007B2AE8"/>
    <w:rsid w:val="007B2BBF"/>
    <w:rsid w:val="007B2CED"/>
    <w:rsid w:val="007B36AF"/>
    <w:rsid w:val="007B3B9A"/>
    <w:rsid w:val="007B4019"/>
    <w:rsid w:val="007B449F"/>
    <w:rsid w:val="007B47EE"/>
    <w:rsid w:val="007B487A"/>
    <w:rsid w:val="007B4AFA"/>
    <w:rsid w:val="007B4DF5"/>
    <w:rsid w:val="007B4FE6"/>
    <w:rsid w:val="007B5061"/>
    <w:rsid w:val="007B50A9"/>
    <w:rsid w:val="007B51DE"/>
    <w:rsid w:val="007B5330"/>
    <w:rsid w:val="007B53DC"/>
    <w:rsid w:val="007B543C"/>
    <w:rsid w:val="007B55D3"/>
    <w:rsid w:val="007B5B3E"/>
    <w:rsid w:val="007B5F65"/>
    <w:rsid w:val="007B6593"/>
    <w:rsid w:val="007B6731"/>
    <w:rsid w:val="007B676E"/>
    <w:rsid w:val="007B6876"/>
    <w:rsid w:val="007B6AB1"/>
    <w:rsid w:val="007B6B27"/>
    <w:rsid w:val="007B6EEA"/>
    <w:rsid w:val="007B711D"/>
    <w:rsid w:val="007B7833"/>
    <w:rsid w:val="007C0542"/>
    <w:rsid w:val="007C06D0"/>
    <w:rsid w:val="007C0830"/>
    <w:rsid w:val="007C0A44"/>
    <w:rsid w:val="007C0B2D"/>
    <w:rsid w:val="007C0F31"/>
    <w:rsid w:val="007C0FF7"/>
    <w:rsid w:val="007C15CF"/>
    <w:rsid w:val="007C1713"/>
    <w:rsid w:val="007C188B"/>
    <w:rsid w:val="007C1D97"/>
    <w:rsid w:val="007C1E77"/>
    <w:rsid w:val="007C1EAB"/>
    <w:rsid w:val="007C1ED4"/>
    <w:rsid w:val="007C1FF1"/>
    <w:rsid w:val="007C23BE"/>
    <w:rsid w:val="007C258A"/>
    <w:rsid w:val="007C26B2"/>
    <w:rsid w:val="007C293C"/>
    <w:rsid w:val="007C2EA7"/>
    <w:rsid w:val="007C2F52"/>
    <w:rsid w:val="007C3843"/>
    <w:rsid w:val="007C3B03"/>
    <w:rsid w:val="007C3B85"/>
    <w:rsid w:val="007C3DE5"/>
    <w:rsid w:val="007C3F0C"/>
    <w:rsid w:val="007C438B"/>
    <w:rsid w:val="007C43EB"/>
    <w:rsid w:val="007C45E4"/>
    <w:rsid w:val="007C4646"/>
    <w:rsid w:val="007C49E7"/>
    <w:rsid w:val="007C4E89"/>
    <w:rsid w:val="007C4EFD"/>
    <w:rsid w:val="007C4FAB"/>
    <w:rsid w:val="007C52A2"/>
    <w:rsid w:val="007C55A6"/>
    <w:rsid w:val="007C5A86"/>
    <w:rsid w:val="007C5D19"/>
    <w:rsid w:val="007C62EF"/>
    <w:rsid w:val="007C6497"/>
    <w:rsid w:val="007C660A"/>
    <w:rsid w:val="007C66F9"/>
    <w:rsid w:val="007C6FF1"/>
    <w:rsid w:val="007C7251"/>
    <w:rsid w:val="007C7606"/>
    <w:rsid w:val="007C7761"/>
    <w:rsid w:val="007C7D16"/>
    <w:rsid w:val="007C7F79"/>
    <w:rsid w:val="007D0000"/>
    <w:rsid w:val="007D002E"/>
    <w:rsid w:val="007D0730"/>
    <w:rsid w:val="007D102B"/>
    <w:rsid w:val="007D1197"/>
    <w:rsid w:val="007D162E"/>
    <w:rsid w:val="007D1776"/>
    <w:rsid w:val="007D17FA"/>
    <w:rsid w:val="007D181A"/>
    <w:rsid w:val="007D19BF"/>
    <w:rsid w:val="007D1AC2"/>
    <w:rsid w:val="007D1AD2"/>
    <w:rsid w:val="007D1D24"/>
    <w:rsid w:val="007D20F6"/>
    <w:rsid w:val="007D21D0"/>
    <w:rsid w:val="007D2236"/>
    <w:rsid w:val="007D224F"/>
    <w:rsid w:val="007D2260"/>
    <w:rsid w:val="007D22D1"/>
    <w:rsid w:val="007D2955"/>
    <w:rsid w:val="007D2A4E"/>
    <w:rsid w:val="007D2B45"/>
    <w:rsid w:val="007D2D9E"/>
    <w:rsid w:val="007D3051"/>
    <w:rsid w:val="007D30BD"/>
    <w:rsid w:val="007D32D1"/>
    <w:rsid w:val="007D3AFD"/>
    <w:rsid w:val="007D3CA5"/>
    <w:rsid w:val="007D4213"/>
    <w:rsid w:val="007D42A1"/>
    <w:rsid w:val="007D4761"/>
    <w:rsid w:val="007D49A1"/>
    <w:rsid w:val="007D4AE9"/>
    <w:rsid w:val="007D5358"/>
    <w:rsid w:val="007D5500"/>
    <w:rsid w:val="007D582D"/>
    <w:rsid w:val="007D5937"/>
    <w:rsid w:val="007D5A99"/>
    <w:rsid w:val="007D5FD0"/>
    <w:rsid w:val="007D65B4"/>
    <w:rsid w:val="007D66B5"/>
    <w:rsid w:val="007D6959"/>
    <w:rsid w:val="007D6D86"/>
    <w:rsid w:val="007D712F"/>
    <w:rsid w:val="007D71BC"/>
    <w:rsid w:val="007D7457"/>
    <w:rsid w:val="007D74A6"/>
    <w:rsid w:val="007D754C"/>
    <w:rsid w:val="007D7710"/>
    <w:rsid w:val="007D779B"/>
    <w:rsid w:val="007D7C24"/>
    <w:rsid w:val="007E094E"/>
    <w:rsid w:val="007E0E40"/>
    <w:rsid w:val="007E0FAD"/>
    <w:rsid w:val="007E141D"/>
    <w:rsid w:val="007E1977"/>
    <w:rsid w:val="007E1D24"/>
    <w:rsid w:val="007E207C"/>
    <w:rsid w:val="007E227D"/>
    <w:rsid w:val="007E2313"/>
    <w:rsid w:val="007E29CF"/>
    <w:rsid w:val="007E2BDE"/>
    <w:rsid w:val="007E2FED"/>
    <w:rsid w:val="007E3509"/>
    <w:rsid w:val="007E36A2"/>
    <w:rsid w:val="007E3781"/>
    <w:rsid w:val="007E38C7"/>
    <w:rsid w:val="007E3941"/>
    <w:rsid w:val="007E3A00"/>
    <w:rsid w:val="007E3DE7"/>
    <w:rsid w:val="007E3FDC"/>
    <w:rsid w:val="007E401A"/>
    <w:rsid w:val="007E4C79"/>
    <w:rsid w:val="007E511C"/>
    <w:rsid w:val="007E582F"/>
    <w:rsid w:val="007E5832"/>
    <w:rsid w:val="007E59EB"/>
    <w:rsid w:val="007E5AAA"/>
    <w:rsid w:val="007E5B1D"/>
    <w:rsid w:val="007E5BCC"/>
    <w:rsid w:val="007E5D33"/>
    <w:rsid w:val="007E5D93"/>
    <w:rsid w:val="007E60C0"/>
    <w:rsid w:val="007E61EA"/>
    <w:rsid w:val="007E6625"/>
    <w:rsid w:val="007E674C"/>
    <w:rsid w:val="007E6874"/>
    <w:rsid w:val="007E69E8"/>
    <w:rsid w:val="007E6C13"/>
    <w:rsid w:val="007E6E34"/>
    <w:rsid w:val="007E6F7A"/>
    <w:rsid w:val="007E71B4"/>
    <w:rsid w:val="007E730C"/>
    <w:rsid w:val="007E7B87"/>
    <w:rsid w:val="007E7BC3"/>
    <w:rsid w:val="007E7BEF"/>
    <w:rsid w:val="007E7D31"/>
    <w:rsid w:val="007F07F1"/>
    <w:rsid w:val="007F0D2F"/>
    <w:rsid w:val="007F0DB3"/>
    <w:rsid w:val="007F0EB0"/>
    <w:rsid w:val="007F1136"/>
    <w:rsid w:val="007F1158"/>
    <w:rsid w:val="007F140D"/>
    <w:rsid w:val="007F146E"/>
    <w:rsid w:val="007F14B7"/>
    <w:rsid w:val="007F1628"/>
    <w:rsid w:val="007F1953"/>
    <w:rsid w:val="007F1ADC"/>
    <w:rsid w:val="007F1F58"/>
    <w:rsid w:val="007F2158"/>
    <w:rsid w:val="007F22CC"/>
    <w:rsid w:val="007F23C6"/>
    <w:rsid w:val="007F263E"/>
    <w:rsid w:val="007F28E8"/>
    <w:rsid w:val="007F28FB"/>
    <w:rsid w:val="007F2AFA"/>
    <w:rsid w:val="007F2D2B"/>
    <w:rsid w:val="007F2D61"/>
    <w:rsid w:val="007F2ED9"/>
    <w:rsid w:val="007F2FA5"/>
    <w:rsid w:val="007F36A0"/>
    <w:rsid w:val="007F3B11"/>
    <w:rsid w:val="007F3C77"/>
    <w:rsid w:val="007F3DD9"/>
    <w:rsid w:val="007F414C"/>
    <w:rsid w:val="007F440B"/>
    <w:rsid w:val="007F467E"/>
    <w:rsid w:val="007F4793"/>
    <w:rsid w:val="007F490C"/>
    <w:rsid w:val="007F4A07"/>
    <w:rsid w:val="007F4F94"/>
    <w:rsid w:val="007F50C6"/>
    <w:rsid w:val="007F50F8"/>
    <w:rsid w:val="007F51A1"/>
    <w:rsid w:val="007F6043"/>
    <w:rsid w:val="007F60F1"/>
    <w:rsid w:val="007F62BF"/>
    <w:rsid w:val="007F6457"/>
    <w:rsid w:val="007F6570"/>
    <w:rsid w:val="007F675B"/>
    <w:rsid w:val="007F6C5E"/>
    <w:rsid w:val="007F6C7A"/>
    <w:rsid w:val="007F6DA5"/>
    <w:rsid w:val="007F6E62"/>
    <w:rsid w:val="007F6E83"/>
    <w:rsid w:val="007F7042"/>
    <w:rsid w:val="007F7507"/>
    <w:rsid w:val="007F793A"/>
    <w:rsid w:val="007F7CB2"/>
    <w:rsid w:val="007F7EF6"/>
    <w:rsid w:val="00800035"/>
    <w:rsid w:val="0080009D"/>
    <w:rsid w:val="008000C2"/>
    <w:rsid w:val="0080072B"/>
    <w:rsid w:val="008010C6"/>
    <w:rsid w:val="00801746"/>
    <w:rsid w:val="008018AD"/>
    <w:rsid w:val="00801B00"/>
    <w:rsid w:val="00801BB4"/>
    <w:rsid w:val="00801C1D"/>
    <w:rsid w:val="00801ED9"/>
    <w:rsid w:val="00801FB6"/>
    <w:rsid w:val="008023E9"/>
    <w:rsid w:val="0080268F"/>
    <w:rsid w:val="008026C8"/>
    <w:rsid w:val="00802ABF"/>
    <w:rsid w:val="00802EB0"/>
    <w:rsid w:val="00803230"/>
    <w:rsid w:val="008035CE"/>
    <w:rsid w:val="008036C2"/>
    <w:rsid w:val="00803930"/>
    <w:rsid w:val="00803944"/>
    <w:rsid w:val="00804174"/>
    <w:rsid w:val="008041E9"/>
    <w:rsid w:val="00804288"/>
    <w:rsid w:val="00804771"/>
    <w:rsid w:val="008048FF"/>
    <w:rsid w:val="00804BA2"/>
    <w:rsid w:val="00804F4D"/>
    <w:rsid w:val="008051F3"/>
    <w:rsid w:val="00805532"/>
    <w:rsid w:val="008056FF"/>
    <w:rsid w:val="00805961"/>
    <w:rsid w:val="00806166"/>
    <w:rsid w:val="008068C9"/>
    <w:rsid w:val="00806A3E"/>
    <w:rsid w:val="00806DA5"/>
    <w:rsid w:val="00806FBC"/>
    <w:rsid w:val="00807C04"/>
    <w:rsid w:val="00810270"/>
    <w:rsid w:val="008102A2"/>
    <w:rsid w:val="00810749"/>
    <w:rsid w:val="00810D21"/>
    <w:rsid w:val="00810FA0"/>
    <w:rsid w:val="00811028"/>
    <w:rsid w:val="0081107C"/>
    <w:rsid w:val="008111E5"/>
    <w:rsid w:val="00811453"/>
    <w:rsid w:val="00812538"/>
    <w:rsid w:val="00812CCB"/>
    <w:rsid w:val="0081323B"/>
    <w:rsid w:val="008136EE"/>
    <w:rsid w:val="008138A6"/>
    <w:rsid w:val="00813C69"/>
    <w:rsid w:val="00813D46"/>
    <w:rsid w:val="0081417F"/>
    <w:rsid w:val="0081486A"/>
    <w:rsid w:val="00814A28"/>
    <w:rsid w:val="00815053"/>
    <w:rsid w:val="0081516C"/>
    <w:rsid w:val="008152FE"/>
    <w:rsid w:val="00815726"/>
    <w:rsid w:val="008158CF"/>
    <w:rsid w:val="00815F0E"/>
    <w:rsid w:val="008161D8"/>
    <w:rsid w:val="008164D7"/>
    <w:rsid w:val="0081692E"/>
    <w:rsid w:val="00816F76"/>
    <w:rsid w:val="00817346"/>
    <w:rsid w:val="0081734C"/>
    <w:rsid w:val="0081735C"/>
    <w:rsid w:val="008176D9"/>
    <w:rsid w:val="00817751"/>
    <w:rsid w:val="00817834"/>
    <w:rsid w:val="0081783D"/>
    <w:rsid w:val="0081785A"/>
    <w:rsid w:val="00817BCA"/>
    <w:rsid w:val="00817D95"/>
    <w:rsid w:val="00817D96"/>
    <w:rsid w:val="00817EED"/>
    <w:rsid w:val="0082002E"/>
    <w:rsid w:val="008203B3"/>
    <w:rsid w:val="00820454"/>
    <w:rsid w:val="00820597"/>
    <w:rsid w:val="008205F9"/>
    <w:rsid w:val="00820DAB"/>
    <w:rsid w:val="008210E0"/>
    <w:rsid w:val="008211F0"/>
    <w:rsid w:val="008212C6"/>
    <w:rsid w:val="00821A87"/>
    <w:rsid w:val="00821BD5"/>
    <w:rsid w:val="00821CF6"/>
    <w:rsid w:val="00821D60"/>
    <w:rsid w:val="0082204B"/>
    <w:rsid w:val="0082263B"/>
    <w:rsid w:val="00822A31"/>
    <w:rsid w:val="00822F23"/>
    <w:rsid w:val="00822FA0"/>
    <w:rsid w:val="008230EC"/>
    <w:rsid w:val="008232A6"/>
    <w:rsid w:val="008237B0"/>
    <w:rsid w:val="00823988"/>
    <w:rsid w:val="00823EAE"/>
    <w:rsid w:val="00823F81"/>
    <w:rsid w:val="008247DD"/>
    <w:rsid w:val="00824A05"/>
    <w:rsid w:val="00824D99"/>
    <w:rsid w:val="00824E72"/>
    <w:rsid w:val="008251E1"/>
    <w:rsid w:val="008256AB"/>
    <w:rsid w:val="00825885"/>
    <w:rsid w:val="008259F8"/>
    <w:rsid w:val="00825B53"/>
    <w:rsid w:val="00825D9D"/>
    <w:rsid w:val="00825DF6"/>
    <w:rsid w:val="008261E1"/>
    <w:rsid w:val="0082680E"/>
    <w:rsid w:val="00826976"/>
    <w:rsid w:val="00826CFA"/>
    <w:rsid w:val="008271AF"/>
    <w:rsid w:val="00827366"/>
    <w:rsid w:val="00827447"/>
    <w:rsid w:val="008274A9"/>
    <w:rsid w:val="008274E5"/>
    <w:rsid w:val="008275EF"/>
    <w:rsid w:val="00827A7C"/>
    <w:rsid w:val="00827B25"/>
    <w:rsid w:val="0083010C"/>
    <w:rsid w:val="0083058E"/>
    <w:rsid w:val="00830B75"/>
    <w:rsid w:val="00830C7D"/>
    <w:rsid w:val="00830CBF"/>
    <w:rsid w:val="00831047"/>
    <w:rsid w:val="008312BB"/>
    <w:rsid w:val="00831424"/>
    <w:rsid w:val="00831555"/>
    <w:rsid w:val="008316D3"/>
    <w:rsid w:val="00831A4B"/>
    <w:rsid w:val="00831D82"/>
    <w:rsid w:val="00831F7B"/>
    <w:rsid w:val="00831FAB"/>
    <w:rsid w:val="0083237E"/>
    <w:rsid w:val="008325A9"/>
    <w:rsid w:val="0083264C"/>
    <w:rsid w:val="00832650"/>
    <w:rsid w:val="00832A28"/>
    <w:rsid w:val="00832CDF"/>
    <w:rsid w:val="00832DD0"/>
    <w:rsid w:val="008330B1"/>
    <w:rsid w:val="00833146"/>
    <w:rsid w:val="00833474"/>
    <w:rsid w:val="00833743"/>
    <w:rsid w:val="00833BF8"/>
    <w:rsid w:val="008340E7"/>
    <w:rsid w:val="00834200"/>
    <w:rsid w:val="008348F1"/>
    <w:rsid w:val="008349BF"/>
    <w:rsid w:val="00834A51"/>
    <w:rsid w:val="00835819"/>
    <w:rsid w:val="00835990"/>
    <w:rsid w:val="00835B46"/>
    <w:rsid w:val="00835F1F"/>
    <w:rsid w:val="00835F7D"/>
    <w:rsid w:val="0083604C"/>
    <w:rsid w:val="00836137"/>
    <w:rsid w:val="008369AB"/>
    <w:rsid w:val="00836A2E"/>
    <w:rsid w:val="00836A5C"/>
    <w:rsid w:val="00836C95"/>
    <w:rsid w:val="00836E86"/>
    <w:rsid w:val="00836FEA"/>
    <w:rsid w:val="00837299"/>
    <w:rsid w:val="0083759E"/>
    <w:rsid w:val="0083763F"/>
    <w:rsid w:val="00837706"/>
    <w:rsid w:val="0083798C"/>
    <w:rsid w:val="00837BC0"/>
    <w:rsid w:val="00837C3A"/>
    <w:rsid w:val="00837EC4"/>
    <w:rsid w:val="00837FD9"/>
    <w:rsid w:val="00840564"/>
    <w:rsid w:val="008406B1"/>
    <w:rsid w:val="00840AA3"/>
    <w:rsid w:val="00840BD7"/>
    <w:rsid w:val="00840D39"/>
    <w:rsid w:val="0084132F"/>
    <w:rsid w:val="008413D6"/>
    <w:rsid w:val="0084143E"/>
    <w:rsid w:val="00841695"/>
    <w:rsid w:val="008418DD"/>
    <w:rsid w:val="00841D3F"/>
    <w:rsid w:val="00841F79"/>
    <w:rsid w:val="008421A8"/>
    <w:rsid w:val="00842472"/>
    <w:rsid w:val="008424CB"/>
    <w:rsid w:val="00842AF2"/>
    <w:rsid w:val="00842CF3"/>
    <w:rsid w:val="00842FEA"/>
    <w:rsid w:val="008433DF"/>
    <w:rsid w:val="0084351E"/>
    <w:rsid w:val="008435F5"/>
    <w:rsid w:val="008437AF"/>
    <w:rsid w:val="008437C4"/>
    <w:rsid w:val="00843897"/>
    <w:rsid w:val="00843E47"/>
    <w:rsid w:val="0084423B"/>
    <w:rsid w:val="00844308"/>
    <w:rsid w:val="00844435"/>
    <w:rsid w:val="00844623"/>
    <w:rsid w:val="00844B48"/>
    <w:rsid w:val="00844C31"/>
    <w:rsid w:val="00844C72"/>
    <w:rsid w:val="0084545B"/>
    <w:rsid w:val="008455EF"/>
    <w:rsid w:val="008457D5"/>
    <w:rsid w:val="008459C9"/>
    <w:rsid w:val="0084608A"/>
    <w:rsid w:val="008460A6"/>
    <w:rsid w:val="00846524"/>
    <w:rsid w:val="0084666A"/>
    <w:rsid w:val="00846AFF"/>
    <w:rsid w:val="00846E25"/>
    <w:rsid w:val="00847065"/>
    <w:rsid w:val="00847160"/>
    <w:rsid w:val="00847245"/>
    <w:rsid w:val="00847D9C"/>
    <w:rsid w:val="00847E50"/>
    <w:rsid w:val="00850295"/>
    <w:rsid w:val="00850672"/>
    <w:rsid w:val="00850861"/>
    <w:rsid w:val="00850BE9"/>
    <w:rsid w:val="00850CEE"/>
    <w:rsid w:val="0085124D"/>
    <w:rsid w:val="0085140B"/>
    <w:rsid w:val="00851739"/>
    <w:rsid w:val="00851C62"/>
    <w:rsid w:val="0085220F"/>
    <w:rsid w:val="008524EB"/>
    <w:rsid w:val="00852688"/>
    <w:rsid w:val="00852B6C"/>
    <w:rsid w:val="00852C91"/>
    <w:rsid w:val="0085339D"/>
    <w:rsid w:val="00853409"/>
    <w:rsid w:val="00853473"/>
    <w:rsid w:val="00853571"/>
    <w:rsid w:val="008537ED"/>
    <w:rsid w:val="00853999"/>
    <w:rsid w:val="00853D0F"/>
    <w:rsid w:val="0085457A"/>
    <w:rsid w:val="00854610"/>
    <w:rsid w:val="00854C1A"/>
    <w:rsid w:val="00854F86"/>
    <w:rsid w:val="008550FB"/>
    <w:rsid w:val="008552AE"/>
    <w:rsid w:val="008557D1"/>
    <w:rsid w:val="00855F0F"/>
    <w:rsid w:val="008560A3"/>
    <w:rsid w:val="00856338"/>
    <w:rsid w:val="0085659F"/>
    <w:rsid w:val="008568C8"/>
    <w:rsid w:val="008569C7"/>
    <w:rsid w:val="00856D15"/>
    <w:rsid w:val="00856D9D"/>
    <w:rsid w:val="00856E28"/>
    <w:rsid w:val="00856F57"/>
    <w:rsid w:val="00857263"/>
    <w:rsid w:val="00857434"/>
    <w:rsid w:val="008575E8"/>
    <w:rsid w:val="00857B6A"/>
    <w:rsid w:val="00857E33"/>
    <w:rsid w:val="00860167"/>
    <w:rsid w:val="008604E1"/>
    <w:rsid w:val="008605BC"/>
    <w:rsid w:val="00860892"/>
    <w:rsid w:val="00860ACA"/>
    <w:rsid w:val="00860EC8"/>
    <w:rsid w:val="00861035"/>
    <w:rsid w:val="008611A8"/>
    <w:rsid w:val="00861419"/>
    <w:rsid w:val="008614C7"/>
    <w:rsid w:val="00861AEA"/>
    <w:rsid w:val="00861C51"/>
    <w:rsid w:val="00861CC4"/>
    <w:rsid w:val="00861D97"/>
    <w:rsid w:val="00861E8A"/>
    <w:rsid w:val="00861EFD"/>
    <w:rsid w:val="00861F7B"/>
    <w:rsid w:val="00861FD2"/>
    <w:rsid w:val="00862121"/>
    <w:rsid w:val="008622FA"/>
    <w:rsid w:val="008622FB"/>
    <w:rsid w:val="00862388"/>
    <w:rsid w:val="00862A7F"/>
    <w:rsid w:val="00862AF3"/>
    <w:rsid w:val="008632A9"/>
    <w:rsid w:val="008634D1"/>
    <w:rsid w:val="008635AB"/>
    <w:rsid w:val="008636AE"/>
    <w:rsid w:val="008637F7"/>
    <w:rsid w:val="00863D0E"/>
    <w:rsid w:val="00863E1B"/>
    <w:rsid w:val="008641C5"/>
    <w:rsid w:val="008644BB"/>
    <w:rsid w:val="00864577"/>
    <w:rsid w:val="0086474A"/>
    <w:rsid w:val="00864BCB"/>
    <w:rsid w:val="00864C85"/>
    <w:rsid w:val="00864CFA"/>
    <w:rsid w:val="00864E11"/>
    <w:rsid w:val="00865290"/>
    <w:rsid w:val="008653DC"/>
    <w:rsid w:val="00865404"/>
    <w:rsid w:val="0086564C"/>
    <w:rsid w:val="008656CB"/>
    <w:rsid w:val="0086572C"/>
    <w:rsid w:val="00865E5B"/>
    <w:rsid w:val="0086605F"/>
    <w:rsid w:val="00866167"/>
    <w:rsid w:val="00866215"/>
    <w:rsid w:val="00866D66"/>
    <w:rsid w:val="00867372"/>
    <w:rsid w:val="008673A2"/>
    <w:rsid w:val="00867413"/>
    <w:rsid w:val="0086771C"/>
    <w:rsid w:val="008679E6"/>
    <w:rsid w:val="00867ED6"/>
    <w:rsid w:val="00870431"/>
    <w:rsid w:val="00870783"/>
    <w:rsid w:val="00870889"/>
    <w:rsid w:val="008708D0"/>
    <w:rsid w:val="00870BCC"/>
    <w:rsid w:val="00871680"/>
    <w:rsid w:val="00871709"/>
    <w:rsid w:val="00871872"/>
    <w:rsid w:val="00871AF1"/>
    <w:rsid w:val="00871B04"/>
    <w:rsid w:val="00871B0D"/>
    <w:rsid w:val="00871C77"/>
    <w:rsid w:val="00871C98"/>
    <w:rsid w:val="00871D85"/>
    <w:rsid w:val="00872122"/>
    <w:rsid w:val="00872845"/>
    <w:rsid w:val="00872A2C"/>
    <w:rsid w:val="00872B96"/>
    <w:rsid w:val="00872D63"/>
    <w:rsid w:val="00872E14"/>
    <w:rsid w:val="00872FE1"/>
    <w:rsid w:val="0087362A"/>
    <w:rsid w:val="008736BE"/>
    <w:rsid w:val="00873BCB"/>
    <w:rsid w:val="00873F3D"/>
    <w:rsid w:val="00874211"/>
    <w:rsid w:val="008743B2"/>
    <w:rsid w:val="00874637"/>
    <w:rsid w:val="008746F8"/>
    <w:rsid w:val="0087498B"/>
    <w:rsid w:val="00874F12"/>
    <w:rsid w:val="0087567F"/>
    <w:rsid w:val="00875A0E"/>
    <w:rsid w:val="00875F94"/>
    <w:rsid w:val="008762A7"/>
    <w:rsid w:val="0087633D"/>
    <w:rsid w:val="00876587"/>
    <w:rsid w:val="0087669E"/>
    <w:rsid w:val="00877485"/>
    <w:rsid w:val="0087775F"/>
    <w:rsid w:val="008779A5"/>
    <w:rsid w:val="00877A34"/>
    <w:rsid w:val="00877B3D"/>
    <w:rsid w:val="00877D4E"/>
    <w:rsid w:val="00877F20"/>
    <w:rsid w:val="008800BF"/>
    <w:rsid w:val="008800E1"/>
    <w:rsid w:val="00880122"/>
    <w:rsid w:val="00880181"/>
    <w:rsid w:val="0088039B"/>
    <w:rsid w:val="00880453"/>
    <w:rsid w:val="00880828"/>
    <w:rsid w:val="00880BE6"/>
    <w:rsid w:val="00880E24"/>
    <w:rsid w:val="0088119F"/>
    <w:rsid w:val="00881648"/>
    <w:rsid w:val="00881720"/>
    <w:rsid w:val="008818B8"/>
    <w:rsid w:val="00881A82"/>
    <w:rsid w:val="008820B1"/>
    <w:rsid w:val="00882291"/>
    <w:rsid w:val="0088232E"/>
    <w:rsid w:val="008828AC"/>
    <w:rsid w:val="008831CD"/>
    <w:rsid w:val="008831ED"/>
    <w:rsid w:val="0088352D"/>
    <w:rsid w:val="00883686"/>
    <w:rsid w:val="008837D5"/>
    <w:rsid w:val="00883D82"/>
    <w:rsid w:val="00883E48"/>
    <w:rsid w:val="008840CE"/>
    <w:rsid w:val="00884203"/>
    <w:rsid w:val="00884296"/>
    <w:rsid w:val="00884454"/>
    <w:rsid w:val="00884639"/>
    <w:rsid w:val="00884C5A"/>
    <w:rsid w:val="00884F51"/>
    <w:rsid w:val="00885116"/>
    <w:rsid w:val="00885174"/>
    <w:rsid w:val="0088520E"/>
    <w:rsid w:val="008853DD"/>
    <w:rsid w:val="0088543C"/>
    <w:rsid w:val="00885498"/>
    <w:rsid w:val="00885522"/>
    <w:rsid w:val="00885643"/>
    <w:rsid w:val="0088598F"/>
    <w:rsid w:val="008859AC"/>
    <w:rsid w:val="00885AC8"/>
    <w:rsid w:val="00885B93"/>
    <w:rsid w:val="00885C2B"/>
    <w:rsid w:val="00885D87"/>
    <w:rsid w:val="00886116"/>
    <w:rsid w:val="00886332"/>
    <w:rsid w:val="00886C4C"/>
    <w:rsid w:val="00886ED8"/>
    <w:rsid w:val="0088702E"/>
    <w:rsid w:val="008870B2"/>
    <w:rsid w:val="00887176"/>
    <w:rsid w:val="00887778"/>
    <w:rsid w:val="008879F1"/>
    <w:rsid w:val="00887F3B"/>
    <w:rsid w:val="008900C0"/>
    <w:rsid w:val="008901EE"/>
    <w:rsid w:val="0089038D"/>
    <w:rsid w:val="008903C4"/>
    <w:rsid w:val="008905C5"/>
    <w:rsid w:val="00890719"/>
    <w:rsid w:val="00890AC4"/>
    <w:rsid w:val="0089128D"/>
    <w:rsid w:val="008919EA"/>
    <w:rsid w:val="00891AEE"/>
    <w:rsid w:val="00891D8F"/>
    <w:rsid w:val="00891DAF"/>
    <w:rsid w:val="00892044"/>
    <w:rsid w:val="0089205F"/>
    <w:rsid w:val="008921DF"/>
    <w:rsid w:val="00892618"/>
    <w:rsid w:val="00892A45"/>
    <w:rsid w:val="00893679"/>
    <w:rsid w:val="00893686"/>
    <w:rsid w:val="008936FC"/>
    <w:rsid w:val="008938C7"/>
    <w:rsid w:val="00893B60"/>
    <w:rsid w:val="00893C19"/>
    <w:rsid w:val="00893D5E"/>
    <w:rsid w:val="008941A9"/>
    <w:rsid w:val="008943AD"/>
    <w:rsid w:val="00894D2E"/>
    <w:rsid w:val="0089510C"/>
    <w:rsid w:val="008951E6"/>
    <w:rsid w:val="008952BF"/>
    <w:rsid w:val="008953DF"/>
    <w:rsid w:val="00895785"/>
    <w:rsid w:val="008957C9"/>
    <w:rsid w:val="0089592F"/>
    <w:rsid w:val="00895B21"/>
    <w:rsid w:val="00895CC4"/>
    <w:rsid w:val="00895DBB"/>
    <w:rsid w:val="00896226"/>
    <w:rsid w:val="00896430"/>
    <w:rsid w:val="00896543"/>
    <w:rsid w:val="008967C2"/>
    <w:rsid w:val="0089692D"/>
    <w:rsid w:val="008971C8"/>
    <w:rsid w:val="00897274"/>
    <w:rsid w:val="008972E7"/>
    <w:rsid w:val="0089741D"/>
    <w:rsid w:val="008976A2"/>
    <w:rsid w:val="00897CF6"/>
    <w:rsid w:val="008A017B"/>
    <w:rsid w:val="008A01EF"/>
    <w:rsid w:val="008A0314"/>
    <w:rsid w:val="008A10FD"/>
    <w:rsid w:val="008A1213"/>
    <w:rsid w:val="008A1387"/>
    <w:rsid w:val="008A1ACA"/>
    <w:rsid w:val="008A1E6E"/>
    <w:rsid w:val="008A214E"/>
    <w:rsid w:val="008A2267"/>
    <w:rsid w:val="008A2320"/>
    <w:rsid w:val="008A256E"/>
    <w:rsid w:val="008A27BF"/>
    <w:rsid w:val="008A2AEC"/>
    <w:rsid w:val="008A3820"/>
    <w:rsid w:val="008A3E42"/>
    <w:rsid w:val="008A3EC2"/>
    <w:rsid w:val="008A486E"/>
    <w:rsid w:val="008A4A3B"/>
    <w:rsid w:val="008A4B15"/>
    <w:rsid w:val="008A4B82"/>
    <w:rsid w:val="008A4C02"/>
    <w:rsid w:val="008A502D"/>
    <w:rsid w:val="008A5440"/>
    <w:rsid w:val="008A5893"/>
    <w:rsid w:val="008A5A69"/>
    <w:rsid w:val="008A5F74"/>
    <w:rsid w:val="008A5FB1"/>
    <w:rsid w:val="008A6131"/>
    <w:rsid w:val="008A632E"/>
    <w:rsid w:val="008A6689"/>
    <w:rsid w:val="008A77CC"/>
    <w:rsid w:val="008A787B"/>
    <w:rsid w:val="008A7A8B"/>
    <w:rsid w:val="008A7AA6"/>
    <w:rsid w:val="008A7D95"/>
    <w:rsid w:val="008B0221"/>
    <w:rsid w:val="008B0546"/>
    <w:rsid w:val="008B06F9"/>
    <w:rsid w:val="008B0B47"/>
    <w:rsid w:val="008B0DB8"/>
    <w:rsid w:val="008B1193"/>
    <w:rsid w:val="008B11FB"/>
    <w:rsid w:val="008B12D7"/>
    <w:rsid w:val="008B1634"/>
    <w:rsid w:val="008B16C3"/>
    <w:rsid w:val="008B1776"/>
    <w:rsid w:val="008B1B3B"/>
    <w:rsid w:val="008B1BD5"/>
    <w:rsid w:val="008B1F4A"/>
    <w:rsid w:val="008B1F74"/>
    <w:rsid w:val="008B2070"/>
    <w:rsid w:val="008B2299"/>
    <w:rsid w:val="008B2480"/>
    <w:rsid w:val="008B27EE"/>
    <w:rsid w:val="008B2AAB"/>
    <w:rsid w:val="008B2B4D"/>
    <w:rsid w:val="008B2ED8"/>
    <w:rsid w:val="008B2FDC"/>
    <w:rsid w:val="008B3CA0"/>
    <w:rsid w:val="008B43C7"/>
    <w:rsid w:val="008B44F6"/>
    <w:rsid w:val="008B4632"/>
    <w:rsid w:val="008B4B7A"/>
    <w:rsid w:val="008B4C81"/>
    <w:rsid w:val="008B50DE"/>
    <w:rsid w:val="008B5182"/>
    <w:rsid w:val="008B52AE"/>
    <w:rsid w:val="008B538A"/>
    <w:rsid w:val="008B539F"/>
    <w:rsid w:val="008B5588"/>
    <w:rsid w:val="008B5FFF"/>
    <w:rsid w:val="008B6423"/>
    <w:rsid w:val="008B66CE"/>
    <w:rsid w:val="008B68CD"/>
    <w:rsid w:val="008B6C46"/>
    <w:rsid w:val="008B6CD5"/>
    <w:rsid w:val="008B73A2"/>
    <w:rsid w:val="008B73C6"/>
    <w:rsid w:val="008B7830"/>
    <w:rsid w:val="008B7983"/>
    <w:rsid w:val="008B7B5D"/>
    <w:rsid w:val="008B7E62"/>
    <w:rsid w:val="008B7F0F"/>
    <w:rsid w:val="008B7FF1"/>
    <w:rsid w:val="008C0420"/>
    <w:rsid w:val="008C06C7"/>
    <w:rsid w:val="008C0914"/>
    <w:rsid w:val="008C0B0F"/>
    <w:rsid w:val="008C12BE"/>
    <w:rsid w:val="008C1599"/>
    <w:rsid w:val="008C17AF"/>
    <w:rsid w:val="008C1B7B"/>
    <w:rsid w:val="008C1D23"/>
    <w:rsid w:val="008C1D58"/>
    <w:rsid w:val="008C228F"/>
    <w:rsid w:val="008C27F6"/>
    <w:rsid w:val="008C2875"/>
    <w:rsid w:val="008C2D95"/>
    <w:rsid w:val="008C3509"/>
    <w:rsid w:val="008C3553"/>
    <w:rsid w:val="008C3617"/>
    <w:rsid w:val="008C3781"/>
    <w:rsid w:val="008C38C8"/>
    <w:rsid w:val="008C3CC7"/>
    <w:rsid w:val="008C41F0"/>
    <w:rsid w:val="008C4332"/>
    <w:rsid w:val="008C462E"/>
    <w:rsid w:val="008C4BFD"/>
    <w:rsid w:val="008C53BD"/>
    <w:rsid w:val="008C5640"/>
    <w:rsid w:val="008C581E"/>
    <w:rsid w:val="008C591A"/>
    <w:rsid w:val="008C5983"/>
    <w:rsid w:val="008C5FBE"/>
    <w:rsid w:val="008C6116"/>
    <w:rsid w:val="008C6343"/>
    <w:rsid w:val="008C641C"/>
    <w:rsid w:val="008C684D"/>
    <w:rsid w:val="008C6AD5"/>
    <w:rsid w:val="008C6DBC"/>
    <w:rsid w:val="008C6E68"/>
    <w:rsid w:val="008C6E6C"/>
    <w:rsid w:val="008C738D"/>
    <w:rsid w:val="008C793C"/>
    <w:rsid w:val="008C7F68"/>
    <w:rsid w:val="008D0B4A"/>
    <w:rsid w:val="008D0D1C"/>
    <w:rsid w:val="008D0F04"/>
    <w:rsid w:val="008D0F09"/>
    <w:rsid w:val="008D0FCB"/>
    <w:rsid w:val="008D10F7"/>
    <w:rsid w:val="008D15E3"/>
    <w:rsid w:val="008D18B4"/>
    <w:rsid w:val="008D18FD"/>
    <w:rsid w:val="008D2127"/>
    <w:rsid w:val="008D21D5"/>
    <w:rsid w:val="008D292C"/>
    <w:rsid w:val="008D2B57"/>
    <w:rsid w:val="008D2BCB"/>
    <w:rsid w:val="008D2C38"/>
    <w:rsid w:val="008D2E86"/>
    <w:rsid w:val="008D32F4"/>
    <w:rsid w:val="008D33E6"/>
    <w:rsid w:val="008D357D"/>
    <w:rsid w:val="008D3AC7"/>
    <w:rsid w:val="008D3DC5"/>
    <w:rsid w:val="008D3E52"/>
    <w:rsid w:val="008D4666"/>
    <w:rsid w:val="008D4800"/>
    <w:rsid w:val="008D4B2D"/>
    <w:rsid w:val="008D4F74"/>
    <w:rsid w:val="008D50CC"/>
    <w:rsid w:val="008D563C"/>
    <w:rsid w:val="008D57C3"/>
    <w:rsid w:val="008D613C"/>
    <w:rsid w:val="008D6489"/>
    <w:rsid w:val="008D667F"/>
    <w:rsid w:val="008D6740"/>
    <w:rsid w:val="008D6864"/>
    <w:rsid w:val="008D6AB4"/>
    <w:rsid w:val="008D6B9A"/>
    <w:rsid w:val="008D6E57"/>
    <w:rsid w:val="008D6E95"/>
    <w:rsid w:val="008D7190"/>
    <w:rsid w:val="008D724C"/>
    <w:rsid w:val="008D72C1"/>
    <w:rsid w:val="008D75FE"/>
    <w:rsid w:val="008D76BD"/>
    <w:rsid w:val="008D7CBD"/>
    <w:rsid w:val="008D7DA4"/>
    <w:rsid w:val="008E0608"/>
    <w:rsid w:val="008E060E"/>
    <w:rsid w:val="008E07EC"/>
    <w:rsid w:val="008E0A96"/>
    <w:rsid w:val="008E0D20"/>
    <w:rsid w:val="008E0D21"/>
    <w:rsid w:val="008E0E54"/>
    <w:rsid w:val="008E0FE3"/>
    <w:rsid w:val="008E13DE"/>
    <w:rsid w:val="008E14D3"/>
    <w:rsid w:val="008E1506"/>
    <w:rsid w:val="008E1710"/>
    <w:rsid w:val="008E17DE"/>
    <w:rsid w:val="008E18F1"/>
    <w:rsid w:val="008E1AA6"/>
    <w:rsid w:val="008E1F1C"/>
    <w:rsid w:val="008E21AD"/>
    <w:rsid w:val="008E240F"/>
    <w:rsid w:val="008E2452"/>
    <w:rsid w:val="008E2A1C"/>
    <w:rsid w:val="008E2C76"/>
    <w:rsid w:val="008E2E1E"/>
    <w:rsid w:val="008E3020"/>
    <w:rsid w:val="008E30C3"/>
    <w:rsid w:val="008E322D"/>
    <w:rsid w:val="008E36BA"/>
    <w:rsid w:val="008E381B"/>
    <w:rsid w:val="008E389C"/>
    <w:rsid w:val="008E3B13"/>
    <w:rsid w:val="008E3DCE"/>
    <w:rsid w:val="008E3E20"/>
    <w:rsid w:val="008E406A"/>
    <w:rsid w:val="008E4280"/>
    <w:rsid w:val="008E44F5"/>
    <w:rsid w:val="008E456F"/>
    <w:rsid w:val="008E45AE"/>
    <w:rsid w:val="008E4767"/>
    <w:rsid w:val="008E4B90"/>
    <w:rsid w:val="008E4DA6"/>
    <w:rsid w:val="008E4FC1"/>
    <w:rsid w:val="008E50AD"/>
    <w:rsid w:val="008E5139"/>
    <w:rsid w:val="008E5383"/>
    <w:rsid w:val="008E54D4"/>
    <w:rsid w:val="008E5563"/>
    <w:rsid w:val="008E5A0D"/>
    <w:rsid w:val="008E5B9C"/>
    <w:rsid w:val="008E60B9"/>
    <w:rsid w:val="008E61C3"/>
    <w:rsid w:val="008E61E4"/>
    <w:rsid w:val="008E6A69"/>
    <w:rsid w:val="008E6D9E"/>
    <w:rsid w:val="008E6E7B"/>
    <w:rsid w:val="008E6FDD"/>
    <w:rsid w:val="008E7169"/>
    <w:rsid w:val="008E74D4"/>
    <w:rsid w:val="008E7727"/>
    <w:rsid w:val="008E7813"/>
    <w:rsid w:val="008E78DD"/>
    <w:rsid w:val="008E79BF"/>
    <w:rsid w:val="008E7A61"/>
    <w:rsid w:val="008E7A99"/>
    <w:rsid w:val="008E7EB7"/>
    <w:rsid w:val="008E7F21"/>
    <w:rsid w:val="008F03B5"/>
    <w:rsid w:val="008F080C"/>
    <w:rsid w:val="008F09A2"/>
    <w:rsid w:val="008F0A49"/>
    <w:rsid w:val="008F0B19"/>
    <w:rsid w:val="008F0B70"/>
    <w:rsid w:val="008F0E04"/>
    <w:rsid w:val="008F0EC1"/>
    <w:rsid w:val="008F117F"/>
    <w:rsid w:val="008F14A8"/>
    <w:rsid w:val="008F15C7"/>
    <w:rsid w:val="008F1982"/>
    <w:rsid w:val="008F1B58"/>
    <w:rsid w:val="008F22F3"/>
    <w:rsid w:val="008F2599"/>
    <w:rsid w:val="008F2C5A"/>
    <w:rsid w:val="008F3007"/>
    <w:rsid w:val="008F31C9"/>
    <w:rsid w:val="008F31D0"/>
    <w:rsid w:val="008F34DC"/>
    <w:rsid w:val="008F362D"/>
    <w:rsid w:val="008F3A35"/>
    <w:rsid w:val="008F4195"/>
    <w:rsid w:val="008F42DF"/>
    <w:rsid w:val="008F4C86"/>
    <w:rsid w:val="008F531E"/>
    <w:rsid w:val="008F5349"/>
    <w:rsid w:val="008F57BA"/>
    <w:rsid w:val="008F57DC"/>
    <w:rsid w:val="008F5B56"/>
    <w:rsid w:val="008F650F"/>
    <w:rsid w:val="008F660F"/>
    <w:rsid w:val="008F6891"/>
    <w:rsid w:val="008F6BB9"/>
    <w:rsid w:val="008F6EAF"/>
    <w:rsid w:val="008F6EBF"/>
    <w:rsid w:val="008F71B9"/>
    <w:rsid w:val="008F7632"/>
    <w:rsid w:val="008F76D1"/>
    <w:rsid w:val="008F79EF"/>
    <w:rsid w:val="008F7AE4"/>
    <w:rsid w:val="008F7B8E"/>
    <w:rsid w:val="008F7D24"/>
    <w:rsid w:val="008F7FA0"/>
    <w:rsid w:val="009001FD"/>
    <w:rsid w:val="00900266"/>
    <w:rsid w:val="009003CB"/>
    <w:rsid w:val="00900416"/>
    <w:rsid w:val="00900816"/>
    <w:rsid w:val="009009CC"/>
    <w:rsid w:val="00900EEB"/>
    <w:rsid w:val="0090100B"/>
    <w:rsid w:val="0090196D"/>
    <w:rsid w:val="00901A5D"/>
    <w:rsid w:val="00901F55"/>
    <w:rsid w:val="00901F81"/>
    <w:rsid w:val="00902274"/>
    <w:rsid w:val="00902416"/>
    <w:rsid w:val="0090241F"/>
    <w:rsid w:val="00902B47"/>
    <w:rsid w:val="00902C13"/>
    <w:rsid w:val="00902EA9"/>
    <w:rsid w:val="009030CA"/>
    <w:rsid w:val="00903545"/>
    <w:rsid w:val="00903557"/>
    <w:rsid w:val="00903BB6"/>
    <w:rsid w:val="0090404B"/>
    <w:rsid w:val="009044D4"/>
    <w:rsid w:val="009051D3"/>
    <w:rsid w:val="00905509"/>
    <w:rsid w:val="0090561F"/>
    <w:rsid w:val="00905870"/>
    <w:rsid w:val="00905B0E"/>
    <w:rsid w:val="00905B25"/>
    <w:rsid w:val="00905F6F"/>
    <w:rsid w:val="00906376"/>
    <w:rsid w:val="00906421"/>
    <w:rsid w:val="009069B8"/>
    <w:rsid w:val="00906AB9"/>
    <w:rsid w:val="00906B24"/>
    <w:rsid w:val="00906CD6"/>
    <w:rsid w:val="0090709E"/>
    <w:rsid w:val="00907125"/>
    <w:rsid w:val="0090716F"/>
    <w:rsid w:val="0090740C"/>
    <w:rsid w:val="009076C9"/>
    <w:rsid w:val="00907A45"/>
    <w:rsid w:val="00907BD2"/>
    <w:rsid w:val="009103AE"/>
    <w:rsid w:val="00910672"/>
    <w:rsid w:val="00910682"/>
    <w:rsid w:val="00910787"/>
    <w:rsid w:val="00910824"/>
    <w:rsid w:val="009108E4"/>
    <w:rsid w:val="009109C9"/>
    <w:rsid w:val="00910B53"/>
    <w:rsid w:val="00911009"/>
    <w:rsid w:val="009111A1"/>
    <w:rsid w:val="0091120A"/>
    <w:rsid w:val="00911413"/>
    <w:rsid w:val="009117FF"/>
    <w:rsid w:val="00911BF6"/>
    <w:rsid w:val="00911DA2"/>
    <w:rsid w:val="00911EA5"/>
    <w:rsid w:val="0091200D"/>
    <w:rsid w:val="00912251"/>
    <w:rsid w:val="0091230E"/>
    <w:rsid w:val="0091248F"/>
    <w:rsid w:val="00912823"/>
    <w:rsid w:val="0091314A"/>
    <w:rsid w:val="00913324"/>
    <w:rsid w:val="009136F9"/>
    <w:rsid w:val="00913AF1"/>
    <w:rsid w:val="00913CB3"/>
    <w:rsid w:val="00913CB4"/>
    <w:rsid w:val="009140E2"/>
    <w:rsid w:val="00914106"/>
    <w:rsid w:val="009144BD"/>
    <w:rsid w:val="009144EC"/>
    <w:rsid w:val="009148D6"/>
    <w:rsid w:val="0091546D"/>
    <w:rsid w:val="009155BB"/>
    <w:rsid w:val="009156F2"/>
    <w:rsid w:val="00915955"/>
    <w:rsid w:val="00915B39"/>
    <w:rsid w:val="00915C59"/>
    <w:rsid w:val="00915DC5"/>
    <w:rsid w:val="009162E0"/>
    <w:rsid w:val="00916309"/>
    <w:rsid w:val="0091647F"/>
    <w:rsid w:val="00916634"/>
    <w:rsid w:val="009169F6"/>
    <w:rsid w:val="00917057"/>
    <w:rsid w:val="009170B1"/>
    <w:rsid w:val="00917108"/>
    <w:rsid w:val="009174EA"/>
    <w:rsid w:val="00917C3A"/>
    <w:rsid w:val="0092020E"/>
    <w:rsid w:val="00920557"/>
    <w:rsid w:val="0092083C"/>
    <w:rsid w:val="0092085D"/>
    <w:rsid w:val="0092087B"/>
    <w:rsid w:val="00920B6B"/>
    <w:rsid w:val="00920E85"/>
    <w:rsid w:val="00921078"/>
    <w:rsid w:val="00921222"/>
    <w:rsid w:val="009213D4"/>
    <w:rsid w:val="0092157E"/>
    <w:rsid w:val="009215D2"/>
    <w:rsid w:val="0092176C"/>
    <w:rsid w:val="00921AFA"/>
    <w:rsid w:val="00921B79"/>
    <w:rsid w:val="00921BD8"/>
    <w:rsid w:val="009227F9"/>
    <w:rsid w:val="00922892"/>
    <w:rsid w:val="00922E25"/>
    <w:rsid w:val="00922E2B"/>
    <w:rsid w:val="00922E30"/>
    <w:rsid w:val="00922EBC"/>
    <w:rsid w:val="009233B0"/>
    <w:rsid w:val="00923492"/>
    <w:rsid w:val="009237C7"/>
    <w:rsid w:val="00923970"/>
    <w:rsid w:val="00923A76"/>
    <w:rsid w:val="00923A99"/>
    <w:rsid w:val="00923BFB"/>
    <w:rsid w:val="00923DD6"/>
    <w:rsid w:val="00924791"/>
    <w:rsid w:val="00924F74"/>
    <w:rsid w:val="0092518D"/>
    <w:rsid w:val="00925250"/>
    <w:rsid w:val="00925337"/>
    <w:rsid w:val="009253F8"/>
    <w:rsid w:val="00925478"/>
    <w:rsid w:val="0092575D"/>
    <w:rsid w:val="0092580B"/>
    <w:rsid w:val="009258E3"/>
    <w:rsid w:val="009259A7"/>
    <w:rsid w:val="00925A04"/>
    <w:rsid w:val="00925C05"/>
    <w:rsid w:val="00925DA5"/>
    <w:rsid w:val="00926063"/>
    <w:rsid w:val="009262C5"/>
    <w:rsid w:val="0092633F"/>
    <w:rsid w:val="00926451"/>
    <w:rsid w:val="00926577"/>
    <w:rsid w:val="00926581"/>
    <w:rsid w:val="00926835"/>
    <w:rsid w:val="009268EB"/>
    <w:rsid w:val="00926B2E"/>
    <w:rsid w:val="00927107"/>
    <w:rsid w:val="0092745E"/>
    <w:rsid w:val="009275DB"/>
    <w:rsid w:val="00927632"/>
    <w:rsid w:val="00927800"/>
    <w:rsid w:val="00927959"/>
    <w:rsid w:val="009279BB"/>
    <w:rsid w:val="00927BE7"/>
    <w:rsid w:val="0093058A"/>
    <w:rsid w:val="009307AC"/>
    <w:rsid w:val="0093081A"/>
    <w:rsid w:val="0093083F"/>
    <w:rsid w:val="00930900"/>
    <w:rsid w:val="00930B75"/>
    <w:rsid w:val="00930B7C"/>
    <w:rsid w:val="00930ED5"/>
    <w:rsid w:val="00931439"/>
    <w:rsid w:val="009314F3"/>
    <w:rsid w:val="00931892"/>
    <w:rsid w:val="00931BB9"/>
    <w:rsid w:val="00931D96"/>
    <w:rsid w:val="00931DB1"/>
    <w:rsid w:val="00931F02"/>
    <w:rsid w:val="00931F3A"/>
    <w:rsid w:val="0093224E"/>
    <w:rsid w:val="00932A91"/>
    <w:rsid w:val="00932DA7"/>
    <w:rsid w:val="00932E75"/>
    <w:rsid w:val="00932FD5"/>
    <w:rsid w:val="009332E9"/>
    <w:rsid w:val="00933A18"/>
    <w:rsid w:val="00933EFA"/>
    <w:rsid w:val="00933F26"/>
    <w:rsid w:val="00933F36"/>
    <w:rsid w:val="0093429D"/>
    <w:rsid w:val="0093447E"/>
    <w:rsid w:val="009344D1"/>
    <w:rsid w:val="009345C5"/>
    <w:rsid w:val="00934922"/>
    <w:rsid w:val="00934A24"/>
    <w:rsid w:val="00935150"/>
    <w:rsid w:val="009353BF"/>
    <w:rsid w:val="0093545F"/>
    <w:rsid w:val="00935483"/>
    <w:rsid w:val="0093560E"/>
    <w:rsid w:val="0093595D"/>
    <w:rsid w:val="00935C32"/>
    <w:rsid w:val="00935FDD"/>
    <w:rsid w:val="009362FC"/>
    <w:rsid w:val="0093644E"/>
    <w:rsid w:val="009364CC"/>
    <w:rsid w:val="0093671A"/>
    <w:rsid w:val="00936918"/>
    <w:rsid w:val="009369EB"/>
    <w:rsid w:val="00936A23"/>
    <w:rsid w:val="00936E24"/>
    <w:rsid w:val="00936E4D"/>
    <w:rsid w:val="00936F29"/>
    <w:rsid w:val="00937415"/>
    <w:rsid w:val="009375E9"/>
    <w:rsid w:val="00937A0C"/>
    <w:rsid w:val="00937B00"/>
    <w:rsid w:val="00937B87"/>
    <w:rsid w:val="009403A9"/>
    <w:rsid w:val="00940449"/>
    <w:rsid w:val="009404DF"/>
    <w:rsid w:val="009405BC"/>
    <w:rsid w:val="00940638"/>
    <w:rsid w:val="009407EE"/>
    <w:rsid w:val="00940944"/>
    <w:rsid w:val="00940A19"/>
    <w:rsid w:val="00940AE8"/>
    <w:rsid w:val="00940CDA"/>
    <w:rsid w:val="009419B9"/>
    <w:rsid w:val="00941D5A"/>
    <w:rsid w:val="009421B9"/>
    <w:rsid w:val="00942355"/>
    <w:rsid w:val="00942C65"/>
    <w:rsid w:val="00942FA5"/>
    <w:rsid w:val="0094304B"/>
    <w:rsid w:val="00943104"/>
    <w:rsid w:val="00943D53"/>
    <w:rsid w:val="00943FAD"/>
    <w:rsid w:val="009440A0"/>
    <w:rsid w:val="009443BE"/>
    <w:rsid w:val="009444F6"/>
    <w:rsid w:val="0094474D"/>
    <w:rsid w:val="00944995"/>
    <w:rsid w:val="009452E1"/>
    <w:rsid w:val="0094598F"/>
    <w:rsid w:val="00945A4B"/>
    <w:rsid w:val="00945B28"/>
    <w:rsid w:val="00945CF8"/>
    <w:rsid w:val="00946105"/>
    <w:rsid w:val="009466DD"/>
    <w:rsid w:val="00946C35"/>
    <w:rsid w:val="009471D3"/>
    <w:rsid w:val="0094723A"/>
    <w:rsid w:val="0094728B"/>
    <w:rsid w:val="0094762E"/>
    <w:rsid w:val="0094780C"/>
    <w:rsid w:val="00947B60"/>
    <w:rsid w:val="00947BE4"/>
    <w:rsid w:val="00947DA5"/>
    <w:rsid w:val="00947E1B"/>
    <w:rsid w:val="00950152"/>
    <w:rsid w:val="0095031C"/>
    <w:rsid w:val="009508D3"/>
    <w:rsid w:val="00950ED6"/>
    <w:rsid w:val="009512CB"/>
    <w:rsid w:val="0095148C"/>
    <w:rsid w:val="00951693"/>
    <w:rsid w:val="009517E8"/>
    <w:rsid w:val="009518A2"/>
    <w:rsid w:val="00951A1F"/>
    <w:rsid w:val="00951FEA"/>
    <w:rsid w:val="0095206C"/>
    <w:rsid w:val="00952150"/>
    <w:rsid w:val="009525F6"/>
    <w:rsid w:val="009526C2"/>
    <w:rsid w:val="009527A1"/>
    <w:rsid w:val="0095293A"/>
    <w:rsid w:val="00952E1E"/>
    <w:rsid w:val="00952E41"/>
    <w:rsid w:val="00953151"/>
    <w:rsid w:val="009536E5"/>
    <w:rsid w:val="009537FB"/>
    <w:rsid w:val="009539DE"/>
    <w:rsid w:val="00953C24"/>
    <w:rsid w:val="00953C96"/>
    <w:rsid w:val="00953CB1"/>
    <w:rsid w:val="00953CE6"/>
    <w:rsid w:val="00953EE2"/>
    <w:rsid w:val="0095442D"/>
    <w:rsid w:val="009545BD"/>
    <w:rsid w:val="00954768"/>
    <w:rsid w:val="009548D4"/>
    <w:rsid w:val="00954A4C"/>
    <w:rsid w:val="009552BB"/>
    <w:rsid w:val="00955B08"/>
    <w:rsid w:val="00955D64"/>
    <w:rsid w:val="00955F7C"/>
    <w:rsid w:val="009561F1"/>
    <w:rsid w:val="009563C4"/>
    <w:rsid w:val="00956446"/>
    <w:rsid w:val="009565B8"/>
    <w:rsid w:val="00956638"/>
    <w:rsid w:val="009568CC"/>
    <w:rsid w:val="00956907"/>
    <w:rsid w:val="00956A4D"/>
    <w:rsid w:val="00956E2E"/>
    <w:rsid w:val="00956EAD"/>
    <w:rsid w:val="00957244"/>
    <w:rsid w:val="00957685"/>
    <w:rsid w:val="0095768E"/>
    <w:rsid w:val="009576E9"/>
    <w:rsid w:val="00957713"/>
    <w:rsid w:val="009578A9"/>
    <w:rsid w:val="0095797C"/>
    <w:rsid w:val="00957A03"/>
    <w:rsid w:val="00957A2E"/>
    <w:rsid w:val="00957CD4"/>
    <w:rsid w:val="00957EC4"/>
    <w:rsid w:val="00957FEF"/>
    <w:rsid w:val="00957FF2"/>
    <w:rsid w:val="009600D4"/>
    <w:rsid w:val="009605D6"/>
    <w:rsid w:val="00960602"/>
    <w:rsid w:val="009607D3"/>
    <w:rsid w:val="00960DB7"/>
    <w:rsid w:val="00960F9E"/>
    <w:rsid w:val="0096121F"/>
    <w:rsid w:val="0096122F"/>
    <w:rsid w:val="0096185A"/>
    <w:rsid w:val="00961958"/>
    <w:rsid w:val="00961D5C"/>
    <w:rsid w:val="00961E89"/>
    <w:rsid w:val="009620EC"/>
    <w:rsid w:val="00962108"/>
    <w:rsid w:val="00962169"/>
    <w:rsid w:val="00962584"/>
    <w:rsid w:val="009626A0"/>
    <w:rsid w:val="00962AE6"/>
    <w:rsid w:val="00962BFC"/>
    <w:rsid w:val="00962FAB"/>
    <w:rsid w:val="00962FEA"/>
    <w:rsid w:val="009634FA"/>
    <w:rsid w:val="0096359A"/>
    <w:rsid w:val="0096377B"/>
    <w:rsid w:val="00963DEE"/>
    <w:rsid w:val="00964230"/>
    <w:rsid w:val="00964729"/>
    <w:rsid w:val="00964C04"/>
    <w:rsid w:val="00964CBA"/>
    <w:rsid w:val="00964DBF"/>
    <w:rsid w:val="009652E6"/>
    <w:rsid w:val="009655D7"/>
    <w:rsid w:val="00965679"/>
    <w:rsid w:val="00965EED"/>
    <w:rsid w:val="00965F28"/>
    <w:rsid w:val="00966603"/>
    <w:rsid w:val="00966D74"/>
    <w:rsid w:val="00966EEE"/>
    <w:rsid w:val="00966F62"/>
    <w:rsid w:val="009670A3"/>
    <w:rsid w:val="009670A8"/>
    <w:rsid w:val="009672B3"/>
    <w:rsid w:val="00967A0E"/>
    <w:rsid w:val="00967BDC"/>
    <w:rsid w:val="00967FF8"/>
    <w:rsid w:val="0097018B"/>
    <w:rsid w:val="009703D1"/>
    <w:rsid w:val="009704B0"/>
    <w:rsid w:val="009705B7"/>
    <w:rsid w:val="0097089A"/>
    <w:rsid w:val="00970B85"/>
    <w:rsid w:val="00970C82"/>
    <w:rsid w:val="00971671"/>
    <w:rsid w:val="0097211C"/>
    <w:rsid w:val="00972897"/>
    <w:rsid w:val="009729E5"/>
    <w:rsid w:val="00972A3D"/>
    <w:rsid w:val="00972CCD"/>
    <w:rsid w:val="00972D50"/>
    <w:rsid w:val="009731D6"/>
    <w:rsid w:val="00973665"/>
    <w:rsid w:val="009737F4"/>
    <w:rsid w:val="00974970"/>
    <w:rsid w:val="009751B3"/>
    <w:rsid w:val="009752F1"/>
    <w:rsid w:val="009754C2"/>
    <w:rsid w:val="009754FD"/>
    <w:rsid w:val="00975799"/>
    <w:rsid w:val="00975917"/>
    <w:rsid w:val="00975B6A"/>
    <w:rsid w:val="00975F02"/>
    <w:rsid w:val="00976130"/>
    <w:rsid w:val="009764CA"/>
    <w:rsid w:val="009765F7"/>
    <w:rsid w:val="00976605"/>
    <w:rsid w:val="00976BE5"/>
    <w:rsid w:val="00976D97"/>
    <w:rsid w:val="00976F3D"/>
    <w:rsid w:val="00977053"/>
    <w:rsid w:val="0097720E"/>
    <w:rsid w:val="00977512"/>
    <w:rsid w:val="0097751F"/>
    <w:rsid w:val="00977629"/>
    <w:rsid w:val="009779BE"/>
    <w:rsid w:val="00977A8D"/>
    <w:rsid w:val="00977E6F"/>
    <w:rsid w:val="00977FB3"/>
    <w:rsid w:val="009803C1"/>
    <w:rsid w:val="0098070E"/>
    <w:rsid w:val="0098089B"/>
    <w:rsid w:val="00980C74"/>
    <w:rsid w:val="00981479"/>
    <w:rsid w:val="009815C2"/>
    <w:rsid w:val="009816A7"/>
    <w:rsid w:val="009818FE"/>
    <w:rsid w:val="00981E59"/>
    <w:rsid w:val="00982393"/>
    <w:rsid w:val="009823A0"/>
    <w:rsid w:val="009824BC"/>
    <w:rsid w:val="00982579"/>
    <w:rsid w:val="009825C9"/>
    <w:rsid w:val="009828C5"/>
    <w:rsid w:val="00983051"/>
    <w:rsid w:val="009832BC"/>
    <w:rsid w:val="00983323"/>
    <w:rsid w:val="0098355E"/>
    <w:rsid w:val="0098366E"/>
    <w:rsid w:val="00983831"/>
    <w:rsid w:val="009839E6"/>
    <w:rsid w:val="009839F3"/>
    <w:rsid w:val="00983CFF"/>
    <w:rsid w:val="00983D95"/>
    <w:rsid w:val="0098433D"/>
    <w:rsid w:val="00984372"/>
    <w:rsid w:val="009843A8"/>
    <w:rsid w:val="009848D8"/>
    <w:rsid w:val="00984924"/>
    <w:rsid w:val="009849CF"/>
    <w:rsid w:val="00984B00"/>
    <w:rsid w:val="00984CD0"/>
    <w:rsid w:val="00984D15"/>
    <w:rsid w:val="00984E58"/>
    <w:rsid w:val="00985268"/>
    <w:rsid w:val="009852F7"/>
    <w:rsid w:val="00985837"/>
    <w:rsid w:val="0098583B"/>
    <w:rsid w:val="009859C6"/>
    <w:rsid w:val="0098610D"/>
    <w:rsid w:val="009861A6"/>
    <w:rsid w:val="009863AD"/>
    <w:rsid w:val="0098666F"/>
    <w:rsid w:val="00986A8C"/>
    <w:rsid w:val="00986C9B"/>
    <w:rsid w:val="00986F36"/>
    <w:rsid w:val="0098705B"/>
    <w:rsid w:val="009873A3"/>
    <w:rsid w:val="00987A38"/>
    <w:rsid w:val="00987B43"/>
    <w:rsid w:val="00987F90"/>
    <w:rsid w:val="00990016"/>
    <w:rsid w:val="009904E9"/>
    <w:rsid w:val="009906DA"/>
    <w:rsid w:val="009917A4"/>
    <w:rsid w:val="00991E0A"/>
    <w:rsid w:val="009921E3"/>
    <w:rsid w:val="009924CD"/>
    <w:rsid w:val="009924F6"/>
    <w:rsid w:val="0099286F"/>
    <w:rsid w:val="0099290A"/>
    <w:rsid w:val="00992F8E"/>
    <w:rsid w:val="00992FC6"/>
    <w:rsid w:val="0099317E"/>
    <w:rsid w:val="00993510"/>
    <w:rsid w:val="00993E28"/>
    <w:rsid w:val="00994180"/>
    <w:rsid w:val="009944D2"/>
    <w:rsid w:val="00994581"/>
    <w:rsid w:val="009945F2"/>
    <w:rsid w:val="0099461A"/>
    <w:rsid w:val="00994788"/>
    <w:rsid w:val="00994BB7"/>
    <w:rsid w:val="00994BE0"/>
    <w:rsid w:val="00994CE4"/>
    <w:rsid w:val="00994D9A"/>
    <w:rsid w:val="00994EE9"/>
    <w:rsid w:val="00994F70"/>
    <w:rsid w:val="00995662"/>
    <w:rsid w:val="00995779"/>
    <w:rsid w:val="00995AF2"/>
    <w:rsid w:val="00995BFB"/>
    <w:rsid w:val="00996161"/>
    <w:rsid w:val="00996DBE"/>
    <w:rsid w:val="00996ED4"/>
    <w:rsid w:val="00997096"/>
    <w:rsid w:val="009973E7"/>
    <w:rsid w:val="00997A8F"/>
    <w:rsid w:val="009A013F"/>
    <w:rsid w:val="009A04DB"/>
    <w:rsid w:val="009A05B8"/>
    <w:rsid w:val="009A05CA"/>
    <w:rsid w:val="009A0605"/>
    <w:rsid w:val="009A0662"/>
    <w:rsid w:val="009A0A5A"/>
    <w:rsid w:val="009A0DFC"/>
    <w:rsid w:val="009A10AC"/>
    <w:rsid w:val="009A1184"/>
    <w:rsid w:val="009A11D5"/>
    <w:rsid w:val="009A15A2"/>
    <w:rsid w:val="009A15F9"/>
    <w:rsid w:val="009A168B"/>
    <w:rsid w:val="009A19F8"/>
    <w:rsid w:val="009A1AE5"/>
    <w:rsid w:val="009A1C61"/>
    <w:rsid w:val="009A1CF8"/>
    <w:rsid w:val="009A1D90"/>
    <w:rsid w:val="009A2168"/>
    <w:rsid w:val="009A2424"/>
    <w:rsid w:val="009A242D"/>
    <w:rsid w:val="009A2FFF"/>
    <w:rsid w:val="009A3243"/>
    <w:rsid w:val="009A3508"/>
    <w:rsid w:val="009A37E3"/>
    <w:rsid w:val="009A39E1"/>
    <w:rsid w:val="009A3CD6"/>
    <w:rsid w:val="009A3F94"/>
    <w:rsid w:val="009A4213"/>
    <w:rsid w:val="009A4215"/>
    <w:rsid w:val="009A434E"/>
    <w:rsid w:val="009A4462"/>
    <w:rsid w:val="009A4681"/>
    <w:rsid w:val="009A4A08"/>
    <w:rsid w:val="009A4A2E"/>
    <w:rsid w:val="009A4C2D"/>
    <w:rsid w:val="009A4EDA"/>
    <w:rsid w:val="009A5018"/>
    <w:rsid w:val="009A5974"/>
    <w:rsid w:val="009A5F8B"/>
    <w:rsid w:val="009A6394"/>
    <w:rsid w:val="009A6AF7"/>
    <w:rsid w:val="009A6C66"/>
    <w:rsid w:val="009A739D"/>
    <w:rsid w:val="009A775E"/>
    <w:rsid w:val="009A7AB2"/>
    <w:rsid w:val="009B008F"/>
    <w:rsid w:val="009B0180"/>
    <w:rsid w:val="009B02C3"/>
    <w:rsid w:val="009B02CD"/>
    <w:rsid w:val="009B04B3"/>
    <w:rsid w:val="009B0565"/>
    <w:rsid w:val="009B0A32"/>
    <w:rsid w:val="009B0CA4"/>
    <w:rsid w:val="009B0E16"/>
    <w:rsid w:val="009B0F3A"/>
    <w:rsid w:val="009B110F"/>
    <w:rsid w:val="009B1318"/>
    <w:rsid w:val="009B1367"/>
    <w:rsid w:val="009B1763"/>
    <w:rsid w:val="009B18F5"/>
    <w:rsid w:val="009B1ADF"/>
    <w:rsid w:val="009B1DD3"/>
    <w:rsid w:val="009B2285"/>
    <w:rsid w:val="009B266A"/>
    <w:rsid w:val="009B28C3"/>
    <w:rsid w:val="009B2C4D"/>
    <w:rsid w:val="009B2CBE"/>
    <w:rsid w:val="009B30E1"/>
    <w:rsid w:val="009B3280"/>
    <w:rsid w:val="009B32A8"/>
    <w:rsid w:val="009B37D4"/>
    <w:rsid w:val="009B3856"/>
    <w:rsid w:val="009B424D"/>
    <w:rsid w:val="009B4559"/>
    <w:rsid w:val="009B471D"/>
    <w:rsid w:val="009B4C64"/>
    <w:rsid w:val="009B4EDD"/>
    <w:rsid w:val="009B51AC"/>
    <w:rsid w:val="009B53EB"/>
    <w:rsid w:val="009B5663"/>
    <w:rsid w:val="009B576B"/>
    <w:rsid w:val="009B5B09"/>
    <w:rsid w:val="009B5C8A"/>
    <w:rsid w:val="009B5F79"/>
    <w:rsid w:val="009B636B"/>
    <w:rsid w:val="009B6841"/>
    <w:rsid w:val="009B696C"/>
    <w:rsid w:val="009B6E5E"/>
    <w:rsid w:val="009B6EAC"/>
    <w:rsid w:val="009B76D4"/>
    <w:rsid w:val="009B7B2D"/>
    <w:rsid w:val="009C0005"/>
    <w:rsid w:val="009C0061"/>
    <w:rsid w:val="009C01A7"/>
    <w:rsid w:val="009C0730"/>
    <w:rsid w:val="009C0E05"/>
    <w:rsid w:val="009C113C"/>
    <w:rsid w:val="009C11A8"/>
    <w:rsid w:val="009C1567"/>
    <w:rsid w:val="009C18C1"/>
    <w:rsid w:val="009C1A15"/>
    <w:rsid w:val="009C203E"/>
    <w:rsid w:val="009C2087"/>
    <w:rsid w:val="009C21F6"/>
    <w:rsid w:val="009C28C1"/>
    <w:rsid w:val="009C2F22"/>
    <w:rsid w:val="009C2FD6"/>
    <w:rsid w:val="009C30F4"/>
    <w:rsid w:val="009C367D"/>
    <w:rsid w:val="009C3A0B"/>
    <w:rsid w:val="009C4129"/>
    <w:rsid w:val="009C4160"/>
    <w:rsid w:val="009C4261"/>
    <w:rsid w:val="009C4331"/>
    <w:rsid w:val="009C487C"/>
    <w:rsid w:val="009C4A49"/>
    <w:rsid w:val="009C4AFA"/>
    <w:rsid w:val="009C4CCC"/>
    <w:rsid w:val="009C4CED"/>
    <w:rsid w:val="009C4E9C"/>
    <w:rsid w:val="009C4ED8"/>
    <w:rsid w:val="009C50BE"/>
    <w:rsid w:val="009C51DE"/>
    <w:rsid w:val="009C5805"/>
    <w:rsid w:val="009C58FF"/>
    <w:rsid w:val="009C5ACE"/>
    <w:rsid w:val="009C5C0E"/>
    <w:rsid w:val="009C5E4D"/>
    <w:rsid w:val="009C5EDA"/>
    <w:rsid w:val="009C61C6"/>
    <w:rsid w:val="009C639B"/>
    <w:rsid w:val="009C6568"/>
    <w:rsid w:val="009C6A54"/>
    <w:rsid w:val="009C6D0B"/>
    <w:rsid w:val="009C6E99"/>
    <w:rsid w:val="009C7027"/>
    <w:rsid w:val="009C7A78"/>
    <w:rsid w:val="009C7BDD"/>
    <w:rsid w:val="009C7E18"/>
    <w:rsid w:val="009C7FD0"/>
    <w:rsid w:val="009D040A"/>
    <w:rsid w:val="009D0525"/>
    <w:rsid w:val="009D05AA"/>
    <w:rsid w:val="009D0793"/>
    <w:rsid w:val="009D0831"/>
    <w:rsid w:val="009D0B7C"/>
    <w:rsid w:val="009D0D0C"/>
    <w:rsid w:val="009D10F3"/>
    <w:rsid w:val="009D1168"/>
    <w:rsid w:val="009D144B"/>
    <w:rsid w:val="009D18F2"/>
    <w:rsid w:val="009D1CC6"/>
    <w:rsid w:val="009D25C9"/>
    <w:rsid w:val="009D2647"/>
    <w:rsid w:val="009D2792"/>
    <w:rsid w:val="009D2895"/>
    <w:rsid w:val="009D292C"/>
    <w:rsid w:val="009D2DE2"/>
    <w:rsid w:val="009D2E31"/>
    <w:rsid w:val="009D2E82"/>
    <w:rsid w:val="009D3191"/>
    <w:rsid w:val="009D3237"/>
    <w:rsid w:val="009D329C"/>
    <w:rsid w:val="009D3333"/>
    <w:rsid w:val="009D355A"/>
    <w:rsid w:val="009D387C"/>
    <w:rsid w:val="009D38D7"/>
    <w:rsid w:val="009D3B0F"/>
    <w:rsid w:val="009D3CE6"/>
    <w:rsid w:val="009D409E"/>
    <w:rsid w:val="009D4111"/>
    <w:rsid w:val="009D41F1"/>
    <w:rsid w:val="009D456E"/>
    <w:rsid w:val="009D46FF"/>
    <w:rsid w:val="009D470A"/>
    <w:rsid w:val="009D4860"/>
    <w:rsid w:val="009D4C8C"/>
    <w:rsid w:val="009D4ED4"/>
    <w:rsid w:val="009D50A2"/>
    <w:rsid w:val="009D5192"/>
    <w:rsid w:val="009D5BB5"/>
    <w:rsid w:val="009D5CE1"/>
    <w:rsid w:val="009D6272"/>
    <w:rsid w:val="009D628E"/>
    <w:rsid w:val="009D62AF"/>
    <w:rsid w:val="009D6333"/>
    <w:rsid w:val="009D65A2"/>
    <w:rsid w:val="009D680B"/>
    <w:rsid w:val="009D682E"/>
    <w:rsid w:val="009D6857"/>
    <w:rsid w:val="009D6AD9"/>
    <w:rsid w:val="009D6AF5"/>
    <w:rsid w:val="009D6B1A"/>
    <w:rsid w:val="009D6EAB"/>
    <w:rsid w:val="009D71D5"/>
    <w:rsid w:val="009D72F2"/>
    <w:rsid w:val="009D77D1"/>
    <w:rsid w:val="009D77D6"/>
    <w:rsid w:val="009E0120"/>
    <w:rsid w:val="009E03C9"/>
    <w:rsid w:val="009E09B9"/>
    <w:rsid w:val="009E1580"/>
    <w:rsid w:val="009E167B"/>
    <w:rsid w:val="009E1AEC"/>
    <w:rsid w:val="009E1C3F"/>
    <w:rsid w:val="009E1E6C"/>
    <w:rsid w:val="009E209B"/>
    <w:rsid w:val="009E2377"/>
    <w:rsid w:val="009E24A3"/>
    <w:rsid w:val="009E2647"/>
    <w:rsid w:val="009E2AB8"/>
    <w:rsid w:val="009E2B73"/>
    <w:rsid w:val="009E2C12"/>
    <w:rsid w:val="009E2D80"/>
    <w:rsid w:val="009E3049"/>
    <w:rsid w:val="009E37CD"/>
    <w:rsid w:val="009E3CB4"/>
    <w:rsid w:val="009E3D0F"/>
    <w:rsid w:val="009E4C06"/>
    <w:rsid w:val="009E4CDF"/>
    <w:rsid w:val="009E539B"/>
    <w:rsid w:val="009E55B8"/>
    <w:rsid w:val="009E59FD"/>
    <w:rsid w:val="009E5A3D"/>
    <w:rsid w:val="009E5BB7"/>
    <w:rsid w:val="009E6A4C"/>
    <w:rsid w:val="009E6E90"/>
    <w:rsid w:val="009E6F62"/>
    <w:rsid w:val="009E703B"/>
    <w:rsid w:val="009E70CC"/>
    <w:rsid w:val="009E7428"/>
    <w:rsid w:val="009E7550"/>
    <w:rsid w:val="009E75D5"/>
    <w:rsid w:val="009E7813"/>
    <w:rsid w:val="009E798B"/>
    <w:rsid w:val="009E7A0C"/>
    <w:rsid w:val="009E7EF4"/>
    <w:rsid w:val="009F0070"/>
    <w:rsid w:val="009F0334"/>
    <w:rsid w:val="009F04A2"/>
    <w:rsid w:val="009F0527"/>
    <w:rsid w:val="009F07C6"/>
    <w:rsid w:val="009F087D"/>
    <w:rsid w:val="009F0BFC"/>
    <w:rsid w:val="009F0D6F"/>
    <w:rsid w:val="009F10FC"/>
    <w:rsid w:val="009F1153"/>
    <w:rsid w:val="009F134D"/>
    <w:rsid w:val="009F140D"/>
    <w:rsid w:val="009F1AC6"/>
    <w:rsid w:val="009F1BD0"/>
    <w:rsid w:val="009F24FE"/>
    <w:rsid w:val="009F2926"/>
    <w:rsid w:val="009F2A97"/>
    <w:rsid w:val="009F2D98"/>
    <w:rsid w:val="009F35A9"/>
    <w:rsid w:val="009F35DE"/>
    <w:rsid w:val="009F3C3E"/>
    <w:rsid w:val="009F3C93"/>
    <w:rsid w:val="009F3E13"/>
    <w:rsid w:val="009F457D"/>
    <w:rsid w:val="009F461C"/>
    <w:rsid w:val="009F46A7"/>
    <w:rsid w:val="009F479B"/>
    <w:rsid w:val="009F48A3"/>
    <w:rsid w:val="009F4A4F"/>
    <w:rsid w:val="009F4AA5"/>
    <w:rsid w:val="009F552C"/>
    <w:rsid w:val="009F562F"/>
    <w:rsid w:val="009F5BD1"/>
    <w:rsid w:val="009F5D9D"/>
    <w:rsid w:val="009F5F87"/>
    <w:rsid w:val="009F5FE3"/>
    <w:rsid w:val="009F6106"/>
    <w:rsid w:val="009F61C6"/>
    <w:rsid w:val="009F63FB"/>
    <w:rsid w:val="009F6B08"/>
    <w:rsid w:val="009F6B0D"/>
    <w:rsid w:val="009F6C70"/>
    <w:rsid w:val="009F6C77"/>
    <w:rsid w:val="009F6E49"/>
    <w:rsid w:val="009F6FF2"/>
    <w:rsid w:val="009F76A0"/>
    <w:rsid w:val="009F76AB"/>
    <w:rsid w:val="009F78AB"/>
    <w:rsid w:val="009F7913"/>
    <w:rsid w:val="009F7B13"/>
    <w:rsid w:val="00A000E7"/>
    <w:rsid w:val="00A0018A"/>
    <w:rsid w:val="00A0035A"/>
    <w:rsid w:val="00A003EE"/>
    <w:rsid w:val="00A00960"/>
    <w:rsid w:val="00A00B6D"/>
    <w:rsid w:val="00A00B7C"/>
    <w:rsid w:val="00A00FAC"/>
    <w:rsid w:val="00A010DE"/>
    <w:rsid w:val="00A01779"/>
    <w:rsid w:val="00A01D50"/>
    <w:rsid w:val="00A01E56"/>
    <w:rsid w:val="00A01E8E"/>
    <w:rsid w:val="00A01FAE"/>
    <w:rsid w:val="00A024FD"/>
    <w:rsid w:val="00A026C6"/>
    <w:rsid w:val="00A0273B"/>
    <w:rsid w:val="00A02AA7"/>
    <w:rsid w:val="00A02CA3"/>
    <w:rsid w:val="00A034ED"/>
    <w:rsid w:val="00A035F2"/>
    <w:rsid w:val="00A037DF"/>
    <w:rsid w:val="00A03897"/>
    <w:rsid w:val="00A039D5"/>
    <w:rsid w:val="00A0408E"/>
    <w:rsid w:val="00A04370"/>
    <w:rsid w:val="00A0443D"/>
    <w:rsid w:val="00A04B44"/>
    <w:rsid w:val="00A04BE5"/>
    <w:rsid w:val="00A050C2"/>
    <w:rsid w:val="00A052C7"/>
    <w:rsid w:val="00A0530F"/>
    <w:rsid w:val="00A0541F"/>
    <w:rsid w:val="00A054DE"/>
    <w:rsid w:val="00A05512"/>
    <w:rsid w:val="00A057C5"/>
    <w:rsid w:val="00A057DF"/>
    <w:rsid w:val="00A0597E"/>
    <w:rsid w:val="00A05A74"/>
    <w:rsid w:val="00A05CF9"/>
    <w:rsid w:val="00A05D90"/>
    <w:rsid w:val="00A0613F"/>
    <w:rsid w:val="00A0616F"/>
    <w:rsid w:val="00A0628D"/>
    <w:rsid w:val="00A0668B"/>
    <w:rsid w:val="00A068EF"/>
    <w:rsid w:val="00A074C5"/>
    <w:rsid w:val="00A07964"/>
    <w:rsid w:val="00A07E90"/>
    <w:rsid w:val="00A1009D"/>
    <w:rsid w:val="00A1023A"/>
    <w:rsid w:val="00A10288"/>
    <w:rsid w:val="00A103D8"/>
    <w:rsid w:val="00A1057E"/>
    <w:rsid w:val="00A1069B"/>
    <w:rsid w:val="00A1087F"/>
    <w:rsid w:val="00A109C9"/>
    <w:rsid w:val="00A10AA4"/>
    <w:rsid w:val="00A10B33"/>
    <w:rsid w:val="00A10EAB"/>
    <w:rsid w:val="00A11091"/>
    <w:rsid w:val="00A11126"/>
    <w:rsid w:val="00A11A4E"/>
    <w:rsid w:val="00A11F36"/>
    <w:rsid w:val="00A125D4"/>
    <w:rsid w:val="00A12953"/>
    <w:rsid w:val="00A12AF1"/>
    <w:rsid w:val="00A12DC4"/>
    <w:rsid w:val="00A130CE"/>
    <w:rsid w:val="00A131F0"/>
    <w:rsid w:val="00A1364F"/>
    <w:rsid w:val="00A1366B"/>
    <w:rsid w:val="00A137F4"/>
    <w:rsid w:val="00A13BBE"/>
    <w:rsid w:val="00A13CDF"/>
    <w:rsid w:val="00A13F41"/>
    <w:rsid w:val="00A13F74"/>
    <w:rsid w:val="00A13FDA"/>
    <w:rsid w:val="00A1418E"/>
    <w:rsid w:val="00A147C5"/>
    <w:rsid w:val="00A1481F"/>
    <w:rsid w:val="00A148AF"/>
    <w:rsid w:val="00A14977"/>
    <w:rsid w:val="00A14B8A"/>
    <w:rsid w:val="00A14F8A"/>
    <w:rsid w:val="00A14FEB"/>
    <w:rsid w:val="00A153F3"/>
    <w:rsid w:val="00A15520"/>
    <w:rsid w:val="00A155AD"/>
    <w:rsid w:val="00A15695"/>
    <w:rsid w:val="00A158E3"/>
    <w:rsid w:val="00A15E50"/>
    <w:rsid w:val="00A15F53"/>
    <w:rsid w:val="00A1626C"/>
    <w:rsid w:val="00A1653B"/>
    <w:rsid w:val="00A16572"/>
    <w:rsid w:val="00A1665B"/>
    <w:rsid w:val="00A167DC"/>
    <w:rsid w:val="00A168F3"/>
    <w:rsid w:val="00A16C44"/>
    <w:rsid w:val="00A175A0"/>
    <w:rsid w:val="00A17620"/>
    <w:rsid w:val="00A17BE0"/>
    <w:rsid w:val="00A2014B"/>
    <w:rsid w:val="00A20526"/>
    <w:rsid w:val="00A206F7"/>
    <w:rsid w:val="00A207C1"/>
    <w:rsid w:val="00A20E52"/>
    <w:rsid w:val="00A2154C"/>
    <w:rsid w:val="00A21788"/>
    <w:rsid w:val="00A21887"/>
    <w:rsid w:val="00A21890"/>
    <w:rsid w:val="00A22351"/>
    <w:rsid w:val="00A22457"/>
    <w:rsid w:val="00A2253E"/>
    <w:rsid w:val="00A22772"/>
    <w:rsid w:val="00A228FE"/>
    <w:rsid w:val="00A22CD8"/>
    <w:rsid w:val="00A22E69"/>
    <w:rsid w:val="00A22ECA"/>
    <w:rsid w:val="00A22EF5"/>
    <w:rsid w:val="00A23032"/>
    <w:rsid w:val="00A230C4"/>
    <w:rsid w:val="00A232C9"/>
    <w:rsid w:val="00A232F2"/>
    <w:rsid w:val="00A235B0"/>
    <w:rsid w:val="00A2377F"/>
    <w:rsid w:val="00A23A85"/>
    <w:rsid w:val="00A24087"/>
    <w:rsid w:val="00A24147"/>
    <w:rsid w:val="00A2447E"/>
    <w:rsid w:val="00A245C8"/>
    <w:rsid w:val="00A248AF"/>
    <w:rsid w:val="00A24B8B"/>
    <w:rsid w:val="00A2527D"/>
    <w:rsid w:val="00A2531D"/>
    <w:rsid w:val="00A2583B"/>
    <w:rsid w:val="00A25863"/>
    <w:rsid w:val="00A25877"/>
    <w:rsid w:val="00A26216"/>
    <w:rsid w:val="00A262AE"/>
    <w:rsid w:val="00A26A8E"/>
    <w:rsid w:val="00A26CAA"/>
    <w:rsid w:val="00A26FE5"/>
    <w:rsid w:val="00A27080"/>
    <w:rsid w:val="00A27372"/>
    <w:rsid w:val="00A27462"/>
    <w:rsid w:val="00A2751D"/>
    <w:rsid w:val="00A277B7"/>
    <w:rsid w:val="00A27992"/>
    <w:rsid w:val="00A27AB3"/>
    <w:rsid w:val="00A27BDA"/>
    <w:rsid w:val="00A30144"/>
    <w:rsid w:val="00A3021C"/>
    <w:rsid w:val="00A3064A"/>
    <w:rsid w:val="00A3074A"/>
    <w:rsid w:val="00A312EF"/>
    <w:rsid w:val="00A318BB"/>
    <w:rsid w:val="00A3191B"/>
    <w:rsid w:val="00A3213A"/>
    <w:rsid w:val="00A321A2"/>
    <w:rsid w:val="00A32564"/>
    <w:rsid w:val="00A327ED"/>
    <w:rsid w:val="00A32864"/>
    <w:rsid w:val="00A32A8A"/>
    <w:rsid w:val="00A32D03"/>
    <w:rsid w:val="00A32E68"/>
    <w:rsid w:val="00A33161"/>
    <w:rsid w:val="00A33248"/>
    <w:rsid w:val="00A33464"/>
    <w:rsid w:val="00A334A9"/>
    <w:rsid w:val="00A33A7F"/>
    <w:rsid w:val="00A3413E"/>
    <w:rsid w:val="00A3434E"/>
    <w:rsid w:val="00A34427"/>
    <w:rsid w:val="00A34486"/>
    <w:rsid w:val="00A3472A"/>
    <w:rsid w:val="00A34901"/>
    <w:rsid w:val="00A34BA0"/>
    <w:rsid w:val="00A34F24"/>
    <w:rsid w:val="00A352BA"/>
    <w:rsid w:val="00A35A0D"/>
    <w:rsid w:val="00A35C39"/>
    <w:rsid w:val="00A35C56"/>
    <w:rsid w:val="00A360A3"/>
    <w:rsid w:val="00A36647"/>
    <w:rsid w:val="00A36955"/>
    <w:rsid w:val="00A36BDA"/>
    <w:rsid w:val="00A36DAF"/>
    <w:rsid w:val="00A36FDB"/>
    <w:rsid w:val="00A3732D"/>
    <w:rsid w:val="00A379EF"/>
    <w:rsid w:val="00A37FE3"/>
    <w:rsid w:val="00A40181"/>
    <w:rsid w:val="00A401B4"/>
    <w:rsid w:val="00A402D0"/>
    <w:rsid w:val="00A40485"/>
    <w:rsid w:val="00A407C7"/>
    <w:rsid w:val="00A40C75"/>
    <w:rsid w:val="00A40F35"/>
    <w:rsid w:val="00A410B4"/>
    <w:rsid w:val="00A410DC"/>
    <w:rsid w:val="00A41628"/>
    <w:rsid w:val="00A4170A"/>
    <w:rsid w:val="00A41835"/>
    <w:rsid w:val="00A419A3"/>
    <w:rsid w:val="00A41A1D"/>
    <w:rsid w:val="00A41FE4"/>
    <w:rsid w:val="00A4214A"/>
    <w:rsid w:val="00A421DA"/>
    <w:rsid w:val="00A42780"/>
    <w:rsid w:val="00A427D6"/>
    <w:rsid w:val="00A4287D"/>
    <w:rsid w:val="00A42B94"/>
    <w:rsid w:val="00A42BF9"/>
    <w:rsid w:val="00A42CC1"/>
    <w:rsid w:val="00A42CEA"/>
    <w:rsid w:val="00A42DDC"/>
    <w:rsid w:val="00A43178"/>
    <w:rsid w:val="00A43790"/>
    <w:rsid w:val="00A437ED"/>
    <w:rsid w:val="00A4387E"/>
    <w:rsid w:val="00A439BF"/>
    <w:rsid w:val="00A43A72"/>
    <w:rsid w:val="00A43BCB"/>
    <w:rsid w:val="00A43EEC"/>
    <w:rsid w:val="00A44265"/>
    <w:rsid w:val="00A447BA"/>
    <w:rsid w:val="00A44B30"/>
    <w:rsid w:val="00A44FBC"/>
    <w:rsid w:val="00A450BE"/>
    <w:rsid w:val="00A452E7"/>
    <w:rsid w:val="00A4556B"/>
    <w:rsid w:val="00A45756"/>
    <w:rsid w:val="00A45A84"/>
    <w:rsid w:val="00A45D09"/>
    <w:rsid w:val="00A4605F"/>
    <w:rsid w:val="00A46789"/>
    <w:rsid w:val="00A467FF"/>
    <w:rsid w:val="00A46864"/>
    <w:rsid w:val="00A469C7"/>
    <w:rsid w:val="00A46B49"/>
    <w:rsid w:val="00A46CB2"/>
    <w:rsid w:val="00A46E2E"/>
    <w:rsid w:val="00A471F2"/>
    <w:rsid w:val="00A4736C"/>
    <w:rsid w:val="00A4759F"/>
    <w:rsid w:val="00A47BB8"/>
    <w:rsid w:val="00A47C6D"/>
    <w:rsid w:val="00A47DF6"/>
    <w:rsid w:val="00A47E5D"/>
    <w:rsid w:val="00A50670"/>
    <w:rsid w:val="00A507DF"/>
    <w:rsid w:val="00A508AD"/>
    <w:rsid w:val="00A50C6B"/>
    <w:rsid w:val="00A50CF6"/>
    <w:rsid w:val="00A50F3D"/>
    <w:rsid w:val="00A510C6"/>
    <w:rsid w:val="00A51524"/>
    <w:rsid w:val="00A5194B"/>
    <w:rsid w:val="00A51BE6"/>
    <w:rsid w:val="00A51E6A"/>
    <w:rsid w:val="00A51E6F"/>
    <w:rsid w:val="00A51EED"/>
    <w:rsid w:val="00A52FFE"/>
    <w:rsid w:val="00A531B5"/>
    <w:rsid w:val="00A53790"/>
    <w:rsid w:val="00A539BA"/>
    <w:rsid w:val="00A53A8B"/>
    <w:rsid w:val="00A53B5D"/>
    <w:rsid w:val="00A53F04"/>
    <w:rsid w:val="00A54086"/>
    <w:rsid w:val="00A54BD9"/>
    <w:rsid w:val="00A54C8E"/>
    <w:rsid w:val="00A54E9E"/>
    <w:rsid w:val="00A550ED"/>
    <w:rsid w:val="00A556FE"/>
    <w:rsid w:val="00A55C35"/>
    <w:rsid w:val="00A55EAD"/>
    <w:rsid w:val="00A55F76"/>
    <w:rsid w:val="00A5666F"/>
    <w:rsid w:val="00A56A89"/>
    <w:rsid w:val="00A56ABB"/>
    <w:rsid w:val="00A5711C"/>
    <w:rsid w:val="00A574E2"/>
    <w:rsid w:val="00A576F0"/>
    <w:rsid w:val="00A5780C"/>
    <w:rsid w:val="00A57ACC"/>
    <w:rsid w:val="00A601DB"/>
    <w:rsid w:val="00A6020F"/>
    <w:rsid w:val="00A6034F"/>
    <w:rsid w:val="00A6056B"/>
    <w:rsid w:val="00A6086F"/>
    <w:rsid w:val="00A608AF"/>
    <w:rsid w:val="00A60CC3"/>
    <w:rsid w:val="00A60E82"/>
    <w:rsid w:val="00A60F9B"/>
    <w:rsid w:val="00A6166E"/>
    <w:rsid w:val="00A617A8"/>
    <w:rsid w:val="00A61A2E"/>
    <w:rsid w:val="00A61BB7"/>
    <w:rsid w:val="00A61E03"/>
    <w:rsid w:val="00A61E0F"/>
    <w:rsid w:val="00A620C0"/>
    <w:rsid w:val="00A6218F"/>
    <w:rsid w:val="00A6242A"/>
    <w:rsid w:val="00A625FC"/>
    <w:rsid w:val="00A627BF"/>
    <w:rsid w:val="00A629A9"/>
    <w:rsid w:val="00A62B60"/>
    <w:rsid w:val="00A630A7"/>
    <w:rsid w:val="00A63584"/>
    <w:rsid w:val="00A63908"/>
    <w:rsid w:val="00A639B9"/>
    <w:rsid w:val="00A63C05"/>
    <w:rsid w:val="00A63EBB"/>
    <w:rsid w:val="00A645FD"/>
    <w:rsid w:val="00A6487E"/>
    <w:rsid w:val="00A64E1C"/>
    <w:rsid w:val="00A64E79"/>
    <w:rsid w:val="00A6562C"/>
    <w:rsid w:val="00A65662"/>
    <w:rsid w:val="00A6578E"/>
    <w:rsid w:val="00A65B36"/>
    <w:rsid w:val="00A6621B"/>
    <w:rsid w:val="00A6651C"/>
    <w:rsid w:val="00A6655C"/>
    <w:rsid w:val="00A66776"/>
    <w:rsid w:val="00A66ABF"/>
    <w:rsid w:val="00A67397"/>
    <w:rsid w:val="00A675E8"/>
    <w:rsid w:val="00A6776E"/>
    <w:rsid w:val="00A67925"/>
    <w:rsid w:val="00A67B5E"/>
    <w:rsid w:val="00A67CE1"/>
    <w:rsid w:val="00A67D9E"/>
    <w:rsid w:val="00A67E5C"/>
    <w:rsid w:val="00A7001A"/>
    <w:rsid w:val="00A70068"/>
    <w:rsid w:val="00A703B3"/>
    <w:rsid w:val="00A707F4"/>
    <w:rsid w:val="00A709A0"/>
    <w:rsid w:val="00A70D5B"/>
    <w:rsid w:val="00A70E25"/>
    <w:rsid w:val="00A70F50"/>
    <w:rsid w:val="00A70F81"/>
    <w:rsid w:val="00A711D6"/>
    <w:rsid w:val="00A71206"/>
    <w:rsid w:val="00A71475"/>
    <w:rsid w:val="00A71563"/>
    <w:rsid w:val="00A716DC"/>
    <w:rsid w:val="00A7176C"/>
    <w:rsid w:val="00A71AA8"/>
    <w:rsid w:val="00A71B70"/>
    <w:rsid w:val="00A72705"/>
    <w:rsid w:val="00A729D7"/>
    <w:rsid w:val="00A72FB8"/>
    <w:rsid w:val="00A736FD"/>
    <w:rsid w:val="00A7370B"/>
    <w:rsid w:val="00A73A0B"/>
    <w:rsid w:val="00A74189"/>
    <w:rsid w:val="00A7422C"/>
    <w:rsid w:val="00A745A7"/>
    <w:rsid w:val="00A745E1"/>
    <w:rsid w:val="00A7475D"/>
    <w:rsid w:val="00A74803"/>
    <w:rsid w:val="00A7484B"/>
    <w:rsid w:val="00A74936"/>
    <w:rsid w:val="00A74BF9"/>
    <w:rsid w:val="00A751C3"/>
    <w:rsid w:val="00A75290"/>
    <w:rsid w:val="00A75445"/>
    <w:rsid w:val="00A75476"/>
    <w:rsid w:val="00A755D8"/>
    <w:rsid w:val="00A7568E"/>
    <w:rsid w:val="00A7570C"/>
    <w:rsid w:val="00A7588F"/>
    <w:rsid w:val="00A75C1A"/>
    <w:rsid w:val="00A75C8B"/>
    <w:rsid w:val="00A76219"/>
    <w:rsid w:val="00A7660A"/>
    <w:rsid w:val="00A76B76"/>
    <w:rsid w:val="00A76DAD"/>
    <w:rsid w:val="00A773BE"/>
    <w:rsid w:val="00A77537"/>
    <w:rsid w:val="00A775FD"/>
    <w:rsid w:val="00A7787F"/>
    <w:rsid w:val="00A77B43"/>
    <w:rsid w:val="00A77D55"/>
    <w:rsid w:val="00A800B6"/>
    <w:rsid w:val="00A8050A"/>
    <w:rsid w:val="00A80D62"/>
    <w:rsid w:val="00A81091"/>
    <w:rsid w:val="00A81130"/>
    <w:rsid w:val="00A81198"/>
    <w:rsid w:val="00A8143D"/>
    <w:rsid w:val="00A81445"/>
    <w:rsid w:val="00A81533"/>
    <w:rsid w:val="00A81CB4"/>
    <w:rsid w:val="00A81F50"/>
    <w:rsid w:val="00A82667"/>
    <w:rsid w:val="00A82694"/>
    <w:rsid w:val="00A837CD"/>
    <w:rsid w:val="00A839EC"/>
    <w:rsid w:val="00A83D25"/>
    <w:rsid w:val="00A84684"/>
    <w:rsid w:val="00A84DBB"/>
    <w:rsid w:val="00A84F7E"/>
    <w:rsid w:val="00A84FE9"/>
    <w:rsid w:val="00A853AA"/>
    <w:rsid w:val="00A85501"/>
    <w:rsid w:val="00A856A1"/>
    <w:rsid w:val="00A856D1"/>
    <w:rsid w:val="00A85B95"/>
    <w:rsid w:val="00A86302"/>
    <w:rsid w:val="00A86842"/>
    <w:rsid w:val="00A86A0E"/>
    <w:rsid w:val="00A86B0C"/>
    <w:rsid w:val="00A872C4"/>
    <w:rsid w:val="00A873E4"/>
    <w:rsid w:val="00A875F6"/>
    <w:rsid w:val="00A87775"/>
    <w:rsid w:val="00A87B21"/>
    <w:rsid w:val="00A87DF6"/>
    <w:rsid w:val="00A87FB2"/>
    <w:rsid w:val="00A901F9"/>
    <w:rsid w:val="00A902FA"/>
    <w:rsid w:val="00A9053B"/>
    <w:rsid w:val="00A9062A"/>
    <w:rsid w:val="00A90D2C"/>
    <w:rsid w:val="00A90DEC"/>
    <w:rsid w:val="00A90F0B"/>
    <w:rsid w:val="00A91120"/>
    <w:rsid w:val="00A91277"/>
    <w:rsid w:val="00A91A9A"/>
    <w:rsid w:val="00A91C73"/>
    <w:rsid w:val="00A91DF6"/>
    <w:rsid w:val="00A91FBB"/>
    <w:rsid w:val="00A91FD6"/>
    <w:rsid w:val="00A9223B"/>
    <w:rsid w:val="00A9253F"/>
    <w:rsid w:val="00A92773"/>
    <w:rsid w:val="00A92786"/>
    <w:rsid w:val="00A92D6F"/>
    <w:rsid w:val="00A92F96"/>
    <w:rsid w:val="00A93207"/>
    <w:rsid w:val="00A93A76"/>
    <w:rsid w:val="00A93F96"/>
    <w:rsid w:val="00A943E4"/>
    <w:rsid w:val="00A94633"/>
    <w:rsid w:val="00A94653"/>
    <w:rsid w:val="00A9487A"/>
    <w:rsid w:val="00A9488B"/>
    <w:rsid w:val="00A94960"/>
    <w:rsid w:val="00A949AF"/>
    <w:rsid w:val="00A94E61"/>
    <w:rsid w:val="00A95154"/>
    <w:rsid w:val="00A9575D"/>
    <w:rsid w:val="00A95883"/>
    <w:rsid w:val="00A959F8"/>
    <w:rsid w:val="00A95DC2"/>
    <w:rsid w:val="00A95ED4"/>
    <w:rsid w:val="00A96394"/>
    <w:rsid w:val="00A96910"/>
    <w:rsid w:val="00A96D50"/>
    <w:rsid w:val="00A97274"/>
    <w:rsid w:val="00A9727C"/>
    <w:rsid w:val="00A97B19"/>
    <w:rsid w:val="00A97DAD"/>
    <w:rsid w:val="00A97E1B"/>
    <w:rsid w:val="00AA0367"/>
    <w:rsid w:val="00AA105C"/>
    <w:rsid w:val="00AA144F"/>
    <w:rsid w:val="00AA14FF"/>
    <w:rsid w:val="00AA1551"/>
    <w:rsid w:val="00AA1705"/>
    <w:rsid w:val="00AA195F"/>
    <w:rsid w:val="00AA1AA1"/>
    <w:rsid w:val="00AA1BB6"/>
    <w:rsid w:val="00AA1F81"/>
    <w:rsid w:val="00AA2004"/>
    <w:rsid w:val="00AA219B"/>
    <w:rsid w:val="00AA23E0"/>
    <w:rsid w:val="00AA249C"/>
    <w:rsid w:val="00AA27B0"/>
    <w:rsid w:val="00AA2FF0"/>
    <w:rsid w:val="00AA34A0"/>
    <w:rsid w:val="00AA355F"/>
    <w:rsid w:val="00AA37B5"/>
    <w:rsid w:val="00AA414C"/>
    <w:rsid w:val="00AA448A"/>
    <w:rsid w:val="00AA46CD"/>
    <w:rsid w:val="00AA49A3"/>
    <w:rsid w:val="00AA4ACD"/>
    <w:rsid w:val="00AA4BB6"/>
    <w:rsid w:val="00AA4C20"/>
    <w:rsid w:val="00AA4C33"/>
    <w:rsid w:val="00AA4D3A"/>
    <w:rsid w:val="00AA4F42"/>
    <w:rsid w:val="00AA5586"/>
    <w:rsid w:val="00AA574D"/>
    <w:rsid w:val="00AA5750"/>
    <w:rsid w:val="00AA594D"/>
    <w:rsid w:val="00AA5ABD"/>
    <w:rsid w:val="00AA5F9E"/>
    <w:rsid w:val="00AA61BF"/>
    <w:rsid w:val="00AA6258"/>
    <w:rsid w:val="00AA662E"/>
    <w:rsid w:val="00AA7610"/>
    <w:rsid w:val="00AA7782"/>
    <w:rsid w:val="00AA7E9C"/>
    <w:rsid w:val="00AA7EB2"/>
    <w:rsid w:val="00AB02F7"/>
    <w:rsid w:val="00AB04A7"/>
    <w:rsid w:val="00AB0586"/>
    <w:rsid w:val="00AB08C9"/>
    <w:rsid w:val="00AB0E25"/>
    <w:rsid w:val="00AB0E6B"/>
    <w:rsid w:val="00AB1170"/>
    <w:rsid w:val="00AB1741"/>
    <w:rsid w:val="00AB2697"/>
    <w:rsid w:val="00AB26E9"/>
    <w:rsid w:val="00AB2949"/>
    <w:rsid w:val="00AB2BAE"/>
    <w:rsid w:val="00AB2D01"/>
    <w:rsid w:val="00AB318A"/>
    <w:rsid w:val="00AB32CE"/>
    <w:rsid w:val="00AB36F9"/>
    <w:rsid w:val="00AB3794"/>
    <w:rsid w:val="00AB37EC"/>
    <w:rsid w:val="00AB3A0C"/>
    <w:rsid w:val="00AB3AC6"/>
    <w:rsid w:val="00AB3B54"/>
    <w:rsid w:val="00AB3CF2"/>
    <w:rsid w:val="00AB3FCC"/>
    <w:rsid w:val="00AB4258"/>
    <w:rsid w:val="00AB4310"/>
    <w:rsid w:val="00AB4328"/>
    <w:rsid w:val="00AB4468"/>
    <w:rsid w:val="00AB46D2"/>
    <w:rsid w:val="00AB4BEE"/>
    <w:rsid w:val="00AB5080"/>
    <w:rsid w:val="00AB5322"/>
    <w:rsid w:val="00AB53B2"/>
    <w:rsid w:val="00AB5430"/>
    <w:rsid w:val="00AB55C2"/>
    <w:rsid w:val="00AB5805"/>
    <w:rsid w:val="00AB59A5"/>
    <w:rsid w:val="00AB5D46"/>
    <w:rsid w:val="00AB5EB7"/>
    <w:rsid w:val="00AB6132"/>
    <w:rsid w:val="00AB6260"/>
    <w:rsid w:val="00AB62E1"/>
    <w:rsid w:val="00AB68F1"/>
    <w:rsid w:val="00AB6932"/>
    <w:rsid w:val="00AB6A33"/>
    <w:rsid w:val="00AB6B84"/>
    <w:rsid w:val="00AB6BF8"/>
    <w:rsid w:val="00AB6C2B"/>
    <w:rsid w:val="00AB6C89"/>
    <w:rsid w:val="00AB745B"/>
    <w:rsid w:val="00AB76F9"/>
    <w:rsid w:val="00AB78AE"/>
    <w:rsid w:val="00AB7A84"/>
    <w:rsid w:val="00AB7DE3"/>
    <w:rsid w:val="00AB7F30"/>
    <w:rsid w:val="00AC012D"/>
    <w:rsid w:val="00AC04A7"/>
    <w:rsid w:val="00AC0641"/>
    <w:rsid w:val="00AC0767"/>
    <w:rsid w:val="00AC0B3B"/>
    <w:rsid w:val="00AC0B47"/>
    <w:rsid w:val="00AC1207"/>
    <w:rsid w:val="00AC13D5"/>
    <w:rsid w:val="00AC1CC9"/>
    <w:rsid w:val="00AC2208"/>
    <w:rsid w:val="00AC22B9"/>
    <w:rsid w:val="00AC2675"/>
    <w:rsid w:val="00AC27C6"/>
    <w:rsid w:val="00AC286F"/>
    <w:rsid w:val="00AC29B4"/>
    <w:rsid w:val="00AC2BC0"/>
    <w:rsid w:val="00AC2C68"/>
    <w:rsid w:val="00AC2C87"/>
    <w:rsid w:val="00AC2F09"/>
    <w:rsid w:val="00AC302B"/>
    <w:rsid w:val="00AC33FB"/>
    <w:rsid w:val="00AC3450"/>
    <w:rsid w:val="00AC35C8"/>
    <w:rsid w:val="00AC3AD5"/>
    <w:rsid w:val="00AC3EE7"/>
    <w:rsid w:val="00AC426F"/>
    <w:rsid w:val="00AC458E"/>
    <w:rsid w:val="00AC4ACF"/>
    <w:rsid w:val="00AC5059"/>
    <w:rsid w:val="00AC5202"/>
    <w:rsid w:val="00AC521C"/>
    <w:rsid w:val="00AC558F"/>
    <w:rsid w:val="00AC565B"/>
    <w:rsid w:val="00AC573A"/>
    <w:rsid w:val="00AC656E"/>
    <w:rsid w:val="00AC6643"/>
    <w:rsid w:val="00AC673F"/>
    <w:rsid w:val="00AC6A3C"/>
    <w:rsid w:val="00AC6CF8"/>
    <w:rsid w:val="00AC6ED8"/>
    <w:rsid w:val="00AC7D38"/>
    <w:rsid w:val="00AD01BE"/>
    <w:rsid w:val="00AD01E1"/>
    <w:rsid w:val="00AD05A7"/>
    <w:rsid w:val="00AD0866"/>
    <w:rsid w:val="00AD0983"/>
    <w:rsid w:val="00AD0B20"/>
    <w:rsid w:val="00AD0EA0"/>
    <w:rsid w:val="00AD0FA9"/>
    <w:rsid w:val="00AD0FBD"/>
    <w:rsid w:val="00AD12E5"/>
    <w:rsid w:val="00AD1640"/>
    <w:rsid w:val="00AD1A2E"/>
    <w:rsid w:val="00AD1D79"/>
    <w:rsid w:val="00AD1EF3"/>
    <w:rsid w:val="00AD2021"/>
    <w:rsid w:val="00AD23CD"/>
    <w:rsid w:val="00AD248F"/>
    <w:rsid w:val="00AD27B8"/>
    <w:rsid w:val="00AD29E1"/>
    <w:rsid w:val="00AD2C11"/>
    <w:rsid w:val="00AD2F22"/>
    <w:rsid w:val="00AD32EE"/>
    <w:rsid w:val="00AD39B4"/>
    <w:rsid w:val="00AD3D0E"/>
    <w:rsid w:val="00AD3D90"/>
    <w:rsid w:val="00AD40DC"/>
    <w:rsid w:val="00AD4223"/>
    <w:rsid w:val="00AD4341"/>
    <w:rsid w:val="00AD4A9B"/>
    <w:rsid w:val="00AD4C0F"/>
    <w:rsid w:val="00AD4E45"/>
    <w:rsid w:val="00AD510F"/>
    <w:rsid w:val="00AD51AE"/>
    <w:rsid w:val="00AD52A5"/>
    <w:rsid w:val="00AD55DD"/>
    <w:rsid w:val="00AD5688"/>
    <w:rsid w:val="00AD56EF"/>
    <w:rsid w:val="00AD5C8B"/>
    <w:rsid w:val="00AD5D06"/>
    <w:rsid w:val="00AD611E"/>
    <w:rsid w:val="00AD618A"/>
    <w:rsid w:val="00AD6227"/>
    <w:rsid w:val="00AD668B"/>
    <w:rsid w:val="00AD669B"/>
    <w:rsid w:val="00AD671D"/>
    <w:rsid w:val="00AD67DC"/>
    <w:rsid w:val="00AD6CFF"/>
    <w:rsid w:val="00AD6F5A"/>
    <w:rsid w:val="00AD7046"/>
    <w:rsid w:val="00AD761F"/>
    <w:rsid w:val="00AD7850"/>
    <w:rsid w:val="00AD7894"/>
    <w:rsid w:val="00AD7CB6"/>
    <w:rsid w:val="00AD7CBA"/>
    <w:rsid w:val="00AD7DE7"/>
    <w:rsid w:val="00AD7E53"/>
    <w:rsid w:val="00AE0056"/>
    <w:rsid w:val="00AE0072"/>
    <w:rsid w:val="00AE070B"/>
    <w:rsid w:val="00AE0A73"/>
    <w:rsid w:val="00AE15AD"/>
    <w:rsid w:val="00AE18F4"/>
    <w:rsid w:val="00AE19CB"/>
    <w:rsid w:val="00AE1C6D"/>
    <w:rsid w:val="00AE1DB0"/>
    <w:rsid w:val="00AE1EE3"/>
    <w:rsid w:val="00AE201E"/>
    <w:rsid w:val="00AE204A"/>
    <w:rsid w:val="00AE20BB"/>
    <w:rsid w:val="00AE20D4"/>
    <w:rsid w:val="00AE20D5"/>
    <w:rsid w:val="00AE24DF"/>
    <w:rsid w:val="00AE280A"/>
    <w:rsid w:val="00AE2B46"/>
    <w:rsid w:val="00AE316D"/>
    <w:rsid w:val="00AE31BD"/>
    <w:rsid w:val="00AE3305"/>
    <w:rsid w:val="00AE3460"/>
    <w:rsid w:val="00AE359F"/>
    <w:rsid w:val="00AE38C8"/>
    <w:rsid w:val="00AE3C67"/>
    <w:rsid w:val="00AE3DB6"/>
    <w:rsid w:val="00AE4125"/>
    <w:rsid w:val="00AE4183"/>
    <w:rsid w:val="00AE4850"/>
    <w:rsid w:val="00AE4B82"/>
    <w:rsid w:val="00AE505C"/>
    <w:rsid w:val="00AE51DD"/>
    <w:rsid w:val="00AE5523"/>
    <w:rsid w:val="00AE584B"/>
    <w:rsid w:val="00AE5F9C"/>
    <w:rsid w:val="00AE60F1"/>
    <w:rsid w:val="00AE640A"/>
    <w:rsid w:val="00AE6427"/>
    <w:rsid w:val="00AE6812"/>
    <w:rsid w:val="00AE6BE7"/>
    <w:rsid w:val="00AE6E09"/>
    <w:rsid w:val="00AE7247"/>
    <w:rsid w:val="00AE7BE0"/>
    <w:rsid w:val="00AE7C5F"/>
    <w:rsid w:val="00AE7CC6"/>
    <w:rsid w:val="00AE7DAD"/>
    <w:rsid w:val="00AF05E6"/>
    <w:rsid w:val="00AF09C0"/>
    <w:rsid w:val="00AF0AAC"/>
    <w:rsid w:val="00AF0B13"/>
    <w:rsid w:val="00AF0B2F"/>
    <w:rsid w:val="00AF0C3B"/>
    <w:rsid w:val="00AF1593"/>
    <w:rsid w:val="00AF15AE"/>
    <w:rsid w:val="00AF174F"/>
    <w:rsid w:val="00AF1C79"/>
    <w:rsid w:val="00AF2148"/>
    <w:rsid w:val="00AF22A9"/>
    <w:rsid w:val="00AF2416"/>
    <w:rsid w:val="00AF2728"/>
    <w:rsid w:val="00AF2833"/>
    <w:rsid w:val="00AF2982"/>
    <w:rsid w:val="00AF2992"/>
    <w:rsid w:val="00AF2DDD"/>
    <w:rsid w:val="00AF3141"/>
    <w:rsid w:val="00AF36F9"/>
    <w:rsid w:val="00AF3A44"/>
    <w:rsid w:val="00AF3A99"/>
    <w:rsid w:val="00AF3AEE"/>
    <w:rsid w:val="00AF3BF0"/>
    <w:rsid w:val="00AF3D20"/>
    <w:rsid w:val="00AF3EAD"/>
    <w:rsid w:val="00AF45E6"/>
    <w:rsid w:val="00AF49AC"/>
    <w:rsid w:val="00AF49F6"/>
    <w:rsid w:val="00AF4B8C"/>
    <w:rsid w:val="00AF4DDA"/>
    <w:rsid w:val="00AF51F4"/>
    <w:rsid w:val="00AF527D"/>
    <w:rsid w:val="00AF547F"/>
    <w:rsid w:val="00AF5611"/>
    <w:rsid w:val="00AF5624"/>
    <w:rsid w:val="00AF6498"/>
    <w:rsid w:val="00AF67D7"/>
    <w:rsid w:val="00AF6AD5"/>
    <w:rsid w:val="00AF6B89"/>
    <w:rsid w:val="00AF6BE1"/>
    <w:rsid w:val="00AF6EDE"/>
    <w:rsid w:val="00AF6F18"/>
    <w:rsid w:val="00AF769B"/>
    <w:rsid w:val="00AF77A3"/>
    <w:rsid w:val="00AF7E4D"/>
    <w:rsid w:val="00AF7F94"/>
    <w:rsid w:val="00AF7FAD"/>
    <w:rsid w:val="00AF7FF5"/>
    <w:rsid w:val="00B0000C"/>
    <w:rsid w:val="00B00261"/>
    <w:rsid w:val="00B00803"/>
    <w:rsid w:val="00B00CA6"/>
    <w:rsid w:val="00B01156"/>
    <w:rsid w:val="00B011B4"/>
    <w:rsid w:val="00B01464"/>
    <w:rsid w:val="00B01588"/>
    <w:rsid w:val="00B01944"/>
    <w:rsid w:val="00B019EF"/>
    <w:rsid w:val="00B01C0D"/>
    <w:rsid w:val="00B01D02"/>
    <w:rsid w:val="00B0226F"/>
    <w:rsid w:val="00B02342"/>
    <w:rsid w:val="00B0234E"/>
    <w:rsid w:val="00B025A4"/>
    <w:rsid w:val="00B028C7"/>
    <w:rsid w:val="00B028FE"/>
    <w:rsid w:val="00B02DBF"/>
    <w:rsid w:val="00B02DF6"/>
    <w:rsid w:val="00B03064"/>
    <w:rsid w:val="00B03270"/>
    <w:rsid w:val="00B033CA"/>
    <w:rsid w:val="00B034E1"/>
    <w:rsid w:val="00B0360B"/>
    <w:rsid w:val="00B03820"/>
    <w:rsid w:val="00B03B19"/>
    <w:rsid w:val="00B03B25"/>
    <w:rsid w:val="00B03CC6"/>
    <w:rsid w:val="00B0423D"/>
    <w:rsid w:val="00B04986"/>
    <w:rsid w:val="00B04AB6"/>
    <w:rsid w:val="00B04C83"/>
    <w:rsid w:val="00B04F92"/>
    <w:rsid w:val="00B050B1"/>
    <w:rsid w:val="00B05136"/>
    <w:rsid w:val="00B0544F"/>
    <w:rsid w:val="00B0545D"/>
    <w:rsid w:val="00B055A6"/>
    <w:rsid w:val="00B056DF"/>
    <w:rsid w:val="00B05891"/>
    <w:rsid w:val="00B058EF"/>
    <w:rsid w:val="00B058F7"/>
    <w:rsid w:val="00B05D68"/>
    <w:rsid w:val="00B05F54"/>
    <w:rsid w:val="00B061F8"/>
    <w:rsid w:val="00B064C3"/>
    <w:rsid w:val="00B067E9"/>
    <w:rsid w:val="00B067EF"/>
    <w:rsid w:val="00B06A15"/>
    <w:rsid w:val="00B06AD8"/>
    <w:rsid w:val="00B06C01"/>
    <w:rsid w:val="00B06C74"/>
    <w:rsid w:val="00B06D4A"/>
    <w:rsid w:val="00B06FD7"/>
    <w:rsid w:val="00B07013"/>
    <w:rsid w:val="00B0715B"/>
    <w:rsid w:val="00B07161"/>
    <w:rsid w:val="00B07292"/>
    <w:rsid w:val="00B0729B"/>
    <w:rsid w:val="00B073FD"/>
    <w:rsid w:val="00B07963"/>
    <w:rsid w:val="00B107D1"/>
    <w:rsid w:val="00B1097A"/>
    <w:rsid w:val="00B10991"/>
    <w:rsid w:val="00B10DA2"/>
    <w:rsid w:val="00B10DE0"/>
    <w:rsid w:val="00B10E98"/>
    <w:rsid w:val="00B110E8"/>
    <w:rsid w:val="00B1124D"/>
    <w:rsid w:val="00B113BC"/>
    <w:rsid w:val="00B11696"/>
    <w:rsid w:val="00B11705"/>
    <w:rsid w:val="00B117E0"/>
    <w:rsid w:val="00B119AE"/>
    <w:rsid w:val="00B11A21"/>
    <w:rsid w:val="00B12468"/>
    <w:rsid w:val="00B1259F"/>
    <w:rsid w:val="00B12780"/>
    <w:rsid w:val="00B128BF"/>
    <w:rsid w:val="00B12E9D"/>
    <w:rsid w:val="00B130B5"/>
    <w:rsid w:val="00B132E1"/>
    <w:rsid w:val="00B1333B"/>
    <w:rsid w:val="00B13649"/>
    <w:rsid w:val="00B13782"/>
    <w:rsid w:val="00B138AB"/>
    <w:rsid w:val="00B13F31"/>
    <w:rsid w:val="00B14152"/>
    <w:rsid w:val="00B14395"/>
    <w:rsid w:val="00B14510"/>
    <w:rsid w:val="00B145AF"/>
    <w:rsid w:val="00B14783"/>
    <w:rsid w:val="00B14A43"/>
    <w:rsid w:val="00B14C39"/>
    <w:rsid w:val="00B14F7F"/>
    <w:rsid w:val="00B1512F"/>
    <w:rsid w:val="00B1539D"/>
    <w:rsid w:val="00B15764"/>
    <w:rsid w:val="00B16578"/>
    <w:rsid w:val="00B16A37"/>
    <w:rsid w:val="00B16C3A"/>
    <w:rsid w:val="00B16C9F"/>
    <w:rsid w:val="00B16F9E"/>
    <w:rsid w:val="00B17281"/>
    <w:rsid w:val="00B173BB"/>
    <w:rsid w:val="00B1765B"/>
    <w:rsid w:val="00B17762"/>
    <w:rsid w:val="00B17C84"/>
    <w:rsid w:val="00B202A4"/>
    <w:rsid w:val="00B207CD"/>
    <w:rsid w:val="00B20EA4"/>
    <w:rsid w:val="00B214BE"/>
    <w:rsid w:val="00B21581"/>
    <w:rsid w:val="00B21A43"/>
    <w:rsid w:val="00B21ACE"/>
    <w:rsid w:val="00B21DB8"/>
    <w:rsid w:val="00B223F3"/>
    <w:rsid w:val="00B22B39"/>
    <w:rsid w:val="00B22F29"/>
    <w:rsid w:val="00B23392"/>
    <w:rsid w:val="00B23599"/>
    <w:rsid w:val="00B23D64"/>
    <w:rsid w:val="00B2422D"/>
    <w:rsid w:val="00B24865"/>
    <w:rsid w:val="00B24B24"/>
    <w:rsid w:val="00B24DC1"/>
    <w:rsid w:val="00B24F8B"/>
    <w:rsid w:val="00B2533B"/>
    <w:rsid w:val="00B253FC"/>
    <w:rsid w:val="00B255AC"/>
    <w:rsid w:val="00B257D0"/>
    <w:rsid w:val="00B2587B"/>
    <w:rsid w:val="00B259A6"/>
    <w:rsid w:val="00B25AB2"/>
    <w:rsid w:val="00B25BB7"/>
    <w:rsid w:val="00B25FEA"/>
    <w:rsid w:val="00B26085"/>
    <w:rsid w:val="00B262CA"/>
    <w:rsid w:val="00B2634D"/>
    <w:rsid w:val="00B26486"/>
    <w:rsid w:val="00B26935"/>
    <w:rsid w:val="00B26D45"/>
    <w:rsid w:val="00B26D8C"/>
    <w:rsid w:val="00B26E9B"/>
    <w:rsid w:val="00B278F8"/>
    <w:rsid w:val="00B27955"/>
    <w:rsid w:val="00B27EB6"/>
    <w:rsid w:val="00B27F57"/>
    <w:rsid w:val="00B30000"/>
    <w:rsid w:val="00B3006B"/>
    <w:rsid w:val="00B30080"/>
    <w:rsid w:val="00B3056A"/>
    <w:rsid w:val="00B305A3"/>
    <w:rsid w:val="00B3072F"/>
    <w:rsid w:val="00B30BDA"/>
    <w:rsid w:val="00B312B6"/>
    <w:rsid w:val="00B31351"/>
    <w:rsid w:val="00B316F9"/>
    <w:rsid w:val="00B317AE"/>
    <w:rsid w:val="00B31942"/>
    <w:rsid w:val="00B31A12"/>
    <w:rsid w:val="00B31B99"/>
    <w:rsid w:val="00B31BA0"/>
    <w:rsid w:val="00B31E43"/>
    <w:rsid w:val="00B3217C"/>
    <w:rsid w:val="00B32199"/>
    <w:rsid w:val="00B322AA"/>
    <w:rsid w:val="00B326A1"/>
    <w:rsid w:val="00B32757"/>
    <w:rsid w:val="00B32853"/>
    <w:rsid w:val="00B329C8"/>
    <w:rsid w:val="00B32EB8"/>
    <w:rsid w:val="00B332A4"/>
    <w:rsid w:val="00B3357B"/>
    <w:rsid w:val="00B33674"/>
    <w:rsid w:val="00B33A65"/>
    <w:rsid w:val="00B33FB4"/>
    <w:rsid w:val="00B34277"/>
    <w:rsid w:val="00B34284"/>
    <w:rsid w:val="00B34297"/>
    <w:rsid w:val="00B346E5"/>
    <w:rsid w:val="00B3473E"/>
    <w:rsid w:val="00B347A2"/>
    <w:rsid w:val="00B349D1"/>
    <w:rsid w:val="00B34D00"/>
    <w:rsid w:val="00B34D61"/>
    <w:rsid w:val="00B34E10"/>
    <w:rsid w:val="00B353AA"/>
    <w:rsid w:val="00B3558C"/>
    <w:rsid w:val="00B3574F"/>
    <w:rsid w:val="00B3579C"/>
    <w:rsid w:val="00B35875"/>
    <w:rsid w:val="00B35936"/>
    <w:rsid w:val="00B35BAD"/>
    <w:rsid w:val="00B35DC0"/>
    <w:rsid w:val="00B35EE4"/>
    <w:rsid w:val="00B36518"/>
    <w:rsid w:val="00B367D9"/>
    <w:rsid w:val="00B367DC"/>
    <w:rsid w:val="00B370FA"/>
    <w:rsid w:val="00B37685"/>
    <w:rsid w:val="00B37ACA"/>
    <w:rsid w:val="00B37BF4"/>
    <w:rsid w:val="00B37C70"/>
    <w:rsid w:val="00B37F6C"/>
    <w:rsid w:val="00B37FF2"/>
    <w:rsid w:val="00B4006F"/>
    <w:rsid w:val="00B40277"/>
    <w:rsid w:val="00B4072F"/>
    <w:rsid w:val="00B40902"/>
    <w:rsid w:val="00B409BF"/>
    <w:rsid w:val="00B410AA"/>
    <w:rsid w:val="00B41166"/>
    <w:rsid w:val="00B4176D"/>
    <w:rsid w:val="00B41916"/>
    <w:rsid w:val="00B41CCD"/>
    <w:rsid w:val="00B424B0"/>
    <w:rsid w:val="00B424D8"/>
    <w:rsid w:val="00B42D2C"/>
    <w:rsid w:val="00B42D4A"/>
    <w:rsid w:val="00B42E5B"/>
    <w:rsid w:val="00B431F5"/>
    <w:rsid w:val="00B437C0"/>
    <w:rsid w:val="00B4380A"/>
    <w:rsid w:val="00B43B84"/>
    <w:rsid w:val="00B43D95"/>
    <w:rsid w:val="00B43F08"/>
    <w:rsid w:val="00B43FBF"/>
    <w:rsid w:val="00B4410F"/>
    <w:rsid w:val="00B44172"/>
    <w:rsid w:val="00B44628"/>
    <w:rsid w:val="00B44736"/>
    <w:rsid w:val="00B44738"/>
    <w:rsid w:val="00B447BA"/>
    <w:rsid w:val="00B44C44"/>
    <w:rsid w:val="00B44FBC"/>
    <w:rsid w:val="00B44FCE"/>
    <w:rsid w:val="00B44FFA"/>
    <w:rsid w:val="00B45734"/>
    <w:rsid w:val="00B457EC"/>
    <w:rsid w:val="00B45976"/>
    <w:rsid w:val="00B45B87"/>
    <w:rsid w:val="00B45CA5"/>
    <w:rsid w:val="00B45E14"/>
    <w:rsid w:val="00B45E2C"/>
    <w:rsid w:val="00B46A2E"/>
    <w:rsid w:val="00B46A55"/>
    <w:rsid w:val="00B46CA3"/>
    <w:rsid w:val="00B46DF5"/>
    <w:rsid w:val="00B470FA"/>
    <w:rsid w:val="00B4712F"/>
    <w:rsid w:val="00B472A5"/>
    <w:rsid w:val="00B473F0"/>
    <w:rsid w:val="00B474EC"/>
    <w:rsid w:val="00B4778A"/>
    <w:rsid w:val="00B47887"/>
    <w:rsid w:val="00B50971"/>
    <w:rsid w:val="00B50AA3"/>
    <w:rsid w:val="00B50DF5"/>
    <w:rsid w:val="00B513BA"/>
    <w:rsid w:val="00B514F1"/>
    <w:rsid w:val="00B5194D"/>
    <w:rsid w:val="00B51C15"/>
    <w:rsid w:val="00B522D5"/>
    <w:rsid w:val="00B52333"/>
    <w:rsid w:val="00B529C2"/>
    <w:rsid w:val="00B52BFD"/>
    <w:rsid w:val="00B52C31"/>
    <w:rsid w:val="00B52EF9"/>
    <w:rsid w:val="00B53C9F"/>
    <w:rsid w:val="00B53F1F"/>
    <w:rsid w:val="00B54319"/>
    <w:rsid w:val="00B54467"/>
    <w:rsid w:val="00B54794"/>
    <w:rsid w:val="00B54900"/>
    <w:rsid w:val="00B54A95"/>
    <w:rsid w:val="00B54C51"/>
    <w:rsid w:val="00B54DCF"/>
    <w:rsid w:val="00B54FDE"/>
    <w:rsid w:val="00B554A0"/>
    <w:rsid w:val="00B55525"/>
    <w:rsid w:val="00B55711"/>
    <w:rsid w:val="00B55765"/>
    <w:rsid w:val="00B559FE"/>
    <w:rsid w:val="00B55C96"/>
    <w:rsid w:val="00B56040"/>
    <w:rsid w:val="00B560EF"/>
    <w:rsid w:val="00B56263"/>
    <w:rsid w:val="00B562A5"/>
    <w:rsid w:val="00B56ABA"/>
    <w:rsid w:val="00B56E41"/>
    <w:rsid w:val="00B5708E"/>
    <w:rsid w:val="00B573C6"/>
    <w:rsid w:val="00B57481"/>
    <w:rsid w:val="00B57A22"/>
    <w:rsid w:val="00B57EE7"/>
    <w:rsid w:val="00B60199"/>
    <w:rsid w:val="00B602C2"/>
    <w:rsid w:val="00B607C9"/>
    <w:rsid w:val="00B60941"/>
    <w:rsid w:val="00B60BE4"/>
    <w:rsid w:val="00B60E07"/>
    <w:rsid w:val="00B60E9C"/>
    <w:rsid w:val="00B61186"/>
    <w:rsid w:val="00B61658"/>
    <w:rsid w:val="00B6189D"/>
    <w:rsid w:val="00B61C29"/>
    <w:rsid w:val="00B61D81"/>
    <w:rsid w:val="00B61E65"/>
    <w:rsid w:val="00B622E6"/>
    <w:rsid w:val="00B623EB"/>
    <w:rsid w:val="00B62610"/>
    <w:rsid w:val="00B62809"/>
    <w:rsid w:val="00B628A1"/>
    <w:rsid w:val="00B628F3"/>
    <w:rsid w:val="00B62903"/>
    <w:rsid w:val="00B62CF4"/>
    <w:rsid w:val="00B62F6A"/>
    <w:rsid w:val="00B63520"/>
    <w:rsid w:val="00B63550"/>
    <w:rsid w:val="00B635C5"/>
    <w:rsid w:val="00B63628"/>
    <w:rsid w:val="00B6369D"/>
    <w:rsid w:val="00B6371B"/>
    <w:rsid w:val="00B6387D"/>
    <w:rsid w:val="00B63A8D"/>
    <w:rsid w:val="00B6423C"/>
    <w:rsid w:val="00B64AE4"/>
    <w:rsid w:val="00B64B3F"/>
    <w:rsid w:val="00B65957"/>
    <w:rsid w:val="00B65D2D"/>
    <w:rsid w:val="00B664BD"/>
    <w:rsid w:val="00B66F1B"/>
    <w:rsid w:val="00B66F70"/>
    <w:rsid w:val="00B67006"/>
    <w:rsid w:val="00B67146"/>
    <w:rsid w:val="00B67477"/>
    <w:rsid w:val="00B67573"/>
    <w:rsid w:val="00B67625"/>
    <w:rsid w:val="00B67A45"/>
    <w:rsid w:val="00B67F46"/>
    <w:rsid w:val="00B700BB"/>
    <w:rsid w:val="00B70289"/>
    <w:rsid w:val="00B70677"/>
    <w:rsid w:val="00B70826"/>
    <w:rsid w:val="00B7093C"/>
    <w:rsid w:val="00B70B2A"/>
    <w:rsid w:val="00B70E2B"/>
    <w:rsid w:val="00B70E49"/>
    <w:rsid w:val="00B710B9"/>
    <w:rsid w:val="00B71239"/>
    <w:rsid w:val="00B712B6"/>
    <w:rsid w:val="00B713BB"/>
    <w:rsid w:val="00B7177C"/>
    <w:rsid w:val="00B719C7"/>
    <w:rsid w:val="00B71BAF"/>
    <w:rsid w:val="00B71BB8"/>
    <w:rsid w:val="00B71BF3"/>
    <w:rsid w:val="00B71DE4"/>
    <w:rsid w:val="00B722DE"/>
    <w:rsid w:val="00B72961"/>
    <w:rsid w:val="00B72AEC"/>
    <w:rsid w:val="00B72B32"/>
    <w:rsid w:val="00B72D31"/>
    <w:rsid w:val="00B7300D"/>
    <w:rsid w:val="00B73082"/>
    <w:rsid w:val="00B731A9"/>
    <w:rsid w:val="00B73251"/>
    <w:rsid w:val="00B73537"/>
    <w:rsid w:val="00B73F58"/>
    <w:rsid w:val="00B749D0"/>
    <w:rsid w:val="00B74A65"/>
    <w:rsid w:val="00B74C0F"/>
    <w:rsid w:val="00B74C88"/>
    <w:rsid w:val="00B7504F"/>
    <w:rsid w:val="00B7549D"/>
    <w:rsid w:val="00B75595"/>
    <w:rsid w:val="00B757AA"/>
    <w:rsid w:val="00B757F1"/>
    <w:rsid w:val="00B75926"/>
    <w:rsid w:val="00B75AD2"/>
    <w:rsid w:val="00B7613E"/>
    <w:rsid w:val="00B7640E"/>
    <w:rsid w:val="00B7650B"/>
    <w:rsid w:val="00B766CC"/>
    <w:rsid w:val="00B768B2"/>
    <w:rsid w:val="00B76ADD"/>
    <w:rsid w:val="00B77465"/>
    <w:rsid w:val="00B774E6"/>
    <w:rsid w:val="00B7778A"/>
    <w:rsid w:val="00B778BB"/>
    <w:rsid w:val="00B77B74"/>
    <w:rsid w:val="00B77BCE"/>
    <w:rsid w:val="00B77C1A"/>
    <w:rsid w:val="00B77ED0"/>
    <w:rsid w:val="00B77FA7"/>
    <w:rsid w:val="00B8007F"/>
    <w:rsid w:val="00B803BA"/>
    <w:rsid w:val="00B804AC"/>
    <w:rsid w:val="00B80584"/>
    <w:rsid w:val="00B80717"/>
    <w:rsid w:val="00B80A65"/>
    <w:rsid w:val="00B80AF7"/>
    <w:rsid w:val="00B80FA9"/>
    <w:rsid w:val="00B810F2"/>
    <w:rsid w:val="00B8117B"/>
    <w:rsid w:val="00B81438"/>
    <w:rsid w:val="00B815CD"/>
    <w:rsid w:val="00B815F9"/>
    <w:rsid w:val="00B81C35"/>
    <w:rsid w:val="00B81EEA"/>
    <w:rsid w:val="00B81F68"/>
    <w:rsid w:val="00B82030"/>
    <w:rsid w:val="00B826A8"/>
    <w:rsid w:val="00B82930"/>
    <w:rsid w:val="00B82A4F"/>
    <w:rsid w:val="00B82AA4"/>
    <w:rsid w:val="00B82D83"/>
    <w:rsid w:val="00B83031"/>
    <w:rsid w:val="00B83227"/>
    <w:rsid w:val="00B8323C"/>
    <w:rsid w:val="00B83293"/>
    <w:rsid w:val="00B8347F"/>
    <w:rsid w:val="00B8351C"/>
    <w:rsid w:val="00B83579"/>
    <w:rsid w:val="00B837EB"/>
    <w:rsid w:val="00B83AF9"/>
    <w:rsid w:val="00B83BD6"/>
    <w:rsid w:val="00B83D83"/>
    <w:rsid w:val="00B83D98"/>
    <w:rsid w:val="00B84428"/>
    <w:rsid w:val="00B84770"/>
    <w:rsid w:val="00B84EE7"/>
    <w:rsid w:val="00B855A9"/>
    <w:rsid w:val="00B85615"/>
    <w:rsid w:val="00B85AAA"/>
    <w:rsid w:val="00B8610D"/>
    <w:rsid w:val="00B86442"/>
    <w:rsid w:val="00B864D8"/>
    <w:rsid w:val="00B86623"/>
    <w:rsid w:val="00B8684D"/>
    <w:rsid w:val="00B86B73"/>
    <w:rsid w:val="00B86EAA"/>
    <w:rsid w:val="00B86EDC"/>
    <w:rsid w:val="00B8710E"/>
    <w:rsid w:val="00B871FE"/>
    <w:rsid w:val="00B87B6F"/>
    <w:rsid w:val="00B907D4"/>
    <w:rsid w:val="00B90B4D"/>
    <w:rsid w:val="00B910CE"/>
    <w:rsid w:val="00B9143E"/>
    <w:rsid w:val="00B9269F"/>
    <w:rsid w:val="00B927D7"/>
    <w:rsid w:val="00B92880"/>
    <w:rsid w:val="00B92946"/>
    <w:rsid w:val="00B92E61"/>
    <w:rsid w:val="00B92F9B"/>
    <w:rsid w:val="00B934E9"/>
    <w:rsid w:val="00B936A6"/>
    <w:rsid w:val="00B93C36"/>
    <w:rsid w:val="00B93C46"/>
    <w:rsid w:val="00B93E02"/>
    <w:rsid w:val="00B94176"/>
    <w:rsid w:val="00B94B03"/>
    <w:rsid w:val="00B94C4B"/>
    <w:rsid w:val="00B94E02"/>
    <w:rsid w:val="00B9510B"/>
    <w:rsid w:val="00B95584"/>
    <w:rsid w:val="00B95815"/>
    <w:rsid w:val="00B95945"/>
    <w:rsid w:val="00B96055"/>
    <w:rsid w:val="00B9618F"/>
    <w:rsid w:val="00B96627"/>
    <w:rsid w:val="00B9691E"/>
    <w:rsid w:val="00B9697A"/>
    <w:rsid w:val="00B969C3"/>
    <w:rsid w:val="00B96A9E"/>
    <w:rsid w:val="00B96FAB"/>
    <w:rsid w:val="00B97035"/>
    <w:rsid w:val="00B970A5"/>
    <w:rsid w:val="00B97160"/>
    <w:rsid w:val="00B97169"/>
    <w:rsid w:val="00B971A6"/>
    <w:rsid w:val="00B9727B"/>
    <w:rsid w:val="00BA01D0"/>
    <w:rsid w:val="00BA0711"/>
    <w:rsid w:val="00BA0992"/>
    <w:rsid w:val="00BA1015"/>
    <w:rsid w:val="00BA18F6"/>
    <w:rsid w:val="00BA1FAF"/>
    <w:rsid w:val="00BA20BC"/>
    <w:rsid w:val="00BA240B"/>
    <w:rsid w:val="00BA273A"/>
    <w:rsid w:val="00BA280A"/>
    <w:rsid w:val="00BA297F"/>
    <w:rsid w:val="00BA2DBB"/>
    <w:rsid w:val="00BA30BF"/>
    <w:rsid w:val="00BA31DE"/>
    <w:rsid w:val="00BA3204"/>
    <w:rsid w:val="00BA36FF"/>
    <w:rsid w:val="00BA388B"/>
    <w:rsid w:val="00BA39A7"/>
    <w:rsid w:val="00BA39C2"/>
    <w:rsid w:val="00BA3BA0"/>
    <w:rsid w:val="00BA3E1E"/>
    <w:rsid w:val="00BA407A"/>
    <w:rsid w:val="00BA4634"/>
    <w:rsid w:val="00BA4A7F"/>
    <w:rsid w:val="00BA4CE9"/>
    <w:rsid w:val="00BA513F"/>
    <w:rsid w:val="00BA5527"/>
    <w:rsid w:val="00BA555A"/>
    <w:rsid w:val="00BA5A54"/>
    <w:rsid w:val="00BA5ED0"/>
    <w:rsid w:val="00BA610B"/>
    <w:rsid w:val="00BA63AB"/>
    <w:rsid w:val="00BA63EF"/>
    <w:rsid w:val="00BA681C"/>
    <w:rsid w:val="00BA695C"/>
    <w:rsid w:val="00BA6A2A"/>
    <w:rsid w:val="00BA6BB1"/>
    <w:rsid w:val="00BA73F9"/>
    <w:rsid w:val="00BA7801"/>
    <w:rsid w:val="00BA7DA4"/>
    <w:rsid w:val="00BB037E"/>
    <w:rsid w:val="00BB09BA"/>
    <w:rsid w:val="00BB0CF6"/>
    <w:rsid w:val="00BB0E31"/>
    <w:rsid w:val="00BB0EB5"/>
    <w:rsid w:val="00BB1069"/>
    <w:rsid w:val="00BB1546"/>
    <w:rsid w:val="00BB1713"/>
    <w:rsid w:val="00BB17AE"/>
    <w:rsid w:val="00BB19C1"/>
    <w:rsid w:val="00BB1BA4"/>
    <w:rsid w:val="00BB1C6F"/>
    <w:rsid w:val="00BB2243"/>
    <w:rsid w:val="00BB2474"/>
    <w:rsid w:val="00BB269A"/>
    <w:rsid w:val="00BB2E93"/>
    <w:rsid w:val="00BB303D"/>
    <w:rsid w:val="00BB322C"/>
    <w:rsid w:val="00BB3357"/>
    <w:rsid w:val="00BB35CE"/>
    <w:rsid w:val="00BB3656"/>
    <w:rsid w:val="00BB36DC"/>
    <w:rsid w:val="00BB37C5"/>
    <w:rsid w:val="00BB38CB"/>
    <w:rsid w:val="00BB3D06"/>
    <w:rsid w:val="00BB486A"/>
    <w:rsid w:val="00BB4A4D"/>
    <w:rsid w:val="00BB4AEB"/>
    <w:rsid w:val="00BB4B49"/>
    <w:rsid w:val="00BB5033"/>
    <w:rsid w:val="00BB5260"/>
    <w:rsid w:val="00BB526B"/>
    <w:rsid w:val="00BB5D94"/>
    <w:rsid w:val="00BB5DA5"/>
    <w:rsid w:val="00BB60D7"/>
    <w:rsid w:val="00BB67A6"/>
    <w:rsid w:val="00BB6993"/>
    <w:rsid w:val="00BB6A5E"/>
    <w:rsid w:val="00BB6B6B"/>
    <w:rsid w:val="00BB6D46"/>
    <w:rsid w:val="00BB73AE"/>
    <w:rsid w:val="00BB78D1"/>
    <w:rsid w:val="00BC04F3"/>
    <w:rsid w:val="00BC066E"/>
    <w:rsid w:val="00BC06FC"/>
    <w:rsid w:val="00BC0887"/>
    <w:rsid w:val="00BC1ABF"/>
    <w:rsid w:val="00BC24E1"/>
    <w:rsid w:val="00BC2638"/>
    <w:rsid w:val="00BC26A1"/>
    <w:rsid w:val="00BC2BA9"/>
    <w:rsid w:val="00BC34EE"/>
    <w:rsid w:val="00BC3685"/>
    <w:rsid w:val="00BC3A68"/>
    <w:rsid w:val="00BC466B"/>
    <w:rsid w:val="00BC4C71"/>
    <w:rsid w:val="00BC4D28"/>
    <w:rsid w:val="00BC5139"/>
    <w:rsid w:val="00BC5358"/>
    <w:rsid w:val="00BC5643"/>
    <w:rsid w:val="00BC59B2"/>
    <w:rsid w:val="00BC5E4B"/>
    <w:rsid w:val="00BC60D6"/>
    <w:rsid w:val="00BC61E8"/>
    <w:rsid w:val="00BC6685"/>
    <w:rsid w:val="00BC68E9"/>
    <w:rsid w:val="00BC703B"/>
    <w:rsid w:val="00BC7749"/>
    <w:rsid w:val="00BC7940"/>
    <w:rsid w:val="00BC7AA3"/>
    <w:rsid w:val="00BD03D8"/>
    <w:rsid w:val="00BD05AC"/>
    <w:rsid w:val="00BD0901"/>
    <w:rsid w:val="00BD0DF5"/>
    <w:rsid w:val="00BD0E68"/>
    <w:rsid w:val="00BD109F"/>
    <w:rsid w:val="00BD1430"/>
    <w:rsid w:val="00BD1B60"/>
    <w:rsid w:val="00BD1D9D"/>
    <w:rsid w:val="00BD1E9F"/>
    <w:rsid w:val="00BD2638"/>
    <w:rsid w:val="00BD291E"/>
    <w:rsid w:val="00BD29C0"/>
    <w:rsid w:val="00BD2AFF"/>
    <w:rsid w:val="00BD3AFD"/>
    <w:rsid w:val="00BD3EA0"/>
    <w:rsid w:val="00BD437A"/>
    <w:rsid w:val="00BD478E"/>
    <w:rsid w:val="00BD4F41"/>
    <w:rsid w:val="00BD504F"/>
    <w:rsid w:val="00BD536D"/>
    <w:rsid w:val="00BD54C7"/>
    <w:rsid w:val="00BD553F"/>
    <w:rsid w:val="00BD5812"/>
    <w:rsid w:val="00BD5E8B"/>
    <w:rsid w:val="00BD5FB4"/>
    <w:rsid w:val="00BD60D2"/>
    <w:rsid w:val="00BD6219"/>
    <w:rsid w:val="00BD6531"/>
    <w:rsid w:val="00BD68EC"/>
    <w:rsid w:val="00BD6A71"/>
    <w:rsid w:val="00BD6CED"/>
    <w:rsid w:val="00BD6DD5"/>
    <w:rsid w:val="00BD6E78"/>
    <w:rsid w:val="00BD6F01"/>
    <w:rsid w:val="00BD6F3A"/>
    <w:rsid w:val="00BD7843"/>
    <w:rsid w:val="00BD7878"/>
    <w:rsid w:val="00BD7C64"/>
    <w:rsid w:val="00BD7FCB"/>
    <w:rsid w:val="00BE03DF"/>
    <w:rsid w:val="00BE0518"/>
    <w:rsid w:val="00BE054D"/>
    <w:rsid w:val="00BE06E7"/>
    <w:rsid w:val="00BE080B"/>
    <w:rsid w:val="00BE0879"/>
    <w:rsid w:val="00BE0B5C"/>
    <w:rsid w:val="00BE0D18"/>
    <w:rsid w:val="00BE11F6"/>
    <w:rsid w:val="00BE1241"/>
    <w:rsid w:val="00BE12C8"/>
    <w:rsid w:val="00BE15A3"/>
    <w:rsid w:val="00BE15A4"/>
    <w:rsid w:val="00BE17A6"/>
    <w:rsid w:val="00BE17F3"/>
    <w:rsid w:val="00BE1842"/>
    <w:rsid w:val="00BE18F7"/>
    <w:rsid w:val="00BE1940"/>
    <w:rsid w:val="00BE1982"/>
    <w:rsid w:val="00BE1A76"/>
    <w:rsid w:val="00BE1C9D"/>
    <w:rsid w:val="00BE1F64"/>
    <w:rsid w:val="00BE1FA1"/>
    <w:rsid w:val="00BE20C4"/>
    <w:rsid w:val="00BE20E6"/>
    <w:rsid w:val="00BE20F0"/>
    <w:rsid w:val="00BE2416"/>
    <w:rsid w:val="00BE2705"/>
    <w:rsid w:val="00BE2915"/>
    <w:rsid w:val="00BE2BCC"/>
    <w:rsid w:val="00BE3468"/>
    <w:rsid w:val="00BE37E2"/>
    <w:rsid w:val="00BE3872"/>
    <w:rsid w:val="00BE38E6"/>
    <w:rsid w:val="00BE3D92"/>
    <w:rsid w:val="00BE3F3C"/>
    <w:rsid w:val="00BE404D"/>
    <w:rsid w:val="00BE4149"/>
    <w:rsid w:val="00BE41F6"/>
    <w:rsid w:val="00BE4227"/>
    <w:rsid w:val="00BE4426"/>
    <w:rsid w:val="00BE44B5"/>
    <w:rsid w:val="00BE4B57"/>
    <w:rsid w:val="00BE4D32"/>
    <w:rsid w:val="00BE4EB0"/>
    <w:rsid w:val="00BE4FA4"/>
    <w:rsid w:val="00BE4FA5"/>
    <w:rsid w:val="00BE501D"/>
    <w:rsid w:val="00BE5020"/>
    <w:rsid w:val="00BE51AF"/>
    <w:rsid w:val="00BE539A"/>
    <w:rsid w:val="00BE57C0"/>
    <w:rsid w:val="00BE5994"/>
    <w:rsid w:val="00BE5F93"/>
    <w:rsid w:val="00BE62A6"/>
    <w:rsid w:val="00BE62EF"/>
    <w:rsid w:val="00BE6352"/>
    <w:rsid w:val="00BE6A5F"/>
    <w:rsid w:val="00BE6AC0"/>
    <w:rsid w:val="00BE6AFF"/>
    <w:rsid w:val="00BE721A"/>
    <w:rsid w:val="00BE7313"/>
    <w:rsid w:val="00BE73C6"/>
    <w:rsid w:val="00BE7429"/>
    <w:rsid w:val="00BE76AD"/>
    <w:rsid w:val="00BE76F9"/>
    <w:rsid w:val="00BE77E0"/>
    <w:rsid w:val="00BE7A43"/>
    <w:rsid w:val="00BE7DA3"/>
    <w:rsid w:val="00BF01C1"/>
    <w:rsid w:val="00BF0313"/>
    <w:rsid w:val="00BF0641"/>
    <w:rsid w:val="00BF135F"/>
    <w:rsid w:val="00BF157C"/>
    <w:rsid w:val="00BF1786"/>
    <w:rsid w:val="00BF18AD"/>
    <w:rsid w:val="00BF1977"/>
    <w:rsid w:val="00BF1B88"/>
    <w:rsid w:val="00BF1E62"/>
    <w:rsid w:val="00BF1FE5"/>
    <w:rsid w:val="00BF1FE6"/>
    <w:rsid w:val="00BF214A"/>
    <w:rsid w:val="00BF275D"/>
    <w:rsid w:val="00BF29EB"/>
    <w:rsid w:val="00BF2DE0"/>
    <w:rsid w:val="00BF30E4"/>
    <w:rsid w:val="00BF3327"/>
    <w:rsid w:val="00BF379F"/>
    <w:rsid w:val="00BF37A8"/>
    <w:rsid w:val="00BF37F1"/>
    <w:rsid w:val="00BF3976"/>
    <w:rsid w:val="00BF3F66"/>
    <w:rsid w:val="00BF4007"/>
    <w:rsid w:val="00BF408C"/>
    <w:rsid w:val="00BF439D"/>
    <w:rsid w:val="00BF4718"/>
    <w:rsid w:val="00BF4995"/>
    <w:rsid w:val="00BF4B63"/>
    <w:rsid w:val="00BF4D5E"/>
    <w:rsid w:val="00BF4E20"/>
    <w:rsid w:val="00BF4F35"/>
    <w:rsid w:val="00BF4F89"/>
    <w:rsid w:val="00BF5200"/>
    <w:rsid w:val="00BF5268"/>
    <w:rsid w:val="00BF5417"/>
    <w:rsid w:val="00BF544B"/>
    <w:rsid w:val="00BF56E2"/>
    <w:rsid w:val="00BF56EA"/>
    <w:rsid w:val="00BF5E1D"/>
    <w:rsid w:val="00BF5E59"/>
    <w:rsid w:val="00BF6250"/>
    <w:rsid w:val="00BF6295"/>
    <w:rsid w:val="00BF62D8"/>
    <w:rsid w:val="00BF673B"/>
    <w:rsid w:val="00BF67AB"/>
    <w:rsid w:val="00BF6B3F"/>
    <w:rsid w:val="00BF6C14"/>
    <w:rsid w:val="00BF6CF3"/>
    <w:rsid w:val="00BF6D4F"/>
    <w:rsid w:val="00BF6DAC"/>
    <w:rsid w:val="00BF7453"/>
    <w:rsid w:val="00BF778D"/>
    <w:rsid w:val="00BF78B6"/>
    <w:rsid w:val="00BF797A"/>
    <w:rsid w:val="00C00152"/>
    <w:rsid w:val="00C007ED"/>
    <w:rsid w:val="00C00E14"/>
    <w:rsid w:val="00C011F9"/>
    <w:rsid w:val="00C01286"/>
    <w:rsid w:val="00C01288"/>
    <w:rsid w:val="00C013D9"/>
    <w:rsid w:val="00C01412"/>
    <w:rsid w:val="00C0147F"/>
    <w:rsid w:val="00C01561"/>
    <w:rsid w:val="00C01A1D"/>
    <w:rsid w:val="00C01D83"/>
    <w:rsid w:val="00C022E5"/>
    <w:rsid w:val="00C02388"/>
    <w:rsid w:val="00C029FE"/>
    <w:rsid w:val="00C02A6C"/>
    <w:rsid w:val="00C02B57"/>
    <w:rsid w:val="00C03232"/>
    <w:rsid w:val="00C03361"/>
    <w:rsid w:val="00C035BD"/>
    <w:rsid w:val="00C0367B"/>
    <w:rsid w:val="00C03831"/>
    <w:rsid w:val="00C03C1F"/>
    <w:rsid w:val="00C03D31"/>
    <w:rsid w:val="00C03DF4"/>
    <w:rsid w:val="00C03F50"/>
    <w:rsid w:val="00C04347"/>
    <w:rsid w:val="00C04673"/>
    <w:rsid w:val="00C04993"/>
    <w:rsid w:val="00C04B23"/>
    <w:rsid w:val="00C04B45"/>
    <w:rsid w:val="00C04F8F"/>
    <w:rsid w:val="00C051A1"/>
    <w:rsid w:val="00C05235"/>
    <w:rsid w:val="00C05648"/>
    <w:rsid w:val="00C05890"/>
    <w:rsid w:val="00C058FC"/>
    <w:rsid w:val="00C05B99"/>
    <w:rsid w:val="00C05C54"/>
    <w:rsid w:val="00C05D9F"/>
    <w:rsid w:val="00C05FB5"/>
    <w:rsid w:val="00C0607A"/>
    <w:rsid w:val="00C06631"/>
    <w:rsid w:val="00C0693B"/>
    <w:rsid w:val="00C06B68"/>
    <w:rsid w:val="00C071C5"/>
    <w:rsid w:val="00C0731D"/>
    <w:rsid w:val="00C07E1A"/>
    <w:rsid w:val="00C07F1E"/>
    <w:rsid w:val="00C1017F"/>
    <w:rsid w:val="00C105B9"/>
    <w:rsid w:val="00C109D7"/>
    <w:rsid w:val="00C10B6D"/>
    <w:rsid w:val="00C10B73"/>
    <w:rsid w:val="00C10C12"/>
    <w:rsid w:val="00C10CCD"/>
    <w:rsid w:val="00C10F4D"/>
    <w:rsid w:val="00C1127D"/>
    <w:rsid w:val="00C11383"/>
    <w:rsid w:val="00C114A4"/>
    <w:rsid w:val="00C11656"/>
    <w:rsid w:val="00C1165A"/>
    <w:rsid w:val="00C11807"/>
    <w:rsid w:val="00C119C1"/>
    <w:rsid w:val="00C11E05"/>
    <w:rsid w:val="00C11E1B"/>
    <w:rsid w:val="00C11F2D"/>
    <w:rsid w:val="00C11F3E"/>
    <w:rsid w:val="00C12543"/>
    <w:rsid w:val="00C12CA5"/>
    <w:rsid w:val="00C12EBB"/>
    <w:rsid w:val="00C13045"/>
    <w:rsid w:val="00C1305A"/>
    <w:rsid w:val="00C1333A"/>
    <w:rsid w:val="00C13437"/>
    <w:rsid w:val="00C13507"/>
    <w:rsid w:val="00C135FD"/>
    <w:rsid w:val="00C1361A"/>
    <w:rsid w:val="00C1361C"/>
    <w:rsid w:val="00C13807"/>
    <w:rsid w:val="00C13A6F"/>
    <w:rsid w:val="00C14022"/>
    <w:rsid w:val="00C1440E"/>
    <w:rsid w:val="00C1446B"/>
    <w:rsid w:val="00C148BB"/>
    <w:rsid w:val="00C14B80"/>
    <w:rsid w:val="00C14E9D"/>
    <w:rsid w:val="00C14F7B"/>
    <w:rsid w:val="00C15045"/>
    <w:rsid w:val="00C150C0"/>
    <w:rsid w:val="00C15CE8"/>
    <w:rsid w:val="00C15E35"/>
    <w:rsid w:val="00C16070"/>
    <w:rsid w:val="00C162AD"/>
    <w:rsid w:val="00C16335"/>
    <w:rsid w:val="00C163A0"/>
    <w:rsid w:val="00C16BA7"/>
    <w:rsid w:val="00C16D21"/>
    <w:rsid w:val="00C16F6F"/>
    <w:rsid w:val="00C172A1"/>
    <w:rsid w:val="00C174A5"/>
    <w:rsid w:val="00C1750A"/>
    <w:rsid w:val="00C17546"/>
    <w:rsid w:val="00C17C97"/>
    <w:rsid w:val="00C17F43"/>
    <w:rsid w:val="00C2000E"/>
    <w:rsid w:val="00C20317"/>
    <w:rsid w:val="00C20655"/>
    <w:rsid w:val="00C2078C"/>
    <w:rsid w:val="00C20DD1"/>
    <w:rsid w:val="00C20F0E"/>
    <w:rsid w:val="00C210FD"/>
    <w:rsid w:val="00C2123E"/>
    <w:rsid w:val="00C2156D"/>
    <w:rsid w:val="00C2167B"/>
    <w:rsid w:val="00C21B7D"/>
    <w:rsid w:val="00C22098"/>
    <w:rsid w:val="00C22110"/>
    <w:rsid w:val="00C22215"/>
    <w:rsid w:val="00C2267F"/>
    <w:rsid w:val="00C22A67"/>
    <w:rsid w:val="00C22F5E"/>
    <w:rsid w:val="00C22F74"/>
    <w:rsid w:val="00C23293"/>
    <w:rsid w:val="00C233A6"/>
    <w:rsid w:val="00C23702"/>
    <w:rsid w:val="00C23D34"/>
    <w:rsid w:val="00C23E32"/>
    <w:rsid w:val="00C23EB4"/>
    <w:rsid w:val="00C24344"/>
    <w:rsid w:val="00C24351"/>
    <w:rsid w:val="00C24370"/>
    <w:rsid w:val="00C24736"/>
    <w:rsid w:val="00C2482C"/>
    <w:rsid w:val="00C24A42"/>
    <w:rsid w:val="00C24E61"/>
    <w:rsid w:val="00C24EC7"/>
    <w:rsid w:val="00C25485"/>
    <w:rsid w:val="00C2572E"/>
    <w:rsid w:val="00C25883"/>
    <w:rsid w:val="00C25B76"/>
    <w:rsid w:val="00C25D9E"/>
    <w:rsid w:val="00C25E60"/>
    <w:rsid w:val="00C25E92"/>
    <w:rsid w:val="00C25EC0"/>
    <w:rsid w:val="00C26114"/>
    <w:rsid w:val="00C2618E"/>
    <w:rsid w:val="00C2658A"/>
    <w:rsid w:val="00C26D41"/>
    <w:rsid w:val="00C2752E"/>
    <w:rsid w:val="00C2796C"/>
    <w:rsid w:val="00C30274"/>
    <w:rsid w:val="00C3053C"/>
    <w:rsid w:val="00C30709"/>
    <w:rsid w:val="00C30BA9"/>
    <w:rsid w:val="00C30C29"/>
    <w:rsid w:val="00C31488"/>
    <w:rsid w:val="00C316C5"/>
    <w:rsid w:val="00C3176D"/>
    <w:rsid w:val="00C319C0"/>
    <w:rsid w:val="00C319D2"/>
    <w:rsid w:val="00C31E7E"/>
    <w:rsid w:val="00C32418"/>
    <w:rsid w:val="00C325F8"/>
    <w:rsid w:val="00C32B79"/>
    <w:rsid w:val="00C32D08"/>
    <w:rsid w:val="00C330AA"/>
    <w:rsid w:val="00C330B2"/>
    <w:rsid w:val="00C3311F"/>
    <w:rsid w:val="00C33548"/>
    <w:rsid w:val="00C33684"/>
    <w:rsid w:val="00C33912"/>
    <w:rsid w:val="00C33DB6"/>
    <w:rsid w:val="00C340B2"/>
    <w:rsid w:val="00C340FD"/>
    <w:rsid w:val="00C344CF"/>
    <w:rsid w:val="00C34D72"/>
    <w:rsid w:val="00C353DA"/>
    <w:rsid w:val="00C3556E"/>
    <w:rsid w:val="00C355EF"/>
    <w:rsid w:val="00C35B94"/>
    <w:rsid w:val="00C35ED8"/>
    <w:rsid w:val="00C3605B"/>
    <w:rsid w:val="00C36120"/>
    <w:rsid w:val="00C3657A"/>
    <w:rsid w:val="00C36718"/>
    <w:rsid w:val="00C36901"/>
    <w:rsid w:val="00C36E60"/>
    <w:rsid w:val="00C371B4"/>
    <w:rsid w:val="00C37342"/>
    <w:rsid w:val="00C3743B"/>
    <w:rsid w:val="00C37587"/>
    <w:rsid w:val="00C37A7A"/>
    <w:rsid w:val="00C37C1E"/>
    <w:rsid w:val="00C37E46"/>
    <w:rsid w:val="00C40127"/>
    <w:rsid w:val="00C4036B"/>
    <w:rsid w:val="00C403B2"/>
    <w:rsid w:val="00C4060A"/>
    <w:rsid w:val="00C40996"/>
    <w:rsid w:val="00C40A48"/>
    <w:rsid w:val="00C40BA2"/>
    <w:rsid w:val="00C40EBA"/>
    <w:rsid w:val="00C40F2E"/>
    <w:rsid w:val="00C411AA"/>
    <w:rsid w:val="00C4131E"/>
    <w:rsid w:val="00C418FA"/>
    <w:rsid w:val="00C41951"/>
    <w:rsid w:val="00C41BDC"/>
    <w:rsid w:val="00C42523"/>
    <w:rsid w:val="00C425C0"/>
    <w:rsid w:val="00C425C9"/>
    <w:rsid w:val="00C42904"/>
    <w:rsid w:val="00C43006"/>
    <w:rsid w:val="00C4301B"/>
    <w:rsid w:val="00C43504"/>
    <w:rsid w:val="00C436BD"/>
    <w:rsid w:val="00C438A4"/>
    <w:rsid w:val="00C43BFB"/>
    <w:rsid w:val="00C43D86"/>
    <w:rsid w:val="00C444CB"/>
    <w:rsid w:val="00C445B9"/>
    <w:rsid w:val="00C44A09"/>
    <w:rsid w:val="00C44BEC"/>
    <w:rsid w:val="00C44F2E"/>
    <w:rsid w:val="00C452AD"/>
    <w:rsid w:val="00C453AB"/>
    <w:rsid w:val="00C453C8"/>
    <w:rsid w:val="00C453E0"/>
    <w:rsid w:val="00C45467"/>
    <w:rsid w:val="00C45702"/>
    <w:rsid w:val="00C457AB"/>
    <w:rsid w:val="00C45885"/>
    <w:rsid w:val="00C459F0"/>
    <w:rsid w:val="00C45A6D"/>
    <w:rsid w:val="00C45C48"/>
    <w:rsid w:val="00C45F60"/>
    <w:rsid w:val="00C45FE6"/>
    <w:rsid w:val="00C46186"/>
    <w:rsid w:val="00C46275"/>
    <w:rsid w:val="00C462E4"/>
    <w:rsid w:val="00C46515"/>
    <w:rsid w:val="00C46704"/>
    <w:rsid w:val="00C46A99"/>
    <w:rsid w:val="00C46BED"/>
    <w:rsid w:val="00C46C92"/>
    <w:rsid w:val="00C46E73"/>
    <w:rsid w:val="00C46EFC"/>
    <w:rsid w:val="00C46F37"/>
    <w:rsid w:val="00C47189"/>
    <w:rsid w:val="00C474ED"/>
    <w:rsid w:val="00C47747"/>
    <w:rsid w:val="00C47BC4"/>
    <w:rsid w:val="00C47E89"/>
    <w:rsid w:val="00C50082"/>
    <w:rsid w:val="00C50582"/>
    <w:rsid w:val="00C506F6"/>
    <w:rsid w:val="00C50D91"/>
    <w:rsid w:val="00C50E73"/>
    <w:rsid w:val="00C5128E"/>
    <w:rsid w:val="00C51291"/>
    <w:rsid w:val="00C513DE"/>
    <w:rsid w:val="00C51409"/>
    <w:rsid w:val="00C51734"/>
    <w:rsid w:val="00C51ADB"/>
    <w:rsid w:val="00C51B4F"/>
    <w:rsid w:val="00C51BA3"/>
    <w:rsid w:val="00C51D1B"/>
    <w:rsid w:val="00C51DE3"/>
    <w:rsid w:val="00C51DFE"/>
    <w:rsid w:val="00C52473"/>
    <w:rsid w:val="00C52718"/>
    <w:rsid w:val="00C52790"/>
    <w:rsid w:val="00C52A15"/>
    <w:rsid w:val="00C52B97"/>
    <w:rsid w:val="00C52CF5"/>
    <w:rsid w:val="00C530BF"/>
    <w:rsid w:val="00C531C5"/>
    <w:rsid w:val="00C532A7"/>
    <w:rsid w:val="00C53576"/>
    <w:rsid w:val="00C5357E"/>
    <w:rsid w:val="00C535B0"/>
    <w:rsid w:val="00C536AD"/>
    <w:rsid w:val="00C538B5"/>
    <w:rsid w:val="00C53A52"/>
    <w:rsid w:val="00C54038"/>
    <w:rsid w:val="00C542FC"/>
    <w:rsid w:val="00C5465D"/>
    <w:rsid w:val="00C547A2"/>
    <w:rsid w:val="00C54C13"/>
    <w:rsid w:val="00C54FE8"/>
    <w:rsid w:val="00C5531C"/>
    <w:rsid w:val="00C5559F"/>
    <w:rsid w:val="00C556A0"/>
    <w:rsid w:val="00C56081"/>
    <w:rsid w:val="00C5656F"/>
    <w:rsid w:val="00C56D83"/>
    <w:rsid w:val="00C56F59"/>
    <w:rsid w:val="00C57038"/>
    <w:rsid w:val="00C57063"/>
    <w:rsid w:val="00C572DA"/>
    <w:rsid w:val="00C57349"/>
    <w:rsid w:val="00C575FA"/>
    <w:rsid w:val="00C57921"/>
    <w:rsid w:val="00C57BE8"/>
    <w:rsid w:val="00C57C87"/>
    <w:rsid w:val="00C57CA0"/>
    <w:rsid w:val="00C57FD4"/>
    <w:rsid w:val="00C602A2"/>
    <w:rsid w:val="00C6069B"/>
    <w:rsid w:val="00C6084E"/>
    <w:rsid w:val="00C6088E"/>
    <w:rsid w:val="00C60C3C"/>
    <w:rsid w:val="00C60CD2"/>
    <w:rsid w:val="00C60FFA"/>
    <w:rsid w:val="00C612D0"/>
    <w:rsid w:val="00C61975"/>
    <w:rsid w:val="00C61DEF"/>
    <w:rsid w:val="00C61FA5"/>
    <w:rsid w:val="00C62023"/>
    <w:rsid w:val="00C62049"/>
    <w:rsid w:val="00C62095"/>
    <w:rsid w:val="00C62188"/>
    <w:rsid w:val="00C6227D"/>
    <w:rsid w:val="00C62528"/>
    <w:rsid w:val="00C62639"/>
    <w:rsid w:val="00C6289B"/>
    <w:rsid w:val="00C62C1A"/>
    <w:rsid w:val="00C62CC3"/>
    <w:rsid w:val="00C62D2F"/>
    <w:rsid w:val="00C631B7"/>
    <w:rsid w:val="00C634A9"/>
    <w:rsid w:val="00C634D8"/>
    <w:rsid w:val="00C63630"/>
    <w:rsid w:val="00C636A5"/>
    <w:rsid w:val="00C636C7"/>
    <w:rsid w:val="00C63A35"/>
    <w:rsid w:val="00C63A40"/>
    <w:rsid w:val="00C63A63"/>
    <w:rsid w:val="00C63AC1"/>
    <w:rsid w:val="00C63B5B"/>
    <w:rsid w:val="00C64022"/>
    <w:rsid w:val="00C64072"/>
    <w:rsid w:val="00C640D6"/>
    <w:rsid w:val="00C64301"/>
    <w:rsid w:val="00C64382"/>
    <w:rsid w:val="00C64692"/>
    <w:rsid w:val="00C64820"/>
    <w:rsid w:val="00C64BF3"/>
    <w:rsid w:val="00C65500"/>
    <w:rsid w:val="00C65759"/>
    <w:rsid w:val="00C65B97"/>
    <w:rsid w:val="00C65C0F"/>
    <w:rsid w:val="00C65EF8"/>
    <w:rsid w:val="00C65F6F"/>
    <w:rsid w:val="00C6602E"/>
    <w:rsid w:val="00C6605B"/>
    <w:rsid w:val="00C661A9"/>
    <w:rsid w:val="00C66510"/>
    <w:rsid w:val="00C66C0A"/>
    <w:rsid w:val="00C66D57"/>
    <w:rsid w:val="00C67045"/>
    <w:rsid w:val="00C6735F"/>
    <w:rsid w:val="00C67399"/>
    <w:rsid w:val="00C677C8"/>
    <w:rsid w:val="00C67B9A"/>
    <w:rsid w:val="00C67D22"/>
    <w:rsid w:val="00C701D3"/>
    <w:rsid w:val="00C7052C"/>
    <w:rsid w:val="00C70E26"/>
    <w:rsid w:val="00C70E28"/>
    <w:rsid w:val="00C7101F"/>
    <w:rsid w:val="00C710AC"/>
    <w:rsid w:val="00C711F2"/>
    <w:rsid w:val="00C715D7"/>
    <w:rsid w:val="00C7182E"/>
    <w:rsid w:val="00C718BD"/>
    <w:rsid w:val="00C71BAE"/>
    <w:rsid w:val="00C71D25"/>
    <w:rsid w:val="00C71E09"/>
    <w:rsid w:val="00C72301"/>
    <w:rsid w:val="00C72316"/>
    <w:rsid w:val="00C729E7"/>
    <w:rsid w:val="00C732AE"/>
    <w:rsid w:val="00C73871"/>
    <w:rsid w:val="00C7390A"/>
    <w:rsid w:val="00C73A06"/>
    <w:rsid w:val="00C73A1D"/>
    <w:rsid w:val="00C73ABA"/>
    <w:rsid w:val="00C73D4E"/>
    <w:rsid w:val="00C74014"/>
    <w:rsid w:val="00C7407D"/>
    <w:rsid w:val="00C743E5"/>
    <w:rsid w:val="00C74A81"/>
    <w:rsid w:val="00C74B2A"/>
    <w:rsid w:val="00C750B9"/>
    <w:rsid w:val="00C754A3"/>
    <w:rsid w:val="00C7553F"/>
    <w:rsid w:val="00C75573"/>
    <w:rsid w:val="00C755F5"/>
    <w:rsid w:val="00C75873"/>
    <w:rsid w:val="00C75A85"/>
    <w:rsid w:val="00C75DB3"/>
    <w:rsid w:val="00C75DE2"/>
    <w:rsid w:val="00C75ECF"/>
    <w:rsid w:val="00C7648C"/>
    <w:rsid w:val="00C76571"/>
    <w:rsid w:val="00C7688B"/>
    <w:rsid w:val="00C769F2"/>
    <w:rsid w:val="00C76A7B"/>
    <w:rsid w:val="00C76D08"/>
    <w:rsid w:val="00C77C57"/>
    <w:rsid w:val="00C77E22"/>
    <w:rsid w:val="00C77FA0"/>
    <w:rsid w:val="00C801A0"/>
    <w:rsid w:val="00C802AD"/>
    <w:rsid w:val="00C804F2"/>
    <w:rsid w:val="00C80542"/>
    <w:rsid w:val="00C810DE"/>
    <w:rsid w:val="00C810E3"/>
    <w:rsid w:val="00C810FA"/>
    <w:rsid w:val="00C81435"/>
    <w:rsid w:val="00C8156B"/>
    <w:rsid w:val="00C81580"/>
    <w:rsid w:val="00C816D9"/>
    <w:rsid w:val="00C819D3"/>
    <w:rsid w:val="00C81AC1"/>
    <w:rsid w:val="00C81F7F"/>
    <w:rsid w:val="00C8257F"/>
    <w:rsid w:val="00C82C48"/>
    <w:rsid w:val="00C83905"/>
    <w:rsid w:val="00C83B10"/>
    <w:rsid w:val="00C83D02"/>
    <w:rsid w:val="00C83D4D"/>
    <w:rsid w:val="00C83E0E"/>
    <w:rsid w:val="00C83FB5"/>
    <w:rsid w:val="00C844C1"/>
    <w:rsid w:val="00C84781"/>
    <w:rsid w:val="00C8479E"/>
    <w:rsid w:val="00C84857"/>
    <w:rsid w:val="00C84A7D"/>
    <w:rsid w:val="00C84AD3"/>
    <w:rsid w:val="00C84B4F"/>
    <w:rsid w:val="00C85166"/>
    <w:rsid w:val="00C858AB"/>
    <w:rsid w:val="00C85A5F"/>
    <w:rsid w:val="00C85C80"/>
    <w:rsid w:val="00C85CBC"/>
    <w:rsid w:val="00C85D5A"/>
    <w:rsid w:val="00C85F46"/>
    <w:rsid w:val="00C86742"/>
    <w:rsid w:val="00C86C2C"/>
    <w:rsid w:val="00C86C50"/>
    <w:rsid w:val="00C87192"/>
    <w:rsid w:val="00C87212"/>
    <w:rsid w:val="00C8744B"/>
    <w:rsid w:val="00C9017F"/>
    <w:rsid w:val="00C902F1"/>
    <w:rsid w:val="00C905DB"/>
    <w:rsid w:val="00C90641"/>
    <w:rsid w:val="00C91064"/>
    <w:rsid w:val="00C91066"/>
    <w:rsid w:val="00C91410"/>
    <w:rsid w:val="00C91D23"/>
    <w:rsid w:val="00C920AA"/>
    <w:rsid w:val="00C921B5"/>
    <w:rsid w:val="00C924F8"/>
    <w:rsid w:val="00C9271F"/>
    <w:rsid w:val="00C92CD4"/>
    <w:rsid w:val="00C93172"/>
    <w:rsid w:val="00C935BF"/>
    <w:rsid w:val="00C935EA"/>
    <w:rsid w:val="00C937D9"/>
    <w:rsid w:val="00C93B86"/>
    <w:rsid w:val="00C93D5F"/>
    <w:rsid w:val="00C940CE"/>
    <w:rsid w:val="00C94139"/>
    <w:rsid w:val="00C94556"/>
    <w:rsid w:val="00C9473C"/>
    <w:rsid w:val="00C947BE"/>
    <w:rsid w:val="00C94816"/>
    <w:rsid w:val="00C94A01"/>
    <w:rsid w:val="00C94BF7"/>
    <w:rsid w:val="00C955A1"/>
    <w:rsid w:val="00C95836"/>
    <w:rsid w:val="00C95959"/>
    <w:rsid w:val="00C95AF2"/>
    <w:rsid w:val="00C95B7F"/>
    <w:rsid w:val="00C95D58"/>
    <w:rsid w:val="00C95EC8"/>
    <w:rsid w:val="00C96036"/>
    <w:rsid w:val="00C96453"/>
    <w:rsid w:val="00C96969"/>
    <w:rsid w:val="00C96CDF"/>
    <w:rsid w:val="00C96FDE"/>
    <w:rsid w:val="00C97164"/>
    <w:rsid w:val="00C971AE"/>
    <w:rsid w:val="00C974E1"/>
    <w:rsid w:val="00C975BA"/>
    <w:rsid w:val="00C97880"/>
    <w:rsid w:val="00C97881"/>
    <w:rsid w:val="00C97BB0"/>
    <w:rsid w:val="00C97BE8"/>
    <w:rsid w:val="00CA0058"/>
    <w:rsid w:val="00CA02C0"/>
    <w:rsid w:val="00CA02F5"/>
    <w:rsid w:val="00CA0611"/>
    <w:rsid w:val="00CA07E6"/>
    <w:rsid w:val="00CA0B46"/>
    <w:rsid w:val="00CA0EE0"/>
    <w:rsid w:val="00CA0F85"/>
    <w:rsid w:val="00CA15D6"/>
    <w:rsid w:val="00CA1696"/>
    <w:rsid w:val="00CA181D"/>
    <w:rsid w:val="00CA18D3"/>
    <w:rsid w:val="00CA1D3B"/>
    <w:rsid w:val="00CA2025"/>
    <w:rsid w:val="00CA203F"/>
    <w:rsid w:val="00CA22BC"/>
    <w:rsid w:val="00CA23DB"/>
    <w:rsid w:val="00CA2C02"/>
    <w:rsid w:val="00CA3140"/>
    <w:rsid w:val="00CA31C6"/>
    <w:rsid w:val="00CA34C9"/>
    <w:rsid w:val="00CA3B8A"/>
    <w:rsid w:val="00CA3F7B"/>
    <w:rsid w:val="00CA4010"/>
    <w:rsid w:val="00CA40CF"/>
    <w:rsid w:val="00CA4187"/>
    <w:rsid w:val="00CA44D1"/>
    <w:rsid w:val="00CA466D"/>
    <w:rsid w:val="00CA46FE"/>
    <w:rsid w:val="00CA499B"/>
    <w:rsid w:val="00CA4A16"/>
    <w:rsid w:val="00CA4B50"/>
    <w:rsid w:val="00CA4CDD"/>
    <w:rsid w:val="00CA50C1"/>
    <w:rsid w:val="00CA51D3"/>
    <w:rsid w:val="00CA52DA"/>
    <w:rsid w:val="00CA53BC"/>
    <w:rsid w:val="00CA5511"/>
    <w:rsid w:val="00CA55C9"/>
    <w:rsid w:val="00CA5653"/>
    <w:rsid w:val="00CA5722"/>
    <w:rsid w:val="00CA5DCE"/>
    <w:rsid w:val="00CA5E22"/>
    <w:rsid w:val="00CA60DB"/>
    <w:rsid w:val="00CA621F"/>
    <w:rsid w:val="00CA64C7"/>
    <w:rsid w:val="00CA6652"/>
    <w:rsid w:val="00CA67F9"/>
    <w:rsid w:val="00CA6A35"/>
    <w:rsid w:val="00CA6E3C"/>
    <w:rsid w:val="00CA7295"/>
    <w:rsid w:val="00CA74E1"/>
    <w:rsid w:val="00CA7A00"/>
    <w:rsid w:val="00CA7A55"/>
    <w:rsid w:val="00CA7EDF"/>
    <w:rsid w:val="00CB00EA"/>
    <w:rsid w:val="00CB0312"/>
    <w:rsid w:val="00CB0727"/>
    <w:rsid w:val="00CB07BD"/>
    <w:rsid w:val="00CB0935"/>
    <w:rsid w:val="00CB09A3"/>
    <w:rsid w:val="00CB0A19"/>
    <w:rsid w:val="00CB0BB0"/>
    <w:rsid w:val="00CB0BD3"/>
    <w:rsid w:val="00CB0CD9"/>
    <w:rsid w:val="00CB0E5C"/>
    <w:rsid w:val="00CB0F5E"/>
    <w:rsid w:val="00CB1080"/>
    <w:rsid w:val="00CB12A4"/>
    <w:rsid w:val="00CB1382"/>
    <w:rsid w:val="00CB14E1"/>
    <w:rsid w:val="00CB1823"/>
    <w:rsid w:val="00CB1848"/>
    <w:rsid w:val="00CB1918"/>
    <w:rsid w:val="00CB1A11"/>
    <w:rsid w:val="00CB1B01"/>
    <w:rsid w:val="00CB1D46"/>
    <w:rsid w:val="00CB234D"/>
    <w:rsid w:val="00CB2522"/>
    <w:rsid w:val="00CB26AC"/>
    <w:rsid w:val="00CB2727"/>
    <w:rsid w:val="00CB2C03"/>
    <w:rsid w:val="00CB2E4C"/>
    <w:rsid w:val="00CB38CD"/>
    <w:rsid w:val="00CB3A46"/>
    <w:rsid w:val="00CB3C0A"/>
    <w:rsid w:val="00CB3CE9"/>
    <w:rsid w:val="00CB3F76"/>
    <w:rsid w:val="00CB42EA"/>
    <w:rsid w:val="00CB53A9"/>
    <w:rsid w:val="00CB580C"/>
    <w:rsid w:val="00CB5B61"/>
    <w:rsid w:val="00CB5DFA"/>
    <w:rsid w:val="00CB5E0D"/>
    <w:rsid w:val="00CB5F6D"/>
    <w:rsid w:val="00CB6284"/>
    <w:rsid w:val="00CB6522"/>
    <w:rsid w:val="00CB673E"/>
    <w:rsid w:val="00CB6830"/>
    <w:rsid w:val="00CB6888"/>
    <w:rsid w:val="00CB68FA"/>
    <w:rsid w:val="00CB6A54"/>
    <w:rsid w:val="00CB6E7B"/>
    <w:rsid w:val="00CB6EB6"/>
    <w:rsid w:val="00CB6ED2"/>
    <w:rsid w:val="00CB774C"/>
    <w:rsid w:val="00CB794F"/>
    <w:rsid w:val="00CB7A4F"/>
    <w:rsid w:val="00CB7B57"/>
    <w:rsid w:val="00CB7E72"/>
    <w:rsid w:val="00CC08E1"/>
    <w:rsid w:val="00CC0A56"/>
    <w:rsid w:val="00CC0FF1"/>
    <w:rsid w:val="00CC1C11"/>
    <w:rsid w:val="00CC2509"/>
    <w:rsid w:val="00CC26BB"/>
    <w:rsid w:val="00CC26D6"/>
    <w:rsid w:val="00CC2A83"/>
    <w:rsid w:val="00CC2C80"/>
    <w:rsid w:val="00CC3338"/>
    <w:rsid w:val="00CC3D68"/>
    <w:rsid w:val="00CC3E32"/>
    <w:rsid w:val="00CC3FF0"/>
    <w:rsid w:val="00CC4057"/>
    <w:rsid w:val="00CC4384"/>
    <w:rsid w:val="00CC447C"/>
    <w:rsid w:val="00CC4740"/>
    <w:rsid w:val="00CC4918"/>
    <w:rsid w:val="00CC4969"/>
    <w:rsid w:val="00CC4BF7"/>
    <w:rsid w:val="00CC4D68"/>
    <w:rsid w:val="00CC5131"/>
    <w:rsid w:val="00CC53DF"/>
    <w:rsid w:val="00CC5991"/>
    <w:rsid w:val="00CC5B4E"/>
    <w:rsid w:val="00CC6047"/>
    <w:rsid w:val="00CC619D"/>
    <w:rsid w:val="00CC66C7"/>
    <w:rsid w:val="00CC6971"/>
    <w:rsid w:val="00CC6A5F"/>
    <w:rsid w:val="00CC72B4"/>
    <w:rsid w:val="00CC735F"/>
    <w:rsid w:val="00CC7832"/>
    <w:rsid w:val="00CC7ADA"/>
    <w:rsid w:val="00CD0401"/>
    <w:rsid w:val="00CD0837"/>
    <w:rsid w:val="00CD088E"/>
    <w:rsid w:val="00CD0F61"/>
    <w:rsid w:val="00CD18BF"/>
    <w:rsid w:val="00CD19C3"/>
    <w:rsid w:val="00CD1B9C"/>
    <w:rsid w:val="00CD1C43"/>
    <w:rsid w:val="00CD21A0"/>
    <w:rsid w:val="00CD2371"/>
    <w:rsid w:val="00CD2ABF"/>
    <w:rsid w:val="00CD2E8C"/>
    <w:rsid w:val="00CD2ED0"/>
    <w:rsid w:val="00CD2ED3"/>
    <w:rsid w:val="00CD31E4"/>
    <w:rsid w:val="00CD31F9"/>
    <w:rsid w:val="00CD35FA"/>
    <w:rsid w:val="00CD3751"/>
    <w:rsid w:val="00CD37C4"/>
    <w:rsid w:val="00CD3C01"/>
    <w:rsid w:val="00CD44DD"/>
    <w:rsid w:val="00CD483B"/>
    <w:rsid w:val="00CD49DE"/>
    <w:rsid w:val="00CD4D80"/>
    <w:rsid w:val="00CD4F9E"/>
    <w:rsid w:val="00CD52A1"/>
    <w:rsid w:val="00CD5423"/>
    <w:rsid w:val="00CD549C"/>
    <w:rsid w:val="00CD5A31"/>
    <w:rsid w:val="00CD5C16"/>
    <w:rsid w:val="00CD5C8C"/>
    <w:rsid w:val="00CD604F"/>
    <w:rsid w:val="00CD63CC"/>
    <w:rsid w:val="00CD649A"/>
    <w:rsid w:val="00CD6E98"/>
    <w:rsid w:val="00CD709C"/>
    <w:rsid w:val="00CD70E4"/>
    <w:rsid w:val="00CD716A"/>
    <w:rsid w:val="00CD71FC"/>
    <w:rsid w:val="00CD7969"/>
    <w:rsid w:val="00CD7A3A"/>
    <w:rsid w:val="00CD7ABC"/>
    <w:rsid w:val="00CD7CF1"/>
    <w:rsid w:val="00CD7EF2"/>
    <w:rsid w:val="00CE01DB"/>
    <w:rsid w:val="00CE0814"/>
    <w:rsid w:val="00CE08E0"/>
    <w:rsid w:val="00CE09A8"/>
    <w:rsid w:val="00CE0C13"/>
    <w:rsid w:val="00CE0C94"/>
    <w:rsid w:val="00CE0CB0"/>
    <w:rsid w:val="00CE104F"/>
    <w:rsid w:val="00CE11D7"/>
    <w:rsid w:val="00CE1428"/>
    <w:rsid w:val="00CE1AAB"/>
    <w:rsid w:val="00CE1E48"/>
    <w:rsid w:val="00CE1E5E"/>
    <w:rsid w:val="00CE1EAA"/>
    <w:rsid w:val="00CE2231"/>
    <w:rsid w:val="00CE299E"/>
    <w:rsid w:val="00CE2B8F"/>
    <w:rsid w:val="00CE2EDA"/>
    <w:rsid w:val="00CE3066"/>
    <w:rsid w:val="00CE31A0"/>
    <w:rsid w:val="00CE33AD"/>
    <w:rsid w:val="00CE33E8"/>
    <w:rsid w:val="00CE3601"/>
    <w:rsid w:val="00CE3713"/>
    <w:rsid w:val="00CE3BEA"/>
    <w:rsid w:val="00CE3C04"/>
    <w:rsid w:val="00CE3D38"/>
    <w:rsid w:val="00CE40A4"/>
    <w:rsid w:val="00CE416A"/>
    <w:rsid w:val="00CE42BB"/>
    <w:rsid w:val="00CE45A1"/>
    <w:rsid w:val="00CE48A1"/>
    <w:rsid w:val="00CE4928"/>
    <w:rsid w:val="00CE4AE0"/>
    <w:rsid w:val="00CE4B11"/>
    <w:rsid w:val="00CE4C8B"/>
    <w:rsid w:val="00CE4E05"/>
    <w:rsid w:val="00CE516F"/>
    <w:rsid w:val="00CE5314"/>
    <w:rsid w:val="00CE5346"/>
    <w:rsid w:val="00CE58B2"/>
    <w:rsid w:val="00CE5918"/>
    <w:rsid w:val="00CE5AF7"/>
    <w:rsid w:val="00CE5E88"/>
    <w:rsid w:val="00CE5FAD"/>
    <w:rsid w:val="00CE615C"/>
    <w:rsid w:val="00CE6279"/>
    <w:rsid w:val="00CE63CC"/>
    <w:rsid w:val="00CE6690"/>
    <w:rsid w:val="00CE67D9"/>
    <w:rsid w:val="00CE6BA2"/>
    <w:rsid w:val="00CE6CC5"/>
    <w:rsid w:val="00CE6F24"/>
    <w:rsid w:val="00CE7225"/>
    <w:rsid w:val="00CE73A1"/>
    <w:rsid w:val="00CE77E6"/>
    <w:rsid w:val="00CE7870"/>
    <w:rsid w:val="00CE7A18"/>
    <w:rsid w:val="00CE7D15"/>
    <w:rsid w:val="00CE7E19"/>
    <w:rsid w:val="00CE7F1D"/>
    <w:rsid w:val="00CF0095"/>
    <w:rsid w:val="00CF0101"/>
    <w:rsid w:val="00CF045A"/>
    <w:rsid w:val="00CF053B"/>
    <w:rsid w:val="00CF06B7"/>
    <w:rsid w:val="00CF06D2"/>
    <w:rsid w:val="00CF0CB9"/>
    <w:rsid w:val="00CF0FE1"/>
    <w:rsid w:val="00CF10C3"/>
    <w:rsid w:val="00CF12F7"/>
    <w:rsid w:val="00CF1416"/>
    <w:rsid w:val="00CF14AA"/>
    <w:rsid w:val="00CF15F4"/>
    <w:rsid w:val="00CF1CC0"/>
    <w:rsid w:val="00CF1D0D"/>
    <w:rsid w:val="00CF1DFA"/>
    <w:rsid w:val="00CF1F96"/>
    <w:rsid w:val="00CF2237"/>
    <w:rsid w:val="00CF2527"/>
    <w:rsid w:val="00CF2550"/>
    <w:rsid w:val="00CF2684"/>
    <w:rsid w:val="00CF2A57"/>
    <w:rsid w:val="00CF2AAC"/>
    <w:rsid w:val="00CF2FC5"/>
    <w:rsid w:val="00CF30E8"/>
    <w:rsid w:val="00CF329E"/>
    <w:rsid w:val="00CF3620"/>
    <w:rsid w:val="00CF3854"/>
    <w:rsid w:val="00CF3A10"/>
    <w:rsid w:val="00CF4123"/>
    <w:rsid w:val="00CF42A6"/>
    <w:rsid w:val="00CF432D"/>
    <w:rsid w:val="00CF478F"/>
    <w:rsid w:val="00CF4805"/>
    <w:rsid w:val="00CF481A"/>
    <w:rsid w:val="00CF4855"/>
    <w:rsid w:val="00CF4F2C"/>
    <w:rsid w:val="00CF4FBF"/>
    <w:rsid w:val="00CF52CE"/>
    <w:rsid w:val="00CF5450"/>
    <w:rsid w:val="00CF5A5C"/>
    <w:rsid w:val="00CF5D85"/>
    <w:rsid w:val="00CF5F81"/>
    <w:rsid w:val="00CF61E9"/>
    <w:rsid w:val="00CF623B"/>
    <w:rsid w:val="00CF6C17"/>
    <w:rsid w:val="00CF6D61"/>
    <w:rsid w:val="00CF6EF5"/>
    <w:rsid w:val="00CF708B"/>
    <w:rsid w:val="00CF75FB"/>
    <w:rsid w:val="00CF7C0A"/>
    <w:rsid w:val="00D00230"/>
    <w:rsid w:val="00D00619"/>
    <w:rsid w:val="00D01397"/>
    <w:rsid w:val="00D013F8"/>
    <w:rsid w:val="00D015F6"/>
    <w:rsid w:val="00D016C9"/>
    <w:rsid w:val="00D01905"/>
    <w:rsid w:val="00D0193B"/>
    <w:rsid w:val="00D01AA6"/>
    <w:rsid w:val="00D01BFB"/>
    <w:rsid w:val="00D01CA7"/>
    <w:rsid w:val="00D022AE"/>
    <w:rsid w:val="00D0279B"/>
    <w:rsid w:val="00D02B7F"/>
    <w:rsid w:val="00D02C77"/>
    <w:rsid w:val="00D02E72"/>
    <w:rsid w:val="00D02F83"/>
    <w:rsid w:val="00D030E6"/>
    <w:rsid w:val="00D0317D"/>
    <w:rsid w:val="00D03271"/>
    <w:rsid w:val="00D03737"/>
    <w:rsid w:val="00D037EB"/>
    <w:rsid w:val="00D039A6"/>
    <w:rsid w:val="00D04054"/>
    <w:rsid w:val="00D0406A"/>
    <w:rsid w:val="00D0454A"/>
    <w:rsid w:val="00D04577"/>
    <w:rsid w:val="00D04684"/>
    <w:rsid w:val="00D04BE9"/>
    <w:rsid w:val="00D04C0D"/>
    <w:rsid w:val="00D04CC5"/>
    <w:rsid w:val="00D04D51"/>
    <w:rsid w:val="00D051FC"/>
    <w:rsid w:val="00D05300"/>
    <w:rsid w:val="00D054F6"/>
    <w:rsid w:val="00D055C4"/>
    <w:rsid w:val="00D0587D"/>
    <w:rsid w:val="00D05C66"/>
    <w:rsid w:val="00D06016"/>
    <w:rsid w:val="00D06041"/>
    <w:rsid w:val="00D06915"/>
    <w:rsid w:val="00D06944"/>
    <w:rsid w:val="00D06A57"/>
    <w:rsid w:val="00D06BCD"/>
    <w:rsid w:val="00D06FB4"/>
    <w:rsid w:val="00D07442"/>
    <w:rsid w:val="00D07903"/>
    <w:rsid w:val="00D1045E"/>
    <w:rsid w:val="00D10474"/>
    <w:rsid w:val="00D10736"/>
    <w:rsid w:val="00D10A8E"/>
    <w:rsid w:val="00D10BE1"/>
    <w:rsid w:val="00D10C22"/>
    <w:rsid w:val="00D11531"/>
    <w:rsid w:val="00D11672"/>
    <w:rsid w:val="00D1168B"/>
    <w:rsid w:val="00D11A88"/>
    <w:rsid w:val="00D11D47"/>
    <w:rsid w:val="00D11E3F"/>
    <w:rsid w:val="00D11E41"/>
    <w:rsid w:val="00D11F5D"/>
    <w:rsid w:val="00D120D8"/>
    <w:rsid w:val="00D125DC"/>
    <w:rsid w:val="00D12891"/>
    <w:rsid w:val="00D12FFC"/>
    <w:rsid w:val="00D1300D"/>
    <w:rsid w:val="00D13258"/>
    <w:rsid w:val="00D132E3"/>
    <w:rsid w:val="00D134FF"/>
    <w:rsid w:val="00D136D2"/>
    <w:rsid w:val="00D136E6"/>
    <w:rsid w:val="00D137C6"/>
    <w:rsid w:val="00D13B0A"/>
    <w:rsid w:val="00D13BA0"/>
    <w:rsid w:val="00D13E25"/>
    <w:rsid w:val="00D13E50"/>
    <w:rsid w:val="00D13E9A"/>
    <w:rsid w:val="00D13F2C"/>
    <w:rsid w:val="00D14006"/>
    <w:rsid w:val="00D147C1"/>
    <w:rsid w:val="00D149F2"/>
    <w:rsid w:val="00D14C91"/>
    <w:rsid w:val="00D14D05"/>
    <w:rsid w:val="00D15126"/>
    <w:rsid w:val="00D15602"/>
    <w:rsid w:val="00D15799"/>
    <w:rsid w:val="00D1608B"/>
    <w:rsid w:val="00D161DE"/>
    <w:rsid w:val="00D165E7"/>
    <w:rsid w:val="00D1663D"/>
    <w:rsid w:val="00D16704"/>
    <w:rsid w:val="00D16945"/>
    <w:rsid w:val="00D16D17"/>
    <w:rsid w:val="00D17251"/>
    <w:rsid w:val="00D17290"/>
    <w:rsid w:val="00D2051C"/>
    <w:rsid w:val="00D207E1"/>
    <w:rsid w:val="00D2084F"/>
    <w:rsid w:val="00D20899"/>
    <w:rsid w:val="00D20E70"/>
    <w:rsid w:val="00D211C0"/>
    <w:rsid w:val="00D21B76"/>
    <w:rsid w:val="00D21C72"/>
    <w:rsid w:val="00D22415"/>
    <w:rsid w:val="00D22499"/>
    <w:rsid w:val="00D22A66"/>
    <w:rsid w:val="00D22F13"/>
    <w:rsid w:val="00D233A5"/>
    <w:rsid w:val="00D234A7"/>
    <w:rsid w:val="00D23542"/>
    <w:rsid w:val="00D235FB"/>
    <w:rsid w:val="00D2366F"/>
    <w:rsid w:val="00D2375E"/>
    <w:rsid w:val="00D239ED"/>
    <w:rsid w:val="00D23D77"/>
    <w:rsid w:val="00D23ED3"/>
    <w:rsid w:val="00D24445"/>
    <w:rsid w:val="00D24931"/>
    <w:rsid w:val="00D2493D"/>
    <w:rsid w:val="00D2493E"/>
    <w:rsid w:val="00D24F80"/>
    <w:rsid w:val="00D250AA"/>
    <w:rsid w:val="00D25341"/>
    <w:rsid w:val="00D2555A"/>
    <w:rsid w:val="00D25654"/>
    <w:rsid w:val="00D258F1"/>
    <w:rsid w:val="00D25C8B"/>
    <w:rsid w:val="00D26210"/>
    <w:rsid w:val="00D263C5"/>
    <w:rsid w:val="00D26892"/>
    <w:rsid w:val="00D26897"/>
    <w:rsid w:val="00D26C11"/>
    <w:rsid w:val="00D27647"/>
    <w:rsid w:val="00D27683"/>
    <w:rsid w:val="00D27880"/>
    <w:rsid w:val="00D279BF"/>
    <w:rsid w:val="00D27A86"/>
    <w:rsid w:val="00D27AB6"/>
    <w:rsid w:val="00D307D2"/>
    <w:rsid w:val="00D30880"/>
    <w:rsid w:val="00D30CBC"/>
    <w:rsid w:val="00D30DC8"/>
    <w:rsid w:val="00D31006"/>
    <w:rsid w:val="00D310B3"/>
    <w:rsid w:val="00D3171A"/>
    <w:rsid w:val="00D31897"/>
    <w:rsid w:val="00D31951"/>
    <w:rsid w:val="00D31D00"/>
    <w:rsid w:val="00D32038"/>
    <w:rsid w:val="00D32429"/>
    <w:rsid w:val="00D32463"/>
    <w:rsid w:val="00D325F0"/>
    <w:rsid w:val="00D328DC"/>
    <w:rsid w:val="00D328E4"/>
    <w:rsid w:val="00D330F8"/>
    <w:rsid w:val="00D33128"/>
    <w:rsid w:val="00D332CC"/>
    <w:rsid w:val="00D33779"/>
    <w:rsid w:val="00D346BF"/>
    <w:rsid w:val="00D34747"/>
    <w:rsid w:val="00D34C9E"/>
    <w:rsid w:val="00D354D0"/>
    <w:rsid w:val="00D35965"/>
    <w:rsid w:val="00D3596E"/>
    <w:rsid w:val="00D35DCF"/>
    <w:rsid w:val="00D35F1F"/>
    <w:rsid w:val="00D3672A"/>
    <w:rsid w:val="00D3694E"/>
    <w:rsid w:val="00D36B16"/>
    <w:rsid w:val="00D36E58"/>
    <w:rsid w:val="00D371F7"/>
    <w:rsid w:val="00D374EF"/>
    <w:rsid w:val="00D37855"/>
    <w:rsid w:val="00D37E9A"/>
    <w:rsid w:val="00D40134"/>
    <w:rsid w:val="00D40627"/>
    <w:rsid w:val="00D40A84"/>
    <w:rsid w:val="00D40FC2"/>
    <w:rsid w:val="00D4115A"/>
    <w:rsid w:val="00D41318"/>
    <w:rsid w:val="00D41503"/>
    <w:rsid w:val="00D415D8"/>
    <w:rsid w:val="00D41F52"/>
    <w:rsid w:val="00D42389"/>
    <w:rsid w:val="00D42605"/>
    <w:rsid w:val="00D4296F"/>
    <w:rsid w:val="00D42990"/>
    <w:rsid w:val="00D429C4"/>
    <w:rsid w:val="00D43147"/>
    <w:rsid w:val="00D433F9"/>
    <w:rsid w:val="00D43458"/>
    <w:rsid w:val="00D43757"/>
    <w:rsid w:val="00D43BA6"/>
    <w:rsid w:val="00D43EE0"/>
    <w:rsid w:val="00D43FA8"/>
    <w:rsid w:val="00D44367"/>
    <w:rsid w:val="00D445E5"/>
    <w:rsid w:val="00D44831"/>
    <w:rsid w:val="00D44AF3"/>
    <w:rsid w:val="00D44BCD"/>
    <w:rsid w:val="00D4502B"/>
    <w:rsid w:val="00D45134"/>
    <w:rsid w:val="00D457F8"/>
    <w:rsid w:val="00D45B34"/>
    <w:rsid w:val="00D45EA4"/>
    <w:rsid w:val="00D46137"/>
    <w:rsid w:val="00D46252"/>
    <w:rsid w:val="00D464A1"/>
    <w:rsid w:val="00D466ED"/>
    <w:rsid w:val="00D467C2"/>
    <w:rsid w:val="00D46D43"/>
    <w:rsid w:val="00D46D49"/>
    <w:rsid w:val="00D46F62"/>
    <w:rsid w:val="00D46FCB"/>
    <w:rsid w:val="00D472AB"/>
    <w:rsid w:val="00D472D6"/>
    <w:rsid w:val="00D474E7"/>
    <w:rsid w:val="00D47678"/>
    <w:rsid w:val="00D47722"/>
    <w:rsid w:val="00D47A05"/>
    <w:rsid w:val="00D47ACB"/>
    <w:rsid w:val="00D47B4A"/>
    <w:rsid w:val="00D47BC8"/>
    <w:rsid w:val="00D47C95"/>
    <w:rsid w:val="00D507C1"/>
    <w:rsid w:val="00D509C3"/>
    <w:rsid w:val="00D50BF0"/>
    <w:rsid w:val="00D50C7C"/>
    <w:rsid w:val="00D50FB6"/>
    <w:rsid w:val="00D5113E"/>
    <w:rsid w:val="00D51463"/>
    <w:rsid w:val="00D5159F"/>
    <w:rsid w:val="00D51649"/>
    <w:rsid w:val="00D51805"/>
    <w:rsid w:val="00D51F28"/>
    <w:rsid w:val="00D52025"/>
    <w:rsid w:val="00D52432"/>
    <w:rsid w:val="00D5277E"/>
    <w:rsid w:val="00D527EC"/>
    <w:rsid w:val="00D527FC"/>
    <w:rsid w:val="00D52943"/>
    <w:rsid w:val="00D52A0A"/>
    <w:rsid w:val="00D52B0F"/>
    <w:rsid w:val="00D52C1A"/>
    <w:rsid w:val="00D53930"/>
    <w:rsid w:val="00D539A5"/>
    <w:rsid w:val="00D53ECD"/>
    <w:rsid w:val="00D53FEE"/>
    <w:rsid w:val="00D5408F"/>
    <w:rsid w:val="00D540B7"/>
    <w:rsid w:val="00D5438E"/>
    <w:rsid w:val="00D54497"/>
    <w:rsid w:val="00D5467E"/>
    <w:rsid w:val="00D54A5F"/>
    <w:rsid w:val="00D54E41"/>
    <w:rsid w:val="00D54E6D"/>
    <w:rsid w:val="00D551F9"/>
    <w:rsid w:val="00D553A3"/>
    <w:rsid w:val="00D5555D"/>
    <w:rsid w:val="00D559E1"/>
    <w:rsid w:val="00D55A51"/>
    <w:rsid w:val="00D5657A"/>
    <w:rsid w:val="00D56960"/>
    <w:rsid w:val="00D5696A"/>
    <w:rsid w:val="00D56F3E"/>
    <w:rsid w:val="00D571EA"/>
    <w:rsid w:val="00D574E1"/>
    <w:rsid w:val="00D57644"/>
    <w:rsid w:val="00D5777D"/>
    <w:rsid w:val="00D57A95"/>
    <w:rsid w:val="00D57AF9"/>
    <w:rsid w:val="00D600BA"/>
    <w:rsid w:val="00D60370"/>
    <w:rsid w:val="00D60975"/>
    <w:rsid w:val="00D60D5E"/>
    <w:rsid w:val="00D6100B"/>
    <w:rsid w:val="00D61720"/>
    <w:rsid w:val="00D617BD"/>
    <w:rsid w:val="00D61A58"/>
    <w:rsid w:val="00D61F99"/>
    <w:rsid w:val="00D62914"/>
    <w:rsid w:val="00D62CFB"/>
    <w:rsid w:val="00D62DF7"/>
    <w:rsid w:val="00D62ECD"/>
    <w:rsid w:val="00D630DF"/>
    <w:rsid w:val="00D63624"/>
    <w:rsid w:val="00D63BB2"/>
    <w:rsid w:val="00D63E9B"/>
    <w:rsid w:val="00D641EF"/>
    <w:rsid w:val="00D646F8"/>
    <w:rsid w:val="00D64981"/>
    <w:rsid w:val="00D64C13"/>
    <w:rsid w:val="00D64EA1"/>
    <w:rsid w:val="00D64EA4"/>
    <w:rsid w:val="00D651A7"/>
    <w:rsid w:val="00D6530F"/>
    <w:rsid w:val="00D6545F"/>
    <w:rsid w:val="00D6557F"/>
    <w:rsid w:val="00D65673"/>
    <w:rsid w:val="00D6598D"/>
    <w:rsid w:val="00D659CB"/>
    <w:rsid w:val="00D666ED"/>
    <w:rsid w:val="00D667FE"/>
    <w:rsid w:val="00D6687A"/>
    <w:rsid w:val="00D669BF"/>
    <w:rsid w:val="00D66AB9"/>
    <w:rsid w:val="00D6710A"/>
    <w:rsid w:val="00D67545"/>
    <w:rsid w:val="00D676DF"/>
    <w:rsid w:val="00D679E7"/>
    <w:rsid w:val="00D67A41"/>
    <w:rsid w:val="00D67D77"/>
    <w:rsid w:val="00D706AD"/>
    <w:rsid w:val="00D707E3"/>
    <w:rsid w:val="00D70847"/>
    <w:rsid w:val="00D70996"/>
    <w:rsid w:val="00D70EC3"/>
    <w:rsid w:val="00D7110A"/>
    <w:rsid w:val="00D71763"/>
    <w:rsid w:val="00D717AE"/>
    <w:rsid w:val="00D7186E"/>
    <w:rsid w:val="00D71940"/>
    <w:rsid w:val="00D720B5"/>
    <w:rsid w:val="00D720C8"/>
    <w:rsid w:val="00D72224"/>
    <w:rsid w:val="00D72699"/>
    <w:rsid w:val="00D732C3"/>
    <w:rsid w:val="00D73307"/>
    <w:rsid w:val="00D73363"/>
    <w:rsid w:val="00D7337A"/>
    <w:rsid w:val="00D733EC"/>
    <w:rsid w:val="00D733F9"/>
    <w:rsid w:val="00D73820"/>
    <w:rsid w:val="00D73C6E"/>
    <w:rsid w:val="00D73F3E"/>
    <w:rsid w:val="00D74148"/>
    <w:rsid w:val="00D7434B"/>
    <w:rsid w:val="00D7441C"/>
    <w:rsid w:val="00D74605"/>
    <w:rsid w:val="00D74784"/>
    <w:rsid w:val="00D74AEB"/>
    <w:rsid w:val="00D74C76"/>
    <w:rsid w:val="00D74CC9"/>
    <w:rsid w:val="00D74DDF"/>
    <w:rsid w:val="00D74EA9"/>
    <w:rsid w:val="00D74F78"/>
    <w:rsid w:val="00D757A3"/>
    <w:rsid w:val="00D75D9C"/>
    <w:rsid w:val="00D75F17"/>
    <w:rsid w:val="00D76061"/>
    <w:rsid w:val="00D76081"/>
    <w:rsid w:val="00D760E6"/>
    <w:rsid w:val="00D767AC"/>
    <w:rsid w:val="00D76B29"/>
    <w:rsid w:val="00D76B72"/>
    <w:rsid w:val="00D76C3F"/>
    <w:rsid w:val="00D771FA"/>
    <w:rsid w:val="00D772A1"/>
    <w:rsid w:val="00D77398"/>
    <w:rsid w:val="00D774E3"/>
    <w:rsid w:val="00D776DE"/>
    <w:rsid w:val="00D77714"/>
    <w:rsid w:val="00D777FC"/>
    <w:rsid w:val="00D8023D"/>
    <w:rsid w:val="00D80247"/>
    <w:rsid w:val="00D8037D"/>
    <w:rsid w:val="00D805A7"/>
    <w:rsid w:val="00D80692"/>
    <w:rsid w:val="00D8071C"/>
    <w:rsid w:val="00D80AFE"/>
    <w:rsid w:val="00D80B85"/>
    <w:rsid w:val="00D80CDB"/>
    <w:rsid w:val="00D80CEF"/>
    <w:rsid w:val="00D81447"/>
    <w:rsid w:val="00D815CA"/>
    <w:rsid w:val="00D8187B"/>
    <w:rsid w:val="00D818A3"/>
    <w:rsid w:val="00D818FE"/>
    <w:rsid w:val="00D81A27"/>
    <w:rsid w:val="00D821D7"/>
    <w:rsid w:val="00D822B2"/>
    <w:rsid w:val="00D8242F"/>
    <w:rsid w:val="00D82699"/>
    <w:rsid w:val="00D82B0E"/>
    <w:rsid w:val="00D82DCD"/>
    <w:rsid w:val="00D82E97"/>
    <w:rsid w:val="00D83058"/>
    <w:rsid w:val="00D83427"/>
    <w:rsid w:val="00D83537"/>
    <w:rsid w:val="00D83ACA"/>
    <w:rsid w:val="00D83B07"/>
    <w:rsid w:val="00D8435B"/>
    <w:rsid w:val="00D843F6"/>
    <w:rsid w:val="00D84647"/>
    <w:rsid w:val="00D84710"/>
    <w:rsid w:val="00D8480B"/>
    <w:rsid w:val="00D84928"/>
    <w:rsid w:val="00D84CCF"/>
    <w:rsid w:val="00D85017"/>
    <w:rsid w:val="00D85049"/>
    <w:rsid w:val="00D8590D"/>
    <w:rsid w:val="00D862B0"/>
    <w:rsid w:val="00D86986"/>
    <w:rsid w:val="00D86AF8"/>
    <w:rsid w:val="00D86BEA"/>
    <w:rsid w:val="00D86CAE"/>
    <w:rsid w:val="00D870F0"/>
    <w:rsid w:val="00D874F2"/>
    <w:rsid w:val="00D877CF"/>
    <w:rsid w:val="00D87801"/>
    <w:rsid w:val="00D87C35"/>
    <w:rsid w:val="00D87EC6"/>
    <w:rsid w:val="00D87F68"/>
    <w:rsid w:val="00D90032"/>
    <w:rsid w:val="00D900E6"/>
    <w:rsid w:val="00D90272"/>
    <w:rsid w:val="00D90289"/>
    <w:rsid w:val="00D90B4B"/>
    <w:rsid w:val="00D90CB5"/>
    <w:rsid w:val="00D90F6F"/>
    <w:rsid w:val="00D912A5"/>
    <w:rsid w:val="00D91339"/>
    <w:rsid w:val="00D91855"/>
    <w:rsid w:val="00D91901"/>
    <w:rsid w:val="00D91A1C"/>
    <w:rsid w:val="00D91FD1"/>
    <w:rsid w:val="00D92142"/>
    <w:rsid w:val="00D927FF"/>
    <w:rsid w:val="00D92B4D"/>
    <w:rsid w:val="00D92C55"/>
    <w:rsid w:val="00D92E1F"/>
    <w:rsid w:val="00D93066"/>
    <w:rsid w:val="00D934CE"/>
    <w:rsid w:val="00D935E3"/>
    <w:rsid w:val="00D9368F"/>
    <w:rsid w:val="00D937A4"/>
    <w:rsid w:val="00D93954"/>
    <w:rsid w:val="00D93985"/>
    <w:rsid w:val="00D93CA7"/>
    <w:rsid w:val="00D93F0F"/>
    <w:rsid w:val="00D94144"/>
    <w:rsid w:val="00D94150"/>
    <w:rsid w:val="00D94477"/>
    <w:rsid w:val="00D9454F"/>
    <w:rsid w:val="00D9501B"/>
    <w:rsid w:val="00D9521A"/>
    <w:rsid w:val="00D95556"/>
    <w:rsid w:val="00D956F7"/>
    <w:rsid w:val="00D95ADF"/>
    <w:rsid w:val="00D95CBF"/>
    <w:rsid w:val="00D962E2"/>
    <w:rsid w:val="00D96317"/>
    <w:rsid w:val="00D964D4"/>
    <w:rsid w:val="00D96C52"/>
    <w:rsid w:val="00D96F43"/>
    <w:rsid w:val="00D9709F"/>
    <w:rsid w:val="00D97A9D"/>
    <w:rsid w:val="00D97AF0"/>
    <w:rsid w:val="00D97B05"/>
    <w:rsid w:val="00D97DBD"/>
    <w:rsid w:val="00D97ECE"/>
    <w:rsid w:val="00D97FD3"/>
    <w:rsid w:val="00DA01CC"/>
    <w:rsid w:val="00DA0547"/>
    <w:rsid w:val="00DA0B11"/>
    <w:rsid w:val="00DA0C2E"/>
    <w:rsid w:val="00DA0DC9"/>
    <w:rsid w:val="00DA0F5C"/>
    <w:rsid w:val="00DA1175"/>
    <w:rsid w:val="00DA1203"/>
    <w:rsid w:val="00DA145F"/>
    <w:rsid w:val="00DA1B7D"/>
    <w:rsid w:val="00DA1C9F"/>
    <w:rsid w:val="00DA1EE9"/>
    <w:rsid w:val="00DA21A3"/>
    <w:rsid w:val="00DA2236"/>
    <w:rsid w:val="00DA274D"/>
    <w:rsid w:val="00DA28E9"/>
    <w:rsid w:val="00DA2EA1"/>
    <w:rsid w:val="00DA3304"/>
    <w:rsid w:val="00DA3831"/>
    <w:rsid w:val="00DA3A14"/>
    <w:rsid w:val="00DA3CCE"/>
    <w:rsid w:val="00DA3DDE"/>
    <w:rsid w:val="00DA43E3"/>
    <w:rsid w:val="00DA4404"/>
    <w:rsid w:val="00DA45B4"/>
    <w:rsid w:val="00DA4856"/>
    <w:rsid w:val="00DA497C"/>
    <w:rsid w:val="00DA4CC3"/>
    <w:rsid w:val="00DA4DFD"/>
    <w:rsid w:val="00DA5269"/>
    <w:rsid w:val="00DA5487"/>
    <w:rsid w:val="00DA557A"/>
    <w:rsid w:val="00DA5757"/>
    <w:rsid w:val="00DA5799"/>
    <w:rsid w:val="00DA5803"/>
    <w:rsid w:val="00DA5AF1"/>
    <w:rsid w:val="00DA5EE4"/>
    <w:rsid w:val="00DA5F7D"/>
    <w:rsid w:val="00DA6370"/>
    <w:rsid w:val="00DA6658"/>
    <w:rsid w:val="00DA6C56"/>
    <w:rsid w:val="00DA6C7F"/>
    <w:rsid w:val="00DA6DCB"/>
    <w:rsid w:val="00DA6DF4"/>
    <w:rsid w:val="00DA6E69"/>
    <w:rsid w:val="00DA706F"/>
    <w:rsid w:val="00DA7139"/>
    <w:rsid w:val="00DA7241"/>
    <w:rsid w:val="00DA749B"/>
    <w:rsid w:val="00DA767F"/>
    <w:rsid w:val="00DA776D"/>
    <w:rsid w:val="00DA7A11"/>
    <w:rsid w:val="00DA7A14"/>
    <w:rsid w:val="00DA7C2F"/>
    <w:rsid w:val="00DA7E10"/>
    <w:rsid w:val="00DB01B8"/>
    <w:rsid w:val="00DB027E"/>
    <w:rsid w:val="00DB030B"/>
    <w:rsid w:val="00DB077B"/>
    <w:rsid w:val="00DB1039"/>
    <w:rsid w:val="00DB158B"/>
    <w:rsid w:val="00DB16E4"/>
    <w:rsid w:val="00DB181A"/>
    <w:rsid w:val="00DB199A"/>
    <w:rsid w:val="00DB1CD5"/>
    <w:rsid w:val="00DB1F52"/>
    <w:rsid w:val="00DB26F5"/>
    <w:rsid w:val="00DB27BD"/>
    <w:rsid w:val="00DB2873"/>
    <w:rsid w:val="00DB3716"/>
    <w:rsid w:val="00DB3818"/>
    <w:rsid w:val="00DB3AFD"/>
    <w:rsid w:val="00DB40FC"/>
    <w:rsid w:val="00DB45F1"/>
    <w:rsid w:val="00DB49ED"/>
    <w:rsid w:val="00DB4BCD"/>
    <w:rsid w:val="00DB5157"/>
    <w:rsid w:val="00DB5223"/>
    <w:rsid w:val="00DB54B6"/>
    <w:rsid w:val="00DB5512"/>
    <w:rsid w:val="00DB5686"/>
    <w:rsid w:val="00DB5B26"/>
    <w:rsid w:val="00DB5D9A"/>
    <w:rsid w:val="00DB5F0E"/>
    <w:rsid w:val="00DB5F48"/>
    <w:rsid w:val="00DB5FCA"/>
    <w:rsid w:val="00DB6191"/>
    <w:rsid w:val="00DB6573"/>
    <w:rsid w:val="00DB6691"/>
    <w:rsid w:val="00DB674D"/>
    <w:rsid w:val="00DB683A"/>
    <w:rsid w:val="00DB6E43"/>
    <w:rsid w:val="00DB6E88"/>
    <w:rsid w:val="00DB6EC7"/>
    <w:rsid w:val="00DB7525"/>
    <w:rsid w:val="00DB7975"/>
    <w:rsid w:val="00DB7CE8"/>
    <w:rsid w:val="00DB7E80"/>
    <w:rsid w:val="00DB7F3F"/>
    <w:rsid w:val="00DB7F74"/>
    <w:rsid w:val="00DC0298"/>
    <w:rsid w:val="00DC03BE"/>
    <w:rsid w:val="00DC0481"/>
    <w:rsid w:val="00DC048F"/>
    <w:rsid w:val="00DC0571"/>
    <w:rsid w:val="00DC06F8"/>
    <w:rsid w:val="00DC0B24"/>
    <w:rsid w:val="00DC0BB9"/>
    <w:rsid w:val="00DC0C69"/>
    <w:rsid w:val="00DC0D09"/>
    <w:rsid w:val="00DC0D7F"/>
    <w:rsid w:val="00DC0FCF"/>
    <w:rsid w:val="00DC114C"/>
    <w:rsid w:val="00DC1E94"/>
    <w:rsid w:val="00DC2138"/>
    <w:rsid w:val="00DC2B39"/>
    <w:rsid w:val="00DC2F21"/>
    <w:rsid w:val="00DC2FB1"/>
    <w:rsid w:val="00DC34DA"/>
    <w:rsid w:val="00DC3BD8"/>
    <w:rsid w:val="00DC4019"/>
    <w:rsid w:val="00DC40E5"/>
    <w:rsid w:val="00DC40FD"/>
    <w:rsid w:val="00DC4448"/>
    <w:rsid w:val="00DC44A9"/>
    <w:rsid w:val="00DC46CD"/>
    <w:rsid w:val="00DC4816"/>
    <w:rsid w:val="00DC4D05"/>
    <w:rsid w:val="00DC4F6D"/>
    <w:rsid w:val="00DC4F70"/>
    <w:rsid w:val="00DC4F89"/>
    <w:rsid w:val="00DC4F92"/>
    <w:rsid w:val="00DC5068"/>
    <w:rsid w:val="00DC52D4"/>
    <w:rsid w:val="00DC5701"/>
    <w:rsid w:val="00DC572A"/>
    <w:rsid w:val="00DC5B55"/>
    <w:rsid w:val="00DC5E62"/>
    <w:rsid w:val="00DC65DE"/>
    <w:rsid w:val="00DC666B"/>
    <w:rsid w:val="00DC67FE"/>
    <w:rsid w:val="00DC7009"/>
    <w:rsid w:val="00DC72D2"/>
    <w:rsid w:val="00DC72EF"/>
    <w:rsid w:val="00DC7379"/>
    <w:rsid w:val="00DC7584"/>
    <w:rsid w:val="00DC7683"/>
    <w:rsid w:val="00DC7863"/>
    <w:rsid w:val="00DC7933"/>
    <w:rsid w:val="00DC7CFA"/>
    <w:rsid w:val="00DC7D9F"/>
    <w:rsid w:val="00DD0456"/>
    <w:rsid w:val="00DD04E0"/>
    <w:rsid w:val="00DD080C"/>
    <w:rsid w:val="00DD080D"/>
    <w:rsid w:val="00DD1016"/>
    <w:rsid w:val="00DD163A"/>
    <w:rsid w:val="00DD1947"/>
    <w:rsid w:val="00DD1B91"/>
    <w:rsid w:val="00DD1F8B"/>
    <w:rsid w:val="00DD1FB5"/>
    <w:rsid w:val="00DD20C9"/>
    <w:rsid w:val="00DD2205"/>
    <w:rsid w:val="00DD228B"/>
    <w:rsid w:val="00DD2754"/>
    <w:rsid w:val="00DD2AD8"/>
    <w:rsid w:val="00DD2E0A"/>
    <w:rsid w:val="00DD3050"/>
    <w:rsid w:val="00DD334C"/>
    <w:rsid w:val="00DD340A"/>
    <w:rsid w:val="00DD3A6A"/>
    <w:rsid w:val="00DD3B3E"/>
    <w:rsid w:val="00DD3D33"/>
    <w:rsid w:val="00DD4047"/>
    <w:rsid w:val="00DD4AD1"/>
    <w:rsid w:val="00DD4B1E"/>
    <w:rsid w:val="00DD4F5A"/>
    <w:rsid w:val="00DD4F8E"/>
    <w:rsid w:val="00DD4F95"/>
    <w:rsid w:val="00DD51FC"/>
    <w:rsid w:val="00DD5293"/>
    <w:rsid w:val="00DD5508"/>
    <w:rsid w:val="00DD55FF"/>
    <w:rsid w:val="00DD5ED2"/>
    <w:rsid w:val="00DD61D5"/>
    <w:rsid w:val="00DD640D"/>
    <w:rsid w:val="00DD648B"/>
    <w:rsid w:val="00DD680B"/>
    <w:rsid w:val="00DD6B58"/>
    <w:rsid w:val="00DD6B80"/>
    <w:rsid w:val="00DD6C0A"/>
    <w:rsid w:val="00DD6C8D"/>
    <w:rsid w:val="00DD6FE4"/>
    <w:rsid w:val="00DD71FA"/>
    <w:rsid w:val="00DD7456"/>
    <w:rsid w:val="00DD78CD"/>
    <w:rsid w:val="00DD7AE7"/>
    <w:rsid w:val="00DD7D07"/>
    <w:rsid w:val="00DE011B"/>
    <w:rsid w:val="00DE02CE"/>
    <w:rsid w:val="00DE03DC"/>
    <w:rsid w:val="00DE08EC"/>
    <w:rsid w:val="00DE0FB5"/>
    <w:rsid w:val="00DE0FEF"/>
    <w:rsid w:val="00DE1487"/>
    <w:rsid w:val="00DE1B42"/>
    <w:rsid w:val="00DE1B6C"/>
    <w:rsid w:val="00DE1C20"/>
    <w:rsid w:val="00DE1C79"/>
    <w:rsid w:val="00DE1F86"/>
    <w:rsid w:val="00DE219C"/>
    <w:rsid w:val="00DE21A8"/>
    <w:rsid w:val="00DE25F8"/>
    <w:rsid w:val="00DE2DB5"/>
    <w:rsid w:val="00DE2E70"/>
    <w:rsid w:val="00DE38CB"/>
    <w:rsid w:val="00DE3AB1"/>
    <w:rsid w:val="00DE44BE"/>
    <w:rsid w:val="00DE4AB1"/>
    <w:rsid w:val="00DE4F3A"/>
    <w:rsid w:val="00DE5288"/>
    <w:rsid w:val="00DE539F"/>
    <w:rsid w:val="00DE54B6"/>
    <w:rsid w:val="00DE5795"/>
    <w:rsid w:val="00DE5915"/>
    <w:rsid w:val="00DE5B16"/>
    <w:rsid w:val="00DE5EF4"/>
    <w:rsid w:val="00DE61B2"/>
    <w:rsid w:val="00DE620F"/>
    <w:rsid w:val="00DE6267"/>
    <w:rsid w:val="00DE6360"/>
    <w:rsid w:val="00DE668A"/>
    <w:rsid w:val="00DE6BDE"/>
    <w:rsid w:val="00DE6E15"/>
    <w:rsid w:val="00DE702C"/>
    <w:rsid w:val="00DE7292"/>
    <w:rsid w:val="00DE74A4"/>
    <w:rsid w:val="00DE7604"/>
    <w:rsid w:val="00DE76B0"/>
    <w:rsid w:val="00DE78C7"/>
    <w:rsid w:val="00DE7965"/>
    <w:rsid w:val="00DE7D4B"/>
    <w:rsid w:val="00DE7EA4"/>
    <w:rsid w:val="00DF0058"/>
    <w:rsid w:val="00DF032D"/>
    <w:rsid w:val="00DF0519"/>
    <w:rsid w:val="00DF06BB"/>
    <w:rsid w:val="00DF074B"/>
    <w:rsid w:val="00DF0D12"/>
    <w:rsid w:val="00DF101F"/>
    <w:rsid w:val="00DF1034"/>
    <w:rsid w:val="00DF120A"/>
    <w:rsid w:val="00DF1226"/>
    <w:rsid w:val="00DF1413"/>
    <w:rsid w:val="00DF1504"/>
    <w:rsid w:val="00DF1553"/>
    <w:rsid w:val="00DF17F5"/>
    <w:rsid w:val="00DF1825"/>
    <w:rsid w:val="00DF1DA2"/>
    <w:rsid w:val="00DF1DE6"/>
    <w:rsid w:val="00DF1F32"/>
    <w:rsid w:val="00DF213A"/>
    <w:rsid w:val="00DF2151"/>
    <w:rsid w:val="00DF2197"/>
    <w:rsid w:val="00DF240B"/>
    <w:rsid w:val="00DF2808"/>
    <w:rsid w:val="00DF286B"/>
    <w:rsid w:val="00DF291D"/>
    <w:rsid w:val="00DF2978"/>
    <w:rsid w:val="00DF2AE2"/>
    <w:rsid w:val="00DF2E1A"/>
    <w:rsid w:val="00DF2FA7"/>
    <w:rsid w:val="00DF31B5"/>
    <w:rsid w:val="00DF32CB"/>
    <w:rsid w:val="00DF38EB"/>
    <w:rsid w:val="00DF3F29"/>
    <w:rsid w:val="00DF3F64"/>
    <w:rsid w:val="00DF45EF"/>
    <w:rsid w:val="00DF5283"/>
    <w:rsid w:val="00DF53FB"/>
    <w:rsid w:val="00DF5A5A"/>
    <w:rsid w:val="00DF5CAA"/>
    <w:rsid w:val="00DF5F51"/>
    <w:rsid w:val="00DF5F5F"/>
    <w:rsid w:val="00DF5FD5"/>
    <w:rsid w:val="00DF6360"/>
    <w:rsid w:val="00DF6363"/>
    <w:rsid w:val="00DF6A71"/>
    <w:rsid w:val="00DF6FB0"/>
    <w:rsid w:val="00DF70F4"/>
    <w:rsid w:val="00DF7459"/>
    <w:rsid w:val="00DF7640"/>
    <w:rsid w:val="00DF76D9"/>
    <w:rsid w:val="00DF7B6D"/>
    <w:rsid w:val="00DF7B7C"/>
    <w:rsid w:val="00DF7DFE"/>
    <w:rsid w:val="00E00256"/>
    <w:rsid w:val="00E00608"/>
    <w:rsid w:val="00E00887"/>
    <w:rsid w:val="00E00EB4"/>
    <w:rsid w:val="00E00F53"/>
    <w:rsid w:val="00E0147D"/>
    <w:rsid w:val="00E01E0C"/>
    <w:rsid w:val="00E02260"/>
    <w:rsid w:val="00E02669"/>
    <w:rsid w:val="00E02A24"/>
    <w:rsid w:val="00E02D4A"/>
    <w:rsid w:val="00E02F39"/>
    <w:rsid w:val="00E03126"/>
    <w:rsid w:val="00E03159"/>
    <w:rsid w:val="00E032EE"/>
    <w:rsid w:val="00E033A0"/>
    <w:rsid w:val="00E033EF"/>
    <w:rsid w:val="00E03401"/>
    <w:rsid w:val="00E03CE0"/>
    <w:rsid w:val="00E03F38"/>
    <w:rsid w:val="00E03F92"/>
    <w:rsid w:val="00E03FCC"/>
    <w:rsid w:val="00E043F3"/>
    <w:rsid w:val="00E044AD"/>
    <w:rsid w:val="00E0458F"/>
    <w:rsid w:val="00E04825"/>
    <w:rsid w:val="00E04976"/>
    <w:rsid w:val="00E04B15"/>
    <w:rsid w:val="00E04C4F"/>
    <w:rsid w:val="00E050D0"/>
    <w:rsid w:val="00E051FB"/>
    <w:rsid w:val="00E05333"/>
    <w:rsid w:val="00E0546F"/>
    <w:rsid w:val="00E054A0"/>
    <w:rsid w:val="00E055D8"/>
    <w:rsid w:val="00E056A3"/>
    <w:rsid w:val="00E056FE"/>
    <w:rsid w:val="00E0592B"/>
    <w:rsid w:val="00E05AA1"/>
    <w:rsid w:val="00E05CB3"/>
    <w:rsid w:val="00E05ED3"/>
    <w:rsid w:val="00E06146"/>
    <w:rsid w:val="00E06243"/>
    <w:rsid w:val="00E06309"/>
    <w:rsid w:val="00E063F4"/>
    <w:rsid w:val="00E0643C"/>
    <w:rsid w:val="00E069AC"/>
    <w:rsid w:val="00E070AB"/>
    <w:rsid w:val="00E0713A"/>
    <w:rsid w:val="00E071C5"/>
    <w:rsid w:val="00E07510"/>
    <w:rsid w:val="00E07545"/>
    <w:rsid w:val="00E075F1"/>
    <w:rsid w:val="00E0794B"/>
    <w:rsid w:val="00E1003F"/>
    <w:rsid w:val="00E100FA"/>
    <w:rsid w:val="00E10366"/>
    <w:rsid w:val="00E10571"/>
    <w:rsid w:val="00E10938"/>
    <w:rsid w:val="00E109DF"/>
    <w:rsid w:val="00E10DD6"/>
    <w:rsid w:val="00E10DEF"/>
    <w:rsid w:val="00E11312"/>
    <w:rsid w:val="00E1175E"/>
    <w:rsid w:val="00E11C6D"/>
    <w:rsid w:val="00E11CDA"/>
    <w:rsid w:val="00E11D7F"/>
    <w:rsid w:val="00E122F4"/>
    <w:rsid w:val="00E123D1"/>
    <w:rsid w:val="00E1249E"/>
    <w:rsid w:val="00E12680"/>
    <w:rsid w:val="00E12799"/>
    <w:rsid w:val="00E128D4"/>
    <w:rsid w:val="00E12AC9"/>
    <w:rsid w:val="00E12D3C"/>
    <w:rsid w:val="00E12DBA"/>
    <w:rsid w:val="00E13882"/>
    <w:rsid w:val="00E139CE"/>
    <w:rsid w:val="00E14007"/>
    <w:rsid w:val="00E14438"/>
    <w:rsid w:val="00E146EE"/>
    <w:rsid w:val="00E146F4"/>
    <w:rsid w:val="00E1479C"/>
    <w:rsid w:val="00E14862"/>
    <w:rsid w:val="00E14908"/>
    <w:rsid w:val="00E14BA5"/>
    <w:rsid w:val="00E14EF1"/>
    <w:rsid w:val="00E156F4"/>
    <w:rsid w:val="00E1575A"/>
    <w:rsid w:val="00E15F30"/>
    <w:rsid w:val="00E1645C"/>
    <w:rsid w:val="00E165CC"/>
    <w:rsid w:val="00E165D0"/>
    <w:rsid w:val="00E16782"/>
    <w:rsid w:val="00E16CC0"/>
    <w:rsid w:val="00E16F0F"/>
    <w:rsid w:val="00E17431"/>
    <w:rsid w:val="00E17666"/>
    <w:rsid w:val="00E176D9"/>
    <w:rsid w:val="00E17768"/>
    <w:rsid w:val="00E17791"/>
    <w:rsid w:val="00E178D4"/>
    <w:rsid w:val="00E17A6A"/>
    <w:rsid w:val="00E17E92"/>
    <w:rsid w:val="00E17EF5"/>
    <w:rsid w:val="00E202A4"/>
    <w:rsid w:val="00E2049B"/>
    <w:rsid w:val="00E20528"/>
    <w:rsid w:val="00E205F3"/>
    <w:rsid w:val="00E20621"/>
    <w:rsid w:val="00E20688"/>
    <w:rsid w:val="00E20762"/>
    <w:rsid w:val="00E2103F"/>
    <w:rsid w:val="00E210FB"/>
    <w:rsid w:val="00E2120E"/>
    <w:rsid w:val="00E21287"/>
    <w:rsid w:val="00E21592"/>
    <w:rsid w:val="00E21875"/>
    <w:rsid w:val="00E21A4B"/>
    <w:rsid w:val="00E21C26"/>
    <w:rsid w:val="00E21CD5"/>
    <w:rsid w:val="00E21DCF"/>
    <w:rsid w:val="00E220BF"/>
    <w:rsid w:val="00E2232A"/>
    <w:rsid w:val="00E22955"/>
    <w:rsid w:val="00E22C55"/>
    <w:rsid w:val="00E22D95"/>
    <w:rsid w:val="00E23107"/>
    <w:rsid w:val="00E23194"/>
    <w:rsid w:val="00E231E8"/>
    <w:rsid w:val="00E23336"/>
    <w:rsid w:val="00E23562"/>
    <w:rsid w:val="00E23B28"/>
    <w:rsid w:val="00E23B5B"/>
    <w:rsid w:val="00E23ED3"/>
    <w:rsid w:val="00E23F28"/>
    <w:rsid w:val="00E241F5"/>
    <w:rsid w:val="00E2423F"/>
    <w:rsid w:val="00E243F7"/>
    <w:rsid w:val="00E24685"/>
    <w:rsid w:val="00E246D7"/>
    <w:rsid w:val="00E246FF"/>
    <w:rsid w:val="00E248E2"/>
    <w:rsid w:val="00E253EC"/>
    <w:rsid w:val="00E2540F"/>
    <w:rsid w:val="00E2559C"/>
    <w:rsid w:val="00E25669"/>
    <w:rsid w:val="00E257AA"/>
    <w:rsid w:val="00E25A4D"/>
    <w:rsid w:val="00E2633A"/>
    <w:rsid w:val="00E2649D"/>
    <w:rsid w:val="00E266B1"/>
    <w:rsid w:val="00E266C7"/>
    <w:rsid w:val="00E266D0"/>
    <w:rsid w:val="00E2691C"/>
    <w:rsid w:val="00E26D0E"/>
    <w:rsid w:val="00E270F9"/>
    <w:rsid w:val="00E2727C"/>
    <w:rsid w:val="00E272B0"/>
    <w:rsid w:val="00E27317"/>
    <w:rsid w:val="00E27799"/>
    <w:rsid w:val="00E27B34"/>
    <w:rsid w:val="00E27B4B"/>
    <w:rsid w:val="00E27B78"/>
    <w:rsid w:val="00E27C25"/>
    <w:rsid w:val="00E27CF7"/>
    <w:rsid w:val="00E3041D"/>
    <w:rsid w:val="00E3043D"/>
    <w:rsid w:val="00E30483"/>
    <w:rsid w:val="00E3076C"/>
    <w:rsid w:val="00E307A8"/>
    <w:rsid w:val="00E3110E"/>
    <w:rsid w:val="00E31161"/>
    <w:rsid w:val="00E31406"/>
    <w:rsid w:val="00E31D8B"/>
    <w:rsid w:val="00E321BD"/>
    <w:rsid w:val="00E3251D"/>
    <w:rsid w:val="00E3257C"/>
    <w:rsid w:val="00E326A2"/>
    <w:rsid w:val="00E32AE0"/>
    <w:rsid w:val="00E32CA4"/>
    <w:rsid w:val="00E3301B"/>
    <w:rsid w:val="00E33054"/>
    <w:rsid w:val="00E331EF"/>
    <w:rsid w:val="00E337F5"/>
    <w:rsid w:val="00E3399E"/>
    <w:rsid w:val="00E33B12"/>
    <w:rsid w:val="00E343C1"/>
    <w:rsid w:val="00E34653"/>
    <w:rsid w:val="00E34890"/>
    <w:rsid w:val="00E34936"/>
    <w:rsid w:val="00E34C2D"/>
    <w:rsid w:val="00E34DAA"/>
    <w:rsid w:val="00E34EE3"/>
    <w:rsid w:val="00E3502D"/>
    <w:rsid w:val="00E3511F"/>
    <w:rsid w:val="00E351CE"/>
    <w:rsid w:val="00E35472"/>
    <w:rsid w:val="00E354BA"/>
    <w:rsid w:val="00E356AA"/>
    <w:rsid w:val="00E35871"/>
    <w:rsid w:val="00E35B67"/>
    <w:rsid w:val="00E35F71"/>
    <w:rsid w:val="00E3607E"/>
    <w:rsid w:val="00E36186"/>
    <w:rsid w:val="00E3627E"/>
    <w:rsid w:val="00E3645C"/>
    <w:rsid w:val="00E3678E"/>
    <w:rsid w:val="00E367A9"/>
    <w:rsid w:val="00E36C4F"/>
    <w:rsid w:val="00E36F95"/>
    <w:rsid w:val="00E36FE7"/>
    <w:rsid w:val="00E3702B"/>
    <w:rsid w:val="00E3739A"/>
    <w:rsid w:val="00E37416"/>
    <w:rsid w:val="00E37640"/>
    <w:rsid w:val="00E3779A"/>
    <w:rsid w:val="00E37881"/>
    <w:rsid w:val="00E37978"/>
    <w:rsid w:val="00E37DBF"/>
    <w:rsid w:val="00E37F84"/>
    <w:rsid w:val="00E40409"/>
    <w:rsid w:val="00E4047E"/>
    <w:rsid w:val="00E407CE"/>
    <w:rsid w:val="00E40808"/>
    <w:rsid w:val="00E40AF7"/>
    <w:rsid w:val="00E411C6"/>
    <w:rsid w:val="00E41303"/>
    <w:rsid w:val="00E41488"/>
    <w:rsid w:val="00E41490"/>
    <w:rsid w:val="00E41649"/>
    <w:rsid w:val="00E41993"/>
    <w:rsid w:val="00E4199A"/>
    <w:rsid w:val="00E419EE"/>
    <w:rsid w:val="00E41FD3"/>
    <w:rsid w:val="00E424A3"/>
    <w:rsid w:val="00E42584"/>
    <w:rsid w:val="00E42938"/>
    <w:rsid w:val="00E42C6E"/>
    <w:rsid w:val="00E42E40"/>
    <w:rsid w:val="00E42FA6"/>
    <w:rsid w:val="00E43557"/>
    <w:rsid w:val="00E438BE"/>
    <w:rsid w:val="00E438CA"/>
    <w:rsid w:val="00E43A04"/>
    <w:rsid w:val="00E43C66"/>
    <w:rsid w:val="00E43E95"/>
    <w:rsid w:val="00E44433"/>
    <w:rsid w:val="00E44509"/>
    <w:rsid w:val="00E449F8"/>
    <w:rsid w:val="00E44CAC"/>
    <w:rsid w:val="00E44E73"/>
    <w:rsid w:val="00E4524F"/>
    <w:rsid w:val="00E45DF5"/>
    <w:rsid w:val="00E45E4E"/>
    <w:rsid w:val="00E45E6A"/>
    <w:rsid w:val="00E46159"/>
    <w:rsid w:val="00E46304"/>
    <w:rsid w:val="00E46370"/>
    <w:rsid w:val="00E463BE"/>
    <w:rsid w:val="00E4649E"/>
    <w:rsid w:val="00E46522"/>
    <w:rsid w:val="00E4658C"/>
    <w:rsid w:val="00E465E7"/>
    <w:rsid w:val="00E46B69"/>
    <w:rsid w:val="00E46D54"/>
    <w:rsid w:val="00E474F2"/>
    <w:rsid w:val="00E475C0"/>
    <w:rsid w:val="00E477AF"/>
    <w:rsid w:val="00E47945"/>
    <w:rsid w:val="00E47AD3"/>
    <w:rsid w:val="00E5018E"/>
    <w:rsid w:val="00E505CF"/>
    <w:rsid w:val="00E5084C"/>
    <w:rsid w:val="00E50F38"/>
    <w:rsid w:val="00E5115B"/>
    <w:rsid w:val="00E514AE"/>
    <w:rsid w:val="00E5160F"/>
    <w:rsid w:val="00E51A15"/>
    <w:rsid w:val="00E51FD0"/>
    <w:rsid w:val="00E520C4"/>
    <w:rsid w:val="00E52113"/>
    <w:rsid w:val="00E52151"/>
    <w:rsid w:val="00E5228E"/>
    <w:rsid w:val="00E52468"/>
    <w:rsid w:val="00E525AF"/>
    <w:rsid w:val="00E52869"/>
    <w:rsid w:val="00E52DBF"/>
    <w:rsid w:val="00E534FF"/>
    <w:rsid w:val="00E536B1"/>
    <w:rsid w:val="00E53C32"/>
    <w:rsid w:val="00E54291"/>
    <w:rsid w:val="00E545A8"/>
    <w:rsid w:val="00E55042"/>
    <w:rsid w:val="00E550B5"/>
    <w:rsid w:val="00E550DE"/>
    <w:rsid w:val="00E5522E"/>
    <w:rsid w:val="00E55374"/>
    <w:rsid w:val="00E5549F"/>
    <w:rsid w:val="00E5557F"/>
    <w:rsid w:val="00E5563F"/>
    <w:rsid w:val="00E558E0"/>
    <w:rsid w:val="00E5593D"/>
    <w:rsid w:val="00E55C39"/>
    <w:rsid w:val="00E55E77"/>
    <w:rsid w:val="00E56B30"/>
    <w:rsid w:val="00E56BEE"/>
    <w:rsid w:val="00E56F4F"/>
    <w:rsid w:val="00E5709B"/>
    <w:rsid w:val="00E57441"/>
    <w:rsid w:val="00E57541"/>
    <w:rsid w:val="00E57BC8"/>
    <w:rsid w:val="00E57DC2"/>
    <w:rsid w:val="00E57F5A"/>
    <w:rsid w:val="00E60026"/>
    <w:rsid w:val="00E6093F"/>
    <w:rsid w:val="00E60980"/>
    <w:rsid w:val="00E60CA2"/>
    <w:rsid w:val="00E611C8"/>
    <w:rsid w:val="00E612B8"/>
    <w:rsid w:val="00E614E3"/>
    <w:rsid w:val="00E616A0"/>
    <w:rsid w:val="00E61BDC"/>
    <w:rsid w:val="00E61CC8"/>
    <w:rsid w:val="00E61FB1"/>
    <w:rsid w:val="00E62055"/>
    <w:rsid w:val="00E6213C"/>
    <w:rsid w:val="00E62B1D"/>
    <w:rsid w:val="00E62CCF"/>
    <w:rsid w:val="00E62F8B"/>
    <w:rsid w:val="00E630D8"/>
    <w:rsid w:val="00E63302"/>
    <w:rsid w:val="00E634A6"/>
    <w:rsid w:val="00E634C1"/>
    <w:rsid w:val="00E63765"/>
    <w:rsid w:val="00E63821"/>
    <w:rsid w:val="00E63B5D"/>
    <w:rsid w:val="00E64463"/>
    <w:rsid w:val="00E6473B"/>
    <w:rsid w:val="00E64909"/>
    <w:rsid w:val="00E64F20"/>
    <w:rsid w:val="00E650E6"/>
    <w:rsid w:val="00E6516C"/>
    <w:rsid w:val="00E65374"/>
    <w:rsid w:val="00E653A9"/>
    <w:rsid w:val="00E6545B"/>
    <w:rsid w:val="00E65564"/>
    <w:rsid w:val="00E656A7"/>
    <w:rsid w:val="00E657D2"/>
    <w:rsid w:val="00E657FE"/>
    <w:rsid w:val="00E65C9C"/>
    <w:rsid w:val="00E65DD8"/>
    <w:rsid w:val="00E65E1E"/>
    <w:rsid w:val="00E65F75"/>
    <w:rsid w:val="00E65FC6"/>
    <w:rsid w:val="00E66087"/>
    <w:rsid w:val="00E6623B"/>
    <w:rsid w:val="00E6689B"/>
    <w:rsid w:val="00E66D14"/>
    <w:rsid w:val="00E700F3"/>
    <w:rsid w:val="00E7019C"/>
    <w:rsid w:val="00E703B5"/>
    <w:rsid w:val="00E70CC2"/>
    <w:rsid w:val="00E70E73"/>
    <w:rsid w:val="00E70E76"/>
    <w:rsid w:val="00E70EBC"/>
    <w:rsid w:val="00E70F12"/>
    <w:rsid w:val="00E710CD"/>
    <w:rsid w:val="00E712BD"/>
    <w:rsid w:val="00E7158C"/>
    <w:rsid w:val="00E7163E"/>
    <w:rsid w:val="00E71F04"/>
    <w:rsid w:val="00E7217B"/>
    <w:rsid w:val="00E722A3"/>
    <w:rsid w:val="00E722CD"/>
    <w:rsid w:val="00E725A0"/>
    <w:rsid w:val="00E72781"/>
    <w:rsid w:val="00E7281A"/>
    <w:rsid w:val="00E72D13"/>
    <w:rsid w:val="00E72DFB"/>
    <w:rsid w:val="00E730EB"/>
    <w:rsid w:val="00E732EA"/>
    <w:rsid w:val="00E73619"/>
    <w:rsid w:val="00E7386A"/>
    <w:rsid w:val="00E7397B"/>
    <w:rsid w:val="00E73B9A"/>
    <w:rsid w:val="00E73D8E"/>
    <w:rsid w:val="00E73EDC"/>
    <w:rsid w:val="00E74368"/>
    <w:rsid w:val="00E745E0"/>
    <w:rsid w:val="00E747A6"/>
    <w:rsid w:val="00E748FC"/>
    <w:rsid w:val="00E74FD3"/>
    <w:rsid w:val="00E7511F"/>
    <w:rsid w:val="00E75274"/>
    <w:rsid w:val="00E7530F"/>
    <w:rsid w:val="00E75467"/>
    <w:rsid w:val="00E755A6"/>
    <w:rsid w:val="00E75629"/>
    <w:rsid w:val="00E7581E"/>
    <w:rsid w:val="00E75DCE"/>
    <w:rsid w:val="00E76183"/>
    <w:rsid w:val="00E769A2"/>
    <w:rsid w:val="00E769E1"/>
    <w:rsid w:val="00E76AB0"/>
    <w:rsid w:val="00E76C06"/>
    <w:rsid w:val="00E76C23"/>
    <w:rsid w:val="00E77261"/>
    <w:rsid w:val="00E772B8"/>
    <w:rsid w:val="00E77327"/>
    <w:rsid w:val="00E7739F"/>
    <w:rsid w:val="00E775A4"/>
    <w:rsid w:val="00E80135"/>
    <w:rsid w:val="00E80173"/>
    <w:rsid w:val="00E8022C"/>
    <w:rsid w:val="00E8029A"/>
    <w:rsid w:val="00E806D8"/>
    <w:rsid w:val="00E80715"/>
    <w:rsid w:val="00E80BEA"/>
    <w:rsid w:val="00E80D79"/>
    <w:rsid w:val="00E80DBB"/>
    <w:rsid w:val="00E81164"/>
    <w:rsid w:val="00E813D4"/>
    <w:rsid w:val="00E81570"/>
    <w:rsid w:val="00E818FD"/>
    <w:rsid w:val="00E81B05"/>
    <w:rsid w:val="00E81B77"/>
    <w:rsid w:val="00E81C76"/>
    <w:rsid w:val="00E81CA5"/>
    <w:rsid w:val="00E81D0F"/>
    <w:rsid w:val="00E828B3"/>
    <w:rsid w:val="00E82981"/>
    <w:rsid w:val="00E82DBA"/>
    <w:rsid w:val="00E82E90"/>
    <w:rsid w:val="00E82F41"/>
    <w:rsid w:val="00E832FD"/>
    <w:rsid w:val="00E83302"/>
    <w:rsid w:val="00E83C05"/>
    <w:rsid w:val="00E84158"/>
    <w:rsid w:val="00E844BF"/>
    <w:rsid w:val="00E847DE"/>
    <w:rsid w:val="00E8514B"/>
    <w:rsid w:val="00E85157"/>
    <w:rsid w:val="00E852C9"/>
    <w:rsid w:val="00E85505"/>
    <w:rsid w:val="00E8563B"/>
    <w:rsid w:val="00E85AC0"/>
    <w:rsid w:val="00E85B8C"/>
    <w:rsid w:val="00E85CF6"/>
    <w:rsid w:val="00E85E4F"/>
    <w:rsid w:val="00E86035"/>
    <w:rsid w:val="00E86080"/>
    <w:rsid w:val="00E860E7"/>
    <w:rsid w:val="00E86540"/>
    <w:rsid w:val="00E867E7"/>
    <w:rsid w:val="00E86859"/>
    <w:rsid w:val="00E8686E"/>
    <w:rsid w:val="00E86D7A"/>
    <w:rsid w:val="00E86E37"/>
    <w:rsid w:val="00E870B5"/>
    <w:rsid w:val="00E87690"/>
    <w:rsid w:val="00E87AB3"/>
    <w:rsid w:val="00E9016F"/>
    <w:rsid w:val="00E9081A"/>
    <w:rsid w:val="00E90CD8"/>
    <w:rsid w:val="00E90D5E"/>
    <w:rsid w:val="00E911B9"/>
    <w:rsid w:val="00E912F6"/>
    <w:rsid w:val="00E915A6"/>
    <w:rsid w:val="00E9175A"/>
    <w:rsid w:val="00E91773"/>
    <w:rsid w:val="00E92091"/>
    <w:rsid w:val="00E9263E"/>
    <w:rsid w:val="00E927F6"/>
    <w:rsid w:val="00E9288E"/>
    <w:rsid w:val="00E92A9D"/>
    <w:rsid w:val="00E92ADE"/>
    <w:rsid w:val="00E93159"/>
    <w:rsid w:val="00E931AB"/>
    <w:rsid w:val="00E936F9"/>
    <w:rsid w:val="00E9378C"/>
    <w:rsid w:val="00E9389F"/>
    <w:rsid w:val="00E9394A"/>
    <w:rsid w:val="00E93B8C"/>
    <w:rsid w:val="00E93D7C"/>
    <w:rsid w:val="00E93DDB"/>
    <w:rsid w:val="00E942A1"/>
    <w:rsid w:val="00E943DC"/>
    <w:rsid w:val="00E948D1"/>
    <w:rsid w:val="00E94D95"/>
    <w:rsid w:val="00E94F41"/>
    <w:rsid w:val="00E959AA"/>
    <w:rsid w:val="00E95B06"/>
    <w:rsid w:val="00E95B2C"/>
    <w:rsid w:val="00E95C19"/>
    <w:rsid w:val="00E964E7"/>
    <w:rsid w:val="00E9686A"/>
    <w:rsid w:val="00E96E90"/>
    <w:rsid w:val="00E97065"/>
    <w:rsid w:val="00E970B8"/>
    <w:rsid w:val="00E9750C"/>
    <w:rsid w:val="00E978F2"/>
    <w:rsid w:val="00E979AF"/>
    <w:rsid w:val="00E97E95"/>
    <w:rsid w:val="00EA01A6"/>
    <w:rsid w:val="00EA03DA"/>
    <w:rsid w:val="00EA06AA"/>
    <w:rsid w:val="00EA076A"/>
    <w:rsid w:val="00EA079D"/>
    <w:rsid w:val="00EA08A5"/>
    <w:rsid w:val="00EA095D"/>
    <w:rsid w:val="00EA0A91"/>
    <w:rsid w:val="00EA0DFB"/>
    <w:rsid w:val="00EA105C"/>
    <w:rsid w:val="00EA1230"/>
    <w:rsid w:val="00EA1249"/>
    <w:rsid w:val="00EA126B"/>
    <w:rsid w:val="00EA15F7"/>
    <w:rsid w:val="00EA17DF"/>
    <w:rsid w:val="00EA1C80"/>
    <w:rsid w:val="00EA1C86"/>
    <w:rsid w:val="00EA1DD0"/>
    <w:rsid w:val="00EA21C7"/>
    <w:rsid w:val="00EA2316"/>
    <w:rsid w:val="00EA2513"/>
    <w:rsid w:val="00EA2862"/>
    <w:rsid w:val="00EA2E16"/>
    <w:rsid w:val="00EA2F01"/>
    <w:rsid w:val="00EA2F49"/>
    <w:rsid w:val="00EA328D"/>
    <w:rsid w:val="00EA37B4"/>
    <w:rsid w:val="00EA385A"/>
    <w:rsid w:val="00EA3B2B"/>
    <w:rsid w:val="00EA3D1F"/>
    <w:rsid w:val="00EA3D26"/>
    <w:rsid w:val="00EA3D93"/>
    <w:rsid w:val="00EA3FFE"/>
    <w:rsid w:val="00EA400C"/>
    <w:rsid w:val="00EA4146"/>
    <w:rsid w:val="00EA4159"/>
    <w:rsid w:val="00EA47FE"/>
    <w:rsid w:val="00EA48CB"/>
    <w:rsid w:val="00EA4950"/>
    <w:rsid w:val="00EA4EC0"/>
    <w:rsid w:val="00EA4F3C"/>
    <w:rsid w:val="00EA5206"/>
    <w:rsid w:val="00EA524D"/>
    <w:rsid w:val="00EA5265"/>
    <w:rsid w:val="00EA57CB"/>
    <w:rsid w:val="00EA5835"/>
    <w:rsid w:val="00EA5B50"/>
    <w:rsid w:val="00EA5BE3"/>
    <w:rsid w:val="00EA5C2E"/>
    <w:rsid w:val="00EA5C91"/>
    <w:rsid w:val="00EA5EB1"/>
    <w:rsid w:val="00EA6409"/>
    <w:rsid w:val="00EA651C"/>
    <w:rsid w:val="00EA6958"/>
    <w:rsid w:val="00EA7254"/>
    <w:rsid w:val="00EA774A"/>
    <w:rsid w:val="00EA7869"/>
    <w:rsid w:val="00EA7A9A"/>
    <w:rsid w:val="00EA7C83"/>
    <w:rsid w:val="00EA7D9F"/>
    <w:rsid w:val="00EA7FC2"/>
    <w:rsid w:val="00EA7FD7"/>
    <w:rsid w:val="00EB031E"/>
    <w:rsid w:val="00EB04E7"/>
    <w:rsid w:val="00EB05E3"/>
    <w:rsid w:val="00EB0803"/>
    <w:rsid w:val="00EB0C8F"/>
    <w:rsid w:val="00EB0CD6"/>
    <w:rsid w:val="00EB0DB9"/>
    <w:rsid w:val="00EB0E25"/>
    <w:rsid w:val="00EB0F34"/>
    <w:rsid w:val="00EB143B"/>
    <w:rsid w:val="00EB18B4"/>
    <w:rsid w:val="00EB198E"/>
    <w:rsid w:val="00EB1A81"/>
    <w:rsid w:val="00EB1AB0"/>
    <w:rsid w:val="00EB1B66"/>
    <w:rsid w:val="00EB1F34"/>
    <w:rsid w:val="00EB22CD"/>
    <w:rsid w:val="00EB23EA"/>
    <w:rsid w:val="00EB27EF"/>
    <w:rsid w:val="00EB2B01"/>
    <w:rsid w:val="00EB2DA3"/>
    <w:rsid w:val="00EB30B5"/>
    <w:rsid w:val="00EB3296"/>
    <w:rsid w:val="00EB3452"/>
    <w:rsid w:val="00EB3510"/>
    <w:rsid w:val="00EB3717"/>
    <w:rsid w:val="00EB3E67"/>
    <w:rsid w:val="00EB406D"/>
    <w:rsid w:val="00EB40BA"/>
    <w:rsid w:val="00EB4238"/>
    <w:rsid w:val="00EB436B"/>
    <w:rsid w:val="00EB448D"/>
    <w:rsid w:val="00EB4763"/>
    <w:rsid w:val="00EB4804"/>
    <w:rsid w:val="00EB487B"/>
    <w:rsid w:val="00EB4A7F"/>
    <w:rsid w:val="00EB4B8E"/>
    <w:rsid w:val="00EB4F64"/>
    <w:rsid w:val="00EB52D1"/>
    <w:rsid w:val="00EB551E"/>
    <w:rsid w:val="00EB5663"/>
    <w:rsid w:val="00EB57DC"/>
    <w:rsid w:val="00EB580F"/>
    <w:rsid w:val="00EB5813"/>
    <w:rsid w:val="00EB5C48"/>
    <w:rsid w:val="00EB5EC3"/>
    <w:rsid w:val="00EB64DF"/>
    <w:rsid w:val="00EB6725"/>
    <w:rsid w:val="00EB6882"/>
    <w:rsid w:val="00EB6D1C"/>
    <w:rsid w:val="00EB6FA2"/>
    <w:rsid w:val="00EB70F7"/>
    <w:rsid w:val="00EB72D6"/>
    <w:rsid w:val="00EB72F1"/>
    <w:rsid w:val="00EB78AC"/>
    <w:rsid w:val="00EB7AD7"/>
    <w:rsid w:val="00EB7CBE"/>
    <w:rsid w:val="00EB7CD8"/>
    <w:rsid w:val="00EC0340"/>
    <w:rsid w:val="00EC057A"/>
    <w:rsid w:val="00EC0897"/>
    <w:rsid w:val="00EC0B41"/>
    <w:rsid w:val="00EC0D98"/>
    <w:rsid w:val="00EC1047"/>
    <w:rsid w:val="00EC1222"/>
    <w:rsid w:val="00EC2326"/>
    <w:rsid w:val="00EC279D"/>
    <w:rsid w:val="00EC28C8"/>
    <w:rsid w:val="00EC29C2"/>
    <w:rsid w:val="00EC2C57"/>
    <w:rsid w:val="00EC2D57"/>
    <w:rsid w:val="00EC2E44"/>
    <w:rsid w:val="00EC2EFC"/>
    <w:rsid w:val="00EC3262"/>
    <w:rsid w:val="00EC3363"/>
    <w:rsid w:val="00EC3655"/>
    <w:rsid w:val="00EC39C3"/>
    <w:rsid w:val="00EC3CA3"/>
    <w:rsid w:val="00EC4089"/>
    <w:rsid w:val="00EC4A0C"/>
    <w:rsid w:val="00EC4AED"/>
    <w:rsid w:val="00EC4B47"/>
    <w:rsid w:val="00EC4C16"/>
    <w:rsid w:val="00EC5241"/>
    <w:rsid w:val="00EC53A4"/>
    <w:rsid w:val="00EC5622"/>
    <w:rsid w:val="00EC6183"/>
    <w:rsid w:val="00EC63D3"/>
    <w:rsid w:val="00EC6723"/>
    <w:rsid w:val="00EC6BCA"/>
    <w:rsid w:val="00EC6BE2"/>
    <w:rsid w:val="00EC6FC1"/>
    <w:rsid w:val="00EC7015"/>
    <w:rsid w:val="00EC722C"/>
    <w:rsid w:val="00EC7F9D"/>
    <w:rsid w:val="00ED0006"/>
    <w:rsid w:val="00ED047A"/>
    <w:rsid w:val="00ED066B"/>
    <w:rsid w:val="00ED11E5"/>
    <w:rsid w:val="00ED1241"/>
    <w:rsid w:val="00ED1394"/>
    <w:rsid w:val="00ED16E0"/>
    <w:rsid w:val="00ED2485"/>
    <w:rsid w:val="00ED24BE"/>
    <w:rsid w:val="00ED250A"/>
    <w:rsid w:val="00ED2AA5"/>
    <w:rsid w:val="00ED2D5D"/>
    <w:rsid w:val="00ED2DEC"/>
    <w:rsid w:val="00ED2F9F"/>
    <w:rsid w:val="00ED30F1"/>
    <w:rsid w:val="00ED3115"/>
    <w:rsid w:val="00ED348B"/>
    <w:rsid w:val="00ED3B9F"/>
    <w:rsid w:val="00ED3CDE"/>
    <w:rsid w:val="00ED43F9"/>
    <w:rsid w:val="00ED4459"/>
    <w:rsid w:val="00ED46F0"/>
    <w:rsid w:val="00ED49E8"/>
    <w:rsid w:val="00ED538E"/>
    <w:rsid w:val="00ED53E2"/>
    <w:rsid w:val="00ED5770"/>
    <w:rsid w:val="00ED57A1"/>
    <w:rsid w:val="00ED59CF"/>
    <w:rsid w:val="00ED59DE"/>
    <w:rsid w:val="00ED5CDD"/>
    <w:rsid w:val="00ED5D07"/>
    <w:rsid w:val="00ED5D94"/>
    <w:rsid w:val="00ED5ECC"/>
    <w:rsid w:val="00ED65BA"/>
    <w:rsid w:val="00ED679D"/>
    <w:rsid w:val="00ED6F5E"/>
    <w:rsid w:val="00ED7130"/>
    <w:rsid w:val="00ED7230"/>
    <w:rsid w:val="00ED7561"/>
    <w:rsid w:val="00ED7C25"/>
    <w:rsid w:val="00ED7C3E"/>
    <w:rsid w:val="00ED7D1F"/>
    <w:rsid w:val="00ED7D57"/>
    <w:rsid w:val="00EE0046"/>
    <w:rsid w:val="00EE02E6"/>
    <w:rsid w:val="00EE06CA"/>
    <w:rsid w:val="00EE074C"/>
    <w:rsid w:val="00EE0812"/>
    <w:rsid w:val="00EE093B"/>
    <w:rsid w:val="00EE0A70"/>
    <w:rsid w:val="00EE0C39"/>
    <w:rsid w:val="00EE0CB6"/>
    <w:rsid w:val="00EE120D"/>
    <w:rsid w:val="00EE1414"/>
    <w:rsid w:val="00EE1642"/>
    <w:rsid w:val="00EE16E5"/>
    <w:rsid w:val="00EE175C"/>
    <w:rsid w:val="00EE1CE3"/>
    <w:rsid w:val="00EE1DC9"/>
    <w:rsid w:val="00EE1E2F"/>
    <w:rsid w:val="00EE1EB3"/>
    <w:rsid w:val="00EE2180"/>
    <w:rsid w:val="00EE279F"/>
    <w:rsid w:val="00EE28AA"/>
    <w:rsid w:val="00EE292F"/>
    <w:rsid w:val="00EE2D86"/>
    <w:rsid w:val="00EE2EE1"/>
    <w:rsid w:val="00EE3263"/>
    <w:rsid w:val="00EE33D9"/>
    <w:rsid w:val="00EE348E"/>
    <w:rsid w:val="00EE39F0"/>
    <w:rsid w:val="00EE3DA5"/>
    <w:rsid w:val="00EE3DE5"/>
    <w:rsid w:val="00EE3E91"/>
    <w:rsid w:val="00EE40BD"/>
    <w:rsid w:val="00EE41DC"/>
    <w:rsid w:val="00EE4490"/>
    <w:rsid w:val="00EE454B"/>
    <w:rsid w:val="00EE4DBB"/>
    <w:rsid w:val="00EE5014"/>
    <w:rsid w:val="00EE5023"/>
    <w:rsid w:val="00EE5893"/>
    <w:rsid w:val="00EE5936"/>
    <w:rsid w:val="00EE5E16"/>
    <w:rsid w:val="00EE5ED2"/>
    <w:rsid w:val="00EE60BF"/>
    <w:rsid w:val="00EE65D3"/>
    <w:rsid w:val="00EE65E4"/>
    <w:rsid w:val="00EE6671"/>
    <w:rsid w:val="00EE668F"/>
    <w:rsid w:val="00EE6C02"/>
    <w:rsid w:val="00EE75E8"/>
    <w:rsid w:val="00EE76FC"/>
    <w:rsid w:val="00EE7728"/>
    <w:rsid w:val="00EE7992"/>
    <w:rsid w:val="00EE79D0"/>
    <w:rsid w:val="00EE7CA5"/>
    <w:rsid w:val="00EE7E3B"/>
    <w:rsid w:val="00EF0380"/>
    <w:rsid w:val="00EF06A8"/>
    <w:rsid w:val="00EF0789"/>
    <w:rsid w:val="00EF08D3"/>
    <w:rsid w:val="00EF0C97"/>
    <w:rsid w:val="00EF0DFC"/>
    <w:rsid w:val="00EF102E"/>
    <w:rsid w:val="00EF112E"/>
    <w:rsid w:val="00EF1178"/>
    <w:rsid w:val="00EF15D3"/>
    <w:rsid w:val="00EF1D9D"/>
    <w:rsid w:val="00EF24AF"/>
    <w:rsid w:val="00EF24D0"/>
    <w:rsid w:val="00EF2512"/>
    <w:rsid w:val="00EF27BF"/>
    <w:rsid w:val="00EF27D0"/>
    <w:rsid w:val="00EF2844"/>
    <w:rsid w:val="00EF2AD1"/>
    <w:rsid w:val="00EF34A7"/>
    <w:rsid w:val="00EF3534"/>
    <w:rsid w:val="00EF3980"/>
    <w:rsid w:val="00EF39F9"/>
    <w:rsid w:val="00EF3A6C"/>
    <w:rsid w:val="00EF3E3A"/>
    <w:rsid w:val="00EF4208"/>
    <w:rsid w:val="00EF43B3"/>
    <w:rsid w:val="00EF46E9"/>
    <w:rsid w:val="00EF4FAD"/>
    <w:rsid w:val="00EF505E"/>
    <w:rsid w:val="00EF50E6"/>
    <w:rsid w:val="00EF52C2"/>
    <w:rsid w:val="00EF5349"/>
    <w:rsid w:val="00EF534E"/>
    <w:rsid w:val="00EF541B"/>
    <w:rsid w:val="00EF594E"/>
    <w:rsid w:val="00EF5BEF"/>
    <w:rsid w:val="00EF5C72"/>
    <w:rsid w:val="00EF5DF1"/>
    <w:rsid w:val="00EF5EBA"/>
    <w:rsid w:val="00EF5EED"/>
    <w:rsid w:val="00EF5F5A"/>
    <w:rsid w:val="00EF6395"/>
    <w:rsid w:val="00EF6545"/>
    <w:rsid w:val="00EF6577"/>
    <w:rsid w:val="00EF6A3F"/>
    <w:rsid w:val="00EF6C0D"/>
    <w:rsid w:val="00EF6CC4"/>
    <w:rsid w:val="00EF6EDE"/>
    <w:rsid w:val="00EF706F"/>
    <w:rsid w:val="00EF7149"/>
    <w:rsid w:val="00EF7178"/>
    <w:rsid w:val="00EF7194"/>
    <w:rsid w:val="00EF7384"/>
    <w:rsid w:val="00EF7A3D"/>
    <w:rsid w:val="00EF7DAA"/>
    <w:rsid w:val="00EF7DF3"/>
    <w:rsid w:val="00F0016C"/>
    <w:rsid w:val="00F006A7"/>
    <w:rsid w:val="00F00B06"/>
    <w:rsid w:val="00F00BE2"/>
    <w:rsid w:val="00F00F08"/>
    <w:rsid w:val="00F01007"/>
    <w:rsid w:val="00F01430"/>
    <w:rsid w:val="00F01726"/>
    <w:rsid w:val="00F018CE"/>
    <w:rsid w:val="00F01CFA"/>
    <w:rsid w:val="00F01D55"/>
    <w:rsid w:val="00F01E0A"/>
    <w:rsid w:val="00F025CA"/>
    <w:rsid w:val="00F027B6"/>
    <w:rsid w:val="00F028AC"/>
    <w:rsid w:val="00F028B1"/>
    <w:rsid w:val="00F02BBF"/>
    <w:rsid w:val="00F02E82"/>
    <w:rsid w:val="00F034D9"/>
    <w:rsid w:val="00F03557"/>
    <w:rsid w:val="00F03580"/>
    <w:rsid w:val="00F0373B"/>
    <w:rsid w:val="00F038CE"/>
    <w:rsid w:val="00F03C5C"/>
    <w:rsid w:val="00F03CD2"/>
    <w:rsid w:val="00F03DA9"/>
    <w:rsid w:val="00F03ECB"/>
    <w:rsid w:val="00F04093"/>
    <w:rsid w:val="00F040AD"/>
    <w:rsid w:val="00F043FA"/>
    <w:rsid w:val="00F04A6C"/>
    <w:rsid w:val="00F05373"/>
    <w:rsid w:val="00F055BD"/>
    <w:rsid w:val="00F05828"/>
    <w:rsid w:val="00F05F35"/>
    <w:rsid w:val="00F06190"/>
    <w:rsid w:val="00F061B7"/>
    <w:rsid w:val="00F062F3"/>
    <w:rsid w:val="00F06858"/>
    <w:rsid w:val="00F071DD"/>
    <w:rsid w:val="00F0753D"/>
    <w:rsid w:val="00F075DF"/>
    <w:rsid w:val="00F07912"/>
    <w:rsid w:val="00F07E98"/>
    <w:rsid w:val="00F07FA2"/>
    <w:rsid w:val="00F1006E"/>
    <w:rsid w:val="00F102C6"/>
    <w:rsid w:val="00F1060B"/>
    <w:rsid w:val="00F10667"/>
    <w:rsid w:val="00F10BBE"/>
    <w:rsid w:val="00F10CA2"/>
    <w:rsid w:val="00F11135"/>
    <w:rsid w:val="00F114FF"/>
    <w:rsid w:val="00F11A99"/>
    <w:rsid w:val="00F11D33"/>
    <w:rsid w:val="00F12000"/>
    <w:rsid w:val="00F12089"/>
    <w:rsid w:val="00F124AA"/>
    <w:rsid w:val="00F125F6"/>
    <w:rsid w:val="00F12DA0"/>
    <w:rsid w:val="00F13232"/>
    <w:rsid w:val="00F133F2"/>
    <w:rsid w:val="00F134A7"/>
    <w:rsid w:val="00F13561"/>
    <w:rsid w:val="00F13753"/>
    <w:rsid w:val="00F137E5"/>
    <w:rsid w:val="00F13A9A"/>
    <w:rsid w:val="00F140EA"/>
    <w:rsid w:val="00F148E0"/>
    <w:rsid w:val="00F14A47"/>
    <w:rsid w:val="00F14FB5"/>
    <w:rsid w:val="00F151C6"/>
    <w:rsid w:val="00F157D6"/>
    <w:rsid w:val="00F158E9"/>
    <w:rsid w:val="00F15B62"/>
    <w:rsid w:val="00F15D07"/>
    <w:rsid w:val="00F161F6"/>
    <w:rsid w:val="00F163B7"/>
    <w:rsid w:val="00F16475"/>
    <w:rsid w:val="00F165E8"/>
    <w:rsid w:val="00F16740"/>
    <w:rsid w:val="00F16805"/>
    <w:rsid w:val="00F16A8B"/>
    <w:rsid w:val="00F16B34"/>
    <w:rsid w:val="00F16D49"/>
    <w:rsid w:val="00F173D1"/>
    <w:rsid w:val="00F173EB"/>
    <w:rsid w:val="00F17608"/>
    <w:rsid w:val="00F17723"/>
    <w:rsid w:val="00F17B40"/>
    <w:rsid w:val="00F17E4A"/>
    <w:rsid w:val="00F20772"/>
    <w:rsid w:val="00F207F3"/>
    <w:rsid w:val="00F20B4F"/>
    <w:rsid w:val="00F20C7D"/>
    <w:rsid w:val="00F20CE0"/>
    <w:rsid w:val="00F20E40"/>
    <w:rsid w:val="00F20E53"/>
    <w:rsid w:val="00F210FA"/>
    <w:rsid w:val="00F212D7"/>
    <w:rsid w:val="00F214E5"/>
    <w:rsid w:val="00F21B10"/>
    <w:rsid w:val="00F2201A"/>
    <w:rsid w:val="00F2216E"/>
    <w:rsid w:val="00F221AA"/>
    <w:rsid w:val="00F2226B"/>
    <w:rsid w:val="00F22351"/>
    <w:rsid w:val="00F22C15"/>
    <w:rsid w:val="00F22C4C"/>
    <w:rsid w:val="00F2303A"/>
    <w:rsid w:val="00F231EA"/>
    <w:rsid w:val="00F2329B"/>
    <w:rsid w:val="00F2379E"/>
    <w:rsid w:val="00F237BF"/>
    <w:rsid w:val="00F24187"/>
    <w:rsid w:val="00F241C2"/>
    <w:rsid w:val="00F242E5"/>
    <w:rsid w:val="00F24384"/>
    <w:rsid w:val="00F243B9"/>
    <w:rsid w:val="00F246C0"/>
    <w:rsid w:val="00F2482C"/>
    <w:rsid w:val="00F2490E"/>
    <w:rsid w:val="00F24BCE"/>
    <w:rsid w:val="00F24F7C"/>
    <w:rsid w:val="00F25310"/>
    <w:rsid w:val="00F25475"/>
    <w:rsid w:val="00F25CB2"/>
    <w:rsid w:val="00F25FA6"/>
    <w:rsid w:val="00F2628F"/>
    <w:rsid w:val="00F262E2"/>
    <w:rsid w:val="00F26454"/>
    <w:rsid w:val="00F26480"/>
    <w:rsid w:val="00F26510"/>
    <w:rsid w:val="00F265F4"/>
    <w:rsid w:val="00F26852"/>
    <w:rsid w:val="00F26E92"/>
    <w:rsid w:val="00F26F1F"/>
    <w:rsid w:val="00F27262"/>
    <w:rsid w:val="00F27574"/>
    <w:rsid w:val="00F27833"/>
    <w:rsid w:val="00F27A58"/>
    <w:rsid w:val="00F27A9B"/>
    <w:rsid w:val="00F27F8C"/>
    <w:rsid w:val="00F302DB"/>
    <w:rsid w:val="00F30710"/>
    <w:rsid w:val="00F31490"/>
    <w:rsid w:val="00F314D9"/>
    <w:rsid w:val="00F317E3"/>
    <w:rsid w:val="00F31AE5"/>
    <w:rsid w:val="00F31C34"/>
    <w:rsid w:val="00F323C3"/>
    <w:rsid w:val="00F3291D"/>
    <w:rsid w:val="00F32C4E"/>
    <w:rsid w:val="00F32D41"/>
    <w:rsid w:val="00F33338"/>
    <w:rsid w:val="00F33422"/>
    <w:rsid w:val="00F33507"/>
    <w:rsid w:val="00F335AB"/>
    <w:rsid w:val="00F33898"/>
    <w:rsid w:val="00F33AF9"/>
    <w:rsid w:val="00F33BAC"/>
    <w:rsid w:val="00F33DAA"/>
    <w:rsid w:val="00F33E04"/>
    <w:rsid w:val="00F34385"/>
    <w:rsid w:val="00F34408"/>
    <w:rsid w:val="00F345F1"/>
    <w:rsid w:val="00F346AD"/>
    <w:rsid w:val="00F34702"/>
    <w:rsid w:val="00F3481C"/>
    <w:rsid w:val="00F3487D"/>
    <w:rsid w:val="00F34893"/>
    <w:rsid w:val="00F348BD"/>
    <w:rsid w:val="00F348E8"/>
    <w:rsid w:val="00F34CEC"/>
    <w:rsid w:val="00F34CF2"/>
    <w:rsid w:val="00F34F71"/>
    <w:rsid w:val="00F350B5"/>
    <w:rsid w:val="00F357AC"/>
    <w:rsid w:val="00F35B74"/>
    <w:rsid w:val="00F35E5F"/>
    <w:rsid w:val="00F35E8A"/>
    <w:rsid w:val="00F35FDB"/>
    <w:rsid w:val="00F36447"/>
    <w:rsid w:val="00F3654A"/>
    <w:rsid w:val="00F36615"/>
    <w:rsid w:val="00F3662D"/>
    <w:rsid w:val="00F366FB"/>
    <w:rsid w:val="00F36BB6"/>
    <w:rsid w:val="00F37426"/>
    <w:rsid w:val="00F376CE"/>
    <w:rsid w:val="00F377F5"/>
    <w:rsid w:val="00F37C23"/>
    <w:rsid w:val="00F37EB9"/>
    <w:rsid w:val="00F401DE"/>
    <w:rsid w:val="00F40863"/>
    <w:rsid w:val="00F40A34"/>
    <w:rsid w:val="00F40A91"/>
    <w:rsid w:val="00F40AD9"/>
    <w:rsid w:val="00F40CA3"/>
    <w:rsid w:val="00F40EE2"/>
    <w:rsid w:val="00F415C1"/>
    <w:rsid w:val="00F421D1"/>
    <w:rsid w:val="00F422D3"/>
    <w:rsid w:val="00F42563"/>
    <w:rsid w:val="00F42757"/>
    <w:rsid w:val="00F4293A"/>
    <w:rsid w:val="00F42A8E"/>
    <w:rsid w:val="00F42AA3"/>
    <w:rsid w:val="00F4301B"/>
    <w:rsid w:val="00F43188"/>
    <w:rsid w:val="00F43220"/>
    <w:rsid w:val="00F43252"/>
    <w:rsid w:val="00F436AE"/>
    <w:rsid w:val="00F436E8"/>
    <w:rsid w:val="00F43722"/>
    <w:rsid w:val="00F43E0B"/>
    <w:rsid w:val="00F44187"/>
    <w:rsid w:val="00F44284"/>
    <w:rsid w:val="00F4487A"/>
    <w:rsid w:val="00F44A16"/>
    <w:rsid w:val="00F44B95"/>
    <w:rsid w:val="00F44D45"/>
    <w:rsid w:val="00F45109"/>
    <w:rsid w:val="00F45528"/>
    <w:rsid w:val="00F458E8"/>
    <w:rsid w:val="00F458ED"/>
    <w:rsid w:val="00F45AC9"/>
    <w:rsid w:val="00F45AE4"/>
    <w:rsid w:val="00F45E34"/>
    <w:rsid w:val="00F45E4B"/>
    <w:rsid w:val="00F45EC0"/>
    <w:rsid w:val="00F4610F"/>
    <w:rsid w:val="00F467F3"/>
    <w:rsid w:val="00F467FC"/>
    <w:rsid w:val="00F46908"/>
    <w:rsid w:val="00F4698B"/>
    <w:rsid w:val="00F46E84"/>
    <w:rsid w:val="00F475D5"/>
    <w:rsid w:val="00F4776D"/>
    <w:rsid w:val="00F47F23"/>
    <w:rsid w:val="00F50140"/>
    <w:rsid w:val="00F50142"/>
    <w:rsid w:val="00F5028C"/>
    <w:rsid w:val="00F505B8"/>
    <w:rsid w:val="00F50725"/>
    <w:rsid w:val="00F50819"/>
    <w:rsid w:val="00F50857"/>
    <w:rsid w:val="00F50BCE"/>
    <w:rsid w:val="00F50C78"/>
    <w:rsid w:val="00F510E6"/>
    <w:rsid w:val="00F5165D"/>
    <w:rsid w:val="00F517F1"/>
    <w:rsid w:val="00F51884"/>
    <w:rsid w:val="00F518CE"/>
    <w:rsid w:val="00F519C3"/>
    <w:rsid w:val="00F51A06"/>
    <w:rsid w:val="00F51B10"/>
    <w:rsid w:val="00F51F52"/>
    <w:rsid w:val="00F5251B"/>
    <w:rsid w:val="00F5286C"/>
    <w:rsid w:val="00F5290E"/>
    <w:rsid w:val="00F529B3"/>
    <w:rsid w:val="00F52A5E"/>
    <w:rsid w:val="00F52B21"/>
    <w:rsid w:val="00F52E21"/>
    <w:rsid w:val="00F53722"/>
    <w:rsid w:val="00F53A68"/>
    <w:rsid w:val="00F53B2C"/>
    <w:rsid w:val="00F53CA1"/>
    <w:rsid w:val="00F53DC9"/>
    <w:rsid w:val="00F53DE0"/>
    <w:rsid w:val="00F53E0F"/>
    <w:rsid w:val="00F543F9"/>
    <w:rsid w:val="00F54457"/>
    <w:rsid w:val="00F546CD"/>
    <w:rsid w:val="00F5487C"/>
    <w:rsid w:val="00F54C05"/>
    <w:rsid w:val="00F54FAD"/>
    <w:rsid w:val="00F551B1"/>
    <w:rsid w:val="00F554C0"/>
    <w:rsid w:val="00F55685"/>
    <w:rsid w:val="00F5592D"/>
    <w:rsid w:val="00F55F69"/>
    <w:rsid w:val="00F561A8"/>
    <w:rsid w:val="00F56322"/>
    <w:rsid w:val="00F564AF"/>
    <w:rsid w:val="00F56D05"/>
    <w:rsid w:val="00F56E7B"/>
    <w:rsid w:val="00F57091"/>
    <w:rsid w:val="00F57568"/>
    <w:rsid w:val="00F57A0C"/>
    <w:rsid w:val="00F6052D"/>
    <w:rsid w:val="00F607AB"/>
    <w:rsid w:val="00F60BA4"/>
    <w:rsid w:val="00F60DB5"/>
    <w:rsid w:val="00F6129E"/>
    <w:rsid w:val="00F61427"/>
    <w:rsid w:val="00F617A9"/>
    <w:rsid w:val="00F619FF"/>
    <w:rsid w:val="00F61A3A"/>
    <w:rsid w:val="00F61A90"/>
    <w:rsid w:val="00F61BA1"/>
    <w:rsid w:val="00F61D2B"/>
    <w:rsid w:val="00F61FF8"/>
    <w:rsid w:val="00F620F2"/>
    <w:rsid w:val="00F62565"/>
    <w:rsid w:val="00F6262F"/>
    <w:rsid w:val="00F6271D"/>
    <w:rsid w:val="00F62784"/>
    <w:rsid w:val="00F629DB"/>
    <w:rsid w:val="00F629EE"/>
    <w:rsid w:val="00F62A67"/>
    <w:rsid w:val="00F62AC6"/>
    <w:rsid w:val="00F62F4B"/>
    <w:rsid w:val="00F632F2"/>
    <w:rsid w:val="00F635DB"/>
    <w:rsid w:val="00F6395A"/>
    <w:rsid w:val="00F639F1"/>
    <w:rsid w:val="00F63A5D"/>
    <w:rsid w:val="00F63A61"/>
    <w:rsid w:val="00F63EE4"/>
    <w:rsid w:val="00F63F2A"/>
    <w:rsid w:val="00F64245"/>
    <w:rsid w:val="00F64DDD"/>
    <w:rsid w:val="00F64E42"/>
    <w:rsid w:val="00F652C0"/>
    <w:rsid w:val="00F652C6"/>
    <w:rsid w:val="00F652E0"/>
    <w:rsid w:val="00F65B06"/>
    <w:rsid w:val="00F6604F"/>
    <w:rsid w:val="00F660B0"/>
    <w:rsid w:val="00F662CB"/>
    <w:rsid w:val="00F66302"/>
    <w:rsid w:val="00F668F7"/>
    <w:rsid w:val="00F671A8"/>
    <w:rsid w:val="00F6778A"/>
    <w:rsid w:val="00F67ACF"/>
    <w:rsid w:val="00F67C9A"/>
    <w:rsid w:val="00F67CD6"/>
    <w:rsid w:val="00F67D84"/>
    <w:rsid w:val="00F70180"/>
    <w:rsid w:val="00F70200"/>
    <w:rsid w:val="00F70372"/>
    <w:rsid w:val="00F706EE"/>
    <w:rsid w:val="00F70CA7"/>
    <w:rsid w:val="00F710A0"/>
    <w:rsid w:val="00F71271"/>
    <w:rsid w:val="00F7167A"/>
    <w:rsid w:val="00F71693"/>
    <w:rsid w:val="00F71AE2"/>
    <w:rsid w:val="00F71DEC"/>
    <w:rsid w:val="00F71EA6"/>
    <w:rsid w:val="00F72775"/>
    <w:rsid w:val="00F727B0"/>
    <w:rsid w:val="00F72866"/>
    <w:rsid w:val="00F7287E"/>
    <w:rsid w:val="00F72909"/>
    <w:rsid w:val="00F72A0C"/>
    <w:rsid w:val="00F72B35"/>
    <w:rsid w:val="00F72C15"/>
    <w:rsid w:val="00F72E1A"/>
    <w:rsid w:val="00F72EA1"/>
    <w:rsid w:val="00F72EF4"/>
    <w:rsid w:val="00F7313C"/>
    <w:rsid w:val="00F73285"/>
    <w:rsid w:val="00F733B2"/>
    <w:rsid w:val="00F733D1"/>
    <w:rsid w:val="00F73521"/>
    <w:rsid w:val="00F73627"/>
    <w:rsid w:val="00F73740"/>
    <w:rsid w:val="00F737D2"/>
    <w:rsid w:val="00F73861"/>
    <w:rsid w:val="00F73CD7"/>
    <w:rsid w:val="00F7452D"/>
    <w:rsid w:val="00F746FC"/>
    <w:rsid w:val="00F74C2B"/>
    <w:rsid w:val="00F74C55"/>
    <w:rsid w:val="00F74D6D"/>
    <w:rsid w:val="00F74D99"/>
    <w:rsid w:val="00F75043"/>
    <w:rsid w:val="00F75356"/>
    <w:rsid w:val="00F7570E"/>
    <w:rsid w:val="00F75803"/>
    <w:rsid w:val="00F758A4"/>
    <w:rsid w:val="00F75CAA"/>
    <w:rsid w:val="00F75DBC"/>
    <w:rsid w:val="00F75E78"/>
    <w:rsid w:val="00F76EEE"/>
    <w:rsid w:val="00F7718D"/>
    <w:rsid w:val="00F772A0"/>
    <w:rsid w:val="00F77724"/>
    <w:rsid w:val="00F7784B"/>
    <w:rsid w:val="00F77999"/>
    <w:rsid w:val="00F77A6C"/>
    <w:rsid w:val="00F77D43"/>
    <w:rsid w:val="00F77DEB"/>
    <w:rsid w:val="00F77F14"/>
    <w:rsid w:val="00F77F5B"/>
    <w:rsid w:val="00F77FD5"/>
    <w:rsid w:val="00F804BE"/>
    <w:rsid w:val="00F8068D"/>
    <w:rsid w:val="00F807EF"/>
    <w:rsid w:val="00F80E21"/>
    <w:rsid w:val="00F810E3"/>
    <w:rsid w:val="00F81359"/>
    <w:rsid w:val="00F8159D"/>
    <w:rsid w:val="00F819A2"/>
    <w:rsid w:val="00F81A41"/>
    <w:rsid w:val="00F81A65"/>
    <w:rsid w:val="00F81ACF"/>
    <w:rsid w:val="00F81DD2"/>
    <w:rsid w:val="00F81F30"/>
    <w:rsid w:val="00F82046"/>
    <w:rsid w:val="00F82307"/>
    <w:rsid w:val="00F82693"/>
    <w:rsid w:val="00F82908"/>
    <w:rsid w:val="00F82EFF"/>
    <w:rsid w:val="00F8311D"/>
    <w:rsid w:val="00F8326D"/>
    <w:rsid w:val="00F8337E"/>
    <w:rsid w:val="00F834E7"/>
    <w:rsid w:val="00F836CD"/>
    <w:rsid w:val="00F83747"/>
    <w:rsid w:val="00F83822"/>
    <w:rsid w:val="00F83DF4"/>
    <w:rsid w:val="00F8405B"/>
    <w:rsid w:val="00F845E0"/>
    <w:rsid w:val="00F84699"/>
    <w:rsid w:val="00F84B07"/>
    <w:rsid w:val="00F84BCD"/>
    <w:rsid w:val="00F85178"/>
    <w:rsid w:val="00F85804"/>
    <w:rsid w:val="00F858C4"/>
    <w:rsid w:val="00F859BD"/>
    <w:rsid w:val="00F85B7E"/>
    <w:rsid w:val="00F85B87"/>
    <w:rsid w:val="00F85D04"/>
    <w:rsid w:val="00F85EB7"/>
    <w:rsid w:val="00F85F49"/>
    <w:rsid w:val="00F85F4D"/>
    <w:rsid w:val="00F8676D"/>
    <w:rsid w:val="00F86982"/>
    <w:rsid w:val="00F8698B"/>
    <w:rsid w:val="00F86A00"/>
    <w:rsid w:val="00F86A5E"/>
    <w:rsid w:val="00F8700B"/>
    <w:rsid w:val="00F87245"/>
    <w:rsid w:val="00F875A0"/>
    <w:rsid w:val="00F877EC"/>
    <w:rsid w:val="00F87E2C"/>
    <w:rsid w:val="00F87E58"/>
    <w:rsid w:val="00F90705"/>
    <w:rsid w:val="00F907E5"/>
    <w:rsid w:val="00F90886"/>
    <w:rsid w:val="00F90A07"/>
    <w:rsid w:val="00F90A2F"/>
    <w:rsid w:val="00F90A55"/>
    <w:rsid w:val="00F90A84"/>
    <w:rsid w:val="00F90E5C"/>
    <w:rsid w:val="00F90FC7"/>
    <w:rsid w:val="00F913AB"/>
    <w:rsid w:val="00F916AF"/>
    <w:rsid w:val="00F9192D"/>
    <w:rsid w:val="00F91C8D"/>
    <w:rsid w:val="00F91ECF"/>
    <w:rsid w:val="00F9254C"/>
    <w:rsid w:val="00F92597"/>
    <w:rsid w:val="00F926B7"/>
    <w:rsid w:val="00F92A00"/>
    <w:rsid w:val="00F92B67"/>
    <w:rsid w:val="00F92FDD"/>
    <w:rsid w:val="00F93095"/>
    <w:rsid w:val="00F932AE"/>
    <w:rsid w:val="00F93361"/>
    <w:rsid w:val="00F93676"/>
    <w:rsid w:val="00F93E24"/>
    <w:rsid w:val="00F93E8C"/>
    <w:rsid w:val="00F93ED8"/>
    <w:rsid w:val="00F94119"/>
    <w:rsid w:val="00F94190"/>
    <w:rsid w:val="00F941AE"/>
    <w:rsid w:val="00F9449B"/>
    <w:rsid w:val="00F948E3"/>
    <w:rsid w:val="00F949E8"/>
    <w:rsid w:val="00F94B74"/>
    <w:rsid w:val="00F94BF5"/>
    <w:rsid w:val="00F94FE3"/>
    <w:rsid w:val="00F951DB"/>
    <w:rsid w:val="00F95478"/>
    <w:rsid w:val="00F9687D"/>
    <w:rsid w:val="00F9698B"/>
    <w:rsid w:val="00F96A3A"/>
    <w:rsid w:val="00F96B7C"/>
    <w:rsid w:val="00F97027"/>
    <w:rsid w:val="00F97139"/>
    <w:rsid w:val="00F97367"/>
    <w:rsid w:val="00F973EC"/>
    <w:rsid w:val="00F9742A"/>
    <w:rsid w:val="00F97844"/>
    <w:rsid w:val="00F97F30"/>
    <w:rsid w:val="00FA0250"/>
    <w:rsid w:val="00FA072D"/>
    <w:rsid w:val="00FA079D"/>
    <w:rsid w:val="00FA08FA"/>
    <w:rsid w:val="00FA0B74"/>
    <w:rsid w:val="00FA0D9D"/>
    <w:rsid w:val="00FA0DE6"/>
    <w:rsid w:val="00FA1285"/>
    <w:rsid w:val="00FA1365"/>
    <w:rsid w:val="00FA15BC"/>
    <w:rsid w:val="00FA15FB"/>
    <w:rsid w:val="00FA1752"/>
    <w:rsid w:val="00FA1A0A"/>
    <w:rsid w:val="00FA1A67"/>
    <w:rsid w:val="00FA1F1D"/>
    <w:rsid w:val="00FA2784"/>
    <w:rsid w:val="00FA2988"/>
    <w:rsid w:val="00FA30FE"/>
    <w:rsid w:val="00FA3D85"/>
    <w:rsid w:val="00FA4024"/>
    <w:rsid w:val="00FA4042"/>
    <w:rsid w:val="00FA4087"/>
    <w:rsid w:val="00FA4192"/>
    <w:rsid w:val="00FA44AC"/>
    <w:rsid w:val="00FA4942"/>
    <w:rsid w:val="00FA4B90"/>
    <w:rsid w:val="00FA506C"/>
    <w:rsid w:val="00FA5113"/>
    <w:rsid w:val="00FA57A1"/>
    <w:rsid w:val="00FA57CA"/>
    <w:rsid w:val="00FA5AFA"/>
    <w:rsid w:val="00FA6023"/>
    <w:rsid w:val="00FA62D5"/>
    <w:rsid w:val="00FA701B"/>
    <w:rsid w:val="00FA73E2"/>
    <w:rsid w:val="00FA75E3"/>
    <w:rsid w:val="00FA7778"/>
    <w:rsid w:val="00FA7A19"/>
    <w:rsid w:val="00FA7F58"/>
    <w:rsid w:val="00FB03F9"/>
    <w:rsid w:val="00FB0503"/>
    <w:rsid w:val="00FB0BAC"/>
    <w:rsid w:val="00FB0CDB"/>
    <w:rsid w:val="00FB0D30"/>
    <w:rsid w:val="00FB131F"/>
    <w:rsid w:val="00FB13CE"/>
    <w:rsid w:val="00FB17C7"/>
    <w:rsid w:val="00FB1933"/>
    <w:rsid w:val="00FB1AD2"/>
    <w:rsid w:val="00FB1AFC"/>
    <w:rsid w:val="00FB21B3"/>
    <w:rsid w:val="00FB2546"/>
    <w:rsid w:val="00FB2C74"/>
    <w:rsid w:val="00FB2D47"/>
    <w:rsid w:val="00FB2D4C"/>
    <w:rsid w:val="00FB2F5E"/>
    <w:rsid w:val="00FB364F"/>
    <w:rsid w:val="00FB3B75"/>
    <w:rsid w:val="00FB3D08"/>
    <w:rsid w:val="00FB3D74"/>
    <w:rsid w:val="00FB4265"/>
    <w:rsid w:val="00FB43FA"/>
    <w:rsid w:val="00FB4563"/>
    <w:rsid w:val="00FB4CC2"/>
    <w:rsid w:val="00FB4DBC"/>
    <w:rsid w:val="00FB52F6"/>
    <w:rsid w:val="00FB5744"/>
    <w:rsid w:val="00FB5825"/>
    <w:rsid w:val="00FB5878"/>
    <w:rsid w:val="00FB5A65"/>
    <w:rsid w:val="00FB6184"/>
    <w:rsid w:val="00FB6264"/>
    <w:rsid w:val="00FB626C"/>
    <w:rsid w:val="00FB62F8"/>
    <w:rsid w:val="00FB63D5"/>
    <w:rsid w:val="00FB6586"/>
    <w:rsid w:val="00FB6874"/>
    <w:rsid w:val="00FB6942"/>
    <w:rsid w:val="00FB69D9"/>
    <w:rsid w:val="00FB6CF0"/>
    <w:rsid w:val="00FB6F17"/>
    <w:rsid w:val="00FB6FB0"/>
    <w:rsid w:val="00FB78CD"/>
    <w:rsid w:val="00FB79A0"/>
    <w:rsid w:val="00FB7F4E"/>
    <w:rsid w:val="00FC02B1"/>
    <w:rsid w:val="00FC0793"/>
    <w:rsid w:val="00FC07C3"/>
    <w:rsid w:val="00FC07EE"/>
    <w:rsid w:val="00FC0F96"/>
    <w:rsid w:val="00FC1009"/>
    <w:rsid w:val="00FC111C"/>
    <w:rsid w:val="00FC1134"/>
    <w:rsid w:val="00FC127B"/>
    <w:rsid w:val="00FC13A4"/>
    <w:rsid w:val="00FC154A"/>
    <w:rsid w:val="00FC16ED"/>
    <w:rsid w:val="00FC1BCF"/>
    <w:rsid w:val="00FC208E"/>
    <w:rsid w:val="00FC21F0"/>
    <w:rsid w:val="00FC234B"/>
    <w:rsid w:val="00FC24C9"/>
    <w:rsid w:val="00FC270F"/>
    <w:rsid w:val="00FC278D"/>
    <w:rsid w:val="00FC27ED"/>
    <w:rsid w:val="00FC285D"/>
    <w:rsid w:val="00FC303F"/>
    <w:rsid w:val="00FC3484"/>
    <w:rsid w:val="00FC3753"/>
    <w:rsid w:val="00FC4240"/>
    <w:rsid w:val="00FC429E"/>
    <w:rsid w:val="00FC42D9"/>
    <w:rsid w:val="00FC45E5"/>
    <w:rsid w:val="00FC4668"/>
    <w:rsid w:val="00FC47AB"/>
    <w:rsid w:val="00FC49E3"/>
    <w:rsid w:val="00FC4D2C"/>
    <w:rsid w:val="00FC4DAC"/>
    <w:rsid w:val="00FC5346"/>
    <w:rsid w:val="00FC538A"/>
    <w:rsid w:val="00FC5409"/>
    <w:rsid w:val="00FC56F3"/>
    <w:rsid w:val="00FC57B6"/>
    <w:rsid w:val="00FC5A5E"/>
    <w:rsid w:val="00FC5A7F"/>
    <w:rsid w:val="00FC621A"/>
    <w:rsid w:val="00FC621D"/>
    <w:rsid w:val="00FC653E"/>
    <w:rsid w:val="00FC6559"/>
    <w:rsid w:val="00FC6B7F"/>
    <w:rsid w:val="00FC7557"/>
    <w:rsid w:val="00FC7B14"/>
    <w:rsid w:val="00FC7B2E"/>
    <w:rsid w:val="00FD0072"/>
    <w:rsid w:val="00FD05E8"/>
    <w:rsid w:val="00FD06DC"/>
    <w:rsid w:val="00FD0A68"/>
    <w:rsid w:val="00FD0B82"/>
    <w:rsid w:val="00FD0C73"/>
    <w:rsid w:val="00FD0D35"/>
    <w:rsid w:val="00FD132A"/>
    <w:rsid w:val="00FD1367"/>
    <w:rsid w:val="00FD14A7"/>
    <w:rsid w:val="00FD1542"/>
    <w:rsid w:val="00FD160B"/>
    <w:rsid w:val="00FD188D"/>
    <w:rsid w:val="00FD192F"/>
    <w:rsid w:val="00FD1B2E"/>
    <w:rsid w:val="00FD2101"/>
    <w:rsid w:val="00FD21F7"/>
    <w:rsid w:val="00FD27C6"/>
    <w:rsid w:val="00FD27CF"/>
    <w:rsid w:val="00FD2944"/>
    <w:rsid w:val="00FD2FC3"/>
    <w:rsid w:val="00FD3426"/>
    <w:rsid w:val="00FD349C"/>
    <w:rsid w:val="00FD3683"/>
    <w:rsid w:val="00FD3693"/>
    <w:rsid w:val="00FD36D8"/>
    <w:rsid w:val="00FD393A"/>
    <w:rsid w:val="00FD3982"/>
    <w:rsid w:val="00FD3B3F"/>
    <w:rsid w:val="00FD3E29"/>
    <w:rsid w:val="00FD3F10"/>
    <w:rsid w:val="00FD404C"/>
    <w:rsid w:val="00FD40AD"/>
    <w:rsid w:val="00FD42E2"/>
    <w:rsid w:val="00FD4691"/>
    <w:rsid w:val="00FD4A73"/>
    <w:rsid w:val="00FD4F82"/>
    <w:rsid w:val="00FD53D2"/>
    <w:rsid w:val="00FD5578"/>
    <w:rsid w:val="00FD597E"/>
    <w:rsid w:val="00FD5B37"/>
    <w:rsid w:val="00FD6354"/>
    <w:rsid w:val="00FD63E2"/>
    <w:rsid w:val="00FD688B"/>
    <w:rsid w:val="00FD6B87"/>
    <w:rsid w:val="00FD7053"/>
    <w:rsid w:val="00FD716F"/>
    <w:rsid w:val="00FD7659"/>
    <w:rsid w:val="00FD790E"/>
    <w:rsid w:val="00FD7B07"/>
    <w:rsid w:val="00FD7B0E"/>
    <w:rsid w:val="00FD7B5C"/>
    <w:rsid w:val="00FD7BE3"/>
    <w:rsid w:val="00FD7C4B"/>
    <w:rsid w:val="00FD7DD2"/>
    <w:rsid w:val="00FD7EF2"/>
    <w:rsid w:val="00FE02FF"/>
    <w:rsid w:val="00FE062B"/>
    <w:rsid w:val="00FE08FC"/>
    <w:rsid w:val="00FE09CD"/>
    <w:rsid w:val="00FE10D5"/>
    <w:rsid w:val="00FE154B"/>
    <w:rsid w:val="00FE16E8"/>
    <w:rsid w:val="00FE187B"/>
    <w:rsid w:val="00FE1AC0"/>
    <w:rsid w:val="00FE1B32"/>
    <w:rsid w:val="00FE1D6F"/>
    <w:rsid w:val="00FE1F1E"/>
    <w:rsid w:val="00FE2213"/>
    <w:rsid w:val="00FE22DB"/>
    <w:rsid w:val="00FE23D4"/>
    <w:rsid w:val="00FE266D"/>
    <w:rsid w:val="00FE2AF7"/>
    <w:rsid w:val="00FE2D64"/>
    <w:rsid w:val="00FE2E8D"/>
    <w:rsid w:val="00FE30EB"/>
    <w:rsid w:val="00FE3313"/>
    <w:rsid w:val="00FE382A"/>
    <w:rsid w:val="00FE3B01"/>
    <w:rsid w:val="00FE3E64"/>
    <w:rsid w:val="00FE4167"/>
    <w:rsid w:val="00FE425A"/>
    <w:rsid w:val="00FE440C"/>
    <w:rsid w:val="00FE49AD"/>
    <w:rsid w:val="00FE4C85"/>
    <w:rsid w:val="00FE5581"/>
    <w:rsid w:val="00FE571F"/>
    <w:rsid w:val="00FE59E7"/>
    <w:rsid w:val="00FE5ADB"/>
    <w:rsid w:val="00FE5AEF"/>
    <w:rsid w:val="00FE5DAC"/>
    <w:rsid w:val="00FE5E4C"/>
    <w:rsid w:val="00FE5EF9"/>
    <w:rsid w:val="00FE6A6B"/>
    <w:rsid w:val="00FE6B23"/>
    <w:rsid w:val="00FE6BBA"/>
    <w:rsid w:val="00FE6CFE"/>
    <w:rsid w:val="00FE6DF6"/>
    <w:rsid w:val="00FE6F6D"/>
    <w:rsid w:val="00FE70EB"/>
    <w:rsid w:val="00FE75E8"/>
    <w:rsid w:val="00FE770F"/>
    <w:rsid w:val="00FE7711"/>
    <w:rsid w:val="00FF03D5"/>
    <w:rsid w:val="00FF09F8"/>
    <w:rsid w:val="00FF0D02"/>
    <w:rsid w:val="00FF0E73"/>
    <w:rsid w:val="00FF0F00"/>
    <w:rsid w:val="00FF1273"/>
    <w:rsid w:val="00FF1785"/>
    <w:rsid w:val="00FF1849"/>
    <w:rsid w:val="00FF1C98"/>
    <w:rsid w:val="00FF1CE3"/>
    <w:rsid w:val="00FF1CF5"/>
    <w:rsid w:val="00FF2113"/>
    <w:rsid w:val="00FF213F"/>
    <w:rsid w:val="00FF2196"/>
    <w:rsid w:val="00FF25BC"/>
    <w:rsid w:val="00FF2AB9"/>
    <w:rsid w:val="00FF2ACB"/>
    <w:rsid w:val="00FF2AEC"/>
    <w:rsid w:val="00FF2C05"/>
    <w:rsid w:val="00FF2CB5"/>
    <w:rsid w:val="00FF3173"/>
    <w:rsid w:val="00FF31AA"/>
    <w:rsid w:val="00FF342E"/>
    <w:rsid w:val="00FF39EE"/>
    <w:rsid w:val="00FF3A30"/>
    <w:rsid w:val="00FF3A6C"/>
    <w:rsid w:val="00FF3B05"/>
    <w:rsid w:val="00FF3D3B"/>
    <w:rsid w:val="00FF3F07"/>
    <w:rsid w:val="00FF4175"/>
    <w:rsid w:val="00FF4232"/>
    <w:rsid w:val="00FF455A"/>
    <w:rsid w:val="00FF477B"/>
    <w:rsid w:val="00FF48D6"/>
    <w:rsid w:val="00FF4CBF"/>
    <w:rsid w:val="00FF4CE7"/>
    <w:rsid w:val="00FF4CFF"/>
    <w:rsid w:val="00FF4DDF"/>
    <w:rsid w:val="00FF4F21"/>
    <w:rsid w:val="00FF5692"/>
    <w:rsid w:val="00FF5950"/>
    <w:rsid w:val="00FF5BDF"/>
    <w:rsid w:val="00FF626D"/>
    <w:rsid w:val="00FF637F"/>
    <w:rsid w:val="00FF66EB"/>
    <w:rsid w:val="00FF678B"/>
    <w:rsid w:val="00FF6926"/>
    <w:rsid w:val="00FF6D6B"/>
    <w:rsid w:val="00FF73AF"/>
    <w:rsid w:val="00FF73FA"/>
    <w:rsid w:val="00FF7827"/>
    <w:rsid w:val="00FF7B90"/>
    <w:rsid w:val="00FF7C85"/>
    <w:rsid w:val="00FF7FD0"/>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E7AE45"/>
  <w14:defaultImageDpi w14:val="32767"/>
  <w15:chartTrackingRefBased/>
  <w15:docId w15:val="{801F35CA-0FA2-4A4A-B649-355881640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ajorEastAsia" w:hAnsi="Times New Roman" w:cs="Times New Roman (Headings CS)"/>
        <w:kern w:val="2"/>
        <w:sz w:val="24"/>
        <w:szCs w:val="24"/>
        <w:lang w:val="en-GB"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iPriority="11" w:unhideWhenUsed="1" w:qFormat="1"/>
    <w:lsdException w:name="Signature" w:semiHidden="1" w:uiPriority="12"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iPriority="10" w:unhideWhenUsed="1" w:qFormat="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aliases w:val="Diagram"/>
    <w:qFormat/>
    <w:rsid w:val="00873F3D"/>
    <w:rPr>
      <w:rFonts w:eastAsia="SimSun" w:cs="Times New Roman (Headings)"/>
      <w:kern w:val="0"/>
      <w:lang w:eastAsia="zh-CN"/>
      <w14:ligatures w14:val="none"/>
    </w:rPr>
  </w:style>
  <w:style w:type="paragraph" w:styleId="Heading1">
    <w:name w:val="heading 1"/>
    <w:basedOn w:val="Normal"/>
    <w:next w:val="Normal"/>
    <w:link w:val="Heading1Char"/>
    <w:autoRedefine/>
    <w:uiPriority w:val="9"/>
    <w:qFormat/>
    <w:rsid w:val="00026A77"/>
    <w:pPr>
      <w:keepNext/>
      <w:keepLines/>
      <w:shd w:val="clear" w:color="auto" w:fill="FFFFFF"/>
      <w:spacing w:line="360" w:lineRule="auto"/>
      <w:jc w:val="center"/>
      <w:outlineLvl w:val="0"/>
    </w:pPr>
    <w:rPr>
      <w:rFonts w:cstheme="minorHAnsi"/>
      <w:b/>
      <w:bCs/>
      <w:iCs/>
      <w:caps/>
      <w:sz w:val="28"/>
      <w:szCs w:val="20"/>
    </w:rPr>
  </w:style>
  <w:style w:type="paragraph" w:styleId="Heading2">
    <w:name w:val="heading 2"/>
    <w:basedOn w:val="Normal"/>
    <w:next w:val="Normal"/>
    <w:link w:val="Heading2Char"/>
    <w:autoRedefine/>
    <w:uiPriority w:val="9"/>
    <w:unhideWhenUsed/>
    <w:qFormat/>
    <w:rsid w:val="008E54D4"/>
    <w:pPr>
      <w:keepNext/>
      <w:keepLines/>
      <w:spacing w:before="40" w:line="360" w:lineRule="auto"/>
      <w:jc w:val="both"/>
      <w:outlineLvl w:val="1"/>
    </w:pPr>
    <w:rPr>
      <w:rFonts w:asciiTheme="majorHAnsi" w:hAnsiTheme="majorHAnsi" w:cstheme="majorBidi"/>
      <w:b/>
      <w:color w:val="000000" w:themeColor="text1"/>
      <w:szCs w:val="26"/>
    </w:rPr>
  </w:style>
  <w:style w:type="paragraph" w:styleId="Heading3">
    <w:name w:val="heading 3"/>
    <w:basedOn w:val="Normal"/>
    <w:next w:val="Normal"/>
    <w:link w:val="Heading3Char"/>
    <w:autoRedefine/>
    <w:uiPriority w:val="9"/>
    <w:unhideWhenUsed/>
    <w:qFormat/>
    <w:rsid w:val="008D292C"/>
    <w:pPr>
      <w:keepNext/>
      <w:keepLines/>
      <w:spacing w:before="40" w:line="360" w:lineRule="auto"/>
      <w:jc w:val="both"/>
      <w:outlineLvl w:val="2"/>
    </w:pPr>
    <w:rPr>
      <w:rFonts w:ascii="Arial Narrow" w:hAnsi="Arial Narrow" w:cs="Times New Roman"/>
      <w:b/>
      <w:bCs/>
      <w:i/>
      <w:iCs/>
      <w:sz w:val="22"/>
    </w:rPr>
  </w:style>
  <w:style w:type="paragraph" w:styleId="Heading4">
    <w:name w:val="heading 4"/>
    <w:basedOn w:val="Normal"/>
    <w:next w:val="Normal"/>
    <w:link w:val="Heading4Char"/>
    <w:autoRedefine/>
    <w:uiPriority w:val="9"/>
    <w:unhideWhenUsed/>
    <w:qFormat/>
    <w:rsid w:val="00837EC4"/>
    <w:pPr>
      <w:keepNext/>
      <w:keepLines/>
      <w:spacing w:before="40" w:line="360" w:lineRule="auto"/>
      <w:outlineLvl w:val="3"/>
    </w:pPr>
    <w:rPr>
      <w:rFonts w:ascii="Avenir Book" w:hAnsi="Avenir Book" w:cs="Times New Roman"/>
      <w:b/>
      <w:i/>
      <w:iCs/>
      <w:sz w:val="20"/>
      <w:lang w:val="en-US"/>
    </w:rPr>
  </w:style>
  <w:style w:type="paragraph" w:styleId="Heading5">
    <w:name w:val="heading 5"/>
    <w:basedOn w:val="Normal"/>
    <w:next w:val="Normal"/>
    <w:link w:val="Heading5Char"/>
    <w:autoRedefine/>
    <w:uiPriority w:val="9"/>
    <w:unhideWhenUsed/>
    <w:qFormat/>
    <w:rsid w:val="008A2267"/>
    <w:pPr>
      <w:keepNext/>
      <w:keepLines/>
      <w:spacing w:before="40"/>
      <w:outlineLvl w:val="4"/>
    </w:pPr>
    <w:rPr>
      <w:rFonts w:cstheme="majorBidi"/>
      <w:b/>
      <w:i/>
      <w:sz w:val="20"/>
    </w:rPr>
  </w:style>
  <w:style w:type="paragraph" w:styleId="Heading6">
    <w:name w:val="heading 6"/>
    <w:basedOn w:val="Normal"/>
    <w:next w:val="Normal"/>
    <w:link w:val="Heading6Char"/>
    <w:uiPriority w:val="9"/>
    <w:semiHidden/>
    <w:unhideWhenUsed/>
    <w:qFormat/>
    <w:rsid w:val="00873F3D"/>
    <w:pPr>
      <w:keepNext/>
      <w:keepLines/>
      <w:spacing w:before="4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7C3DE5"/>
    <w:pPr>
      <w:keepNext/>
      <w:keepLines/>
      <w:spacing w:before="40"/>
      <w:outlineLvl w:val="6"/>
    </w:pPr>
    <w:rPr>
      <w:rFonts w:asciiTheme="minorHAnsi"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C3DE5"/>
    <w:pPr>
      <w:keepNext/>
      <w:keepLines/>
      <w:outlineLvl w:val="7"/>
    </w:pPr>
    <w:rPr>
      <w:rFonts w:asciiTheme="minorHAnsi"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C3DE5"/>
    <w:pPr>
      <w:keepNext/>
      <w:keepLines/>
      <w:outlineLvl w:val="8"/>
    </w:pPr>
    <w:rPr>
      <w:rFonts w:asciiTheme="minorHAnsi"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6457"/>
    <w:pPr>
      <w:ind w:left="720"/>
      <w:contextualSpacing/>
    </w:pPr>
  </w:style>
  <w:style w:type="numbering" w:customStyle="1" w:styleId="Style1">
    <w:name w:val="Style1"/>
    <w:uiPriority w:val="99"/>
    <w:rsid w:val="00F2226B"/>
    <w:pPr>
      <w:numPr>
        <w:numId w:val="1"/>
      </w:numPr>
    </w:pPr>
  </w:style>
  <w:style w:type="character" w:customStyle="1" w:styleId="Heading2Char">
    <w:name w:val="Heading 2 Char"/>
    <w:basedOn w:val="DefaultParagraphFont"/>
    <w:link w:val="Heading2"/>
    <w:uiPriority w:val="9"/>
    <w:rsid w:val="008E54D4"/>
    <w:rPr>
      <w:rFonts w:asciiTheme="majorHAnsi" w:eastAsia="SimSun" w:hAnsiTheme="majorHAnsi" w:cstheme="majorBidi"/>
      <w:b/>
      <w:color w:val="000000" w:themeColor="text1"/>
      <w:kern w:val="0"/>
      <w:szCs w:val="26"/>
      <w:lang w:eastAsia="zh-CN"/>
      <w14:ligatures w14:val="none"/>
    </w:rPr>
  </w:style>
  <w:style w:type="table" w:customStyle="1" w:styleId="Style2">
    <w:name w:val="Style2"/>
    <w:basedOn w:val="TableNormal"/>
    <w:uiPriority w:val="99"/>
    <w:rsid w:val="00957A2E"/>
    <w:rPr>
      <w:rFonts w:cs="Times New Roman"/>
      <w:lang w:eastAsia="zh-CN"/>
    </w:rPr>
    <w:tblPr/>
  </w:style>
  <w:style w:type="character" w:customStyle="1" w:styleId="Heading5Char">
    <w:name w:val="Heading 5 Char"/>
    <w:basedOn w:val="DefaultParagraphFont"/>
    <w:link w:val="Heading5"/>
    <w:uiPriority w:val="9"/>
    <w:rsid w:val="008A2267"/>
    <w:rPr>
      <w:rFonts w:cstheme="majorBidi"/>
      <w:b/>
      <w:i/>
      <w:sz w:val="20"/>
    </w:rPr>
  </w:style>
  <w:style w:type="character" w:customStyle="1" w:styleId="Heading4Char">
    <w:name w:val="Heading 4 Char"/>
    <w:basedOn w:val="DefaultParagraphFont"/>
    <w:link w:val="Heading4"/>
    <w:uiPriority w:val="9"/>
    <w:rsid w:val="00837EC4"/>
    <w:rPr>
      <w:rFonts w:ascii="Avenir Book" w:eastAsia="SimSun" w:hAnsi="Avenir Book" w:cs="Times New Roman"/>
      <w:b/>
      <w:i/>
      <w:iCs/>
      <w:kern w:val="0"/>
      <w:sz w:val="20"/>
      <w:lang w:val="en-US" w:eastAsia="zh-CN"/>
      <w14:ligatures w14:val="none"/>
    </w:rPr>
  </w:style>
  <w:style w:type="character" w:customStyle="1" w:styleId="Heading3Char">
    <w:name w:val="Heading 3 Char"/>
    <w:basedOn w:val="DefaultParagraphFont"/>
    <w:link w:val="Heading3"/>
    <w:uiPriority w:val="9"/>
    <w:rsid w:val="008D292C"/>
    <w:rPr>
      <w:rFonts w:ascii="Arial Narrow" w:eastAsia="SimSun" w:hAnsi="Arial Narrow" w:cs="Times New Roman"/>
      <w:b/>
      <w:bCs/>
      <w:i/>
      <w:iCs/>
      <w:kern w:val="0"/>
      <w:sz w:val="22"/>
      <w:lang w:eastAsia="zh-CN"/>
      <w14:ligatures w14:val="none"/>
    </w:rPr>
  </w:style>
  <w:style w:type="character" w:customStyle="1" w:styleId="Heading1Char">
    <w:name w:val="Heading 1 Char"/>
    <w:basedOn w:val="DefaultParagraphFont"/>
    <w:link w:val="Heading1"/>
    <w:uiPriority w:val="9"/>
    <w:rsid w:val="00026A77"/>
    <w:rPr>
      <w:rFonts w:eastAsia="SimSun" w:cstheme="minorHAnsi"/>
      <w:b/>
      <w:bCs/>
      <w:iCs/>
      <w:caps/>
      <w:kern w:val="0"/>
      <w:sz w:val="28"/>
      <w:szCs w:val="20"/>
      <w:shd w:val="clear" w:color="auto" w:fill="FFFFFF"/>
      <w:lang w:eastAsia="zh-CN"/>
      <w14:ligatures w14:val="none"/>
    </w:rPr>
  </w:style>
  <w:style w:type="character" w:customStyle="1" w:styleId="Heading6Char">
    <w:name w:val="Heading 6 Char"/>
    <w:basedOn w:val="DefaultParagraphFont"/>
    <w:link w:val="Heading6"/>
    <w:uiPriority w:val="9"/>
    <w:semiHidden/>
    <w:rsid w:val="00873F3D"/>
    <w:rPr>
      <w:rFonts w:asciiTheme="majorHAnsi" w:hAnsiTheme="majorHAnsi" w:cstheme="majorBidi"/>
      <w:color w:val="243F60" w:themeColor="accent1" w:themeShade="7F"/>
      <w:kern w:val="0"/>
      <w:lang w:eastAsia="zh-CN"/>
      <w14:ligatures w14:val="none"/>
    </w:rPr>
  </w:style>
  <w:style w:type="character" w:styleId="PageNumber">
    <w:name w:val="page number"/>
    <w:basedOn w:val="DefaultParagraphFont"/>
    <w:uiPriority w:val="99"/>
    <w:semiHidden/>
    <w:unhideWhenUsed/>
    <w:qFormat/>
    <w:rsid w:val="00873F3D"/>
    <w:rPr>
      <w:rFonts w:ascii="Arial" w:hAnsi="Arial"/>
      <w:color w:val="auto"/>
      <w:sz w:val="22"/>
    </w:rPr>
  </w:style>
  <w:style w:type="paragraph" w:styleId="Title">
    <w:name w:val="Title"/>
    <w:basedOn w:val="Normal"/>
    <w:next w:val="Normal"/>
    <w:link w:val="TitleChar"/>
    <w:uiPriority w:val="10"/>
    <w:qFormat/>
    <w:rsid w:val="00873F3D"/>
    <w:pPr>
      <w:contextualSpacing/>
    </w:pPr>
    <w:rPr>
      <w:rFonts w:asciiTheme="majorHAnsi" w:hAnsiTheme="majorHAnsi" w:cstheme="majorBidi"/>
      <w:spacing w:val="-10"/>
      <w:kern w:val="28"/>
      <w:sz w:val="56"/>
      <w:szCs w:val="56"/>
    </w:rPr>
  </w:style>
  <w:style w:type="character" w:customStyle="1" w:styleId="TitleChar">
    <w:name w:val="Title Char"/>
    <w:basedOn w:val="DefaultParagraphFont"/>
    <w:link w:val="Title"/>
    <w:uiPriority w:val="10"/>
    <w:rsid w:val="00873F3D"/>
    <w:rPr>
      <w:rFonts w:asciiTheme="majorHAnsi" w:eastAsia="SimSun" w:hAnsiTheme="majorHAnsi" w:cstheme="majorBidi"/>
      <w:spacing w:val="-10"/>
      <w:kern w:val="28"/>
      <w:sz w:val="56"/>
      <w:szCs w:val="56"/>
      <w:lang w:eastAsia="zh-CN"/>
      <w14:ligatures w14:val="none"/>
    </w:rPr>
  </w:style>
  <w:style w:type="paragraph" w:styleId="TOC1">
    <w:name w:val="toc 1"/>
    <w:basedOn w:val="Normal"/>
    <w:next w:val="Normal"/>
    <w:autoRedefine/>
    <w:uiPriority w:val="39"/>
    <w:unhideWhenUsed/>
    <w:rsid w:val="00367BCD"/>
    <w:pPr>
      <w:tabs>
        <w:tab w:val="right" w:leader="dot" w:pos="8771"/>
      </w:tabs>
      <w:spacing w:before="120" w:after="120"/>
    </w:pPr>
    <w:rPr>
      <w:rFonts w:asciiTheme="minorHAnsi" w:hAnsiTheme="minorHAnsi"/>
      <w:b/>
      <w:bCs/>
      <w:caps/>
      <w:sz w:val="20"/>
      <w:szCs w:val="20"/>
    </w:rPr>
  </w:style>
  <w:style w:type="paragraph" w:styleId="TOC2">
    <w:name w:val="toc 2"/>
    <w:basedOn w:val="Normal"/>
    <w:next w:val="Normal"/>
    <w:autoRedefine/>
    <w:uiPriority w:val="39"/>
    <w:unhideWhenUsed/>
    <w:rsid w:val="004C0A5D"/>
    <w:pPr>
      <w:tabs>
        <w:tab w:val="right" w:leader="dot" w:pos="8771"/>
      </w:tabs>
      <w:ind w:left="240"/>
    </w:pPr>
    <w:rPr>
      <w:rFonts w:asciiTheme="majorHAnsi" w:hAnsiTheme="majorHAnsi" w:cstheme="majorBidi"/>
      <w:smallCaps/>
      <w:noProof/>
      <w:sz w:val="20"/>
      <w:szCs w:val="20"/>
    </w:rPr>
  </w:style>
  <w:style w:type="paragraph" w:styleId="TOC3">
    <w:name w:val="toc 3"/>
    <w:basedOn w:val="Normal"/>
    <w:next w:val="Normal"/>
    <w:autoRedefine/>
    <w:uiPriority w:val="39"/>
    <w:unhideWhenUsed/>
    <w:rsid w:val="00873F3D"/>
    <w:pPr>
      <w:ind w:left="480"/>
    </w:pPr>
    <w:rPr>
      <w:rFonts w:asciiTheme="minorHAnsi" w:hAnsiTheme="minorHAnsi"/>
      <w:i/>
      <w:iCs/>
      <w:sz w:val="20"/>
      <w:szCs w:val="20"/>
    </w:rPr>
  </w:style>
  <w:style w:type="paragraph" w:styleId="TOC4">
    <w:name w:val="toc 4"/>
    <w:basedOn w:val="Normal"/>
    <w:next w:val="Normal"/>
    <w:autoRedefine/>
    <w:uiPriority w:val="39"/>
    <w:unhideWhenUsed/>
    <w:rsid w:val="00873F3D"/>
    <w:pPr>
      <w:ind w:left="720"/>
    </w:pPr>
    <w:rPr>
      <w:rFonts w:asciiTheme="minorHAnsi" w:hAnsiTheme="minorHAnsi"/>
      <w:sz w:val="18"/>
      <w:szCs w:val="18"/>
    </w:rPr>
  </w:style>
  <w:style w:type="paragraph" w:styleId="TOC5">
    <w:name w:val="toc 5"/>
    <w:basedOn w:val="Normal"/>
    <w:next w:val="Normal"/>
    <w:autoRedefine/>
    <w:uiPriority w:val="39"/>
    <w:unhideWhenUsed/>
    <w:rsid w:val="00873F3D"/>
    <w:pPr>
      <w:ind w:left="960"/>
    </w:pPr>
    <w:rPr>
      <w:rFonts w:asciiTheme="minorHAnsi" w:hAnsiTheme="minorHAnsi"/>
      <w:sz w:val="18"/>
      <w:szCs w:val="18"/>
    </w:rPr>
  </w:style>
  <w:style w:type="paragraph" w:styleId="TOC6">
    <w:name w:val="toc 6"/>
    <w:basedOn w:val="Normal"/>
    <w:next w:val="Normal"/>
    <w:autoRedefine/>
    <w:uiPriority w:val="39"/>
    <w:unhideWhenUsed/>
    <w:rsid w:val="00873F3D"/>
    <w:pPr>
      <w:ind w:left="1200"/>
    </w:pPr>
    <w:rPr>
      <w:rFonts w:asciiTheme="minorHAnsi" w:hAnsiTheme="minorHAnsi"/>
      <w:sz w:val="18"/>
      <w:szCs w:val="18"/>
    </w:rPr>
  </w:style>
  <w:style w:type="paragraph" w:styleId="TOC7">
    <w:name w:val="toc 7"/>
    <w:basedOn w:val="Normal"/>
    <w:next w:val="Normal"/>
    <w:autoRedefine/>
    <w:uiPriority w:val="39"/>
    <w:unhideWhenUsed/>
    <w:rsid w:val="00873F3D"/>
    <w:pPr>
      <w:ind w:left="1440"/>
    </w:pPr>
    <w:rPr>
      <w:rFonts w:asciiTheme="minorHAnsi" w:hAnsiTheme="minorHAnsi"/>
      <w:sz w:val="18"/>
      <w:szCs w:val="18"/>
    </w:rPr>
  </w:style>
  <w:style w:type="paragraph" w:styleId="TOC8">
    <w:name w:val="toc 8"/>
    <w:basedOn w:val="Normal"/>
    <w:next w:val="Normal"/>
    <w:autoRedefine/>
    <w:uiPriority w:val="39"/>
    <w:unhideWhenUsed/>
    <w:rsid w:val="00873F3D"/>
    <w:pPr>
      <w:ind w:left="1680"/>
    </w:pPr>
    <w:rPr>
      <w:rFonts w:asciiTheme="minorHAnsi" w:hAnsiTheme="minorHAnsi"/>
      <w:sz w:val="18"/>
      <w:szCs w:val="18"/>
    </w:rPr>
  </w:style>
  <w:style w:type="paragraph" w:styleId="TOC9">
    <w:name w:val="toc 9"/>
    <w:basedOn w:val="Normal"/>
    <w:next w:val="Normal"/>
    <w:autoRedefine/>
    <w:uiPriority w:val="39"/>
    <w:unhideWhenUsed/>
    <w:rsid w:val="00873F3D"/>
    <w:pPr>
      <w:ind w:left="1920"/>
    </w:pPr>
    <w:rPr>
      <w:rFonts w:asciiTheme="minorHAnsi" w:hAnsiTheme="minorHAnsi"/>
      <w:sz w:val="18"/>
      <w:szCs w:val="18"/>
    </w:rPr>
  </w:style>
  <w:style w:type="character" w:styleId="Hyperlink">
    <w:name w:val="Hyperlink"/>
    <w:basedOn w:val="DefaultParagraphFont"/>
    <w:uiPriority w:val="99"/>
    <w:unhideWhenUsed/>
    <w:rsid w:val="00873F3D"/>
    <w:rPr>
      <w:color w:val="0000FF" w:themeColor="hyperlink"/>
      <w:u w:val="single"/>
    </w:rPr>
  </w:style>
  <w:style w:type="paragraph" w:styleId="Header">
    <w:name w:val="header"/>
    <w:basedOn w:val="Normal"/>
    <w:link w:val="HeaderChar"/>
    <w:uiPriority w:val="99"/>
    <w:unhideWhenUsed/>
    <w:rsid w:val="00873F3D"/>
    <w:pPr>
      <w:tabs>
        <w:tab w:val="center" w:pos="4680"/>
        <w:tab w:val="right" w:pos="9360"/>
      </w:tabs>
    </w:pPr>
    <w:rPr>
      <w:rFonts w:eastAsiaTheme="majorEastAsia"/>
    </w:rPr>
  </w:style>
  <w:style w:type="character" w:customStyle="1" w:styleId="HeaderChar">
    <w:name w:val="Header Char"/>
    <w:basedOn w:val="DefaultParagraphFont"/>
    <w:link w:val="Header"/>
    <w:uiPriority w:val="99"/>
    <w:rsid w:val="00873F3D"/>
    <w:rPr>
      <w:rFonts w:cs="Times New Roman (Headings)"/>
      <w:kern w:val="0"/>
      <w:lang w:eastAsia="zh-CN"/>
      <w14:ligatures w14:val="none"/>
    </w:rPr>
  </w:style>
  <w:style w:type="paragraph" w:styleId="Footer">
    <w:name w:val="footer"/>
    <w:basedOn w:val="Normal"/>
    <w:link w:val="FooterChar"/>
    <w:uiPriority w:val="99"/>
    <w:unhideWhenUsed/>
    <w:rsid w:val="00873F3D"/>
    <w:pPr>
      <w:tabs>
        <w:tab w:val="center" w:pos="4680"/>
        <w:tab w:val="right" w:pos="9360"/>
      </w:tabs>
    </w:pPr>
    <w:rPr>
      <w:rFonts w:eastAsiaTheme="majorEastAsia"/>
    </w:rPr>
  </w:style>
  <w:style w:type="character" w:customStyle="1" w:styleId="FooterChar">
    <w:name w:val="Footer Char"/>
    <w:basedOn w:val="DefaultParagraphFont"/>
    <w:link w:val="Footer"/>
    <w:uiPriority w:val="99"/>
    <w:rsid w:val="00873F3D"/>
    <w:rPr>
      <w:rFonts w:cs="Times New Roman (Headings)"/>
      <w:kern w:val="0"/>
      <w:lang w:eastAsia="zh-CN"/>
      <w14:ligatures w14:val="none"/>
    </w:rPr>
  </w:style>
  <w:style w:type="paragraph" w:styleId="NoSpacing">
    <w:name w:val="No Spacing"/>
    <w:link w:val="NoSpacingChar"/>
    <w:uiPriority w:val="1"/>
    <w:qFormat/>
    <w:rsid w:val="00873F3D"/>
    <w:rPr>
      <w:rFonts w:eastAsia="SimSun" w:cs="Times New Roman (Headings)"/>
      <w:kern w:val="0"/>
      <w:sz w:val="22"/>
      <w:szCs w:val="22"/>
      <w:lang w:val="en-US" w:eastAsia="zh-CN"/>
      <w14:ligatures w14:val="none"/>
    </w:rPr>
  </w:style>
  <w:style w:type="character" w:customStyle="1" w:styleId="NoSpacingChar">
    <w:name w:val="No Spacing Char"/>
    <w:basedOn w:val="DefaultParagraphFont"/>
    <w:link w:val="NoSpacing"/>
    <w:uiPriority w:val="1"/>
    <w:rsid w:val="00873F3D"/>
    <w:rPr>
      <w:rFonts w:eastAsia="SimSun" w:cs="Times New Roman (Headings)"/>
      <w:kern w:val="0"/>
      <w:sz w:val="22"/>
      <w:szCs w:val="22"/>
      <w:lang w:val="en-US" w:eastAsia="zh-CN"/>
      <w14:ligatures w14:val="none"/>
    </w:rPr>
  </w:style>
  <w:style w:type="table" w:styleId="TableGrid">
    <w:name w:val="Table Grid"/>
    <w:basedOn w:val="TableNormal"/>
    <w:uiPriority w:val="39"/>
    <w:rsid w:val="00873F3D"/>
    <w:rPr>
      <w:rFonts w:eastAsia="SimSun" w:cs="Times New Roman (Headings)"/>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rsid w:val="00873F3D"/>
    <w:rPr>
      <w:color w:val="605E5C"/>
      <w:shd w:val="clear" w:color="auto" w:fill="E1DFDD"/>
    </w:rPr>
  </w:style>
  <w:style w:type="paragraph" w:styleId="TableofFigures">
    <w:name w:val="table of figures"/>
    <w:aliases w:val="List of Appendices"/>
    <w:basedOn w:val="Appendix"/>
    <w:next w:val="Normal"/>
    <w:uiPriority w:val="99"/>
    <w:unhideWhenUsed/>
    <w:rsid w:val="001019DF"/>
    <w:pPr>
      <w:spacing w:line="240" w:lineRule="auto"/>
      <w:ind w:left="480" w:hanging="480"/>
      <w:outlineLvl w:val="9"/>
    </w:pPr>
    <w:rPr>
      <w:rFonts w:asciiTheme="minorHAnsi" w:hAnsiTheme="minorHAnsi"/>
      <w:i w:val="0"/>
      <w:sz w:val="20"/>
      <w:szCs w:val="20"/>
      <w:u w:val="none"/>
    </w:rPr>
  </w:style>
  <w:style w:type="paragraph" w:styleId="IntenseQuote">
    <w:name w:val="Intense Quote"/>
    <w:basedOn w:val="Normal"/>
    <w:next w:val="Normal"/>
    <w:link w:val="IntenseQuoteChar"/>
    <w:uiPriority w:val="30"/>
    <w:qFormat/>
    <w:rsid w:val="00873F3D"/>
    <w:pPr>
      <w:pBdr>
        <w:top w:val="single" w:sz="4" w:space="10" w:color="4F81BD" w:themeColor="accent1"/>
        <w:bottom w:val="single" w:sz="4" w:space="10" w:color="4F81BD" w:themeColor="accent1"/>
      </w:pBdr>
      <w:spacing w:before="360" w:after="360"/>
      <w:ind w:left="864" w:right="864"/>
      <w:jc w:val="center"/>
    </w:pPr>
    <w:rPr>
      <w:rFonts w:eastAsiaTheme="majorEastAsia"/>
      <w:i/>
      <w:iCs/>
      <w:color w:val="4F81BD" w:themeColor="accent1"/>
    </w:rPr>
  </w:style>
  <w:style w:type="character" w:customStyle="1" w:styleId="IntenseQuoteChar">
    <w:name w:val="Intense Quote Char"/>
    <w:basedOn w:val="DefaultParagraphFont"/>
    <w:link w:val="IntenseQuote"/>
    <w:uiPriority w:val="30"/>
    <w:rsid w:val="00873F3D"/>
    <w:rPr>
      <w:rFonts w:cs="Times New Roman (Headings)"/>
      <w:i/>
      <w:iCs/>
      <w:color w:val="4F81BD" w:themeColor="accent1"/>
      <w:kern w:val="0"/>
      <w:lang w:eastAsia="zh-CN"/>
      <w14:ligatures w14:val="none"/>
    </w:rPr>
  </w:style>
  <w:style w:type="numbering" w:customStyle="1" w:styleId="CurrentList1">
    <w:name w:val="Current List1"/>
    <w:uiPriority w:val="99"/>
    <w:rsid w:val="00873F3D"/>
    <w:pPr>
      <w:numPr>
        <w:numId w:val="2"/>
      </w:numPr>
    </w:pPr>
  </w:style>
  <w:style w:type="numbering" w:customStyle="1" w:styleId="CurrentList2">
    <w:name w:val="Current List2"/>
    <w:uiPriority w:val="99"/>
    <w:rsid w:val="00873F3D"/>
    <w:pPr>
      <w:numPr>
        <w:numId w:val="3"/>
      </w:numPr>
    </w:pPr>
  </w:style>
  <w:style w:type="table" w:styleId="GridTable4-Accent5">
    <w:name w:val="Grid Table 4 Accent 5"/>
    <w:basedOn w:val="TableNormal"/>
    <w:uiPriority w:val="49"/>
    <w:rsid w:val="00873F3D"/>
    <w:rPr>
      <w:rFonts w:eastAsia="SimSun" w:cs="Times New Roman (Headings)"/>
      <w:kern w:val="0"/>
      <w:lang w:eastAsia="zh-CN"/>
      <w14:ligatures w14:val="none"/>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paragraph" w:styleId="Revision">
    <w:name w:val="Revision"/>
    <w:hidden/>
    <w:uiPriority w:val="99"/>
    <w:semiHidden/>
    <w:rsid w:val="00873F3D"/>
    <w:rPr>
      <w:rFonts w:eastAsia="SimSun" w:cs="Times New Roman (Headings)"/>
      <w:kern w:val="0"/>
      <w:lang w:eastAsia="zh-CN"/>
      <w14:ligatures w14:val="none"/>
    </w:rPr>
  </w:style>
  <w:style w:type="paragraph" w:styleId="TOCHeading">
    <w:name w:val="TOC Heading"/>
    <w:basedOn w:val="Heading1"/>
    <w:next w:val="Normal"/>
    <w:uiPriority w:val="39"/>
    <w:unhideWhenUsed/>
    <w:qFormat/>
    <w:rsid w:val="00873F3D"/>
    <w:pPr>
      <w:shd w:val="clear" w:color="auto" w:fill="auto"/>
      <w:spacing w:before="480" w:line="276" w:lineRule="auto"/>
      <w:jc w:val="left"/>
      <w:outlineLvl w:val="9"/>
    </w:pPr>
    <w:rPr>
      <w:rFonts w:asciiTheme="majorHAnsi" w:eastAsiaTheme="majorEastAsia" w:hAnsiTheme="majorHAnsi" w:cstheme="majorBidi"/>
      <w:iCs w:val="0"/>
      <w:color w:val="365F91" w:themeColor="accent1" w:themeShade="BF"/>
      <w:szCs w:val="28"/>
      <w:lang w:val="en-US" w:eastAsia="en-US"/>
    </w:rPr>
  </w:style>
  <w:style w:type="paragraph" w:customStyle="1" w:styleId="Appendix">
    <w:name w:val="Appendix"/>
    <w:basedOn w:val="Normal"/>
    <w:link w:val="AppendixChar"/>
    <w:autoRedefine/>
    <w:qFormat/>
    <w:rsid w:val="00205500"/>
    <w:pPr>
      <w:spacing w:line="360" w:lineRule="auto"/>
      <w:outlineLvl w:val="0"/>
    </w:pPr>
    <w:rPr>
      <w:b/>
      <w:bCs/>
      <w:i/>
      <w:sz w:val="28"/>
      <w:u w:val="single"/>
    </w:rPr>
  </w:style>
  <w:style w:type="paragraph" w:customStyle="1" w:styleId="Diagram1">
    <w:name w:val="Diagram (1)"/>
    <w:basedOn w:val="Normal"/>
    <w:autoRedefine/>
    <w:qFormat/>
    <w:rsid w:val="00873F3D"/>
    <w:rPr>
      <w:rFonts w:cs="Times New Roman"/>
      <w:i/>
    </w:rPr>
  </w:style>
  <w:style w:type="character" w:customStyle="1" w:styleId="AppendixChar">
    <w:name w:val="Appendix Char"/>
    <w:basedOn w:val="DefaultParagraphFont"/>
    <w:link w:val="Appendix"/>
    <w:rsid w:val="00205500"/>
    <w:rPr>
      <w:rFonts w:eastAsia="SimSun" w:cs="Times New Roman (Headings)"/>
      <w:b/>
      <w:bCs/>
      <w:i/>
      <w:kern w:val="0"/>
      <w:sz w:val="28"/>
      <w:u w:val="single"/>
      <w:lang w:eastAsia="zh-CN"/>
      <w14:ligatures w14:val="none"/>
    </w:rPr>
  </w:style>
  <w:style w:type="numbering" w:customStyle="1" w:styleId="CurrentList3">
    <w:name w:val="Current List3"/>
    <w:uiPriority w:val="99"/>
    <w:rsid w:val="00873F3D"/>
    <w:pPr>
      <w:numPr>
        <w:numId w:val="4"/>
      </w:numPr>
    </w:pPr>
  </w:style>
  <w:style w:type="paragraph" w:styleId="Salutation">
    <w:name w:val="Salutation"/>
    <w:basedOn w:val="Normal"/>
    <w:next w:val="Normal"/>
    <w:link w:val="SalutationChar"/>
    <w:uiPriority w:val="10"/>
    <w:qFormat/>
    <w:rsid w:val="00873F3D"/>
    <w:pPr>
      <w:spacing w:after="120" w:line="259" w:lineRule="auto"/>
    </w:pPr>
    <w:rPr>
      <w:rFonts w:asciiTheme="minorHAnsi" w:eastAsiaTheme="minorHAnsi" w:hAnsiTheme="minorHAnsi" w:cstheme="minorBidi"/>
      <w:sz w:val="20"/>
      <w:szCs w:val="20"/>
      <w:lang w:val="en-US" w:eastAsia="en-US"/>
    </w:rPr>
  </w:style>
  <w:style w:type="character" w:customStyle="1" w:styleId="SalutationChar">
    <w:name w:val="Salutation Char"/>
    <w:basedOn w:val="DefaultParagraphFont"/>
    <w:link w:val="Salutation"/>
    <w:uiPriority w:val="10"/>
    <w:rsid w:val="00873F3D"/>
    <w:rPr>
      <w:rFonts w:asciiTheme="minorHAnsi" w:eastAsiaTheme="minorHAnsi" w:hAnsiTheme="minorHAnsi" w:cstheme="minorBidi"/>
      <w:kern w:val="0"/>
      <w:sz w:val="20"/>
      <w:szCs w:val="20"/>
      <w:lang w:val="en-US" w:eastAsia="en-US"/>
      <w14:ligatures w14:val="none"/>
    </w:rPr>
  </w:style>
  <w:style w:type="numbering" w:customStyle="1" w:styleId="CurrentList4">
    <w:name w:val="Current List4"/>
    <w:uiPriority w:val="99"/>
    <w:rsid w:val="00873F3D"/>
    <w:pPr>
      <w:numPr>
        <w:numId w:val="5"/>
      </w:numPr>
    </w:pPr>
  </w:style>
  <w:style w:type="numbering" w:customStyle="1" w:styleId="CurrentList5">
    <w:name w:val="Current List5"/>
    <w:uiPriority w:val="99"/>
    <w:rsid w:val="00873F3D"/>
    <w:pPr>
      <w:numPr>
        <w:numId w:val="6"/>
      </w:numPr>
    </w:pPr>
  </w:style>
  <w:style w:type="numbering" w:customStyle="1" w:styleId="CurrentList6">
    <w:name w:val="Current List6"/>
    <w:uiPriority w:val="99"/>
    <w:rsid w:val="00873F3D"/>
    <w:pPr>
      <w:numPr>
        <w:numId w:val="7"/>
      </w:numPr>
    </w:pPr>
  </w:style>
  <w:style w:type="paragraph" w:styleId="Closing">
    <w:name w:val="Closing"/>
    <w:basedOn w:val="Normal"/>
    <w:next w:val="Signature"/>
    <w:link w:val="ClosingChar"/>
    <w:uiPriority w:val="11"/>
    <w:qFormat/>
    <w:rsid w:val="00873F3D"/>
    <w:pPr>
      <w:spacing w:before="360" w:after="120" w:line="259" w:lineRule="auto"/>
      <w:contextualSpacing/>
    </w:pPr>
    <w:rPr>
      <w:rFonts w:asciiTheme="minorHAnsi" w:eastAsiaTheme="minorHAnsi" w:hAnsiTheme="minorHAnsi" w:cstheme="minorBidi"/>
      <w:sz w:val="20"/>
      <w:szCs w:val="20"/>
      <w:lang w:val="en-US" w:eastAsia="en-US"/>
    </w:rPr>
  </w:style>
  <w:style w:type="character" w:customStyle="1" w:styleId="ClosingChar">
    <w:name w:val="Closing Char"/>
    <w:basedOn w:val="DefaultParagraphFont"/>
    <w:link w:val="Closing"/>
    <w:uiPriority w:val="11"/>
    <w:rsid w:val="00873F3D"/>
    <w:rPr>
      <w:rFonts w:asciiTheme="minorHAnsi" w:eastAsiaTheme="minorHAnsi" w:hAnsiTheme="minorHAnsi" w:cstheme="minorBidi"/>
      <w:kern w:val="0"/>
      <w:sz w:val="20"/>
      <w:szCs w:val="20"/>
      <w:lang w:val="en-US" w:eastAsia="en-US"/>
      <w14:ligatures w14:val="none"/>
    </w:rPr>
  </w:style>
  <w:style w:type="paragraph" w:styleId="Signature">
    <w:name w:val="Signature"/>
    <w:basedOn w:val="Normal"/>
    <w:next w:val="Normal"/>
    <w:link w:val="SignatureChar"/>
    <w:uiPriority w:val="12"/>
    <w:qFormat/>
    <w:rsid w:val="00873F3D"/>
    <w:pPr>
      <w:spacing w:after="120"/>
    </w:pPr>
    <w:rPr>
      <w:rFonts w:asciiTheme="minorHAnsi" w:eastAsiaTheme="minorHAnsi" w:hAnsiTheme="minorHAnsi" w:cstheme="minorBidi"/>
      <w:sz w:val="20"/>
      <w:szCs w:val="20"/>
      <w:lang w:val="en-US" w:eastAsia="en-US"/>
    </w:rPr>
  </w:style>
  <w:style w:type="character" w:customStyle="1" w:styleId="SignatureChar">
    <w:name w:val="Signature Char"/>
    <w:basedOn w:val="DefaultParagraphFont"/>
    <w:link w:val="Signature"/>
    <w:uiPriority w:val="12"/>
    <w:rsid w:val="00873F3D"/>
    <w:rPr>
      <w:rFonts w:asciiTheme="minorHAnsi" w:eastAsiaTheme="minorHAnsi" w:hAnsiTheme="minorHAnsi" w:cstheme="minorBidi"/>
      <w:kern w:val="0"/>
      <w:sz w:val="20"/>
      <w:szCs w:val="20"/>
      <w:lang w:val="en-US" w:eastAsia="en-US"/>
      <w14:ligatures w14:val="none"/>
    </w:rPr>
  </w:style>
  <w:style w:type="character" w:styleId="FollowedHyperlink">
    <w:name w:val="FollowedHyperlink"/>
    <w:basedOn w:val="DefaultParagraphFont"/>
    <w:uiPriority w:val="99"/>
    <w:semiHidden/>
    <w:unhideWhenUsed/>
    <w:rsid w:val="00873F3D"/>
    <w:rPr>
      <w:color w:val="800080" w:themeColor="followedHyperlink"/>
      <w:u w:val="single"/>
    </w:rPr>
  </w:style>
  <w:style w:type="numbering" w:customStyle="1" w:styleId="CurrentList7">
    <w:name w:val="Current List7"/>
    <w:uiPriority w:val="99"/>
    <w:rsid w:val="00873F3D"/>
    <w:pPr>
      <w:numPr>
        <w:numId w:val="8"/>
      </w:numPr>
    </w:pPr>
  </w:style>
  <w:style w:type="numbering" w:customStyle="1" w:styleId="CurrentList8">
    <w:name w:val="Current List8"/>
    <w:uiPriority w:val="99"/>
    <w:rsid w:val="00873F3D"/>
    <w:pPr>
      <w:numPr>
        <w:numId w:val="9"/>
      </w:numPr>
    </w:pPr>
  </w:style>
  <w:style w:type="paragraph" w:styleId="Caption">
    <w:name w:val="caption"/>
    <w:basedOn w:val="Normal"/>
    <w:next w:val="Normal"/>
    <w:uiPriority w:val="35"/>
    <w:unhideWhenUsed/>
    <w:qFormat/>
    <w:rsid w:val="00873F3D"/>
    <w:pPr>
      <w:spacing w:after="200"/>
    </w:pPr>
    <w:rPr>
      <w:i/>
      <w:iCs/>
      <w:color w:val="1F497D" w:themeColor="text2"/>
      <w:sz w:val="18"/>
      <w:szCs w:val="18"/>
    </w:rPr>
  </w:style>
  <w:style w:type="numbering" w:customStyle="1" w:styleId="CurrentList9">
    <w:name w:val="Current List9"/>
    <w:uiPriority w:val="99"/>
    <w:rsid w:val="00873F3D"/>
    <w:pPr>
      <w:numPr>
        <w:numId w:val="10"/>
      </w:numPr>
    </w:pPr>
  </w:style>
  <w:style w:type="numbering" w:customStyle="1" w:styleId="CurrentList10">
    <w:name w:val="Current List10"/>
    <w:uiPriority w:val="99"/>
    <w:rsid w:val="00873F3D"/>
    <w:pPr>
      <w:numPr>
        <w:numId w:val="11"/>
      </w:numPr>
    </w:pPr>
  </w:style>
  <w:style w:type="numbering" w:customStyle="1" w:styleId="CurrentList11">
    <w:name w:val="Current List11"/>
    <w:uiPriority w:val="99"/>
    <w:rsid w:val="00873F3D"/>
    <w:pPr>
      <w:numPr>
        <w:numId w:val="12"/>
      </w:numPr>
    </w:pPr>
  </w:style>
  <w:style w:type="numbering" w:customStyle="1" w:styleId="CurrentList12">
    <w:name w:val="Current List12"/>
    <w:uiPriority w:val="99"/>
    <w:rsid w:val="00873F3D"/>
    <w:pPr>
      <w:numPr>
        <w:numId w:val="13"/>
      </w:numPr>
    </w:pPr>
  </w:style>
  <w:style w:type="numbering" w:customStyle="1" w:styleId="CurrentList13">
    <w:name w:val="Current List13"/>
    <w:uiPriority w:val="99"/>
    <w:rsid w:val="00873F3D"/>
    <w:pPr>
      <w:numPr>
        <w:numId w:val="14"/>
      </w:numPr>
    </w:pPr>
  </w:style>
  <w:style w:type="numbering" w:customStyle="1" w:styleId="CurrentList14">
    <w:name w:val="Current List14"/>
    <w:uiPriority w:val="99"/>
    <w:rsid w:val="00873F3D"/>
    <w:pPr>
      <w:numPr>
        <w:numId w:val="15"/>
      </w:numPr>
    </w:pPr>
  </w:style>
  <w:style w:type="paragraph" w:styleId="NormalWeb">
    <w:name w:val="Normal (Web)"/>
    <w:uiPriority w:val="99"/>
    <w:rsid w:val="00873F3D"/>
    <w:pPr>
      <w:spacing w:beforeAutospacing="1" w:afterAutospacing="1"/>
    </w:pPr>
    <w:rPr>
      <w:rFonts w:eastAsia="SimSun" w:cs="Times New Roman"/>
      <w:kern w:val="0"/>
      <w:lang w:val="en-US" w:eastAsia="zh-CN"/>
      <w14:ligatures w14:val="none"/>
    </w:rPr>
  </w:style>
  <w:style w:type="paragraph" w:styleId="Date">
    <w:name w:val="Date"/>
    <w:basedOn w:val="Normal"/>
    <w:next w:val="Normal"/>
    <w:link w:val="DateChar"/>
    <w:uiPriority w:val="99"/>
    <w:semiHidden/>
    <w:unhideWhenUsed/>
    <w:rsid w:val="00873F3D"/>
  </w:style>
  <w:style w:type="character" w:customStyle="1" w:styleId="DateChar">
    <w:name w:val="Date Char"/>
    <w:basedOn w:val="DefaultParagraphFont"/>
    <w:link w:val="Date"/>
    <w:uiPriority w:val="99"/>
    <w:semiHidden/>
    <w:rsid w:val="00873F3D"/>
    <w:rPr>
      <w:rFonts w:eastAsia="SimSun" w:cs="Times New Roman (Headings)"/>
      <w:kern w:val="0"/>
      <w:lang w:eastAsia="zh-CN"/>
      <w14:ligatures w14:val="none"/>
    </w:rPr>
  </w:style>
  <w:style w:type="paragraph" w:customStyle="1" w:styleId="msonormal0">
    <w:name w:val="msonormal"/>
    <w:rsid w:val="00873F3D"/>
    <w:pPr>
      <w:spacing w:before="100" w:beforeAutospacing="1" w:after="100" w:afterAutospacing="1"/>
    </w:pPr>
    <w:rPr>
      <w:rFonts w:eastAsia="SimSun" w:cs="Times New Roman"/>
      <w:kern w:val="0"/>
      <w:lang w:val="en-US" w:eastAsia="zh-CN"/>
      <w14:ligatures w14:val="none"/>
    </w:rPr>
  </w:style>
  <w:style w:type="character" w:styleId="BookTitle">
    <w:name w:val="Book Title"/>
    <w:basedOn w:val="DefaultParagraphFont"/>
    <w:uiPriority w:val="33"/>
    <w:qFormat/>
    <w:rsid w:val="00873F3D"/>
    <w:rPr>
      <w:b/>
      <w:bCs/>
      <w:i/>
      <w:iCs/>
      <w:spacing w:val="5"/>
    </w:rPr>
  </w:style>
  <w:style w:type="numbering" w:customStyle="1" w:styleId="CurrentList15">
    <w:name w:val="Current List15"/>
    <w:uiPriority w:val="99"/>
    <w:rsid w:val="00873F3D"/>
    <w:pPr>
      <w:numPr>
        <w:numId w:val="18"/>
      </w:numPr>
    </w:pPr>
  </w:style>
  <w:style w:type="numbering" w:customStyle="1" w:styleId="CurrentList16">
    <w:name w:val="Current List16"/>
    <w:uiPriority w:val="99"/>
    <w:rsid w:val="00873F3D"/>
    <w:pPr>
      <w:numPr>
        <w:numId w:val="17"/>
      </w:numPr>
    </w:pPr>
  </w:style>
  <w:style w:type="numbering" w:customStyle="1" w:styleId="CurrentList17">
    <w:name w:val="Current List17"/>
    <w:uiPriority w:val="99"/>
    <w:rsid w:val="00873F3D"/>
    <w:pPr>
      <w:numPr>
        <w:numId w:val="16"/>
      </w:numPr>
    </w:pPr>
  </w:style>
  <w:style w:type="numbering" w:customStyle="1" w:styleId="CurrentList18">
    <w:name w:val="Current List18"/>
    <w:uiPriority w:val="99"/>
    <w:rsid w:val="00873F3D"/>
    <w:pPr>
      <w:numPr>
        <w:numId w:val="21"/>
      </w:numPr>
    </w:pPr>
  </w:style>
  <w:style w:type="numbering" w:customStyle="1" w:styleId="Style11">
    <w:name w:val="Style11"/>
    <w:uiPriority w:val="99"/>
    <w:rsid w:val="00873F3D"/>
  </w:style>
  <w:style w:type="numbering" w:customStyle="1" w:styleId="CurrentList19">
    <w:name w:val="Current List19"/>
    <w:uiPriority w:val="99"/>
    <w:rsid w:val="00873F3D"/>
  </w:style>
  <w:style w:type="numbering" w:customStyle="1" w:styleId="CurrentList21">
    <w:name w:val="Current List21"/>
    <w:uiPriority w:val="99"/>
    <w:rsid w:val="00873F3D"/>
  </w:style>
  <w:style w:type="numbering" w:customStyle="1" w:styleId="CurrentList31">
    <w:name w:val="Current List31"/>
    <w:uiPriority w:val="99"/>
    <w:rsid w:val="00873F3D"/>
  </w:style>
  <w:style w:type="numbering" w:customStyle="1" w:styleId="CurrentList41">
    <w:name w:val="Current List41"/>
    <w:uiPriority w:val="99"/>
    <w:rsid w:val="00873F3D"/>
  </w:style>
  <w:style w:type="numbering" w:customStyle="1" w:styleId="CurrentList51">
    <w:name w:val="Current List51"/>
    <w:uiPriority w:val="99"/>
    <w:rsid w:val="00873F3D"/>
  </w:style>
  <w:style w:type="numbering" w:customStyle="1" w:styleId="CurrentList61">
    <w:name w:val="Current List61"/>
    <w:uiPriority w:val="99"/>
    <w:rsid w:val="00873F3D"/>
  </w:style>
  <w:style w:type="numbering" w:customStyle="1" w:styleId="CurrentList71">
    <w:name w:val="Current List71"/>
    <w:uiPriority w:val="99"/>
    <w:rsid w:val="00873F3D"/>
  </w:style>
  <w:style w:type="numbering" w:customStyle="1" w:styleId="CurrentList81">
    <w:name w:val="Current List81"/>
    <w:uiPriority w:val="99"/>
    <w:rsid w:val="00873F3D"/>
  </w:style>
  <w:style w:type="numbering" w:customStyle="1" w:styleId="CurrentList91">
    <w:name w:val="Current List91"/>
    <w:uiPriority w:val="99"/>
    <w:rsid w:val="00873F3D"/>
  </w:style>
  <w:style w:type="numbering" w:customStyle="1" w:styleId="CurrentList101">
    <w:name w:val="Current List101"/>
    <w:uiPriority w:val="99"/>
    <w:rsid w:val="00873F3D"/>
  </w:style>
  <w:style w:type="numbering" w:customStyle="1" w:styleId="CurrentList111">
    <w:name w:val="Current List111"/>
    <w:uiPriority w:val="99"/>
    <w:rsid w:val="00873F3D"/>
  </w:style>
  <w:style w:type="numbering" w:customStyle="1" w:styleId="CurrentList121">
    <w:name w:val="Current List121"/>
    <w:uiPriority w:val="99"/>
    <w:rsid w:val="00873F3D"/>
  </w:style>
  <w:style w:type="numbering" w:customStyle="1" w:styleId="CurrentList131">
    <w:name w:val="Current List131"/>
    <w:uiPriority w:val="99"/>
    <w:rsid w:val="00873F3D"/>
  </w:style>
  <w:style w:type="numbering" w:customStyle="1" w:styleId="CurrentList141">
    <w:name w:val="Current List141"/>
    <w:uiPriority w:val="99"/>
    <w:rsid w:val="00873F3D"/>
  </w:style>
  <w:style w:type="numbering" w:customStyle="1" w:styleId="Style12">
    <w:name w:val="Style12"/>
    <w:uiPriority w:val="99"/>
    <w:rsid w:val="00873F3D"/>
  </w:style>
  <w:style w:type="numbering" w:customStyle="1" w:styleId="CurrentList110">
    <w:name w:val="Current List110"/>
    <w:uiPriority w:val="99"/>
    <w:rsid w:val="00873F3D"/>
  </w:style>
  <w:style w:type="numbering" w:customStyle="1" w:styleId="CurrentList22">
    <w:name w:val="Current List22"/>
    <w:uiPriority w:val="99"/>
    <w:rsid w:val="00873F3D"/>
  </w:style>
  <w:style w:type="numbering" w:customStyle="1" w:styleId="CurrentList32">
    <w:name w:val="Current List32"/>
    <w:uiPriority w:val="99"/>
    <w:rsid w:val="00873F3D"/>
  </w:style>
  <w:style w:type="numbering" w:customStyle="1" w:styleId="CurrentList42">
    <w:name w:val="Current List42"/>
    <w:uiPriority w:val="99"/>
    <w:rsid w:val="00873F3D"/>
  </w:style>
  <w:style w:type="numbering" w:customStyle="1" w:styleId="CurrentList52">
    <w:name w:val="Current List52"/>
    <w:uiPriority w:val="99"/>
    <w:rsid w:val="00873F3D"/>
  </w:style>
  <w:style w:type="numbering" w:customStyle="1" w:styleId="CurrentList62">
    <w:name w:val="Current List62"/>
    <w:uiPriority w:val="99"/>
    <w:rsid w:val="00873F3D"/>
  </w:style>
  <w:style w:type="numbering" w:customStyle="1" w:styleId="CurrentList72">
    <w:name w:val="Current List72"/>
    <w:uiPriority w:val="99"/>
    <w:rsid w:val="00873F3D"/>
  </w:style>
  <w:style w:type="numbering" w:customStyle="1" w:styleId="CurrentList82">
    <w:name w:val="Current List82"/>
    <w:uiPriority w:val="99"/>
    <w:rsid w:val="00873F3D"/>
  </w:style>
  <w:style w:type="numbering" w:customStyle="1" w:styleId="CurrentList92">
    <w:name w:val="Current List92"/>
    <w:uiPriority w:val="99"/>
    <w:rsid w:val="00873F3D"/>
  </w:style>
  <w:style w:type="numbering" w:customStyle="1" w:styleId="CurrentList102">
    <w:name w:val="Current List102"/>
    <w:uiPriority w:val="99"/>
    <w:rsid w:val="00873F3D"/>
  </w:style>
  <w:style w:type="numbering" w:customStyle="1" w:styleId="CurrentList112">
    <w:name w:val="Current List112"/>
    <w:uiPriority w:val="99"/>
    <w:rsid w:val="00873F3D"/>
  </w:style>
  <w:style w:type="numbering" w:customStyle="1" w:styleId="CurrentList122">
    <w:name w:val="Current List122"/>
    <w:uiPriority w:val="99"/>
    <w:rsid w:val="00873F3D"/>
  </w:style>
  <w:style w:type="numbering" w:customStyle="1" w:styleId="CurrentList132">
    <w:name w:val="Current List132"/>
    <w:uiPriority w:val="99"/>
    <w:rsid w:val="00873F3D"/>
  </w:style>
  <w:style w:type="numbering" w:customStyle="1" w:styleId="CurrentList142">
    <w:name w:val="Current List142"/>
    <w:uiPriority w:val="99"/>
    <w:rsid w:val="00873F3D"/>
  </w:style>
  <w:style w:type="paragraph" w:styleId="TableofAuthorities">
    <w:name w:val="table of authorities"/>
    <w:basedOn w:val="Normal"/>
    <w:next w:val="Normal"/>
    <w:uiPriority w:val="99"/>
    <w:semiHidden/>
    <w:unhideWhenUsed/>
    <w:rsid w:val="00873F3D"/>
    <w:pPr>
      <w:ind w:left="240" w:hanging="240"/>
    </w:pPr>
  </w:style>
  <w:style w:type="character" w:styleId="LineNumber">
    <w:name w:val="line number"/>
    <w:basedOn w:val="DefaultParagraphFont"/>
    <w:uiPriority w:val="99"/>
    <w:semiHidden/>
    <w:unhideWhenUsed/>
    <w:rsid w:val="00873F3D"/>
  </w:style>
  <w:style w:type="paragraph" w:styleId="FootnoteText">
    <w:name w:val="footnote text"/>
    <w:basedOn w:val="Normal"/>
    <w:link w:val="FootnoteTextChar"/>
    <w:uiPriority w:val="99"/>
    <w:semiHidden/>
    <w:unhideWhenUsed/>
    <w:rsid w:val="00C65500"/>
    <w:rPr>
      <w:sz w:val="20"/>
      <w:szCs w:val="20"/>
    </w:rPr>
  </w:style>
  <w:style w:type="character" w:customStyle="1" w:styleId="FootnoteTextChar">
    <w:name w:val="Footnote Text Char"/>
    <w:basedOn w:val="DefaultParagraphFont"/>
    <w:link w:val="FootnoteText"/>
    <w:uiPriority w:val="99"/>
    <w:semiHidden/>
    <w:rsid w:val="00C65500"/>
    <w:rPr>
      <w:rFonts w:eastAsia="SimSun" w:cs="Times New Roman (Headings)"/>
      <w:kern w:val="0"/>
      <w:sz w:val="20"/>
      <w:szCs w:val="20"/>
      <w:lang w:eastAsia="zh-CN"/>
      <w14:ligatures w14:val="none"/>
    </w:rPr>
  </w:style>
  <w:style w:type="character" w:styleId="FootnoteReference">
    <w:name w:val="footnote reference"/>
    <w:basedOn w:val="DefaultParagraphFont"/>
    <w:uiPriority w:val="99"/>
    <w:semiHidden/>
    <w:unhideWhenUsed/>
    <w:rsid w:val="00C65500"/>
    <w:rPr>
      <w:vertAlign w:val="superscript"/>
    </w:rPr>
  </w:style>
  <w:style w:type="character" w:customStyle="1" w:styleId="Heading7Char">
    <w:name w:val="Heading 7 Char"/>
    <w:basedOn w:val="DefaultParagraphFont"/>
    <w:link w:val="Heading7"/>
    <w:uiPriority w:val="9"/>
    <w:semiHidden/>
    <w:rsid w:val="007C3DE5"/>
    <w:rPr>
      <w:rFonts w:asciiTheme="minorHAnsi" w:eastAsia="SimSun" w:hAnsiTheme="minorHAnsi" w:cstheme="majorBidi"/>
      <w:color w:val="595959" w:themeColor="text1" w:themeTint="A6"/>
      <w:kern w:val="0"/>
      <w:lang w:eastAsia="zh-CN"/>
      <w14:ligatures w14:val="none"/>
    </w:rPr>
  </w:style>
  <w:style w:type="character" w:customStyle="1" w:styleId="Heading8Char">
    <w:name w:val="Heading 8 Char"/>
    <w:basedOn w:val="DefaultParagraphFont"/>
    <w:link w:val="Heading8"/>
    <w:uiPriority w:val="9"/>
    <w:semiHidden/>
    <w:rsid w:val="007C3DE5"/>
    <w:rPr>
      <w:rFonts w:asciiTheme="minorHAnsi" w:eastAsia="SimSun" w:hAnsiTheme="minorHAnsi" w:cstheme="majorBidi"/>
      <w:i/>
      <w:iCs/>
      <w:color w:val="272727" w:themeColor="text1" w:themeTint="D8"/>
      <w:kern w:val="0"/>
      <w:lang w:eastAsia="zh-CN"/>
      <w14:ligatures w14:val="none"/>
    </w:rPr>
  </w:style>
  <w:style w:type="character" w:customStyle="1" w:styleId="Heading9Char">
    <w:name w:val="Heading 9 Char"/>
    <w:basedOn w:val="DefaultParagraphFont"/>
    <w:link w:val="Heading9"/>
    <w:uiPriority w:val="9"/>
    <w:semiHidden/>
    <w:rsid w:val="007C3DE5"/>
    <w:rPr>
      <w:rFonts w:asciiTheme="minorHAnsi" w:eastAsia="SimSun" w:hAnsiTheme="minorHAnsi" w:cstheme="majorBidi"/>
      <w:color w:val="272727" w:themeColor="text1" w:themeTint="D8"/>
      <w:kern w:val="0"/>
      <w:lang w:eastAsia="zh-CN"/>
      <w14:ligatures w14:val="none"/>
    </w:rPr>
  </w:style>
  <w:style w:type="paragraph" w:styleId="Subtitle">
    <w:name w:val="Subtitle"/>
    <w:basedOn w:val="Normal"/>
    <w:next w:val="Normal"/>
    <w:link w:val="SubtitleChar"/>
    <w:uiPriority w:val="11"/>
    <w:qFormat/>
    <w:rsid w:val="007C3DE5"/>
    <w:pPr>
      <w:numPr>
        <w:ilvl w:val="1"/>
      </w:numPr>
      <w:spacing w:after="160"/>
    </w:pPr>
    <w:rPr>
      <w:rFonts w:asciiTheme="minorHAnsi"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3DE5"/>
    <w:rPr>
      <w:rFonts w:asciiTheme="minorHAnsi" w:eastAsia="SimSun" w:hAnsiTheme="minorHAnsi" w:cstheme="majorBidi"/>
      <w:color w:val="595959" w:themeColor="text1" w:themeTint="A6"/>
      <w:spacing w:val="15"/>
      <w:kern w:val="0"/>
      <w:sz w:val="28"/>
      <w:szCs w:val="28"/>
      <w:lang w:eastAsia="zh-CN"/>
      <w14:ligatures w14:val="none"/>
    </w:rPr>
  </w:style>
  <w:style w:type="paragraph" w:styleId="Quote">
    <w:name w:val="Quote"/>
    <w:basedOn w:val="Normal"/>
    <w:next w:val="Normal"/>
    <w:link w:val="QuoteChar"/>
    <w:uiPriority w:val="29"/>
    <w:qFormat/>
    <w:rsid w:val="007C3DE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C3DE5"/>
    <w:rPr>
      <w:rFonts w:eastAsia="SimSun" w:cs="Times New Roman (Headings)"/>
      <w:i/>
      <w:iCs/>
      <w:color w:val="404040" w:themeColor="text1" w:themeTint="BF"/>
      <w:kern w:val="0"/>
      <w:lang w:eastAsia="zh-CN"/>
      <w14:ligatures w14:val="none"/>
    </w:rPr>
  </w:style>
  <w:style w:type="character" w:styleId="IntenseEmphasis">
    <w:name w:val="Intense Emphasis"/>
    <w:basedOn w:val="DefaultParagraphFont"/>
    <w:uiPriority w:val="21"/>
    <w:qFormat/>
    <w:rsid w:val="007C3DE5"/>
    <w:rPr>
      <w:i/>
      <w:iCs/>
      <w:color w:val="365F91" w:themeColor="accent1" w:themeShade="BF"/>
    </w:rPr>
  </w:style>
  <w:style w:type="character" w:styleId="IntenseReference">
    <w:name w:val="Intense Reference"/>
    <w:basedOn w:val="DefaultParagraphFont"/>
    <w:uiPriority w:val="32"/>
    <w:qFormat/>
    <w:rsid w:val="007C3DE5"/>
    <w:rPr>
      <w:b/>
      <w:bCs/>
      <w:smallCaps/>
      <w:color w:val="365F9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585048">
      <w:bodyDiv w:val="1"/>
      <w:marLeft w:val="0"/>
      <w:marRight w:val="0"/>
      <w:marTop w:val="0"/>
      <w:marBottom w:val="0"/>
      <w:divBdr>
        <w:top w:val="none" w:sz="0" w:space="0" w:color="auto"/>
        <w:left w:val="none" w:sz="0" w:space="0" w:color="auto"/>
        <w:bottom w:val="none" w:sz="0" w:space="0" w:color="auto"/>
        <w:right w:val="none" w:sz="0" w:space="0" w:color="auto"/>
      </w:divBdr>
      <w:divsChild>
        <w:div w:id="1596672546">
          <w:marLeft w:val="0"/>
          <w:marRight w:val="0"/>
          <w:marTop w:val="0"/>
          <w:marBottom w:val="0"/>
          <w:divBdr>
            <w:top w:val="none" w:sz="0" w:space="0" w:color="auto"/>
            <w:left w:val="none" w:sz="0" w:space="0" w:color="auto"/>
            <w:bottom w:val="none" w:sz="0" w:space="0" w:color="auto"/>
            <w:right w:val="none" w:sz="0" w:space="0" w:color="auto"/>
          </w:divBdr>
        </w:div>
      </w:divsChild>
    </w:div>
    <w:div w:id="517474129">
      <w:bodyDiv w:val="1"/>
      <w:marLeft w:val="0"/>
      <w:marRight w:val="0"/>
      <w:marTop w:val="0"/>
      <w:marBottom w:val="0"/>
      <w:divBdr>
        <w:top w:val="none" w:sz="0" w:space="0" w:color="auto"/>
        <w:left w:val="none" w:sz="0" w:space="0" w:color="auto"/>
        <w:bottom w:val="none" w:sz="0" w:space="0" w:color="auto"/>
        <w:right w:val="none" w:sz="0" w:space="0" w:color="auto"/>
      </w:divBdr>
    </w:div>
    <w:div w:id="816217318">
      <w:bodyDiv w:val="1"/>
      <w:marLeft w:val="0"/>
      <w:marRight w:val="0"/>
      <w:marTop w:val="0"/>
      <w:marBottom w:val="0"/>
      <w:divBdr>
        <w:top w:val="none" w:sz="0" w:space="0" w:color="auto"/>
        <w:left w:val="none" w:sz="0" w:space="0" w:color="auto"/>
        <w:bottom w:val="none" w:sz="0" w:space="0" w:color="auto"/>
        <w:right w:val="none" w:sz="0" w:space="0" w:color="auto"/>
      </w:divBdr>
    </w:div>
    <w:div w:id="841941981">
      <w:bodyDiv w:val="1"/>
      <w:marLeft w:val="0"/>
      <w:marRight w:val="0"/>
      <w:marTop w:val="0"/>
      <w:marBottom w:val="0"/>
      <w:divBdr>
        <w:top w:val="none" w:sz="0" w:space="0" w:color="auto"/>
        <w:left w:val="none" w:sz="0" w:space="0" w:color="auto"/>
        <w:bottom w:val="none" w:sz="0" w:space="0" w:color="auto"/>
        <w:right w:val="none" w:sz="0" w:space="0" w:color="auto"/>
      </w:divBdr>
      <w:divsChild>
        <w:div w:id="1703477473">
          <w:blockQuote w:val="1"/>
          <w:marLeft w:val="0"/>
          <w:marRight w:val="0"/>
          <w:marTop w:val="0"/>
          <w:marBottom w:val="0"/>
          <w:divBdr>
            <w:top w:val="single" w:sz="2" w:space="0" w:color="auto"/>
            <w:left w:val="single" w:sz="12" w:space="0" w:color="auto"/>
            <w:bottom w:val="single" w:sz="2" w:space="0" w:color="auto"/>
            <w:right w:val="single" w:sz="2" w:space="0" w:color="auto"/>
          </w:divBdr>
        </w:div>
      </w:divsChild>
    </w:div>
    <w:div w:id="1407068125">
      <w:bodyDiv w:val="1"/>
      <w:marLeft w:val="0"/>
      <w:marRight w:val="0"/>
      <w:marTop w:val="0"/>
      <w:marBottom w:val="0"/>
      <w:divBdr>
        <w:top w:val="none" w:sz="0" w:space="0" w:color="auto"/>
        <w:left w:val="none" w:sz="0" w:space="0" w:color="auto"/>
        <w:bottom w:val="none" w:sz="0" w:space="0" w:color="auto"/>
        <w:right w:val="none" w:sz="0" w:space="0" w:color="auto"/>
      </w:divBdr>
    </w:div>
    <w:div w:id="1433747578">
      <w:bodyDiv w:val="1"/>
      <w:marLeft w:val="0"/>
      <w:marRight w:val="0"/>
      <w:marTop w:val="0"/>
      <w:marBottom w:val="0"/>
      <w:divBdr>
        <w:top w:val="none" w:sz="0" w:space="0" w:color="auto"/>
        <w:left w:val="none" w:sz="0" w:space="0" w:color="auto"/>
        <w:bottom w:val="none" w:sz="0" w:space="0" w:color="auto"/>
        <w:right w:val="none" w:sz="0" w:space="0" w:color="auto"/>
      </w:divBdr>
    </w:div>
    <w:div w:id="1469741591">
      <w:bodyDiv w:val="1"/>
      <w:marLeft w:val="0"/>
      <w:marRight w:val="0"/>
      <w:marTop w:val="0"/>
      <w:marBottom w:val="0"/>
      <w:divBdr>
        <w:top w:val="none" w:sz="0" w:space="0" w:color="auto"/>
        <w:left w:val="none" w:sz="0" w:space="0" w:color="auto"/>
        <w:bottom w:val="none" w:sz="0" w:space="0" w:color="auto"/>
        <w:right w:val="none" w:sz="0" w:space="0" w:color="auto"/>
      </w:divBdr>
    </w:div>
    <w:div w:id="1482699642">
      <w:bodyDiv w:val="1"/>
      <w:marLeft w:val="0"/>
      <w:marRight w:val="0"/>
      <w:marTop w:val="0"/>
      <w:marBottom w:val="0"/>
      <w:divBdr>
        <w:top w:val="none" w:sz="0" w:space="0" w:color="auto"/>
        <w:left w:val="none" w:sz="0" w:space="0" w:color="auto"/>
        <w:bottom w:val="none" w:sz="0" w:space="0" w:color="auto"/>
        <w:right w:val="none" w:sz="0" w:space="0" w:color="auto"/>
      </w:divBdr>
    </w:div>
    <w:div w:id="1568109539">
      <w:bodyDiv w:val="1"/>
      <w:marLeft w:val="0"/>
      <w:marRight w:val="0"/>
      <w:marTop w:val="0"/>
      <w:marBottom w:val="0"/>
      <w:divBdr>
        <w:top w:val="none" w:sz="0" w:space="0" w:color="auto"/>
        <w:left w:val="none" w:sz="0" w:space="0" w:color="auto"/>
        <w:bottom w:val="none" w:sz="0" w:space="0" w:color="auto"/>
        <w:right w:val="none" w:sz="0" w:space="0" w:color="auto"/>
      </w:divBdr>
    </w:div>
    <w:div w:id="1661733400">
      <w:bodyDiv w:val="1"/>
      <w:marLeft w:val="0"/>
      <w:marRight w:val="0"/>
      <w:marTop w:val="0"/>
      <w:marBottom w:val="0"/>
      <w:divBdr>
        <w:top w:val="none" w:sz="0" w:space="0" w:color="auto"/>
        <w:left w:val="none" w:sz="0" w:space="0" w:color="auto"/>
        <w:bottom w:val="none" w:sz="0" w:space="0" w:color="auto"/>
        <w:right w:val="none" w:sz="0" w:space="0" w:color="auto"/>
      </w:divBdr>
    </w:div>
    <w:div w:id="1730961670">
      <w:bodyDiv w:val="1"/>
      <w:marLeft w:val="0"/>
      <w:marRight w:val="0"/>
      <w:marTop w:val="0"/>
      <w:marBottom w:val="0"/>
      <w:divBdr>
        <w:top w:val="none" w:sz="0" w:space="0" w:color="auto"/>
        <w:left w:val="none" w:sz="0" w:space="0" w:color="auto"/>
        <w:bottom w:val="none" w:sz="0" w:space="0" w:color="auto"/>
        <w:right w:val="none" w:sz="0" w:space="0" w:color="auto"/>
      </w:divBdr>
    </w:div>
    <w:div w:id="1817870212">
      <w:bodyDiv w:val="1"/>
      <w:marLeft w:val="0"/>
      <w:marRight w:val="0"/>
      <w:marTop w:val="0"/>
      <w:marBottom w:val="0"/>
      <w:divBdr>
        <w:top w:val="none" w:sz="0" w:space="0" w:color="auto"/>
        <w:left w:val="none" w:sz="0" w:space="0" w:color="auto"/>
        <w:bottom w:val="none" w:sz="0" w:space="0" w:color="auto"/>
        <w:right w:val="none" w:sz="0" w:space="0" w:color="auto"/>
      </w:divBdr>
    </w:div>
    <w:div w:id="1865248800">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image" Target="media/image14.png"/><Relationship Id="rId32" Type="http://schemas.openxmlformats.org/officeDocument/2006/relationships/image" Target="media/image22.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footer" Target="footer2.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1A6094F-3C0D-8348-BE37-1CAE84C372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244</Pages>
  <Words>67495</Words>
  <Characters>384725</Characters>
  <Application>Microsoft Office Word</Application>
  <DocSecurity>0</DocSecurity>
  <Lines>3206</Lines>
  <Paragraphs>902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451318</CharactersWithSpaces>
  <SharedDoc>false</SharedDoc>
  <HyperlinkBase/>
  <HLinks>
    <vt:vector size="1644" baseType="variant">
      <vt:variant>
        <vt:i4>1507380</vt:i4>
      </vt:variant>
      <vt:variant>
        <vt:i4>1646</vt:i4>
      </vt:variant>
      <vt:variant>
        <vt:i4>0</vt:i4>
      </vt:variant>
      <vt:variant>
        <vt:i4>5</vt:i4>
      </vt:variant>
      <vt:variant>
        <vt:lpwstr/>
      </vt:variant>
      <vt:variant>
        <vt:lpwstr>_Toc173415765</vt:lpwstr>
      </vt:variant>
      <vt:variant>
        <vt:i4>1507380</vt:i4>
      </vt:variant>
      <vt:variant>
        <vt:i4>1640</vt:i4>
      </vt:variant>
      <vt:variant>
        <vt:i4>0</vt:i4>
      </vt:variant>
      <vt:variant>
        <vt:i4>5</vt:i4>
      </vt:variant>
      <vt:variant>
        <vt:lpwstr/>
      </vt:variant>
      <vt:variant>
        <vt:lpwstr>_Toc173415764</vt:lpwstr>
      </vt:variant>
      <vt:variant>
        <vt:i4>1507380</vt:i4>
      </vt:variant>
      <vt:variant>
        <vt:i4>1634</vt:i4>
      </vt:variant>
      <vt:variant>
        <vt:i4>0</vt:i4>
      </vt:variant>
      <vt:variant>
        <vt:i4>5</vt:i4>
      </vt:variant>
      <vt:variant>
        <vt:lpwstr/>
      </vt:variant>
      <vt:variant>
        <vt:lpwstr>_Toc173415763</vt:lpwstr>
      </vt:variant>
      <vt:variant>
        <vt:i4>1507380</vt:i4>
      </vt:variant>
      <vt:variant>
        <vt:i4>1628</vt:i4>
      </vt:variant>
      <vt:variant>
        <vt:i4>0</vt:i4>
      </vt:variant>
      <vt:variant>
        <vt:i4>5</vt:i4>
      </vt:variant>
      <vt:variant>
        <vt:lpwstr/>
      </vt:variant>
      <vt:variant>
        <vt:lpwstr>_Toc173415762</vt:lpwstr>
      </vt:variant>
      <vt:variant>
        <vt:i4>1507380</vt:i4>
      </vt:variant>
      <vt:variant>
        <vt:i4>1622</vt:i4>
      </vt:variant>
      <vt:variant>
        <vt:i4>0</vt:i4>
      </vt:variant>
      <vt:variant>
        <vt:i4>5</vt:i4>
      </vt:variant>
      <vt:variant>
        <vt:lpwstr/>
      </vt:variant>
      <vt:variant>
        <vt:lpwstr>_Toc173415761</vt:lpwstr>
      </vt:variant>
      <vt:variant>
        <vt:i4>1048628</vt:i4>
      </vt:variant>
      <vt:variant>
        <vt:i4>1613</vt:i4>
      </vt:variant>
      <vt:variant>
        <vt:i4>0</vt:i4>
      </vt:variant>
      <vt:variant>
        <vt:i4>5</vt:i4>
      </vt:variant>
      <vt:variant>
        <vt:lpwstr/>
      </vt:variant>
      <vt:variant>
        <vt:lpwstr>_Toc173415712</vt:lpwstr>
      </vt:variant>
      <vt:variant>
        <vt:i4>1048628</vt:i4>
      </vt:variant>
      <vt:variant>
        <vt:i4>1607</vt:i4>
      </vt:variant>
      <vt:variant>
        <vt:i4>0</vt:i4>
      </vt:variant>
      <vt:variant>
        <vt:i4>5</vt:i4>
      </vt:variant>
      <vt:variant>
        <vt:lpwstr/>
      </vt:variant>
      <vt:variant>
        <vt:lpwstr>_Toc173415711</vt:lpwstr>
      </vt:variant>
      <vt:variant>
        <vt:i4>1048628</vt:i4>
      </vt:variant>
      <vt:variant>
        <vt:i4>1601</vt:i4>
      </vt:variant>
      <vt:variant>
        <vt:i4>0</vt:i4>
      </vt:variant>
      <vt:variant>
        <vt:i4>5</vt:i4>
      </vt:variant>
      <vt:variant>
        <vt:lpwstr/>
      </vt:variant>
      <vt:variant>
        <vt:lpwstr>_Toc173415710</vt:lpwstr>
      </vt:variant>
      <vt:variant>
        <vt:i4>1114164</vt:i4>
      </vt:variant>
      <vt:variant>
        <vt:i4>1595</vt:i4>
      </vt:variant>
      <vt:variant>
        <vt:i4>0</vt:i4>
      </vt:variant>
      <vt:variant>
        <vt:i4>5</vt:i4>
      </vt:variant>
      <vt:variant>
        <vt:lpwstr/>
      </vt:variant>
      <vt:variant>
        <vt:lpwstr>_Toc173415709</vt:lpwstr>
      </vt:variant>
      <vt:variant>
        <vt:i4>1114164</vt:i4>
      </vt:variant>
      <vt:variant>
        <vt:i4>1589</vt:i4>
      </vt:variant>
      <vt:variant>
        <vt:i4>0</vt:i4>
      </vt:variant>
      <vt:variant>
        <vt:i4>5</vt:i4>
      </vt:variant>
      <vt:variant>
        <vt:lpwstr/>
      </vt:variant>
      <vt:variant>
        <vt:lpwstr>_Toc173415708</vt:lpwstr>
      </vt:variant>
      <vt:variant>
        <vt:i4>1114164</vt:i4>
      </vt:variant>
      <vt:variant>
        <vt:i4>1583</vt:i4>
      </vt:variant>
      <vt:variant>
        <vt:i4>0</vt:i4>
      </vt:variant>
      <vt:variant>
        <vt:i4>5</vt:i4>
      </vt:variant>
      <vt:variant>
        <vt:lpwstr/>
      </vt:variant>
      <vt:variant>
        <vt:lpwstr>_Toc173415707</vt:lpwstr>
      </vt:variant>
      <vt:variant>
        <vt:i4>1114164</vt:i4>
      </vt:variant>
      <vt:variant>
        <vt:i4>1577</vt:i4>
      </vt:variant>
      <vt:variant>
        <vt:i4>0</vt:i4>
      </vt:variant>
      <vt:variant>
        <vt:i4>5</vt:i4>
      </vt:variant>
      <vt:variant>
        <vt:lpwstr/>
      </vt:variant>
      <vt:variant>
        <vt:lpwstr>_Toc173415706</vt:lpwstr>
      </vt:variant>
      <vt:variant>
        <vt:i4>1114164</vt:i4>
      </vt:variant>
      <vt:variant>
        <vt:i4>1571</vt:i4>
      </vt:variant>
      <vt:variant>
        <vt:i4>0</vt:i4>
      </vt:variant>
      <vt:variant>
        <vt:i4>5</vt:i4>
      </vt:variant>
      <vt:variant>
        <vt:lpwstr/>
      </vt:variant>
      <vt:variant>
        <vt:lpwstr>_Toc173415705</vt:lpwstr>
      </vt:variant>
      <vt:variant>
        <vt:i4>1114164</vt:i4>
      </vt:variant>
      <vt:variant>
        <vt:i4>1565</vt:i4>
      </vt:variant>
      <vt:variant>
        <vt:i4>0</vt:i4>
      </vt:variant>
      <vt:variant>
        <vt:i4>5</vt:i4>
      </vt:variant>
      <vt:variant>
        <vt:lpwstr/>
      </vt:variant>
      <vt:variant>
        <vt:lpwstr>_Toc173415704</vt:lpwstr>
      </vt:variant>
      <vt:variant>
        <vt:i4>1114164</vt:i4>
      </vt:variant>
      <vt:variant>
        <vt:i4>1559</vt:i4>
      </vt:variant>
      <vt:variant>
        <vt:i4>0</vt:i4>
      </vt:variant>
      <vt:variant>
        <vt:i4>5</vt:i4>
      </vt:variant>
      <vt:variant>
        <vt:lpwstr/>
      </vt:variant>
      <vt:variant>
        <vt:lpwstr>_Toc173415703</vt:lpwstr>
      </vt:variant>
      <vt:variant>
        <vt:i4>1507378</vt:i4>
      </vt:variant>
      <vt:variant>
        <vt:i4>1550</vt:i4>
      </vt:variant>
      <vt:variant>
        <vt:i4>0</vt:i4>
      </vt:variant>
      <vt:variant>
        <vt:i4>5</vt:i4>
      </vt:variant>
      <vt:variant>
        <vt:lpwstr/>
      </vt:variant>
      <vt:variant>
        <vt:lpwstr>_Toc173415168</vt:lpwstr>
      </vt:variant>
      <vt:variant>
        <vt:i4>1507378</vt:i4>
      </vt:variant>
      <vt:variant>
        <vt:i4>1544</vt:i4>
      </vt:variant>
      <vt:variant>
        <vt:i4>0</vt:i4>
      </vt:variant>
      <vt:variant>
        <vt:i4>5</vt:i4>
      </vt:variant>
      <vt:variant>
        <vt:lpwstr/>
      </vt:variant>
      <vt:variant>
        <vt:lpwstr>_Toc173415167</vt:lpwstr>
      </vt:variant>
      <vt:variant>
        <vt:i4>1507378</vt:i4>
      </vt:variant>
      <vt:variant>
        <vt:i4>1538</vt:i4>
      </vt:variant>
      <vt:variant>
        <vt:i4>0</vt:i4>
      </vt:variant>
      <vt:variant>
        <vt:i4>5</vt:i4>
      </vt:variant>
      <vt:variant>
        <vt:lpwstr/>
      </vt:variant>
      <vt:variant>
        <vt:lpwstr>_Toc173415166</vt:lpwstr>
      </vt:variant>
      <vt:variant>
        <vt:i4>1507378</vt:i4>
      </vt:variant>
      <vt:variant>
        <vt:i4>1532</vt:i4>
      </vt:variant>
      <vt:variant>
        <vt:i4>0</vt:i4>
      </vt:variant>
      <vt:variant>
        <vt:i4>5</vt:i4>
      </vt:variant>
      <vt:variant>
        <vt:lpwstr/>
      </vt:variant>
      <vt:variant>
        <vt:lpwstr>_Toc173415165</vt:lpwstr>
      </vt:variant>
      <vt:variant>
        <vt:i4>1507378</vt:i4>
      </vt:variant>
      <vt:variant>
        <vt:i4>1526</vt:i4>
      </vt:variant>
      <vt:variant>
        <vt:i4>0</vt:i4>
      </vt:variant>
      <vt:variant>
        <vt:i4>5</vt:i4>
      </vt:variant>
      <vt:variant>
        <vt:lpwstr/>
      </vt:variant>
      <vt:variant>
        <vt:lpwstr>_Toc173415164</vt:lpwstr>
      </vt:variant>
      <vt:variant>
        <vt:i4>1507378</vt:i4>
      </vt:variant>
      <vt:variant>
        <vt:i4>1520</vt:i4>
      </vt:variant>
      <vt:variant>
        <vt:i4>0</vt:i4>
      </vt:variant>
      <vt:variant>
        <vt:i4>5</vt:i4>
      </vt:variant>
      <vt:variant>
        <vt:lpwstr/>
      </vt:variant>
      <vt:variant>
        <vt:lpwstr>_Toc173415163</vt:lpwstr>
      </vt:variant>
      <vt:variant>
        <vt:i4>1507378</vt:i4>
      </vt:variant>
      <vt:variant>
        <vt:i4>1514</vt:i4>
      </vt:variant>
      <vt:variant>
        <vt:i4>0</vt:i4>
      </vt:variant>
      <vt:variant>
        <vt:i4>5</vt:i4>
      </vt:variant>
      <vt:variant>
        <vt:lpwstr/>
      </vt:variant>
      <vt:variant>
        <vt:lpwstr>_Toc173415162</vt:lpwstr>
      </vt:variant>
      <vt:variant>
        <vt:i4>1507378</vt:i4>
      </vt:variant>
      <vt:variant>
        <vt:i4>1508</vt:i4>
      </vt:variant>
      <vt:variant>
        <vt:i4>0</vt:i4>
      </vt:variant>
      <vt:variant>
        <vt:i4>5</vt:i4>
      </vt:variant>
      <vt:variant>
        <vt:lpwstr/>
      </vt:variant>
      <vt:variant>
        <vt:lpwstr>_Toc173415161</vt:lpwstr>
      </vt:variant>
      <vt:variant>
        <vt:i4>1507378</vt:i4>
      </vt:variant>
      <vt:variant>
        <vt:i4>1502</vt:i4>
      </vt:variant>
      <vt:variant>
        <vt:i4>0</vt:i4>
      </vt:variant>
      <vt:variant>
        <vt:i4>5</vt:i4>
      </vt:variant>
      <vt:variant>
        <vt:lpwstr/>
      </vt:variant>
      <vt:variant>
        <vt:lpwstr>_Toc173415160</vt:lpwstr>
      </vt:variant>
      <vt:variant>
        <vt:i4>1310770</vt:i4>
      </vt:variant>
      <vt:variant>
        <vt:i4>1496</vt:i4>
      </vt:variant>
      <vt:variant>
        <vt:i4>0</vt:i4>
      </vt:variant>
      <vt:variant>
        <vt:i4>5</vt:i4>
      </vt:variant>
      <vt:variant>
        <vt:lpwstr/>
      </vt:variant>
      <vt:variant>
        <vt:lpwstr>_Toc173415159</vt:lpwstr>
      </vt:variant>
      <vt:variant>
        <vt:i4>1310770</vt:i4>
      </vt:variant>
      <vt:variant>
        <vt:i4>1490</vt:i4>
      </vt:variant>
      <vt:variant>
        <vt:i4>0</vt:i4>
      </vt:variant>
      <vt:variant>
        <vt:i4>5</vt:i4>
      </vt:variant>
      <vt:variant>
        <vt:lpwstr/>
      </vt:variant>
      <vt:variant>
        <vt:lpwstr>_Toc173415158</vt:lpwstr>
      </vt:variant>
      <vt:variant>
        <vt:i4>1310770</vt:i4>
      </vt:variant>
      <vt:variant>
        <vt:i4>1484</vt:i4>
      </vt:variant>
      <vt:variant>
        <vt:i4>0</vt:i4>
      </vt:variant>
      <vt:variant>
        <vt:i4>5</vt:i4>
      </vt:variant>
      <vt:variant>
        <vt:lpwstr/>
      </vt:variant>
      <vt:variant>
        <vt:lpwstr>_Toc173415157</vt:lpwstr>
      </vt:variant>
      <vt:variant>
        <vt:i4>1310770</vt:i4>
      </vt:variant>
      <vt:variant>
        <vt:i4>1478</vt:i4>
      </vt:variant>
      <vt:variant>
        <vt:i4>0</vt:i4>
      </vt:variant>
      <vt:variant>
        <vt:i4>5</vt:i4>
      </vt:variant>
      <vt:variant>
        <vt:lpwstr/>
      </vt:variant>
      <vt:variant>
        <vt:lpwstr>_Toc173415156</vt:lpwstr>
      </vt:variant>
      <vt:variant>
        <vt:i4>1310770</vt:i4>
      </vt:variant>
      <vt:variant>
        <vt:i4>1472</vt:i4>
      </vt:variant>
      <vt:variant>
        <vt:i4>0</vt:i4>
      </vt:variant>
      <vt:variant>
        <vt:i4>5</vt:i4>
      </vt:variant>
      <vt:variant>
        <vt:lpwstr/>
      </vt:variant>
      <vt:variant>
        <vt:lpwstr>_Toc173415155</vt:lpwstr>
      </vt:variant>
      <vt:variant>
        <vt:i4>1310770</vt:i4>
      </vt:variant>
      <vt:variant>
        <vt:i4>1466</vt:i4>
      </vt:variant>
      <vt:variant>
        <vt:i4>0</vt:i4>
      </vt:variant>
      <vt:variant>
        <vt:i4>5</vt:i4>
      </vt:variant>
      <vt:variant>
        <vt:lpwstr/>
      </vt:variant>
      <vt:variant>
        <vt:lpwstr>_Toc173415154</vt:lpwstr>
      </vt:variant>
      <vt:variant>
        <vt:i4>1310770</vt:i4>
      </vt:variant>
      <vt:variant>
        <vt:i4>1460</vt:i4>
      </vt:variant>
      <vt:variant>
        <vt:i4>0</vt:i4>
      </vt:variant>
      <vt:variant>
        <vt:i4>5</vt:i4>
      </vt:variant>
      <vt:variant>
        <vt:lpwstr/>
      </vt:variant>
      <vt:variant>
        <vt:lpwstr>_Toc173415153</vt:lpwstr>
      </vt:variant>
      <vt:variant>
        <vt:i4>1310770</vt:i4>
      </vt:variant>
      <vt:variant>
        <vt:i4>1454</vt:i4>
      </vt:variant>
      <vt:variant>
        <vt:i4>0</vt:i4>
      </vt:variant>
      <vt:variant>
        <vt:i4>5</vt:i4>
      </vt:variant>
      <vt:variant>
        <vt:lpwstr/>
      </vt:variant>
      <vt:variant>
        <vt:lpwstr>_Toc173415152</vt:lpwstr>
      </vt:variant>
      <vt:variant>
        <vt:i4>1310770</vt:i4>
      </vt:variant>
      <vt:variant>
        <vt:i4>1448</vt:i4>
      </vt:variant>
      <vt:variant>
        <vt:i4>0</vt:i4>
      </vt:variant>
      <vt:variant>
        <vt:i4>5</vt:i4>
      </vt:variant>
      <vt:variant>
        <vt:lpwstr/>
      </vt:variant>
      <vt:variant>
        <vt:lpwstr>_Toc173415151</vt:lpwstr>
      </vt:variant>
      <vt:variant>
        <vt:i4>1310770</vt:i4>
      </vt:variant>
      <vt:variant>
        <vt:i4>1442</vt:i4>
      </vt:variant>
      <vt:variant>
        <vt:i4>0</vt:i4>
      </vt:variant>
      <vt:variant>
        <vt:i4>5</vt:i4>
      </vt:variant>
      <vt:variant>
        <vt:lpwstr/>
      </vt:variant>
      <vt:variant>
        <vt:lpwstr>_Toc173415150</vt:lpwstr>
      </vt:variant>
      <vt:variant>
        <vt:i4>1376306</vt:i4>
      </vt:variant>
      <vt:variant>
        <vt:i4>1436</vt:i4>
      </vt:variant>
      <vt:variant>
        <vt:i4>0</vt:i4>
      </vt:variant>
      <vt:variant>
        <vt:i4>5</vt:i4>
      </vt:variant>
      <vt:variant>
        <vt:lpwstr/>
      </vt:variant>
      <vt:variant>
        <vt:lpwstr>_Toc173415149</vt:lpwstr>
      </vt:variant>
      <vt:variant>
        <vt:i4>1376306</vt:i4>
      </vt:variant>
      <vt:variant>
        <vt:i4>1430</vt:i4>
      </vt:variant>
      <vt:variant>
        <vt:i4>0</vt:i4>
      </vt:variant>
      <vt:variant>
        <vt:i4>5</vt:i4>
      </vt:variant>
      <vt:variant>
        <vt:lpwstr/>
      </vt:variant>
      <vt:variant>
        <vt:lpwstr>_Toc173415148</vt:lpwstr>
      </vt:variant>
      <vt:variant>
        <vt:i4>1376306</vt:i4>
      </vt:variant>
      <vt:variant>
        <vt:i4>1424</vt:i4>
      </vt:variant>
      <vt:variant>
        <vt:i4>0</vt:i4>
      </vt:variant>
      <vt:variant>
        <vt:i4>5</vt:i4>
      </vt:variant>
      <vt:variant>
        <vt:lpwstr/>
      </vt:variant>
      <vt:variant>
        <vt:lpwstr>_Toc173415147</vt:lpwstr>
      </vt:variant>
      <vt:variant>
        <vt:i4>1376306</vt:i4>
      </vt:variant>
      <vt:variant>
        <vt:i4>1418</vt:i4>
      </vt:variant>
      <vt:variant>
        <vt:i4>0</vt:i4>
      </vt:variant>
      <vt:variant>
        <vt:i4>5</vt:i4>
      </vt:variant>
      <vt:variant>
        <vt:lpwstr/>
      </vt:variant>
      <vt:variant>
        <vt:lpwstr>_Toc173415146</vt:lpwstr>
      </vt:variant>
      <vt:variant>
        <vt:i4>1376306</vt:i4>
      </vt:variant>
      <vt:variant>
        <vt:i4>1412</vt:i4>
      </vt:variant>
      <vt:variant>
        <vt:i4>0</vt:i4>
      </vt:variant>
      <vt:variant>
        <vt:i4>5</vt:i4>
      </vt:variant>
      <vt:variant>
        <vt:lpwstr/>
      </vt:variant>
      <vt:variant>
        <vt:lpwstr>_Toc173415145</vt:lpwstr>
      </vt:variant>
      <vt:variant>
        <vt:i4>1376306</vt:i4>
      </vt:variant>
      <vt:variant>
        <vt:i4>1406</vt:i4>
      </vt:variant>
      <vt:variant>
        <vt:i4>0</vt:i4>
      </vt:variant>
      <vt:variant>
        <vt:i4>5</vt:i4>
      </vt:variant>
      <vt:variant>
        <vt:lpwstr/>
      </vt:variant>
      <vt:variant>
        <vt:lpwstr>_Toc173415144</vt:lpwstr>
      </vt:variant>
      <vt:variant>
        <vt:i4>1376306</vt:i4>
      </vt:variant>
      <vt:variant>
        <vt:i4>1400</vt:i4>
      </vt:variant>
      <vt:variant>
        <vt:i4>0</vt:i4>
      </vt:variant>
      <vt:variant>
        <vt:i4>5</vt:i4>
      </vt:variant>
      <vt:variant>
        <vt:lpwstr/>
      </vt:variant>
      <vt:variant>
        <vt:lpwstr>_Toc173415143</vt:lpwstr>
      </vt:variant>
      <vt:variant>
        <vt:i4>1376306</vt:i4>
      </vt:variant>
      <vt:variant>
        <vt:i4>1394</vt:i4>
      </vt:variant>
      <vt:variant>
        <vt:i4>0</vt:i4>
      </vt:variant>
      <vt:variant>
        <vt:i4>5</vt:i4>
      </vt:variant>
      <vt:variant>
        <vt:lpwstr/>
      </vt:variant>
      <vt:variant>
        <vt:lpwstr>_Toc173415142</vt:lpwstr>
      </vt:variant>
      <vt:variant>
        <vt:i4>1376306</vt:i4>
      </vt:variant>
      <vt:variant>
        <vt:i4>1388</vt:i4>
      </vt:variant>
      <vt:variant>
        <vt:i4>0</vt:i4>
      </vt:variant>
      <vt:variant>
        <vt:i4>5</vt:i4>
      </vt:variant>
      <vt:variant>
        <vt:lpwstr/>
      </vt:variant>
      <vt:variant>
        <vt:lpwstr>_Toc173415141</vt:lpwstr>
      </vt:variant>
      <vt:variant>
        <vt:i4>1376306</vt:i4>
      </vt:variant>
      <vt:variant>
        <vt:i4>1382</vt:i4>
      </vt:variant>
      <vt:variant>
        <vt:i4>0</vt:i4>
      </vt:variant>
      <vt:variant>
        <vt:i4>5</vt:i4>
      </vt:variant>
      <vt:variant>
        <vt:lpwstr/>
      </vt:variant>
      <vt:variant>
        <vt:lpwstr>_Toc173415140</vt:lpwstr>
      </vt:variant>
      <vt:variant>
        <vt:i4>1179698</vt:i4>
      </vt:variant>
      <vt:variant>
        <vt:i4>1376</vt:i4>
      </vt:variant>
      <vt:variant>
        <vt:i4>0</vt:i4>
      </vt:variant>
      <vt:variant>
        <vt:i4>5</vt:i4>
      </vt:variant>
      <vt:variant>
        <vt:lpwstr/>
      </vt:variant>
      <vt:variant>
        <vt:lpwstr>_Toc173415139</vt:lpwstr>
      </vt:variant>
      <vt:variant>
        <vt:i4>1179698</vt:i4>
      </vt:variant>
      <vt:variant>
        <vt:i4>1370</vt:i4>
      </vt:variant>
      <vt:variant>
        <vt:i4>0</vt:i4>
      </vt:variant>
      <vt:variant>
        <vt:i4>5</vt:i4>
      </vt:variant>
      <vt:variant>
        <vt:lpwstr/>
      </vt:variant>
      <vt:variant>
        <vt:lpwstr>_Toc173415138</vt:lpwstr>
      </vt:variant>
      <vt:variant>
        <vt:i4>1179698</vt:i4>
      </vt:variant>
      <vt:variant>
        <vt:i4>1364</vt:i4>
      </vt:variant>
      <vt:variant>
        <vt:i4>0</vt:i4>
      </vt:variant>
      <vt:variant>
        <vt:i4>5</vt:i4>
      </vt:variant>
      <vt:variant>
        <vt:lpwstr/>
      </vt:variant>
      <vt:variant>
        <vt:lpwstr>_Toc173415137</vt:lpwstr>
      </vt:variant>
      <vt:variant>
        <vt:i4>1179698</vt:i4>
      </vt:variant>
      <vt:variant>
        <vt:i4>1358</vt:i4>
      </vt:variant>
      <vt:variant>
        <vt:i4>0</vt:i4>
      </vt:variant>
      <vt:variant>
        <vt:i4>5</vt:i4>
      </vt:variant>
      <vt:variant>
        <vt:lpwstr/>
      </vt:variant>
      <vt:variant>
        <vt:lpwstr>_Toc173415136</vt:lpwstr>
      </vt:variant>
      <vt:variant>
        <vt:i4>1179698</vt:i4>
      </vt:variant>
      <vt:variant>
        <vt:i4>1352</vt:i4>
      </vt:variant>
      <vt:variant>
        <vt:i4>0</vt:i4>
      </vt:variant>
      <vt:variant>
        <vt:i4>5</vt:i4>
      </vt:variant>
      <vt:variant>
        <vt:lpwstr/>
      </vt:variant>
      <vt:variant>
        <vt:lpwstr>_Toc173415135</vt:lpwstr>
      </vt:variant>
      <vt:variant>
        <vt:i4>1179698</vt:i4>
      </vt:variant>
      <vt:variant>
        <vt:i4>1346</vt:i4>
      </vt:variant>
      <vt:variant>
        <vt:i4>0</vt:i4>
      </vt:variant>
      <vt:variant>
        <vt:i4>5</vt:i4>
      </vt:variant>
      <vt:variant>
        <vt:lpwstr/>
      </vt:variant>
      <vt:variant>
        <vt:lpwstr>_Toc173415134</vt:lpwstr>
      </vt:variant>
      <vt:variant>
        <vt:i4>1179698</vt:i4>
      </vt:variant>
      <vt:variant>
        <vt:i4>1340</vt:i4>
      </vt:variant>
      <vt:variant>
        <vt:i4>0</vt:i4>
      </vt:variant>
      <vt:variant>
        <vt:i4>5</vt:i4>
      </vt:variant>
      <vt:variant>
        <vt:lpwstr/>
      </vt:variant>
      <vt:variant>
        <vt:lpwstr>_Toc173415133</vt:lpwstr>
      </vt:variant>
      <vt:variant>
        <vt:i4>1179698</vt:i4>
      </vt:variant>
      <vt:variant>
        <vt:i4>1334</vt:i4>
      </vt:variant>
      <vt:variant>
        <vt:i4>0</vt:i4>
      </vt:variant>
      <vt:variant>
        <vt:i4>5</vt:i4>
      </vt:variant>
      <vt:variant>
        <vt:lpwstr/>
      </vt:variant>
      <vt:variant>
        <vt:lpwstr>_Toc173415132</vt:lpwstr>
      </vt:variant>
      <vt:variant>
        <vt:i4>1179698</vt:i4>
      </vt:variant>
      <vt:variant>
        <vt:i4>1328</vt:i4>
      </vt:variant>
      <vt:variant>
        <vt:i4>0</vt:i4>
      </vt:variant>
      <vt:variant>
        <vt:i4>5</vt:i4>
      </vt:variant>
      <vt:variant>
        <vt:lpwstr/>
      </vt:variant>
      <vt:variant>
        <vt:lpwstr>_Toc173415131</vt:lpwstr>
      </vt:variant>
      <vt:variant>
        <vt:i4>1179698</vt:i4>
      </vt:variant>
      <vt:variant>
        <vt:i4>1322</vt:i4>
      </vt:variant>
      <vt:variant>
        <vt:i4>0</vt:i4>
      </vt:variant>
      <vt:variant>
        <vt:i4>5</vt:i4>
      </vt:variant>
      <vt:variant>
        <vt:lpwstr/>
      </vt:variant>
      <vt:variant>
        <vt:lpwstr>_Toc173415130</vt:lpwstr>
      </vt:variant>
      <vt:variant>
        <vt:i4>1245234</vt:i4>
      </vt:variant>
      <vt:variant>
        <vt:i4>1316</vt:i4>
      </vt:variant>
      <vt:variant>
        <vt:i4>0</vt:i4>
      </vt:variant>
      <vt:variant>
        <vt:i4>5</vt:i4>
      </vt:variant>
      <vt:variant>
        <vt:lpwstr/>
      </vt:variant>
      <vt:variant>
        <vt:lpwstr>_Toc173415129</vt:lpwstr>
      </vt:variant>
      <vt:variant>
        <vt:i4>1245234</vt:i4>
      </vt:variant>
      <vt:variant>
        <vt:i4>1310</vt:i4>
      </vt:variant>
      <vt:variant>
        <vt:i4>0</vt:i4>
      </vt:variant>
      <vt:variant>
        <vt:i4>5</vt:i4>
      </vt:variant>
      <vt:variant>
        <vt:lpwstr/>
      </vt:variant>
      <vt:variant>
        <vt:lpwstr>_Toc173415128</vt:lpwstr>
      </vt:variant>
      <vt:variant>
        <vt:i4>1245234</vt:i4>
      </vt:variant>
      <vt:variant>
        <vt:i4>1304</vt:i4>
      </vt:variant>
      <vt:variant>
        <vt:i4>0</vt:i4>
      </vt:variant>
      <vt:variant>
        <vt:i4>5</vt:i4>
      </vt:variant>
      <vt:variant>
        <vt:lpwstr/>
      </vt:variant>
      <vt:variant>
        <vt:lpwstr>_Toc173415127</vt:lpwstr>
      </vt:variant>
      <vt:variant>
        <vt:i4>1245234</vt:i4>
      </vt:variant>
      <vt:variant>
        <vt:i4>1298</vt:i4>
      </vt:variant>
      <vt:variant>
        <vt:i4>0</vt:i4>
      </vt:variant>
      <vt:variant>
        <vt:i4>5</vt:i4>
      </vt:variant>
      <vt:variant>
        <vt:lpwstr/>
      </vt:variant>
      <vt:variant>
        <vt:lpwstr>_Toc173415126</vt:lpwstr>
      </vt:variant>
      <vt:variant>
        <vt:i4>1245234</vt:i4>
      </vt:variant>
      <vt:variant>
        <vt:i4>1292</vt:i4>
      </vt:variant>
      <vt:variant>
        <vt:i4>0</vt:i4>
      </vt:variant>
      <vt:variant>
        <vt:i4>5</vt:i4>
      </vt:variant>
      <vt:variant>
        <vt:lpwstr/>
      </vt:variant>
      <vt:variant>
        <vt:lpwstr>_Toc173415125</vt:lpwstr>
      </vt:variant>
      <vt:variant>
        <vt:i4>1245234</vt:i4>
      </vt:variant>
      <vt:variant>
        <vt:i4>1286</vt:i4>
      </vt:variant>
      <vt:variant>
        <vt:i4>0</vt:i4>
      </vt:variant>
      <vt:variant>
        <vt:i4>5</vt:i4>
      </vt:variant>
      <vt:variant>
        <vt:lpwstr/>
      </vt:variant>
      <vt:variant>
        <vt:lpwstr>_Toc173415124</vt:lpwstr>
      </vt:variant>
      <vt:variant>
        <vt:i4>1245234</vt:i4>
      </vt:variant>
      <vt:variant>
        <vt:i4>1280</vt:i4>
      </vt:variant>
      <vt:variant>
        <vt:i4>0</vt:i4>
      </vt:variant>
      <vt:variant>
        <vt:i4>5</vt:i4>
      </vt:variant>
      <vt:variant>
        <vt:lpwstr/>
      </vt:variant>
      <vt:variant>
        <vt:lpwstr>_Toc173415123</vt:lpwstr>
      </vt:variant>
      <vt:variant>
        <vt:i4>1245234</vt:i4>
      </vt:variant>
      <vt:variant>
        <vt:i4>1274</vt:i4>
      </vt:variant>
      <vt:variant>
        <vt:i4>0</vt:i4>
      </vt:variant>
      <vt:variant>
        <vt:i4>5</vt:i4>
      </vt:variant>
      <vt:variant>
        <vt:lpwstr/>
      </vt:variant>
      <vt:variant>
        <vt:lpwstr>_Toc173415122</vt:lpwstr>
      </vt:variant>
      <vt:variant>
        <vt:i4>1245234</vt:i4>
      </vt:variant>
      <vt:variant>
        <vt:i4>1268</vt:i4>
      </vt:variant>
      <vt:variant>
        <vt:i4>0</vt:i4>
      </vt:variant>
      <vt:variant>
        <vt:i4>5</vt:i4>
      </vt:variant>
      <vt:variant>
        <vt:lpwstr/>
      </vt:variant>
      <vt:variant>
        <vt:lpwstr>_Toc173415121</vt:lpwstr>
      </vt:variant>
      <vt:variant>
        <vt:i4>1245234</vt:i4>
      </vt:variant>
      <vt:variant>
        <vt:i4>1262</vt:i4>
      </vt:variant>
      <vt:variant>
        <vt:i4>0</vt:i4>
      </vt:variant>
      <vt:variant>
        <vt:i4>5</vt:i4>
      </vt:variant>
      <vt:variant>
        <vt:lpwstr/>
      </vt:variant>
      <vt:variant>
        <vt:lpwstr>_Toc173415120</vt:lpwstr>
      </vt:variant>
      <vt:variant>
        <vt:i4>1048626</vt:i4>
      </vt:variant>
      <vt:variant>
        <vt:i4>1256</vt:i4>
      </vt:variant>
      <vt:variant>
        <vt:i4>0</vt:i4>
      </vt:variant>
      <vt:variant>
        <vt:i4>5</vt:i4>
      </vt:variant>
      <vt:variant>
        <vt:lpwstr/>
      </vt:variant>
      <vt:variant>
        <vt:lpwstr>_Toc173415119</vt:lpwstr>
      </vt:variant>
      <vt:variant>
        <vt:i4>1048626</vt:i4>
      </vt:variant>
      <vt:variant>
        <vt:i4>1250</vt:i4>
      </vt:variant>
      <vt:variant>
        <vt:i4>0</vt:i4>
      </vt:variant>
      <vt:variant>
        <vt:i4>5</vt:i4>
      </vt:variant>
      <vt:variant>
        <vt:lpwstr/>
      </vt:variant>
      <vt:variant>
        <vt:lpwstr>_Toc173415118</vt:lpwstr>
      </vt:variant>
      <vt:variant>
        <vt:i4>1048626</vt:i4>
      </vt:variant>
      <vt:variant>
        <vt:i4>1244</vt:i4>
      </vt:variant>
      <vt:variant>
        <vt:i4>0</vt:i4>
      </vt:variant>
      <vt:variant>
        <vt:i4>5</vt:i4>
      </vt:variant>
      <vt:variant>
        <vt:lpwstr/>
      </vt:variant>
      <vt:variant>
        <vt:lpwstr>_Toc173415117</vt:lpwstr>
      </vt:variant>
      <vt:variant>
        <vt:i4>1048626</vt:i4>
      </vt:variant>
      <vt:variant>
        <vt:i4>1238</vt:i4>
      </vt:variant>
      <vt:variant>
        <vt:i4>0</vt:i4>
      </vt:variant>
      <vt:variant>
        <vt:i4>5</vt:i4>
      </vt:variant>
      <vt:variant>
        <vt:lpwstr/>
      </vt:variant>
      <vt:variant>
        <vt:lpwstr>_Toc173415116</vt:lpwstr>
      </vt:variant>
      <vt:variant>
        <vt:i4>1048626</vt:i4>
      </vt:variant>
      <vt:variant>
        <vt:i4>1232</vt:i4>
      </vt:variant>
      <vt:variant>
        <vt:i4>0</vt:i4>
      </vt:variant>
      <vt:variant>
        <vt:i4>5</vt:i4>
      </vt:variant>
      <vt:variant>
        <vt:lpwstr/>
      </vt:variant>
      <vt:variant>
        <vt:lpwstr>_Toc173415115</vt:lpwstr>
      </vt:variant>
      <vt:variant>
        <vt:i4>1048626</vt:i4>
      </vt:variant>
      <vt:variant>
        <vt:i4>1226</vt:i4>
      </vt:variant>
      <vt:variant>
        <vt:i4>0</vt:i4>
      </vt:variant>
      <vt:variant>
        <vt:i4>5</vt:i4>
      </vt:variant>
      <vt:variant>
        <vt:lpwstr/>
      </vt:variant>
      <vt:variant>
        <vt:lpwstr>_Toc173415114</vt:lpwstr>
      </vt:variant>
      <vt:variant>
        <vt:i4>1048626</vt:i4>
      </vt:variant>
      <vt:variant>
        <vt:i4>1220</vt:i4>
      </vt:variant>
      <vt:variant>
        <vt:i4>0</vt:i4>
      </vt:variant>
      <vt:variant>
        <vt:i4>5</vt:i4>
      </vt:variant>
      <vt:variant>
        <vt:lpwstr/>
      </vt:variant>
      <vt:variant>
        <vt:lpwstr>_Toc173415113</vt:lpwstr>
      </vt:variant>
      <vt:variant>
        <vt:i4>1048626</vt:i4>
      </vt:variant>
      <vt:variant>
        <vt:i4>1214</vt:i4>
      </vt:variant>
      <vt:variant>
        <vt:i4>0</vt:i4>
      </vt:variant>
      <vt:variant>
        <vt:i4>5</vt:i4>
      </vt:variant>
      <vt:variant>
        <vt:lpwstr/>
      </vt:variant>
      <vt:variant>
        <vt:lpwstr>_Toc173415112</vt:lpwstr>
      </vt:variant>
      <vt:variant>
        <vt:i4>1048626</vt:i4>
      </vt:variant>
      <vt:variant>
        <vt:i4>1208</vt:i4>
      </vt:variant>
      <vt:variant>
        <vt:i4>0</vt:i4>
      </vt:variant>
      <vt:variant>
        <vt:i4>5</vt:i4>
      </vt:variant>
      <vt:variant>
        <vt:lpwstr/>
      </vt:variant>
      <vt:variant>
        <vt:lpwstr>_Toc173415111</vt:lpwstr>
      </vt:variant>
      <vt:variant>
        <vt:i4>1048626</vt:i4>
      </vt:variant>
      <vt:variant>
        <vt:i4>1202</vt:i4>
      </vt:variant>
      <vt:variant>
        <vt:i4>0</vt:i4>
      </vt:variant>
      <vt:variant>
        <vt:i4>5</vt:i4>
      </vt:variant>
      <vt:variant>
        <vt:lpwstr/>
      </vt:variant>
      <vt:variant>
        <vt:lpwstr>_Toc173415110</vt:lpwstr>
      </vt:variant>
      <vt:variant>
        <vt:i4>1114162</vt:i4>
      </vt:variant>
      <vt:variant>
        <vt:i4>1196</vt:i4>
      </vt:variant>
      <vt:variant>
        <vt:i4>0</vt:i4>
      </vt:variant>
      <vt:variant>
        <vt:i4>5</vt:i4>
      </vt:variant>
      <vt:variant>
        <vt:lpwstr/>
      </vt:variant>
      <vt:variant>
        <vt:lpwstr>_Toc173415109</vt:lpwstr>
      </vt:variant>
      <vt:variant>
        <vt:i4>1114162</vt:i4>
      </vt:variant>
      <vt:variant>
        <vt:i4>1190</vt:i4>
      </vt:variant>
      <vt:variant>
        <vt:i4>0</vt:i4>
      </vt:variant>
      <vt:variant>
        <vt:i4>5</vt:i4>
      </vt:variant>
      <vt:variant>
        <vt:lpwstr/>
      </vt:variant>
      <vt:variant>
        <vt:lpwstr>_Toc173415108</vt:lpwstr>
      </vt:variant>
      <vt:variant>
        <vt:i4>1114162</vt:i4>
      </vt:variant>
      <vt:variant>
        <vt:i4>1184</vt:i4>
      </vt:variant>
      <vt:variant>
        <vt:i4>0</vt:i4>
      </vt:variant>
      <vt:variant>
        <vt:i4>5</vt:i4>
      </vt:variant>
      <vt:variant>
        <vt:lpwstr/>
      </vt:variant>
      <vt:variant>
        <vt:lpwstr>_Toc173415107</vt:lpwstr>
      </vt:variant>
      <vt:variant>
        <vt:i4>1114162</vt:i4>
      </vt:variant>
      <vt:variant>
        <vt:i4>1178</vt:i4>
      </vt:variant>
      <vt:variant>
        <vt:i4>0</vt:i4>
      </vt:variant>
      <vt:variant>
        <vt:i4>5</vt:i4>
      </vt:variant>
      <vt:variant>
        <vt:lpwstr/>
      </vt:variant>
      <vt:variant>
        <vt:lpwstr>_Toc173415106</vt:lpwstr>
      </vt:variant>
      <vt:variant>
        <vt:i4>1114162</vt:i4>
      </vt:variant>
      <vt:variant>
        <vt:i4>1172</vt:i4>
      </vt:variant>
      <vt:variant>
        <vt:i4>0</vt:i4>
      </vt:variant>
      <vt:variant>
        <vt:i4>5</vt:i4>
      </vt:variant>
      <vt:variant>
        <vt:lpwstr/>
      </vt:variant>
      <vt:variant>
        <vt:lpwstr>_Toc173415105</vt:lpwstr>
      </vt:variant>
      <vt:variant>
        <vt:i4>1114162</vt:i4>
      </vt:variant>
      <vt:variant>
        <vt:i4>1166</vt:i4>
      </vt:variant>
      <vt:variant>
        <vt:i4>0</vt:i4>
      </vt:variant>
      <vt:variant>
        <vt:i4>5</vt:i4>
      </vt:variant>
      <vt:variant>
        <vt:lpwstr/>
      </vt:variant>
      <vt:variant>
        <vt:lpwstr>_Toc173415104</vt:lpwstr>
      </vt:variant>
      <vt:variant>
        <vt:i4>1114162</vt:i4>
      </vt:variant>
      <vt:variant>
        <vt:i4>1160</vt:i4>
      </vt:variant>
      <vt:variant>
        <vt:i4>0</vt:i4>
      </vt:variant>
      <vt:variant>
        <vt:i4>5</vt:i4>
      </vt:variant>
      <vt:variant>
        <vt:lpwstr/>
      </vt:variant>
      <vt:variant>
        <vt:lpwstr>_Toc173415103</vt:lpwstr>
      </vt:variant>
      <vt:variant>
        <vt:i4>1114162</vt:i4>
      </vt:variant>
      <vt:variant>
        <vt:i4>1154</vt:i4>
      </vt:variant>
      <vt:variant>
        <vt:i4>0</vt:i4>
      </vt:variant>
      <vt:variant>
        <vt:i4>5</vt:i4>
      </vt:variant>
      <vt:variant>
        <vt:lpwstr/>
      </vt:variant>
      <vt:variant>
        <vt:lpwstr>_Toc173415102</vt:lpwstr>
      </vt:variant>
      <vt:variant>
        <vt:i4>1114162</vt:i4>
      </vt:variant>
      <vt:variant>
        <vt:i4>1148</vt:i4>
      </vt:variant>
      <vt:variant>
        <vt:i4>0</vt:i4>
      </vt:variant>
      <vt:variant>
        <vt:i4>5</vt:i4>
      </vt:variant>
      <vt:variant>
        <vt:lpwstr/>
      </vt:variant>
      <vt:variant>
        <vt:lpwstr>_Toc173415101</vt:lpwstr>
      </vt:variant>
      <vt:variant>
        <vt:i4>1114162</vt:i4>
      </vt:variant>
      <vt:variant>
        <vt:i4>1142</vt:i4>
      </vt:variant>
      <vt:variant>
        <vt:i4>0</vt:i4>
      </vt:variant>
      <vt:variant>
        <vt:i4>5</vt:i4>
      </vt:variant>
      <vt:variant>
        <vt:lpwstr/>
      </vt:variant>
      <vt:variant>
        <vt:lpwstr>_Toc173415100</vt:lpwstr>
      </vt:variant>
      <vt:variant>
        <vt:i4>1572915</vt:i4>
      </vt:variant>
      <vt:variant>
        <vt:i4>1136</vt:i4>
      </vt:variant>
      <vt:variant>
        <vt:i4>0</vt:i4>
      </vt:variant>
      <vt:variant>
        <vt:i4>5</vt:i4>
      </vt:variant>
      <vt:variant>
        <vt:lpwstr/>
      </vt:variant>
      <vt:variant>
        <vt:lpwstr>_Toc173415099</vt:lpwstr>
      </vt:variant>
      <vt:variant>
        <vt:i4>1572915</vt:i4>
      </vt:variant>
      <vt:variant>
        <vt:i4>1130</vt:i4>
      </vt:variant>
      <vt:variant>
        <vt:i4>0</vt:i4>
      </vt:variant>
      <vt:variant>
        <vt:i4>5</vt:i4>
      </vt:variant>
      <vt:variant>
        <vt:lpwstr/>
      </vt:variant>
      <vt:variant>
        <vt:lpwstr>_Toc173415098</vt:lpwstr>
      </vt:variant>
      <vt:variant>
        <vt:i4>1572915</vt:i4>
      </vt:variant>
      <vt:variant>
        <vt:i4>1124</vt:i4>
      </vt:variant>
      <vt:variant>
        <vt:i4>0</vt:i4>
      </vt:variant>
      <vt:variant>
        <vt:i4>5</vt:i4>
      </vt:variant>
      <vt:variant>
        <vt:lpwstr/>
      </vt:variant>
      <vt:variant>
        <vt:lpwstr>_Toc173415097</vt:lpwstr>
      </vt:variant>
      <vt:variant>
        <vt:i4>1572915</vt:i4>
      </vt:variant>
      <vt:variant>
        <vt:i4>1118</vt:i4>
      </vt:variant>
      <vt:variant>
        <vt:i4>0</vt:i4>
      </vt:variant>
      <vt:variant>
        <vt:i4>5</vt:i4>
      </vt:variant>
      <vt:variant>
        <vt:lpwstr/>
      </vt:variant>
      <vt:variant>
        <vt:lpwstr>_Toc173415096</vt:lpwstr>
      </vt:variant>
      <vt:variant>
        <vt:i4>1572915</vt:i4>
      </vt:variant>
      <vt:variant>
        <vt:i4>1112</vt:i4>
      </vt:variant>
      <vt:variant>
        <vt:i4>0</vt:i4>
      </vt:variant>
      <vt:variant>
        <vt:i4>5</vt:i4>
      </vt:variant>
      <vt:variant>
        <vt:lpwstr/>
      </vt:variant>
      <vt:variant>
        <vt:lpwstr>_Toc173415095</vt:lpwstr>
      </vt:variant>
      <vt:variant>
        <vt:i4>1572915</vt:i4>
      </vt:variant>
      <vt:variant>
        <vt:i4>1106</vt:i4>
      </vt:variant>
      <vt:variant>
        <vt:i4>0</vt:i4>
      </vt:variant>
      <vt:variant>
        <vt:i4>5</vt:i4>
      </vt:variant>
      <vt:variant>
        <vt:lpwstr/>
      </vt:variant>
      <vt:variant>
        <vt:lpwstr>_Toc173415094</vt:lpwstr>
      </vt:variant>
      <vt:variant>
        <vt:i4>1572915</vt:i4>
      </vt:variant>
      <vt:variant>
        <vt:i4>1100</vt:i4>
      </vt:variant>
      <vt:variant>
        <vt:i4>0</vt:i4>
      </vt:variant>
      <vt:variant>
        <vt:i4>5</vt:i4>
      </vt:variant>
      <vt:variant>
        <vt:lpwstr/>
      </vt:variant>
      <vt:variant>
        <vt:lpwstr>_Toc173415093</vt:lpwstr>
      </vt:variant>
      <vt:variant>
        <vt:i4>1572915</vt:i4>
      </vt:variant>
      <vt:variant>
        <vt:i4>1094</vt:i4>
      </vt:variant>
      <vt:variant>
        <vt:i4>0</vt:i4>
      </vt:variant>
      <vt:variant>
        <vt:i4>5</vt:i4>
      </vt:variant>
      <vt:variant>
        <vt:lpwstr/>
      </vt:variant>
      <vt:variant>
        <vt:lpwstr>_Toc173415092</vt:lpwstr>
      </vt:variant>
      <vt:variant>
        <vt:i4>1572915</vt:i4>
      </vt:variant>
      <vt:variant>
        <vt:i4>1088</vt:i4>
      </vt:variant>
      <vt:variant>
        <vt:i4>0</vt:i4>
      </vt:variant>
      <vt:variant>
        <vt:i4>5</vt:i4>
      </vt:variant>
      <vt:variant>
        <vt:lpwstr/>
      </vt:variant>
      <vt:variant>
        <vt:lpwstr>_Toc173415091</vt:lpwstr>
      </vt:variant>
      <vt:variant>
        <vt:i4>1572915</vt:i4>
      </vt:variant>
      <vt:variant>
        <vt:i4>1082</vt:i4>
      </vt:variant>
      <vt:variant>
        <vt:i4>0</vt:i4>
      </vt:variant>
      <vt:variant>
        <vt:i4>5</vt:i4>
      </vt:variant>
      <vt:variant>
        <vt:lpwstr/>
      </vt:variant>
      <vt:variant>
        <vt:lpwstr>_Toc173415090</vt:lpwstr>
      </vt:variant>
      <vt:variant>
        <vt:i4>1638451</vt:i4>
      </vt:variant>
      <vt:variant>
        <vt:i4>1076</vt:i4>
      </vt:variant>
      <vt:variant>
        <vt:i4>0</vt:i4>
      </vt:variant>
      <vt:variant>
        <vt:i4>5</vt:i4>
      </vt:variant>
      <vt:variant>
        <vt:lpwstr/>
      </vt:variant>
      <vt:variant>
        <vt:lpwstr>_Toc173415089</vt:lpwstr>
      </vt:variant>
      <vt:variant>
        <vt:i4>1638451</vt:i4>
      </vt:variant>
      <vt:variant>
        <vt:i4>1070</vt:i4>
      </vt:variant>
      <vt:variant>
        <vt:i4>0</vt:i4>
      </vt:variant>
      <vt:variant>
        <vt:i4>5</vt:i4>
      </vt:variant>
      <vt:variant>
        <vt:lpwstr/>
      </vt:variant>
      <vt:variant>
        <vt:lpwstr>_Toc173415088</vt:lpwstr>
      </vt:variant>
      <vt:variant>
        <vt:i4>1638451</vt:i4>
      </vt:variant>
      <vt:variant>
        <vt:i4>1064</vt:i4>
      </vt:variant>
      <vt:variant>
        <vt:i4>0</vt:i4>
      </vt:variant>
      <vt:variant>
        <vt:i4>5</vt:i4>
      </vt:variant>
      <vt:variant>
        <vt:lpwstr/>
      </vt:variant>
      <vt:variant>
        <vt:lpwstr>_Toc173415087</vt:lpwstr>
      </vt:variant>
      <vt:variant>
        <vt:i4>1638451</vt:i4>
      </vt:variant>
      <vt:variant>
        <vt:i4>1058</vt:i4>
      </vt:variant>
      <vt:variant>
        <vt:i4>0</vt:i4>
      </vt:variant>
      <vt:variant>
        <vt:i4>5</vt:i4>
      </vt:variant>
      <vt:variant>
        <vt:lpwstr/>
      </vt:variant>
      <vt:variant>
        <vt:lpwstr>_Toc173415086</vt:lpwstr>
      </vt:variant>
      <vt:variant>
        <vt:i4>1638451</vt:i4>
      </vt:variant>
      <vt:variant>
        <vt:i4>1052</vt:i4>
      </vt:variant>
      <vt:variant>
        <vt:i4>0</vt:i4>
      </vt:variant>
      <vt:variant>
        <vt:i4>5</vt:i4>
      </vt:variant>
      <vt:variant>
        <vt:lpwstr/>
      </vt:variant>
      <vt:variant>
        <vt:lpwstr>_Toc173415085</vt:lpwstr>
      </vt:variant>
      <vt:variant>
        <vt:i4>1638451</vt:i4>
      </vt:variant>
      <vt:variant>
        <vt:i4>1046</vt:i4>
      </vt:variant>
      <vt:variant>
        <vt:i4>0</vt:i4>
      </vt:variant>
      <vt:variant>
        <vt:i4>5</vt:i4>
      </vt:variant>
      <vt:variant>
        <vt:lpwstr/>
      </vt:variant>
      <vt:variant>
        <vt:lpwstr>_Toc173415084</vt:lpwstr>
      </vt:variant>
      <vt:variant>
        <vt:i4>1638451</vt:i4>
      </vt:variant>
      <vt:variant>
        <vt:i4>1040</vt:i4>
      </vt:variant>
      <vt:variant>
        <vt:i4>0</vt:i4>
      </vt:variant>
      <vt:variant>
        <vt:i4>5</vt:i4>
      </vt:variant>
      <vt:variant>
        <vt:lpwstr/>
      </vt:variant>
      <vt:variant>
        <vt:lpwstr>_Toc173415083</vt:lpwstr>
      </vt:variant>
      <vt:variant>
        <vt:i4>1638451</vt:i4>
      </vt:variant>
      <vt:variant>
        <vt:i4>1034</vt:i4>
      </vt:variant>
      <vt:variant>
        <vt:i4>0</vt:i4>
      </vt:variant>
      <vt:variant>
        <vt:i4>5</vt:i4>
      </vt:variant>
      <vt:variant>
        <vt:lpwstr/>
      </vt:variant>
      <vt:variant>
        <vt:lpwstr>_Toc173415082</vt:lpwstr>
      </vt:variant>
      <vt:variant>
        <vt:i4>1638451</vt:i4>
      </vt:variant>
      <vt:variant>
        <vt:i4>1028</vt:i4>
      </vt:variant>
      <vt:variant>
        <vt:i4>0</vt:i4>
      </vt:variant>
      <vt:variant>
        <vt:i4>5</vt:i4>
      </vt:variant>
      <vt:variant>
        <vt:lpwstr/>
      </vt:variant>
      <vt:variant>
        <vt:lpwstr>_Toc173415081</vt:lpwstr>
      </vt:variant>
      <vt:variant>
        <vt:i4>1638451</vt:i4>
      </vt:variant>
      <vt:variant>
        <vt:i4>1022</vt:i4>
      </vt:variant>
      <vt:variant>
        <vt:i4>0</vt:i4>
      </vt:variant>
      <vt:variant>
        <vt:i4>5</vt:i4>
      </vt:variant>
      <vt:variant>
        <vt:lpwstr/>
      </vt:variant>
      <vt:variant>
        <vt:lpwstr>_Toc173415080</vt:lpwstr>
      </vt:variant>
      <vt:variant>
        <vt:i4>1441843</vt:i4>
      </vt:variant>
      <vt:variant>
        <vt:i4>1016</vt:i4>
      </vt:variant>
      <vt:variant>
        <vt:i4>0</vt:i4>
      </vt:variant>
      <vt:variant>
        <vt:i4>5</vt:i4>
      </vt:variant>
      <vt:variant>
        <vt:lpwstr/>
      </vt:variant>
      <vt:variant>
        <vt:lpwstr>_Toc173415079</vt:lpwstr>
      </vt:variant>
      <vt:variant>
        <vt:i4>1441843</vt:i4>
      </vt:variant>
      <vt:variant>
        <vt:i4>1010</vt:i4>
      </vt:variant>
      <vt:variant>
        <vt:i4>0</vt:i4>
      </vt:variant>
      <vt:variant>
        <vt:i4>5</vt:i4>
      </vt:variant>
      <vt:variant>
        <vt:lpwstr/>
      </vt:variant>
      <vt:variant>
        <vt:lpwstr>_Toc173415078</vt:lpwstr>
      </vt:variant>
      <vt:variant>
        <vt:i4>1441843</vt:i4>
      </vt:variant>
      <vt:variant>
        <vt:i4>1004</vt:i4>
      </vt:variant>
      <vt:variant>
        <vt:i4>0</vt:i4>
      </vt:variant>
      <vt:variant>
        <vt:i4>5</vt:i4>
      </vt:variant>
      <vt:variant>
        <vt:lpwstr/>
      </vt:variant>
      <vt:variant>
        <vt:lpwstr>_Toc173415077</vt:lpwstr>
      </vt:variant>
      <vt:variant>
        <vt:i4>1441843</vt:i4>
      </vt:variant>
      <vt:variant>
        <vt:i4>998</vt:i4>
      </vt:variant>
      <vt:variant>
        <vt:i4>0</vt:i4>
      </vt:variant>
      <vt:variant>
        <vt:i4>5</vt:i4>
      </vt:variant>
      <vt:variant>
        <vt:lpwstr/>
      </vt:variant>
      <vt:variant>
        <vt:lpwstr>_Toc173415076</vt:lpwstr>
      </vt:variant>
      <vt:variant>
        <vt:i4>1441843</vt:i4>
      </vt:variant>
      <vt:variant>
        <vt:i4>992</vt:i4>
      </vt:variant>
      <vt:variant>
        <vt:i4>0</vt:i4>
      </vt:variant>
      <vt:variant>
        <vt:i4>5</vt:i4>
      </vt:variant>
      <vt:variant>
        <vt:lpwstr/>
      </vt:variant>
      <vt:variant>
        <vt:lpwstr>_Toc173415075</vt:lpwstr>
      </vt:variant>
      <vt:variant>
        <vt:i4>1441843</vt:i4>
      </vt:variant>
      <vt:variant>
        <vt:i4>986</vt:i4>
      </vt:variant>
      <vt:variant>
        <vt:i4>0</vt:i4>
      </vt:variant>
      <vt:variant>
        <vt:i4>5</vt:i4>
      </vt:variant>
      <vt:variant>
        <vt:lpwstr/>
      </vt:variant>
      <vt:variant>
        <vt:lpwstr>_Toc173415074</vt:lpwstr>
      </vt:variant>
      <vt:variant>
        <vt:i4>1441843</vt:i4>
      </vt:variant>
      <vt:variant>
        <vt:i4>980</vt:i4>
      </vt:variant>
      <vt:variant>
        <vt:i4>0</vt:i4>
      </vt:variant>
      <vt:variant>
        <vt:i4>5</vt:i4>
      </vt:variant>
      <vt:variant>
        <vt:lpwstr/>
      </vt:variant>
      <vt:variant>
        <vt:lpwstr>_Toc173415073</vt:lpwstr>
      </vt:variant>
      <vt:variant>
        <vt:i4>1441843</vt:i4>
      </vt:variant>
      <vt:variant>
        <vt:i4>974</vt:i4>
      </vt:variant>
      <vt:variant>
        <vt:i4>0</vt:i4>
      </vt:variant>
      <vt:variant>
        <vt:i4>5</vt:i4>
      </vt:variant>
      <vt:variant>
        <vt:lpwstr/>
      </vt:variant>
      <vt:variant>
        <vt:lpwstr>_Toc173415072</vt:lpwstr>
      </vt:variant>
      <vt:variant>
        <vt:i4>1441843</vt:i4>
      </vt:variant>
      <vt:variant>
        <vt:i4>968</vt:i4>
      </vt:variant>
      <vt:variant>
        <vt:i4>0</vt:i4>
      </vt:variant>
      <vt:variant>
        <vt:i4>5</vt:i4>
      </vt:variant>
      <vt:variant>
        <vt:lpwstr/>
      </vt:variant>
      <vt:variant>
        <vt:lpwstr>_Toc173415071</vt:lpwstr>
      </vt:variant>
      <vt:variant>
        <vt:i4>1441843</vt:i4>
      </vt:variant>
      <vt:variant>
        <vt:i4>962</vt:i4>
      </vt:variant>
      <vt:variant>
        <vt:i4>0</vt:i4>
      </vt:variant>
      <vt:variant>
        <vt:i4>5</vt:i4>
      </vt:variant>
      <vt:variant>
        <vt:lpwstr/>
      </vt:variant>
      <vt:variant>
        <vt:lpwstr>_Toc173415070</vt:lpwstr>
      </vt:variant>
      <vt:variant>
        <vt:i4>1507379</vt:i4>
      </vt:variant>
      <vt:variant>
        <vt:i4>956</vt:i4>
      </vt:variant>
      <vt:variant>
        <vt:i4>0</vt:i4>
      </vt:variant>
      <vt:variant>
        <vt:i4>5</vt:i4>
      </vt:variant>
      <vt:variant>
        <vt:lpwstr/>
      </vt:variant>
      <vt:variant>
        <vt:lpwstr>_Toc173415069</vt:lpwstr>
      </vt:variant>
      <vt:variant>
        <vt:i4>1507379</vt:i4>
      </vt:variant>
      <vt:variant>
        <vt:i4>950</vt:i4>
      </vt:variant>
      <vt:variant>
        <vt:i4>0</vt:i4>
      </vt:variant>
      <vt:variant>
        <vt:i4>5</vt:i4>
      </vt:variant>
      <vt:variant>
        <vt:lpwstr/>
      </vt:variant>
      <vt:variant>
        <vt:lpwstr>_Toc173415068</vt:lpwstr>
      </vt:variant>
      <vt:variant>
        <vt:i4>1507379</vt:i4>
      </vt:variant>
      <vt:variant>
        <vt:i4>944</vt:i4>
      </vt:variant>
      <vt:variant>
        <vt:i4>0</vt:i4>
      </vt:variant>
      <vt:variant>
        <vt:i4>5</vt:i4>
      </vt:variant>
      <vt:variant>
        <vt:lpwstr/>
      </vt:variant>
      <vt:variant>
        <vt:lpwstr>_Toc173415067</vt:lpwstr>
      </vt:variant>
      <vt:variant>
        <vt:i4>1507379</vt:i4>
      </vt:variant>
      <vt:variant>
        <vt:i4>938</vt:i4>
      </vt:variant>
      <vt:variant>
        <vt:i4>0</vt:i4>
      </vt:variant>
      <vt:variant>
        <vt:i4>5</vt:i4>
      </vt:variant>
      <vt:variant>
        <vt:lpwstr/>
      </vt:variant>
      <vt:variant>
        <vt:lpwstr>_Toc173415066</vt:lpwstr>
      </vt:variant>
      <vt:variant>
        <vt:i4>1507379</vt:i4>
      </vt:variant>
      <vt:variant>
        <vt:i4>932</vt:i4>
      </vt:variant>
      <vt:variant>
        <vt:i4>0</vt:i4>
      </vt:variant>
      <vt:variant>
        <vt:i4>5</vt:i4>
      </vt:variant>
      <vt:variant>
        <vt:lpwstr/>
      </vt:variant>
      <vt:variant>
        <vt:lpwstr>_Toc173415065</vt:lpwstr>
      </vt:variant>
      <vt:variant>
        <vt:i4>1507379</vt:i4>
      </vt:variant>
      <vt:variant>
        <vt:i4>926</vt:i4>
      </vt:variant>
      <vt:variant>
        <vt:i4>0</vt:i4>
      </vt:variant>
      <vt:variant>
        <vt:i4>5</vt:i4>
      </vt:variant>
      <vt:variant>
        <vt:lpwstr/>
      </vt:variant>
      <vt:variant>
        <vt:lpwstr>_Toc173415064</vt:lpwstr>
      </vt:variant>
      <vt:variant>
        <vt:i4>1507379</vt:i4>
      </vt:variant>
      <vt:variant>
        <vt:i4>920</vt:i4>
      </vt:variant>
      <vt:variant>
        <vt:i4>0</vt:i4>
      </vt:variant>
      <vt:variant>
        <vt:i4>5</vt:i4>
      </vt:variant>
      <vt:variant>
        <vt:lpwstr/>
      </vt:variant>
      <vt:variant>
        <vt:lpwstr>_Toc173415063</vt:lpwstr>
      </vt:variant>
      <vt:variant>
        <vt:i4>1507379</vt:i4>
      </vt:variant>
      <vt:variant>
        <vt:i4>914</vt:i4>
      </vt:variant>
      <vt:variant>
        <vt:i4>0</vt:i4>
      </vt:variant>
      <vt:variant>
        <vt:i4>5</vt:i4>
      </vt:variant>
      <vt:variant>
        <vt:lpwstr/>
      </vt:variant>
      <vt:variant>
        <vt:lpwstr>_Toc173415062</vt:lpwstr>
      </vt:variant>
      <vt:variant>
        <vt:i4>1507379</vt:i4>
      </vt:variant>
      <vt:variant>
        <vt:i4>908</vt:i4>
      </vt:variant>
      <vt:variant>
        <vt:i4>0</vt:i4>
      </vt:variant>
      <vt:variant>
        <vt:i4>5</vt:i4>
      </vt:variant>
      <vt:variant>
        <vt:lpwstr/>
      </vt:variant>
      <vt:variant>
        <vt:lpwstr>_Toc173415061</vt:lpwstr>
      </vt:variant>
      <vt:variant>
        <vt:i4>1507379</vt:i4>
      </vt:variant>
      <vt:variant>
        <vt:i4>902</vt:i4>
      </vt:variant>
      <vt:variant>
        <vt:i4>0</vt:i4>
      </vt:variant>
      <vt:variant>
        <vt:i4>5</vt:i4>
      </vt:variant>
      <vt:variant>
        <vt:lpwstr/>
      </vt:variant>
      <vt:variant>
        <vt:lpwstr>_Toc173415060</vt:lpwstr>
      </vt:variant>
      <vt:variant>
        <vt:i4>1310771</vt:i4>
      </vt:variant>
      <vt:variant>
        <vt:i4>896</vt:i4>
      </vt:variant>
      <vt:variant>
        <vt:i4>0</vt:i4>
      </vt:variant>
      <vt:variant>
        <vt:i4>5</vt:i4>
      </vt:variant>
      <vt:variant>
        <vt:lpwstr/>
      </vt:variant>
      <vt:variant>
        <vt:lpwstr>_Toc173415059</vt:lpwstr>
      </vt:variant>
      <vt:variant>
        <vt:i4>1310771</vt:i4>
      </vt:variant>
      <vt:variant>
        <vt:i4>890</vt:i4>
      </vt:variant>
      <vt:variant>
        <vt:i4>0</vt:i4>
      </vt:variant>
      <vt:variant>
        <vt:i4>5</vt:i4>
      </vt:variant>
      <vt:variant>
        <vt:lpwstr/>
      </vt:variant>
      <vt:variant>
        <vt:lpwstr>_Toc173415058</vt:lpwstr>
      </vt:variant>
      <vt:variant>
        <vt:i4>1310771</vt:i4>
      </vt:variant>
      <vt:variant>
        <vt:i4>884</vt:i4>
      </vt:variant>
      <vt:variant>
        <vt:i4>0</vt:i4>
      </vt:variant>
      <vt:variant>
        <vt:i4>5</vt:i4>
      </vt:variant>
      <vt:variant>
        <vt:lpwstr/>
      </vt:variant>
      <vt:variant>
        <vt:lpwstr>_Toc173415057</vt:lpwstr>
      </vt:variant>
      <vt:variant>
        <vt:i4>1310771</vt:i4>
      </vt:variant>
      <vt:variant>
        <vt:i4>878</vt:i4>
      </vt:variant>
      <vt:variant>
        <vt:i4>0</vt:i4>
      </vt:variant>
      <vt:variant>
        <vt:i4>5</vt:i4>
      </vt:variant>
      <vt:variant>
        <vt:lpwstr/>
      </vt:variant>
      <vt:variant>
        <vt:lpwstr>_Toc173415056</vt:lpwstr>
      </vt:variant>
      <vt:variant>
        <vt:i4>1310771</vt:i4>
      </vt:variant>
      <vt:variant>
        <vt:i4>872</vt:i4>
      </vt:variant>
      <vt:variant>
        <vt:i4>0</vt:i4>
      </vt:variant>
      <vt:variant>
        <vt:i4>5</vt:i4>
      </vt:variant>
      <vt:variant>
        <vt:lpwstr/>
      </vt:variant>
      <vt:variant>
        <vt:lpwstr>_Toc173415055</vt:lpwstr>
      </vt:variant>
      <vt:variant>
        <vt:i4>1310771</vt:i4>
      </vt:variant>
      <vt:variant>
        <vt:i4>866</vt:i4>
      </vt:variant>
      <vt:variant>
        <vt:i4>0</vt:i4>
      </vt:variant>
      <vt:variant>
        <vt:i4>5</vt:i4>
      </vt:variant>
      <vt:variant>
        <vt:lpwstr/>
      </vt:variant>
      <vt:variant>
        <vt:lpwstr>_Toc173415054</vt:lpwstr>
      </vt:variant>
      <vt:variant>
        <vt:i4>1310771</vt:i4>
      </vt:variant>
      <vt:variant>
        <vt:i4>860</vt:i4>
      </vt:variant>
      <vt:variant>
        <vt:i4>0</vt:i4>
      </vt:variant>
      <vt:variant>
        <vt:i4>5</vt:i4>
      </vt:variant>
      <vt:variant>
        <vt:lpwstr/>
      </vt:variant>
      <vt:variant>
        <vt:lpwstr>_Toc173415053</vt:lpwstr>
      </vt:variant>
      <vt:variant>
        <vt:i4>1310771</vt:i4>
      </vt:variant>
      <vt:variant>
        <vt:i4>854</vt:i4>
      </vt:variant>
      <vt:variant>
        <vt:i4>0</vt:i4>
      </vt:variant>
      <vt:variant>
        <vt:i4>5</vt:i4>
      </vt:variant>
      <vt:variant>
        <vt:lpwstr/>
      </vt:variant>
      <vt:variant>
        <vt:lpwstr>_Toc173415052</vt:lpwstr>
      </vt:variant>
      <vt:variant>
        <vt:i4>1310771</vt:i4>
      </vt:variant>
      <vt:variant>
        <vt:i4>848</vt:i4>
      </vt:variant>
      <vt:variant>
        <vt:i4>0</vt:i4>
      </vt:variant>
      <vt:variant>
        <vt:i4>5</vt:i4>
      </vt:variant>
      <vt:variant>
        <vt:lpwstr/>
      </vt:variant>
      <vt:variant>
        <vt:lpwstr>_Toc173415051</vt:lpwstr>
      </vt:variant>
      <vt:variant>
        <vt:i4>1310771</vt:i4>
      </vt:variant>
      <vt:variant>
        <vt:i4>842</vt:i4>
      </vt:variant>
      <vt:variant>
        <vt:i4>0</vt:i4>
      </vt:variant>
      <vt:variant>
        <vt:i4>5</vt:i4>
      </vt:variant>
      <vt:variant>
        <vt:lpwstr/>
      </vt:variant>
      <vt:variant>
        <vt:lpwstr>_Toc173415050</vt:lpwstr>
      </vt:variant>
      <vt:variant>
        <vt:i4>1376307</vt:i4>
      </vt:variant>
      <vt:variant>
        <vt:i4>836</vt:i4>
      </vt:variant>
      <vt:variant>
        <vt:i4>0</vt:i4>
      </vt:variant>
      <vt:variant>
        <vt:i4>5</vt:i4>
      </vt:variant>
      <vt:variant>
        <vt:lpwstr/>
      </vt:variant>
      <vt:variant>
        <vt:lpwstr>_Toc173415049</vt:lpwstr>
      </vt:variant>
      <vt:variant>
        <vt:i4>1376307</vt:i4>
      </vt:variant>
      <vt:variant>
        <vt:i4>830</vt:i4>
      </vt:variant>
      <vt:variant>
        <vt:i4>0</vt:i4>
      </vt:variant>
      <vt:variant>
        <vt:i4>5</vt:i4>
      </vt:variant>
      <vt:variant>
        <vt:lpwstr/>
      </vt:variant>
      <vt:variant>
        <vt:lpwstr>_Toc173415048</vt:lpwstr>
      </vt:variant>
      <vt:variant>
        <vt:i4>1376307</vt:i4>
      </vt:variant>
      <vt:variant>
        <vt:i4>824</vt:i4>
      </vt:variant>
      <vt:variant>
        <vt:i4>0</vt:i4>
      </vt:variant>
      <vt:variant>
        <vt:i4>5</vt:i4>
      </vt:variant>
      <vt:variant>
        <vt:lpwstr/>
      </vt:variant>
      <vt:variant>
        <vt:lpwstr>_Toc173415047</vt:lpwstr>
      </vt:variant>
      <vt:variant>
        <vt:i4>1376307</vt:i4>
      </vt:variant>
      <vt:variant>
        <vt:i4>818</vt:i4>
      </vt:variant>
      <vt:variant>
        <vt:i4>0</vt:i4>
      </vt:variant>
      <vt:variant>
        <vt:i4>5</vt:i4>
      </vt:variant>
      <vt:variant>
        <vt:lpwstr/>
      </vt:variant>
      <vt:variant>
        <vt:lpwstr>_Toc173415046</vt:lpwstr>
      </vt:variant>
      <vt:variant>
        <vt:i4>1376307</vt:i4>
      </vt:variant>
      <vt:variant>
        <vt:i4>812</vt:i4>
      </vt:variant>
      <vt:variant>
        <vt:i4>0</vt:i4>
      </vt:variant>
      <vt:variant>
        <vt:i4>5</vt:i4>
      </vt:variant>
      <vt:variant>
        <vt:lpwstr/>
      </vt:variant>
      <vt:variant>
        <vt:lpwstr>_Toc173415045</vt:lpwstr>
      </vt:variant>
      <vt:variant>
        <vt:i4>1376307</vt:i4>
      </vt:variant>
      <vt:variant>
        <vt:i4>806</vt:i4>
      </vt:variant>
      <vt:variant>
        <vt:i4>0</vt:i4>
      </vt:variant>
      <vt:variant>
        <vt:i4>5</vt:i4>
      </vt:variant>
      <vt:variant>
        <vt:lpwstr/>
      </vt:variant>
      <vt:variant>
        <vt:lpwstr>_Toc173415044</vt:lpwstr>
      </vt:variant>
      <vt:variant>
        <vt:i4>1376307</vt:i4>
      </vt:variant>
      <vt:variant>
        <vt:i4>800</vt:i4>
      </vt:variant>
      <vt:variant>
        <vt:i4>0</vt:i4>
      </vt:variant>
      <vt:variant>
        <vt:i4>5</vt:i4>
      </vt:variant>
      <vt:variant>
        <vt:lpwstr/>
      </vt:variant>
      <vt:variant>
        <vt:lpwstr>_Toc173415043</vt:lpwstr>
      </vt:variant>
      <vt:variant>
        <vt:i4>1376307</vt:i4>
      </vt:variant>
      <vt:variant>
        <vt:i4>794</vt:i4>
      </vt:variant>
      <vt:variant>
        <vt:i4>0</vt:i4>
      </vt:variant>
      <vt:variant>
        <vt:i4>5</vt:i4>
      </vt:variant>
      <vt:variant>
        <vt:lpwstr/>
      </vt:variant>
      <vt:variant>
        <vt:lpwstr>_Toc173415042</vt:lpwstr>
      </vt:variant>
      <vt:variant>
        <vt:i4>1376307</vt:i4>
      </vt:variant>
      <vt:variant>
        <vt:i4>788</vt:i4>
      </vt:variant>
      <vt:variant>
        <vt:i4>0</vt:i4>
      </vt:variant>
      <vt:variant>
        <vt:i4>5</vt:i4>
      </vt:variant>
      <vt:variant>
        <vt:lpwstr/>
      </vt:variant>
      <vt:variant>
        <vt:lpwstr>_Toc173415041</vt:lpwstr>
      </vt:variant>
      <vt:variant>
        <vt:i4>1376307</vt:i4>
      </vt:variant>
      <vt:variant>
        <vt:i4>782</vt:i4>
      </vt:variant>
      <vt:variant>
        <vt:i4>0</vt:i4>
      </vt:variant>
      <vt:variant>
        <vt:i4>5</vt:i4>
      </vt:variant>
      <vt:variant>
        <vt:lpwstr/>
      </vt:variant>
      <vt:variant>
        <vt:lpwstr>_Toc173415040</vt:lpwstr>
      </vt:variant>
      <vt:variant>
        <vt:i4>1179699</vt:i4>
      </vt:variant>
      <vt:variant>
        <vt:i4>776</vt:i4>
      </vt:variant>
      <vt:variant>
        <vt:i4>0</vt:i4>
      </vt:variant>
      <vt:variant>
        <vt:i4>5</vt:i4>
      </vt:variant>
      <vt:variant>
        <vt:lpwstr/>
      </vt:variant>
      <vt:variant>
        <vt:lpwstr>_Toc173415039</vt:lpwstr>
      </vt:variant>
      <vt:variant>
        <vt:i4>1179699</vt:i4>
      </vt:variant>
      <vt:variant>
        <vt:i4>770</vt:i4>
      </vt:variant>
      <vt:variant>
        <vt:i4>0</vt:i4>
      </vt:variant>
      <vt:variant>
        <vt:i4>5</vt:i4>
      </vt:variant>
      <vt:variant>
        <vt:lpwstr/>
      </vt:variant>
      <vt:variant>
        <vt:lpwstr>_Toc173415038</vt:lpwstr>
      </vt:variant>
      <vt:variant>
        <vt:i4>1179699</vt:i4>
      </vt:variant>
      <vt:variant>
        <vt:i4>764</vt:i4>
      </vt:variant>
      <vt:variant>
        <vt:i4>0</vt:i4>
      </vt:variant>
      <vt:variant>
        <vt:i4>5</vt:i4>
      </vt:variant>
      <vt:variant>
        <vt:lpwstr/>
      </vt:variant>
      <vt:variant>
        <vt:lpwstr>_Toc173415037</vt:lpwstr>
      </vt:variant>
      <vt:variant>
        <vt:i4>1179699</vt:i4>
      </vt:variant>
      <vt:variant>
        <vt:i4>758</vt:i4>
      </vt:variant>
      <vt:variant>
        <vt:i4>0</vt:i4>
      </vt:variant>
      <vt:variant>
        <vt:i4>5</vt:i4>
      </vt:variant>
      <vt:variant>
        <vt:lpwstr/>
      </vt:variant>
      <vt:variant>
        <vt:lpwstr>_Toc173415036</vt:lpwstr>
      </vt:variant>
      <vt:variant>
        <vt:i4>1179699</vt:i4>
      </vt:variant>
      <vt:variant>
        <vt:i4>752</vt:i4>
      </vt:variant>
      <vt:variant>
        <vt:i4>0</vt:i4>
      </vt:variant>
      <vt:variant>
        <vt:i4>5</vt:i4>
      </vt:variant>
      <vt:variant>
        <vt:lpwstr/>
      </vt:variant>
      <vt:variant>
        <vt:lpwstr>_Toc173415035</vt:lpwstr>
      </vt:variant>
      <vt:variant>
        <vt:i4>1179699</vt:i4>
      </vt:variant>
      <vt:variant>
        <vt:i4>746</vt:i4>
      </vt:variant>
      <vt:variant>
        <vt:i4>0</vt:i4>
      </vt:variant>
      <vt:variant>
        <vt:i4>5</vt:i4>
      </vt:variant>
      <vt:variant>
        <vt:lpwstr/>
      </vt:variant>
      <vt:variant>
        <vt:lpwstr>_Toc173415034</vt:lpwstr>
      </vt:variant>
      <vt:variant>
        <vt:i4>1179699</vt:i4>
      </vt:variant>
      <vt:variant>
        <vt:i4>740</vt:i4>
      </vt:variant>
      <vt:variant>
        <vt:i4>0</vt:i4>
      </vt:variant>
      <vt:variant>
        <vt:i4>5</vt:i4>
      </vt:variant>
      <vt:variant>
        <vt:lpwstr/>
      </vt:variant>
      <vt:variant>
        <vt:lpwstr>_Toc173415033</vt:lpwstr>
      </vt:variant>
      <vt:variant>
        <vt:i4>1179699</vt:i4>
      </vt:variant>
      <vt:variant>
        <vt:i4>734</vt:i4>
      </vt:variant>
      <vt:variant>
        <vt:i4>0</vt:i4>
      </vt:variant>
      <vt:variant>
        <vt:i4>5</vt:i4>
      </vt:variant>
      <vt:variant>
        <vt:lpwstr/>
      </vt:variant>
      <vt:variant>
        <vt:lpwstr>_Toc173415032</vt:lpwstr>
      </vt:variant>
      <vt:variant>
        <vt:i4>1179699</vt:i4>
      </vt:variant>
      <vt:variant>
        <vt:i4>728</vt:i4>
      </vt:variant>
      <vt:variant>
        <vt:i4>0</vt:i4>
      </vt:variant>
      <vt:variant>
        <vt:i4>5</vt:i4>
      </vt:variant>
      <vt:variant>
        <vt:lpwstr/>
      </vt:variant>
      <vt:variant>
        <vt:lpwstr>_Toc173415031</vt:lpwstr>
      </vt:variant>
      <vt:variant>
        <vt:i4>1179699</vt:i4>
      </vt:variant>
      <vt:variant>
        <vt:i4>722</vt:i4>
      </vt:variant>
      <vt:variant>
        <vt:i4>0</vt:i4>
      </vt:variant>
      <vt:variant>
        <vt:i4>5</vt:i4>
      </vt:variant>
      <vt:variant>
        <vt:lpwstr/>
      </vt:variant>
      <vt:variant>
        <vt:lpwstr>_Toc173415030</vt:lpwstr>
      </vt:variant>
      <vt:variant>
        <vt:i4>1245235</vt:i4>
      </vt:variant>
      <vt:variant>
        <vt:i4>716</vt:i4>
      </vt:variant>
      <vt:variant>
        <vt:i4>0</vt:i4>
      </vt:variant>
      <vt:variant>
        <vt:i4>5</vt:i4>
      </vt:variant>
      <vt:variant>
        <vt:lpwstr/>
      </vt:variant>
      <vt:variant>
        <vt:lpwstr>_Toc173415029</vt:lpwstr>
      </vt:variant>
      <vt:variant>
        <vt:i4>1245235</vt:i4>
      </vt:variant>
      <vt:variant>
        <vt:i4>710</vt:i4>
      </vt:variant>
      <vt:variant>
        <vt:i4>0</vt:i4>
      </vt:variant>
      <vt:variant>
        <vt:i4>5</vt:i4>
      </vt:variant>
      <vt:variant>
        <vt:lpwstr/>
      </vt:variant>
      <vt:variant>
        <vt:lpwstr>_Toc173415028</vt:lpwstr>
      </vt:variant>
      <vt:variant>
        <vt:i4>1245235</vt:i4>
      </vt:variant>
      <vt:variant>
        <vt:i4>704</vt:i4>
      </vt:variant>
      <vt:variant>
        <vt:i4>0</vt:i4>
      </vt:variant>
      <vt:variant>
        <vt:i4>5</vt:i4>
      </vt:variant>
      <vt:variant>
        <vt:lpwstr/>
      </vt:variant>
      <vt:variant>
        <vt:lpwstr>_Toc173415027</vt:lpwstr>
      </vt:variant>
      <vt:variant>
        <vt:i4>1245235</vt:i4>
      </vt:variant>
      <vt:variant>
        <vt:i4>698</vt:i4>
      </vt:variant>
      <vt:variant>
        <vt:i4>0</vt:i4>
      </vt:variant>
      <vt:variant>
        <vt:i4>5</vt:i4>
      </vt:variant>
      <vt:variant>
        <vt:lpwstr/>
      </vt:variant>
      <vt:variant>
        <vt:lpwstr>_Toc173415026</vt:lpwstr>
      </vt:variant>
      <vt:variant>
        <vt:i4>1245235</vt:i4>
      </vt:variant>
      <vt:variant>
        <vt:i4>692</vt:i4>
      </vt:variant>
      <vt:variant>
        <vt:i4>0</vt:i4>
      </vt:variant>
      <vt:variant>
        <vt:i4>5</vt:i4>
      </vt:variant>
      <vt:variant>
        <vt:lpwstr/>
      </vt:variant>
      <vt:variant>
        <vt:lpwstr>_Toc173415025</vt:lpwstr>
      </vt:variant>
      <vt:variant>
        <vt:i4>1245235</vt:i4>
      </vt:variant>
      <vt:variant>
        <vt:i4>686</vt:i4>
      </vt:variant>
      <vt:variant>
        <vt:i4>0</vt:i4>
      </vt:variant>
      <vt:variant>
        <vt:i4>5</vt:i4>
      </vt:variant>
      <vt:variant>
        <vt:lpwstr/>
      </vt:variant>
      <vt:variant>
        <vt:lpwstr>_Toc173415024</vt:lpwstr>
      </vt:variant>
      <vt:variant>
        <vt:i4>1245235</vt:i4>
      </vt:variant>
      <vt:variant>
        <vt:i4>680</vt:i4>
      </vt:variant>
      <vt:variant>
        <vt:i4>0</vt:i4>
      </vt:variant>
      <vt:variant>
        <vt:i4>5</vt:i4>
      </vt:variant>
      <vt:variant>
        <vt:lpwstr/>
      </vt:variant>
      <vt:variant>
        <vt:lpwstr>_Toc173415023</vt:lpwstr>
      </vt:variant>
      <vt:variant>
        <vt:i4>1245235</vt:i4>
      </vt:variant>
      <vt:variant>
        <vt:i4>674</vt:i4>
      </vt:variant>
      <vt:variant>
        <vt:i4>0</vt:i4>
      </vt:variant>
      <vt:variant>
        <vt:i4>5</vt:i4>
      </vt:variant>
      <vt:variant>
        <vt:lpwstr/>
      </vt:variant>
      <vt:variant>
        <vt:lpwstr>_Toc173415022</vt:lpwstr>
      </vt:variant>
      <vt:variant>
        <vt:i4>1245235</vt:i4>
      </vt:variant>
      <vt:variant>
        <vt:i4>668</vt:i4>
      </vt:variant>
      <vt:variant>
        <vt:i4>0</vt:i4>
      </vt:variant>
      <vt:variant>
        <vt:i4>5</vt:i4>
      </vt:variant>
      <vt:variant>
        <vt:lpwstr/>
      </vt:variant>
      <vt:variant>
        <vt:lpwstr>_Toc173415021</vt:lpwstr>
      </vt:variant>
      <vt:variant>
        <vt:i4>1245235</vt:i4>
      </vt:variant>
      <vt:variant>
        <vt:i4>662</vt:i4>
      </vt:variant>
      <vt:variant>
        <vt:i4>0</vt:i4>
      </vt:variant>
      <vt:variant>
        <vt:i4>5</vt:i4>
      </vt:variant>
      <vt:variant>
        <vt:lpwstr/>
      </vt:variant>
      <vt:variant>
        <vt:lpwstr>_Toc173415020</vt:lpwstr>
      </vt:variant>
      <vt:variant>
        <vt:i4>1048627</vt:i4>
      </vt:variant>
      <vt:variant>
        <vt:i4>656</vt:i4>
      </vt:variant>
      <vt:variant>
        <vt:i4>0</vt:i4>
      </vt:variant>
      <vt:variant>
        <vt:i4>5</vt:i4>
      </vt:variant>
      <vt:variant>
        <vt:lpwstr/>
      </vt:variant>
      <vt:variant>
        <vt:lpwstr>_Toc173415019</vt:lpwstr>
      </vt:variant>
      <vt:variant>
        <vt:i4>1048627</vt:i4>
      </vt:variant>
      <vt:variant>
        <vt:i4>650</vt:i4>
      </vt:variant>
      <vt:variant>
        <vt:i4>0</vt:i4>
      </vt:variant>
      <vt:variant>
        <vt:i4>5</vt:i4>
      </vt:variant>
      <vt:variant>
        <vt:lpwstr/>
      </vt:variant>
      <vt:variant>
        <vt:lpwstr>_Toc173415018</vt:lpwstr>
      </vt:variant>
      <vt:variant>
        <vt:i4>1048627</vt:i4>
      </vt:variant>
      <vt:variant>
        <vt:i4>644</vt:i4>
      </vt:variant>
      <vt:variant>
        <vt:i4>0</vt:i4>
      </vt:variant>
      <vt:variant>
        <vt:i4>5</vt:i4>
      </vt:variant>
      <vt:variant>
        <vt:lpwstr/>
      </vt:variant>
      <vt:variant>
        <vt:lpwstr>_Toc173415017</vt:lpwstr>
      </vt:variant>
      <vt:variant>
        <vt:i4>1048627</vt:i4>
      </vt:variant>
      <vt:variant>
        <vt:i4>638</vt:i4>
      </vt:variant>
      <vt:variant>
        <vt:i4>0</vt:i4>
      </vt:variant>
      <vt:variant>
        <vt:i4>5</vt:i4>
      </vt:variant>
      <vt:variant>
        <vt:lpwstr/>
      </vt:variant>
      <vt:variant>
        <vt:lpwstr>_Toc173415016</vt:lpwstr>
      </vt:variant>
      <vt:variant>
        <vt:i4>1048627</vt:i4>
      </vt:variant>
      <vt:variant>
        <vt:i4>632</vt:i4>
      </vt:variant>
      <vt:variant>
        <vt:i4>0</vt:i4>
      </vt:variant>
      <vt:variant>
        <vt:i4>5</vt:i4>
      </vt:variant>
      <vt:variant>
        <vt:lpwstr/>
      </vt:variant>
      <vt:variant>
        <vt:lpwstr>_Toc173415015</vt:lpwstr>
      </vt:variant>
      <vt:variant>
        <vt:i4>1048627</vt:i4>
      </vt:variant>
      <vt:variant>
        <vt:i4>626</vt:i4>
      </vt:variant>
      <vt:variant>
        <vt:i4>0</vt:i4>
      </vt:variant>
      <vt:variant>
        <vt:i4>5</vt:i4>
      </vt:variant>
      <vt:variant>
        <vt:lpwstr/>
      </vt:variant>
      <vt:variant>
        <vt:lpwstr>_Toc173415014</vt:lpwstr>
      </vt:variant>
      <vt:variant>
        <vt:i4>1048627</vt:i4>
      </vt:variant>
      <vt:variant>
        <vt:i4>620</vt:i4>
      </vt:variant>
      <vt:variant>
        <vt:i4>0</vt:i4>
      </vt:variant>
      <vt:variant>
        <vt:i4>5</vt:i4>
      </vt:variant>
      <vt:variant>
        <vt:lpwstr/>
      </vt:variant>
      <vt:variant>
        <vt:lpwstr>_Toc173415013</vt:lpwstr>
      </vt:variant>
      <vt:variant>
        <vt:i4>1048627</vt:i4>
      </vt:variant>
      <vt:variant>
        <vt:i4>614</vt:i4>
      </vt:variant>
      <vt:variant>
        <vt:i4>0</vt:i4>
      </vt:variant>
      <vt:variant>
        <vt:i4>5</vt:i4>
      </vt:variant>
      <vt:variant>
        <vt:lpwstr/>
      </vt:variant>
      <vt:variant>
        <vt:lpwstr>_Toc173415012</vt:lpwstr>
      </vt:variant>
      <vt:variant>
        <vt:i4>1048627</vt:i4>
      </vt:variant>
      <vt:variant>
        <vt:i4>608</vt:i4>
      </vt:variant>
      <vt:variant>
        <vt:i4>0</vt:i4>
      </vt:variant>
      <vt:variant>
        <vt:i4>5</vt:i4>
      </vt:variant>
      <vt:variant>
        <vt:lpwstr/>
      </vt:variant>
      <vt:variant>
        <vt:lpwstr>_Toc173415011</vt:lpwstr>
      </vt:variant>
      <vt:variant>
        <vt:i4>1048627</vt:i4>
      </vt:variant>
      <vt:variant>
        <vt:i4>602</vt:i4>
      </vt:variant>
      <vt:variant>
        <vt:i4>0</vt:i4>
      </vt:variant>
      <vt:variant>
        <vt:i4>5</vt:i4>
      </vt:variant>
      <vt:variant>
        <vt:lpwstr/>
      </vt:variant>
      <vt:variant>
        <vt:lpwstr>_Toc173415010</vt:lpwstr>
      </vt:variant>
      <vt:variant>
        <vt:i4>1114163</vt:i4>
      </vt:variant>
      <vt:variant>
        <vt:i4>596</vt:i4>
      </vt:variant>
      <vt:variant>
        <vt:i4>0</vt:i4>
      </vt:variant>
      <vt:variant>
        <vt:i4>5</vt:i4>
      </vt:variant>
      <vt:variant>
        <vt:lpwstr/>
      </vt:variant>
      <vt:variant>
        <vt:lpwstr>_Toc173415009</vt:lpwstr>
      </vt:variant>
      <vt:variant>
        <vt:i4>1114163</vt:i4>
      </vt:variant>
      <vt:variant>
        <vt:i4>590</vt:i4>
      </vt:variant>
      <vt:variant>
        <vt:i4>0</vt:i4>
      </vt:variant>
      <vt:variant>
        <vt:i4>5</vt:i4>
      </vt:variant>
      <vt:variant>
        <vt:lpwstr/>
      </vt:variant>
      <vt:variant>
        <vt:lpwstr>_Toc173415008</vt:lpwstr>
      </vt:variant>
      <vt:variant>
        <vt:i4>1114163</vt:i4>
      </vt:variant>
      <vt:variant>
        <vt:i4>584</vt:i4>
      </vt:variant>
      <vt:variant>
        <vt:i4>0</vt:i4>
      </vt:variant>
      <vt:variant>
        <vt:i4>5</vt:i4>
      </vt:variant>
      <vt:variant>
        <vt:lpwstr/>
      </vt:variant>
      <vt:variant>
        <vt:lpwstr>_Toc173415007</vt:lpwstr>
      </vt:variant>
      <vt:variant>
        <vt:i4>1114163</vt:i4>
      </vt:variant>
      <vt:variant>
        <vt:i4>578</vt:i4>
      </vt:variant>
      <vt:variant>
        <vt:i4>0</vt:i4>
      </vt:variant>
      <vt:variant>
        <vt:i4>5</vt:i4>
      </vt:variant>
      <vt:variant>
        <vt:lpwstr/>
      </vt:variant>
      <vt:variant>
        <vt:lpwstr>_Toc173415006</vt:lpwstr>
      </vt:variant>
      <vt:variant>
        <vt:i4>1114163</vt:i4>
      </vt:variant>
      <vt:variant>
        <vt:i4>572</vt:i4>
      </vt:variant>
      <vt:variant>
        <vt:i4>0</vt:i4>
      </vt:variant>
      <vt:variant>
        <vt:i4>5</vt:i4>
      </vt:variant>
      <vt:variant>
        <vt:lpwstr/>
      </vt:variant>
      <vt:variant>
        <vt:lpwstr>_Toc173415005</vt:lpwstr>
      </vt:variant>
      <vt:variant>
        <vt:i4>1114163</vt:i4>
      </vt:variant>
      <vt:variant>
        <vt:i4>566</vt:i4>
      </vt:variant>
      <vt:variant>
        <vt:i4>0</vt:i4>
      </vt:variant>
      <vt:variant>
        <vt:i4>5</vt:i4>
      </vt:variant>
      <vt:variant>
        <vt:lpwstr/>
      </vt:variant>
      <vt:variant>
        <vt:lpwstr>_Toc173415004</vt:lpwstr>
      </vt:variant>
      <vt:variant>
        <vt:i4>1114163</vt:i4>
      </vt:variant>
      <vt:variant>
        <vt:i4>560</vt:i4>
      </vt:variant>
      <vt:variant>
        <vt:i4>0</vt:i4>
      </vt:variant>
      <vt:variant>
        <vt:i4>5</vt:i4>
      </vt:variant>
      <vt:variant>
        <vt:lpwstr/>
      </vt:variant>
      <vt:variant>
        <vt:lpwstr>_Toc173415003</vt:lpwstr>
      </vt:variant>
      <vt:variant>
        <vt:i4>1114163</vt:i4>
      </vt:variant>
      <vt:variant>
        <vt:i4>554</vt:i4>
      </vt:variant>
      <vt:variant>
        <vt:i4>0</vt:i4>
      </vt:variant>
      <vt:variant>
        <vt:i4>5</vt:i4>
      </vt:variant>
      <vt:variant>
        <vt:lpwstr/>
      </vt:variant>
      <vt:variant>
        <vt:lpwstr>_Toc173415002</vt:lpwstr>
      </vt:variant>
      <vt:variant>
        <vt:i4>1114163</vt:i4>
      </vt:variant>
      <vt:variant>
        <vt:i4>548</vt:i4>
      </vt:variant>
      <vt:variant>
        <vt:i4>0</vt:i4>
      </vt:variant>
      <vt:variant>
        <vt:i4>5</vt:i4>
      </vt:variant>
      <vt:variant>
        <vt:lpwstr/>
      </vt:variant>
      <vt:variant>
        <vt:lpwstr>_Toc173415001</vt:lpwstr>
      </vt:variant>
      <vt:variant>
        <vt:i4>1114163</vt:i4>
      </vt:variant>
      <vt:variant>
        <vt:i4>542</vt:i4>
      </vt:variant>
      <vt:variant>
        <vt:i4>0</vt:i4>
      </vt:variant>
      <vt:variant>
        <vt:i4>5</vt:i4>
      </vt:variant>
      <vt:variant>
        <vt:lpwstr/>
      </vt:variant>
      <vt:variant>
        <vt:lpwstr>_Toc173415000</vt:lpwstr>
      </vt:variant>
      <vt:variant>
        <vt:i4>1638458</vt:i4>
      </vt:variant>
      <vt:variant>
        <vt:i4>536</vt:i4>
      </vt:variant>
      <vt:variant>
        <vt:i4>0</vt:i4>
      </vt:variant>
      <vt:variant>
        <vt:i4>5</vt:i4>
      </vt:variant>
      <vt:variant>
        <vt:lpwstr/>
      </vt:variant>
      <vt:variant>
        <vt:lpwstr>_Toc173414999</vt:lpwstr>
      </vt:variant>
      <vt:variant>
        <vt:i4>1638458</vt:i4>
      </vt:variant>
      <vt:variant>
        <vt:i4>530</vt:i4>
      </vt:variant>
      <vt:variant>
        <vt:i4>0</vt:i4>
      </vt:variant>
      <vt:variant>
        <vt:i4>5</vt:i4>
      </vt:variant>
      <vt:variant>
        <vt:lpwstr/>
      </vt:variant>
      <vt:variant>
        <vt:lpwstr>_Toc173414998</vt:lpwstr>
      </vt:variant>
      <vt:variant>
        <vt:i4>1638458</vt:i4>
      </vt:variant>
      <vt:variant>
        <vt:i4>524</vt:i4>
      </vt:variant>
      <vt:variant>
        <vt:i4>0</vt:i4>
      </vt:variant>
      <vt:variant>
        <vt:i4>5</vt:i4>
      </vt:variant>
      <vt:variant>
        <vt:lpwstr/>
      </vt:variant>
      <vt:variant>
        <vt:lpwstr>_Toc173414997</vt:lpwstr>
      </vt:variant>
      <vt:variant>
        <vt:i4>1638458</vt:i4>
      </vt:variant>
      <vt:variant>
        <vt:i4>518</vt:i4>
      </vt:variant>
      <vt:variant>
        <vt:i4>0</vt:i4>
      </vt:variant>
      <vt:variant>
        <vt:i4>5</vt:i4>
      </vt:variant>
      <vt:variant>
        <vt:lpwstr/>
      </vt:variant>
      <vt:variant>
        <vt:lpwstr>_Toc173414996</vt:lpwstr>
      </vt:variant>
      <vt:variant>
        <vt:i4>1638458</vt:i4>
      </vt:variant>
      <vt:variant>
        <vt:i4>512</vt:i4>
      </vt:variant>
      <vt:variant>
        <vt:i4>0</vt:i4>
      </vt:variant>
      <vt:variant>
        <vt:i4>5</vt:i4>
      </vt:variant>
      <vt:variant>
        <vt:lpwstr/>
      </vt:variant>
      <vt:variant>
        <vt:lpwstr>_Toc173414995</vt:lpwstr>
      </vt:variant>
      <vt:variant>
        <vt:i4>1638458</vt:i4>
      </vt:variant>
      <vt:variant>
        <vt:i4>506</vt:i4>
      </vt:variant>
      <vt:variant>
        <vt:i4>0</vt:i4>
      </vt:variant>
      <vt:variant>
        <vt:i4>5</vt:i4>
      </vt:variant>
      <vt:variant>
        <vt:lpwstr/>
      </vt:variant>
      <vt:variant>
        <vt:lpwstr>_Toc173414994</vt:lpwstr>
      </vt:variant>
      <vt:variant>
        <vt:i4>1638458</vt:i4>
      </vt:variant>
      <vt:variant>
        <vt:i4>500</vt:i4>
      </vt:variant>
      <vt:variant>
        <vt:i4>0</vt:i4>
      </vt:variant>
      <vt:variant>
        <vt:i4>5</vt:i4>
      </vt:variant>
      <vt:variant>
        <vt:lpwstr/>
      </vt:variant>
      <vt:variant>
        <vt:lpwstr>_Toc173414993</vt:lpwstr>
      </vt:variant>
      <vt:variant>
        <vt:i4>1638458</vt:i4>
      </vt:variant>
      <vt:variant>
        <vt:i4>494</vt:i4>
      </vt:variant>
      <vt:variant>
        <vt:i4>0</vt:i4>
      </vt:variant>
      <vt:variant>
        <vt:i4>5</vt:i4>
      </vt:variant>
      <vt:variant>
        <vt:lpwstr/>
      </vt:variant>
      <vt:variant>
        <vt:lpwstr>_Toc173414992</vt:lpwstr>
      </vt:variant>
      <vt:variant>
        <vt:i4>1638458</vt:i4>
      </vt:variant>
      <vt:variant>
        <vt:i4>488</vt:i4>
      </vt:variant>
      <vt:variant>
        <vt:i4>0</vt:i4>
      </vt:variant>
      <vt:variant>
        <vt:i4>5</vt:i4>
      </vt:variant>
      <vt:variant>
        <vt:lpwstr/>
      </vt:variant>
      <vt:variant>
        <vt:lpwstr>_Toc173414991</vt:lpwstr>
      </vt:variant>
      <vt:variant>
        <vt:i4>1638458</vt:i4>
      </vt:variant>
      <vt:variant>
        <vt:i4>482</vt:i4>
      </vt:variant>
      <vt:variant>
        <vt:i4>0</vt:i4>
      </vt:variant>
      <vt:variant>
        <vt:i4>5</vt:i4>
      </vt:variant>
      <vt:variant>
        <vt:lpwstr/>
      </vt:variant>
      <vt:variant>
        <vt:lpwstr>_Toc173414990</vt:lpwstr>
      </vt:variant>
      <vt:variant>
        <vt:i4>1572922</vt:i4>
      </vt:variant>
      <vt:variant>
        <vt:i4>476</vt:i4>
      </vt:variant>
      <vt:variant>
        <vt:i4>0</vt:i4>
      </vt:variant>
      <vt:variant>
        <vt:i4>5</vt:i4>
      </vt:variant>
      <vt:variant>
        <vt:lpwstr/>
      </vt:variant>
      <vt:variant>
        <vt:lpwstr>_Toc173414989</vt:lpwstr>
      </vt:variant>
      <vt:variant>
        <vt:i4>1572922</vt:i4>
      </vt:variant>
      <vt:variant>
        <vt:i4>470</vt:i4>
      </vt:variant>
      <vt:variant>
        <vt:i4>0</vt:i4>
      </vt:variant>
      <vt:variant>
        <vt:i4>5</vt:i4>
      </vt:variant>
      <vt:variant>
        <vt:lpwstr/>
      </vt:variant>
      <vt:variant>
        <vt:lpwstr>_Toc173414988</vt:lpwstr>
      </vt:variant>
      <vt:variant>
        <vt:i4>1572922</vt:i4>
      </vt:variant>
      <vt:variant>
        <vt:i4>464</vt:i4>
      </vt:variant>
      <vt:variant>
        <vt:i4>0</vt:i4>
      </vt:variant>
      <vt:variant>
        <vt:i4>5</vt:i4>
      </vt:variant>
      <vt:variant>
        <vt:lpwstr/>
      </vt:variant>
      <vt:variant>
        <vt:lpwstr>_Toc173414987</vt:lpwstr>
      </vt:variant>
      <vt:variant>
        <vt:i4>1572922</vt:i4>
      </vt:variant>
      <vt:variant>
        <vt:i4>458</vt:i4>
      </vt:variant>
      <vt:variant>
        <vt:i4>0</vt:i4>
      </vt:variant>
      <vt:variant>
        <vt:i4>5</vt:i4>
      </vt:variant>
      <vt:variant>
        <vt:lpwstr/>
      </vt:variant>
      <vt:variant>
        <vt:lpwstr>_Toc173414986</vt:lpwstr>
      </vt:variant>
      <vt:variant>
        <vt:i4>1572922</vt:i4>
      </vt:variant>
      <vt:variant>
        <vt:i4>452</vt:i4>
      </vt:variant>
      <vt:variant>
        <vt:i4>0</vt:i4>
      </vt:variant>
      <vt:variant>
        <vt:i4>5</vt:i4>
      </vt:variant>
      <vt:variant>
        <vt:lpwstr/>
      </vt:variant>
      <vt:variant>
        <vt:lpwstr>_Toc173414985</vt:lpwstr>
      </vt:variant>
      <vt:variant>
        <vt:i4>1572922</vt:i4>
      </vt:variant>
      <vt:variant>
        <vt:i4>446</vt:i4>
      </vt:variant>
      <vt:variant>
        <vt:i4>0</vt:i4>
      </vt:variant>
      <vt:variant>
        <vt:i4>5</vt:i4>
      </vt:variant>
      <vt:variant>
        <vt:lpwstr/>
      </vt:variant>
      <vt:variant>
        <vt:lpwstr>_Toc173414984</vt:lpwstr>
      </vt:variant>
      <vt:variant>
        <vt:i4>1572922</vt:i4>
      </vt:variant>
      <vt:variant>
        <vt:i4>440</vt:i4>
      </vt:variant>
      <vt:variant>
        <vt:i4>0</vt:i4>
      </vt:variant>
      <vt:variant>
        <vt:i4>5</vt:i4>
      </vt:variant>
      <vt:variant>
        <vt:lpwstr/>
      </vt:variant>
      <vt:variant>
        <vt:lpwstr>_Toc173414983</vt:lpwstr>
      </vt:variant>
      <vt:variant>
        <vt:i4>1572922</vt:i4>
      </vt:variant>
      <vt:variant>
        <vt:i4>434</vt:i4>
      </vt:variant>
      <vt:variant>
        <vt:i4>0</vt:i4>
      </vt:variant>
      <vt:variant>
        <vt:i4>5</vt:i4>
      </vt:variant>
      <vt:variant>
        <vt:lpwstr/>
      </vt:variant>
      <vt:variant>
        <vt:lpwstr>_Toc173414982</vt:lpwstr>
      </vt:variant>
      <vt:variant>
        <vt:i4>1572922</vt:i4>
      </vt:variant>
      <vt:variant>
        <vt:i4>428</vt:i4>
      </vt:variant>
      <vt:variant>
        <vt:i4>0</vt:i4>
      </vt:variant>
      <vt:variant>
        <vt:i4>5</vt:i4>
      </vt:variant>
      <vt:variant>
        <vt:lpwstr/>
      </vt:variant>
      <vt:variant>
        <vt:lpwstr>_Toc173414981</vt:lpwstr>
      </vt:variant>
      <vt:variant>
        <vt:i4>1572922</vt:i4>
      </vt:variant>
      <vt:variant>
        <vt:i4>422</vt:i4>
      </vt:variant>
      <vt:variant>
        <vt:i4>0</vt:i4>
      </vt:variant>
      <vt:variant>
        <vt:i4>5</vt:i4>
      </vt:variant>
      <vt:variant>
        <vt:lpwstr/>
      </vt:variant>
      <vt:variant>
        <vt:lpwstr>_Toc173414980</vt:lpwstr>
      </vt:variant>
      <vt:variant>
        <vt:i4>1507386</vt:i4>
      </vt:variant>
      <vt:variant>
        <vt:i4>416</vt:i4>
      </vt:variant>
      <vt:variant>
        <vt:i4>0</vt:i4>
      </vt:variant>
      <vt:variant>
        <vt:i4>5</vt:i4>
      </vt:variant>
      <vt:variant>
        <vt:lpwstr/>
      </vt:variant>
      <vt:variant>
        <vt:lpwstr>_Toc173414979</vt:lpwstr>
      </vt:variant>
      <vt:variant>
        <vt:i4>1507386</vt:i4>
      </vt:variant>
      <vt:variant>
        <vt:i4>410</vt:i4>
      </vt:variant>
      <vt:variant>
        <vt:i4>0</vt:i4>
      </vt:variant>
      <vt:variant>
        <vt:i4>5</vt:i4>
      </vt:variant>
      <vt:variant>
        <vt:lpwstr/>
      </vt:variant>
      <vt:variant>
        <vt:lpwstr>_Toc173414978</vt:lpwstr>
      </vt:variant>
      <vt:variant>
        <vt:i4>1507386</vt:i4>
      </vt:variant>
      <vt:variant>
        <vt:i4>404</vt:i4>
      </vt:variant>
      <vt:variant>
        <vt:i4>0</vt:i4>
      </vt:variant>
      <vt:variant>
        <vt:i4>5</vt:i4>
      </vt:variant>
      <vt:variant>
        <vt:lpwstr/>
      </vt:variant>
      <vt:variant>
        <vt:lpwstr>_Toc173414977</vt:lpwstr>
      </vt:variant>
      <vt:variant>
        <vt:i4>1507386</vt:i4>
      </vt:variant>
      <vt:variant>
        <vt:i4>398</vt:i4>
      </vt:variant>
      <vt:variant>
        <vt:i4>0</vt:i4>
      </vt:variant>
      <vt:variant>
        <vt:i4>5</vt:i4>
      </vt:variant>
      <vt:variant>
        <vt:lpwstr/>
      </vt:variant>
      <vt:variant>
        <vt:lpwstr>_Toc173414976</vt:lpwstr>
      </vt:variant>
      <vt:variant>
        <vt:i4>1507386</vt:i4>
      </vt:variant>
      <vt:variant>
        <vt:i4>392</vt:i4>
      </vt:variant>
      <vt:variant>
        <vt:i4>0</vt:i4>
      </vt:variant>
      <vt:variant>
        <vt:i4>5</vt:i4>
      </vt:variant>
      <vt:variant>
        <vt:lpwstr/>
      </vt:variant>
      <vt:variant>
        <vt:lpwstr>_Toc173414975</vt:lpwstr>
      </vt:variant>
      <vt:variant>
        <vt:i4>1507386</vt:i4>
      </vt:variant>
      <vt:variant>
        <vt:i4>386</vt:i4>
      </vt:variant>
      <vt:variant>
        <vt:i4>0</vt:i4>
      </vt:variant>
      <vt:variant>
        <vt:i4>5</vt:i4>
      </vt:variant>
      <vt:variant>
        <vt:lpwstr/>
      </vt:variant>
      <vt:variant>
        <vt:lpwstr>_Toc173414974</vt:lpwstr>
      </vt:variant>
      <vt:variant>
        <vt:i4>1507386</vt:i4>
      </vt:variant>
      <vt:variant>
        <vt:i4>380</vt:i4>
      </vt:variant>
      <vt:variant>
        <vt:i4>0</vt:i4>
      </vt:variant>
      <vt:variant>
        <vt:i4>5</vt:i4>
      </vt:variant>
      <vt:variant>
        <vt:lpwstr/>
      </vt:variant>
      <vt:variant>
        <vt:lpwstr>_Toc173414973</vt:lpwstr>
      </vt:variant>
      <vt:variant>
        <vt:i4>1507386</vt:i4>
      </vt:variant>
      <vt:variant>
        <vt:i4>374</vt:i4>
      </vt:variant>
      <vt:variant>
        <vt:i4>0</vt:i4>
      </vt:variant>
      <vt:variant>
        <vt:i4>5</vt:i4>
      </vt:variant>
      <vt:variant>
        <vt:lpwstr/>
      </vt:variant>
      <vt:variant>
        <vt:lpwstr>_Toc173414972</vt:lpwstr>
      </vt:variant>
      <vt:variant>
        <vt:i4>1507386</vt:i4>
      </vt:variant>
      <vt:variant>
        <vt:i4>368</vt:i4>
      </vt:variant>
      <vt:variant>
        <vt:i4>0</vt:i4>
      </vt:variant>
      <vt:variant>
        <vt:i4>5</vt:i4>
      </vt:variant>
      <vt:variant>
        <vt:lpwstr/>
      </vt:variant>
      <vt:variant>
        <vt:lpwstr>_Toc173414971</vt:lpwstr>
      </vt:variant>
      <vt:variant>
        <vt:i4>1507386</vt:i4>
      </vt:variant>
      <vt:variant>
        <vt:i4>362</vt:i4>
      </vt:variant>
      <vt:variant>
        <vt:i4>0</vt:i4>
      </vt:variant>
      <vt:variant>
        <vt:i4>5</vt:i4>
      </vt:variant>
      <vt:variant>
        <vt:lpwstr/>
      </vt:variant>
      <vt:variant>
        <vt:lpwstr>_Toc173414970</vt:lpwstr>
      </vt:variant>
      <vt:variant>
        <vt:i4>1441850</vt:i4>
      </vt:variant>
      <vt:variant>
        <vt:i4>356</vt:i4>
      </vt:variant>
      <vt:variant>
        <vt:i4>0</vt:i4>
      </vt:variant>
      <vt:variant>
        <vt:i4>5</vt:i4>
      </vt:variant>
      <vt:variant>
        <vt:lpwstr/>
      </vt:variant>
      <vt:variant>
        <vt:lpwstr>_Toc173414969</vt:lpwstr>
      </vt:variant>
      <vt:variant>
        <vt:i4>1441850</vt:i4>
      </vt:variant>
      <vt:variant>
        <vt:i4>350</vt:i4>
      </vt:variant>
      <vt:variant>
        <vt:i4>0</vt:i4>
      </vt:variant>
      <vt:variant>
        <vt:i4>5</vt:i4>
      </vt:variant>
      <vt:variant>
        <vt:lpwstr/>
      </vt:variant>
      <vt:variant>
        <vt:lpwstr>_Toc173414968</vt:lpwstr>
      </vt:variant>
      <vt:variant>
        <vt:i4>1441850</vt:i4>
      </vt:variant>
      <vt:variant>
        <vt:i4>344</vt:i4>
      </vt:variant>
      <vt:variant>
        <vt:i4>0</vt:i4>
      </vt:variant>
      <vt:variant>
        <vt:i4>5</vt:i4>
      </vt:variant>
      <vt:variant>
        <vt:lpwstr/>
      </vt:variant>
      <vt:variant>
        <vt:lpwstr>_Toc173414967</vt:lpwstr>
      </vt:variant>
      <vt:variant>
        <vt:i4>1441850</vt:i4>
      </vt:variant>
      <vt:variant>
        <vt:i4>338</vt:i4>
      </vt:variant>
      <vt:variant>
        <vt:i4>0</vt:i4>
      </vt:variant>
      <vt:variant>
        <vt:i4>5</vt:i4>
      </vt:variant>
      <vt:variant>
        <vt:lpwstr/>
      </vt:variant>
      <vt:variant>
        <vt:lpwstr>_Toc173414966</vt:lpwstr>
      </vt:variant>
      <vt:variant>
        <vt:i4>1441850</vt:i4>
      </vt:variant>
      <vt:variant>
        <vt:i4>332</vt:i4>
      </vt:variant>
      <vt:variant>
        <vt:i4>0</vt:i4>
      </vt:variant>
      <vt:variant>
        <vt:i4>5</vt:i4>
      </vt:variant>
      <vt:variant>
        <vt:lpwstr/>
      </vt:variant>
      <vt:variant>
        <vt:lpwstr>_Toc173414965</vt:lpwstr>
      </vt:variant>
      <vt:variant>
        <vt:i4>1441850</vt:i4>
      </vt:variant>
      <vt:variant>
        <vt:i4>326</vt:i4>
      </vt:variant>
      <vt:variant>
        <vt:i4>0</vt:i4>
      </vt:variant>
      <vt:variant>
        <vt:i4>5</vt:i4>
      </vt:variant>
      <vt:variant>
        <vt:lpwstr/>
      </vt:variant>
      <vt:variant>
        <vt:lpwstr>_Toc173414964</vt:lpwstr>
      </vt:variant>
      <vt:variant>
        <vt:i4>1441850</vt:i4>
      </vt:variant>
      <vt:variant>
        <vt:i4>320</vt:i4>
      </vt:variant>
      <vt:variant>
        <vt:i4>0</vt:i4>
      </vt:variant>
      <vt:variant>
        <vt:i4>5</vt:i4>
      </vt:variant>
      <vt:variant>
        <vt:lpwstr/>
      </vt:variant>
      <vt:variant>
        <vt:lpwstr>_Toc173414963</vt:lpwstr>
      </vt:variant>
      <vt:variant>
        <vt:i4>1441850</vt:i4>
      </vt:variant>
      <vt:variant>
        <vt:i4>314</vt:i4>
      </vt:variant>
      <vt:variant>
        <vt:i4>0</vt:i4>
      </vt:variant>
      <vt:variant>
        <vt:i4>5</vt:i4>
      </vt:variant>
      <vt:variant>
        <vt:lpwstr/>
      </vt:variant>
      <vt:variant>
        <vt:lpwstr>_Toc173414962</vt:lpwstr>
      </vt:variant>
      <vt:variant>
        <vt:i4>1441850</vt:i4>
      </vt:variant>
      <vt:variant>
        <vt:i4>308</vt:i4>
      </vt:variant>
      <vt:variant>
        <vt:i4>0</vt:i4>
      </vt:variant>
      <vt:variant>
        <vt:i4>5</vt:i4>
      </vt:variant>
      <vt:variant>
        <vt:lpwstr/>
      </vt:variant>
      <vt:variant>
        <vt:lpwstr>_Toc173414961</vt:lpwstr>
      </vt:variant>
      <vt:variant>
        <vt:i4>1441850</vt:i4>
      </vt:variant>
      <vt:variant>
        <vt:i4>302</vt:i4>
      </vt:variant>
      <vt:variant>
        <vt:i4>0</vt:i4>
      </vt:variant>
      <vt:variant>
        <vt:i4>5</vt:i4>
      </vt:variant>
      <vt:variant>
        <vt:lpwstr/>
      </vt:variant>
      <vt:variant>
        <vt:lpwstr>_Toc173414960</vt:lpwstr>
      </vt:variant>
      <vt:variant>
        <vt:i4>1376314</vt:i4>
      </vt:variant>
      <vt:variant>
        <vt:i4>296</vt:i4>
      </vt:variant>
      <vt:variant>
        <vt:i4>0</vt:i4>
      </vt:variant>
      <vt:variant>
        <vt:i4>5</vt:i4>
      </vt:variant>
      <vt:variant>
        <vt:lpwstr/>
      </vt:variant>
      <vt:variant>
        <vt:lpwstr>_Toc173414959</vt:lpwstr>
      </vt:variant>
      <vt:variant>
        <vt:i4>1376314</vt:i4>
      </vt:variant>
      <vt:variant>
        <vt:i4>290</vt:i4>
      </vt:variant>
      <vt:variant>
        <vt:i4>0</vt:i4>
      </vt:variant>
      <vt:variant>
        <vt:i4>5</vt:i4>
      </vt:variant>
      <vt:variant>
        <vt:lpwstr/>
      </vt:variant>
      <vt:variant>
        <vt:lpwstr>_Toc173414958</vt:lpwstr>
      </vt:variant>
      <vt:variant>
        <vt:i4>1376314</vt:i4>
      </vt:variant>
      <vt:variant>
        <vt:i4>284</vt:i4>
      </vt:variant>
      <vt:variant>
        <vt:i4>0</vt:i4>
      </vt:variant>
      <vt:variant>
        <vt:i4>5</vt:i4>
      </vt:variant>
      <vt:variant>
        <vt:lpwstr/>
      </vt:variant>
      <vt:variant>
        <vt:lpwstr>_Toc173414957</vt:lpwstr>
      </vt:variant>
      <vt:variant>
        <vt:i4>1376314</vt:i4>
      </vt:variant>
      <vt:variant>
        <vt:i4>278</vt:i4>
      </vt:variant>
      <vt:variant>
        <vt:i4>0</vt:i4>
      </vt:variant>
      <vt:variant>
        <vt:i4>5</vt:i4>
      </vt:variant>
      <vt:variant>
        <vt:lpwstr/>
      </vt:variant>
      <vt:variant>
        <vt:lpwstr>_Toc173414956</vt:lpwstr>
      </vt:variant>
      <vt:variant>
        <vt:i4>1376314</vt:i4>
      </vt:variant>
      <vt:variant>
        <vt:i4>272</vt:i4>
      </vt:variant>
      <vt:variant>
        <vt:i4>0</vt:i4>
      </vt:variant>
      <vt:variant>
        <vt:i4>5</vt:i4>
      </vt:variant>
      <vt:variant>
        <vt:lpwstr/>
      </vt:variant>
      <vt:variant>
        <vt:lpwstr>_Toc173414955</vt:lpwstr>
      </vt:variant>
      <vt:variant>
        <vt:i4>1376314</vt:i4>
      </vt:variant>
      <vt:variant>
        <vt:i4>266</vt:i4>
      </vt:variant>
      <vt:variant>
        <vt:i4>0</vt:i4>
      </vt:variant>
      <vt:variant>
        <vt:i4>5</vt:i4>
      </vt:variant>
      <vt:variant>
        <vt:lpwstr/>
      </vt:variant>
      <vt:variant>
        <vt:lpwstr>_Toc173414954</vt:lpwstr>
      </vt:variant>
      <vt:variant>
        <vt:i4>1376314</vt:i4>
      </vt:variant>
      <vt:variant>
        <vt:i4>260</vt:i4>
      </vt:variant>
      <vt:variant>
        <vt:i4>0</vt:i4>
      </vt:variant>
      <vt:variant>
        <vt:i4>5</vt:i4>
      </vt:variant>
      <vt:variant>
        <vt:lpwstr/>
      </vt:variant>
      <vt:variant>
        <vt:lpwstr>_Toc173414953</vt:lpwstr>
      </vt:variant>
      <vt:variant>
        <vt:i4>1376314</vt:i4>
      </vt:variant>
      <vt:variant>
        <vt:i4>254</vt:i4>
      </vt:variant>
      <vt:variant>
        <vt:i4>0</vt:i4>
      </vt:variant>
      <vt:variant>
        <vt:i4>5</vt:i4>
      </vt:variant>
      <vt:variant>
        <vt:lpwstr/>
      </vt:variant>
      <vt:variant>
        <vt:lpwstr>_Toc173414952</vt:lpwstr>
      </vt:variant>
      <vt:variant>
        <vt:i4>1376314</vt:i4>
      </vt:variant>
      <vt:variant>
        <vt:i4>248</vt:i4>
      </vt:variant>
      <vt:variant>
        <vt:i4>0</vt:i4>
      </vt:variant>
      <vt:variant>
        <vt:i4>5</vt:i4>
      </vt:variant>
      <vt:variant>
        <vt:lpwstr/>
      </vt:variant>
      <vt:variant>
        <vt:lpwstr>_Toc173414951</vt:lpwstr>
      </vt:variant>
      <vt:variant>
        <vt:i4>1376314</vt:i4>
      </vt:variant>
      <vt:variant>
        <vt:i4>242</vt:i4>
      </vt:variant>
      <vt:variant>
        <vt:i4>0</vt:i4>
      </vt:variant>
      <vt:variant>
        <vt:i4>5</vt:i4>
      </vt:variant>
      <vt:variant>
        <vt:lpwstr/>
      </vt:variant>
      <vt:variant>
        <vt:lpwstr>_Toc173414950</vt:lpwstr>
      </vt:variant>
      <vt:variant>
        <vt:i4>1310778</vt:i4>
      </vt:variant>
      <vt:variant>
        <vt:i4>236</vt:i4>
      </vt:variant>
      <vt:variant>
        <vt:i4>0</vt:i4>
      </vt:variant>
      <vt:variant>
        <vt:i4>5</vt:i4>
      </vt:variant>
      <vt:variant>
        <vt:lpwstr/>
      </vt:variant>
      <vt:variant>
        <vt:lpwstr>_Toc173414949</vt:lpwstr>
      </vt:variant>
      <vt:variant>
        <vt:i4>1310778</vt:i4>
      </vt:variant>
      <vt:variant>
        <vt:i4>230</vt:i4>
      </vt:variant>
      <vt:variant>
        <vt:i4>0</vt:i4>
      </vt:variant>
      <vt:variant>
        <vt:i4>5</vt:i4>
      </vt:variant>
      <vt:variant>
        <vt:lpwstr/>
      </vt:variant>
      <vt:variant>
        <vt:lpwstr>_Toc173414948</vt:lpwstr>
      </vt:variant>
      <vt:variant>
        <vt:i4>1310778</vt:i4>
      </vt:variant>
      <vt:variant>
        <vt:i4>224</vt:i4>
      </vt:variant>
      <vt:variant>
        <vt:i4>0</vt:i4>
      </vt:variant>
      <vt:variant>
        <vt:i4>5</vt:i4>
      </vt:variant>
      <vt:variant>
        <vt:lpwstr/>
      </vt:variant>
      <vt:variant>
        <vt:lpwstr>_Toc173414947</vt:lpwstr>
      </vt:variant>
      <vt:variant>
        <vt:i4>1310778</vt:i4>
      </vt:variant>
      <vt:variant>
        <vt:i4>218</vt:i4>
      </vt:variant>
      <vt:variant>
        <vt:i4>0</vt:i4>
      </vt:variant>
      <vt:variant>
        <vt:i4>5</vt:i4>
      </vt:variant>
      <vt:variant>
        <vt:lpwstr/>
      </vt:variant>
      <vt:variant>
        <vt:lpwstr>_Toc173414946</vt:lpwstr>
      </vt:variant>
      <vt:variant>
        <vt:i4>1310778</vt:i4>
      </vt:variant>
      <vt:variant>
        <vt:i4>212</vt:i4>
      </vt:variant>
      <vt:variant>
        <vt:i4>0</vt:i4>
      </vt:variant>
      <vt:variant>
        <vt:i4>5</vt:i4>
      </vt:variant>
      <vt:variant>
        <vt:lpwstr/>
      </vt:variant>
      <vt:variant>
        <vt:lpwstr>_Toc173414945</vt:lpwstr>
      </vt:variant>
      <vt:variant>
        <vt:i4>1310778</vt:i4>
      </vt:variant>
      <vt:variant>
        <vt:i4>206</vt:i4>
      </vt:variant>
      <vt:variant>
        <vt:i4>0</vt:i4>
      </vt:variant>
      <vt:variant>
        <vt:i4>5</vt:i4>
      </vt:variant>
      <vt:variant>
        <vt:lpwstr/>
      </vt:variant>
      <vt:variant>
        <vt:lpwstr>_Toc173414944</vt:lpwstr>
      </vt:variant>
      <vt:variant>
        <vt:i4>1310778</vt:i4>
      </vt:variant>
      <vt:variant>
        <vt:i4>200</vt:i4>
      </vt:variant>
      <vt:variant>
        <vt:i4>0</vt:i4>
      </vt:variant>
      <vt:variant>
        <vt:i4>5</vt:i4>
      </vt:variant>
      <vt:variant>
        <vt:lpwstr/>
      </vt:variant>
      <vt:variant>
        <vt:lpwstr>_Toc173414943</vt:lpwstr>
      </vt:variant>
      <vt:variant>
        <vt:i4>1310778</vt:i4>
      </vt:variant>
      <vt:variant>
        <vt:i4>194</vt:i4>
      </vt:variant>
      <vt:variant>
        <vt:i4>0</vt:i4>
      </vt:variant>
      <vt:variant>
        <vt:i4>5</vt:i4>
      </vt:variant>
      <vt:variant>
        <vt:lpwstr/>
      </vt:variant>
      <vt:variant>
        <vt:lpwstr>_Toc173414942</vt:lpwstr>
      </vt:variant>
      <vt:variant>
        <vt:i4>1310778</vt:i4>
      </vt:variant>
      <vt:variant>
        <vt:i4>188</vt:i4>
      </vt:variant>
      <vt:variant>
        <vt:i4>0</vt:i4>
      </vt:variant>
      <vt:variant>
        <vt:i4>5</vt:i4>
      </vt:variant>
      <vt:variant>
        <vt:lpwstr/>
      </vt:variant>
      <vt:variant>
        <vt:lpwstr>_Toc173414941</vt:lpwstr>
      </vt:variant>
      <vt:variant>
        <vt:i4>1310778</vt:i4>
      </vt:variant>
      <vt:variant>
        <vt:i4>182</vt:i4>
      </vt:variant>
      <vt:variant>
        <vt:i4>0</vt:i4>
      </vt:variant>
      <vt:variant>
        <vt:i4>5</vt:i4>
      </vt:variant>
      <vt:variant>
        <vt:lpwstr/>
      </vt:variant>
      <vt:variant>
        <vt:lpwstr>_Toc173414940</vt:lpwstr>
      </vt:variant>
      <vt:variant>
        <vt:i4>1245242</vt:i4>
      </vt:variant>
      <vt:variant>
        <vt:i4>176</vt:i4>
      </vt:variant>
      <vt:variant>
        <vt:i4>0</vt:i4>
      </vt:variant>
      <vt:variant>
        <vt:i4>5</vt:i4>
      </vt:variant>
      <vt:variant>
        <vt:lpwstr/>
      </vt:variant>
      <vt:variant>
        <vt:lpwstr>_Toc173414939</vt:lpwstr>
      </vt:variant>
      <vt:variant>
        <vt:i4>1245242</vt:i4>
      </vt:variant>
      <vt:variant>
        <vt:i4>170</vt:i4>
      </vt:variant>
      <vt:variant>
        <vt:i4>0</vt:i4>
      </vt:variant>
      <vt:variant>
        <vt:i4>5</vt:i4>
      </vt:variant>
      <vt:variant>
        <vt:lpwstr/>
      </vt:variant>
      <vt:variant>
        <vt:lpwstr>_Toc173414938</vt:lpwstr>
      </vt:variant>
      <vt:variant>
        <vt:i4>1245242</vt:i4>
      </vt:variant>
      <vt:variant>
        <vt:i4>164</vt:i4>
      </vt:variant>
      <vt:variant>
        <vt:i4>0</vt:i4>
      </vt:variant>
      <vt:variant>
        <vt:i4>5</vt:i4>
      </vt:variant>
      <vt:variant>
        <vt:lpwstr/>
      </vt:variant>
      <vt:variant>
        <vt:lpwstr>_Toc173414937</vt:lpwstr>
      </vt:variant>
      <vt:variant>
        <vt:i4>1245242</vt:i4>
      </vt:variant>
      <vt:variant>
        <vt:i4>158</vt:i4>
      </vt:variant>
      <vt:variant>
        <vt:i4>0</vt:i4>
      </vt:variant>
      <vt:variant>
        <vt:i4>5</vt:i4>
      </vt:variant>
      <vt:variant>
        <vt:lpwstr/>
      </vt:variant>
      <vt:variant>
        <vt:lpwstr>_Toc173414936</vt:lpwstr>
      </vt:variant>
      <vt:variant>
        <vt:i4>1245242</vt:i4>
      </vt:variant>
      <vt:variant>
        <vt:i4>152</vt:i4>
      </vt:variant>
      <vt:variant>
        <vt:i4>0</vt:i4>
      </vt:variant>
      <vt:variant>
        <vt:i4>5</vt:i4>
      </vt:variant>
      <vt:variant>
        <vt:lpwstr/>
      </vt:variant>
      <vt:variant>
        <vt:lpwstr>_Toc173414935</vt:lpwstr>
      </vt:variant>
      <vt:variant>
        <vt:i4>1245242</vt:i4>
      </vt:variant>
      <vt:variant>
        <vt:i4>146</vt:i4>
      </vt:variant>
      <vt:variant>
        <vt:i4>0</vt:i4>
      </vt:variant>
      <vt:variant>
        <vt:i4>5</vt:i4>
      </vt:variant>
      <vt:variant>
        <vt:lpwstr/>
      </vt:variant>
      <vt:variant>
        <vt:lpwstr>_Toc173414934</vt:lpwstr>
      </vt:variant>
      <vt:variant>
        <vt:i4>1245242</vt:i4>
      </vt:variant>
      <vt:variant>
        <vt:i4>140</vt:i4>
      </vt:variant>
      <vt:variant>
        <vt:i4>0</vt:i4>
      </vt:variant>
      <vt:variant>
        <vt:i4>5</vt:i4>
      </vt:variant>
      <vt:variant>
        <vt:lpwstr/>
      </vt:variant>
      <vt:variant>
        <vt:lpwstr>_Toc173414933</vt:lpwstr>
      </vt:variant>
      <vt:variant>
        <vt:i4>1245242</vt:i4>
      </vt:variant>
      <vt:variant>
        <vt:i4>134</vt:i4>
      </vt:variant>
      <vt:variant>
        <vt:i4>0</vt:i4>
      </vt:variant>
      <vt:variant>
        <vt:i4>5</vt:i4>
      </vt:variant>
      <vt:variant>
        <vt:lpwstr/>
      </vt:variant>
      <vt:variant>
        <vt:lpwstr>_Toc173414932</vt:lpwstr>
      </vt:variant>
      <vt:variant>
        <vt:i4>1245242</vt:i4>
      </vt:variant>
      <vt:variant>
        <vt:i4>128</vt:i4>
      </vt:variant>
      <vt:variant>
        <vt:i4>0</vt:i4>
      </vt:variant>
      <vt:variant>
        <vt:i4>5</vt:i4>
      </vt:variant>
      <vt:variant>
        <vt:lpwstr/>
      </vt:variant>
      <vt:variant>
        <vt:lpwstr>_Toc173414931</vt:lpwstr>
      </vt:variant>
      <vt:variant>
        <vt:i4>1245242</vt:i4>
      </vt:variant>
      <vt:variant>
        <vt:i4>122</vt:i4>
      </vt:variant>
      <vt:variant>
        <vt:i4>0</vt:i4>
      </vt:variant>
      <vt:variant>
        <vt:i4>5</vt:i4>
      </vt:variant>
      <vt:variant>
        <vt:lpwstr/>
      </vt:variant>
      <vt:variant>
        <vt:lpwstr>_Toc173414930</vt:lpwstr>
      </vt:variant>
      <vt:variant>
        <vt:i4>1179706</vt:i4>
      </vt:variant>
      <vt:variant>
        <vt:i4>116</vt:i4>
      </vt:variant>
      <vt:variant>
        <vt:i4>0</vt:i4>
      </vt:variant>
      <vt:variant>
        <vt:i4>5</vt:i4>
      </vt:variant>
      <vt:variant>
        <vt:lpwstr/>
      </vt:variant>
      <vt:variant>
        <vt:lpwstr>_Toc173414929</vt:lpwstr>
      </vt:variant>
      <vt:variant>
        <vt:i4>1179706</vt:i4>
      </vt:variant>
      <vt:variant>
        <vt:i4>110</vt:i4>
      </vt:variant>
      <vt:variant>
        <vt:i4>0</vt:i4>
      </vt:variant>
      <vt:variant>
        <vt:i4>5</vt:i4>
      </vt:variant>
      <vt:variant>
        <vt:lpwstr/>
      </vt:variant>
      <vt:variant>
        <vt:lpwstr>_Toc173414928</vt:lpwstr>
      </vt:variant>
      <vt:variant>
        <vt:i4>1179706</vt:i4>
      </vt:variant>
      <vt:variant>
        <vt:i4>104</vt:i4>
      </vt:variant>
      <vt:variant>
        <vt:i4>0</vt:i4>
      </vt:variant>
      <vt:variant>
        <vt:i4>5</vt:i4>
      </vt:variant>
      <vt:variant>
        <vt:lpwstr/>
      </vt:variant>
      <vt:variant>
        <vt:lpwstr>_Toc173414927</vt:lpwstr>
      </vt:variant>
      <vt:variant>
        <vt:i4>1179706</vt:i4>
      </vt:variant>
      <vt:variant>
        <vt:i4>98</vt:i4>
      </vt:variant>
      <vt:variant>
        <vt:i4>0</vt:i4>
      </vt:variant>
      <vt:variant>
        <vt:i4>5</vt:i4>
      </vt:variant>
      <vt:variant>
        <vt:lpwstr/>
      </vt:variant>
      <vt:variant>
        <vt:lpwstr>_Toc173414926</vt:lpwstr>
      </vt:variant>
      <vt:variant>
        <vt:i4>1179706</vt:i4>
      </vt:variant>
      <vt:variant>
        <vt:i4>92</vt:i4>
      </vt:variant>
      <vt:variant>
        <vt:i4>0</vt:i4>
      </vt:variant>
      <vt:variant>
        <vt:i4>5</vt:i4>
      </vt:variant>
      <vt:variant>
        <vt:lpwstr/>
      </vt:variant>
      <vt:variant>
        <vt:lpwstr>_Toc173414925</vt:lpwstr>
      </vt:variant>
      <vt:variant>
        <vt:i4>1179706</vt:i4>
      </vt:variant>
      <vt:variant>
        <vt:i4>86</vt:i4>
      </vt:variant>
      <vt:variant>
        <vt:i4>0</vt:i4>
      </vt:variant>
      <vt:variant>
        <vt:i4>5</vt:i4>
      </vt:variant>
      <vt:variant>
        <vt:lpwstr/>
      </vt:variant>
      <vt:variant>
        <vt:lpwstr>_Toc173414924</vt:lpwstr>
      </vt:variant>
      <vt:variant>
        <vt:i4>1179706</vt:i4>
      </vt:variant>
      <vt:variant>
        <vt:i4>80</vt:i4>
      </vt:variant>
      <vt:variant>
        <vt:i4>0</vt:i4>
      </vt:variant>
      <vt:variant>
        <vt:i4>5</vt:i4>
      </vt:variant>
      <vt:variant>
        <vt:lpwstr/>
      </vt:variant>
      <vt:variant>
        <vt:lpwstr>_Toc173414923</vt:lpwstr>
      </vt:variant>
      <vt:variant>
        <vt:i4>1179706</vt:i4>
      </vt:variant>
      <vt:variant>
        <vt:i4>74</vt:i4>
      </vt:variant>
      <vt:variant>
        <vt:i4>0</vt:i4>
      </vt:variant>
      <vt:variant>
        <vt:i4>5</vt:i4>
      </vt:variant>
      <vt:variant>
        <vt:lpwstr/>
      </vt:variant>
      <vt:variant>
        <vt:lpwstr>_Toc173414922</vt:lpwstr>
      </vt:variant>
      <vt:variant>
        <vt:i4>1179706</vt:i4>
      </vt:variant>
      <vt:variant>
        <vt:i4>68</vt:i4>
      </vt:variant>
      <vt:variant>
        <vt:i4>0</vt:i4>
      </vt:variant>
      <vt:variant>
        <vt:i4>5</vt:i4>
      </vt:variant>
      <vt:variant>
        <vt:lpwstr/>
      </vt:variant>
      <vt:variant>
        <vt:lpwstr>_Toc173414921</vt:lpwstr>
      </vt:variant>
      <vt:variant>
        <vt:i4>1179706</vt:i4>
      </vt:variant>
      <vt:variant>
        <vt:i4>62</vt:i4>
      </vt:variant>
      <vt:variant>
        <vt:i4>0</vt:i4>
      </vt:variant>
      <vt:variant>
        <vt:i4>5</vt:i4>
      </vt:variant>
      <vt:variant>
        <vt:lpwstr/>
      </vt:variant>
      <vt:variant>
        <vt:lpwstr>_Toc173414920</vt:lpwstr>
      </vt:variant>
      <vt:variant>
        <vt:i4>1114170</vt:i4>
      </vt:variant>
      <vt:variant>
        <vt:i4>56</vt:i4>
      </vt:variant>
      <vt:variant>
        <vt:i4>0</vt:i4>
      </vt:variant>
      <vt:variant>
        <vt:i4>5</vt:i4>
      </vt:variant>
      <vt:variant>
        <vt:lpwstr/>
      </vt:variant>
      <vt:variant>
        <vt:lpwstr>_Toc173414919</vt:lpwstr>
      </vt:variant>
      <vt:variant>
        <vt:i4>1114170</vt:i4>
      </vt:variant>
      <vt:variant>
        <vt:i4>50</vt:i4>
      </vt:variant>
      <vt:variant>
        <vt:i4>0</vt:i4>
      </vt:variant>
      <vt:variant>
        <vt:i4>5</vt:i4>
      </vt:variant>
      <vt:variant>
        <vt:lpwstr/>
      </vt:variant>
      <vt:variant>
        <vt:lpwstr>_Toc173414918</vt:lpwstr>
      </vt:variant>
      <vt:variant>
        <vt:i4>1114170</vt:i4>
      </vt:variant>
      <vt:variant>
        <vt:i4>44</vt:i4>
      </vt:variant>
      <vt:variant>
        <vt:i4>0</vt:i4>
      </vt:variant>
      <vt:variant>
        <vt:i4>5</vt:i4>
      </vt:variant>
      <vt:variant>
        <vt:lpwstr/>
      </vt:variant>
      <vt:variant>
        <vt:lpwstr>_Toc173414917</vt:lpwstr>
      </vt:variant>
      <vt:variant>
        <vt:i4>1114170</vt:i4>
      </vt:variant>
      <vt:variant>
        <vt:i4>38</vt:i4>
      </vt:variant>
      <vt:variant>
        <vt:i4>0</vt:i4>
      </vt:variant>
      <vt:variant>
        <vt:i4>5</vt:i4>
      </vt:variant>
      <vt:variant>
        <vt:lpwstr/>
      </vt:variant>
      <vt:variant>
        <vt:lpwstr>_Toc173414916</vt:lpwstr>
      </vt:variant>
      <vt:variant>
        <vt:i4>1114170</vt:i4>
      </vt:variant>
      <vt:variant>
        <vt:i4>32</vt:i4>
      </vt:variant>
      <vt:variant>
        <vt:i4>0</vt:i4>
      </vt:variant>
      <vt:variant>
        <vt:i4>5</vt:i4>
      </vt:variant>
      <vt:variant>
        <vt:lpwstr/>
      </vt:variant>
      <vt:variant>
        <vt:lpwstr>_Toc173414915</vt:lpwstr>
      </vt:variant>
      <vt:variant>
        <vt:i4>1114170</vt:i4>
      </vt:variant>
      <vt:variant>
        <vt:i4>26</vt:i4>
      </vt:variant>
      <vt:variant>
        <vt:i4>0</vt:i4>
      </vt:variant>
      <vt:variant>
        <vt:i4>5</vt:i4>
      </vt:variant>
      <vt:variant>
        <vt:lpwstr/>
      </vt:variant>
      <vt:variant>
        <vt:lpwstr>_Toc173414914</vt:lpwstr>
      </vt:variant>
      <vt:variant>
        <vt:i4>1114170</vt:i4>
      </vt:variant>
      <vt:variant>
        <vt:i4>20</vt:i4>
      </vt:variant>
      <vt:variant>
        <vt:i4>0</vt:i4>
      </vt:variant>
      <vt:variant>
        <vt:i4>5</vt:i4>
      </vt:variant>
      <vt:variant>
        <vt:lpwstr/>
      </vt:variant>
      <vt:variant>
        <vt:lpwstr>_Toc173414913</vt:lpwstr>
      </vt:variant>
      <vt:variant>
        <vt:i4>1114170</vt:i4>
      </vt:variant>
      <vt:variant>
        <vt:i4>14</vt:i4>
      </vt:variant>
      <vt:variant>
        <vt:i4>0</vt:i4>
      </vt:variant>
      <vt:variant>
        <vt:i4>5</vt:i4>
      </vt:variant>
      <vt:variant>
        <vt:lpwstr/>
      </vt:variant>
      <vt:variant>
        <vt:lpwstr>_Toc173414912</vt:lpwstr>
      </vt:variant>
      <vt:variant>
        <vt:i4>1114170</vt:i4>
      </vt:variant>
      <vt:variant>
        <vt:i4>8</vt:i4>
      </vt:variant>
      <vt:variant>
        <vt:i4>0</vt:i4>
      </vt:variant>
      <vt:variant>
        <vt:i4>5</vt:i4>
      </vt:variant>
      <vt:variant>
        <vt:lpwstr/>
      </vt:variant>
      <vt:variant>
        <vt:lpwstr>_Toc173414911</vt:lpwstr>
      </vt:variant>
      <vt:variant>
        <vt:i4>1114170</vt:i4>
      </vt:variant>
      <vt:variant>
        <vt:i4>2</vt:i4>
      </vt:variant>
      <vt:variant>
        <vt:i4>0</vt:i4>
      </vt:variant>
      <vt:variant>
        <vt:i4>5</vt:i4>
      </vt:variant>
      <vt:variant>
        <vt:lpwstr/>
      </vt:variant>
      <vt:variant>
        <vt:lpwstr>_Toc173414910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Chum</dc:creator>
  <cp:keywords/>
  <dc:description/>
  <cp:lastModifiedBy>Peter Chum</cp:lastModifiedBy>
  <cp:revision>3</cp:revision>
  <cp:lastPrinted>2024-08-09T13:55:00Z</cp:lastPrinted>
  <dcterms:created xsi:type="dcterms:W3CDTF">2024-08-09T13:58:00Z</dcterms:created>
  <dcterms:modified xsi:type="dcterms:W3CDTF">2024-08-09T14:00:00Z</dcterms:modified>
  <cp:category/>
</cp:coreProperties>
</file>