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92CA51" w14:textId="59DF1F27" w:rsidR="00C93C3A" w:rsidRPr="00812591" w:rsidRDefault="00175B5D" w:rsidP="00175B5D">
      <w:pPr>
        <w:pStyle w:val="BodyText"/>
        <w:spacing w:line="360" w:lineRule="auto"/>
        <w:mirrorIndents/>
        <w:jc w:val="center"/>
        <w:rPr>
          <w:rFonts w:ascii="Arial" w:hAnsi="Arial" w:cs="Arial"/>
          <w:sz w:val="20"/>
        </w:rPr>
      </w:pPr>
      <w:r>
        <w:rPr>
          <w:noProof/>
        </w:rPr>
        <w:drawing>
          <wp:inline distT="0" distB="0" distL="0" distR="0" wp14:anchorId="5FBB0351" wp14:editId="58BDB20B">
            <wp:extent cx="3363063" cy="962025"/>
            <wp:effectExtent l="0" t="0" r="8890" b="0"/>
            <wp:docPr id="3" name="Picture 1" descr="Text&#10;&#10;Description automatically generated">
              <a:extLst xmlns:a="http://schemas.openxmlformats.org/drawingml/2006/main">
                <a:ext uri="{FF2B5EF4-FFF2-40B4-BE49-F238E27FC236}">
                  <a16:creationId xmlns:a16="http://schemas.microsoft.com/office/drawing/2014/main" id="{C3715A97-7C12-4B07-9EE8-ACD18DB8518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Text&#10;&#10;Description automatically generated">
                      <a:extLst>
                        <a:ext uri="{FF2B5EF4-FFF2-40B4-BE49-F238E27FC236}">
                          <a16:creationId xmlns:a16="http://schemas.microsoft.com/office/drawing/2014/main" id="{C3715A97-7C12-4B07-9EE8-ACD18DB85189}"/>
                        </a:ext>
                      </a:extLst>
                    </pic:cNvPr>
                    <pic:cNvPicPr>
                      <a:picLocks noChangeAspect="1"/>
                    </pic:cNvPicPr>
                  </pic:nvPicPr>
                  <pic:blipFill>
                    <a:blip r:embed="rId7" cstate="print">
                      <a:extLst>
                        <a:ext uri="{28A0092B-C50C-407E-A947-70E740481C1C}">
                          <a14:useLocalDpi xmlns:a14="http://schemas.microsoft.com/office/drawing/2010/main" val="0"/>
                        </a:ext>
                      </a:extLst>
                    </a:blip>
                    <a:stretch>
                      <a:fillRect/>
                    </a:stretch>
                  </pic:blipFill>
                  <pic:spPr>
                    <a:xfrm>
                      <a:off x="0" y="0"/>
                      <a:ext cx="3388059" cy="969175"/>
                    </a:xfrm>
                    <a:prstGeom prst="rect">
                      <a:avLst/>
                    </a:prstGeom>
                  </pic:spPr>
                </pic:pic>
              </a:graphicData>
            </a:graphic>
          </wp:inline>
        </w:drawing>
      </w:r>
    </w:p>
    <w:p w14:paraId="2C6853A7" w14:textId="0064275E" w:rsidR="00C93C3A" w:rsidRDefault="00C93C3A" w:rsidP="00DA52F0">
      <w:pPr>
        <w:pStyle w:val="BodyText"/>
        <w:spacing w:line="360" w:lineRule="auto"/>
        <w:mirrorIndents/>
        <w:rPr>
          <w:rFonts w:ascii="Arial" w:hAnsi="Arial" w:cs="Arial"/>
          <w:sz w:val="20"/>
        </w:rPr>
      </w:pPr>
    </w:p>
    <w:p w14:paraId="1D46ECAF" w14:textId="77777777" w:rsidR="00141A69" w:rsidRPr="00812591" w:rsidRDefault="00141A69" w:rsidP="00DA52F0">
      <w:pPr>
        <w:pStyle w:val="BodyText"/>
        <w:spacing w:line="360" w:lineRule="auto"/>
        <w:mirrorIndents/>
        <w:rPr>
          <w:rFonts w:ascii="Arial" w:hAnsi="Arial" w:cs="Arial"/>
          <w:sz w:val="20"/>
        </w:rPr>
      </w:pPr>
    </w:p>
    <w:p w14:paraId="089D5ABD" w14:textId="3B1CAF68" w:rsidR="00303214" w:rsidRPr="004B0EFD" w:rsidRDefault="00303214" w:rsidP="00303214">
      <w:pPr>
        <w:pStyle w:val="Heading2"/>
        <w:spacing w:line="360" w:lineRule="auto"/>
        <w:jc w:val="center"/>
        <w:rPr>
          <w:i/>
          <w:iCs/>
        </w:rPr>
      </w:pPr>
      <w:r w:rsidRPr="00303214">
        <w:rPr>
          <w:rFonts w:ascii="Arial" w:hAnsi="Arial" w:cs="Arial"/>
          <w:b/>
          <w:bCs/>
          <w:iCs/>
          <w:sz w:val="40"/>
          <w:szCs w:val="40"/>
        </w:rPr>
        <w:t>The role of schools in supporting children’s mental health and the impact of the family in the UK.</w:t>
      </w:r>
    </w:p>
    <w:p w14:paraId="36B51F0B" w14:textId="77777777" w:rsidR="00141A69" w:rsidRPr="00141A69" w:rsidRDefault="00141A69"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color w:val="0070C0"/>
          <w:sz w:val="80"/>
          <w:szCs w:val="80"/>
        </w:rPr>
      </w:pPr>
    </w:p>
    <w:p w14:paraId="1711C0CD" w14:textId="380D5F0E" w:rsidR="008825E0" w:rsidRDefault="00303214" w:rsidP="003032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color w:val="000000" w:themeColor="text1"/>
          <w:sz w:val="48"/>
          <w:szCs w:val="48"/>
          <w14:textOutline w14:w="0" w14:cap="flat" w14:cmpd="sng" w14:algn="ctr">
            <w14:noFill/>
            <w14:prstDash w14:val="solid"/>
            <w14:round/>
          </w14:textOutline>
        </w:rPr>
      </w:pPr>
      <w:r w:rsidRPr="00303214">
        <w:rPr>
          <w:rFonts w:ascii="Arial" w:eastAsia="Arial Unicode MS" w:hAnsi="Arial" w:cs="Arial"/>
          <w:color w:val="000000" w:themeColor="text1"/>
          <w:sz w:val="48"/>
          <w:szCs w:val="48"/>
          <w14:textOutline w14:w="0" w14:cap="flat" w14:cmpd="sng" w14:algn="ctr">
            <w14:noFill/>
            <w14:prstDash w14:val="solid"/>
            <w14:round/>
          </w14:textOutline>
        </w:rPr>
        <w:t>Mihaela Dimitrova</w:t>
      </w:r>
    </w:p>
    <w:p w14:paraId="5543F355" w14:textId="54D99CC7" w:rsidR="0096366B" w:rsidRPr="00303214" w:rsidRDefault="0096366B" w:rsidP="003032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color w:val="000000" w:themeColor="text1"/>
          <w:sz w:val="48"/>
          <w:szCs w:val="48"/>
          <w14:textOutline w14:w="0" w14:cap="flat" w14:cmpd="sng" w14:algn="ctr">
            <w14:noFill/>
            <w14:prstDash w14:val="solid"/>
            <w14:round/>
          </w14:textOutline>
        </w:rPr>
      </w:pPr>
      <w:r>
        <w:rPr>
          <w:rFonts w:ascii="Arial" w:eastAsia="Arial Unicode MS" w:hAnsi="Arial" w:cs="Arial"/>
          <w:color w:val="000000" w:themeColor="text1"/>
          <w:sz w:val="48"/>
          <w:szCs w:val="48"/>
          <w14:textOutline w14:w="0" w14:cap="flat" w14:cmpd="sng" w14:algn="ctr">
            <w14:noFill/>
            <w14:prstDash w14:val="solid"/>
            <w14:round/>
          </w14:textOutline>
        </w:rPr>
        <w:t>2215980</w:t>
      </w:r>
    </w:p>
    <w:p w14:paraId="2E4B2069" w14:textId="77777777" w:rsidR="008825E0" w:rsidRDefault="008825E0"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40"/>
          <w:szCs w:val="40"/>
        </w:rPr>
      </w:pPr>
    </w:p>
    <w:p w14:paraId="70F09D8E" w14:textId="5C96B0F5" w:rsidR="00141A69" w:rsidRPr="00303214" w:rsidRDefault="008825E0"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825E0">
        <w:rPr>
          <w:rFonts w:ascii="Arial" w:eastAsia="Arial Unicode MS" w:hAnsi="Arial" w:cs="Arial"/>
          <w:b/>
          <w:bCs/>
          <w:sz w:val="36"/>
          <w:szCs w:val="36"/>
        </w:rPr>
        <w:t>Supervisor’s name</w:t>
      </w:r>
      <w:r w:rsidRPr="008825E0">
        <w:rPr>
          <w:rFonts w:ascii="Arial" w:eastAsia="Arial Unicode MS" w:hAnsi="Arial" w:cs="Arial"/>
          <w:sz w:val="36"/>
          <w:szCs w:val="36"/>
        </w:rPr>
        <w:t>:</w:t>
      </w:r>
      <w:r w:rsidR="00303214">
        <w:rPr>
          <w:rFonts w:ascii="Arial" w:eastAsia="Arial Unicode MS" w:hAnsi="Arial" w:cs="Arial"/>
          <w:sz w:val="36"/>
          <w:szCs w:val="36"/>
        </w:rPr>
        <w:t xml:space="preserve"> </w:t>
      </w:r>
      <w:r w:rsidR="009611E9">
        <w:rPr>
          <w:rFonts w:ascii="Arial" w:eastAsia="Arial Unicode MS" w:hAnsi="Arial" w:cs="Arial"/>
          <w:sz w:val="36"/>
          <w:szCs w:val="36"/>
        </w:rPr>
        <w:t>Jolly Nwankwo</w:t>
      </w:r>
    </w:p>
    <w:p w14:paraId="59D9433A" w14:textId="77777777" w:rsidR="00141A69" w:rsidRPr="00812591" w:rsidRDefault="00141A69"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40"/>
          <w:szCs w:val="40"/>
        </w:rPr>
      </w:pPr>
    </w:p>
    <w:p w14:paraId="7EF4DE9C" w14:textId="77777777" w:rsidR="00141A69" w:rsidRPr="008825E0" w:rsidRDefault="00141A69"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sz w:val="32"/>
          <w:szCs w:val="32"/>
        </w:rPr>
      </w:pPr>
      <w:r w:rsidRPr="008825E0">
        <w:rPr>
          <w:rFonts w:ascii="Arial" w:eastAsia="Arial Unicode MS" w:hAnsi="Arial" w:cs="Arial"/>
          <w:sz w:val="32"/>
          <w:szCs w:val="32"/>
        </w:rPr>
        <w:t xml:space="preserve">Dissertation submitted as part of the requirements for the award BSc (Hons) Health and Social Care </w:t>
      </w:r>
    </w:p>
    <w:p w14:paraId="130CFF03" w14:textId="77777777" w:rsidR="00141A69" w:rsidRPr="00812591" w:rsidRDefault="00141A69"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749FBEC6" w14:textId="77777777" w:rsidR="00141A69" w:rsidRPr="00812591" w:rsidRDefault="00141A69"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2F66A3F9" w14:textId="761508B0" w:rsidR="00141A69" w:rsidRPr="00303214" w:rsidRDefault="00303214"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Cs/>
          <w:color w:val="000000" w:themeColor="text1"/>
          <w14:textOutline w14:w="0" w14:cap="flat" w14:cmpd="sng" w14:algn="ctr">
            <w14:noFill/>
            <w14:prstDash w14:val="solid"/>
            <w14:round/>
          </w14:textOutline>
        </w:rPr>
      </w:pPr>
      <w:r w:rsidRPr="00303214">
        <w:rPr>
          <w:rFonts w:ascii="Arial" w:eastAsia="Arial Unicode MS" w:hAnsi="Arial" w:cs="Arial"/>
          <w:bCs/>
          <w:color w:val="000000" w:themeColor="text1"/>
          <w14:textOutline w14:w="0" w14:cap="flat" w14:cmpd="sng" w14:algn="ctr">
            <w14:noFill/>
            <w14:prstDash w14:val="solid"/>
            <w14:round/>
          </w14:textOutline>
        </w:rPr>
        <w:t>29</w:t>
      </w:r>
      <w:r w:rsidRPr="00303214">
        <w:rPr>
          <w:rFonts w:ascii="Arial" w:eastAsia="Arial Unicode MS" w:hAnsi="Arial" w:cs="Arial"/>
          <w:bCs/>
          <w:color w:val="000000" w:themeColor="text1"/>
          <w:vertAlign w:val="superscript"/>
          <w14:textOutline w14:w="0" w14:cap="flat" w14:cmpd="sng" w14:algn="ctr">
            <w14:noFill/>
            <w14:prstDash w14:val="solid"/>
            <w14:round/>
          </w14:textOutline>
        </w:rPr>
        <w:t>th</w:t>
      </w:r>
      <w:r w:rsidRPr="00303214">
        <w:rPr>
          <w:rFonts w:ascii="Arial" w:eastAsia="Arial Unicode MS" w:hAnsi="Arial" w:cs="Arial"/>
          <w:bCs/>
          <w:color w:val="000000" w:themeColor="text1"/>
          <w14:textOutline w14:w="0" w14:cap="flat" w14:cmpd="sng" w14:algn="ctr">
            <w14:noFill/>
            <w14:prstDash w14:val="solid"/>
            <w14:round/>
          </w14:textOutline>
        </w:rPr>
        <w:t xml:space="preserve"> A</w:t>
      </w:r>
      <w:r w:rsidR="009D1625">
        <w:rPr>
          <w:rFonts w:ascii="Arial" w:eastAsia="Arial Unicode MS" w:hAnsi="Arial" w:cs="Arial"/>
          <w:bCs/>
          <w:color w:val="000000" w:themeColor="text1"/>
          <w14:textOutline w14:w="0" w14:cap="flat" w14:cmpd="sng" w14:algn="ctr">
            <w14:noFill/>
            <w14:prstDash w14:val="solid"/>
            <w14:round/>
          </w14:textOutline>
        </w:rPr>
        <w:t>pril</w:t>
      </w:r>
      <w:r w:rsidRPr="00303214">
        <w:rPr>
          <w:rFonts w:ascii="Arial" w:eastAsia="Arial Unicode MS" w:hAnsi="Arial" w:cs="Arial"/>
          <w:bCs/>
          <w:color w:val="000000" w:themeColor="text1"/>
          <w14:textOutline w14:w="0" w14:cap="flat" w14:cmpd="sng" w14:algn="ctr">
            <w14:noFill/>
            <w14:prstDash w14:val="solid"/>
            <w14:round/>
          </w14:textOutline>
        </w:rPr>
        <w:t xml:space="preserve"> 202</w:t>
      </w:r>
      <w:r w:rsidR="009D1625">
        <w:rPr>
          <w:rFonts w:ascii="Arial" w:eastAsia="Arial Unicode MS" w:hAnsi="Arial" w:cs="Arial"/>
          <w:bCs/>
          <w:color w:val="000000" w:themeColor="text1"/>
          <w14:textOutline w14:w="0" w14:cap="flat" w14:cmpd="sng" w14:algn="ctr">
            <w14:noFill/>
            <w14:prstDash w14:val="solid"/>
            <w14:round/>
          </w14:textOutline>
        </w:rPr>
        <w:t>6</w:t>
      </w:r>
    </w:p>
    <w:p w14:paraId="209E5494" w14:textId="77777777" w:rsidR="00766D97" w:rsidRPr="00812591" w:rsidRDefault="00766D97"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07FF94D8" w14:textId="77777777" w:rsidR="003F2B6D" w:rsidRDefault="003F2B6D" w:rsidP="00DA52F0">
      <w:pPr>
        <w:rPr>
          <w:rFonts w:ascii="Arial" w:eastAsia="Times New Roman" w:hAnsi="Arial" w:cs="Arial"/>
          <w:b/>
          <w:sz w:val="20"/>
          <w:szCs w:val="20"/>
        </w:rPr>
      </w:pPr>
      <w:r>
        <w:rPr>
          <w:rFonts w:ascii="Arial" w:eastAsia="Times New Roman" w:hAnsi="Arial" w:cs="Arial"/>
          <w:b/>
          <w:sz w:val="20"/>
          <w:szCs w:val="20"/>
        </w:rPr>
        <w:br w:type="page"/>
      </w:r>
    </w:p>
    <w:p w14:paraId="497AB819" w14:textId="4AD27C83" w:rsidR="005C2C7A" w:rsidRPr="00812591" w:rsidRDefault="005C2C7A" w:rsidP="00DA52F0">
      <w:pPr>
        <w:pStyle w:val="Heading1"/>
        <w:ind w:left="0"/>
      </w:pPr>
      <w:r w:rsidRPr="00812591">
        <w:lastRenderedPageBreak/>
        <w:t>DECLARATION</w:t>
      </w:r>
    </w:p>
    <w:p w14:paraId="03F56490" w14:textId="77777777" w:rsidR="005C2C7A" w:rsidRPr="00812591" w:rsidRDefault="005C2C7A" w:rsidP="00DA52F0">
      <w:pPr>
        <w:spacing w:line="360" w:lineRule="auto"/>
        <w:mirrorIndents/>
        <w:rPr>
          <w:rFonts w:ascii="Arial" w:eastAsia="Times New Roman" w:hAnsi="Arial" w:cs="Arial"/>
          <w:sz w:val="20"/>
          <w:szCs w:val="20"/>
        </w:rPr>
      </w:pPr>
    </w:p>
    <w:p w14:paraId="781F94BE" w14:textId="6D6E3504"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This work has not previously been accepted in substance for any degree and is not being concurrently submitted in candidature for any degree</w:t>
      </w:r>
      <w:r w:rsidR="002B4534" w:rsidRPr="002B4534">
        <w:rPr>
          <w:rFonts w:ascii="Arial" w:eastAsia="Times New Roman" w:hAnsi="Arial" w:cs="Arial"/>
          <w:sz w:val="24"/>
          <w:szCs w:val="24"/>
        </w:rPr>
        <w:t>.</w:t>
      </w:r>
    </w:p>
    <w:p w14:paraId="6E9A3235" w14:textId="77777777" w:rsidR="005C2C7A" w:rsidRPr="002B4534" w:rsidRDefault="005C2C7A" w:rsidP="00DA52F0">
      <w:pPr>
        <w:spacing w:line="360" w:lineRule="auto"/>
        <w:mirrorIndents/>
        <w:rPr>
          <w:rFonts w:ascii="Arial" w:eastAsia="Times New Roman" w:hAnsi="Arial" w:cs="Arial"/>
          <w:sz w:val="24"/>
          <w:szCs w:val="24"/>
        </w:rPr>
      </w:pPr>
    </w:p>
    <w:p w14:paraId="2C851EC1" w14:textId="77777777" w:rsidR="005C2C7A" w:rsidRPr="002B4534" w:rsidRDefault="005C2C7A" w:rsidP="00DA52F0">
      <w:pPr>
        <w:spacing w:line="360" w:lineRule="auto"/>
        <w:mirrorIndents/>
        <w:rPr>
          <w:rFonts w:ascii="Arial" w:eastAsia="Times New Roman" w:hAnsi="Arial" w:cs="Arial"/>
          <w:sz w:val="24"/>
          <w:szCs w:val="24"/>
        </w:rPr>
      </w:pPr>
    </w:p>
    <w:p w14:paraId="09F9A390" w14:textId="6E0E5A33"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Signed……</w:t>
      </w:r>
      <w:r w:rsidR="00273FC5">
        <w:rPr>
          <w:rFonts w:ascii="Arial" w:eastAsia="Times New Roman" w:hAnsi="Arial" w:cs="Arial"/>
          <w:sz w:val="24"/>
          <w:szCs w:val="24"/>
        </w:rPr>
        <w:t>Mihaela Dimitrova</w:t>
      </w:r>
      <w:r w:rsidRPr="002B4534">
        <w:rPr>
          <w:rFonts w:ascii="Arial" w:eastAsia="Times New Roman" w:hAnsi="Arial" w:cs="Arial"/>
          <w:sz w:val="24"/>
          <w:szCs w:val="24"/>
        </w:rPr>
        <w:t>……………………………………</w:t>
      </w:r>
    </w:p>
    <w:p w14:paraId="49048FCC" w14:textId="77777777" w:rsidR="005C2C7A" w:rsidRPr="002B4534" w:rsidRDefault="005C2C7A" w:rsidP="00DA52F0">
      <w:pPr>
        <w:spacing w:line="360" w:lineRule="auto"/>
        <w:mirrorIndents/>
        <w:rPr>
          <w:rFonts w:ascii="Arial" w:eastAsia="Times New Roman" w:hAnsi="Arial" w:cs="Arial"/>
          <w:sz w:val="24"/>
          <w:szCs w:val="24"/>
        </w:rPr>
      </w:pPr>
    </w:p>
    <w:p w14:paraId="4F0D5FB2" w14:textId="77777777" w:rsidR="005C2C7A" w:rsidRPr="002B4534" w:rsidRDefault="005C2C7A" w:rsidP="00DA52F0">
      <w:pPr>
        <w:spacing w:line="360" w:lineRule="auto"/>
        <w:mirrorIndents/>
        <w:rPr>
          <w:rFonts w:ascii="Arial" w:eastAsia="Times New Roman" w:hAnsi="Arial" w:cs="Arial"/>
          <w:sz w:val="24"/>
          <w:szCs w:val="24"/>
        </w:rPr>
      </w:pPr>
    </w:p>
    <w:p w14:paraId="4F1D20A8" w14:textId="715F3F5A"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Date………</w:t>
      </w:r>
      <w:r w:rsidR="00273FC5">
        <w:rPr>
          <w:rFonts w:ascii="Arial" w:eastAsia="Times New Roman" w:hAnsi="Arial" w:cs="Arial"/>
          <w:sz w:val="24"/>
          <w:szCs w:val="24"/>
        </w:rPr>
        <w:t>29</w:t>
      </w:r>
      <w:r w:rsidR="00273FC5" w:rsidRPr="00273FC5">
        <w:rPr>
          <w:rFonts w:ascii="Arial" w:eastAsia="Times New Roman" w:hAnsi="Arial" w:cs="Arial"/>
          <w:sz w:val="24"/>
          <w:szCs w:val="24"/>
          <w:vertAlign w:val="superscript"/>
        </w:rPr>
        <w:t>th</w:t>
      </w:r>
      <w:r w:rsidR="00273FC5">
        <w:rPr>
          <w:rFonts w:ascii="Arial" w:eastAsia="Times New Roman" w:hAnsi="Arial" w:cs="Arial"/>
          <w:sz w:val="24"/>
          <w:szCs w:val="24"/>
        </w:rPr>
        <w:t xml:space="preserve"> April 2026</w:t>
      </w:r>
      <w:r w:rsidRPr="002B4534">
        <w:rPr>
          <w:rFonts w:ascii="Arial" w:eastAsia="Times New Roman" w:hAnsi="Arial" w:cs="Arial"/>
          <w:sz w:val="24"/>
          <w:szCs w:val="24"/>
        </w:rPr>
        <w:t>………………………………………</w:t>
      </w:r>
    </w:p>
    <w:p w14:paraId="2B7AA393" w14:textId="77777777" w:rsidR="005C2C7A" w:rsidRPr="002B4534" w:rsidRDefault="005C2C7A" w:rsidP="002B4534">
      <w:pPr>
        <w:rPr>
          <w:sz w:val="24"/>
          <w:szCs w:val="24"/>
        </w:rPr>
      </w:pPr>
    </w:p>
    <w:p w14:paraId="1AE21060" w14:textId="77777777" w:rsidR="005C2C7A" w:rsidRPr="002B4534" w:rsidRDefault="005C2C7A" w:rsidP="002B4534">
      <w:pPr>
        <w:rPr>
          <w:sz w:val="24"/>
          <w:szCs w:val="24"/>
        </w:rPr>
      </w:pPr>
    </w:p>
    <w:p w14:paraId="6D9B01C6" w14:textId="77777777" w:rsidR="005C2C7A" w:rsidRPr="002B4534" w:rsidRDefault="005C2C7A" w:rsidP="00DA52F0">
      <w:pPr>
        <w:spacing w:line="360" w:lineRule="auto"/>
        <w:mirrorIndents/>
        <w:rPr>
          <w:rFonts w:ascii="Arial" w:eastAsia="Times New Roman" w:hAnsi="Arial" w:cs="Arial"/>
          <w:bCs/>
          <w:kern w:val="32"/>
          <w:sz w:val="24"/>
          <w:szCs w:val="24"/>
        </w:rPr>
      </w:pPr>
      <w:r w:rsidRPr="002B4534">
        <w:rPr>
          <w:rFonts w:ascii="Arial" w:eastAsia="Times New Roman" w:hAnsi="Arial" w:cs="Arial"/>
          <w:b/>
          <w:sz w:val="24"/>
          <w:szCs w:val="24"/>
        </w:rPr>
        <w:t xml:space="preserve">STATEMENT 1 </w:t>
      </w:r>
    </w:p>
    <w:p w14:paraId="6E9FED08" w14:textId="3980B90F"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This dissertation is being submitted in partial fulfilment of the requirements for the degree of B</w:t>
      </w:r>
      <w:r w:rsidR="00B80583" w:rsidRPr="002B4534">
        <w:rPr>
          <w:rFonts w:ascii="Arial" w:eastAsia="Times New Roman" w:hAnsi="Arial" w:cs="Arial"/>
          <w:sz w:val="24"/>
          <w:szCs w:val="24"/>
        </w:rPr>
        <w:t>Sc</w:t>
      </w:r>
      <w:r w:rsidRPr="002B4534">
        <w:rPr>
          <w:rFonts w:ascii="Arial" w:eastAsia="Times New Roman" w:hAnsi="Arial" w:cs="Arial"/>
          <w:sz w:val="24"/>
          <w:szCs w:val="24"/>
        </w:rPr>
        <w:t>.</w:t>
      </w:r>
    </w:p>
    <w:p w14:paraId="08553F86" w14:textId="77777777" w:rsidR="005C2C7A" w:rsidRPr="002B4534" w:rsidRDefault="005C2C7A" w:rsidP="002B4534">
      <w:pPr>
        <w:rPr>
          <w:sz w:val="24"/>
          <w:szCs w:val="24"/>
        </w:rPr>
      </w:pPr>
    </w:p>
    <w:p w14:paraId="4972B5A5" w14:textId="2ADDB42A"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Signed…………</w:t>
      </w:r>
      <w:r w:rsidR="00273FC5">
        <w:rPr>
          <w:rFonts w:ascii="Arial" w:eastAsia="Times New Roman" w:hAnsi="Arial" w:cs="Arial"/>
          <w:sz w:val="24"/>
          <w:szCs w:val="24"/>
        </w:rPr>
        <w:t>Mihaela Dimitrova</w:t>
      </w:r>
      <w:r w:rsidRPr="002B4534">
        <w:rPr>
          <w:rFonts w:ascii="Arial" w:eastAsia="Times New Roman" w:hAnsi="Arial" w:cs="Arial"/>
          <w:sz w:val="24"/>
          <w:szCs w:val="24"/>
        </w:rPr>
        <w:t xml:space="preserve">…………………………………. </w:t>
      </w:r>
    </w:p>
    <w:p w14:paraId="50AF5D19" w14:textId="77777777" w:rsidR="005C2C7A" w:rsidRPr="002B4534" w:rsidRDefault="005C2C7A" w:rsidP="00DA52F0">
      <w:pPr>
        <w:spacing w:line="360" w:lineRule="auto"/>
        <w:mirrorIndents/>
        <w:rPr>
          <w:rFonts w:ascii="Arial" w:eastAsia="Times New Roman" w:hAnsi="Arial" w:cs="Arial"/>
          <w:sz w:val="24"/>
          <w:szCs w:val="24"/>
        </w:rPr>
      </w:pPr>
    </w:p>
    <w:p w14:paraId="72935FF8" w14:textId="77777777" w:rsidR="005C2C7A" w:rsidRPr="002B4534" w:rsidRDefault="005C2C7A" w:rsidP="00DA52F0">
      <w:pPr>
        <w:spacing w:line="360" w:lineRule="auto"/>
        <w:mirrorIndents/>
        <w:rPr>
          <w:rFonts w:ascii="Arial" w:eastAsia="Times New Roman" w:hAnsi="Arial" w:cs="Arial"/>
          <w:sz w:val="24"/>
          <w:szCs w:val="24"/>
        </w:rPr>
      </w:pPr>
    </w:p>
    <w:p w14:paraId="1AD5AFC5" w14:textId="0838DBEF"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Date…………</w:t>
      </w:r>
      <w:r w:rsidR="00273FC5">
        <w:rPr>
          <w:rFonts w:ascii="Arial" w:eastAsia="Times New Roman" w:hAnsi="Arial" w:cs="Arial"/>
          <w:sz w:val="24"/>
          <w:szCs w:val="24"/>
        </w:rPr>
        <w:t>29</w:t>
      </w:r>
      <w:r w:rsidR="00273FC5" w:rsidRPr="00273FC5">
        <w:rPr>
          <w:rFonts w:ascii="Arial" w:eastAsia="Times New Roman" w:hAnsi="Arial" w:cs="Arial"/>
          <w:sz w:val="24"/>
          <w:szCs w:val="24"/>
          <w:vertAlign w:val="superscript"/>
        </w:rPr>
        <w:t>th</w:t>
      </w:r>
      <w:r w:rsidR="00273FC5">
        <w:rPr>
          <w:rFonts w:ascii="Arial" w:eastAsia="Times New Roman" w:hAnsi="Arial" w:cs="Arial"/>
          <w:sz w:val="24"/>
          <w:szCs w:val="24"/>
        </w:rPr>
        <w:t xml:space="preserve"> April 2026</w:t>
      </w:r>
      <w:r w:rsidRPr="002B4534">
        <w:rPr>
          <w:rFonts w:ascii="Arial" w:eastAsia="Times New Roman" w:hAnsi="Arial" w:cs="Arial"/>
          <w:sz w:val="24"/>
          <w:szCs w:val="24"/>
        </w:rPr>
        <w:t>……………………………………</w:t>
      </w:r>
      <w:r w:rsidR="00273FC5">
        <w:rPr>
          <w:rFonts w:ascii="Arial" w:eastAsia="Times New Roman" w:hAnsi="Arial" w:cs="Arial"/>
          <w:sz w:val="24"/>
          <w:szCs w:val="24"/>
        </w:rPr>
        <w:t>….</w:t>
      </w:r>
    </w:p>
    <w:p w14:paraId="12C4EA04" w14:textId="77777777" w:rsidR="005C2C7A" w:rsidRPr="002B4534" w:rsidRDefault="005C2C7A" w:rsidP="00DA52F0">
      <w:pPr>
        <w:spacing w:line="360" w:lineRule="auto"/>
        <w:mirrorIndents/>
        <w:rPr>
          <w:rFonts w:ascii="Arial" w:eastAsia="Times New Roman" w:hAnsi="Arial" w:cs="Arial"/>
          <w:sz w:val="24"/>
          <w:szCs w:val="24"/>
        </w:rPr>
      </w:pPr>
    </w:p>
    <w:p w14:paraId="27525FF0" w14:textId="77777777" w:rsidR="005C2C7A" w:rsidRPr="002B4534" w:rsidRDefault="005C2C7A" w:rsidP="00DA52F0">
      <w:pPr>
        <w:spacing w:line="360" w:lineRule="auto"/>
        <w:mirrorIndents/>
        <w:rPr>
          <w:rFonts w:ascii="Arial" w:eastAsia="Times New Roman" w:hAnsi="Arial" w:cs="Arial"/>
          <w:sz w:val="24"/>
          <w:szCs w:val="24"/>
        </w:rPr>
      </w:pPr>
    </w:p>
    <w:p w14:paraId="1E3754C7" w14:textId="77777777"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b/>
          <w:sz w:val="24"/>
          <w:szCs w:val="24"/>
        </w:rPr>
        <w:t>STATEMENT 2</w:t>
      </w:r>
    </w:p>
    <w:p w14:paraId="4BBC20EC" w14:textId="77777777"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This dissertation is the result of my own independent work/investigation, except where otherwise stated.</w:t>
      </w:r>
    </w:p>
    <w:p w14:paraId="0B47D448" w14:textId="77777777" w:rsidR="005C2C7A" w:rsidRPr="002B4534" w:rsidRDefault="005C2C7A" w:rsidP="00DA52F0">
      <w:pPr>
        <w:spacing w:line="360" w:lineRule="auto"/>
        <w:mirrorIndents/>
        <w:rPr>
          <w:rFonts w:ascii="Arial" w:eastAsia="Times New Roman" w:hAnsi="Arial" w:cs="Arial"/>
          <w:sz w:val="24"/>
          <w:szCs w:val="24"/>
        </w:rPr>
      </w:pPr>
    </w:p>
    <w:p w14:paraId="5DA779C3" w14:textId="77777777"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Other sources are acknowledged by footnotes giving explicit references.  A bibliography is appended.</w:t>
      </w:r>
    </w:p>
    <w:p w14:paraId="7CF72319" w14:textId="77777777" w:rsidR="005C2C7A" w:rsidRPr="002B4534" w:rsidRDefault="005C2C7A" w:rsidP="00DA52F0">
      <w:pPr>
        <w:spacing w:line="360" w:lineRule="auto"/>
        <w:mirrorIndents/>
        <w:rPr>
          <w:rFonts w:ascii="Arial" w:eastAsia="Times New Roman" w:hAnsi="Arial" w:cs="Arial"/>
          <w:sz w:val="24"/>
          <w:szCs w:val="24"/>
        </w:rPr>
      </w:pPr>
    </w:p>
    <w:p w14:paraId="300A808D" w14:textId="77777777" w:rsidR="005C2C7A" w:rsidRPr="002B4534" w:rsidRDefault="005C2C7A" w:rsidP="00DA52F0">
      <w:pPr>
        <w:spacing w:line="360" w:lineRule="auto"/>
        <w:mirrorIndents/>
        <w:rPr>
          <w:rFonts w:ascii="Arial" w:eastAsia="Times New Roman" w:hAnsi="Arial" w:cs="Arial"/>
          <w:sz w:val="24"/>
          <w:szCs w:val="24"/>
        </w:rPr>
      </w:pPr>
    </w:p>
    <w:p w14:paraId="1DF26E7A" w14:textId="05665E37"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Signed…………</w:t>
      </w:r>
      <w:r w:rsidR="00273FC5">
        <w:rPr>
          <w:rFonts w:ascii="Arial" w:eastAsia="Times New Roman" w:hAnsi="Arial" w:cs="Arial"/>
          <w:sz w:val="24"/>
          <w:szCs w:val="24"/>
        </w:rPr>
        <w:t>Mihaela Dimitrova</w:t>
      </w:r>
      <w:r w:rsidRPr="002B4534">
        <w:rPr>
          <w:rFonts w:ascii="Arial" w:eastAsia="Times New Roman" w:hAnsi="Arial" w:cs="Arial"/>
          <w:sz w:val="24"/>
          <w:szCs w:val="24"/>
        </w:rPr>
        <w:t>…………………………………</w:t>
      </w:r>
    </w:p>
    <w:p w14:paraId="7884FC35" w14:textId="77777777" w:rsidR="005C2C7A" w:rsidRPr="002B4534" w:rsidRDefault="005C2C7A" w:rsidP="00DA52F0">
      <w:pPr>
        <w:spacing w:line="360" w:lineRule="auto"/>
        <w:mirrorIndents/>
        <w:rPr>
          <w:rFonts w:ascii="Arial" w:eastAsia="Times New Roman" w:hAnsi="Arial" w:cs="Arial"/>
          <w:sz w:val="24"/>
          <w:szCs w:val="24"/>
        </w:rPr>
      </w:pPr>
    </w:p>
    <w:p w14:paraId="20CC7ECF" w14:textId="77777777" w:rsidR="005C2C7A" w:rsidRPr="002B4534" w:rsidRDefault="005C2C7A" w:rsidP="00DA52F0">
      <w:pPr>
        <w:spacing w:line="360" w:lineRule="auto"/>
        <w:mirrorIndents/>
        <w:rPr>
          <w:rFonts w:ascii="Arial" w:eastAsia="Times New Roman" w:hAnsi="Arial" w:cs="Arial"/>
          <w:sz w:val="24"/>
          <w:szCs w:val="24"/>
        </w:rPr>
      </w:pPr>
    </w:p>
    <w:p w14:paraId="602980EC" w14:textId="76003A94"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Date……………</w:t>
      </w:r>
      <w:r w:rsidR="00273FC5">
        <w:rPr>
          <w:rFonts w:ascii="Arial" w:eastAsia="Times New Roman" w:hAnsi="Arial" w:cs="Arial"/>
          <w:sz w:val="24"/>
          <w:szCs w:val="24"/>
        </w:rPr>
        <w:t>29</w:t>
      </w:r>
      <w:r w:rsidR="00273FC5" w:rsidRPr="00273FC5">
        <w:rPr>
          <w:rFonts w:ascii="Arial" w:eastAsia="Times New Roman" w:hAnsi="Arial" w:cs="Arial"/>
          <w:sz w:val="24"/>
          <w:szCs w:val="24"/>
          <w:vertAlign w:val="superscript"/>
        </w:rPr>
        <w:t>th</w:t>
      </w:r>
      <w:r w:rsidR="00273FC5">
        <w:rPr>
          <w:rFonts w:ascii="Arial" w:eastAsia="Times New Roman" w:hAnsi="Arial" w:cs="Arial"/>
          <w:sz w:val="24"/>
          <w:szCs w:val="24"/>
        </w:rPr>
        <w:t xml:space="preserve"> April 2026</w:t>
      </w:r>
      <w:r w:rsidRPr="002B4534">
        <w:rPr>
          <w:rFonts w:ascii="Arial" w:eastAsia="Times New Roman" w:hAnsi="Arial" w:cs="Arial"/>
          <w:sz w:val="24"/>
          <w:szCs w:val="24"/>
        </w:rPr>
        <w:t>…………………………………</w:t>
      </w:r>
      <w:r w:rsidR="00273FC5">
        <w:rPr>
          <w:rFonts w:ascii="Arial" w:eastAsia="Times New Roman" w:hAnsi="Arial" w:cs="Arial"/>
          <w:sz w:val="24"/>
          <w:szCs w:val="24"/>
        </w:rPr>
        <w:t>….</w:t>
      </w:r>
      <w:r w:rsidRPr="002B4534">
        <w:rPr>
          <w:rFonts w:ascii="Arial" w:eastAsia="Times New Roman" w:hAnsi="Arial" w:cs="Arial"/>
          <w:sz w:val="24"/>
          <w:szCs w:val="24"/>
        </w:rPr>
        <w:t xml:space="preserve"> </w:t>
      </w:r>
    </w:p>
    <w:p w14:paraId="610E0EBC" w14:textId="433F5164" w:rsidR="005C2C7A" w:rsidRPr="00602599" w:rsidRDefault="00DC1687" w:rsidP="00602599">
      <w:pPr>
        <w:spacing w:line="360" w:lineRule="auto"/>
        <w:mirrorIndents/>
        <w:rPr>
          <w:rFonts w:ascii="Arial" w:eastAsia="Arial Unicode MS" w:hAnsi="Arial" w:cs="Arial"/>
          <w:b/>
          <w:sz w:val="28"/>
          <w:szCs w:val="28"/>
        </w:rPr>
      </w:pPr>
      <w:r w:rsidRPr="00812591">
        <w:rPr>
          <w:rFonts w:ascii="Arial" w:eastAsia="Arial Unicode MS" w:hAnsi="Arial" w:cs="Arial"/>
          <w:b/>
          <w:sz w:val="28"/>
          <w:szCs w:val="28"/>
        </w:rPr>
        <w:br w:type="page"/>
      </w:r>
    </w:p>
    <w:p w14:paraId="73582666" w14:textId="77777777" w:rsidR="005C2C7A" w:rsidRPr="003F2B6D" w:rsidRDefault="005C2C7A" w:rsidP="00DA52F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iCs/>
        </w:rPr>
      </w:pPr>
    </w:p>
    <w:p w14:paraId="6A75E709" w14:textId="77777777" w:rsidR="005C2C7A" w:rsidRPr="003F2B6D"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iCs/>
        </w:rPr>
      </w:pPr>
    </w:p>
    <w:p w14:paraId="7C693997" w14:textId="77777777" w:rsidR="00602599" w:rsidRDefault="00602599" w:rsidP="00602599">
      <w:pPr>
        <w:spacing w:line="360" w:lineRule="auto"/>
        <w:mirrorIndents/>
        <w:rPr>
          <w:rFonts w:ascii="Arial" w:eastAsia="Arial Unicode MS" w:hAnsi="Arial" w:cs="Arial"/>
          <w:b/>
          <w:sz w:val="28"/>
          <w:szCs w:val="28"/>
        </w:rPr>
      </w:pPr>
      <w:r>
        <w:rPr>
          <w:rFonts w:ascii="Arial" w:eastAsia="Arial Unicode MS" w:hAnsi="Arial" w:cs="Arial"/>
          <w:b/>
          <w:sz w:val="28"/>
          <w:szCs w:val="28"/>
        </w:rPr>
        <w:t xml:space="preserve">   </w:t>
      </w:r>
    </w:p>
    <w:p w14:paraId="378C3F6E" w14:textId="5217F6F0" w:rsidR="003F3EB9" w:rsidRPr="00602599" w:rsidRDefault="005C2C7A" w:rsidP="00602599">
      <w:pPr>
        <w:spacing w:line="360" w:lineRule="auto"/>
        <w:mirrorIndents/>
        <w:rPr>
          <w:rFonts w:ascii="Arial" w:eastAsia="Arial Unicode MS" w:hAnsi="Arial" w:cs="Arial"/>
          <w:b/>
          <w:sz w:val="28"/>
          <w:szCs w:val="28"/>
        </w:rPr>
      </w:pPr>
      <w:r w:rsidRPr="00812591">
        <w:rPr>
          <w:rFonts w:ascii="Arial" w:eastAsia="Arial Unicode MS" w:hAnsi="Arial" w:cs="Arial"/>
          <w:b/>
          <w:sz w:val="28"/>
          <w:szCs w:val="28"/>
        </w:rPr>
        <w:t>ABSTRACT</w:t>
      </w:r>
    </w:p>
    <w:p w14:paraId="482D2DD8" w14:textId="3DCA2EB3" w:rsidR="005C2C7A" w:rsidRPr="00141A69" w:rsidRDefault="005C2C7A" w:rsidP="00766AA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color w:val="0070C0"/>
        </w:rPr>
      </w:pPr>
      <w:r w:rsidRPr="00141A69">
        <w:rPr>
          <w:rFonts w:ascii="Arial" w:eastAsia="Arial Unicode MS" w:hAnsi="Arial" w:cs="Arial"/>
          <w:color w:val="0070C0"/>
        </w:rPr>
        <w:t>(</w:t>
      </w:r>
      <w:r w:rsidR="00012771">
        <w:rPr>
          <w:rFonts w:ascii="Arial" w:eastAsia="Arial Unicode MS" w:hAnsi="Arial" w:cs="Arial"/>
          <w:color w:val="0070C0"/>
        </w:rPr>
        <w:t xml:space="preserve">max. </w:t>
      </w:r>
      <w:r w:rsidR="00B80583" w:rsidRPr="00141A69">
        <w:rPr>
          <w:rFonts w:ascii="Arial" w:eastAsia="Arial Unicode MS" w:hAnsi="Arial" w:cs="Arial"/>
          <w:color w:val="0070C0"/>
        </w:rPr>
        <w:t>250</w:t>
      </w:r>
      <w:r w:rsidRPr="00141A69">
        <w:rPr>
          <w:rFonts w:ascii="Arial" w:eastAsia="Arial Unicode MS" w:hAnsi="Arial" w:cs="Arial"/>
          <w:color w:val="0070C0"/>
        </w:rPr>
        <w:t xml:space="preserve"> words)</w:t>
      </w:r>
    </w:p>
    <w:p w14:paraId="08448EB0" w14:textId="77777777" w:rsidR="005C2C7A" w:rsidRPr="00812591"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4922B9E6" w14:textId="77777777" w:rsidR="005C2C7A" w:rsidRPr="00812591" w:rsidRDefault="005C2C7A" w:rsidP="00DA52F0">
      <w:pPr>
        <w:spacing w:line="360" w:lineRule="auto"/>
        <w:mirrorIndents/>
        <w:jc w:val="both"/>
        <w:rPr>
          <w:rFonts w:ascii="Arial" w:eastAsia="Arial Unicode MS" w:hAnsi="Arial" w:cs="Arial"/>
        </w:rPr>
      </w:pPr>
    </w:p>
    <w:p w14:paraId="54427CBA" w14:textId="23BE6A4A" w:rsidR="005C2C7A" w:rsidRPr="00141A69" w:rsidRDefault="005C2C7A" w:rsidP="00DA52F0">
      <w:pPr>
        <w:spacing w:line="360" w:lineRule="auto"/>
        <w:mirrorIndents/>
        <w:jc w:val="both"/>
        <w:rPr>
          <w:rFonts w:ascii="Arial" w:eastAsia="Arial Unicode MS" w:hAnsi="Arial" w:cs="Arial"/>
          <w:color w:val="0070C0"/>
        </w:rPr>
      </w:pPr>
      <w:r w:rsidRPr="00141A69">
        <w:rPr>
          <w:rFonts w:ascii="Arial" w:eastAsia="Arial Unicode MS" w:hAnsi="Arial" w:cs="Arial"/>
          <w:color w:val="0070C0"/>
        </w:rPr>
        <w:t xml:space="preserve">The abstract is a summary of the </w:t>
      </w:r>
      <w:r w:rsidRPr="00141A69">
        <w:rPr>
          <w:rFonts w:ascii="Arial" w:eastAsia="Arial Unicode MS" w:hAnsi="Arial" w:cs="Arial"/>
          <w:i/>
          <w:color w:val="0070C0"/>
        </w:rPr>
        <w:t xml:space="preserve">entire </w:t>
      </w:r>
      <w:r w:rsidRPr="00141A69">
        <w:rPr>
          <w:rFonts w:ascii="Arial" w:eastAsia="Arial Unicode MS" w:hAnsi="Arial" w:cs="Arial"/>
          <w:color w:val="0070C0"/>
        </w:rPr>
        <w:t>dissertation. It should include</w:t>
      </w:r>
      <w:r w:rsidR="003F3EB9" w:rsidRPr="00141A69">
        <w:rPr>
          <w:rFonts w:ascii="Arial" w:eastAsia="Arial Unicode MS" w:hAnsi="Arial" w:cs="Arial"/>
          <w:color w:val="0070C0"/>
        </w:rPr>
        <w:t xml:space="preserve"> the following sections</w:t>
      </w:r>
      <w:r w:rsidRPr="00141A69">
        <w:rPr>
          <w:rFonts w:ascii="Arial" w:eastAsia="Arial Unicode MS" w:hAnsi="Arial" w:cs="Arial"/>
          <w:color w:val="0070C0"/>
        </w:rPr>
        <w:t>:</w:t>
      </w:r>
    </w:p>
    <w:p w14:paraId="15B7D30D" w14:textId="77777777" w:rsidR="005C2C7A" w:rsidRPr="00812591" w:rsidRDefault="005C2C7A" w:rsidP="00DA52F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48284747" w14:textId="5ACFC75D" w:rsidR="005C2C7A" w:rsidRPr="003F3EB9"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rPr>
      </w:pPr>
      <w:r w:rsidRPr="003F3EB9">
        <w:rPr>
          <w:rFonts w:ascii="Arial" w:eastAsia="Arial Unicode MS" w:hAnsi="Arial" w:cs="Arial"/>
          <w:b/>
        </w:rPr>
        <w:t>a)</w:t>
      </w:r>
      <w:r w:rsidR="00034942" w:rsidRPr="003F3EB9">
        <w:rPr>
          <w:rFonts w:ascii="Arial" w:eastAsia="Arial Unicode MS" w:hAnsi="Arial" w:cs="Arial"/>
          <w:b/>
        </w:rPr>
        <w:t xml:space="preserve"> Aim and Objectives</w:t>
      </w:r>
    </w:p>
    <w:p w14:paraId="6C11E448" w14:textId="7791DB96" w:rsidR="00034942" w:rsidRPr="003F3EB9" w:rsidRDefault="00034942"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rPr>
      </w:pPr>
      <w:r w:rsidRPr="003F3EB9">
        <w:rPr>
          <w:rFonts w:ascii="Arial" w:eastAsia="Arial Unicode MS" w:hAnsi="Arial" w:cs="Arial"/>
          <w:b/>
        </w:rPr>
        <w:t>b) Background</w:t>
      </w:r>
    </w:p>
    <w:p w14:paraId="4C43596A" w14:textId="3568A5FF" w:rsidR="005C2C7A" w:rsidRPr="003F3EB9" w:rsidRDefault="003F3EB9"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rPr>
      </w:pPr>
      <w:r w:rsidRPr="003F3EB9">
        <w:rPr>
          <w:rFonts w:ascii="Arial" w:eastAsia="Arial Unicode MS" w:hAnsi="Arial" w:cs="Arial"/>
          <w:b/>
        </w:rPr>
        <w:t>c) Methods</w:t>
      </w:r>
    </w:p>
    <w:p w14:paraId="3BC2D594" w14:textId="45075219" w:rsidR="005C2C7A" w:rsidRPr="003F3EB9" w:rsidRDefault="003F3EB9"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rPr>
      </w:pPr>
      <w:r w:rsidRPr="003F3EB9">
        <w:rPr>
          <w:rFonts w:ascii="Arial" w:eastAsia="Arial Unicode MS" w:hAnsi="Arial" w:cs="Arial"/>
          <w:b/>
        </w:rPr>
        <w:t>d</w:t>
      </w:r>
      <w:r w:rsidR="005C2C7A" w:rsidRPr="003F3EB9">
        <w:rPr>
          <w:rFonts w:ascii="Arial" w:eastAsia="Arial Unicode MS" w:hAnsi="Arial" w:cs="Arial"/>
          <w:b/>
        </w:rPr>
        <w:t>)</w:t>
      </w:r>
      <w:r w:rsidRPr="003F3EB9">
        <w:rPr>
          <w:rFonts w:ascii="Arial" w:eastAsia="Arial Unicode MS" w:hAnsi="Arial" w:cs="Arial"/>
          <w:b/>
        </w:rPr>
        <w:t xml:space="preserve"> Main findings</w:t>
      </w:r>
    </w:p>
    <w:p w14:paraId="3C88642F" w14:textId="646C14C2" w:rsidR="005C2C7A"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rPr>
      </w:pPr>
      <w:r w:rsidRPr="003F3EB9">
        <w:rPr>
          <w:rFonts w:ascii="Arial" w:eastAsia="Arial Unicode MS" w:hAnsi="Arial" w:cs="Arial"/>
          <w:b/>
        </w:rPr>
        <w:t>e)</w:t>
      </w:r>
      <w:r w:rsidR="003F3EB9" w:rsidRPr="003F3EB9">
        <w:rPr>
          <w:rFonts w:ascii="Arial" w:eastAsia="Arial Unicode MS" w:hAnsi="Arial" w:cs="Arial"/>
          <w:b/>
        </w:rPr>
        <w:t xml:space="preserve"> Conclusions</w:t>
      </w:r>
    </w:p>
    <w:p w14:paraId="3ABBACAA" w14:textId="77777777" w:rsidR="00602599" w:rsidRPr="00602599" w:rsidRDefault="00602599" w:rsidP="00602599">
      <w:pPr>
        <w:pStyle w:val="NormalWeb"/>
        <w:spacing w:line="360" w:lineRule="auto"/>
        <w:jc w:val="both"/>
        <w:rPr>
          <w:rFonts w:ascii="Arial" w:hAnsi="Arial" w:cs="Arial"/>
          <w:sz w:val="22"/>
          <w:szCs w:val="22"/>
        </w:rPr>
      </w:pPr>
      <w:r w:rsidRPr="00602599">
        <w:rPr>
          <w:rFonts w:ascii="Arial" w:hAnsi="Arial" w:cs="Arial"/>
          <w:sz w:val="22"/>
          <w:szCs w:val="22"/>
        </w:rPr>
        <w:t>This dissertation aims to investigate the role of schools in supporting children’s mental health and the impact of family influence within the United Kingdom. The objectives of the study were to examine key factors affecting children’s mental wellbeing, analyse school-based support systems, explore the influence of family dynamics, and provide recommendations for improving mental health support in educational settings.</w:t>
      </w:r>
    </w:p>
    <w:p w14:paraId="4CDBC9D4" w14:textId="77777777" w:rsidR="00602599" w:rsidRPr="00602599" w:rsidRDefault="00602599" w:rsidP="00602599">
      <w:pPr>
        <w:pStyle w:val="NormalWeb"/>
        <w:spacing w:line="360" w:lineRule="auto"/>
        <w:jc w:val="both"/>
        <w:rPr>
          <w:rFonts w:ascii="Arial" w:hAnsi="Arial" w:cs="Arial"/>
          <w:sz w:val="22"/>
          <w:szCs w:val="22"/>
        </w:rPr>
      </w:pPr>
      <w:r w:rsidRPr="00602599">
        <w:rPr>
          <w:rFonts w:ascii="Arial" w:hAnsi="Arial" w:cs="Arial"/>
          <w:sz w:val="22"/>
          <w:szCs w:val="22"/>
        </w:rPr>
        <w:t>Children’s mental health has become an increasing concern in the UK, with evidence suggesting that a significant proportion of young people experience emotional and psychological difficulties. Schools are recognised as key environments for early identification and intervention, while family context plays a crucial role in shaping children’s mental health outcomes.</w:t>
      </w:r>
    </w:p>
    <w:p w14:paraId="26DA9C37" w14:textId="77777777" w:rsidR="00602599" w:rsidRPr="00602599" w:rsidRDefault="00602599" w:rsidP="00602599">
      <w:pPr>
        <w:pStyle w:val="NormalWeb"/>
        <w:spacing w:line="360" w:lineRule="auto"/>
        <w:jc w:val="both"/>
        <w:rPr>
          <w:rFonts w:ascii="Arial" w:hAnsi="Arial" w:cs="Arial"/>
          <w:sz w:val="22"/>
          <w:szCs w:val="22"/>
        </w:rPr>
      </w:pPr>
      <w:r w:rsidRPr="00602599">
        <w:rPr>
          <w:rFonts w:ascii="Arial" w:hAnsi="Arial" w:cs="Arial"/>
          <w:sz w:val="22"/>
          <w:szCs w:val="22"/>
        </w:rPr>
        <w:t>A qualitative systematic review methodology was employed, following PRISMA guidelines to identify and analyse twelve primary empirical studies published between 2015 and 2025. Data were collected from academic databases including PubMed, Google Scholar, and ScienceDirect. A narrative synthesis approach was used to identify key themes across the selected studies.</w:t>
      </w:r>
    </w:p>
    <w:p w14:paraId="2BA7A76C" w14:textId="77777777" w:rsidR="00602599" w:rsidRPr="00602599" w:rsidRDefault="00602599" w:rsidP="00602599">
      <w:pPr>
        <w:pStyle w:val="NormalWeb"/>
        <w:spacing w:line="360" w:lineRule="auto"/>
        <w:jc w:val="both"/>
        <w:rPr>
          <w:rFonts w:ascii="Arial" w:hAnsi="Arial" w:cs="Arial"/>
          <w:sz w:val="22"/>
          <w:szCs w:val="22"/>
        </w:rPr>
      </w:pPr>
      <w:r w:rsidRPr="00602599">
        <w:rPr>
          <w:rFonts w:ascii="Arial" w:hAnsi="Arial" w:cs="Arial"/>
          <w:sz w:val="22"/>
          <w:szCs w:val="22"/>
        </w:rPr>
        <w:t xml:space="preserve">The findings revealed that schools play a vital role in supporting children’s mental health, particularly through whole-school approaches, peer support systems, and staff engagement. However, the effectiveness of these interventions is influenced by factors such as training, </w:t>
      </w:r>
      <w:r w:rsidRPr="00602599">
        <w:rPr>
          <w:rFonts w:ascii="Arial" w:hAnsi="Arial" w:cs="Arial"/>
          <w:sz w:val="22"/>
          <w:szCs w:val="22"/>
        </w:rPr>
        <w:lastRenderedPageBreak/>
        <w:t>resources, and school culture. Family influence was identified as both a protective and risk factor, highlighting the importance of strong school–family collaboration.</w:t>
      </w:r>
    </w:p>
    <w:p w14:paraId="59CEB1F9" w14:textId="77777777" w:rsidR="00602599" w:rsidRPr="00602599" w:rsidRDefault="00602599" w:rsidP="00602599">
      <w:pPr>
        <w:pStyle w:val="NormalWeb"/>
        <w:spacing w:line="360" w:lineRule="auto"/>
        <w:jc w:val="both"/>
        <w:rPr>
          <w:rFonts w:ascii="Arial" w:hAnsi="Arial" w:cs="Arial"/>
          <w:sz w:val="22"/>
          <w:szCs w:val="22"/>
        </w:rPr>
      </w:pPr>
      <w:r w:rsidRPr="00602599">
        <w:rPr>
          <w:rFonts w:ascii="Arial" w:hAnsi="Arial" w:cs="Arial"/>
          <w:sz w:val="22"/>
          <w:szCs w:val="22"/>
        </w:rPr>
        <w:t>In conclusion, the study demonstrates that effective mental health support requires integrated approaches involving schools, families, and policymakers. Recommendations include improving staff training, strengthening family engagement, and increasing policy support to ensure sustainable and equitable provision.</w:t>
      </w:r>
    </w:p>
    <w:p w14:paraId="01B565CD" w14:textId="77777777" w:rsidR="00602599" w:rsidRPr="003F3EB9" w:rsidRDefault="00602599"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rPr>
      </w:pPr>
    </w:p>
    <w:p w14:paraId="314126B6" w14:textId="77777777" w:rsidR="005C2C7A" w:rsidRPr="003F3EB9"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u w:val="single"/>
        </w:rPr>
      </w:pPr>
    </w:p>
    <w:p w14:paraId="2B76D442" w14:textId="21654B71" w:rsidR="005C2C7A" w:rsidRPr="003F3EB9"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rPr>
      </w:pPr>
    </w:p>
    <w:p w14:paraId="460BF648" w14:textId="53F405E4" w:rsidR="003F3EB9" w:rsidRPr="003F3EB9" w:rsidRDefault="003F3EB9"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rPr>
      </w:pPr>
    </w:p>
    <w:p w14:paraId="5392DE95" w14:textId="57634811" w:rsidR="003F3EB9" w:rsidRDefault="003F3EB9" w:rsidP="00DA52F0">
      <w:pPr>
        <w:spacing w:line="360" w:lineRule="auto"/>
        <w:mirrorIndents/>
        <w:rPr>
          <w:rFonts w:ascii="Arial" w:eastAsia="Arial Unicode MS" w:hAnsi="Arial" w:cs="Arial"/>
          <w:bCs/>
        </w:rPr>
      </w:pPr>
      <w:r>
        <w:rPr>
          <w:rFonts w:ascii="Arial" w:eastAsia="Arial Unicode MS" w:hAnsi="Arial" w:cs="Arial"/>
          <w:bCs/>
        </w:rPr>
        <w:br w:type="page"/>
      </w:r>
    </w:p>
    <w:p w14:paraId="08B9AE0A" w14:textId="3ECA4E08" w:rsidR="005C2C7A" w:rsidRPr="00FB7E1E" w:rsidRDefault="003F3EB9" w:rsidP="00FB7E1E">
      <w:pPr>
        <w:keepNext/>
        <w:pageBreakBefore/>
        <w:spacing w:after="180" w:line="276" w:lineRule="auto"/>
        <w:mirrorIndents/>
        <w:outlineLvl w:val="0"/>
        <w:rPr>
          <w:rFonts w:ascii="Arial" w:eastAsia="Times New Roman" w:hAnsi="Arial" w:cs="Arial"/>
          <w:b/>
          <w:kern w:val="28"/>
          <w:sz w:val="24"/>
          <w:szCs w:val="24"/>
        </w:rPr>
      </w:pPr>
      <w:bookmarkStart w:id="0" w:name="_Toc536543204"/>
      <w:bookmarkStart w:id="1" w:name="_Toc536543433"/>
      <w:bookmarkStart w:id="2" w:name="_Toc15893759"/>
      <w:bookmarkStart w:id="3" w:name="_Toc299977276"/>
      <w:r w:rsidRPr="00FB7E1E">
        <w:rPr>
          <w:rFonts w:ascii="Arial" w:eastAsia="Times New Roman" w:hAnsi="Arial" w:cs="Arial"/>
          <w:b/>
          <w:kern w:val="28"/>
          <w:sz w:val="24"/>
          <w:szCs w:val="24"/>
        </w:rPr>
        <w:lastRenderedPageBreak/>
        <w:t>Table of</w:t>
      </w:r>
      <w:r w:rsidRPr="00FB7E1E">
        <w:rPr>
          <w:rFonts w:ascii="Arial" w:eastAsia="Times New Roman" w:hAnsi="Arial" w:cs="Arial"/>
          <w:bCs/>
          <w:kern w:val="28"/>
          <w:sz w:val="24"/>
          <w:szCs w:val="24"/>
        </w:rPr>
        <w:t xml:space="preserve"> </w:t>
      </w:r>
      <w:r w:rsidR="005C2C7A" w:rsidRPr="00FB7E1E">
        <w:rPr>
          <w:rFonts w:ascii="Arial" w:eastAsia="Times New Roman" w:hAnsi="Arial" w:cs="Arial"/>
          <w:b/>
          <w:kern w:val="28"/>
          <w:sz w:val="24"/>
          <w:szCs w:val="24"/>
        </w:rPr>
        <w:t>Contents</w:t>
      </w:r>
      <w:bookmarkEnd w:id="0"/>
      <w:bookmarkEnd w:id="1"/>
      <w:bookmarkEnd w:id="2"/>
      <w:bookmarkEnd w:id="3"/>
      <w:r w:rsidR="005C2C7A" w:rsidRPr="00FB7E1E">
        <w:rPr>
          <w:rFonts w:ascii="Arial" w:eastAsia="Times New Roman" w:hAnsi="Arial" w:cs="Arial"/>
          <w:b/>
          <w:kern w:val="28"/>
          <w:sz w:val="24"/>
          <w:szCs w:val="24"/>
        </w:rPr>
        <w:t xml:space="preserve"> </w:t>
      </w:r>
      <w:r w:rsidR="00FB7E1E" w:rsidRPr="00FB7E1E">
        <w:rPr>
          <w:rFonts w:ascii="Arial" w:eastAsia="Times New Roman" w:hAnsi="Arial" w:cs="Arial"/>
          <w:b/>
          <w:kern w:val="28"/>
          <w:sz w:val="24"/>
          <w:szCs w:val="24"/>
        </w:rPr>
        <w:t xml:space="preserve">   </w:t>
      </w:r>
    </w:p>
    <w:p w14:paraId="17E5DDD3" w14:textId="77777777" w:rsidR="00FB7E1E" w:rsidRPr="00FB7E1E" w:rsidRDefault="00FB7E1E" w:rsidP="00FB7E1E">
      <w:pPr>
        <w:pStyle w:val="Heading1"/>
        <w:spacing w:line="276" w:lineRule="auto"/>
        <w:rPr>
          <w:rFonts w:eastAsia="Times New Roman" w:cs="Arial"/>
          <w:sz w:val="24"/>
          <w:szCs w:val="24"/>
          <w:lang w:bidi="ar-SA"/>
        </w:rPr>
      </w:pPr>
      <w:r w:rsidRPr="00FB7E1E">
        <w:rPr>
          <w:rStyle w:val="Strong"/>
          <w:rFonts w:cs="Arial"/>
          <w:b/>
          <w:bCs w:val="0"/>
          <w:sz w:val="24"/>
          <w:szCs w:val="24"/>
        </w:rPr>
        <w:t>TABLE OF CONTENTS</w:t>
      </w:r>
    </w:p>
    <w:p w14:paraId="687BB5E0" w14:textId="01A961AD" w:rsidR="00FB7E1E" w:rsidRPr="00FB7E1E" w:rsidRDefault="00FB7E1E" w:rsidP="00FB7E1E">
      <w:pPr>
        <w:pStyle w:val="NormalWeb"/>
        <w:spacing w:line="276" w:lineRule="auto"/>
        <w:rPr>
          <w:rFonts w:ascii="Arial" w:hAnsi="Arial" w:cs="Arial"/>
        </w:rPr>
      </w:pPr>
      <w:r w:rsidRPr="00FB7E1E">
        <w:rPr>
          <w:rStyle w:val="Strong"/>
          <w:rFonts w:ascii="Arial" w:hAnsi="Arial" w:cs="Arial"/>
          <w:b w:val="0"/>
          <w:bCs w:val="0"/>
        </w:rPr>
        <w:t>Abstract</w:t>
      </w:r>
      <w:r w:rsidRPr="00FB7E1E">
        <w:rPr>
          <w:rFonts w:ascii="Arial" w:hAnsi="Arial" w:cs="Arial"/>
          <w:b/>
          <w:bCs/>
        </w:rPr>
        <w:t xml:space="preserve"> ............................................................................................................. </w:t>
      </w:r>
      <w:proofErr w:type="spellStart"/>
      <w:r w:rsidRPr="00FB7E1E">
        <w:rPr>
          <w:rFonts w:ascii="Arial" w:hAnsi="Arial" w:cs="Arial"/>
          <w:b/>
          <w:bCs/>
        </w:rPr>
        <w:t>i</w:t>
      </w:r>
      <w:proofErr w:type="spellEnd"/>
      <w:r w:rsidRPr="00FB7E1E">
        <w:rPr>
          <w:rFonts w:ascii="Arial" w:hAnsi="Arial" w:cs="Arial"/>
          <w:b/>
          <w:bCs/>
        </w:rPr>
        <w:br/>
      </w:r>
      <w:r w:rsidRPr="00FB7E1E">
        <w:rPr>
          <w:rStyle w:val="Strong"/>
          <w:rFonts w:ascii="Arial" w:hAnsi="Arial" w:cs="Arial"/>
          <w:b w:val="0"/>
          <w:bCs w:val="0"/>
        </w:rPr>
        <w:t>Acknowledgements</w:t>
      </w:r>
      <w:r w:rsidRPr="00FB7E1E">
        <w:rPr>
          <w:rFonts w:ascii="Arial" w:hAnsi="Arial" w:cs="Arial"/>
          <w:b/>
          <w:bCs/>
        </w:rPr>
        <w:t xml:space="preserve"> .................................................................</w:t>
      </w:r>
      <w:r>
        <w:rPr>
          <w:rFonts w:ascii="Arial" w:hAnsi="Arial" w:cs="Arial"/>
          <w:b/>
          <w:bCs/>
        </w:rPr>
        <w:t>..........................</w:t>
      </w:r>
      <w:r w:rsidRPr="00FB7E1E">
        <w:rPr>
          <w:rFonts w:ascii="Arial" w:hAnsi="Arial" w:cs="Arial"/>
          <w:b/>
          <w:bCs/>
        </w:rPr>
        <w:t>ii</w:t>
      </w:r>
      <w:r w:rsidRPr="00FB7E1E">
        <w:rPr>
          <w:rFonts w:ascii="Arial" w:hAnsi="Arial" w:cs="Arial"/>
          <w:b/>
          <w:bCs/>
        </w:rPr>
        <w:br/>
      </w:r>
      <w:r w:rsidRPr="00FB7E1E">
        <w:rPr>
          <w:rStyle w:val="Strong"/>
          <w:rFonts w:ascii="Arial" w:hAnsi="Arial" w:cs="Arial"/>
          <w:b w:val="0"/>
          <w:bCs w:val="0"/>
        </w:rPr>
        <w:t>Table of Contents</w:t>
      </w:r>
      <w:r w:rsidRPr="00FB7E1E">
        <w:rPr>
          <w:rFonts w:ascii="Arial" w:hAnsi="Arial" w:cs="Arial"/>
          <w:b/>
          <w:bCs/>
        </w:rPr>
        <w:t xml:space="preserve"> ..........................................................................................</w:t>
      </w:r>
      <w:r>
        <w:rPr>
          <w:rFonts w:ascii="Arial" w:hAnsi="Arial" w:cs="Arial"/>
          <w:b/>
          <w:bCs/>
        </w:rPr>
        <w:t>..</w:t>
      </w:r>
      <w:r w:rsidRPr="00FB7E1E">
        <w:rPr>
          <w:rFonts w:ascii="Arial" w:hAnsi="Arial" w:cs="Arial"/>
        </w:rPr>
        <w:t xml:space="preserve"> iii</w:t>
      </w:r>
    </w:p>
    <w:p w14:paraId="6CFD447D" w14:textId="33B6C3F0" w:rsidR="00FB7E1E" w:rsidRPr="00FB7E1E" w:rsidRDefault="00FB7E1E" w:rsidP="00FB7E1E">
      <w:pPr>
        <w:spacing w:line="276" w:lineRule="auto"/>
        <w:rPr>
          <w:rFonts w:ascii="Arial" w:hAnsi="Arial" w:cs="Arial"/>
          <w:sz w:val="24"/>
          <w:szCs w:val="24"/>
        </w:rPr>
      </w:pPr>
    </w:p>
    <w:p w14:paraId="4B3961C0" w14:textId="01D42FF0" w:rsidR="00FB7E1E" w:rsidRPr="00FB7E1E" w:rsidRDefault="00FB7E1E" w:rsidP="00FB7E1E">
      <w:pPr>
        <w:pStyle w:val="Heading2"/>
        <w:spacing w:line="276" w:lineRule="auto"/>
        <w:ind w:left="0"/>
        <w:rPr>
          <w:rFonts w:ascii="Arial" w:hAnsi="Arial" w:cs="Arial"/>
          <w:sz w:val="24"/>
          <w:szCs w:val="24"/>
        </w:rPr>
      </w:pPr>
      <w:r w:rsidRPr="00FB7E1E">
        <w:rPr>
          <w:rStyle w:val="Strong"/>
          <w:rFonts w:ascii="Arial" w:hAnsi="Arial" w:cs="Arial"/>
          <w:sz w:val="24"/>
          <w:szCs w:val="24"/>
        </w:rPr>
        <w:t>CHAPTER 1: INTRODUCTION</w:t>
      </w:r>
      <w:r w:rsidRPr="00FB7E1E">
        <w:rPr>
          <w:rFonts w:ascii="Arial" w:hAnsi="Arial" w:cs="Arial"/>
          <w:sz w:val="24"/>
          <w:szCs w:val="24"/>
        </w:rPr>
        <w:t xml:space="preserve"> ..............................................................</w:t>
      </w:r>
      <w:r>
        <w:rPr>
          <w:rFonts w:ascii="Arial" w:hAnsi="Arial" w:cs="Arial"/>
          <w:sz w:val="24"/>
          <w:szCs w:val="24"/>
        </w:rPr>
        <w:t>..……</w:t>
      </w:r>
    </w:p>
    <w:p w14:paraId="7367E3A1" w14:textId="403ED47C" w:rsidR="00FB7E1E" w:rsidRPr="00FB7E1E" w:rsidRDefault="00FB7E1E" w:rsidP="00FB7E1E">
      <w:pPr>
        <w:pStyle w:val="NormalWeb"/>
        <w:spacing w:line="276" w:lineRule="auto"/>
        <w:rPr>
          <w:rFonts w:ascii="Arial" w:hAnsi="Arial" w:cs="Arial"/>
        </w:rPr>
      </w:pPr>
      <w:r w:rsidRPr="00FB7E1E">
        <w:rPr>
          <w:rFonts w:ascii="Arial" w:hAnsi="Arial" w:cs="Arial"/>
        </w:rPr>
        <w:t>1.1 Background of the Study ..............................................................................</w:t>
      </w:r>
      <w:r w:rsidR="009D1625">
        <w:rPr>
          <w:rFonts w:ascii="Arial" w:hAnsi="Arial" w:cs="Arial"/>
        </w:rPr>
        <w:t>7</w:t>
      </w:r>
      <w:r w:rsidRPr="00FB7E1E">
        <w:rPr>
          <w:rFonts w:ascii="Arial" w:hAnsi="Arial" w:cs="Arial"/>
        </w:rPr>
        <w:br/>
        <w:t xml:space="preserve">1.2 Definition of Key Concepts .......................................................................... </w:t>
      </w:r>
      <w:r w:rsidR="009D1625">
        <w:rPr>
          <w:rFonts w:ascii="Arial" w:hAnsi="Arial" w:cs="Arial"/>
        </w:rPr>
        <w:t>7</w:t>
      </w:r>
      <w:r w:rsidRPr="00FB7E1E">
        <w:rPr>
          <w:rFonts w:ascii="Arial" w:hAnsi="Arial" w:cs="Arial"/>
        </w:rPr>
        <w:br/>
        <w:t>1.3 Rationale of the Study ..................................................................................</w:t>
      </w:r>
      <w:r w:rsidR="009D1625">
        <w:rPr>
          <w:rFonts w:ascii="Arial" w:hAnsi="Arial" w:cs="Arial"/>
        </w:rPr>
        <w:t>8</w:t>
      </w:r>
      <w:r w:rsidRPr="00FB7E1E">
        <w:rPr>
          <w:rFonts w:ascii="Arial" w:hAnsi="Arial" w:cs="Arial"/>
        </w:rPr>
        <w:br/>
        <w:t xml:space="preserve">1.4 Aim of the Study .......................................................................................... </w:t>
      </w:r>
      <w:r w:rsidR="009D1625">
        <w:rPr>
          <w:rFonts w:ascii="Arial" w:hAnsi="Arial" w:cs="Arial"/>
        </w:rPr>
        <w:t>8</w:t>
      </w:r>
      <w:r w:rsidRPr="00FB7E1E">
        <w:rPr>
          <w:rFonts w:ascii="Arial" w:hAnsi="Arial" w:cs="Arial"/>
        </w:rPr>
        <w:br/>
        <w:t>1.5 Research Objectives ....................................................................................</w:t>
      </w:r>
      <w:r w:rsidR="009D1625">
        <w:rPr>
          <w:rFonts w:ascii="Arial" w:hAnsi="Arial" w:cs="Arial"/>
        </w:rPr>
        <w:t>9</w:t>
      </w:r>
    </w:p>
    <w:p w14:paraId="7394925E" w14:textId="423CDB53" w:rsidR="00FB7E1E" w:rsidRPr="00FB7E1E" w:rsidRDefault="00FB7E1E" w:rsidP="00FB7E1E">
      <w:pPr>
        <w:spacing w:line="276" w:lineRule="auto"/>
        <w:rPr>
          <w:rFonts w:ascii="Arial" w:hAnsi="Arial" w:cs="Arial"/>
          <w:sz w:val="24"/>
          <w:szCs w:val="24"/>
        </w:rPr>
      </w:pPr>
    </w:p>
    <w:p w14:paraId="25C01C28" w14:textId="1CDAE1C4" w:rsidR="00FB7E1E" w:rsidRPr="00FB7E1E" w:rsidRDefault="00FB7E1E" w:rsidP="00FB7E1E">
      <w:pPr>
        <w:pStyle w:val="Heading2"/>
        <w:spacing w:line="276" w:lineRule="auto"/>
        <w:ind w:left="0"/>
        <w:rPr>
          <w:rFonts w:ascii="Arial" w:hAnsi="Arial" w:cs="Arial"/>
          <w:sz w:val="24"/>
          <w:szCs w:val="24"/>
        </w:rPr>
      </w:pPr>
      <w:r w:rsidRPr="00FB7E1E">
        <w:rPr>
          <w:rStyle w:val="Strong"/>
          <w:rFonts w:ascii="Arial" w:hAnsi="Arial" w:cs="Arial"/>
          <w:sz w:val="24"/>
          <w:szCs w:val="24"/>
        </w:rPr>
        <w:t>CHAPTER 2: BACKGROUND / LITERATURE REVIEW</w:t>
      </w:r>
      <w:r w:rsidRPr="00FB7E1E">
        <w:rPr>
          <w:rFonts w:ascii="Arial" w:hAnsi="Arial" w:cs="Arial"/>
          <w:sz w:val="24"/>
          <w:szCs w:val="24"/>
        </w:rPr>
        <w:t xml:space="preserve"> .....................</w:t>
      </w:r>
      <w:r>
        <w:rPr>
          <w:rFonts w:ascii="Arial" w:hAnsi="Arial" w:cs="Arial"/>
          <w:sz w:val="24"/>
          <w:szCs w:val="24"/>
        </w:rPr>
        <w:t>............</w:t>
      </w:r>
      <w:r w:rsidR="009D1625">
        <w:rPr>
          <w:rFonts w:ascii="Arial" w:hAnsi="Arial" w:cs="Arial"/>
          <w:sz w:val="24"/>
          <w:szCs w:val="24"/>
        </w:rPr>
        <w:t>9</w:t>
      </w:r>
    </w:p>
    <w:p w14:paraId="5604F5AF" w14:textId="009F2039" w:rsidR="00FB7E1E" w:rsidRPr="00FB7E1E" w:rsidRDefault="00FB7E1E" w:rsidP="00FB7E1E">
      <w:pPr>
        <w:pStyle w:val="NormalWeb"/>
        <w:spacing w:line="276" w:lineRule="auto"/>
        <w:rPr>
          <w:rFonts w:ascii="Arial" w:hAnsi="Arial" w:cs="Arial"/>
        </w:rPr>
      </w:pPr>
      <w:r w:rsidRPr="00FB7E1E">
        <w:rPr>
          <w:rFonts w:ascii="Arial" w:hAnsi="Arial" w:cs="Arial"/>
        </w:rPr>
        <w:t xml:space="preserve">2.1 Historical Background ................................................................................. </w:t>
      </w:r>
      <w:r w:rsidR="009D1625">
        <w:rPr>
          <w:rFonts w:ascii="Arial" w:hAnsi="Arial" w:cs="Arial"/>
        </w:rPr>
        <w:t>9</w:t>
      </w:r>
      <w:r w:rsidRPr="00FB7E1E">
        <w:rPr>
          <w:rFonts w:ascii="Arial" w:hAnsi="Arial" w:cs="Arial"/>
        </w:rPr>
        <w:br/>
        <w:t>2.2 Theoretical Framework ................................................................................</w:t>
      </w:r>
      <w:r w:rsidR="009D1625">
        <w:rPr>
          <w:rFonts w:ascii="Arial" w:hAnsi="Arial" w:cs="Arial"/>
        </w:rPr>
        <w:t>10</w:t>
      </w:r>
      <w:r w:rsidRPr="00FB7E1E">
        <w:rPr>
          <w:rFonts w:ascii="Arial" w:hAnsi="Arial" w:cs="Arial"/>
        </w:rPr>
        <w:br/>
        <w:t>2.3 International Context ...................................................................................</w:t>
      </w:r>
      <w:r w:rsidR="009D1625">
        <w:rPr>
          <w:rFonts w:ascii="Arial" w:hAnsi="Arial" w:cs="Arial"/>
        </w:rPr>
        <w:t>10</w:t>
      </w:r>
      <w:r w:rsidRPr="00FB7E1E">
        <w:rPr>
          <w:rFonts w:ascii="Arial" w:hAnsi="Arial" w:cs="Arial"/>
        </w:rPr>
        <w:br/>
        <w:t>2.4 National and UK Context ........................................................................... 1</w:t>
      </w:r>
      <w:r w:rsidR="009D1625">
        <w:rPr>
          <w:rFonts w:ascii="Arial" w:hAnsi="Arial" w:cs="Arial"/>
        </w:rPr>
        <w:t>1</w:t>
      </w:r>
      <w:r w:rsidRPr="00FB7E1E">
        <w:rPr>
          <w:rFonts w:ascii="Arial" w:hAnsi="Arial" w:cs="Arial"/>
        </w:rPr>
        <w:br/>
        <w:t>2.5 Summary of Literature ............................................................................... 1</w:t>
      </w:r>
      <w:r w:rsidR="009D1625">
        <w:rPr>
          <w:rFonts w:ascii="Arial" w:hAnsi="Arial" w:cs="Arial"/>
        </w:rPr>
        <w:t>2</w:t>
      </w:r>
    </w:p>
    <w:p w14:paraId="17521B89" w14:textId="5407971B" w:rsidR="00FB7E1E" w:rsidRPr="00FB7E1E" w:rsidRDefault="00FB7E1E" w:rsidP="00FB7E1E">
      <w:pPr>
        <w:spacing w:line="276" w:lineRule="auto"/>
        <w:rPr>
          <w:rFonts w:ascii="Arial" w:hAnsi="Arial" w:cs="Arial"/>
          <w:sz w:val="24"/>
          <w:szCs w:val="24"/>
        </w:rPr>
      </w:pPr>
    </w:p>
    <w:p w14:paraId="43F70BE5" w14:textId="6E43AD31" w:rsidR="00FB7E1E" w:rsidRPr="00FB7E1E" w:rsidRDefault="00FB7E1E" w:rsidP="00FB7E1E">
      <w:pPr>
        <w:pStyle w:val="Heading2"/>
        <w:spacing w:line="276" w:lineRule="auto"/>
        <w:ind w:left="0"/>
        <w:rPr>
          <w:rFonts w:ascii="Arial" w:hAnsi="Arial" w:cs="Arial"/>
          <w:sz w:val="24"/>
          <w:szCs w:val="24"/>
        </w:rPr>
      </w:pPr>
      <w:r w:rsidRPr="00FB7E1E">
        <w:rPr>
          <w:rStyle w:val="Strong"/>
          <w:rFonts w:ascii="Arial" w:hAnsi="Arial" w:cs="Arial"/>
          <w:sz w:val="24"/>
          <w:szCs w:val="24"/>
        </w:rPr>
        <w:t>CHAPTER 3: METHODOLOGY</w:t>
      </w:r>
      <w:r w:rsidRPr="00FB7E1E">
        <w:rPr>
          <w:rFonts w:ascii="Arial" w:hAnsi="Arial" w:cs="Arial"/>
          <w:sz w:val="24"/>
          <w:szCs w:val="24"/>
        </w:rPr>
        <w:t xml:space="preserve"> .............................................................</w:t>
      </w:r>
      <w:r>
        <w:rPr>
          <w:rFonts w:ascii="Arial" w:hAnsi="Arial" w:cs="Arial"/>
          <w:sz w:val="24"/>
          <w:szCs w:val="24"/>
        </w:rPr>
        <w:t>........</w:t>
      </w:r>
      <w:r w:rsidRPr="00FB7E1E">
        <w:rPr>
          <w:rFonts w:ascii="Arial" w:hAnsi="Arial" w:cs="Arial"/>
          <w:sz w:val="24"/>
          <w:szCs w:val="24"/>
        </w:rPr>
        <w:t xml:space="preserve"> 1</w:t>
      </w:r>
      <w:r w:rsidR="009D1625">
        <w:rPr>
          <w:rFonts w:ascii="Arial" w:hAnsi="Arial" w:cs="Arial"/>
          <w:sz w:val="24"/>
          <w:szCs w:val="24"/>
        </w:rPr>
        <w:t>4</w:t>
      </w:r>
    </w:p>
    <w:p w14:paraId="6F6A34EE" w14:textId="1A009951" w:rsidR="00FB7E1E" w:rsidRDefault="00FB7E1E" w:rsidP="00FB7E1E">
      <w:pPr>
        <w:pStyle w:val="NormalWeb"/>
        <w:spacing w:line="276" w:lineRule="auto"/>
        <w:rPr>
          <w:rFonts w:ascii="Arial" w:hAnsi="Arial" w:cs="Arial"/>
        </w:rPr>
      </w:pPr>
      <w:r w:rsidRPr="00FB7E1E">
        <w:rPr>
          <w:rFonts w:ascii="Arial" w:hAnsi="Arial" w:cs="Arial"/>
        </w:rPr>
        <w:t>3.1 Research Design .......................................................................................14</w:t>
      </w:r>
      <w:r w:rsidRPr="00FB7E1E">
        <w:rPr>
          <w:rFonts w:ascii="Arial" w:hAnsi="Arial" w:cs="Arial"/>
        </w:rPr>
        <w:br/>
        <w:t>3.2 Search Strategy and Data Collection .........................................................15</w:t>
      </w:r>
      <w:r w:rsidRPr="00FB7E1E">
        <w:rPr>
          <w:rFonts w:ascii="Arial" w:hAnsi="Arial" w:cs="Arial"/>
        </w:rPr>
        <w:br/>
        <w:t>3.3 Inclusion and Exclusion Criteria ...............................................................</w:t>
      </w:r>
      <w:r>
        <w:rPr>
          <w:rFonts w:ascii="Arial" w:hAnsi="Arial" w:cs="Arial"/>
        </w:rPr>
        <w:t>.</w:t>
      </w:r>
      <w:r w:rsidRPr="00FB7E1E">
        <w:rPr>
          <w:rFonts w:ascii="Arial" w:hAnsi="Arial" w:cs="Arial"/>
        </w:rPr>
        <w:t xml:space="preserve"> 17</w:t>
      </w:r>
      <w:r w:rsidRPr="00FB7E1E">
        <w:rPr>
          <w:rFonts w:ascii="Arial" w:hAnsi="Arial" w:cs="Arial"/>
        </w:rPr>
        <w:br/>
        <w:t>3.4 Study Selection Process (PRISMA) ...........................................................18</w:t>
      </w:r>
      <w:r w:rsidRPr="00FB7E1E">
        <w:rPr>
          <w:rFonts w:ascii="Arial" w:hAnsi="Arial" w:cs="Arial"/>
        </w:rPr>
        <w:br/>
        <w:t>3.5 Data Analysis .............................................................................................19</w:t>
      </w:r>
      <w:r w:rsidRPr="00FB7E1E">
        <w:rPr>
          <w:rFonts w:ascii="Arial" w:hAnsi="Arial" w:cs="Arial"/>
        </w:rPr>
        <w:br/>
        <w:t>3.6 Ethical Considerations ...............................................................................20</w:t>
      </w:r>
    </w:p>
    <w:p w14:paraId="414D7829" w14:textId="77777777" w:rsidR="00FB7E1E" w:rsidRPr="00FB7E1E" w:rsidRDefault="00FB7E1E" w:rsidP="00FB7E1E">
      <w:pPr>
        <w:pStyle w:val="NormalWeb"/>
        <w:spacing w:line="276" w:lineRule="auto"/>
        <w:rPr>
          <w:rFonts w:ascii="Arial" w:hAnsi="Arial" w:cs="Arial"/>
        </w:rPr>
      </w:pPr>
    </w:p>
    <w:p w14:paraId="587D8B5E" w14:textId="08C57405" w:rsidR="00FB7E1E" w:rsidRPr="00FB7E1E" w:rsidRDefault="00FB7E1E" w:rsidP="00FB7E1E">
      <w:pPr>
        <w:pStyle w:val="Heading2"/>
        <w:spacing w:line="276" w:lineRule="auto"/>
        <w:ind w:left="0"/>
        <w:rPr>
          <w:rFonts w:ascii="Arial" w:hAnsi="Arial" w:cs="Arial"/>
          <w:sz w:val="24"/>
          <w:szCs w:val="24"/>
        </w:rPr>
      </w:pPr>
      <w:r w:rsidRPr="00FB7E1E">
        <w:rPr>
          <w:rStyle w:val="Strong"/>
          <w:rFonts w:ascii="Arial" w:hAnsi="Arial" w:cs="Arial"/>
          <w:sz w:val="24"/>
          <w:szCs w:val="24"/>
        </w:rPr>
        <w:t>CHAPTER 4: RESULTS AND DISCUSSION</w:t>
      </w:r>
      <w:r w:rsidRPr="00FB7E1E">
        <w:rPr>
          <w:rFonts w:ascii="Arial" w:hAnsi="Arial" w:cs="Arial"/>
          <w:sz w:val="24"/>
          <w:szCs w:val="24"/>
        </w:rPr>
        <w:t xml:space="preserve"> ........................................</w:t>
      </w:r>
      <w:r>
        <w:rPr>
          <w:rFonts w:ascii="Arial" w:hAnsi="Arial" w:cs="Arial"/>
          <w:sz w:val="24"/>
          <w:szCs w:val="24"/>
        </w:rPr>
        <w:t>........</w:t>
      </w:r>
      <w:r w:rsidRPr="00FB7E1E">
        <w:rPr>
          <w:rFonts w:ascii="Arial" w:hAnsi="Arial" w:cs="Arial"/>
          <w:sz w:val="24"/>
          <w:szCs w:val="24"/>
        </w:rPr>
        <w:t>21</w:t>
      </w:r>
    </w:p>
    <w:p w14:paraId="63586731" w14:textId="6FC472B8" w:rsidR="00FB7E1E" w:rsidRPr="00FB7E1E" w:rsidRDefault="00FB7E1E" w:rsidP="00FB7E1E">
      <w:pPr>
        <w:pStyle w:val="Heading3"/>
        <w:spacing w:line="276" w:lineRule="auto"/>
        <w:rPr>
          <w:rFonts w:ascii="Arial" w:hAnsi="Arial" w:cs="Arial"/>
        </w:rPr>
      </w:pPr>
      <w:r w:rsidRPr="00FB7E1E">
        <w:rPr>
          <w:rFonts w:ascii="Arial" w:hAnsi="Arial" w:cs="Arial"/>
        </w:rPr>
        <w:t>4.1 Introduction ..........................................................................................</w:t>
      </w:r>
      <w:r>
        <w:rPr>
          <w:rFonts w:ascii="Arial" w:hAnsi="Arial" w:cs="Arial"/>
        </w:rPr>
        <w:t>....</w:t>
      </w:r>
      <w:r w:rsidRPr="00FB7E1E">
        <w:rPr>
          <w:rFonts w:ascii="Arial" w:hAnsi="Arial" w:cs="Arial"/>
        </w:rPr>
        <w:t>21</w:t>
      </w:r>
    </w:p>
    <w:p w14:paraId="7F8BC3A1" w14:textId="77777777" w:rsidR="00FB7E1E" w:rsidRDefault="00FB7E1E" w:rsidP="00FB7E1E">
      <w:pPr>
        <w:pStyle w:val="Heading3"/>
        <w:spacing w:line="276" w:lineRule="auto"/>
        <w:rPr>
          <w:rStyle w:val="Strong"/>
          <w:rFonts w:ascii="Arial" w:hAnsi="Arial" w:cs="Arial"/>
          <w:b w:val="0"/>
          <w:bCs w:val="0"/>
        </w:rPr>
      </w:pPr>
    </w:p>
    <w:p w14:paraId="2841287A" w14:textId="77777777" w:rsidR="00FB7E1E" w:rsidRPr="00FB7E1E" w:rsidRDefault="00FB7E1E" w:rsidP="00FB7E1E">
      <w:pPr>
        <w:pStyle w:val="Heading3"/>
        <w:spacing w:line="276" w:lineRule="auto"/>
        <w:rPr>
          <w:rStyle w:val="Strong"/>
          <w:rFonts w:ascii="Arial" w:hAnsi="Arial" w:cs="Arial"/>
        </w:rPr>
      </w:pPr>
      <w:r w:rsidRPr="00FB7E1E">
        <w:rPr>
          <w:rStyle w:val="Strong"/>
          <w:rFonts w:ascii="Arial" w:hAnsi="Arial" w:cs="Arial"/>
        </w:rPr>
        <w:t>RESULTS</w:t>
      </w:r>
    </w:p>
    <w:p w14:paraId="135C75E4" w14:textId="5E366DEB" w:rsidR="00FB7E1E" w:rsidRPr="00FB7E1E" w:rsidRDefault="00FB7E1E" w:rsidP="00FB7E1E">
      <w:pPr>
        <w:pStyle w:val="Heading3"/>
        <w:spacing w:line="276" w:lineRule="auto"/>
        <w:rPr>
          <w:rFonts w:ascii="Arial" w:hAnsi="Arial" w:cs="Arial"/>
        </w:rPr>
      </w:pPr>
      <w:r w:rsidRPr="00FB7E1E">
        <w:rPr>
          <w:rFonts w:ascii="Arial" w:hAnsi="Arial" w:cs="Arial"/>
        </w:rPr>
        <w:t>4.2 Characteristics of the Reviewed Literature ..............................................22</w:t>
      </w:r>
      <w:r w:rsidRPr="00FB7E1E">
        <w:rPr>
          <w:rFonts w:ascii="Arial" w:hAnsi="Arial" w:cs="Arial"/>
        </w:rPr>
        <w:br/>
        <w:t xml:space="preserve">4.3 Summary of Included Studies </w:t>
      </w:r>
      <w:r w:rsidRPr="00FB7E1E">
        <w:rPr>
          <w:rStyle w:val="Emphasis"/>
          <w:rFonts w:ascii="Arial" w:hAnsi="Arial" w:cs="Arial"/>
        </w:rPr>
        <w:t>(Table of Studies)</w:t>
      </w:r>
      <w:r w:rsidRPr="00FB7E1E">
        <w:rPr>
          <w:rFonts w:ascii="Arial" w:hAnsi="Arial" w:cs="Arial"/>
        </w:rPr>
        <w:t xml:space="preserve"> .................................</w:t>
      </w:r>
      <w:r>
        <w:rPr>
          <w:rFonts w:ascii="Arial" w:hAnsi="Arial" w:cs="Arial"/>
        </w:rPr>
        <w:t>...</w:t>
      </w:r>
      <w:r w:rsidRPr="00FB7E1E">
        <w:rPr>
          <w:rFonts w:ascii="Arial" w:hAnsi="Arial" w:cs="Arial"/>
        </w:rPr>
        <w:t>24</w:t>
      </w:r>
      <w:r w:rsidRPr="00FB7E1E">
        <w:rPr>
          <w:rFonts w:ascii="Arial" w:hAnsi="Arial" w:cs="Arial"/>
        </w:rPr>
        <w:br/>
        <w:t>4.4 Thematic Analysis of Findings ................................................................</w:t>
      </w:r>
      <w:r>
        <w:rPr>
          <w:rFonts w:ascii="Arial" w:hAnsi="Arial" w:cs="Arial"/>
        </w:rPr>
        <w:t>.</w:t>
      </w:r>
      <w:r w:rsidRPr="00FB7E1E">
        <w:rPr>
          <w:rFonts w:ascii="Arial" w:hAnsi="Arial" w:cs="Arial"/>
        </w:rPr>
        <w:t>26</w:t>
      </w:r>
      <w:r w:rsidRPr="00FB7E1E">
        <w:rPr>
          <w:rFonts w:ascii="Arial" w:hAnsi="Arial" w:cs="Arial"/>
        </w:rPr>
        <w:br/>
      </w:r>
      <w:r w:rsidRPr="00FB7E1E">
        <w:rPr>
          <w:rFonts w:ascii="Arial" w:hAnsi="Arial" w:cs="Arial"/>
        </w:rPr>
        <w:lastRenderedPageBreak/>
        <w:t>    4.4.1 Schools as Key Settings for Mental Health Support .............</w:t>
      </w:r>
      <w:r>
        <w:rPr>
          <w:rFonts w:ascii="Arial" w:hAnsi="Arial" w:cs="Arial"/>
        </w:rPr>
        <w:t>.........</w:t>
      </w:r>
      <w:r w:rsidRPr="00FB7E1E">
        <w:rPr>
          <w:rFonts w:ascii="Arial" w:hAnsi="Arial" w:cs="Arial"/>
        </w:rPr>
        <w:t xml:space="preserve"> 26</w:t>
      </w:r>
      <w:r w:rsidRPr="00FB7E1E">
        <w:rPr>
          <w:rFonts w:ascii="Arial" w:hAnsi="Arial" w:cs="Arial"/>
        </w:rPr>
        <w:br/>
        <w:t>    4.4.2 The Role of Peer Support .....................................................</w:t>
      </w:r>
      <w:r>
        <w:rPr>
          <w:rFonts w:ascii="Arial" w:hAnsi="Arial" w:cs="Arial"/>
        </w:rPr>
        <w:t>.........</w:t>
      </w:r>
      <w:r w:rsidRPr="00FB7E1E">
        <w:rPr>
          <w:rFonts w:ascii="Arial" w:hAnsi="Arial" w:cs="Arial"/>
        </w:rPr>
        <w:t xml:space="preserve"> 29</w:t>
      </w:r>
      <w:r w:rsidRPr="00FB7E1E">
        <w:rPr>
          <w:rFonts w:ascii="Arial" w:hAnsi="Arial" w:cs="Arial"/>
        </w:rPr>
        <w:br/>
        <w:t xml:space="preserve">    4.4.3 Family Influence on Children’s Mental Health ..................... </w:t>
      </w:r>
      <w:r>
        <w:rPr>
          <w:rFonts w:ascii="Arial" w:hAnsi="Arial" w:cs="Arial"/>
        </w:rPr>
        <w:t>……...</w:t>
      </w:r>
      <w:r w:rsidRPr="00FB7E1E">
        <w:rPr>
          <w:rFonts w:ascii="Arial" w:hAnsi="Arial" w:cs="Arial"/>
        </w:rPr>
        <w:t>32</w:t>
      </w:r>
      <w:r w:rsidRPr="00FB7E1E">
        <w:rPr>
          <w:rFonts w:ascii="Arial" w:hAnsi="Arial" w:cs="Arial"/>
        </w:rPr>
        <w:br/>
        <w:t>    4.4.4 Barriers and Challenges in School-Based Support ..............</w:t>
      </w:r>
      <w:r>
        <w:rPr>
          <w:rFonts w:ascii="Arial" w:hAnsi="Arial" w:cs="Arial"/>
        </w:rPr>
        <w:t>.........</w:t>
      </w:r>
      <w:r w:rsidRPr="00FB7E1E">
        <w:rPr>
          <w:rFonts w:ascii="Arial" w:hAnsi="Arial" w:cs="Arial"/>
        </w:rPr>
        <w:t xml:space="preserve"> 35</w:t>
      </w:r>
    </w:p>
    <w:p w14:paraId="5D237974" w14:textId="7C678FC7" w:rsidR="00FB7E1E" w:rsidRPr="00FB7E1E" w:rsidRDefault="00FB7E1E" w:rsidP="00FB7E1E">
      <w:pPr>
        <w:spacing w:line="276" w:lineRule="auto"/>
        <w:rPr>
          <w:rFonts w:ascii="Arial" w:hAnsi="Arial" w:cs="Arial"/>
          <w:sz w:val="24"/>
          <w:szCs w:val="24"/>
        </w:rPr>
      </w:pPr>
    </w:p>
    <w:p w14:paraId="34F737E0" w14:textId="77777777" w:rsidR="00FB7E1E" w:rsidRPr="00FB7E1E" w:rsidRDefault="00FB7E1E" w:rsidP="00FB7E1E">
      <w:pPr>
        <w:pStyle w:val="Heading3"/>
        <w:spacing w:line="276" w:lineRule="auto"/>
        <w:rPr>
          <w:rFonts w:ascii="Arial" w:hAnsi="Arial" w:cs="Arial"/>
        </w:rPr>
      </w:pPr>
      <w:r w:rsidRPr="00FB7E1E">
        <w:rPr>
          <w:rStyle w:val="Strong"/>
          <w:rFonts w:ascii="Arial" w:hAnsi="Arial" w:cs="Arial"/>
        </w:rPr>
        <w:t>DISCUSSION</w:t>
      </w:r>
    </w:p>
    <w:p w14:paraId="0B2752F6" w14:textId="6DD8020C" w:rsidR="00FB7E1E" w:rsidRPr="00FB7E1E" w:rsidRDefault="00FB7E1E" w:rsidP="00FB7E1E">
      <w:pPr>
        <w:pStyle w:val="NormalWeb"/>
        <w:spacing w:line="276" w:lineRule="auto"/>
        <w:rPr>
          <w:rFonts w:ascii="Arial" w:hAnsi="Arial" w:cs="Arial"/>
        </w:rPr>
      </w:pPr>
      <w:r w:rsidRPr="00FB7E1E">
        <w:rPr>
          <w:rFonts w:ascii="Arial" w:hAnsi="Arial" w:cs="Arial"/>
        </w:rPr>
        <w:t>4.5 Relevance to the Research Aim and Objectives ......................................38</w:t>
      </w:r>
      <w:r w:rsidRPr="00FB7E1E">
        <w:rPr>
          <w:rFonts w:ascii="Arial" w:hAnsi="Arial" w:cs="Arial"/>
        </w:rPr>
        <w:br/>
        <w:t>4.6 Comparison with Previous Research .......................................................40</w:t>
      </w:r>
      <w:r w:rsidRPr="00FB7E1E">
        <w:rPr>
          <w:rFonts w:ascii="Arial" w:hAnsi="Arial" w:cs="Arial"/>
        </w:rPr>
        <w:br/>
        <w:t>4.7 Strengths of the Study .............................................................................</w:t>
      </w:r>
      <w:r>
        <w:rPr>
          <w:rFonts w:ascii="Arial" w:hAnsi="Arial" w:cs="Arial"/>
        </w:rPr>
        <w:t>.</w:t>
      </w:r>
      <w:r w:rsidRPr="00FB7E1E">
        <w:rPr>
          <w:rFonts w:ascii="Arial" w:hAnsi="Arial" w:cs="Arial"/>
        </w:rPr>
        <w:t>43</w:t>
      </w:r>
      <w:r w:rsidRPr="00FB7E1E">
        <w:rPr>
          <w:rFonts w:ascii="Arial" w:hAnsi="Arial" w:cs="Arial"/>
        </w:rPr>
        <w:br/>
        <w:t>4.8 Limitations of the Study ............................................................................44</w:t>
      </w:r>
    </w:p>
    <w:p w14:paraId="4F931B28" w14:textId="7D9D5411" w:rsidR="00FB7E1E" w:rsidRPr="00FB7E1E" w:rsidRDefault="00FB7E1E" w:rsidP="00FB7E1E">
      <w:pPr>
        <w:pStyle w:val="Heading2"/>
        <w:spacing w:line="276" w:lineRule="auto"/>
        <w:ind w:left="0"/>
        <w:rPr>
          <w:rFonts w:ascii="Arial" w:hAnsi="Arial" w:cs="Arial"/>
          <w:sz w:val="24"/>
          <w:szCs w:val="24"/>
        </w:rPr>
      </w:pPr>
      <w:r w:rsidRPr="00FB7E1E">
        <w:rPr>
          <w:rStyle w:val="Strong"/>
          <w:rFonts w:ascii="Arial" w:hAnsi="Arial" w:cs="Arial"/>
          <w:sz w:val="24"/>
          <w:szCs w:val="24"/>
        </w:rPr>
        <w:t>CHAPTER 5: RECOMMENDATIONS AND CONCLUSION</w:t>
      </w:r>
      <w:r w:rsidRPr="00FB7E1E">
        <w:rPr>
          <w:rFonts w:ascii="Arial" w:hAnsi="Arial" w:cs="Arial"/>
          <w:sz w:val="24"/>
          <w:szCs w:val="24"/>
        </w:rPr>
        <w:t xml:space="preserve"> ..............</w:t>
      </w:r>
      <w:r>
        <w:rPr>
          <w:rFonts w:ascii="Arial" w:hAnsi="Arial" w:cs="Arial"/>
          <w:sz w:val="24"/>
          <w:szCs w:val="24"/>
        </w:rPr>
        <w:t>...........</w:t>
      </w:r>
      <w:r w:rsidRPr="00FB7E1E">
        <w:rPr>
          <w:rFonts w:ascii="Arial" w:hAnsi="Arial" w:cs="Arial"/>
          <w:sz w:val="24"/>
          <w:szCs w:val="24"/>
        </w:rPr>
        <w:t>46</w:t>
      </w:r>
    </w:p>
    <w:p w14:paraId="5985AE90" w14:textId="31003767" w:rsidR="00FB7E1E" w:rsidRPr="00FB7E1E" w:rsidRDefault="00FB7E1E" w:rsidP="00FB7E1E">
      <w:pPr>
        <w:pStyle w:val="NormalWeb"/>
        <w:spacing w:line="276" w:lineRule="auto"/>
        <w:rPr>
          <w:rFonts w:ascii="Arial" w:hAnsi="Arial" w:cs="Arial"/>
        </w:rPr>
      </w:pPr>
      <w:r w:rsidRPr="00FB7E1E">
        <w:rPr>
          <w:rFonts w:ascii="Arial" w:hAnsi="Arial" w:cs="Arial"/>
        </w:rPr>
        <w:t>5.1 Introduction ...............................................................................................46</w:t>
      </w:r>
    </w:p>
    <w:p w14:paraId="7886ACC4" w14:textId="77777777" w:rsidR="00FB7E1E" w:rsidRPr="00FB7E1E" w:rsidRDefault="00FB7E1E" w:rsidP="00FB7E1E">
      <w:pPr>
        <w:pStyle w:val="Heading3"/>
        <w:spacing w:line="276" w:lineRule="auto"/>
        <w:rPr>
          <w:rFonts w:ascii="Arial" w:hAnsi="Arial" w:cs="Arial"/>
        </w:rPr>
      </w:pPr>
      <w:r w:rsidRPr="00FB7E1E">
        <w:rPr>
          <w:rStyle w:val="Strong"/>
          <w:rFonts w:ascii="Arial" w:hAnsi="Arial" w:cs="Arial"/>
        </w:rPr>
        <w:t>RECOMMENDATIONS</w:t>
      </w:r>
    </w:p>
    <w:p w14:paraId="619ECEF7" w14:textId="5777E855" w:rsidR="00FB7E1E" w:rsidRPr="00FB7E1E" w:rsidRDefault="00FB7E1E" w:rsidP="00FB7E1E">
      <w:pPr>
        <w:pStyle w:val="NormalWeb"/>
        <w:spacing w:line="276" w:lineRule="auto"/>
        <w:rPr>
          <w:rFonts w:ascii="Arial" w:hAnsi="Arial" w:cs="Arial"/>
        </w:rPr>
      </w:pPr>
      <w:r w:rsidRPr="00FB7E1E">
        <w:rPr>
          <w:rFonts w:ascii="Arial" w:hAnsi="Arial" w:cs="Arial"/>
        </w:rPr>
        <w:t>5.2 Implications for Practice ........................................................................... 47</w:t>
      </w:r>
      <w:r w:rsidRPr="00FB7E1E">
        <w:rPr>
          <w:rFonts w:ascii="Arial" w:hAnsi="Arial" w:cs="Arial"/>
        </w:rPr>
        <w:br/>
        <w:t>5.3 Implications for Policy ..............................................................................</w:t>
      </w:r>
      <w:r>
        <w:rPr>
          <w:rFonts w:ascii="Arial" w:hAnsi="Arial" w:cs="Arial"/>
        </w:rPr>
        <w:t>..</w:t>
      </w:r>
      <w:r w:rsidRPr="00FB7E1E">
        <w:rPr>
          <w:rFonts w:ascii="Arial" w:hAnsi="Arial" w:cs="Arial"/>
        </w:rPr>
        <w:t>49</w:t>
      </w:r>
      <w:r w:rsidRPr="00FB7E1E">
        <w:rPr>
          <w:rFonts w:ascii="Arial" w:hAnsi="Arial" w:cs="Arial"/>
        </w:rPr>
        <w:br/>
        <w:t>5.4 Recommendations for Future Research ...................................................50</w:t>
      </w:r>
    </w:p>
    <w:p w14:paraId="2476CC00" w14:textId="77777777" w:rsidR="00FB7E1E" w:rsidRPr="009D1625" w:rsidRDefault="00FB7E1E" w:rsidP="00FB7E1E">
      <w:pPr>
        <w:pStyle w:val="Heading3"/>
        <w:spacing w:line="276" w:lineRule="auto"/>
        <w:rPr>
          <w:rFonts w:ascii="Arial" w:hAnsi="Arial" w:cs="Arial"/>
        </w:rPr>
      </w:pPr>
      <w:r w:rsidRPr="009D1625">
        <w:rPr>
          <w:rStyle w:val="Strong"/>
          <w:rFonts w:ascii="Arial" w:hAnsi="Arial" w:cs="Arial"/>
        </w:rPr>
        <w:t>CONCLUSION</w:t>
      </w:r>
    </w:p>
    <w:p w14:paraId="7C7CCF8C" w14:textId="722D85EE" w:rsidR="00FB7E1E" w:rsidRPr="00FB7E1E" w:rsidRDefault="00FB7E1E" w:rsidP="00FB7E1E">
      <w:pPr>
        <w:pStyle w:val="NormalWeb"/>
        <w:spacing w:line="276" w:lineRule="auto"/>
        <w:rPr>
          <w:rFonts w:ascii="Arial" w:hAnsi="Arial" w:cs="Arial"/>
        </w:rPr>
      </w:pPr>
      <w:r w:rsidRPr="00FB7E1E">
        <w:rPr>
          <w:rFonts w:ascii="Arial" w:hAnsi="Arial" w:cs="Arial"/>
        </w:rPr>
        <w:t>5.5 Conclusion of the Study ............................................................................52</w:t>
      </w:r>
    </w:p>
    <w:p w14:paraId="5B332CDD" w14:textId="4872B065" w:rsidR="00FB7E1E" w:rsidRPr="00FB7E1E" w:rsidRDefault="00FB7E1E" w:rsidP="00FB7E1E">
      <w:pPr>
        <w:spacing w:line="276" w:lineRule="auto"/>
        <w:rPr>
          <w:rFonts w:ascii="Arial" w:hAnsi="Arial" w:cs="Arial"/>
          <w:sz w:val="24"/>
          <w:szCs w:val="24"/>
        </w:rPr>
      </w:pPr>
    </w:p>
    <w:p w14:paraId="554CEFA1" w14:textId="3B5E32E5" w:rsidR="00FB7E1E" w:rsidRPr="00FB7E1E" w:rsidRDefault="00FB7E1E" w:rsidP="00FB7E1E">
      <w:pPr>
        <w:pStyle w:val="Heading2"/>
        <w:spacing w:line="276" w:lineRule="auto"/>
        <w:ind w:left="0"/>
        <w:rPr>
          <w:rFonts w:ascii="Arial" w:hAnsi="Arial" w:cs="Arial"/>
          <w:sz w:val="24"/>
          <w:szCs w:val="24"/>
        </w:rPr>
      </w:pPr>
      <w:r w:rsidRPr="00FB7E1E">
        <w:rPr>
          <w:rStyle w:val="Strong"/>
          <w:rFonts w:ascii="Arial" w:hAnsi="Arial" w:cs="Arial"/>
          <w:sz w:val="24"/>
          <w:szCs w:val="24"/>
        </w:rPr>
        <w:t>REFERENCES</w:t>
      </w:r>
      <w:r w:rsidRPr="00FB7E1E">
        <w:rPr>
          <w:rFonts w:ascii="Arial" w:hAnsi="Arial" w:cs="Arial"/>
          <w:sz w:val="24"/>
          <w:szCs w:val="24"/>
        </w:rPr>
        <w:t xml:space="preserve"> .........................................................................................</w:t>
      </w:r>
      <w:r>
        <w:rPr>
          <w:rFonts w:ascii="Arial" w:hAnsi="Arial" w:cs="Arial"/>
          <w:sz w:val="24"/>
          <w:szCs w:val="24"/>
        </w:rPr>
        <w:t>.....</w:t>
      </w:r>
      <w:r w:rsidRPr="00FB7E1E">
        <w:rPr>
          <w:rFonts w:ascii="Arial" w:hAnsi="Arial" w:cs="Arial"/>
          <w:sz w:val="24"/>
          <w:szCs w:val="24"/>
        </w:rPr>
        <w:t xml:space="preserve"> 55</w:t>
      </w:r>
    </w:p>
    <w:p w14:paraId="60703FEF" w14:textId="77777777" w:rsidR="00FB7E1E" w:rsidRDefault="00FB7E1E" w:rsidP="00DA52F0">
      <w:pPr>
        <w:keepNext/>
        <w:pageBreakBefore/>
        <w:spacing w:after="180" w:line="360" w:lineRule="auto"/>
        <w:mirrorIndents/>
        <w:outlineLvl w:val="0"/>
        <w:rPr>
          <w:rFonts w:ascii="Arial" w:eastAsia="Times New Roman" w:hAnsi="Arial" w:cs="Arial"/>
          <w:b/>
          <w:kern w:val="28"/>
          <w:sz w:val="32"/>
          <w:szCs w:val="20"/>
        </w:rPr>
      </w:pPr>
    </w:p>
    <w:p w14:paraId="56D84073" w14:textId="08DD8C35" w:rsidR="005C2C7A" w:rsidRPr="00273FC5" w:rsidRDefault="005C2C7A" w:rsidP="00273FC5">
      <w:pPr>
        <w:spacing w:line="360" w:lineRule="auto"/>
        <w:mirrorIndents/>
        <w:rPr>
          <w:rFonts w:ascii="Arial" w:eastAsia="Times New Roman" w:hAnsi="Arial" w:cs="Arial"/>
          <w:b/>
          <w:bCs/>
          <w:kern w:val="22"/>
          <w:sz w:val="28"/>
          <w:szCs w:val="28"/>
        </w:rPr>
      </w:pPr>
      <w:r w:rsidRPr="00273FC5">
        <w:rPr>
          <w:rFonts w:ascii="Arial" w:hAnsi="Arial" w:cs="Arial"/>
          <w:b/>
          <w:bCs/>
          <w:sz w:val="28"/>
          <w:szCs w:val="28"/>
        </w:rPr>
        <w:t>CHAPTE</w:t>
      </w:r>
      <w:r w:rsidR="00C764A3" w:rsidRPr="00273FC5">
        <w:rPr>
          <w:rFonts w:ascii="Arial" w:hAnsi="Arial" w:cs="Arial"/>
          <w:b/>
          <w:bCs/>
          <w:sz w:val="28"/>
          <w:szCs w:val="28"/>
        </w:rPr>
        <w:t xml:space="preserve">R 1: INTRODUCTION </w:t>
      </w:r>
    </w:p>
    <w:p w14:paraId="412D5026" w14:textId="77777777" w:rsidR="00766D97" w:rsidRPr="00812591" w:rsidRDefault="00766D97" w:rsidP="00DA52F0">
      <w:pPr>
        <w:spacing w:line="360" w:lineRule="auto"/>
        <w:mirrorIndents/>
        <w:jc w:val="both"/>
        <w:rPr>
          <w:rFonts w:ascii="Arial" w:eastAsia="Arial Unicode MS" w:hAnsi="Arial" w:cs="Arial"/>
        </w:rPr>
      </w:pPr>
    </w:p>
    <w:p w14:paraId="6C527F67" w14:textId="77777777" w:rsidR="00583029" w:rsidRDefault="00766D97" w:rsidP="00DA52F0">
      <w:pPr>
        <w:spacing w:line="360" w:lineRule="auto"/>
        <w:mirrorIndents/>
        <w:jc w:val="both"/>
        <w:rPr>
          <w:rFonts w:ascii="Arial" w:eastAsia="Arial Unicode MS" w:hAnsi="Arial" w:cs="Arial"/>
          <w:color w:val="0070C0"/>
        </w:rPr>
      </w:pPr>
      <w:r w:rsidRPr="000B5F85">
        <w:rPr>
          <w:rFonts w:ascii="Arial" w:eastAsia="Arial Unicode MS" w:hAnsi="Arial" w:cs="Arial"/>
          <w:color w:val="0070C0"/>
        </w:rPr>
        <w:t xml:space="preserve">This chapter </w:t>
      </w:r>
      <w:r w:rsidR="003F2B6D" w:rsidRPr="000B5F85">
        <w:rPr>
          <w:rFonts w:ascii="Arial" w:eastAsia="Arial Unicode MS" w:hAnsi="Arial" w:cs="Arial"/>
          <w:color w:val="0070C0"/>
        </w:rPr>
        <w:t>describes the main concepts, definitions, aims and objectives of the study.</w:t>
      </w:r>
    </w:p>
    <w:p w14:paraId="02688984" w14:textId="00342A96" w:rsidR="00766D97" w:rsidRDefault="00766D97" w:rsidP="00DA52F0">
      <w:pPr>
        <w:spacing w:line="360" w:lineRule="auto"/>
        <w:mirrorIndents/>
        <w:jc w:val="both"/>
        <w:rPr>
          <w:rFonts w:ascii="Arial" w:eastAsia="Arial Unicode MS" w:hAnsi="Arial" w:cs="Arial"/>
          <w:color w:val="0070C0"/>
        </w:rPr>
      </w:pPr>
      <w:r w:rsidRPr="000B5F85">
        <w:rPr>
          <w:rFonts w:ascii="Arial" w:eastAsia="Arial Unicode MS" w:hAnsi="Arial" w:cs="Arial"/>
          <w:color w:val="0070C0"/>
        </w:rPr>
        <w:t xml:space="preserve"> </w:t>
      </w:r>
    </w:p>
    <w:p w14:paraId="7B9AE583" w14:textId="3B1E63F9" w:rsidR="00F37B10" w:rsidRPr="00F740F8" w:rsidRDefault="00F740F8" w:rsidP="00DA52F0">
      <w:pPr>
        <w:spacing w:line="360" w:lineRule="auto"/>
        <w:mirrorIndents/>
        <w:jc w:val="both"/>
        <w:rPr>
          <w:rFonts w:ascii="Arial" w:eastAsia="Arial Unicode MS" w:hAnsi="Arial" w:cs="Arial"/>
          <w:color w:val="0070C0"/>
        </w:rPr>
      </w:pPr>
      <w:r w:rsidRPr="00F740F8">
        <w:rPr>
          <w:rFonts w:ascii="Arial" w:hAnsi="Arial" w:cs="Arial"/>
        </w:rPr>
        <w:t xml:space="preserve">Children’s mental health has become an increasingly prominent concern in the United Kingdom, with growing numbers of young people experiencing psychological and emotional difficulties. According to data from NHS Digital (2021), approximately one in six children aged 5 to 16 are affected by mental health issues, highlighting the urgent need for effective and accessible support mechanisms. In this context, schools play a vital role not only in the academic development of children but also in promoting their overall well-being. As primary environments where children spend a significant portion of their daily lives, schools are uniquely positioned to identify early signs of mental health challenges and provide timely intervention. Through trained staff, mental health programs, and supportive school cultures, educational institutions can offer crucial resources that help children manage stress, anxiety, and other mental health </w:t>
      </w:r>
      <w:r w:rsidR="00D54CAE" w:rsidRPr="00F740F8">
        <w:rPr>
          <w:rFonts w:ascii="Arial" w:hAnsi="Arial" w:cs="Arial"/>
        </w:rPr>
        <w:t>concerns</w:t>
      </w:r>
      <w:r w:rsidR="00D54CAE">
        <w:rPr>
          <w:rFonts w:ascii="Arial" w:hAnsi="Arial" w:cs="Arial"/>
        </w:rPr>
        <w:t xml:space="preserve"> (</w:t>
      </w:r>
      <w:r w:rsidR="00D54CAE" w:rsidRPr="00D54CAE">
        <w:rPr>
          <w:rFonts w:ascii="Arial" w:hAnsi="Arial" w:cs="Arial"/>
        </w:rPr>
        <w:t>Christner, R. W., Mennuti, R. B., &amp; Freeman, A</w:t>
      </w:r>
      <w:r w:rsidR="00D54CAE">
        <w:rPr>
          <w:rFonts w:ascii="Arial" w:hAnsi="Arial" w:cs="Arial"/>
        </w:rPr>
        <w:t xml:space="preserve">, </w:t>
      </w:r>
      <w:r w:rsidR="00D54CAE" w:rsidRPr="00D54CAE">
        <w:rPr>
          <w:rFonts w:ascii="Arial" w:hAnsi="Arial" w:cs="Arial"/>
        </w:rPr>
        <w:t>2009)</w:t>
      </w:r>
      <w:r w:rsidRPr="00F740F8">
        <w:rPr>
          <w:rFonts w:ascii="Arial" w:hAnsi="Arial" w:cs="Arial"/>
        </w:rPr>
        <w:t xml:space="preserve">. Moreover, the support provided within schools often extends beyond the individual student, influencing broader family dynamics. By engaging with parents and caregivers, schools can foster a collaborative approach to mental health care that strengthens family relationships and enhances the overall support system for the child. This study aims to explore the multifaceted role schools play in supporting children’s mental health and to examine the ways in which this institutional support impacts the emotional and psychological well-being of </w:t>
      </w:r>
      <w:r w:rsidR="00A0780E" w:rsidRPr="00F740F8">
        <w:rPr>
          <w:rFonts w:ascii="Arial" w:hAnsi="Arial" w:cs="Arial"/>
        </w:rPr>
        <w:t>families</w:t>
      </w:r>
      <w:r w:rsidR="00D54CAE">
        <w:rPr>
          <w:rFonts w:ascii="Arial" w:hAnsi="Arial" w:cs="Arial"/>
        </w:rPr>
        <w:t xml:space="preserve"> (</w:t>
      </w:r>
      <w:r w:rsidR="00D54CAE" w:rsidRPr="00D54CAE">
        <w:rPr>
          <w:rFonts w:ascii="Arial" w:hAnsi="Arial" w:cs="Arial"/>
        </w:rPr>
        <w:t>Department for Education</w:t>
      </w:r>
      <w:r w:rsidR="00D54CAE">
        <w:rPr>
          <w:rFonts w:ascii="Arial" w:hAnsi="Arial" w:cs="Arial"/>
        </w:rPr>
        <w:t xml:space="preserve">, </w:t>
      </w:r>
      <w:r w:rsidR="00D54CAE" w:rsidRPr="00D54CAE">
        <w:rPr>
          <w:rFonts w:ascii="Arial" w:hAnsi="Arial" w:cs="Arial"/>
        </w:rPr>
        <w:t>2018)</w:t>
      </w:r>
      <w:r w:rsidRPr="00F740F8">
        <w:rPr>
          <w:rFonts w:ascii="Arial" w:hAnsi="Arial" w:cs="Arial"/>
        </w:rPr>
        <w:t>.</w:t>
      </w:r>
    </w:p>
    <w:p w14:paraId="7CAC6242" w14:textId="7C427DA7" w:rsidR="00DA52F0" w:rsidRPr="00141A69" w:rsidRDefault="00DA52F0" w:rsidP="00DA52F0">
      <w:pPr>
        <w:spacing w:line="360" w:lineRule="auto"/>
        <w:mirrorIndents/>
        <w:jc w:val="both"/>
        <w:rPr>
          <w:rFonts w:ascii="Arial" w:eastAsia="Arial Unicode MS" w:hAnsi="Arial" w:cs="Arial"/>
        </w:rPr>
      </w:pPr>
    </w:p>
    <w:p w14:paraId="1DDB5D4A" w14:textId="326DFF58" w:rsidR="00DA52F0" w:rsidRPr="00F37B10" w:rsidRDefault="00DA52F0" w:rsidP="00DA52F0">
      <w:pPr>
        <w:spacing w:line="360" w:lineRule="auto"/>
        <w:mirrorIndents/>
        <w:jc w:val="both"/>
        <w:rPr>
          <w:rFonts w:ascii="Arial" w:eastAsia="Arial Unicode MS" w:hAnsi="Arial" w:cs="Arial"/>
          <w:b/>
          <w:bCs/>
        </w:rPr>
      </w:pPr>
      <w:r w:rsidRPr="00F37B10">
        <w:rPr>
          <w:rFonts w:ascii="Arial" w:eastAsia="Arial Unicode MS" w:hAnsi="Arial" w:cs="Arial"/>
          <w:b/>
          <w:bCs/>
        </w:rPr>
        <w:t>Definition of main concepts</w:t>
      </w:r>
      <w:r w:rsidR="00141A69" w:rsidRPr="00F37B10">
        <w:rPr>
          <w:rFonts w:ascii="Arial" w:eastAsia="Arial Unicode MS" w:hAnsi="Arial" w:cs="Arial"/>
          <w:b/>
          <w:bCs/>
        </w:rPr>
        <w:t xml:space="preserve"> of the study</w:t>
      </w:r>
    </w:p>
    <w:p w14:paraId="6ACFA206" w14:textId="77777777" w:rsidR="00A0780E" w:rsidRPr="00A0780E" w:rsidRDefault="00A0780E" w:rsidP="00A0780E">
      <w:pPr>
        <w:spacing w:line="360" w:lineRule="auto"/>
        <w:mirrorIndents/>
        <w:jc w:val="both"/>
        <w:rPr>
          <w:rFonts w:ascii="Arial" w:eastAsia="Arial Unicode MS" w:hAnsi="Arial" w:cs="Arial"/>
        </w:rPr>
      </w:pPr>
      <w:r w:rsidRPr="00A0780E">
        <w:rPr>
          <w:rFonts w:ascii="Arial" w:eastAsia="Arial Unicode MS" w:hAnsi="Arial" w:cs="Arial"/>
        </w:rPr>
        <w:t>Mental health is defined by the World Health Organization (2023) as a state of well-being in which an individual realises their own abilities, can cope with the normal stresses of life, works productively, and is able to contribute to their community. Within the context of this study, children’s mental health refers specifically to the emotional, psychological, and social well-being of individuals during childhood and adolescence (National Institute for Health and Care Excellence, 2022). This includes the ways in which young people perceive themselves, regulate emotions, form relationships, respond to stressors, and adapt to developmental challenges.</w:t>
      </w:r>
    </w:p>
    <w:p w14:paraId="3A87A63C" w14:textId="77777777" w:rsidR="00A0780E" w:rsidRPr="00A0780E" w:rsidRDefault="00A0780E" w:rsidP="00A0780E">
      <w:pPr>
        <w:spacing w:line="360" w:lineRule="auto"/>
        <w:mirrorIndents/>
        <w:jc w:val="both"/>
        <w:rPr>
          <w:rFonts w:ascii="Arial" w:eastAsia="Arial Unicode MS" w:hAnsi="Arial" w:cs="Arial"/>
        </w:rPr>
      </w:pPr>
      <w:r w:rsidRPr="00A0780E">
        <w:rPr>
          <w:rFonts w:ascii="Arial" w:eastAsia="Arial Unicode MS" w:hAnsi="Arial" w:cs="Arial"/>
        </w:rPr>
        <w:t xml:space="preserve">School-based mental health support encompasses a wide range of structured interventions and initiatives aimed at promoting positive mental health outcomes and reducing risk factors. </w:t>
      </w:r>
      <w:r w:rsidRPr="00A0780E">
        <w:rPr>
          <w:rFonts w:ascii="Arial" w:eastAsia="Arial Unicode MS" w:hAnsi="Arial" w:cs="Arial"/>
        </w:rPr>
        <w:lastRenderedPageBreak/>
        <w:t>These may include, but are not limited to:</w:t>
      </w:r>
    </w:p>
    <w:p w14:paraId="01010E6A" w14:textId="7EA75994" w:rsidR="00A0780E" w:rsidRPr="00A0780E" w:rsidRDefault="00A0780E" w:rsidP="00A0780E">
      <w:pPr>
        <w:numPr>
          <w:ilvl w:val="0"/>
          <w:numId w:val="20"/>
        </w:numPr>
        <w:spacing w:line="360" w:lineRule="auto"/>
        <w:mirrorIndents/>
        <w:jc w:val="both"/>
        <w:rPr>
          <w:rFonts w:ascii="Arial" w:eastAsia="Arial Unicode MS" w:hAnsi="Arial" w:cs="Arial"/>
        </w:rPr>
      </w:pPr>
      <w:r w:rsidRPr="00A0780E">
        <w:rPr>
          <w:rFonts w:ascii="Arial" w:eastAsia="Arial Unicode MS" w:hAnsi="Arial" w:cs="Arial"/>
        </w:rPr>
        <w:t>Access to one-to-one and group counselling services.</w:t>
      </w:r>
    </w:p>
    <w:p w14:paraId="209297FB" w14:textId="11C1B84C" w:rsidR="00A0780E" w:rsidRPr="00A0780E" w:rsidRDefault="00A0780E" w:rsidP="00A0780E">
      <w:pPr>
        <w:numPr>
          <w:ilvl w:val="0"/>
          <w:numId w:val="20"/>
        </w:numPr>
        <w:spacing w:line="360" w:lineRule="auto"/>
        <w:mirrorIndents/>
        <w:jc w:val="both"/>
        <w:rPr>
          <w:rFonts w:ascii="Arial" w:eastAsia="Arial Unicode MS" w:hAnsi="Arial" w:cs="Arial"/>
        </w:rPr>
      </w:pPr>
      <w:r w:rsidRPr="00A0780E">
        <w:rPr>
          <w:rFonts w:ascii="Arial" w:eastAsia="Arial Unicode MS" w:hAnsi="Arial" w:cs="Arial"/>
        </w:rPr>
        <w:t>The integration of social and emotional learning into the curriculum.</w:t>
      </w:r>
    </w:p>
    <w:p w14:paraId="32DD36C0" w14:textId="4808C42D" w:rsidR="00A0780E" w:rsidRPr="00A0780E" w:rsidRDefault="00A0780E" w:rsidP="00A0780E">
      <w:pPr>
        <w:numPr>
          <w:ilvl w:val="0"/>
          <w:numId w:val="20"/>
        </w:numPr>
        <w:spacing w:line="360" w:lineRule="auto"/>
        <w:mirrorIndents/>
        <w:jc w:val="both"/>
        <w:rPr>
          <w:rFonts w:ascii="Arial" w:eastAsia="Arial Unicode MS" w:hAnsi="Arial" w:cs="Arial"/>
        </w:rPr>
      </w:pPr>
      <w:r w:rsidRPr="00A0780E">
        <w:rPr>
          <w:rFonts w:ascii="Arial" w:eastAsia="Arial Unicode MS" w:hAnsi="Arial" w:cs="Arial"/>
        </w:rPr>
        <w:t>Targeted interventions for at-risk pupils.</w:t>
      </w:r>
    </w:p>
    <w:p w14:paraId="6B8A3C6D" w14:textId="1D8BDCC9" w:rsidR="00A0780E" w:rsidRPr="00A0780E" w:rsidRDefault="00A0780E" w:rsidP="00A0780E">
      <w:pPr>
        <w:numPr>
          <w:ilvl w:val="0"/>
          <w:numId w:val="20"/>
        </w:numPr>
        <w:spacing w:line="360" w:lineRule="auto"/>
        <w:mirrorIndents/>
        <w:jc w:val="both"/>
        <w:rPr>
          <w:rFonts w:ascii="Arial" w:eastAsia="Arial Unicode MS" w:hAnsi="Arial" w:cs="Arial"/>
        </w:rPr>
      </w:pPr>
      <w:r w:rsidRPr="00A0780E">
        <w:rPr>
          <w:rFonts w:ascii="Arial" w:eastAsia="Arial Unicode MS" w:hAnsi="Arial" w:cs="Arial"/>
        </w:rPr>
        <w:t>Staff training on identifying and responding to mental health concerns.</w:t>
      </w:r>
    </w:p>
    <w:p w14:paraId="313D0D88" w14:textId="2846B707" w:rsidR="00A0780E" w:rsidRPr="00A0780E" w:rsidRDefault="00A0780E" w:rsidP="00A0780E">
      <w:pPr>
        <w:numPr>
          <w:ilvl w:val="0"/>
          <w:numId w:val="20"/>
        </w:numPr>
        <w:spacing w:line="360" w:lineRule="auto"/>
        <w:mirrorIndents/>
        <w:jc w:val="both"/>
        <w:rPr>
          <w:rFonts w:ascii="Arial" w:eastAsia="Arial Unicode MS" w:hAnsi="Arial" w:cs="Arial"/>
        </w:rPr>
      </w:pPr>
      <w:r w:rsidRPr="00A0780E">
        <w:rPr>
          <w:rFonts w:ascii="Arial" w:eastAsia="Arial Unicode MS" w:hAnsi="Arial" w:cs="Arial"/>
        </w:rPr>
        <w:t>Peer mentoring schemes</w:t>
      </w:r>
    </w:p>
    <w:p w14:paraId="0E3CFA18" w14:textId="77777777" w:rsidR="00A0780E" w:rsidRPr="00A0780E" w:rsidRDefault="00A0780E" w:rsidP="00A0780E">
      <w:pPr>
        <w:numPr>
          <w:ilvl w:val="0"/>
          <w:numId w:val="20"/>
        </w:numPr>
        <w:spacing w:line="360" w:lineRule="auto"/>
        <w:mirrorIndents/>
        <w:jc w:val="both"/>
        <w:rPr>
          <w:rFonts w:ascii="Arial" w:eastAsia="Arial Unicode MS" w:hAnsi="Arial" w:cs="Arial"/>
        </w:rPr>
      </w:pPr>
      <w:r w:rsidRPr="00A0780E">
        <w:rPr>
          <w:rFonts w:ascii="Arial" w:eastAsia="Arial Unicode MS" w:hAnsi="Arial" w:cs="Arial"/>
        </w:rPr>
        <w:t>Universal approaches to building resilience and emotional literacy across the whole school community (Department for Education, 2021; Public Health England, 2021).</w:t>
      </w:r>
    </w:p>
    <w:p w14:paraId="54531C78" w14:textId="77777777" w:rsidR="00A0780E" w:rsidRPr="00A0780E" w:rsidRDefault="00A0780E" w:rsidP="00A0780E">
      <w:pPr>
        <w:spacing w:line="360" w:lineRule="auto"/>
        <w:mirrorIndents/>
        <w:jc w:val="both"/>
        <w:rPr>
          <w:rFonts w:ascii="Arial" w:eastAsia="Arial Unicode MS" w:hAnsi="Arial" w:cs="Arial"/>
        </w:rPr>
      </w:pPr>
      <w:r w:rsidRPr="00A0780E">
        <w:rPr>
          <w:rFonts w:ascii="Arial" w:eastAsia="Arial Unicode MS" w:hAnsi="Arial" w:cs="Arial"/>
        </w:rPr>
        <w:t>Such provisions are intended not only to address existing mental health issues but also to prevent the escalation of problems and create a supportive environment that fosters a sense of belonging, safety, and self-efficacy.</w:t>
      </w:r>
    </w:p>
    <w:p w14:paraId="137818D0" w14:textId="722DB9D2" w:rsidR="00A0780E" w:rsidRPr="00A0780E" w:rsidRDefault="00A0780E" w:rsidP="00A0780E">
      <w:pPr>
        <w:spacing w:line="360" w:lineRule="auto"/>
        <w:mirrorIndents/>
        <w:jc w:val="both"/>
        <w:rPr>
          <w:rFonts w:ascii="Arial" w:eastAsia="Arial Unicode MS" w:hAnsi="Arial" w:cs="Arial"/>
        </w:rPr>
      </w:pPr>
      <w:r w:rsidRPr="00A0780E">
        <w:rPr>
          <w:rFonts w:ascii="Arial" w:eastAsia="Arial Unicode MS" w:hAnsi="Arial" w:cs="Arial"/>
        </w:rPr>
        <w:t>Additionally, the term family impact, as used in this research, refers to the ways in which a child’s mental health can influence family dynamics, parental well-being, and household functioning. This includes the effects of children’s difficulties on parental stress levels, mental health, sibling relationships, and the family’s capacity to manage daily routines (Smith et al., 2020). It also encompasses the positive ways that effective school support can empower families to feel more confident, informed, and able to support their children</w:t>
      </w:r>
      <w:r>
        <w:rPr>
          <w:rFonts w:ascii="Arial" w:eastAsia="Arial Unicode MS" w:hAnsi="Arial" w:cs="Arial"/>
        </w:rPr>
        <w:t>.</w:t>
      </w:r>
    </w:p>
    <w:p w14:paraId="39CE6FCF" w14:textId="77777777" w:rsidR="00F740F8" w:rsidRPr="00141A69" w:rsidRDefault="00F740F8" w:rsidP="00DA52F0">
      <w:pPr>
        <w:spacing w:line="360" w:lineRule="auto"/>
        <w:mirrorIndents/>
        <w:jc w:val="both"/>
        <w:rPr>
          <w:rFonts w:ascii="Arial" w:eastAsia="Arial Unicode MS" w:hAnsi="Arial" w:cs="Arial"/>
        </w:rPr>
      </w:pPr>
    </w:p>
    <w:p w14:paraId="4D08E972" w14:textId="38A2D1CD" w:rsidR="00DA52F0" w:rsidRPr="00F37B10" w:rsidRDefault="00DA52F0" w:rsidP="00DA52F0">
      <w:pPr>
        <w:spacing w:line="360" w:lineRule="auto"/>
        <w:mirrorIndents/>
        <w:jc w:val="both"/>
        <w:rPr>
          <w:rFonts w:ascii="Arial" w:eastAsia="Arial Unicode MS" w:hAnsi="Arial" w:cs="Arial"/>
          <w:b/>
          <w:bCs/>
        </w:rPr>
      </w:pPr>
      <w:r w:rsidRPr="00F37B10">
        <w:rPr>
          <w:rFonts w:ascii="Arial" w:eastAsia="Arial Unicode MS" w:hAnsi="Arial" w:cs="Arial"/>
          <w:b/>
          <w:bCs/>
        </w:rPr>
        <w:t>Rationale of the study</w:t>
      </w:r>
    </w:p>
    <w:p w14:paraId="631F2606" w14:textId="0E9F6928" w:rsidR="00A0780E" w:rsidRPr="00A0780E" w:rsidRDefault="00A0780E" w:rsidP="00A0780E">
      <w:pPr>
        <w:widowControl/>
        <w:autoSpaceDE/>
        <w:autoSpaceDN/>
        <w:spacing w:before="100" w:beforeAutospacing="1" w:after="100" w:afterAutospacing="1" w:line="360" w:lineRule="auto"/>
        <w:jc w:val="both"/>
        <w:rPr>
          <w:rFonts w:ascii="Arial" w:eastAsia="Times New Roman" w:hAnsi="Arial" w:cs="Arial"/>
          <w:lang w:bidi="ar-SA"/>
        </w:rPr>
      </w:pPr>
      <w:r w:rsidRPr="00A0780E">
        <w:rPr>
          <w:rFonts w:ascii="Arial" w:eastAsia="Times New Roman" w:hAnsi="Arial" w:cs="Arial"/>
          <w:lang w:bidi="ar-SA"/>
        </w:rPr>
        <w:t>Children experiencing mental health difficulties, such as anxiety, depression, or behavioural challenges, often encounter significant barriers to learning and participation in school life. These challenges can adversely affect their ability to concentrate, engage with peers, and perform academically, frequently resulting in reduced attainment and disengagement from education. Over time, these difficulties may contribute to school refusal, increased absences, and, in some cases, exclusion from school (</w:t>
      </w:r>
      <w:proofErr w:type="spellStart"/>
      <w:r w:rsidRPr="00A0780E">
        <w:rPr>
          <w:rFonts w:ascii="Arial" w:eastAsia="Times New Roman" w:hAnsi="Arial" w:cs="Arial"/>
          <w:lang w:bidi="ar-SA"/>
        </w:rPr>
        <w:t>YoungMinds</w:t>
      </w:r>
      <w:proofErr w:type="spellEnd"/>
      <w:r w:rsidRPr="00A0780E">
        <w:rPr>
          <w:rFonts w:ascii="Arial" w:eastAsia="Times New Roman" w:hAnsi="Arial" w:cs="Arial"/>
          <w:lang w:bidi="ar-SA"/>
        </w:rPr>
        <w:t>, 2021).</w:t>
      </w:r>
      <w:r w:rsidR="00165644">
        <w:rPr>
          <w:rFonts w:ascii="Arial" w:eastAsia="Times New Roman" w:hAnsi="Arial" w:cs="Arial"/>
          <w:lang w:bidi="ar-SA"/>
        </w:rPr>
        <w:t xml:space="preserve"> </w:t>
      </w:r>
      <w:r w:rsidRPr="00A0780E">
        <w:rPr>
          <w:rFonts w:ascii="Arial" w:eastAsia="Times New Roman" w:hAnsi="Arial" w:cs="Arial"/>
          <w:lang w:bidi="ar-SA"/>
        </w:rPr>
        <w:t>In addition to academic consequences, poor mental health has a substantial impact on social development. Children and young people who struggle emotionally may find it difficult to establish and maintain friendships, leading to feelings of loneliness and social withdrawal. These experiences can create a cycle in which isolation exacerbates existing mental health problems, further undermining self-esteem and resilience.</w:t>
      </w:r>
    </w:p>
    <w:p w14:paraId="3D0290F1" w14:textId="77777777" w:rsidR="00A0780E" w:rsidRPr="00A0780E" w:rsidRDefault="00A0780E" w:rsidP="00A0780E">
      <w:pPr>
        <w:widowControl/>
        <w:autoSpaceDE/>
        <w:autoSpaceDN/>
        <w:spacing w:before="100" w:beforeAutospacing="1" w:after="100" w:afterAutospacing="1" w:line="360" w:lineRule="auto"/>
        <w:jc w:val="both"/>
        <w:rPr>
          <w:rFonts w:ascii="Arial" w:eastAsia="Times New Roman" w:hAnsi="Arial" w:cs="Arial"/>
          <w:lang w:bidi="ar-SA"/>
        </w:rPr>
      </w:pPr>
      <w:r w:rsidRPr="00A0780E">
        <w:rPr>
          <w:rFonts w:ascii="Arial" w:eastAsia="Times New Roman" w:hAnsi="Arial" w:cs="Arial"/>
          <w:lang w:bidi="ar-SA"/>
        </w:rPr>
        <w:t>Emotional symptoms, such as persistent sadness, irritability, or heightened anxiety, can also diminish a child’s confidence and sense of self-worth. If left unaddressed, these symptoms may escalate into more severe mental health disorders and increase the risk of adverse outcomes later in life, including substance misuse, unemployment, and chronic health problems (NHS, 2019).</w:t>
      </w:r>
    </w:p>
    <w:p w14:paraId="267F4272" w14:textId="77777777" w:rsidR="00A0780E" w:rsidRPr="00A0780E" w:rsidRDefault="00A0780E" w:rsidP="00A0780E">
      <w:pPr>
        <w:widowControl/>
        <w:autoSpaceDE/>
        <w:autoSpaceDN/>
        <w:spacing w:before="100" w:beforeAutospacing="1" w:after="100" w:afterAutospacing="1" w:line="360" w:lineRule="auto"/>
        <w:jc w:val="both"/>
        <w:rPr>
          <w:rFonts w:ascii="Arial" w:eastAsia="Times New Roman" w:hAnsi="Arial" w:cs="Arial"/>
          <w:lang w:bidi="ar-SA"/>
        </w:rPr>
      </w:pPr>
      <w:r w:rsidRPr="00A0780E">
        <w:rPr>
          <w:rFonts w:ascii="Arial" w:eastAsia="Times New Roman" w:hAnsi="Arial" w:cs="Arial"/>
          <w:lang w:bidi="ar-SA"/>
        </w:rPr>
        <w:lastRenderedPageBreak/>
        <w:t>Given these multifaceted and potentially long-lasting impacts, there is a pressing need to investigate the role that schools can play in preventing and addressing children’s mental health difficulties. A clearer understanding of how school-based mental health support influences both children’s outcomes and family well-being can inform the development of effective policies and practices that promote positive development and reduce health inequalities.</w:t>
      </w:r>
    </w:p>
    <w:p w14:paraId="08F04988" w14:textId="3D25748B" w:rsidR="00F740F8" w:rsidRPr="00F740F8" w:rsidRDefault="00F740F8" w:rsidP="00F740F8">
      <w:pPr>
        <w:widowControl/>
        <w:autoSpaceDE/>
        <w:autoSpaceDN/>
        <w:spacing w:before="100" w:beforeAutospacing="1" w:after="100" w:afterAutospacing="1" w:line="360" w:lineRule="auto"/>
        <w:jc w:val="both"/>
        <w:rPr>
          <w:rFonts w:ascii="Arial" w:eastAsia="Times New Roman" w:hAnsi="Arial" w:cs="Arial"/>
          <w:lang w:bidi="ar-SA"/>
        </w:rPr>
      </w:pPr>
      <w:r w:rsidRPr="00F740F8">
        <w:rPr>
          <w:rFonts w:ascii="Arial" w:eastAsia="Times New Roman" w:hAnsi="Arial" w:cs="Arial"/>
          <w:lang w:bidi="ar-SA"/>
        </w:rPr>
        <w:t>In addition to academic consequences, poor mental health can negatively impact children's social development. Children struggling with emotional difficulties may find it hard to initiate and maintain friendships, often leading to feelings of isolation, exclusion, and social withdrawal. These experiences can, in turn, exacerbate their mental health issues, creating a cycle of emotional distress and reduced peer interaction.</w:t>
      </w:r>
      <w:r w:rsidR="00165644">
        <w:rPr>
          <w:rFonts w:ascii="Arial" w:eastAsia="Times New Roman" w:hAnsi="Arial" w:cs="Arial"/>
          <w:lang w:bidi="ar-SA"/>
        </w:rPr>
        <w:t xml:space="preserve"> </w:t>
      </w:r>
      <w:r w:rsidRPr="00F740F8">
        <w:rPr>
          <w:rFonts w:ascii="Arial" w:eastAsia="Times New Roman" w:hAnsi="Arial" w:cs="Arial"/>
          <w:lang w:bidi="ar-SA"/>
        </w:rPr>
        <w:t xml:space="preserve">Emotional symptoms such as persistent sadness, heightened anxiety, or irritability can also diminish a child’s self-esteem and confidence. Over time, this may impair emotional resilience and contribute to the development of more severe psychological issues if not adequately addressed (NHS, 2019). Given these multifaceted impacts, this study seeks to investigate the role that </w:t>
      </w:r>
      <w:r w:rsidR="00E32293" w:rsidRPr="00F740F8">
        <w:rPr>
          <w:rFonts w:ascii="Arial" w:eastAsia="Times New Roman" w:hAnsi="Arial" w:cs="Arial"/>
          <w:lang w:bidi="ar-SA"/>
        </w:rPr>
        <w:t>schools</w:t>
      </w:r>
      <w:r w:rsidRPr="00F740F8">
        <w:rPr>
          <w:rFonts w:ascii="Arial" w:eastAsia="Times New Roman" w:hAnsi="Arial" w:cs="Arial"/>
          <w:lang w:bidi="ar-SA"/>
        </w:rPr>
        <w:t xml:space="preserve"> can play in addressing mental health challenges among children and the extent to which such support influences both academic outcomes and family well-being.</w:t>
      </w:r>
    </w:p>
    <w:p w14:paraId="18844B41" w14:textId="77777777" w:rsidR="00F37B10" w:rsidRDefault="00F37B10" w:rsidP="00DA52F0">
      <w:pPr>
        <w:spacing w:line="360" w:lineRule="auto"/>
        <w:mirrorIndents/>
        <w:jc w:val="both"/>
        <w:rPr>
          <w:rFonts w:ascii="Arial" w:eastAsia="Arial Unicode MS" w:hAnsi="Arial" w:cs="Arial"/>
        </w:rPr>
      </w:pPr>
    </w:p>
    <w:p w14:paraId="21FF2434" w14:textId="77777777" w:rsidR="00F37B10" w:rsidRPr="00141A69" w:rsidRDefault="00F37B10" w:rsidP="00DA52F0">
      <w:pPr>
        <w:spacing w:line="360" w:lineRule="auto"/>
        <w:mirrorIndents/>
        <w:jc w:val="both"/>
        <w:rPr>
          <w:rFonts w:ascii="Arial" w:eastAsia="Arial Unicode MS" w:hAnsi="Arial" w:cs="Arial"/>
        </w:rPr>
      </w:pPr>
    </w:p>
    <w:p w14:paraId="59576D41" w14:textId="1C1778E2" w:rsidR="00DA52F0" w:rsidRPr="00F37B10" w:rsidRDefault="00DA52F0" w:rsidP="00DA52F0">
      <w:pPr>
        <w:spacing w:line="360" w:lineRule="auto"/>
        <w:mirrorIndents/>
        <w:jc w:val="both"/>
        <w:rPr>
          <w:rFonts w:ascii="Arial" w:eastAsia="Arial Unicode MS" w:hAnsi="Arial" w:cs="Arial"/>
          <w:b/>
          <w:bCs/>
        </w:rPr>
      </w:pPr>
      <w:r w:rsidRPr="00F37B10">
        <w:rPr>
          <w:rFonts w:ascii="Arial" w:eastAsia="Arial Unicode MS" w:hAnsi="Arial" w:cs="Arial"/>
          <w:b/>
          <w:bCs/>
        </w:rPr>
        <w:t xml:space="preserve">Aim of </w:t>
      </w:r>
      <w:r w:rsidR="00141A69" w:rsidRPr="00F37B10">
        <w:rPr>
          <w:rFonts w:ascii="Arial" w:eastAsia="Arial Unicode MS" w:hAnsi="Arial" w:cs="Arial"/>
          <w:b/>
          <w:bCs/>
        </w:rPr>
        <w:t xml:space="preserve">the </w:t>
      </w:r>
      <w:r w:rsidRPr="00F37B10">
        <w:rPr>
          <w:rFonts w:ascii="Arial" w:eastAsia="Arial Unicode MS" w:hAnsi="Arial" w:cs="Arial"/>
          <w:b/>
          <w:bCs/>
        </w:rPr>
        <w:t>study</w:t>
      </w:r>
    </w:p>
    <w:p w14:paraId="5D33C34B" w14:textId="77777777" w:rsidR="00F37B10" w:rsidRPr="00D72B6C" w:rsidRDefault="00F37B10" w:rsidP="00F37B10">
      <w:r w:rsidRPr="008C006F">
        <w:rPr>
          <w:rFonts w:ascii="Arial" w:hAnsi="Arial" w:cs="Arial"/>
        </w:rPr>
        <w:t xml:space="preserve">The research aims to investigate </w:t>
      </w:r>
      <w:r>
        <w:rPr>
          <w:rFonts w:ascii="Arial" w:hAnsi="Arial" w:cs="Arial"/>
        </w:rPr>
        <w:t xml:space="preserve">the role of schools in supporting </w:t>
      </w:r>
      <w:r w:rsidRPr="008C006F">
        <w:rPr>
          <w:rFonts w:ascii="Arial" w:hAnsi="Arial" w:cs="Arial"/>
        </w:rPr>
        <w:t>children</w:t>
      </w:r>
      <w:r>
        <w:rPr>
          <w:rFonts w:ascii="Arial" w:hAnsi="Arial" w:cs="Arial"/>
        </w:rPr>
        <w:t xml:space="preserve">’s </w:t>
      </w:r>
      <w:r w:rsidRPr="008C006F">
        <w:rPr>
          <w:rFonts w:ascii="Arial" w:hAnsi="Arial" w:cs="Arial"/>
        </w:rPr>
        <w:t>mental health</w:t>
      </w:r>
      <w:r>
        <w:rPr>
          <w:rFonts w:ascii="Arial" w:hAnsi="Arial" w:cs="Arial"/>
        </w:rPr>
        <w:t xml:space="preserve"> and the impact of the family</w:t>
      </w:r>
      <w:r w:rsidRPr="008C006F">
        <w:rPr>
          <w:rFonts w:ascii="Arial" w:hAnsi="Arial" w:cs="Arial"/>
        </w:rPr>
        <w:t xml:space="preserve"> in the UK</w:t>
      </w:r>
      <w:r>
        <w:rPr>
          <w:rFonts w:ascii="Arial" w:hAnsi="Arial" w:cs="Arial"/>
        </w:rPr>
        <w:t>.</w:t>
      </w:r>
    </w:p>
    <w:p w14:paraId="6C61A9A4" w14:textId="77777777" w:rsidR="00F37B10" w:rsidRPr="00141A69" w:rsidRDefault="00F37B10" w:rsidP="00DA52F0">
      <w:pPr>
        <w:spacing w:line="360" w:lineRule="auto"/>
        <w:mirrorIndents/>
        <w:jc w:val="both"/>
        <w:rPr>
          <w:rFonts w:ascii="Arial" w:eastAsia="Arial Unicode MS" w:hAnsi="Arial" w:cs="Arial"/>
        </w:rPr>
      </w:pPr>
    </w:p>
    <w:p w14:paraId="625BFBCA" w14:textId="2CA66B7D" w:rsidR="00DA52F0" w:rsidRPr="00F37B10" w:rsidRDefault="00DA52F0" w:rsidP="00DA52F0">
      <w:pPr>
        <w:spacing w:line="360" w:lineRule="auto"/>
        <w:mirrorIndents/>
        <w:jc w:val="both"/>
        <w:rPr>
          <w:rFonts w:ascii="Arial" w:eastAsia="Arial Unicode MS" w:hAnsi="Arial" w:cs="Arial"/>
          <w:b/>
          <w:bCs/>
        </w:rPr>
      </w:pPr>
      <w:r w:rsidRPr="00F37B10">
        <w:rPr>
          <w:rFonts w:ascii="Arial" w:eastAsia="Arial Unicode MS" w:hAnsi="Arial" w:cs="Arial"/>
          <w:b/>
          <w:bCs/>
        </w:rPr>
        <w:t>Objectives of the study</w:t>
      </w:r>
    </w:p>
    <w:p w14:paraId="024021F4" w14:textId="2FFAE34C" w:rsidR="00F37B10" w:rsidRDefault="00F37B10" w:rsidP="00F37B10">
      <w:pPr>
        <w:pStyle w:val="ListParagraph"/>
        <w:widowControl/>
        <w:numPr>
          <w:ilvl w:val="0"/>
          <w:numId w:val="12"/>
        </w:numPr>
        <w:autoSpaceDE/>
        <w:autoSpaceDN/>
        <w:spacing w:line="360" w:lineRule="auto"/>
        <w:contextualSpacing/>
        <w:rPr>
          <w:rFonts w:ascii="Arial" w:hAnsi="Arial" w:cs="Arial"/>
        </w:rPr>
      </w:pPr>
      <w:r w:rsidRPr="00601B8E">
        <w:rPr>
          <w:rFonts w:ascii="Arial" w:hAnsi="Arial" w:cs="Arial"/>
        </w:rPr>
        <w:t>Explain factors that can affect children’s mental health and its impact</w:t>
      </w:r>
      <w:r w:rsidR="00A75FDC">
        <w:rPr>
          <w:rFonts w:ascii="Arial" w:hAnsi="Arial" w:cs="Arial"/>
        </w:rPr>
        <w:t>,</w:t>
      </w:r>
      <w:r w:rsidRPr="00601B8E">
        <w:rPr>
          <w:rFonts w:ascii="Arial" w:hAnsi="Arial" w:cs="Arial"/>
        </w:rPr>
        <w:t xml:space="preserve"> in the UK.  </w:t>
      </w:r>
    </w:p>
    <w:p w14:paraId="71634D7A" w14:textId="77777777" w:rsidR="00F37B10" w:rsidRDefault="00F37B10" w:rsidP="00F37B10">
      <w:pPr>
        <w:pStyle w:val="ListParagraph"/>
        <w:widowControl/>
        <w:numPr>
          <w:ilvl w:val="0"/>
          <w:numId w:val="12"/>
        </w:numPr>
        <w:autoSpaceDE/>
        <w:autoSpaceDN/>
        <w:spacing w:line="360" w:lineRule="auto"/>
        <w:contextualSpacing/>
        <w:rPr>
          <w:rFonts w:ascii="Arial" w:hAnsi="Arial" w:cs="Arial"/>
        </w:rPr>
      </w:pPr>
      <w:r w:rsidRPr="00601B8E">
        <w:rPr>
          <w:rFonts w:ascii="Arial" w:hAnsi="Arial" w:cs="Arial"/>
        </w:rPr>
        <w:t xml:space="preserve">Analyse the role of schools in supporting children’s mental health in the UK. </w:t>
      </w:r>
    </w:p>
    <w:p w14:paraId="50411112" w14:textId="099267F1" w:rsidR="00A75FDC" w:rsidRPr="00601B8E" w:rsidRDefault="00A75FDC" w:rsidP="00F37B10">
      <w:pPr>
        <w:pStyle w:val="ListParagraph"/>
        <w:widowControl/>
        <w:numPr>
          <w:ilvl w:val="0"/>
          <w:numId w:val="12"/>
        </w:numPr>
        <w:autoSpaceDE/>
        <w:autoSpaceDN/>
        <w:spacing w:line="360" w:lineRule="auto"/>
        <w:contextualSpacing/>
        <w:rPr>
          <w:rFonts w:ascii="Arial" w:hAnsi="Arial" w:cs="Arial"/>
        </w:rPr>
      </w:pPr>
      <w:r>
        <w:rPr>
          <w:rFonts w:ascii="Arial" w:hAnsi="Arial" w:cs="Arial"/>
        </w:rPr>
        <w:t>Examine how the support of schools in children’s mental health issues affect the family in the UK.</w:t>
      </w:r>
    </w:p>
    <w:p w14:paraId="09A0383D" w14:textId="77777777" w:rsidR="00F37B10" w:rsidRDefault="00F37B10" w:rsidP="00F37B10">
      <w:pPr>
        <w:pStyle w:val="ListParagraph"/>
        <w:widowControl/>
        <w:numPr>
          <w:ilvl w:val="0"/>
          <w:numId w:val="12"/>
        </w:numPr>
        <w:autoSpaceDE/>
        <w:autoSpaceDN/>
        <w:spacing w:line="360" w:lineRule="auto"/>
        <w:contextualSpacing/>
        <w:rPr>
          <w:rFonts w:ascii="Arial" w:hAnsi="Arial" w:cs="Arial"/>
        </w:rPr>
      </w:pPr>
      <w:r w:rsidRPr="00601B8E">
        <w:rPr>
          <w:rFonts w:ascii="Arial" w:hAnsi="Arial" w:cs="Arial"/>
        </w:rPr>
        <w:t xml:space="preserve">Suggest recommendations for supporting children’s mental health in schools based in the UK. </w:t>
      </w:r>
    </w:p>
    <w:p w14:paraId="4B997376" w14:textId="77777777" w:rsidR="00A75FDC" w:rsidRPr="00601B8E" w:rsidRDefault="00A75FDC" w:rsidP="00A75FDC">
      <w:pPr>
        <w:pStyle w:val="ListParagraph"/>
        <w:widowControl/>
        <w:autoSpaceDE/>
        <w:autoSpaceDN/>
        <w:spacing w:line="360" w:lineRule="auto"/>
        <w:ind w:left="1080" w:firstLine="0"/>
        <w:contextualSpacing/>
        <w:rPr>
          <w:rFonts w:ascii="Arial" w:hAnsi="Arial" w:cs="Arial"/>
        </w:rPr>
      </w:pPr>
    </w:p>
    <w:p w14:paraId="7363E6E2" w14:textId="77777777" w:rsidR="00F37B10" w:rsidRPr="00141A69" w:rsidRDefault="00F37B10" w:rsidP="00DA52F0">
      <w:pPr>
        <w:spacing w:line="360" w:lineRule="auto"/>
        <w:mirrorIndents/>
        <w:jc w:val="both"/>
        <w:rPr>
          <w:rFonts w:ascii="Arial" w:eastAsia="Arial Unicode MS" w:hAnsi="Arial" w:cs="Arial"/>
        </w:rPr>
      </w:pPr>
    </w:p>
    <w:p w14:paraId="0F5CBEB5" w14:textId="77777777" w:rsidR="00F37B10" w:rsidRDefault="00F37B10" w:rsidP="00DA52F0">
      <w:pPr>
        <w:spacing w:line="360" w:lineRule="auto"/>
        <w:mirrorIndents/>
        <w:jc w:val="both"/>
        <w:rPr>
          <w:rFonts w:ascii="Arial" w:eastAsia="Arial Unicode MS" w:hAnsi="Arial" w:cs="Arial"/>
        </w:rPr>
      </w:pPr>
    </w:p>
    <w:p w14:paraId="65CC7BDF" w14:textId="77777777" w:rsidR="00DA52F0" w:rsidRPr="00141A69" w:rsidRDefault="00DA52F0" w:rsidP="00DA52F0">
      <w:pPr>
        <w:spacing w:line="360" w:lineRule="auto"/>
        <w:mirrorIndents/>
        <w:jc w:val="both"/>
        <w:rPr>
          <w:rFonts w:ascii="Arial" w:eastAsia="Arial Unicode MS" w:hAnsi="Arial" w:cs="Arial"/>
        </w:rPr>
      </w:pPr>
    </w:p>
    <w:p w14:paraId="7F7039E8" w14:textId="77777777" w:rsidR="00766D97" w:rsidRPr="00141A69" w:rsidRDefault="00766D97" w:rsidP="00DA52F0">
      <w:pPr>
        <w:spacing w:line="360" w:lineRule="auto"/>
        <w:mirrorIndents/>
        <w:jc w:val="both"/>
        <w:rPr>
          <w:rFonts w:ascii="Arial" w:eastAsia="Arial Unicode MS" w:hAnsi="Arial" w:cs="Arial"/>
        </w:rPr>
      </w:pPr>
    </w:p>
    <w:p w14:paraId="0F6A78E4" w14:textId="77777777" w:rsidR="005C2C7A" w:rsidRPr="00141A69"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sz w:val="28"/>
          <w:szCs w:val="28"/>
        </w:rPr>
      </w:pPr>
    </w:p>
    <w:p w14:paraId="02AC73C3" w14:textId="77777777" w:rsidR="005C2C7A" w:rsidRPr="00E269ED"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iCs/>
        </w:rPr>
      </w:pPr>
    </w:p>
    <w:p w14:paraId="49BCB2A1" w14:textId="77777777" w:rsidR="00585286" w:rsidRPr="00141A69" w:rsidRDefault="00585286" w:rsidP="00DA52F0">
      <w:pPr>
        <w:spacing w:line="360" w:lineRule="auto"/>
        <w:mirrorIndents/>
        <w:jc w:val="both"/>
        <w:rPr>
          <w:rFonts w:ascii="Arial" w:eastAsia="Arial Unicode MS" w:hAnsi="Arial" w:cs="Arial"/>
          <w:b/>
          <w:u w:val="single"/>
        </w:rPr>
      </w:pPr>
    </w:p>
    <w:p w14:paraId="64A3928F" w14:textId="720FF9C0" w:rsidR="003F2B6D" w:rsidRPr="00D54CAE" w:rsidRDefault="00D54CAE" w:rsidP="00D54CAE">
      <w:pPr>
        <w:spacing w:line="360" w:lineRule="auto"/>
        <w:mirrorIndents/>
        <w:rPr>
          <w:rFonts w:ascii="Arial" w:hAnsi="Arial" w:cs="Arial"/>
          <w:b/>
          <w:bCs/>
          <w:sz w:val="36"/>
          <w:szCs w:val="36"/>
        </w:rPr>
      </w:pPr>
      <w:r>
        <w:rPr>
          <w:rFonts w:ascii="Arial" w:hAnsi="Arial" w:cs="Arial"/>
          <w:b/>
          <w:bCs/>
        </w:rPr>
        <w:t xml:space="preserve">                                    </w:t>
      </w:r>
      <w:r w:rsidR="003F2B6D" w:rsidRPr="00D54CAE">
        <w:rPr>
          <w:rFonts w:ascii="Arial" w:hAnsi="Arial" w:cs="Arial"/>
          <w:b/>
          <w:bCs/>
          <w:sz w:val="36"/>
          <w:szCs w:val="36"/>
        </w:rPr>
        <w:t>CHAPTER 2: BACKGROUND</w:t>
      </w:r>
    </w:p>
    <w:p w14:paraId="777C2796" w14:textId="7107A6AA" w:rsidR="003F2B6D" w:rsidRPr="00141A69" w:rsidRDefault="003F2B6D" w:rsidP="00DA52F0">
      <w:pPr>
        <w:spacing w:line="360" w:lineRule="auto"/>
        <w:mirrorIndents/>
        <w:jc w:val="both"/>
        <w:rPr>
          <w:rFonts w:ascii="Arial" w:eastAsia="Arial Unicode MS" w:hAnsi="Arial" w:cs="Arial"/>
          <w:b/>
          <w:u w:val="single"/>
        </w:rPr>
      </w:pPr>
    </w:p>
    <w:p w14:paraId="4D91CDA7" w14:textId="31BC9A2C" w:rsidR="003F2B6D" w:rsidRPr="00567965" w:rsidRDefault="00DA52F0" w:rsidP="00DA52F0">
      <w:pPr>
        <w:spacing w:line="360" w:lineRule="auto"/>
        <w:mirrorIndents/>
        <w:jc w:val="both"/>
        <w:rPr>
          <w:rFonts w:ascii="Arial" w:eastAsia="Arial Unicode MS" w:hAnsi="Arial" w:cs="Arial"/>
          <w:bCs/>
          <w:color w:val="0070C0"/>
          <w:sz w:val="24"/>
          <w:szCs w:val="24"/>
        </w:rPr>
      </w:pPr>
      <w:r w:rsidRPr="00567965">
        <w:rPr>
          <w:rFonts w:ascii="Arial" w:eastAsia="Arial Unicode MS" w:hAnsi="Arial" w:cs="Arial"/>
          <w:bCs/>
          <w:color w:val="0070C0"/>
          <w:sz w:val="24"/>
          <w:szCs w:val="24"/>
        </w:rPr>
        <w:t xml:space="preserve">This chapter describes the </w:t>
      </w:r>
      <w:r w:rsidR="000B5F85" w:rsidRPr="00567965">
        <w:rPr>
          <w:rFonts w:ascii="Arial" w:eastAsia="Arial Unicode MS" w:hAnsi="Arial" w:cs="Arial"/>
          <w:bCs/>
          <w:color w:val="0070C0"/>
          <w:sz w:val="24"/>
          <w:szCs w:val="24"/>
        </w:rPr>
        <w:t xml:space="preserve">historical and </w:t>
      </w:r>
      <w:r w:rsidRPr="00567965">
        <w:rPr>
          <w:rFonts w:ascii="Arial" w:eastAsia="Arial Unicode MS" w:hAnsi="Arial" w:cs="Arial"/>
          <w:bCs/>
          <w:color w:val="0070C0"/>
          <w:sz w:val="24"/>
          <w:szCs w:val="24"/>
        </w:rPr>
        <w:t xml:space="preserve">theoretical background, as well as the current international and national/local UK context on the topic explored. </w:t>
      </w:r>
    </w:p>
    <w:p w14:paraId="658CAABC" w14:textId="61DDB6EC" w:rsidR="00353806" w:rsidRPr="00567965" w:rsidRDefault="00353806" w:rsidP="00353806">
      <w:pPr>
        <w:pStyle w:val="NormalWeb"/>
        <w:spacing w:line="360" w:lineRule="auto"/>
        <w:jc w:val="both"/>
        <w:rPr>
          <w:rFonts w:ascii="Arial" w:hAnsi="Arial" w:cs="Arial"/>
        </w:rPr>
      </w:pPr>
      <w:r w:rsidRPr="00567965">
        <w:rPr>
          <w:rFonts w:ascii="Arial" w:hAnsi="Arial" w:cs="Arial"/>
        </w:rPr>
        <w:t xml:space="preserve">This chapter explores the historical, theoretical, and contextual foundations of school-based mental health support for children, focusing on how such interventions affect both students and their families. Understanding the evolution and </w:t>
      </w:r>
      <w:r w:rsidR="00A0780E" w:rsidRPr="00567965">
        <w:rPr>
          <w:rFonts w:ascii="Arial" w:hAnsi="Arial" w:cs="Arial"/>
        </w:rPr>
        <w:t>status</w:t>
      </w:r>
      <w:r w:rsidRPr="00567965">
        <w:rPr>
          <w:rFonts w:ascii="Arial" w:hAnsi="Arial" w:cs="Arial"/>
        </w:rPr>
        <w:t xml:space="preserve"> of mental health support within educational systems is essential to assessing the role schools play in promoting emotional well-being and early intervention.</w:t>
      </w:r>
    </w:p>
    <w:p w14:paraId="2C2F6440" w14:textId="2B7C3E8C" w:rsidR="00CE2594" w:rsidRPr="00CE2594" w:rsidRDefault="00CE2594" w:rsidP="00353806">
      <w:pPr>
        <w:pStyle w:val="NormalWeb"/>
        <w:spacing w:line="360" w:lineRule="auto"/>
        <w:jc w:val="both"/>
        <w:rPr>
          <w:rFonts w:ascii="Arial" w:hAnsi="Arial" w:cs="Arial"/>
          <w:b/>
          <w:bCs/>
          <w:sz w:val="28"/>
          <w:szCs w:val="28"/>
        </w:rPr>
      </w:pPr>
      <w:r w:rsidRPr="00CE2594">
        <w:rPr>
          <w:rFonts w:ascii="Arial" w:hAnsi="Arial" w:cs="Arial"/>
          <w:b/>
          <w:bCs/>
          <w:sz w:val="28"/>
          <w:szCs w:val="28"/>
          <w:lang w:bidi="en-GB"/>
        </w:rPr>
        <w:t>Historical Background</w:t>
      </w:r>
    </w:p>
    <w:p w14:paraId="30C00F53" w14:textId="77777777" w:rsidR="00CE2594" w:rsidRPr="00CE2594" w:rsidRDefault="00CE2594" w:rsidP="00CE2594">
      <w:pPr>
        <w:pStyle w:val="NormalWeb"/>
        <w:spacing w:line="360" w:lineRule="auto"/>
        <w:jc w:val="both"/>
        <w:rPr>
          <w:rFonts w:ascii="Arial" w:hAnsi="Arial" w:cs="Arial"/>
        </w:rPr>
      </w:pPr>
      <w:r w:rsidRPr="00CE2594">
        <w:rPr>
          <w:rFonts w:ascii="Arial" w:hAnsi="Arial" w:cs="Arial"/>
        </w:rPr>
        <w:t>Historically, children’s mental health was not a central focus in educational policy or practice. For much of the 20th century, schools primarily concentrated on academic achievement, with emotional and psychological concerns regarded as peripheral or the responsibility of families and medical professionals. It was only in the late 1990s and early 2000s that educational institutions in the UK began to acknowledge the significant impact that mental health issues have on learning, behaviour, and long-term outcomes. The shift was influenced by growing research linking mental well-being with academic performance, attendance, and social development (Department for Education and Skills, 2015).</w:t>
      </w:r>
    </w:p>
    <w:p w14:paraId="5318BAAB" w14:textId="6C082F31" w:rsidR="00CE2594" w:rsidRDefault="00A0780E" w:rsidP="00CE2594">
      <w:pPr>
        <w:pStyle w:val="NormalWeb"/>
        <w:spacing w:line="360" w:lineRule="auto"/>
        <w:jc w:val="both"/>
        <w:rPr>
          <w:rFonts w:ascii="Arial" w:hAnsi="Arial" w:cs="Arial"/>
        </w:rPr>
      </w:pPr>
      <w:r w:rsidRPr="00CE2594">
        <w:rPr>
          <w:rFonts w:ascii="Arial" w:hAnsi="Arial" w:cs="Arial"/>
        </w:rPr>
        <w:t>Early</w:t>
      </w:r>
      <w:r w:rsidR="00CE2594" w:rsidRPr="00CE2594">
        <w:rPr>
          <w:rFonts w:ascii="Arial" w:hAnsi="Arial" w:cs="Arial"/>
        </w:rPr>
        <w:t xml:space="preserve"> initiatives such as the Social and Emotional Aspects of Learning (SEAL) programme introduced in England in 2005 marked a turning point. SEAL aimed to embed emotional literacy into the school curriculum and provided resources for teachers to address children’s emotional development alongside academic learning (Humphrey et al., 2010). Though SEAL was discontinued as a national programme, it laid groundwork for subsequent whole-school approaches.</w:t>
      </w:r>
    </w:p>
    <w:p w14:paraId="620BC620" w14:textId="5AF64E1A" w:rsidR="00335393" w:rsidRPr="00CE2594" w:rsidRDefault="00335393" w:rsidP="00CE2594">
      <w:pPr>
        <w:pStyle w:val="NormalWeb"/>
        <w:spacing w:line="360" w:lineRule="auto"/>
        <w:jc w:val="both"/>
        <w:rPr>
          <w:rFonts w:ascii="Arial" w:hAnsi="Arial" w:cs="Arial"/>
        </w:rPr>
      </w:pPr>
      <w:r w:rsidRPr="00583029">
        <w:rPr>
          <w:rFonts w:ascii="Arial" w:hAnsi="Arial" w:cs="Arial"/>
          <w:lang w:bidi="en-GB"/>
        </w:rPr>
        <w:t xml:space="preserve">However, despite its wide uptake, SEAL was eventually discontinued as a national programme due to inconsistent implementation, lack of formal training for staff, and limited evidence of measurable impact on pupil outcomes (Banerjee et al., 2014). </w:t>
      </w:r>
      <w:r w:rsidRPr="00583029">
        <w:rPr>
          <w:rFonts w:ascii="Arial" w:hAnsi="Arial" w:cs="Arial"/>
          <w:lang w:bidi="en-GB"/>
        </w:rPr>
        <w:lastRenderedPageBreak/>
        <w:t>Nevertheless, SEAL laid important groundwork for later whole-school mental health frameworks, such as Mental Health Leads and the current emphasis on social-emotional learning in schools.</w:t>
      </w:r>
    </w:p>
    <w:p w14:paraId="76BE11F4" w14:textId="77777777" w:rsidR="00CE2594" w:rsidRPr="00CE2594" w:rsidRDefault="00CE2594" w:rsidP="00CE2594">
      <w:pPr>
        <w:pStyle w:val="NormalWeb"/>
        <w:spacing w:line="360" w:lineRule="auto"/>
        <w:jc w:val="both"/>
        <w:rPr>
          <w:rFonts w:ascii="Arial" w:hAnsi="Arial" w:cs="Arial"/>
        </w:rPr>
      </w:pPr>
      <w:r w:rsidRPr="00CE2594">
        <w:rPr>
          <w:rFonts w:ascii="Arial" w:hAnsi="Arial" w:cs="Arial"/>
        </w:rPr>
        <w:t>Rising concerns about increasing rates of anxiety, depression, and behavioural disorders in school-aged children further prompted policymakers to consider schools as a crucial environment for early identification and support (Fazel et al., 2017). The Green Paper Transforming Children and Young People’s Mental Health Provision (2017) explicitly recognised that mental health services needed to be more visible and accessible in schools.</w:t>
      </w:r>
    </w:p>
    <w:p w14:paraId="1B942B6C" w14:textId="77777777" w:rsidR="00CE2594" w:rsidRDefault="00CE2594" w:rsidP="00353806">
      <w:pPr>
        <w:pStyle w:val="NormalWeb"/>
        <w:spacing w:line="360" w:lineRule="auto"/>
        <w:jc w:val="both"/>
        <w:rPr>
          <w:rFonts w:ascii="Arial" w:hAnsi="Arial" w:cs="Arial"/>
          <w:sz w:val="22"/>
          <w:szCs w:val="22"/>
        </w:rPr>
      </w:pPr>
    </w:p>
    <w:p w14:paraId="30AF2DBC" w14:textId="77777777" w:rsidR="00CE2594" w:rsidRPr="00CE2594" w:rsidRDefault="00CE2594" w:rsidP="00CE2594">
      <w:pPr>
        <w:pStyle w:val="NormalWeb"/>
        <w:spacing w:line="360" w:lineRule="auto"/>
        <w:jc w:val="both"/>
        <w:rPr>
          <w:rFonts w:ascii="Arial" w:hAnsi="Arial" w:cs="Arial"/>
          <w:b/>
          <w:bCs/>
        </w:rPr>
      </w:pPr>
      <w:r w:rsidRPr="00CE2594">
        <w:rPr>
          <w:rFonts w:ascii="Arial" w:hAnsi="Arial" w:cs="Arial"/>
          <w:b/>
          <w:bCs/>
        </w:rPr>
        <w:t>Theoretical Background</w:t>
      </w:r>
    </w:p>
    <w:p w14:paraId="4B7A4F2D" w14:textId="77777777" w:rsidR="00CE2594" w:rsidRPr="00CE2594" w:rsidRDefault="00CE2594" w:rsidP="00CE2594">
      <w:pPr>
        <w:pStyle w:val="NormalWeb"/>
        <w:spacing w:line="360" w:lineRule="auto"/>
        <w:jc w:val="both"/>
        <w:rPr>
          <w:rFonts w:ascii="Arial" w:hAnsi="Arial" w:cs="Arial"/>
        </w:rPr>
      </w:pPr>
      <w:r w:rsidRPr="00CE2594">
        <w:rPr>
          <w:rFonts w:ascii="Arial" w:hAnsi="Arial" w:cs="Arial"/>
        </w:rPr>
        <w:t>The development of school-based mental health practices is supported by several theoretical perspectives:</w:t>
      </w:r>
    </w:p>
    <w:p w14:paraId="2E3C4EEF" w14:textId="77777777" w:rsidR="00CE2594" w:rsidRPr="00CE2594" w:rsidRDefault="00CE2594" w:rsidP="00CE2594">
      <w:pPr>
        <w:pStyle w:val="NormalWeb"/>
        <w:numPr>
          <w:ilvl w:val="0"/>
          <w:numId w:val="16"/>
        </w:numPr>
        <w:spacing w:line="360" w:lineRule="auto"/>
        <w:jc w:val="both"/>
        <w:rPr>
          <w:rFonts w:ascii="Arial" w:hAnsi="Arial" w:cs="Arial"/>
        </w:rPr>
      </w:pPr>
      <w:r w:rsidRPr="00CE2594">
        <w:rPr>
          <w:rFonts w:ascii="Arial" w:hAnsi="Arial" w:cs="Arial"/>
          <w:b/>
          <w:bCs/>
        </w:rPr>
        <w:t>Bronfenbrenner’s Ecological Systems Theory</w:t>
      </w:r>
      <w:r w:rsidRPr="00CE2594">
        <w:rPr>
          <w:rFonts w:ascii="Arial" w:hAnsi="Arial" w:cs="Arial"/>
        </w:rPr>
        <w:t xml:space="preserve"> (1979) is particularly influential, as it conceptualises the child’s development as occurring within multiple interconnected systems — including family, school, and community. Within this model, schools are seen not in isolation but as environments that interact with and influence other areas of a child's life. This theory supports the notion that promoting mental health in schools can have ripple effects across the child’s wider environment, including the home.</w:t>
      </w:r>
    </w:p>
    <w:p w14:paraId="5AACFBA4" w14:textId="77777777" w:rsidR="00CE2594" w:rsidRPr="00CE2594" w:rsidRDefault="00CE2594" w:rsidP="00CE2594">
      <w:pPr>
        <w:pStyle w:val="NormalWeb"/>
        <w:numPr>
          <w:ilvl w:val="0"/>
          <w:numId w:val="16"/>
        </w:numPr>
        <w:spacing w:line="360" w:lineRule="auto"/>
        <w:jc w:val="both"/>
        <w:rPr>
          <w:rFonts w:ascii="Arial" w:hAnsi="Arial" w:cs="Arial"/>
        </w:rPr>
      </w:pPr>
      <w:r w:rsidRPr="00CE2594">
        <w:rPr>
          <w:rFonts w:ascii="Arial" w:hAnsi="Arial" w:cs="Arial"/>
          <w:b/>
          <w:bCs/>
        </w:rPr>
        <w:t>Attachment Theory</w:t>
      </w:r>
      <w:r w:rsidRPr="00CE2594">
        <w:rPr>
          <w:rFonts w:ascii="Arial" w:hAnsi="Arial" w:cs="Arial"/>
        </w:rPr>
        <w:t xml:space="preserve"> (Bowlby, 2016) emphasises the importance of secure relationships in fostering emotional stability and resilience. Within educational settings, trusted adults such as teachers and pastoral staff can serve as secondary attachment figures, providing emotional security and guidance for children experiencing distress.</w:t>
      </w:r>
    </w:p>
    <w:p w14:paraId="393EB418" w14:textId="77777777" w:rsidR="00CE2594" w:rsidRPr="00CE2594" w:rsidRDefault="00CE2594" w:rsidP="00CE2594">
      <w:pPr>
        <w:pStyle w:val="NormalWeb"/>
        <w:numPr>
          <w:ilvl w:val="0"/>
          <w:numId w:val="16"/>
        </w:numPr>
        <w:spacing w:line="360" w:lineRule="auto"/>
        <w:jc w:val="both"/>
        <w:rPr>
          <w:rFonts w:ascii="Arial" w:hAnsi="Arial" w:cs="Arial"/>
        </w:rPr>
      </w:pPr>
      <w:r w:rsidRPr="00CE2594">
        <w:rPr>
          <w:rFonts w:ascii="Arial" w:hAnsi="Arial" w:cs="Arial"/>
          <w:b/>
          <w:bCs/>
        </w:rPr>
        <w:t>Resilience Theory</w:t>
      </w:r>
      <w:r w:rsidRPr="00CE2594">
        <w:rPr>
          <w:rFonts w:ascii="Arial" w:hAnsi="Arial" w:cs="Arial"/>
        </w:rPr>
        <w:t xml:space="preserve"> (Masten, 2001) proposes that resilience arises from ordinary adaptive processes rather than exceptional qualities. Schools, through supportive relationships and predictable routines, are in a strong position to reinforce these adaptive capacities.</w:t>
      </w:r>
    </w:p>
    <w:p w14:paraId="358FDDAD" w14:textId="77777777" w:rsidR="00CE2594" w:rsidRPr="00CE2594" w:rsidRDefault="00CE2594" w:rsidP="00CE2594">
      <w:pPr>
        <w:pStyle w:val="NormalWeb"/>
        <w:numPr>
          <w:ilvl w:val="0"/>
          <w:numId w:val="16"/>
        </w:numPr>
        <w:spacing w:line="360" w:lineRule="auto"/>
        <w:jc w:val="both"/>
        <w:rPr>
          <w:rFonts w:ascii="Arial" w:hAnsi="Arial" w:cs="Arial"/>
        </w:rPr>
      </w:pPr>
      <w:r w:rsidRPr="00CE2594">
        <w:rPr>
          <w:rFonts w:ascii="Arial" w:hAnsi="Arial" w:cs="Arial"/>
          <w:b/>
          <w:bCs/>
        </w:rPr>
        <w:lastRenderedPageBreak/>
        <w:t>Social and Emotional Learning (SEL)</w:t>
      </w:r>
      <w:r w:rsidRPr="00CE2594">
        <w:rPr>
          <w:rFonts w:ascii="Arial" w:hAnsi="Arial" w:cs="Arial"/>
        </w:rPr>
        <w:t xml:space="preserve"> frameworks, as articulated by the Collaborative for Academic, Social, and Emotional Learning (CASEL, 2020), argue that explicitly teaching skills such as self-awareness, emotion regulation, and relationship building can promote better mental health and improve educational attainment. Meta-analyses have shown that SEL programmes improve both well-being and academic performance (Durlak et al., 2011).</w:t>
      </w:r>
    </w:p>
    <w:p w14:paraId="6B381155" w14:textId="77777777" w:rsidR="00CE2594" w:rsidRPr="00CE2594" w:rsidRDefault="00CE2594" w:rsidP="00CE2594">
      <w:pPr>
        <w:pStyle w:val="NormalWeb"/>
        <w:numPr>
          <w:ilvl w:val="0"/>
          <w:numId w:val="16"/>
        </w:numPr>
        <w:spacing w:line="360" w:lineRule="auto"/>
        <w:jc w:val="both"/>
        <w:rPr>
          <w:rFonts w:ascii="Arial" w:hAnsi="Arial" w:cs="Arial"/>
        </w:rPr>
      </w:pPr>
      <w:r w:rsidRPr="00CE2594">
        <w:rPr>
          <w:rFonts w:ascii="Arial" w:hAnsi="Arial" w:cs="Arial"/>
          <w:b/>
          <w:bCs/>
        </w:rPr>
        <w:t>Public Health Prevention Models</w:t>
      </w:r>
      <w:r w:rsidRPr="00CE2594">
        <w:rPr>
          <w:rFonts w:ascii="Arial" w:hAnsi="Arial" w:cs="Arial"/>
        </w:rPr>
        <w:t xml:space="preserve"> (Weare, 2015) classify interventions as:</w:t>
      </w:r>
    </w:p>
    <w:p w14:paraId="60FDE1C3" w14:textId="21821470" w:rsidR="00CE2594" w:rsidRPr="00CE2594" w:rsidRDefault="00CE2594" w:rsidP="00CE2594">
      <w:pPr>
        <w:pStyle w:val="NormalWeb"/>
        <w:numPr>
          <w:ilvl w:val="1"/>
          <w:numId w:val="16"/>
        </w:numPr>
        <w:spacing w:line="360" w:lineRule="auto"/>
        <w:jc w:val="both"/>
        <w:rPr>
          <w:rFonts w:ascii="Arial" w:hAnsi="Arial" w:cs="Arial"/>
        </w:rPr>
      </w:pPr>
      <w:r w:rsidRPr="00CE2594">
        <w:rPr>
          <w:rFonts w:ascii="Arial" w:hAnsi="Arial" w:cs="Arial"/>
        </w:rPr>
        <w:t>Universal (for all students)</w:t>
      </w:r>
    </w:p>
    <w:p w14:paraId="06CAE7A9" w14:textId="26FC07BB" w:rsidR="00CE2594" w:rsidRPr="00CE2594" w:rsidRDefault="00CE2594" w:rsidP="00CE2594">
      <w:pPr>
        <w:pStyle w:val="NormalWeb"/>
        <w:numPr>
          <w:ilvl w:val="1"/>
          <w:numId w:val="16"/>
        </w:numPr>
        <w:spacing w:line="360" w:lineRule="auto"/>
        <w:jc w:val="both"/>
        <w:rPr>
          <w:rFonts w:ascii="Arial" w:hAnsi="Arial" w:cs="Arial"/>
        </w:rPr>
      </w:pPr>
      <w:r w:rsidRPr="00CE2594">
        <w:rPr>
          <w:rFonts w:ascii="Arial" w:hAnsi="Arial" w:cs="Arial"/>
        </w:rPr>
        <w:t>Selective (for students at elevated risk)</w:t>
      </w:r>
    </w:p>
    <w:p w14:paraId="4D6F6B94" w14:textId="77777777" w:rsidR="00480309" w:rsidRDefault="00CE2594" w:rsidP="00CE2594">
      <w:pPr>
        <w:pStyle w:val="NormalWeb"/>
        <w:numPr>
          <w:ilvl w:val="1"/>
          <w:numId w:val="16"/>
        </w:numPr>
        <w:spacing w:line="360" w:lineRule="auto"/>
        <w:jc w:val="both"/>
        <w:rPr>
          <w:rFonts w:ascii="Arial" w:hAnsi="Arial" w:cs="Arial"/>
        </w:rPr>
      </w:pPr>
      <w:r w:rsidRPr="00CE2594">
        <w:rPr>
          <w:rFonts w:ascii="Arial" w:hAnsi="Arial" w:cs="Arial"/>
        </w:rPr>
        <w:t>Indicated (for those already showing symptoms).</w:t>
      </w:r>
    </w:p>
    <w:p w14:paraId="3125EE80" w14:textId="1BD17482" w:rsidR="00CE2594" w:rsidRPr="00CE2594" w:rsidRDefault="00CE2594" w:rsidP="00480309">
      <w:pPr>
        <w:pStyle w:val="NormalWeb"/>
        <w:spacing w:line="360" w:lineRule="auto"/>
        <w:ind w:left="1440"/>
        <w:rPr>
          <w:rFonts w:ascii="Arial" w:hAnsi="Arial" w:cs="Arial"/>
        </w:rPr>
      </w:pPr>
      <w:r w:rsidRPr="00CE2594">
        <w:rPr>
          <w:rFonts w:ascii="Arial" w:hAnsi="Arial" w:cs="Arial"/>
        </w:rPr>
        <w:t>This typology informs many UK school strategies.</w:t>
      </w:r>
    </w:p>
    <w:p w14:paraId="173B6F82" w14:textId="1BCB03A9" w:rsidR="00CE2594" w:rsidRPr="00CE2594" w:rsidRDefault="00CE2594" w:rsidP="00CE2594">
      <w:pPr>
        <w:pStyle w:val="NormalWeb"/>
        <w:numPr>
          <w:ilvl w:val="0"/>
          <w:numId w:val="16"/>
        </w:numPr>
        <w:spacing w:line="360" w:lineRule="auto"/>
        <w:jc w:val="both"/>
        <w:rPr>
          <w:rFonts w:ascii="Arial" w:hAnsi="Arial" w:cs="Arial"/>
        </w:rPr>
      </w:pPr>
      <w:r w:rsidRPr="00CE2594">
        <w:rPr>
          <w:rFonts w:ascii="Arial" w:hAnsi="Arial" w:cs="Arial"/>
          <w:b/>
          <w:bCs/>
        </w:rPr>
        <w:t>Trauma-Informed Practice</w:t>
      </w:r>
      <w:r w:rsidRPr="00CE2594">
        <w:rPr>
          <w:rFonts w:ascii="Arial" w:hAnsi="Arial" w:cs="Arial"/>
        </w:rPr>
        <w:t xml:space="preserve"> has also gained prominence. The approach recognises that </w:t>
      </w:r>
      <w:r w:rsidR="00480309">
        <w:rPr>
          <w:rFonts w:ascii="Arial" w:hAnsi="Arial" w:cs="Arial"/>
        </w:rPr>
        <w:t>A</w:t>
      </w:r>
      <w:r w:rsidRPr="00CE2594">
        <w:rPr>
          <w:rFonts w:ascii="Arial" w:hAnsi="Arial" w:cs="Arial"/>
        </w:rPr>
        <w:t xml:space="preserve">dverse </w:t>
      </w:r>
      <w:r w:rsidR="00480309">
        <w:rPr>
          <w:rFonts w:ascii="Arial" w:hAnsi="Arial" w:cs="Arial"/>
        </w:rPr>
        <w:t>C</w:t>
      </w:r>
      <w:r w:rsidRPr="00CE2594">
        <w:rPr>
          <w:rFonts w:ascii="Arial" w:hAnsi="Arial" w:cs="Arial"/>
        </w:rPr>
        <w:t xml:space="preserve">hildhood </w:t>
      </w:r>
      <w:r w:rsidR="00480309">
        <w:rPr>
          <w:rFonts w:ascii="Arial" w:hAnsi="Arial" w:cs="Arial"/>
        </w:rPr>
        <w:t>E</w:t>
      </w:r>
      <w:r w:rsidRPr="00CE2594">
        <w:rPr>
          <w:rFonts w:ascii="Arial" w:hAnsi="Arial" w:cs="Arial"/>
        </w:rPr>
        <w:t>xperiences (ACEs) can profoundly impact mental health and learning, and it advocates for school cultures that prioritise safety, trust, and empowerment (SAMHSA, 201</w:t>
      </w:r>
      <w:r w:rsidR="00480309">
        <w:rPr>
          <w:rFonts w:ascii="Arial" w:hAnsi="Arial" w:cs="Arial"/>
        </w:rPr>
        <w:t>6</w:t>
      </w:r>
      <w:r w:rsidRPr="00CE2594">
        <w:rPr>
          <w:rFonts w:ascii="Arial" w:hAnsi="Arial" w:cs="Arial"/>
        </w:rPr>
        <w:t>).</w:t>
      </w:r>
    </w:p>
    <w:p w14:paraId="4987AB61" w14:textId="1B588824" w:rsidR="00353806" w:rsidRDefault="00353806" w:rsidP="00353806">
      <w:pPr>
        <w:pStyle w:val="NormalWeb"/>
        <w:spacing w:line="360" w:lineRule="auto"/>
        <w:jc w:val="both"/>
        <w:rPr>
          <w:rFonts w:ascii="Arial" w:hAnsi="Arial" w:cs="Arial"/>
          <w:sz w:val="22"/>
          <w:szCs w:val="22"/>
        </w:rPr>
      </w:pPr>
      <w:r w:rsidRPr="00353806">
        <w:rPr>
          <w:rFonts w:ascii="Arial" w:hAnsi="Arial" w:cs="Arial"/>
          <w:sz w:val="22"/>
          <w:szCs w:val="22"/>
        </w:rPr>
        <w:t>Internationally, school-based mental health programmes have gained traction as part of broader public health and educational agendas. The World Health Organization (2021) highlights the central role of schools in fostering mental well-being, advocating for whole-school approaches that embed social and emotional learning into curricula, policy, and school culture. Countries such as Australia, Canada, and Finland have implemented national frameworks integrating mental health services into the educational system, often involving collaboration with community-based agencies and healthcare providers (Barry et al., 20</w:t>
      </w:r>
      <w:r>
        <w:rPr>
          <w:rFonts w:ascii="Arial" w:hAnsi="Arial" w:cs="Arial"/>
          <w:sz w:val="22"/>
          <w:szCs w:val="22"/>
        </w:rPr>
        <w:t>20</w:t>
      </w:r>
      <w:r w:rsidRPr="00353806">
        <w:rPr>
          <w:rFonts w:ascii="Arial" w:hAnsi="Arial" w:cs="Arial"/>
          <w:sz w:val="22"/>
          <w:szCs w:val="22"/>
        </w:rPr>
        <w:t>). These international models offer valuable lessons for the UK, particularly regarding early intervention, staff training, and multi-agency cooperation.</w:t>
      </w:r>
    </w:p>
    <w:p w14:paraId="23A1522E" w14:textId="77777777" w:rsidR="00CE2594" w:rsidRPr="00CE2594" w:rsidRDefault="00CE2594" w:rsidP="00CE2594">
      <w:pPr>
        <w:pStyle w:val="NormalWeb"/>
        <w:spacing w:line="360" w:lineRule="auto"/>
        <w:jc w:val="both"/>
        <w:rPr>
          <w:rFonts w:ascii="Arial" w:hAnsi="Arial" w:cs="Arial"/>
          <w:b/>
          <w:bCs/>
        </w:rPr>
      </w:pPr>
      <w:r w:rsidRPr="00CE2594">
        <w:rPr>
          <w:rFonts w:ascii="Arial" w:hAnsi="Arial" w:cs="Arial"/>
          <w:b/>
          <w:bCs/>
        </w:rPr>
        <w:t>International Context</w:t>
      </w:r>
    </w:p>
    <w:p w14:paraId="7EDA7F8E" w14:textId="77777777" w:rsidR="00CE2594" w:rsidRPr="00CE2594" w:rsidRDefault="00CE2594" w:rsidP="00CE2594">
      <w:pPr>
        <w:pStyle w:val="NormalWeb"/>
        <w:spacing w:line="360" w:lineRule="auto"/>
        <w:jc w:val="both"/>
        <w:rPr>
          <w:rFonts w:ascii="Arial" w:hAnsi="Arial" w:cs="Arial"/>
        </w:rPr>
      </w:pPr>
      <w:r w:rsidRPr="00CE2594">
        <w:rPr>
          <w:rFonts w:ascii="Arial" w:hAnsi="Arial" w:cs="Arial"/>
        </w:rPr>
        <w:t>Internationally, school-based mental health programmes have gained traction as part of broader public health and educational agendas. The World Health Organization (2021) highlights the central role of schools in fostering mental well-being, advocating for whole-school approaches that embed social and emotional learning into curricula, policy, and school culture.</w:t>
      </w:r>
    </w:p>
    <w:p w14:paraId="1F5C6A6A" w14:textId="77777777" w:rsidR="00CE2594" w:rsidRPr="00CE2594" w:rsidRDefault="00CE2594" w:rsidP="00CE2594">
      <w:pPr>
        <w:pStyle w:val="NormalWeb"/>
        <w:spacing w:line="360" w:lineRule="auto"/>
        <w:jc w:val="both"/>
        <w:rPr>
          <w:rFonts w:ascii="Arial" w:hAnsi="Arial" w:cs="Arial"/>
        </w:rPr>
      </w:pPr>
      <w:r w:rsidRPr="00CE2594">
        <w:rPr>
          <w:rFonts w:ascii="Arial" w:hAnsi="Arial" w:cs="Arial"/>
          <w:b/>
          <w:bCs/>
        </w:rPr>
        <w:lastRenderedPageBreak/>
        <w:t>Australia</w:t>
      </w:r>
      <w:r w:rsidRPr="00CE2594">
        <w:rPr>
          <w:rFonts w:ascii="Arial" w:hAnsi="Arial" w:cs="Arial"/>
        </w:rPr>
        <w:t xml:space="preserve"> has implemented </w:t>
      </w:r>
      <w:r w:rsidRPr="00CE2594">
        <w:rPr>
          <w:rFonts w:ascii="Arial" w:hAnsi="Arial" w:cs="Arial"/>
          <w:i/>
          <w:iCs/>
        </w:rPr>
        <w:t>Be You</w:t>
      </w:r>
      <w:r w:rsidRPr="00CE2594">
        <w:rPr>
          <w:rFonts w:ascii="Arial" w:hAnsi="Arial" w:cs="Arial"/>
        </w:rPr>
        <w:t>, a comprehensive national mental health framework supporting educators with training, tools, and professional development to promote student well-being (Slee et al., 2009).</w:t>
      </w:r>
    </w:p>
    <w:p w14:paraId="376B39B4" w14:textId="77777777" w:rsidR="00CE2594" w:rsidRPr="00CE2594" w:rsidRDefault="00CE2594" w:rsidP="00CE2594">
      <w:pPr>
        <w:pStyle w:val="NormalWeb"/>
        <w:spacing w:line="360" w:lineRule="auto"/>
        <w:jc w:val="both"/>
        <w:rPr>
          <w:rFonts w:ascii="Arial" w:hAnsi="Arial" w:cs="Arial"/>
        </w:rPr>
      </w:pPr>
      <w:r w:rsidRPr="00CE2594">
        <w:rPr>
          <w:rFonts w:ascii="Arial" w:hAnsi="Arial" w:cs="Arial"/>
          <w:b/>
          <w:bCs/>
        </w:rPr>
        <w:t>Canada</w:t>
      </w:r>
      <w:r w:rsidRPr="00CE2594">
        <w:rPr>
          <w:rFonts w:ascii="Arial" w:hAnsi="Arial" w:cs="Arial"/>
        </w:rPr>
        <w:t xml:space="preserve"> has developed </w:t>
      </w:r>
      <w:r w:rsidRPr="00CE2594">
        <w:rPr>
          <w:rFonts w:ascii="Arial" w:hAnsi="Arial" w:cs="Arial"/>
          <w:i/>
          <w:iCs/>
        </w:rPr>
        <w:t>School Mental Health ASSIST</w:t>
      </w:r>
      <w:r w:rsidRPr="00CE2594">
        <w:rPr>
          <w:rFonts w:ascii="Arial" w:hAnsi="Arial" w:cs="Arial"/>
        </w:rPr>
        <w:t>, which supports school boards in building sustainable, evidence-based mental health practices (Kutcher et al., 2013).</w:t>
      </w:r>
    </w:p>
    <w:p w14:paraId="27917606" w14:textId="77777777" w:rsidR="00CE2594" w:rsidRPr="00CE2594" w:rsidRDefault="00CE2594" w:rsidP="00CE2594">
      <w:pPr>
        <w:pStyle w:val="NormalWeb"/>
        <w:spacing w:line="360" w:lineRule="auto"/>
        <w:jc w:val="both"/>
        <w:rPr>
          <w:rFonts w:ascii="Arial" w:hAnsi="Arial" w:cs="Arial"/>
        </w:rPr>
      </w:pPr>
      <w:r w:rsidRPr="00CE2594">
        <w:rPr>
          <w:rFonts w:ascii="Arial" w:hAnsi="Arial" w:cs="Arial"/>
          <w:b/>
          <w:bCs/>
        </w:rPr>
        <w:t>Finland</w:t>
      </w:r>
      <w:r w:rsidRPr="00CE2594">
        <w:rPr>
          <w:rFonts w:ascii="Arial" w:hAnsi="Arial" w:cs="Arial"/>
        </w:rPr>
        <w:t xml:space="preserve"> integrates mental health professionals into schools as part of </w:t>
      </w:r>
      <w:r w:rsidRPr="00CE2594">
        <w:rPr>
          <w:rFonts w:ascii="Arial" w:hAnsi="Arial" w:cs="Arial"/>
          <w:i/>
          <w:iCs/>
        </w:rPr>
        <w:t>Student Welfare Services</w:t>
      </w:r>
      <w:r w:rsidRPr="00CE2594">
        <w:rPr>
          <w:rFonts w:ascii="Arial" w:hAnsi="Arial" w:cs="Arial"/>
        </w:rPr>
        <w:t>, ensuring accessible support (</w:t>
      </w:r>
      <w:proofErr w:type="spellStart"/>
      <w:r w:rsidRPr="00CE2594">
        <w:rPr>
          <w:rFonts w:ascii="Arial" w:hAnsi="Arial" w:cs="Arial"/>
        </w:rPr>
        <w:t>Varmanen</w:t>
      </w:r>
      <w:proofErr w:type="spellEnd"/>
      <w:r w:rsidRPr="00CE2594">
        <w:rPr>
          <w:rFonts w:ascii="Arial" w:hAnsi="Arial" w:cs="Arial"/>
        </w:rPr>
        <w:t xml:space="preserve"> et al., 2019). Finnish schools also embed health education into the national curriculum, including emotional well-being, which is consistently assessed.</w:t>
      </w:r>
    </w:p>
    <w:p w14:paraId="12699089" w14:textId="77777777" w:rsidR="00CE2594" w:rsidRDefault="00CE2594" w:rsidP="00CE2594">
      <w:pPr>
        <w:pStyle w:val="NormalWeb"/>
        <w:spacing w:line="360" w:lineRule="auto"/>
        <w:jc w:val="both"/>
        <w:rPr>
          <w:rFonts w:ascii="Arial" w:hAnsi="Arial" w:cs="Arial"/>
        </w:rPr>
      </w:pPr>
      <w:r w:rsidRPr="00CE2594">
        <w:rPr>
          <w:rFonts w:ascii="Arial" w:hAnsi="Arial" w:cs="Arial"/>
          <w:b/>
          <w:bCs/>
        </w:rPr>
        <w:t>United States</w:t>
      </w:r>
      <w:r w:rsidRPr="00CE2594">
        <w:rPr>
          <w:rFonts w:ascii="Arial" w:hAnsi="Arial" w:cs="Arial"/>
        </w:rPr>
        <w:t xml:space="preserve"> policy has encouraged Multi-Tiered Systems of Support (MTSS), which combine academic, behavioural, and mental health interventions in a layered approach (Sugai &amp; Horner, 2009).</w:t>
      </w:r>
    </w:p>
    <w:p w14:paraId="0887188B" w14:textId="6911FB9F" w:rsidR="00335393" w:rsidRPr="00CE2594" w:rsidRDefault="00335393" w:rsidP="00CE2594">
      <w:pPr>
        <w:pStyle w:val="NormalWeb"/>
        <w:spacing w:line="360" w:lineRule="auto"/>
        <w:jc w:val="both"/>
        <w:rPr>
          <w:rFonts w:ascii="Arial" w:hAnsi="Arial" w:cs="Arial"/>
        </w:rPr>
      </w:pPr>
      <w:r w:rsidRPr="00583029">
        <w:rPr>
          <w:rFonts w:ascii="Arial" w:hAnsi="Arial" w:cs="Arial"/>
          <w:lang w:bidi="en-GB"/>
        </w:rPr>
        <w:t xml:space="preserve">The visitor explained that MTSS (Multi-Tiered Systems of Support) is a structured, school-wide approach used in the U.S. to support students' academic, behavioural, and mental health needs. Under this system, schools regularly </w:t>
      </w:r>
      <w:r w:rsidRPr="00583029">
        <w:rPr>
          <w:rFonts w:ascii="Arial" w:hAnsi="Arial" w:cs="Arial"/>
          <w:b/>
          <w:bCs/>
          <w:lang w:bidi="en-GB"/>
        </w:rPr>
        <w:t>screen all students</w:t>
      </w:r>
      <w:r w:rsidRPr="00583029">
        <w:rPr>
          <w:rFonts w:ascii="Arial" w:hAnsi="Arial" w:cs="Arial"/>
          <w:lang w:bidi="en-GB"/>
        </w:rPr>
        <w:t xml:space="preserve">, collect data, and use it to identify those who may need extra help. At Tier 1, teachers deliver </w:t>
      </w:r>
      <w:r w:rsidRPr="00583029">
        <w:rPr>
          <w:rFonts w:ascii="Arial" w:hAnsi="Arial" w:cs="Arial"/>
          <w:b/>
          <w:bCs/>
          <w:lang w:bidi="en-GB"/>
        </w:rPr>
        <w:t>inclusive classroom strategies</w:t>
      </w:r>
      <w:r w:rsidRPr="00583029">
        <w:rPr>
          <w:rFonts w:ascii="Arial" w:hAnsi="Arial" w:cs="Arial"/>
          <w:lang w:bidi="en-GB"/>
        </w:rPr>
        <w:t xml:space="preserve">, promote positive behaviour, and integrate emotional wellbeing lessons. For Tier 2, staff provide </w:t>
      </w:r>
      <w:r w:rsidRPr="00583029">
        <w:rPr>
          <w:rFonts w:ascii="Arial" w:hAnsi="Arial" w:cs="Arial"/>
          <w:b/>
          <w:bCs/>
          <w:lang w:bidi="en-GB"/>
        </w:rPr>
        <w:t>small-group support</w:t>
      </w:r>
      <w:r w:rsidRPr="00583029">
        <w:rPr>
          <w:rFonts w:ascii="Arial" w:hAnsi="Arial" w:cs="Arial"/>
          <w:lang w:bidi="en-GB"/>
        </w:rPr>
        <w:t xml:space="preserve"> like mentoring or social skills training. At Tier 3, schools work with specialists to offer </w:t>
      </w:r>
      <w:r w:rsidRPr="00583029">
        <w:rPr>
          <w:rFonts w:ascii="Arial" w:hAnsi="Arial" w:cs="Arial"/>
          <w:b/>
          <w:bCs/>
          <w:lang w:bidi="en-GB"/>
        </w:rPr>
        <w:t>individualised mental health interventions</w:t>
      </w:r>
      <w:r w:rsidRPr="00583029">
        <w:rPr>
          <w:rFonts w:ascii="Arial" w:hAnsi="Arial" w:cs="Arial"/>
          <w:lang w:bidi="en-GB"/>
        </w:rPr>
        <w:t xml:space="preserve">, sometimes involving external mental health services. MTSS helps schools organise their teams, training, and resources so that support is delivered </w:t>
      </w:r>
      <w:r w:rsidRPr="00583029">
        <w:rPr>
          <w:rFonts w:ascii="Arial" w:hAnsi="Arial" w:cs="Arial"/>
          <w:b/>
          <w:bCs/>
          <w:lang w:bidi="en-GB"/>
        </w:rPr>
        <w:t>early, consistently, and based on need</w:t>
      </w:r>
      <w:r w:rsidRPr="00583029">
        <w:rPr>
          <w:rFonts w:ascii="Arial" w:hAnsi="Arial" w:cs="Arial"/>
          <w:lang w:bidi="en-GB"/>
        </w:rPr>
        <w:t xml:space="preserve"> (Sugai &amp; Horner, 2009).</w:t>
      </w:r>
    </w:p>
    <w:p w14:paraId="76DA8EC4" w14:textId="77777777" w:rsidR="00CE2594" w:rsidRPr="00CE2594" w:rsidRDefault="00CE2594" w:rsidP="00CE2594">
      <w:pPr>
        <w:pStyle w:val="NormalWeb"/>
        <w:spacing w:line="360" w:lineRule="auto"/>
        <w:jc w:val="both"/>
        <w:rPr>
          <w:rFonts w:ascii="Arial" w:hAnsi="Arial" w:cs="Arial"/>
        </w:rPr>
      </w:pPr>
      <w:r w:rsidRPr="00CE2594">
        <w:rPr>
          <w:rFonts w:ascii="Arial" w:hAnsi="Arial" w:cs="Arial"/>
        </w:rPr>
        <w:t>These models highlight the benefits of coordinated national strategies, sustained investment in workforce development, and close integration between education and health services.</w:t>
      </w:r>
    </w:p>
    <w:p w14:paraId="7045AC3A" w14:textId="77777777" w:rsidR="00CE2594" w:rsidRPr="00CE2594" w:rsidRDefault="00CE2594" w:rsidP="00CE2594">
      <w:pPr>
        <w:pStyle w:val="NormalWeb"/>
        <w:spacing w:line="360" w:lineRule="auto"/>
        <w:jc w:val="both"/>
        <w:rPr>
          <w:rFonts w:ascii="Arial" w:hAnsi="Arial" w:cs="Arial"/>
          <w:b/>
          <w:bCs/>
        </w:rPr>
      </w:pPr>
      <w:r w:rsidRPr="00CE2594">
        <w:rPr>
          <w:rFonts w:ascii="Arial" w:hAnsi="Arial" w:cs="Arial"/>
          <w:b/>
          <w:bCs/>
        </w:rPr>
        <w:t>National and Local UK Context</w:t>
      </w:r>
    </w:p>
    <w:p w14:paraId="3BED30CB" w14:textId="77777777" w:rsidR="00CE2594" w:rsidRPr="00CE2594" w:rsidRDefault="00CE2594" w:rsidP="00CE2594">
      <w:pPr>
        <w:pStyle w:val="NormalWeb"/>
        <w:spacing w:line="360" w:lineRule="auto"/>
        <w:jc w:val="both"/>
        <w:rPr>
          <w:rFonts w:ascii="Arial" w:hAnsi="Arial" w:cs="Arial"/>
        </w:rPr>
      </w:pPr>
      <w:r w:rsidRPr="00CE2594">
        <w:rPr>
          <w:rFonts w:ascii="Arial" w:hAnsi="Arial" w:cs="Arial"/>
        </w:rPr>
        <w:t xml:space="preserve">Within the UK, the growing recognition of children’s mental health needs has led to a series of policy developments. One in six children aged 5 to 16 now experience a </w:t>
      </w:r>
      <w:r w:rsidRPr="00CE2594">
        <w:rPr>
          <w:rFonts w:ascii="Arial" w:hAnsi="Arial" w:cs="Arial"/>
        </w:rPr>
        <w:lastRenderedPageBreak/>
        <w:t>probable mental disorder (NHS Digital, 2021), underscoring the need for accessible and proactive mental health support.</w:t>
      </w:r>
    </w:p>
    <w:p w14:paraId="1575C207" w14:textId="77777777" w:rsidR="00CE2594" w:rsidRPr="00CE2594" w:rsidRDefault="00CE2594" w:rsidP="00CE2594">
      <w:pPr>
        <w:pStyle w:val="NormalWeb"/>
        <w:spacing w:line="360" w:lineRule="auto"/>
        <w:jc w:val="both"/>
        <w:rPr>
          <w:rFonts w:ascii="Arial" w:hAnsi="Arial" w:cs="Arial"/>
        </w:rPr>
      </w:pPr>
      <w:r w:rsidRPr="00CE2594">
        <w:rPr>
          <w:rFonts w:ascii="Arial" w:hAnsi="Arial" w:cs="Arial"/>
        </w:rPr>
        <w:t>In response, the Department for Education and the Department of Health and Social</w:t>
      </w:r>
      <w:r w:rsidRPr="00CE2594">
        <w:rPr>
          <w:rFonts w:ascii="Arial" w:hAnsi="Arial" w:cs="Arial"/>
          <w:b/>
          <w:bCs/>
        </w:rPr>
        <w:t xml:space="preserve"> </w:t>
      </w:r>
      <w:r w:rsidRPr="00CE2594">
        <w:rPr>
          <w:rFonts w:ascii="Arial" w:hAnsi="Arial" w:cs="Arial"/>
        </w:rPr>
        <w:t xml:space="preserve">Care published the Green Paper </w:t>
      </w:r>
      <w:r w:rsidRPr="00CE2594">
        <w:rPr>
          <w:rFonts w:ascii="Arial" w:hAnsi="Arial" w:cs="Arial"/>
          <w:i/>
          <w:iCs/>
        </w:rPr>
        <w:t>Transforming Children and Young People’s Mental Health Provision</w:t>
      </w:r>
      <w:r w:rsidRPr="00CE2594">
        <w:rPr>
          <w:rFonts w:ascii="Arial" w:hAnsi="Arial" w:cs="Arial"/>
        </w:rPr>
        <w:t xml:space="preserve"> (2017), which called for:</w:t>
      </w:r>
    </w:p>
    <w:p w14:paraId="61A137B2" w14:textId="77777777" w:rsidR="00CE2594" w:rsidRPr="00CE2594" w:rsidRDefault="00CE2594" w:rsidP="00CE2594">
      <w:pPr>
        <w:pStyle w:val="NormalWeb"/>
        <w:numPr>
          <w:ilvl w:val="0"/>
          <w:numId w:val="17"/>
        </w:numPr>
        <w:spacing w:line="360" w:lineRule="auto"/>
        <w:jc w:val="both"/>
        <w:rPr>
          <w:rFonts w:ascii="Arial" w:hAnsi="Arial" w:cs="Arial"/>
        </w:rPr>
      </w:pPr>
      <w:r w:rsidRPr="00CE2594">
        <w:rPr>
          <w:rFonts w:ascii="Arial" w:hAnsi="Arial" w:cs="Arial"/>
        </w:rPr>
        <w:t>The introduction of Designated Senior Leads for Mental Health in every school.</w:t>
      </w:r>
    </w:p>
    <w:p w14:paraId="00E28780" w14:textId="77777777" w:rsidR="00CE2594" w:rsidRPr="00CE2594" w:rsidRDefault="00CE2594" w:rsidP="00CE2594">
      <w:pPr>
        <w:pStyle w:val="NormalWeb"/>
        <w:numPr>
          <w:ilvl w:val="0"/>
          <w:numId w:val="17"/>
        </w:numPr>
        <w:spacing w:line="360" w:lineRule="auto"/>
        <w:jc w:val="both"/>
        <w:rPr>
          <w:rFonts w:ascii="Arial" w:hAnsi="Arial" w:cs="Arial"/>
        </w:rPr>
      </w:pPr>
      <w:r w:rsidRPr="00CE2594">
        <w:rPr>
          <w:rFonts w:ascii="Arial" w:hAnsi="Arial" w:cs="Arial"/>
        </w:rPr>
        <w:t>The establishment of Mental Health Support Teams (MHSTs) working directly with schools and families.</w:t>
      </w:r>
    </w:p>
    <w:p w14:paraId="0D74F931" w14:textId="77777777" w:rsidR="00CE2594" w:rsidRPr="00CE2594" w:rsidRDefault="00CE2594" w:rsidP="00CE2594">
      <w:pPr>
        <w:pStyle w:val="NormalWeb"/>
        <w:numPr>
          <w:ilvl w:val="0"/>
          <w:numId w:val="17"/>
        </w:numPr>
        <w:spacing w:line="360" w:lineRule="auto"/>
        <w:jc w:val="both"/>
        <w:rPr>
          <w:rFonts w:ascii="Arial" w:hAnsi="Arial" w:cs="Arial"/>
        </w:rPr>
      </w:pPr>
      <w:r w:rsidRPr="00CE2594">
        <w:rPr>
          <w:rFonts w:ascii="Arial" w:hAnsi="Arial" w:cs="Arial"/>
        </w:rPr>
        <w:t>Pilot projects testing a four-week waiting time target for access to specialist services.</w:t>
      </w:r>
    </w:p>
    <w:p w14:paraId="5B888F69" w14:textId="77777777" w:rsidR="00CE2594" w:rsidRPr="00CE2594" w:rsidRDefault="00CE2594" w:rsidP="00CE2594">
      <w:pPr>
        <w:pStyle w:val="NormalWeb"/>
        <w:spacing w:line="360" w:lineRule="auto"/>
        <w:jc w:val="both"/>
        <w:rPr>
          <w:rFonts w:ascii="Arial" w:hAnsi="Arial" w:cs="Arial"/>
        </w:rPr>
      </w:pPr>
      <w:r w:rsidRPr="00CE2594">
        <w:rPr>
          <w:rFonts w:ascii="Arial" w:hAnsi="Arial" w:cs="Arial"/>
        </w:rPr>
        <w:t>Local schools have also begun to adopt more holistic approaches, including:</w:t>
      </w:r>
    </w:p>
    <w:p w14:paraId="20F2A6D8" w14:textId="77777777" w:rsidR="00CE2594" w:rsidRPr="00CE2594" w:rsidRDefault="00CE2594" w:rsidP="00CE2594">
      <w:pPr>
        <w:pStyle w:val="NormalWeb"/>
        <w:numPr>
          <w:ilvl w:val="0"/>
          <w:numId w:val="18"/>
        </w:numPr>
        <w:spacing w:line="360" w:lineRule="auto"/>
        <w:jc w:val="both"/>
        <w:rPr>
          <w:rFonts w:ascii="Arial" w:hAnsi="Arial" w:cs="Arial"/>
        </w:rPr>
      </w:pPr>
      <w:r w:rsidRPr="00CE2594">
        <w:rPr>
          <w:rFonts w:ascii="Arial" w:hAnsi="Arial" w:cs="Arial"/>
        </w:rPr>
        <w:t>Emotional literacy programmes.</w:t>
      </w:r>
    </w:p>
    <w:p w14:paraId="17F779B9" w14:textId="77777777" w:rsidR="00CE2594" w:rsidRPr="00CE2594" w:rsidRDefault="00CE2594" w:rsidP="00CE2594">
      <w:pPr>
        <w:pStyle w:val="NormalWeb"/>
        <w:numPr>
          <w:ilvl w:val="0"/>
          <w:numId w:val="18"/>
        </w:numPr>
        <w:spacing w:line="360" w:lineRule="auto"/>
        <w:jc w:val="both"/>
        <w:rPr>
          <w:rFonts w:ascii="Arial" w:hAnsi="Arial" w:cs="Arial"/>
        </w:rPr>
      </w:pPr>
      <w:r w:rsidRPr="00CE2594">
        <w:rPr>
          <w:rFonts w:ascii="Arial" w:hAnsi="Arial" w:cs="Arial"/>
        </w:rPr>
        <w:t>Peer mentoring.</w:t>
      </w:r>
    </w:p>
    <w:p w14:paraId="0C056C1A" w14:textId="77777777" w:rsidR="00CE2594" w:rsidRPr="00CE2594" w:rsidRDefault="00CE2594" w:rsidP="00CE2594">
      <w:pPr>
        <w:pStyle w:val="NormalWeb"/>
        <w:numPr>
          <w:ilvl w:val="0"/>
          <w:numId w:val="18"/>
        </w:numPr>
        <w:spacing w:line="360" w:lineRule="auto"/>
        <w:jc w:val="both"/>
        <w:rPr>
          <w:rFonts w:ascii="Arial" w:hAnsi="Arial" w:cs="Arial"/>
        </w:rPr>
      </w:pPr>
      <w:r w:rsidRPr="00CE2594">
        <w:rPr>
          <w:rFonts w:ascii="Arial" w:hAnsi="Arial" w:cs="Arial"/>
        </w:rPr>
        <w:t>Whole-school well-being charters.</w:t>
      </w:r>
    </w:p>
    <w:p w14:paraId="4710D645" w14:textId="77777777" w:rsidR="00CE2594" w:rsidRPr="00CE2594" w:rsidRDefault="00CE2594" w:rsidP="00CE2594">
      <w:pPr>
        <w:pStyle w:val="NormalWeb"/>
        <w:spacing w:line="360" w:lineRule="auto"/>
        <w:jc w:val="both"/>
        <w:rPr>
          <w:rFonts w:ascii="Arial" w:hAnsi="Arial" w:cs="Arial"/>
        </w:rPr>
      </w:pPr>
      <w:r w:rsidRPr="00CE2594">
        <w:rPr>
          <w:rFonts w:ascii="Arial" w:hAnsi="Arial" w:cs="Arial"/>
        </w:rPr>
        <w:t>However, despite these efforts, significant challenges remain:</w:t>
      </w:r>
    </w:p>
    <w:p w14:paraId="6BF8F113" w14:textId="77777777" w:rsidR="00CE2594" w:rsidRPr="00CE2594" w:rsidRDefault="00CE2594" w:rsidP="00CE2594">
      <w:pPr>
        <w:pStyle w:val="NormalWeb"/>
        <w:numPr>
          <w:ilvl w:val="0"/>
          <w:numId w:val="19"/>
        </w:numPr>
        <w:spacing w:line="360" w:lineRule="auto"/>
        <w:jc w:val="both"/>
        <w:rPr>
          <w:rFonts w:ascii="Arial" w:hAnsi="Arial" w:cs="Arial"/>
        </w:rPr>
      </w:pPr>
      <w:r w:rsidRPr="00CE2594">
        <w:rPr>
          <w:rFonts w:ascii="Arial" w:hAnsi="Arial" w:cs="Arial"/>
        </w:rPr>
        <w:t>A 2021 review by the Children’s Commissioner found wide regional variation in access to MHSTs and CAMHS, with many children waiting months for specialist help (Children’s Commissioner, 2021).</w:t>
      </w:r>
    </w:p>
    <w:p w14:paraId="48456834" w14:textId="77777777" w:rsidR="00CE2594" w:rsidRPr="00CE2594" w:rsidRDefault="00CE2594" w:rsidP="00CE2594">
      <w:pPr>
        <w:pStyle w:val="NormalWeb"/>
        <w:numPr>
          <w:ilvl w:val="0"/>
          <w:numId w:val="19"/>
        </w:numPr>
        <w:spacing w:line="360" w:lineRule="auto"/>
        <w:jc w:val="both"/>
        <w:rPr>
          <w:rFonts w:ascii="Arial" w:hAnsi="Arial" w:cs="Arial"/>
        </w:rPr>
      </w:pPr>
      <w:r w:rsidRPr="00CE2594">
        <w:rPr>
          <w:rFonts w:ascii="Arial" w:hAnsi="Arial" w:cs="Arial"/>
        </w:rPr>
        <w:t>The Teacher Wellbeing Index (Education Support, 2021) highlighted that many school staff feel ill-equipped to respond to mental health needs, citing a lack of training and time.</w:t>
      </w:r>
    </w:p>
    <w:p w14:paraId="29BB67F0" w14:textId="77777777" w:rsidR="00CE2594" w:rsidRPr="00CE2594" w:rsidRDefault="00CE2594" w:rsidP="00CE2594">
      <w:pPr>
        <w:pStyle w:val="NormalWeb"/>
        <w:numPr>
          <w:ilvl w:val="0"/>
          <w:numId w:val="19"/>
        </w:numPr>
        <w:spacing w:line="360" w:lineRule="auto"/>
        <w:jc w:val="both"/>
        <w:rPr>
          <w:rFonts w:ascii="Arial" w:hAnsi="Arial" w:cs="Arial"/>
        </w:rPr>
      </w:pPr>
      <w:r w:rsidRPr="00CE2594">
        <w:rPr>
          <w:rFonts w:ascii="Arial" w:hAnsi="Arial" w:cs="Arial"/>
        </w:rPr>
        <w:t>Funding disparities and recruitment challenges mean that support is unevenly distributed.</w:t>
      </w:r>
    </w:p>
    <w:p w14:paraId="74C67509" w14:textId="17B026AF" w:rsidR="00353806" w:rsidRPr="00305B25" w:rsidRDefault="00353806" w:rsidP="00353806">
      <w:pPr>
        <w:pStyle w:val="NormalWeb"/>
        <w:spacing w:line="360" w:lineRule="auto"/>
        <w:jc w:val="both"/>
        <w:rPr>
          <w:rFonts w:ascii="Arial" w:hAnsi="Arial" w:cs="Arial"/>
          <w:sz w:val="22"/>
          <w:szCs w:val="22"/>
        </w:rPr>
      </w:pPr>
      <w:r w:rsidRPr="00353806">
        <w:rPr>
          <w:rFonts w:ascii="Arial" w:hAnsi="Arial" w:cs="Arial"/>
          <w:sz w:val="22"/>
          <w:szCs w:val="22"/>
        </w:rPr>
        <w:t>However, despite these efforts, regional inequalities persist in terms of access to mental health professionals, funding, and staff training, which continue to challenge the consistency and effectiveness of support offered across the country</w:t>
      </w:r>
      <w:r w:rsidR="00CE2594">
        <w:rPr>
          <w:rFonts w:ascii="Arial" w:hAnsi="Arial" w:cs="Arial"/>
          <w:sz w:val="22"/>
          <w:szCs w:val="22"/>
        </w:rPr>
        <w:t xml:space="preserve"> </w:t>
      </w:r>
      <w:r w:rsidR="00AC12A9" w:rsidRPr="00D97FB1">
        <w:rPr>
          <w:rFonts w:ascii="Arial" w:hAnsi="Arial" w:cs="Arial"/>
          <w:sz w:val="22"/>
          <w:szCs w:val="22"/>
          <w:highlight w:val="yellow"/>
        </w:rPr>
        <w:t>(</w:t>
      </w:r>
      <w:r w:rsidR="00CE2594" w:rsidRPr="003713E5">
        <w:rPr>
          <w:rFonts w:ascii="Arial" w:hAnsi="Arial" w:cs="Arial"/>
          <w:sz w:val="22"/>
          <w:szCs w:val="22"/>
          <w:lang w:bidi="en-GB"/>
        </w:rPr>
        <w:t>Public Health England</w:t>
      </w:r>
      <w:r w:rsidR="00AC12A9" w:rsidRPr="003713E5">
        <w:rPr>
          <w:rFonts w:ascii="Arial" w:hAnsi="Arial" w:cs="Arial"/>
          <w:sz w:val="22"/>
          <w:szCs w:val="22"/>
          <w:lang w:bidi="en-GB"/>
        </w:rPr>
        <w:t xml:space="preserve">, </w:t>
      </w:r>
      <w:r w:rsidR="00CE2594" w:rsidRPr="003713E5">
        <w:rPr>
          <w:rFonts w:ascii="Arial" w:hAnsi="Arial" w:cs="Arial"/>
          <w:sz w:val="22"/>
          <w:szCs w:val="22"/>
          <w:lang w:bidi="en-GB"/>
        </w:rPr>
        <w:t>2021)</w:t>
      </w:r>
      <w:r w:rsidRPr="003713E5">
        <w:rPr>
          <w:rFonts w:ascii="Arial" w:hAnsi="Arial" w:cs="Arial"/>
          <w:sz w:val="22"/>
          <w:szCs w:val="22"/>
        </w:rPr>
        <w:t>.</w:t>
      </w:r>
    </w:p>
    <w:p w14:paraId="7C84E170" w14:textId="77777777" w:rsidR="00353806" w:rsidRPr="00353806" w:rsidRDefault="00353806" w:rsidP="00353806">
      <w:pPr>
        <w:pStyle w:val="NormalWeb"/>
        <w:spacing w:line="360" w:lineRule="auto"/>
        <w:jc w:val="both"/>
        <w:rPr>
          <w:rFonts w:ascii="Arial" w:hAnsi="Arial" w:cs="Arial"/>
          <w:sz w:val="22"/>
          <w:szCs w:val="22"/>
        </w:rPr>
      </w:pPr>
      <w:r w:rsidRPr="00353806">
        <w:rPr>
          <w:rFonts w:ascii="Arial" w:hAnsi="Arial" w:cs="Arial"/>
          <w:sz w:val="22"/>
          <w:szCs w:val="22"/>
        </w:rPr>
        <w:t xml:space="preserve">In summary, the role of schools in supporting children’s mental health has evolved significantly, underpinned by robust theoretical frameworks and international policy models. In the UK, while progress has been made through national strategies and local initiatives, </w:t>
      </w:r>
      <w:r w:rsidRPr="00353806">
        <w:rPr>
          <w:rFonts w:ascii="Arial" w:hAnsi="Arial" w:cs="Arial"/>
          <w:sz w:val="22"/>
          <w:szCs w:val="22"/>
        </w:rPr>
        <w:lastRenderedPageBreak/>
        <w:t>systemic disparities remain. Understanding this background is critical to evaluating how schools can continue to support children’s mental health effectively and how such support can influence family dynamics and overall well-being.</w:t>
      </w:r>
    </w:p>
    <w:p w14:paraId="324DF3E6" w14:textId="77777777" w:rsidR="00353806" w:rsidRPr="00E269ED" w:rsidRDefault="00353806" w:rsidP="00DA52F0">
      <w:pPr>
        <w:spacing w:line="360" w:lineRule="auto"/>
        <w:mirrorIndents/>
        <w:jc w:val="both"/>
        <w:rPr>
          <w:rFonts w:ascii="Arial" w:eastAsia="Arial Unicode MS" w:hAnsi="Arial" w:cs="Arial"/>
          <w:bCs/>
          <w:color w:val="0070C0"/>
        </w:rPr>
      </w:pPr>
    </w:p>
    <w:p w14:paraId="3EE2B49B" w14:textId="77777777" w:rsidR="005C2C7A" w:rsidRPr="00141A69" w:rsidRDefault="005C2C7A" w:rsidP="00DA52F0">
      <w:pPr>
        <w:spacing w:line="360" w:lineRule="auto"/>
        <w:mirrorIndents/>
        <w:jc w:val="both"/>
        <w:rPr>
          <w:rFonts w:ascii="Arial" w:eastAsia="Arial Unicode MS" w:hAnsi="Arial" w:cs="Arial"/>
          <w:bCs/>
        </w:rPr>
      </w:pPr>
    </w:p>
    <w:p w14:paraId="641BD936" w14:textId="77777777" w:rsidR="00114BFD" w:rsidRPr="00141A69" w:rsidRDefault="00114BFD" w:rsidP="00DA52F0">
      <w:pPr>
        <w:spacing w:line="360" w:lineRule="auto"/>
        <w:mirrorIndents/>
        <w:jc w:val="both"/>
        <w:rPr>
          <w:rFonts w:ascii="Arial" w:eastAsia="Arial Unicode MS" w:hAnsi="Arial" w:cs="Arial"/>
          <w:bCs/>
        </w:rPr>
      </w:pPr>
    </w:p>
    <w:p w14:paraId="3BF97EBC" w14:textId="77777777" w:rsidR="005C2C7A" w:rsidRPr="00141A69" w:rsidRDefault="005C2C7A" w:rsidP="00DA52F0">
      <w:pPr>
        <w:spacing w:line="360" w:lineRule="auto"/>
        <w:mirrorIndents/>
        <w:jc w:val="both"/>
        <w:rPr>
          <w:rFonts w:ascii="Arial" w:eastAsia="Arial Unicode MS" w:hAnsi="Arial" w:cs="Arial"/>
          <w:bCs/>
        </w:rPr>
      </w:pPr>
    </w:p>
    <w:p w14:paraId="6D7FB415" w14:textId="3F094B6F" w:rsidR="005C2C7A" w:rsidRPr="00CB06C5" w:rsidRDefault="00CB06C5" w:rsidP="00CB06C5">
      <w:pPr>
        <w:rPr>
          <w:rFonts w:ascii="Arial" w:eastAsia="Arial Unicode MS" w:hAnsi="Arial" w:cs="Arial"/>
          <w:b/>
          <w:bCs/>
          <w:sz w:val="28"/>
          <w:szCs w:val="28"/>
        </w:rPr>
      </w:pPr>
      <w:r>
        <w:rPr>
          <w:rFonts w:ascii="Arial" w:hAnsi="Arial" w:cs="Arial"/>
          <w:b/>
          <w:bCs/>
          <w:sz w:val="28"/>
          <w:szCs w:val="28"/>
        </w:rPr>
        <w:t xml:space="preserve">                                  </w:t>
      </w:r>
      <w:r w:rsidR="005C2C7A" w:rsidRPr="00CB06C5">
        <w:rPr>
          <w:rFonts w:ascii="Arial" w:hAnsi="Arial" w:cs="Arial"/>
          <w:b/>
          <w:bCs/>
          <w:sz w:val="28"/>
          <w:szCs w:val="28"/>
        </w:rPr>
        <w:t xml:space="preserve">CHAPTER </w:t>
      </w:r>
      <w:r w:rsidR="00114BFD" w:rsidRPr="00CB06C5">
        <w:rPr>
          <w:rFonts w:ascii="Arial" w:hAnsi="Arial" w:cs="Arial"/>
          <w:b/>
          <w:bCs/>
          <w:sz w:val="28"/>
          <w:szCs w:val="28"/>
        </w:rPr>
        <w:t>3</w:t>
      </w:r>
      <w:r w:rsidR="005C2C7A" w:rsidRPr="00CB06C5">
        <w:rPr>
          <w:rFonts w:ascii="Arial" w:hAnsi="Arial" w:cs="Arial"/>
          <w:b/>
          <w:bCs/>
          <w:sz w:val="28"/>
          <w:szCs w:val="28"/>
        </w:rPr>
        <w:t xml:space="preserve">: </w:t>
      </w:r>
      <w:r w:rsidR="00114BFD" w:rsidRPr="00CB06C5">
        <w:rPr>
          <w:rFonts w:ascii="Arial" w:hAnsi="Arial" w:cs="Arial"/>
          <w:b/>
          <w:bCs/>
          <w:sz w:val="28"/>
          <w:szCs w:val="28"/>
        </w:rPr>
        <w:t>METHODS</w:t>
      </w:r>
    </w:p>
    <w:p w14:paraId="572C75E6" w14:textId="77777777" w:rsidR="005C2C7A" w:rsidRPr="00141A69"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rPr>
      </w:pPr>
    </w:p>
    <w:p w14:paraId="4738F78A" w14:textId="0998D383" w:rsidR="00114BFD" w:rsidRPr="000B5F85" w:rsidRDefault="00114BFD"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color w:val="0070C0"/>
        </w:rPr>
      </w:pPr>
      <w:r w:rsidRPr="000B5F85">
        <w:rPr>
          <w:rFonts w:ascii="Arial" w:eastAsia="Arial Unicode MS" w:hAnsi="Arial" w:cs="Arial"/>
          <w:color w:val="0070C0"/>
        </w:rPr>
        <w:t>This chapter describes the methodology and material used for this study.</w:t>
      </w:r>
    </w:p>
    <w:p w14:paraId="325FA910" w14:textId="77777777" w:rsidR="00114BFD" w:rsidRPr="00141A69" w:rsidRDefault="00114BFD"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0D73FCB4" w14:textId="652697E4" w:rsidR="00114BFD" w:rsidRPr="00141A69" w:rsidRDefault="00114BFD" w:rsidP="00114BF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141A69">
        <w:rPr>
          <w:rFonts w:ascii="Arial" w:eastAsia="Arial Unicode MS" w:hAnsi="Arial" w:cs="Arial"/>
        </w:rPr>
        <w:t>Data collection</w:t>
      </w:r>
    </w:p>
    <w:p w14:paraId="75EECC75" w14:textId="77777777" w:rsidR="00114BFD" w:rsidRPr="00141A69" w:rsidRDefault="00114BFD"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141A69">
        <w:rPr>
          <w:rFonts w:ascii="Arial" w:eastAsia="Arial Unicode MS" w:hAnsi="Arial" w:cs="Arial"/>
        </w:rPr>
        <w:t>Data analysis</w:t>
      </w:r>
    </w:p>
    <w:p w14:paraId="20788263" w14:textId="77777777" w:rsidR="00114BFD" w:rsidRDefault="00114BFD"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141A69">
        <w:rPr>
          <w:rFonts w:ascii="Arial" w:eastAsia="Arial Unicode MS" w:hAnsi="Arial" w:cs="Arial"/>
        </w:rPr>
        <w:t>Ethical considerations</w:t>
      </w:r>
    </w:p>
    <w:p w14:paraId="369C5A61" w14:textId="1A5C1D83" w:rsidR="00335393" w:rsidRPr="003713E5" w:rsidRDefault="00583029"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sidRPr="00583029">
        <w:rPr>
          <w:rFonts w:ascii="Arial" w:eastAsia="Arial Unicode MS" w:hAnsi="Arial" w:cs="Arial"/>
          <w:b/>
          <w:bCs/>
        </w:rPr>
        <w:t>Based on the inclusion and exclusion criteria</w:t>
      </w:r>
      <w:r>
        <w:rPr>
          <w:rFonts w:ascii="Arial" w:eastAsia="Arial Unicode MS" w:hAnsi="Arial" w:cs="Arial"/>
          <w:b/>
          <w:bCs/>
        </w:rPr>
        <w:t xml:space="preserve"> (</w:t>
      </w:r>
      <w:r w:rsidRPr="00583029">
        <w:rPr>
          <w:rFonts w:ascii="Arial" w:eastAsia="Arial Unicode MS" w:hAnsi="Arial" w:cs="Arial"/>
          <w:b/>
          <w:bCs/>
        </w:rPr>
        <w:t xml:space="preserve"> </w:t>
      </w:r>
      <w:r>
        <w:rPr>
          <w:rFonts w:ascii="Arial" w:eastAsia="Arial Unicode MS" w:hAnsi="Arial" w:cs="Arial"/>
          <w:b/>
          <w:bCs/>
        </w:rPr>
        <w:t>10 articles should not exceed 10 years) peer reviewed/ primary research</w:t>
      </w:r>
      <w:r w:rsidR="00CB06C5">
        <w:rPr>
          <w:rFonts w:ascii="Arial" w:eastAsia="Arial Unicode MS" w:hAnsi="Arial" w:cs="Arial"/>
          <w:b/>
          <w:bCs/>
        </w:rPr>
        <w:t xml:space="preserve">       </w:t>
      </w:r>
    </w:p>
    <w:p w14:paraId="0E79F95B" w14:textId="77777777" w:rsidR="00AE5743" w:rsidRPr="00CB06C5" w:rsidRDefault="00AE5743" w:rsidP="00CB06C5">
      <w:pPr>
        <w:pStyle w:val="NormalWeb"/>
        <w:spacing w:line="360" w:lineRule="auto"/>
        <w:jc w:val="both"/>
        <w:rPr>
          <w:rFonts w:ascii="Arial" w:hAnsi="Arial" w:cs="Arial"/>
          <w:sz w:val="22"/>
          <w:szCs w:val="22"/>
        </w:rPr>
      </w:pPr>
      <w:r w:rsidRPr="00CB06C5">
        <w:rPr>
          <w:rFonts w:ascii="Arial" w:hAnsi="Arial" w:cs="Arial"/>
          <w:sz w:val="22"/>
          <w:szCs w:val="22"/>
        </w:rPr>
        <w:t>This chapter outlines the methodological framework used to conduct a systematic review of primary empirical research examining the role of schools in supporting children’s mental health and the influence of family factors, with a specific focus on the United Kingdom. The chapter explains the research design, search strategy, study selection process, data analysis procedures, and ethical considerations. The aim of this methodological approach is to ensure the research process is transparent, systematic, and academically rigorous, allowing for a comprehensive synthesis of existing research evidence.</w:t>
      </w:r>
    </w:p>
    <w:p w14:paraId="785FD3C6" w14:textId="46CE2948" w:rsidR="00AE5743" w:rsidRPr="00CB06C5" w:rsidRDefault="00AE5743" w:rsidP="00CB06C5">
      <w:pPr>
        <w:spacing w:line="360" w:lineRule="auto"/>
        <w:jc w:val="both"/>
        <w:rPr>
          <w:rFonts w:ascii="Arial" w:hAnsi="Arial" w:cs="Arial"/>
        </w:rPr>
      </w:pPr>
    </w:p>
    <w:p w14:paraId="0F4C4A38" w14:textId="4C6B3BDF" w:rsidR="00AE5743" w:rsidRPr="00CB06C5" w:rsidRDefault="00AE5743" w:rsidP="00CB06C5">
      <w:pPr>
        <w:pStyle w:val="Heading1"/>
        <w:spacing w:line="360" w:lineRule="auto"/>
        <w:ind w:left="0"/>
        <w:jc w:val="both"/>
        <w:rPr>
          <w:rFonts w:cs="Arial"/>
          <w:sz w:val="22"/>
          <w:szCs w:val="22"/>
        </w:rPr>
      </w:pPr>
      <w:r w:rsidRPr="00CB06C5">
        <w:rPr>
          <w:rFonts w:cs="Arial"/>
          <w:sz w:val="22"/>
          <w:szCs w:val="22"/>
        </w:rPr>
        <w:t xml:space="preserve"> Research Design</w:t>
      </w:r>
    </w:p>
    <w:p w14:paraId="7CC80069" w14:textId="77777777" w:rsidR="00AE5743" w:rsidRPr="00CB06C5" w:rsidRDefault="00AE5743" w:rsidP="00CB06C5">
      <w:pPr>
        <w:pStyle w:val="NormalWeb"/>
        <w:spacing w:line="360" w:lineRule="auto"/>
        <w:jc w:val="both"/>
        <w:rPr>
          <w:rFonts w:ascii="Arial" w:hAnsi="Arial" w:cs="Arial"/>
          <w:sz w:val="22"/>
          <w:szCs w:val="22"/>
        </w:rPr>
      </w:pPr>
      <w:r w:rsidRPr="00CB06C5">
        <w:rPr>
          <w:rFonts w:ascii="Arial" w:hAnsi="Arial" w:cs="Arial"/>
          <w:sz w:val="22"/>
          <w:szCs w:val="22"/>
        </w:rPr>
        <w:t xml:space="preserve">This study employed a </w:t>
      </w:r>
      <w:r w:rsidRPr="00CB06C5">
        <w:rPr>
          <w:rStyle w:val="Strong"/>
          <w:rFonts w:ascii="Arial" w:hAnsi="Arial" w:cs="Arial"/>
          <w:sz w:val="22"/>
          <w:szCs w:val="22"/>
        </w:rPr>
        <w:t>qualitative systematic review design</w:t>
      </w:r>
      <w:r w:rsidRPr="00CB06C5">
        <w:rPr>
          <w:rFonts w:ascii="Arial" w:hAnsi="Arial" w:cs="Arial"/>
          <w:sz w:val="22"/>
          <w:szCs w:val="22"/>
        </w:rPr>
        <w:t xml:space="preserve"> to examine existing empirical research on school-based mental health support and the role of family influences on children’s psychological wellbeing in the UK. A systematic review approach was chosen because it provides a structured and transparent method for identifying, evaluating, and synthesising evidence from multiple studies (Snyder, 2019).</w:t>
      </w:r>
    </w:p>
    <w:p w14:paraId="1FC4B395" w14:textId="77777777" w:rsidR="00AE5743" w:rsidRPr="00CB06C5" w:rsidRDefault="00AE5743" w:rsidP="00CB06C5">
      <w:pPr>
        <w:pStyle w:val="NormalWeb"/>
        <w:spacing w:line="360" w:lineRule="auto"/>
        <w:jc w:val="both"/>
        <w:rPr>
          <w:rFonts w:ascii="Arial" w:hAnsi="Arial" w:cs="Arial"/>
          <w:sz w:val="22"/>
          <w:szCs w:val="22"/>
        </w:rPr>
      </w:pPr>
      <w:r w:rsidRPr="00CB06C5">
        <w:rPr>
          <w:rFonts w:ascii="Arial" w:hAnsi="Arial" w:cs="Arial"/>
          <w:sz w:val="22"/>
          <w:szCs w:val="22"/>
        </w:rPr>
        <w:t>The research design was selected for several key reasons:</w:t>
      </w:r>
    </w:p>
    <w:p w14:paraId="582A2322" w14:textId="5ADEB09F" w:rsidR="00AE5743" w:rsidRPr="00CB06C5" w:rsidRDefault="00AE5743" w:rsidP="00CB06C5">
      <w:pPr>
        <w:pStyle w:val="NormalWeb"/>
        <w:numPr>
          <w:ilvl w:val="0"/>
          <w:numId w:val="27"/>
        </w:numPr>
        <w:spacing w:line="360" w:lineRule="auto"/>
        <w:jc w:val="both"/>
        <w:rPr>
          <w:rFonts w:ascii="Arial" w:hAnsi="Arial" w:cs="Arial"/>
          <w:sz w:val="22"/>
          <w:szCs w:val="22"/>
        </w:rPr>
      </w:pPr>
      <w:r w:rsidRPr="00CB06C5">
        <w:rPr>
          <w:rStyle w:val="Strong"/>
          <w:rFonts w:ascii="Arial" w:hAnsi="Arial" w:cs="Arial"/>
          <w:sz w:val="22"/>
          <w:szCs w:val="22"/>
        </w:rPr>
        <w:lastRenderedPageBreak/>
        <w:t>Systematic synthesis of existing research</w:t>
      </w:r>
      <w:r w:rsidRPr="00CB06C5">
        <w:rPr>
          <w:rFonts w:ascii="Arial" w:hAnsi="Arial" w:cs="Arial"/>
          <w:sz w:val="22"/>
          <w:szCs w:val="22"/>
        </w:rPr>
        <w:br/>
        <w:t>A systematic review allows researchers to gather and analyse findings from multiple empirical studies in a structured way. This approach helps identify patterns, similarities, and gaps within the literature, which strengthens the reliability of the conclusions (Booth, Sutton and Papaioannou, 2016).</w:t>
      </w:r>
    </w:p>
    <w:p w14:paraId="6392BE8B" w14:textId="77777777" w:rsidR="00AE5743" w:rsidRPr="00CB06C5" w:rsidRDefault="00AE5743" w:rsidP="00CB06C5">
      <w:pPr>
        <w:pStyle w:val="NormalWeb"/>
        <w:numPr>
          <w:ilvl w:val="0"/>
          <w:numId w:val="27"/>
        </w:numPr>
        <w:spacing w:line="360" w:lineRule="auto"/>
        <w:jc w:val="both"/>
        <w:rPr>
          <w:rFonts w:ascii="Arial" w:hAnsi="Arial" w:cs="Arial"/>
          <w:sz w:val="22"/>
          <w:szCs w:val="22"/>
        </w:rPr>
      </w:pPr>
      <w:r w:rsidRPr="00CB06C5">
        <w:rPr>
          <w:rStyle w:val="Strong"/>
          <w:rFonts w:ascii="Arial" w:hAnsi="Arial" w:cs="Arial"/>
          <w:sz w:val="22"/>
          <w:szCs w:val="22"/>
        </w:rPr>
        <w:t>Focus on empirical evidence</w:t>
      </w:r>
      <w:r w:rsidRPr="00CB06C5">
        <w:rPr>
          <w:rFonts w:ascii="Arial" w:hAnsi="Arial" w:cs="Arial"/>
          <w:sz w:val="22"/>
          <w:szCs w:val="22"/>
        </w:rPr>
        <w:br/>
        <w:t xml:space="preserve">The review included only </w:t>
      </w:r>
      <w:r w:rsidRPr="00CB06C5">
        <w:rPr>
          <w:rStyle w:val="Strong"/>
          <w:rFonts w:ascii="Arial" w:hAnsi="Arial" w:cs="Arial"/>
          <w:sz w:val="22"/>
          <w:szCs w:val="22"/>
        </w:rPr>
        <w:t>primary empirical studies</w:t>
      </w:r>
      <w:r w:rsidRPr="00CB06C5">
        <w:rPr>
          <w:rFonts w:ascii="Arial" w:hAnsi="Arial" w:cs="Arial"/>
          <w:sz w:val="22"/>
          <w:szCs w:val="22"/>
        </w:rPr>
        <w:t>, meaning research that collected and analysed original data. This ensures that the findings of the dissertation are based on evidence generated through direct research rather than secondary interpretations.</w:t>
      </w:r>
    </w:p>
    <w:p w14:paraId="0FA4C99E" w14:textId="77777777" w:rsidR="00AE5743" w:rsidRPr="00CB06C5" w:rsidRDefault="00AE5743" w:rsidP="00CB06C5">
      <w:pPr>
        <w:pStyle w:val="NormalWeb"/>
        <w:numPr>
          <w:ilvl w:val="0"/>
          <w:numId w:val="27"/>
        </w:numPr>
        <w:spacing w:line="360" w:lineRule="auto"/>
        <w:jc w:val="both"/>
        <w:rPr>
          <w:rFonts w:ascii="Arial" w:hAnsi="Arial" w:cs="Arial"/>
          <w:sz w:val="22"/>
          <w:szCs w:val="22"/>
        </w:rPr>
      </w:pPr>
      <w:r w:rsidRPr="00CB06C5">
        <w:rPr>
          <w:rStyle w:val="Strong"/>
          <w:rFonts w:ascii="Arial" w:hAnsi="Arial" w:cs="Arial"/>
          <w:sz w:val="22"/>
          <w:szCs w:val="22"/>
        </w:rPr>
        <w:t>Inclusion of multiple research approaches</w:t>
      </w:r>
      <w:r w:rsidRPr="00CB06C5">
        <w:rPr>
          <w:rFonts w:ascii="Arial" w:hAnsi="Arial" w:cs="Arial"/>
          <w:sz w:val="22"/>
          <w:szCs w:val="22"/>
        </w:rPr>
        <w:br/>
        <w:t xml:space="preserve">Both </w:t>
      </w:r>
      <w:r w:rsidRPr="00CB06C5">
        <w:rPr>
          <w:rStyle w:val="Strong"/>
          <w:rFonts w:ascii="Arial" w:hAnsi="Arial" w:cs="Arial"/>
          <w:sz w:val="22"/>
          <w:szCs w:val="22"/>
        </w:rPr>
        <w:t>qualitative and quantitative studies</w:t>
      </w:r>
      <w:r w:rsidRPr="00CB06C5">
        <w:rPr>
          <w:rFonts w:ascii="Arial" w:hAnsi="Arial" w:cs="Arial"/>
          <w:sz w:val="22"/>
          <w:szCs w:val="22"/>
        </w:rPr>
        <w:t xml:space="preserve"> were included in the review.</w:t>
      </w:r>
    </w:p>
    <w:p w14:paraId="3FD77430" w14:textId="77777777" w:rsidR="00AE5743" w:rsidRPr="00CB06C5" w:rsidRDefault="00AE5743" w:rsidP="00CB06C5">
      <w:pPr>
        <w:pStyle w:val="NormalWeb"/>
        <w:numPr>
          <w:ilvl w:val="1"/>
          <w:numId w:val="27"/>
        </w:numPr>
        <w:spacing w:line="360" w:lineRule="auto"/>
        <w:jc w:val="both"/>
        <w:rPr>
          <w:rFonts w:ascii="Arial" w:hAnsi="Arial" w:cs="Arial"/>
          <w:sz w:val="22"/>
          <w:szCs w:val="22"/>
        </w:rPr>
      </w:pPr>
      <w:r w:rsidRPr="00CB06C5">
        <w:rPr>
          <w:rFonts w:ascii="Arial" w:hAnsi="Arial" w:cs="Arial"/>
          <w:sz w:val="22"/>
          <w:szCs w:val="22"/>
        </w:rPr>
        <w:t>Qualitative studies provide insights into experiences, perceptions, and social contexts surrounding children’s mental health.</w:t>
      </w:r>
    </w:p>
    <w:p w14:paraId="47911B58" w14:textId="77777777" w:rsidR="00AE5743" w:rsidRPr="00CB06C5" w:rsidRDefault="00AE5743" w:rsidP="00CB06C5">
      <w:pPr>
        <w:pStyle w:val="NormalWeb"/>
        <w:numPr>
          <w:ilvl w:val="1"/>
          <w:numId w:val="27"/>
        </w:numPr>
        <w:spacing w:line="360" w:lineRule="auto"/>
        <w:jc w:val="both"/>
        <w:rPr>
          <w:rFonts w:ascii="Arial" w:hAnsi="Arial" w:cs="Arial"/>
          <w:sz w:val="22"/>
          <w:szCs w:val="22"/>
        </w:rPr>
      </w:pPr>
      <w:r w:rsidRPr="00CB06C5">
        <w:rPr>
          <w:rFonts w:ascii="Arial" w:hAnsi="Arial" w:cs="Arial"/>
          <w:sz w:val="22"/>
          <w:szCs w:val="22"/>
        </w:rPr>
        <w:t>Quantitative studies provide measurable evidence regarding the effectiveness of interventions and the prevalence of mental health outcomes (Creswell and Creswell, 2018).</w:t>
      </w:r>
    </w:p>
    <w:p w14:paraId="24D2EADE" w14:textId="77777777" w:rsidR="00AE5743" w:rsidRPr="00CB06C5" w:rsidRDefault="00AE5743" w:rsidP="00CB06C5">
      <w:pPr>
        <w:pStyle w:val="NormalWeb"/>
        <w:numPr>
          <w:ilvl w:val="0"/>
          <w:numId w:val="27"/>
        </w:numPr>
        <w:spacing w:line="360" w:lineRule="auto"/>
        <w:jc w:val="both"/>
        <w:rPr>
          <w:rFonts w:ascii="Arial" w:hAnsi="Arial" w:cs="Arial"/>
          <w:sz w:val="22"/>
          <w:szCs w:val="22"/>
        </w:rPr>
      </w:pPr>
      <w:r w:rsidRPr="00CB06C5">
        <w:rPr>
          <w:rStyle w:val="Strong"/>
          <w:rFonts w:ascii="Arial" w:hAnsi="Arial" w:cs="Arial"/>
          <w:sz w:val="22"/>
          <w:szCs w:val="22"/>
        </w:rPr>
        <w:t>Relevance to educational and family contexts</w:t>
      </w:r>
      <w:r w:rsidRPr="00CB06C5">
        <w:rPr>
          <w:rFonts w:ascii="Arial" w:hAnsi="Arial" w:cs="Arial"/>
          <w:sz w:val="22"/>
          <w:szCs w:val="22"/>
        </w:rPr>
        <w:br/>
        <w:t>Schools are a central environment in children’s daily lives and often represent the first setting where mental health difficulties are recognised. At the same time, family relationships and home environments significantly influence children’s emotional development (Weare, 2015; Reiss, 2013). The systematic review design allows both contexts to be examined simultaneously.</w:t>
      </w:r>
    </w:p>
    <w:p w14:paraId="4A890FB4" w14:textId="77777777" w:rsidR="00AE5743" w:rsidRPr="00CB06C5" w:rsidRDefault="00AE5743" w:rsidP="00CB06C5">
      <w:pPr>
        <w:pStyle w:val="NormalWeb"/>
        <w:spacing w:line="360" w:lineRule="auto"/>
        <w:jc w:val="both"/>
        <w:rPr>
          <w:rFonts w:ascii="Arial" w:hAnsi="Arial" w:cs="Arial"/>
          <w:sz w:val="22"/>
          <w:szCs w:val="22"/>
        </w:rPr>
      </w:pPr>
      <w:r w:rsidRPr="00CB06C5">
        <w:rPr>
          <w:rFonts w:ascii="Arial" w:hAnsi="Arial" w:cs="Arial"/>
          <w:sz w:val="22"/>
          <w:szCs w:val="22"/>
        </w:rPr>
        <w:t>Overall, this research design enabled the study to develop a comprehensive understanding of how schools and families contribute to supporting children’s mental health within the UK.</w:t>
      </w:r>
    </w:p>
    <w:p w14:paraId="072C4A0E" w14:textId="2C2AB761" w:rsidR="00AE5743" w:rsidRPr="00CB06C5" w:rsidRDefault="00AE5743" w:rsidP="00CB06C5">
      <w:pPr>
        <w:spacing w:line="360" w:lineRule="auto"/>
        <w:jc w:val="both"/>
        <w:rPr>
          <w:rFonts w:ascii="Arial" w:hAnsi="Arial" w:cs="Arial"/>
        </w:rPr>
      </w:pPr>
    </w:p>
    <w:p w14:paraId="4921B082" w14:textId="7475D83E" w:rsidR="00AE5743" w:rsidRPr="00CB06C5" w:rsidRDefault="00AE5743" w:rsidP="00CB06C5">
      <w:pPr>
        <w:pStyle w:val="Heading1"/>
        <w:spacing w:line="360" w:lineRule="auto"/>
        <w:ind w:left="0"/>
        <w:jc w:val="both"/>
        <w:rPr>
          <w:rFonts w:cs="Arial"/>
          <w:sz w:val="22"/>
          <w:szCs w:val="22"/>
        </w:rPr>
      </w:pPr>
      <w:r w:rsidRPr="00CB06C5">
        <w:rPr>
          <w:rFonts w:cs="Arial"/>
          <w:sz w:val="22"/>
          <w:szCs w:val="22"/>
        </w:rPr>
        <w:t>Search Strategy and Data Collection</w:t>
      </w:r>
    </w:p>
    <w:p w14:paraId="2C7D58A0" w14:textId="77777777" w:rsidR="00AE5743" w:rsidRPr="00CB06C5" w:rsidRDefault="00AE5743" w:rsidP="00CB06C5">
      <w:pPr>
        <w:pStyle w:val="NormalWeb"/>
        <w:spacing w:line="360" w:lineRule="auto"/>
        <w:jc w:val="both"/>
        <w:rPr>
          <w:rFonts w:ascii="Arial" w:hAnsi="Arial" w:cs="Arial"/>
          <w:sz w:val="22"/>
          <w:szCs w:val="22"/>
        </w:rPr>
      </w:pPr>
      <w:r w:rsidRPr="00CB06C5">
        <w:rPr>
          <w:rFonts w:ascii="Arial" w:hAnsi="Arial" w:cs="Arial"/>
          <w:sz w:val="22"/>
          <w:szCs w:val="22"/>
        </w:rPr>
        <w:t>A systematic literature search was conducted to identify relevant empirical studies related to children’s mental health support in schools and the influence of family factors. Using multiple academic databases increases the likelihood of identifying relevant literature and reduces the risk of missing important studies (Booth, Sutton and Papaioannou, 2016).</w:t>
      </w:r>
    </w:p>
    <w:p w14:paraId="5FBDAD18" w14:textId="77777777" w:rsidR="00AE5743" w:rsidRPr="00CB06C5" w:rsidRDefault="00AE5743" w:rsidP="00CB06C5">
      <w:pPr>
        <w:pStyle w:val="Heading3"/>
        <w:spacing w:line="360" w:lineRule="auto"/>
        <w:jc w:val="both"/>
        <w:rPr>
          <w:rFonts w:ascii="Arial" w:hAnsi="Arial" w:cs="Arial"/>
          <w:sz w:val="22"/>
          <w:szCs w:val="22"/>
        </w:rPr>
      </w:pPr>
      <w:r w:rsidRPr="00CB06C5">
        <w:rPr>
          <w:rFonts w:ascii="Arial" w:hAnsi="Arial" w:cs="Arial"/>
          <w:sz w:val="22"/>
          <w:szCs w:val="22"/>
        </w:rPr>
        <w:t>Databases Used</w:t>
      </w:r>
    </w:p>
    <w:p w14:paraId="0AA649B0" w14:textId="77777777" w:rsidR="00AE5743" w:rsidRPr="00CB06C5" w:rsidRDefault="00AE5743" w:rsidP="00CB06C5">
      <w:pPr>
        <w:pStyle w:val="NormalWeb"/>
        <w:spacing w:line="360" w:lineRule="auto"/>
        <w:jc w:val="both"/>
        <w:rPr>
          <w:rFonts w:ascii="Arial" w:hAnsi="Arial" w:cs="Arial"/>
          <w:sz w:val="22"/>
          <w:szCs w:val="22"/>
        </w:rPr>
      </w:pPr>
      <w:r w:rsidRPr="00CB06C5">
        <w:rPr>
          <w:rFonts w:ascii="Arial" w:hAnsi="Arial" w:cs="Arial"/>
          <w:sz w:val="22"/>
          <w:szCs w:val="22"/>
        </w:rPr>
        <w:t>The following academic databases were selected because they provide access to peer-reviewed research within psychology, education, and social science fields:</w:t>
      </w:r>
    </w:p>
    <w:p w14:paraId="2865A1DB" w14:textId="77777777" w:rsidR="00AE5743" w:rsidRPr="00CB06C5" w:rsidRDefault="00AE5743" w:rsidP="00CB06C5">
      <w:pPr>
        <w:pStyle w:val="NormalWeb"/>
        <w:numPr>
          <w:ilvl w:val="0"/>
          <w:numId w:val="28"/>
        </w:numPr>
        <w:spacing w:line="360" w:lineRule="auto"/>
        <w:jc w:val="both"/>
        <w:rPr>
          <w:rFonts w:ascii="Arial" w:hAnsi="Arial" w:cs="Arial"/>
          <w:sz w:val="22"/>
          <w:szCs w:val="22"/>
        </w:rPr>
      </w:pPr>
      <w:r w:rsidRPr="00CB06C5">
        <w:rPr>
          <w:rStyle w:val="Strong"/>
          <w:rFonts w:ascii="Arial" w:hAnsi="Arial" w:cs="Arial"/>
          <w:sz w:val="22"/>
          <w:szCs w:val="22"/>
        </w:rPr>
        <w:lastRenderedPageBreak/>
        <w:t>PubMed</w:t>
      </w:r>
      <w:r w:rsidRPr="00CB06C5">
        <w:rPr>
          <w:rFonts w:ascii="Arial" w:hAnsi="Arial" w:cs="Arial"/>
          <w:sz w:val="22"/>
          <w:szCs w:val="22"/>
        </w:rPr>
        <w:t xml:space="preserve"> – widely used for health and mental health research.</w:t>
      </w:r>
    </w:p>
    <w:p w14:paraId="5DFF1BE2" w14:textId="77777777" w:rsidR="00AE5743" w:rsidRPr="00CB06C5" w:rsidRDefault="00AE5743" w:rsidP="00CB06C5">
      <w:pPr>
        <w:pStyle w:val="NormalWeb"/>
        <w:numPr>
          <w:ilvl w:val="0"/>
          <w:numId w:val="28"/>
        </w:numPr>
        <w:spacing w:line="360" w:lineRule="auto"/>
        <w:jc w:val="both"/>
        <w:rPr>
          <w:rFonts w:ascii="Arial" w:hAnsi="Arial" w:cs="Arial"/>
          <w:sz w:val="22"/>
          <w:szCs w:val="22"/>
        </w:rPr>
      </w:pPr>
      <w:r w:rsidRPr="00CB06C5">
        <w:rPr>
          <w:rStyle w:val="Strong"/>
          <w:rFonts w:ascii="Arial" w:hAnsi="Arial" w:cs="Arial"/>
          <w:sz w:val="22"/>
          <w:szCs w:val="22"/>
        </w:rPr>
        <w:t>Google Scholar</w:t>
      </w:r>
      <w:r w:rsidRPr="00CB06C5">
        <w:rPr>
          <w:rFonts w:ascii="Arial" w:hAnsi="Arial" w:cs="Arial"/>
          <w:sz w:val="22"/>
          <w:szCs w:val="22"/>
        </w:rPr>
        <w:t xml:space="preserve"> – provides broad access to academic articles and citations.</w:t>
      </w:r>
    </w:p>
    <w:p w14:paraId="1EDD9854" w14:textId="77777777" w:rsidR="00AE5743" w:rsidRPr="00CB06C5" w:rsidRDefault="00AE5743" w:rsidP="00CB06C5">
      <w:pPr>
        <w:pStyle w:val="NormalWeb"/>
        <w:numPr>
          <w:ilvl w:val="0"/>
          <w:numId w:val="28"/>
        </w:numPr>
        <w:spacing w:line="360" w:lineRule="auto"/>
        <w:jc w:val="both"/>
        <w:rPr>
          <w:rFonts w:ascii="Arial" w:hAnsi="Arial" w:cs="Arial"/>
          <w:sz w:val="22"/>
          <w:szCs w:val="22"/>
        </w:rPr>
      </w:pPr>
      <w:r w:rsidRPr="00CB06C5">
        <w:rPr>
          <w:rStyle w:val="Strong"/>
          <w:rFonts w:ascii="Arial" w:hAnsi="Arial" w:cs="Arial"/>
          <w:sz w:val="22"/>
          <w:szCs w:val="22"/>
        </w:rPr>
        <w:t>ScienceDirect</w:t>
      </w:r>
      <w:r w:rsidRPr="00CB06C5">
        <w:rPr>
          <w:rFonts w:ascii="Arial" w:hAnsi="Arial" w:cs="Arial"/>
          <w:sz w:val="22"/>
          <w:szCs w:val="22"/>
        </w:rPr>
        <w:t xml:space="preserve"> – contains peer-reviewed journals related to psychology and education.</w:t>
      </w:r>
    </w:p>
    <w:p w14:paraId="36297F38" w14:textId="77777777" w:rsidR="00AE5743" w:rsidRPr="00CB06C5" w:rsidRDefault="00AE5743" w:rsidP="00CB06C5">
      <w:pPr>
        <w:pStyle w:val="NormalWeb"/>
        <w:numPr>
          <w:ilvl w:val="0"/>
          <w:numId w:val="28"/>
        </w:numPr>
        <w:spacing w:line="360" w:lineRule="auto"/>
        <w:jc w:val="both"/>
        <w:rPr>
          <w:rFonts w:ascii="Arial" w:hAnsi="Arial" w:cs="Arial"/>
          <w:sz w:val="22"/>
          <w:szCs w:val="22"/>
        </w:rPr>
      </w:pPr>
      <w:r w:rsidRPr="00CB06C5">
        <w:rPr>
          <w:rStyle w:val="Strong"/>
          <w:rFonts w:ascii="Arial" w:hAnsi="Arial" w:cs="Arial"/>
          <w:sz w:val="22"/>
          <w:szCs w:val="22"/>
        </w:rPr>
        <w:t>SpringerLink</w:t>
      </w:r>
      <w:r w:rsidRPr="00CB06C5">
        <w:rPr>
          <w:rFonts w:ascii="Arial" w:hAnsi="Arial" w:cs="Arial"/>
          <w:sz w:val="22"/>
          <w:szCs w:val="22"/>
        </w:rPr>
        <w:t xml:space="preserve"> – offers academic publications across social sciences and health fields.</w:t>
      </w:r>
    </w:p>
    <w:p w14:paraId="710263BA" w14:textId="77777777" w:rsidR="00AE5743" w:rsidRPr="00CB06C5" w:rsidRDefault="00AE5743" w:rsidP="00CB06C5">
      <w:pPr>
        <w:pStyle w:val="NormalWeb"/>
        <w:numPr>
          <w:ilvl w:val="0"/>
          <w:numId w:val="28"/>
        </w:numPr>
        <w:spacing w:line="360" w:lineRule="auto"/>
        <w:jc w:val="both"/>
        <w:rPr>
          <w:rFonts w:ascii="Arial" w:hAnsi="Arial" w:cs="Arial"/>
          <w:sz w:val="22"/>
          <w:szCs w:val="22"/>
        </w:rPr>
      </w:pPr>
      <w:r w:rsidRPr="00CB06C5">
        <w:rPr>
          <w:rStyle w:val="Strong"/>
          <w:rFonts w:ascii="Arial" w:hAnsi="Arial" w:cs="Arial"/>
          <w:sz w:val="22"/>
          <w:szCs w:val="22"/>
        </w:rPr>
        <w:t>ResearchGate</w:t>
      </w:r>
      <w:r w:rsidRPr="00CB06C5">
        <w:rPr>
          <w:rFonts w:ascii="Arial" w:hAnsi="Arial" w:cs="Arial"/>
          <w:sz w:val="22"/>
          <w:szCs w:val="22"/>
        </w:rPr>
        <w:t xml:space="preserve"> – allows access to research articles and academic publications shared by researchers.</w:t>
      </w:r>
    </w:p>
    <w:p w14:paraId="03B8D55A" w14:textId="77777777" w:rsidR="00AE5743" w:rsidRPr="00CB06C5" w:rsidRDefault="00AE5743" w:rsidP="00CB06C5">
      <w:pPr>
        <w:pStyle w:val="NormalWeb"/>
        <w:spacing w:line="360" w:lineRule="auto"/>
        <w:jc w:val="both"/>
        <w:rPr>
          <w:rFonts w:ascii="Arial" w:hAnsi="Arial" w:cs="Arial"/>
          <w:sz w:val="22"/>
          <w:szCs w:val="22"/>
        </w:rPr>
      </w:pPr>
      <w:r w:rsidRPr="00CB06C5">
        <w:rPr>
          <w:rFonts w:ascii="Arial" w:hAnsi="Arial" w:cs="Arial"/>
          <w:sz w:val="22"/>
          <w:szCs w:val="22"/>
        </w:rPr>
        <w:t>Using several databases improved the breadth of the search and ensured that relevant research studies were not overlooked.</w:t>
      </w:r>
    </w:p>
    <w:p w14:paraId="64DD9E0F" w14:textId="77777777" w:rsidR="00AE5743" w:rsidRPr="00CB06C5" w:rsidRDefault="00AE5743" w:rsidP="00CB06C5">
      <w:pPr>
        <w:pStyle w:val="Heading3"/>
        <w:spacing w:line="360" w:lineRule="auto"/>
        <w:jc w:val="both"/>
        <w:rPr>
          <w:rFonts w:ascii="Arial" w:hAnsi="Arial" w:cs="Arial"/>
          <w:b/>
          <w:bCs/>
          <w:sz w:val="22"/>
          <w:szCs w:val="22"/>
        </w:rPr>
      </w:pPr>
      <w:r w:rsidRPr="00CB06C5">
        <w:rPr>
          <w:rFonts w:ascii="Arial" w:hAnsi="Arial" w:cs="Arial"/>
          <w:b/>
          <w:bCs/>
          <w:sz w:val="22"/>
          <w:szCs w:val="22"/>
        </w:rPr>
        <w:t>Search Keywords</w:t>
      </w:r>
    </w:p>
    <w:p w14:paraId="2505806A" w14:textId="77777777" w:rsidR="00AE5743" w:rsidRPr="00CB06C5" w:rsidRDefault="00AE5743" w:rsidP="00CB06C5">
      <w:pPr>
        <w:pStyle w:val="NormalWeb"/>
        <w:spacing w:line="360" w:lineRule="auto"/>
        <w:jc w:val="both"/>
        <w:rPr>
          <w:rFonts w:ascii="Arial" w:hAnsi="Arial" w:cs="Arial"/>
          <w:sz w:val="22"/>
          <w:szCs w:val="22"/>
        </w:rPr>
      </w:pPr>
      <w:r w:rsidRPr="00CB06C5">
        <w:rPr>
          <w:rFonts w:ascii="Arial" w:hAnsi="Arial" w:cs="Arial"/>
          <w:sz w:val="22"/>
          <w:szCs w:val="22"/>
        </w:rPr>
        <w:t>To locate appropriate studies, several keyword combinations were used. These keywords were chosen to reflect the main themes of the research topic:</w:t>
      </w:r>
    </w:p>
    <w:p w14:paraId="5F1C299D" w14:textId="77777777" w:rsidR="00AE5743" w:rsidRPr="00CB06C5" w:rsidRDefault="00AE5743" w:rsidP="00CB06C5">
      <w:pPr>
        <w:pStyle w:val="NormalWeb"/>
        <w:numPr>
          <w:ilvl w:val="0"/>
          <w:numId w:val="29"/>
        </w:numPr>
        <w:spacing w:line="360" w:lineRule="auto"/>
        <w:jc w:val="both"/>
        <w:rPr>
          <w:rFonts w:ascii="Arial" w:hAnsi="Arial" w:cs="Arial"/>
          <w:sz w:val="22"/>
          <w:szCs w:val="22"/>
        </w:rPr>
      </w:pPr>
      <w:r w:rsidRPr="00CB06C5">
        <w:rPr>
          <w:rFonts w:ascii="Arial" w:hAnsi="Arial" w:cs="Arial"/>
          <w:sz w:val="22"/>
          <w:szCs w:val="22"/>
        </w:rPr>
        <w:t>“School-based mental health UK”</w:t>
      </w:r>
    </w:p>
    <w:p w14:paraId="56755456" w14:textId="77777777" w:rsidR="00AE5743" w:rsidRPr="00CB06C5" w:rsidRDefault="00AE5743" w:rsidP="00CB06C5">
      <w:pPr>
        <w:pStyle w:val="NormalWeb"/>
        <w:numPr>
          <w:ilvl w:val="0"/>
          <w:numId w:val="29"/>
        </w:numPr>
        <w:spacing w:line="360" w:lineRule="auto"/>
        <w:jc w:val="both"/>
        <w:rPr>
          <w:rFonts w:ascii="Arial" w:hAnsi="Arial" w:cs="Arial"/>
          <w:sz w:val="22"/>
          <w:szCs w:val="22"/>
        </w:rPr>
      </w:pPr>
      <w:r w:rsidRPr="00CB06C5">
        <w:rPr>
          <w:rFonts w:ascii="Arial" w:hAnsi="Arial" w:cs="Arial"/>
          <w:sz w:val="22"/>
          <w:szCs w:val="22"/>
        </w:rPr>
        <w:t>“Child mental wellbeing and school support”</w:t>
      </w:r>
    </w:p>
    <w:p w14:paraId="6E313B16" w14:textId="77777777" w:rsidR="00AE5743" w:rsidRPr="00CB06C5" w:rsidRDefault="00AE5743" w:rsidP="00CB06C5">
      <w:pPr>
        <w:pStyle w:val="NormalWeb"/>
        <w:numPr>
          <w:ilvl w:val="0"/>
          <w:numId w:val="29"/>
        </w:numPr>
        <w:spacing w:line="360" w:lineRule="auto"/>
        <w:jc w:val="both"/>
        <w:rPr>
          <w:rFonts w:ascii="Arial" w:hAnsi="Arial" w:cs="Arial"/>
          <w:sz w:val="22"/>
          <w:szCs w:val="22"/>
        </w:rPr>
      </w:pPr>
      <w:r w:rsidRPr="00CB06C5">
        <w:rPr>
          <w:rFonts w:ascii="Arial" w:hAnsi="Arial" w:cs="Arial"/>
          <w:sz w:val="22"/>
          <w:szCs w:val="22"/>
        </w:rPr>
        <w:t>“Family impact on child mental health UK”</w:t>
      </w:r>
    </w:p>
    <w:p w14:paraId="71B49EA5" w14:textId="77777777" w:rsidR="00AE5743" w:rsidRPr="00CB06C5" w:rsidRDefault="00AE5743" w:rsidP="00CB06C5">
      <w:pPr>
        <w:pStyle w:val="NormalWeb"/>
        <w:numPr>
          <w:ilvl w:val="0"/>
          <w:numId w:val="29"/>
        </w:numPr>
        <w:spacing w:line="360" w:lineRule="auto"/>
        <w:jc w:val="both"/>
        <w:rPr>
          <w:rFonts w:ascii="Arial" w:hAnsi="Arial" w:cs="Arial"/>
          <w:sz w:val="22"/>
          <w:szCs w:val="22"/>
        </w:rPr>
      </w:pPr>
      <w:r w:rsidRPr="00CB06C5">
        <w:rPr>
          <w:rFonts w:ascii="Arial" w:hAnsi="Arial" w:cs="Arial"/>
          <w:sz w:val="22"/>
          <w:szCs w:val="22"/>
        </w:rPr>
        <w:t>“Peer support schools UK”</w:t>
      </w:r>
    </w:p>
    <w:p w14:paraId="3937101C" w14:textId="77777777" w:rsidR="00AE5743" w:rsidRPr="00CB06C5" w:rsidRDefault="00AE5743" w:rsidP="00CB06C5">
      <w:pPr>
        <w:pStyle w:val="NormalWeb"/>
        <w:numPr>
          <w:ilvl w:val="0"/>
          <w:numId w:val="29"/>
        </w:numPr>
        <w:spacing w:line="360" w:lineRule="auto"/>
        <w:jc w:val="both"/>
        <w:rPr>
          <w:rFonts w:ascii="Arial" w:hAnsi="Arial" w:cs="Arial"/>
          <w:sz w:val="22"/>
          <w:szCs w:val="22"/>
        </w:rPr>
      </w:pPr>
      <w:r w:rsidRPr="00CB06C5">
        <w:rPr>
          <w:rFonts w:ascii="Arial" w:hAnsi="Arial" w:cs="Arial"/>
          <w:sz w:val="22"/>
          <w:szCs w:val="22"/>
        </w:rPr>
        <w:t>“Qualitative school mental health UK”</w:t>
      </w:r>
    </w:p>
    <w:p w14:paraId="1071D8DE" w14:textId="77777777" w:rsidR="00AE5743" w:rsidRPr="00CB06C5" w:rsidRDefault="00AE5743" w:rsidP="00CB06C5">
      <w:pPr>
        <w:pStyle w:val="NormalWeb"/>
        <w:numPr>
          <w:ilvl w:val="0"/>
          <w:numId w:val="29"/>
        </w:numPr>
        <w:spacing w:line="360" w:lineRule="auto"/>
        <w:jc w:val="both"/>
        <w:rPr>
          <w:rFonts w:ascii="Arial" w:hAnsi="Arial" w:cs="Arial"/>
          <w:sz w:val="22"/>
          <w:szCs w:val="22"/>
        </w:rPr>
      </w:pPr>
      <w:r w:rsidRPr="00CB06C5">
        <w:rPr>
          <w:rFonts w:ascii="Arial" w:hAnsi="Arial" w:cs="Arial"/>
          <w:sz w:val="22"/>
          <w:szCs w:val="22"/>
        </w:rPr>
        <w:t>“Empirical studies child wellbeing UK”</w:t>
      </w:r>
    </w:p>
    <w:p w14:paraId="7A997631" w14:textId="77777777" w:rsidR="00AE5743" w:rsidRPr="00CB06C5" w:rsidRDefault="00AE5743" w:rsidP="00CB06C5">
      <w:pPr>
        <w:pStyle w:val="NormalWeb"/>
        <w:spacing w:line="360" w:lineRule="auto"/>
        <w:jc w:val="both"/>
        <w:rPr>
          <w:rFonts w:ascii="Arial" w:hAnsi="Arial" w:cs="Arial"/>
          <w:sz w:val="22"/>
          <w:szCs w:val="22"/>
        </w:rPr>
      </w:pPr>
      <w:r w:rsidRPr="00CB06C5">
        <w:rPr>
          <w:rFonts w:ascii="Arial" w:hAnsi="Arial" w:cs="Arial"/>
          <w:sz w:val="22"/>
          <w:szCs w:val="22"/>
        </w:rPr>
        <w:t xml:space="preserve">Boolean operators such as </w:t>
      </w:r>
      <w:r w:rsidRPr="00CB06C5">
        <w:rPr>
          <w:rStyle w:val="Strong"/>
          <w:rFonts w:ascii="Arial" w:hAnsi="Arial" w:cs="Arial"/>
          <w:sz w:val="22"/>
          <w:szCs w:val="22"/>
        </w:rPr>
        <w:t>AND</w:t>
      </w:r>
      <w:r w:rsidRPr="00CB06C5">
        <w:rPr>
          <w:rFonts w:ascii="Arial" w:hAnsi="Arial" w:cs="Arial"/>
          <w:sz w:val="22"/>
          <w:szCs w:val="22"/>
        </w:rPr>
        <w:t xml:space="preserve"> </w:t>
      </w:r>
      <w:proofErr w:type="spellStart"/>
      <w:r w:rsidRPr="00CB06C5">
        <w:rPr>
          <w:rFonts w:ascii="Arial" w:hAnsi="Arial" w:cs="Arial"/>
          <w:sz w:val="22"/>
          <w:szCs w:val="22"/>
        </w:rPr>
        <w:t>and</w:t>
      </w:r>
      <w:proofErr w:type="spellEnd"/>
      <w:r w:rsidRPr="00CB06C5">
        <w:rPr>
          <w:rFonts w:ascii="Arial" w:hAnsi="Arial" w:cs="Arial"/>
          <w:sz w:val="22"/>
          <w:szCs w:val="22"/>
        </w:rPr>
        <w:t xml:space="preserve"> </w:t>
      </w:r>
      <w:r w:rsidRPr="00CB06C5">
        <w:rPr>
          <w:rStyle w:val="Strong"/>
          <w:rFonts w:ascii="Arial" w:hAnsi="Arial" w:cs="Arial"/>
          <w:sz w:val="22"/>
          <w:szCs w:val="22"/>
        </w:rPr>
        <w:t>OR</w:t>
      </w:r>
      <w:r w:rsidRPr="00CB06C5">
        <w:rPr>
          <w:rFonts w:ascii="Arial" w:hAnsi="Arial" w:cs="Arial"/>
          <w:sz w:val="22"/>
          <w:szCs w:val="22"/>
        </w:rPr>
        <w:t xml:space="preserve"> were also used to refine the search results and improve the accuracy of the search strategy.</w:t>
      </w:r>
    </w:p>
    <w:p w14:paraId="6C5822D2" w14:textId="77777777" w:rsidR="00AE5743" w:rsidRPr="00CB06C5" w:rsidRDefault="00AE5743" w:rsidP="00CB06C5">
      <w:pPr>
        <w:pStyle w:val="Heading3"/>
        <w:spacing w:line="360" w:lineRule="auto"/>
        <w:jc w:val="both"/>
        <w:rPr>
          <w:rFonts w:ascii="Arial" w:hAnsi="Arial" w:cs="Arial"/>
          <w:b/>
          <w:bCs/>
          <w:sz w:val="22"/>
          <w:szCs w:val="22"/>
        </w:rPr>
      </w:pPr>
      <w:r w:rsidRPr="00CB06C5">
        <w:rPr>
          <w:rFonts w:ascii="Arial" w:hAnsi="Arial" w:cs="Arial"/>
          <w:b/>
          <w:bCs/>
          <w:sz w:val="22"/>
          <w:szCs w:val="22"/>
        </w:rPr>
        <w:t>Timeframe of Studies</w:t>
      </w:r>
    </w:p>
    <w:p w14:paraId="0C3CB739" w14:textId="2CEC363B" w:rsidR="00AE5743" w:rsidRPr="00CB06C5" w:rsidRDefault="00AE5743" w:rsidP="00CB06C5">
      <w:pPr>
        <w:pStyle w:val="NormalWeb"/>
        <w:spacing w:line="360" w:lineRule="auto"/>
        <w:jc w:val="both"/>
        <w:rPr>
          <w:rFonts w:ascii="Arial" w:hAnsi="Arial" w:cs="Arial"/>
          <w:sz w:val="22"/>
          <w:szCs w:val="22"/>
        </w:rPr>
      </w:pPr>
      <w:r w:rsidRPr="00CB06C5">
        <w:rPr>
          <w:rFonts w:ascii="Arial" w:hAnsi="Arial" w:cs="Arial"/>
          <w:sz w:val="22"/>
          <w:szCs w:val="22"/>
        </w:rPr>
        <w:t xml:space="preserve">The search was limited to studies published between </w:t>
      </w:r>
      <w:r w:rsidRPr="00CB06C5">
        <w:rPr>
          <w:rStyle w:val="Strong"/>
          <w:rFonts w:ascii="Arial" w:hAnsi="Arial" w:cs="Arial"/>
          <w:sz w:val="22"/>
          <w:szCs w:val="22"/>
        </w:rPr>
        <w:t>2016 and 2026</w:t>
      </w:r>
      <w:r w:rsidRPr="00CB06C5">
        <w:rPr>
          <w:rFonts w:ascii="Arial" w:hAnsi="Arial" w:cs="Arial"/>
          <w:sz w:val="22"/>
          <w:szCs w:val="22"/>
        </w:rPr>
        <w:t>. This timeframe was chosen to ensure that the review reflects recent research, current educational policies, and modern approaches to mental health support in schools. In recent years, there has been increasing recognition of children’s mental health challenges and the importance of early intervention within educational settings (Department for Education, 2018).</w:t>
      </w:r>
    </w:p>
    <w:p w14:paraId="104DAC99" w14:textId="77777777" w:rsidR="00AE5743" w:rsidRPr="00CB06C5" w:rsidRDefault="00AE5743" w:rsidP="00CB06C5">
      <w:pPr>
        <w:pStyle w:val="Heading3"/>
        <w:spacing w:line="360" w:lineRule="auto"/>
        <w:jc w:val="both"/>
        <w:rPr>
          <w:rFonts w:ascii="Arial" w:hAnsi="Arial" w:cs="Arial"/>
          <w:sz w:val="22"/>
          <w:szCs w:val="22"/>
        </w:rPr>
      </w:pPr>
      <w:r w:rsidRPr="00CB06C5">
        <w:rPr>
          <w:rFonts w:ascii="Arial" w:hAnsi="Arial" w:cs="Arial"/>
          <w:sz w:val="22"/>
          <w:szCs w:val="22"/>
        </w:rPr>
        <w:t>Inclusion Criteria</w:t>
      </w:r>
    </w:p>
    <w:p w14:paraId="0EE3277A" w14:textId="77777777" w:rsidR="00AE5743" w:rsidRPr="00CB06C5" w:rsidRDefault="00AE5743" w:rsidP="00CB06C5">
      <w:pPr>
        <w:pStyle w:val="NormalWeb"/>
        <w:spacing w:line="360" w:lineRule="auto"/>
        <w:jc w:val="both"/>
        <w:rPr>
          <w:rFonts w:ascii="Arial" w:hAnsi="Arial" w:cs="Arial"/>
          <w:sz w:val="22"/>
          <w:szCs w:val="22"/>
        </w:rPr>
      </w:pPr>
      <w:r w:rsidRPr="00CB06C5">
        <w:rPr>
          <w:rFonts w:ascii="Arial" w:hAnsi="Arial" w:cs="Arial"/>
          <w:sz w:val="22"/>
          <w:szCs w:val="22"/>
        </w:rPr>
        <w:t>To ensure the relevance and quality of selected studies, the following inclusion criteria were applied:</w:t>
      </w:r>
    </w:p>
    <w:p w14:paraId="3B6E2825" w14:textId="1F96DFA3" w:rsidR="00AE5743" w:rsidRPr="00CB06C5" w:rsidRDefault="00AE5743" w:rsidP="00CB06C5">
      <w:pPr>
        <w:pStyle w:val="NormalWeb"/>
        <w:numPr>
          <w:ilvl w:val="0"/>
          <w:numId w:val="30"/>
        </w:numPr>
        <w:spacing w:line="360" w:lineRule="auto"/>
        <w:jc w:val="both"/>
        <w:rPr>
          <w:rFonts w:ascii="Arial" w:hAnsi="Arial" w:cs="Arial"/>
          <w:sz w:val="22"/>
          <w:szCs w:val="22"/>
        </w:rPr>
      </w:pPr>
      <w:r w:rsidRPr="00CB06C5">
        <w:rPr>
          <w:rFonts w:ascii="Arial" w:hAnsi="Arial" w:cs="Arial"/>
          <w:sz w:val="22"/>
          <w:szCs w:val="22"/>
        </w:rPr>
        <w:lastRenderedPageBreak/>
        <w:t xml:space="preserve">Studies published between </w:t>
      </w:r>
      <w:r w:rsidRPr="00CB06C5">
        <w:rPr>
          <w:rStyle w:val="Strong"/>
          <w:rFonts w:ascii="Arial" w:hAnsi="Arial" w:cs="Arial"/>
          <w:sz w:val="22"/>
          <w:szCs w:val="22"/>
        </w:rPr>
        <w:t>2016 and 2026</w:t>
      </w:r>
    </w:p>
    <w:p w14:paraId="0C06EF75" w14:textId="77777777" w:rsidR="00AE5743" w:rsidRPr="00CB06C5" w:rsidRDefault="00AE5743" w:rsidP="00CB06C5">
      <w:pPr>
        <w:pStyle w:val="NormalWeb"/>
        <w:numPr>
          <w:ilvl w:val="0"/>
          <w:numId w:val="30"/>
        </w:numPr>
        <w:spacing w:line="360" w:lineRule="auto"/>
        <w:jc w:val="both"/>
        <w:rPr>
          <w:rFonts w:ascii="Arial" w:hAnsi="Arial" w:cs="Arial"/>
          <w:sz w:val="22"/>
          <w:szCs w:val="22"/>
        </w:rPr>
      </w:pPr>
      <w:r w:rsidRPr="00CB06C5">
        <w:rPr>
          <w:rFonts w:ascii="Arial" w:hAnsi="Arial" w:cs="Arial"/>
          <w:sz w:val="22"/>
          <w:szCs w:val="22"/>
        </w:rPr>
        <w:t xml:space="preserve">Research conducted in the </w:t>
      </w:r>
      <w:r w:rsidRPr="00CB06C5">
        <w:rPr>
          <w:rStyle w:val="Strong"/>
          <w:rFonts w:ascii="Arial" w:hAnsi="Arial" w:cs="Arial"/>
          <w:sz w:val="22"/>
          <w:szCs w:val="22"/>
        </w:rPr>
        <w:t>United Kingdom</w:t>
      </w:r>
    </w:p>
    <w:p w14:paraId="011D1115" w14:textId="77777777" w:rsidR="00AE5743" w:rsidRPr="00CB06C5" w:rsidRDefault="00AE5743" w:rsidP="00CB06C5">
      <w:pPr>
        <w:pStyle w:val="NormalWeb"/>
        <w:numPr>
          <w:ilvl w:val="0"/>
          <w:numId w:val="30"/>
        </w:numPr>
        <w:spacing w:line="360" w:lineRule="auto"/>
        <w:jc w:val="both"/>
        <w:rPr>
          <w:rFonts w:ascii="Arial" w:hAnsi="Arial" w:cs="Arial"/>
          <w:sz w:val="22"/>
          <w:szCs w:val="22"/>
        </w:rPr>
      </w:pPr>
      <w:r w:rsidRPr="00CB06C5">
        <w:rPr>
          <w:rStyle w:val="Strong"/>
          <w:rFonts w:ascii="Arial" w:hAnsi="Arial" w:cs="Arial"/>
          <w:sz w:val="22"/>
          <w:szCs w:val="22"/>
        </w:rPr>
        <w:t>Primary empirical studies</w:t>
      </w:r>
      <w:r w:rsidRPr="00CB06C5">
        <w:rPr>
          <w:rFonts w:ascii="Arial" w:hAnsi="Arial" w:cs="Arial"/>
          <w:sz w:val="22"/>
          <w:szCs w:val="22"/>
        </w:rPr>
        <w:t xml:space="preserve"> using qualitative, quantitative, or mixed methods</w:t>
      </w:r>
    </w:p>
    <w:p w14:paraId="5325013C" w14:textId="77777777" w:rsidR="00AE5743" w:rsidRPr="00CB06C5" w:rsidRDefault="00AE5743" w:rsidP="00CB06C5">
      <w:pPr>
        <w:pStyle w:val="NormalWeb"/>
        <w:numPr>
          <w:ilvl w:val="0"/>
          <w:numId w:val="30"/>
        </w:numPr>
        <w:spacing w:line="360" w:lineRule="auto"/>
        <w:jc w:val="both"/>
        <w:rPr>
          <w:rFonts w:ascii="Arial" w:hAnsi="Arial" w:cs="Arial"/>
          <w:sz w:val="22"/>
          <w:szCs w:val="22"/>
        </w:rPr>
      </w:pPr>
      <w:r w:rsidRPr="00CB06C5">
        <w:rPr>
          <w:rFonts w:ascii="Arial" w:hAnsi="Arial" w:cs="Arial"/>
          <w:sz w:val="22"/>
          <w:szCs w:val="22"/>
        </w:rPr>
        <w:t xml:space="preserve">Studies focusing on </w:t>
      </w:r>
      <w:r w:rsidRPr="00CB06C5">
        <w:rPr>
          <w:rStyle w:val="Strong"/>
          <w:rFonts w:ascii="Arial" w:hAnsi="Arial" w:cs="Arial"/>
          <w:sz w:val="22"/>
          <w:szCs w:val="22"/>
        </w:rPr>
        <w:t>school-based mental health support or family influences</w:t>
      </w:r>
    </w:p>
    <w:p w14:paraId="4DAD33E3" w14:textId="77777777" w:rsidR="00AE5743" w:rsidRPr="00CB06C5" w:rsidRDefault="00AE5743" w:rsidP="00CB06C5">
      <w:pPr>
        <w:pStyle w:val="NormalWeb"/>
        <w:numPr>
          <w:ilvl w:val="0"/>
          <w:numId w:val="30"/>
        </w:numPr>
        <w:spacing w:line="360" w:lineRule="auto"/>
        <w:jc w:val="both"/>
        <w:rPr>
          <w:rFonts w:ascii="Arial" w:hAnsi="Arial" w:cs="Arial"/>
          <w:sz w:val="22"/>
          <w:szCs w:val="22"/>
        </w:rPr>
      </w:pPr>
      <w:r w:rsidRPr="00CB06C5">
        <w:rPr>
          <w:rFonts w:ascii="Arial" w:hAnsi="Arial" w:cs="Arial"/>
          <w:sz w:val="22"/>
          <w:szCs w:val="22"/>
        </w:rPr>
        <w:t xml:space="preserve">Articles that were </w:t>
      </w:r>
      <w:r w:rsidRPr="00CB06C5">
        <w:rPr>
          <w:rStyle w:val="Strong"/>
          <w:rFonts w:ascii="Arial" w:hAnsi="Arial" w:cs="Arial"/>
          <w:sz w:val="22"/>
          <w:szCs w:val="22"/>
        </w:rPr>
        <w:t>peer-reviewed and available in full text</w:t>
      </w:r>
    </w:p>
    <w:p w14:paraId="08AC6FA6" w14:textId="77777777" w:rsidR="00AE5743" w:rsidRPr="00CB06C5" w:rsidRDefault="00AE5743" w:rsidP="00CB06C5">
      <w:pPr>
        <w:pStyle w:val="Heading3"/>
        <w:spacing w:line="360" w:lineRule="auto"/>
        <w:jc w:val="both"/>
        <w:rPr>
          <w:rFonts w:ascii="Arial" w:hAnsi="Arial" w:cs="Arial"/>
          <w:b/>
          <w:bCs/>
          <w:sz w:val="22"/>
          <w:szCs w:val="22"/>
        </w:rPr>
      </w:pPr>
      <w:r w:rsidRPr="00CB06C5">
        <w:rPr>
          <w:rFonts w:ascii="Arial" w:hAnsi="Arial" w:cs="Arial"/>
          <w:b/>
          <w:bCs/>
          <w:sz w:val="22"/>
          <w:szCs w:val="22"/>
        </w:rPr>
        <w:t>Exclusion Criteria</w:t>
      </w:r>
    </w:p>
    <w:p w14:paraId="5A43E129" w14:textId="77777777" w:rsidR="00AE5743" w:rsidRPr="00CB06C5" w:rsidRDefault="00AE5743" w:rsidP="00CB06C5">
      <w:pPr>
        <w:pStyle w:val="NormalWeb"/>
        <w:spacing w:line="360" w:lineRule="auto"/>
        <w:jc w:val="both"/>
        <w:rPr>
          <w:rFonts w:ascii="Arial" w:hAnsi="Arial" w:cs="Arial"/>
          <w:sz w:val="22"/>
          <w:szCs w:val="22"/>
        </w:rPr>
      </w:pPr>
      <w:r w:rsidRPr="00CB06C5">
        <w:rPr>
          <w:rFonts w:ascii="Arial" w:hAnsi="Arial" w:cs="Arial"/>
          <w:sz w:val="22"/>
          <w:szCs w:val="22"/>
        </w:rPr>
        <w:t>Studies were excluded if they met any of the following conditions:</w:t>
      </w:r>
    </w:p>
    <w:p w14:paraId="7921C206" w14:textId="77777777" w:rsidR="00AE5743" w:rsidRPr="00CB06C5" w:rsidRDefault="00AE5743" w:rsidP="00CB06C5">
      <w:pPr>
        <w:pStyle w:val="NormalWeb"/>
        <w:numPr>
          <w:ilvl w:val="0"/>
          <w:numId w:val="31"/>
        </w:numPr>
        <w:spacing w:line="360" w:lineRule="auto"/>
        <w:jc w:val="both"/>
        <w:rPr>
          <w:rFonts w:ascii="Arial" w:hAnsi="Arial" w:cs="Arial"/>
          <w:sz w:val="22"/>
          <w:szCs w:val="22"/>
        </w:rPr>
      </w:pPr>
      <w:r w:rsidRPr="00CB06C5">
        <w:rPr>
          <w:rFonts w:ascii="Arial" w:hAnsi="Arial" w:cs="Arial"/>
          <w:sz w:val="22"/>
          <w:szCs w:val="22"/>
        </w:rPr>
        <w:t>Non-empirical articles such as literature reviews, opinion papers, or editorials</w:t>
      </w:r>
    </w:p>
    <w:p w14:paraId="1F1D621C" w14:textId="77777777" w:rsidR="00AE5743" w:rsidRPr="00CB06C5" w:rsidRDefault="00AE5743" w:rsidP="00CB06C5">
      <w:pPr>
        <w:pStyle w:val="NormalWeb"/>
        <w:numPr>
          <w:ilvl w:val="0"/>
          <w:numId w:val="31"/>
        </w:numPr>
        <w:spacing w:line="360" w:lineRule="auto"/>
        <w:jc w:val="both"/>
        <w:rPr>
          <w:rFonts w:ascii="Arial" w:hAnsi="Arial" w:cs="Arial"/>
          <w:sz w:val="22"/>
          <w:szCs w:val="22"/>
        </w:rPr>
      </w:pPr>
      <w:r w:rsidRPr="00CB06C5">
        <w:rPr>
          <w:rFonts w:ascii="Arial" w:hAnsi="Arial" w:cs="Arial"/>
          <w:sz w:val="22"/>
          <w:szCs w:val="22"/>
        </w:rPr>
        <w:t>Studies conducted outside the United Kingdom</w:t>
      </w:r>
    </w:p>
    <w:p w14:paraId="45497E4D" w14:textId="77777777" w:rsidR="00AE5743" w:rsidRPr="00CB06C5" w:rsidRDefault="00AE5743" w:rsidP="00CB06C5">
      <w:pPr>
        <w:pStyle w:val="NormalWeb"/>
        <w:numPr>
          <w:ilvl w:val="0"/>
          <w:numId w:val="31"/>
        </w:numPr>
        <w:spacing w:line="360" w:lineRule="auto"/>
        <w:jc w:val="both"/>
        <w:rPr>
          <w:rFonts w:ascii="Arial" w:hAnsi="Arial" w:cs="Arial"/>
          <w:sz w:val="22"/>
          <w:szCs w:val="22"/>
        </w:rPr>
      </w:pPr>
      <w:r w:rsidRPr="00CB06C5">
        <w:rPr>
          <w:rFonts w:ascii="Arial" w:hAnsi="Arial" w:cs="Arial"/>
          <w:sz w:val="22"/>
          <w:szCs w:val="22"/>
        </w:rPr>
        <w:t>Research not directly related to mental health within school environments</w:t>
      </w:r>
    </w:p>
    <w:p w14:paraId="2F7F174E" w14:textId="77777777" w:rsidR="00AE5743" w:rsidRPr="00CB06C5" w:rsidRDefault="00AE5743" w:rsidP="00CB06C5">
      <w:pPr>
        <w:pStyle w:val="NormalWeb"/>
        <w:numPr>
          <w:ilvl w:val="0"/>
          <w:numId w:val="31"/>
        </w:numPr>
        <w:spacing w:line="360" w:lineRule="auto"/>
        <w:jc w:val="both"/>
        <w:rPr>
          <w:rFonts w:ascii="Arial" w:hAnsi="Arial" w:cs="Arial"/>
          <w:sz w:val="22"/>
          <w:szCs w:val="22"/>
        </w:rPr>
      </w:pPr>
      <w:r w:rsidRPr="00CB06C5">
        <w:rPr>
          <w:rFonts w:ascii="Arial" w:hAnsi="Arial" w:cs="Arial"/>
          <w:sz w:val="22"/>
          <w:szCs w:val="22"/>
        </w:rPr>
        <w:t>Articles not available in English or not accessible in full text</w:t>
      </w:r>
    </w:p>
    <w:p w14:paraId="39ADE22E" w14:textId="77777777" w:rsidR="00AE5743" w:rsidRPr="00CB06C5" w:rsidRDefault="00AE5743" w:rsidP="00CB06C5">
      <w:pPr>
        <w:pStyle w:val="NormalWeb"/>
        <w:spacing w:line="360" w:lineRule="auto"/>
        <w:jc w:val="both"/>
        <w:rPr>
          <w:rFonts w:ascii="Arial" w:hAnsi="Arial" w:cs="Arial"/>
          <w:sz w:val="22"/>
          <w:szCs w:val="22"/>
        </w:rPr>
      </w:pPr>
      <w:r w:rsidRPr="00CB06C5">
        <w:rPr>
          <w:rFonts w:ascii="Arial" w:hAnsi="Arial" w:cs="Arial"/>
          <w:sz w:val="22"/>
          <w:szCs w:val="22"/>
        </w:rPr>
        <w:t>Applying these criteria ensured that the final selection of studies remained relevant, reliable, and focused on the research objectives.</w:t>
      </w:r>
    </w:p>
    <w:p w14:paraId="5ECAC631" w14:textId="7A0E3C90" w:rsidR="00AE5743" w:rsidRPr="00CB06C5" w:rsidRDefault="00AE5743" w:rsidP="00CB06C5">
      <w:pPr>
        <w:spacing w:line="360" w:lineRule="auto"/>
        <w:jc w:val="both"/>
        <w:rPr>
          <w:rFonts w:ascii="Arial" w:hAnsi="Arial" w:cs="Arial"/>
        </w:rPr>
      </w:pPr>
    </w:p>
    <w:p w14:paraId="24222A95" w14:textId="3E54F51B" w:rsidR="00AE5743" w:rsidRDefault="003713E5" w:rsidP="00CB06C5">
      <w:pPr>
        <w:pStyle w:val="Heading1"/>
        <w:spacing w:line="360" w:lineRule="auto"/>
        <w:ind w:left="0"/>
        <w:jc w:val="both"/>
        <w:rPr>
          <w:rFonts w:cs="Arial"/>
          <w:sz w:val="22"/>
          <w:szCs w:val="22"/>
        </w:rPr>
      </w:pPr>
      <w:r w:rsidRPr="00CB06C5">
        <w:rPr>
          <w:rFonts w:cs="Arial"/>
          <w:sz w:val="22"/>
          <w:szCs w:val="22"/>
        </w:rPr>
        <w:t xml:space="preserve"> </w:t>
      </w:r>
      <w:r w:rsidR="00AE5743" w:rsidRPr="00CB06C5">
        <w:rPr>
          <w:rFonts w:cs="Arial"/>
          <w:sz w:val="22"/>
          <w:szCs w:val="22"/>
        </w:rPr>
        <w:t>Study Selection Process</w:t>
      </w:r>
    </w:p>
    <w:p w14:paraId="42C158CB" w14:textId="77777777" w:rsidR="00CB06C5" w:rsidRDefault="00CB06C5" w:rsidP="00CB06C5">
      <w:pPr>
        <w:pStyle w:val="Heading1"/>
        <w:spacing w:line="360" w:lineRule="auto"/>
        <w:ind w:left="0"/>
        <w:jc w:val="both"/>
        <w:rPr>
          <w:rFonts w:cs="Arial"/>
          <w:sz w:val="22"/>
          <w:szCs w:val="22"/>
        </w:rPr>
      </w:pPr>
    </w:p>
    <w:p w14:paraId="330835E2" w14:textId="77777777" w:rsidR="00CB06C5" w:rsidRDefault="00CB06C5" w:rsidP="00CB06C5">
      <w:pPr>
        <w:pStyle w:val="Heading1"/>
        <w:spacing w:line="360" w:lineRule="auto"/>
        <w:ind w:left="0"/>
        <w:jc w:val="both"/>
        <w:rPr>
          <w:rFonts w:cs="Arial"/>
          <w:sz w:val="22"/>
          <w:szCs w:val="22"/>
        </w:rPr>
      </w:pPr>
    </w:p>
    <w:p w14:paraId="16DA5C3C" w14:textId="7FC9D6CD" w:rsidR="00CB06C5" w:rsidRPr="00CB06C5" w:rsidRDefault="00CB06C5" w:rsidP="00CB06C5">
      <w:pPr>
        <w:pStyle w:val="Heading1"/>
        <w:spacing w:line="360" w:lineRule="auto"/>
        <w:ind w:left="0"/>
        <w:jc w:val="both"/>
        <w:rPr>
          <w:rFonts w:cs="Arial"/>
          <w:sz w:val="22"/>
          <w:szCs w:val="22"/>
        </w:rPr>
      </w:pPr>
      <w:r w:rsidRPr="00335393">
        <w:rPr>
          <w:noProof/>
          <w:highlight w:val="yellow"/>
        </w:rPr>
        <w:lastRenderedPageBreak/>
        <w:drawing>
          <wp:inline distT="0" distB="0" distL="0" distR="0" wp14:anchorId="7D428642" wp14:editId="1F5985E3">
            <wp:extent cx="5488770" cy="6775200"/>
            <wp:effectExtent l="0" t="0" r="0" b="0"/>
            <wp:docPr id="1" name="Picture 1" descr="A flowchart of inform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flowchart of information&#10;&#10;AI-generated content may be incorrect."/>
                    <pic:cNvPicPr/>
                  </pic:nvPicPr>
                  <pic:blipFill>
                    <a:blip r:embed="rId8"/>
                    <a:stretch>
                      <a:fillRect/>
                    </a:stretch>
                  </pic:blipFill>
                  <pic:spPr>
                    <a:xfrm>
                      <a:off x="0" y="0"/>
                      <a:ext cx="5488770" cy="6775200"/>
                    </a:xfrm>
                    <a:prstGeom prst="rect">
                      <a:avLst/>
                    </a:prstGeom>
                  </pic:spPr>
                </pic:pic>
              </a:graphicData>
            </a:graphic>
          </wp:inline>
        </w:drawing>
      </w:r>
    </w:p>
    <w:p w14:paraId="4DC8555E" w14:textId="77777777" w:rsidR="00AE5743" w:rsidRPr="00CB06C5" w:rsidRDefault="00AE5743" w:rsidP="00CB06C5">
      <w:pPr>
        <w:pStyle w:val="NormalWeb"/>
        <w:spacing w:line="360" w:lineRule="auto"/>
        <w:jc w:val="both"/>
        <w:rPr>
          <w:rFonts w:ascii="Arial" w:hAnsi="Arial" w:cs="Arial"/>
          <w:sz w:val="22"/>
          <w:szCs w:val="22"/>
        </w:rPr>
      </w:pPr>
      <w:r w:rsidRPr="00CB06C5">
        <w:rPr>
          <w:rFonts w:ascii="Arial" w:hAnsi="Arial" w:cs="Arial"/>
          <w:sz w:val="22"/>
          <w:szCs w:val="22"/>
        </w:rPr>
        <w:t xml:space="preserve">The study selection process followed the </w:t>
      </w:r>
      <w:r w:rsidRPr="00CB06C5">
        <w:rPr>
          <w:rStyle w:val="Strong"/>
          <w:rFonts w:ascii="Arial" w:hAnsi="Arial" w:cs="Arial"/>
          <w:sz w:val="22"/>
          <w:szCs w:val="22"/>
        </w:rPr>
        <w:t>Preferred Reporting Items for Systematic Reviews and Meta-Analyses (PRISMA) 2020 guidelines</w:t>
      </w:r>
      <w:r w:rsidRPr="00CB06C5">
        <w:rPr>
          <w:rFonts w:ascii="Arial" w:hAnsi="Arial" w:cs="Arial"/>
          <w:sz w:val="22"/>
          <w:szCs w:val="22"/>
        </w:rPr>
        <w:t>, which provide a widely recognised framework for conducting systematic reviews in a transparent and structured manner (Page et al., 2021).</w:t>
      </w:r>
    </w:p>
    <w:p w14:paraId="197FDCAE" w14:textId="77777777" w:rsidR="00AE5743" w:rsidRPr="00CB06C5" w:rsidRDefault="00AE5743" w:rsidP="00CB06C5">
      <w:pPr>
        <w:pStyle w:val="NormalWeb"/>
        <w:spacing w:line="360" w:lineRule="auto"/>
        <w:jc w:val="both"/>
        <w:rPr>
          <w:rFonts w:ascii="Arial" w:hAnsi="Arial" w:cs="Arial"/>
          <w:sz w:val="22"/>
          <w:szCs w:val="22"/>
        </w:rPr>
      </w:pPr>
      <w:r w:rsidRPr="00CB06C5">
        <w:rPr>
          <w:rFonts w:ascii="Arial" w:hAnsi="Arial" w:cs="Arial"/>
          <w:sz w:val="22"/>
          <w:szCs w:val="22"/>
        </w:rPr>
        <w:t>The screening process involved several stages:</w:t>
      </w:r>
    </w:p>
    <w:p w14:paraId="5941B768" w14:textId="77777777" w:rsidR="00AE5743" w:rsidRPr="00CB06C5" w:rsidRDefault="00AE5743" w:rsidP="00CB06C5">
      <w:pPr>
        <w:pStyle w:val="NormalWeb"/>
        <w:numPr>
          <w:ilvl w:val="0"/>
          <w:numId w:val="32"/>
        </w:numPr>
        <w:spacing w:line="360" w:lineRule="auto"/>
        <w:jc w:val="both"/>
        <w:rPr>
          <w:rFonts w:ascii="Arial" w:hAnsi="Arial" w:cs="Arial"/>
          <w:sz w:val="22"/>
          <w:szCs w:val="22"/>
        </w:rPr>
      </w:pPr>
      <w:r w:rsidRPr="00CB06C5">
        <w:rPr>
          <w:rStyle w:val="Strong"/>
          <w:rFonts w:ascii="Arial" w:hAnsi="Arial" w:cs="Arial"/>
          <w:sz w:val="22"/>
          <w:szCs w:val="22"/>
        </w:rPr>
        <w:t>Identification stage</w:t>
      </w:r>
    </w:p>
    <w:p w14:paraId="4925F376" w14:textId="77777777" w:rsidR="00AE5743" w:rsidRPr="00CB06C5" w:rsidRDefault="00AE5743" w:rsidP="00CB06C5">
      <w:pPr>
        <w:pStyle w:val="NormalWeb"/>
        <w:numPr>
          <w:ilvl w:val="1"/>
          <w:numId w:val="32"/>
        </w:numPr>
        <w:spacing w:line="360" w:lineRule="auto"/>
        <w:jc w:val="both"/>
        <w:rPr>
          <w:rFonts w:ascii="Arial" w:hAnsi="Arial" w:cs="Arial"/>
          <w:sz w:val="22"/>
          <w:szCs w:val="22"/>
        </w:rPr>
      </w:pPr>
      <w:r w:rsidRPr="00CB06C5">
        <w:rPr>
          <w:rFonts w:ascii="Arial" w:hAnsi="Arial" w:cs="Arial"/>
          <w:sz w:val="22"/>
          <w:szCs w:val="22"/>
        </w:rPr>
        <w:lastRenderedPageBreak/>
        <w:t xml:space="preserve">A total of </w:t>
      </w:r>
      <w:r w:rsidRPr="00CB06C5">
        <w:rPr>
          <w:rStyle w:val="Strong"/>
          <w:rFonts w:ascii="Arial" w:hAnsi="Arial" w:cs="Arial"/>
          <w:sz w:val="22"/>
          <w:szCs w:val="22"/>
        </w:rPr>
        <w:t>1,472 records</w:t>
      </w:r>
      <w:r w:rsidRPr="00CB06C5">
        <w:rPr>
          <w:rFonts w:ascii="Arial" w:hAnsi="Arial" w:cs="Arial"/>
          <w:sz w:val="22"/>
          <w:szCs w:val="22"/>
        </w:rPr>
        <w:t xml:space="preserve"> were identified through database searches.</w:t>
      </w:r>
    </w:p>
    <w:p w14:paraId="4FF9D82C" w14:textId="77777777" w:rsidR="00AE5743" w:rsidRPr="00CB06C5" w:rsidRDefault="00AE5743" w:rsidP="00CB06C5">
      <w:pPr>
        <w:pStyle w:val="NormalWeb"/>
        <w:numPr>
          <w:ilvl w:val="0"/>
          <w:numId w:val="32"/>
        </w:numPr>
        <w:spacing w:line="360" w:lineRule="auto"/>
        <w:jc w:val="both"/>
        <w:rPr>
          <w:rFonts w:ascii="Arial" w:hAnsi="Arial" w:cs="Arial"/>
          <w:sz w:val="22"/>
          <w:szCs w:val="22"/>
        </w:rPr>
      </w:pPr>
      <w:r w:rsidRPr="00CB06C5">
        <w:rPr>
          <w:rStyle w:val="Strong"/>
          <w:rFonts w:ascii="Arial" w:hAnsi="Arial" w:cs="Arial"/>
          <w:sz w:val="22"/>
          <w:szCs w:val="22"/>
        </w:rPr>
        <w:t>Removal of duplicates</w:t>
      </w:r>
    </w:p>
    <w:p w14:paraId="3EE6F5D0" w14:textId="77777777" w:rsidR="00AE5743" w:rsidRPr="00CB06C5" w:rsidRDefault="00AE5743" w:rsidP="00CB06C5">
      <w:pPr>
        <w:pStyle w:val="NormalWeb"/>
        <w:numPr>
          <w:ilvl w:val="1"/>
          <w:numId w:val="32"/>
        </w:numPr>
        <w:spacing w:line="360" w:lineRule="auto"/>
        <w:jc w:val="both"/>
        <w:rPr>
          <w:rFonts w:ascii="Arial" w:hAnsi="Arial" w:cs="Arial"/>
          <w:sz w:val="22"/>
          <w:szCs w:val="22"/>
        </w:rPr>
      </w:pPr>
      <w:r w:rsidRPr="00CB06C5">
        <w:rPr>
          <w:rStyle w:val="Strong"/>
          <w:rFonts w:ascii="Arial" w:hAnsi="Arial" w:cs="Arial"/>
          <w:sz w:val="22"/>
          <w:szCs w:val="22"/>
        </w:rPr>
        <w:t>272 duplicate records</w:t>
      </w:r>
      <w:r w:rsidRPr="00CB06C5">
        <w:rPr>
          <w:rFonts w:ascii="Arial" w:hAnsi="Arial" w:cs="Arial"/>
          <w:sz w:val="22"/>
          <w:szCs w:val="22"/>
        </w:rPr>
        <w:t xml:space="preserve"> were removed, leaving </w:t>
      </w:r>
      <w:r w:rsidRPr="00CB06C5">
        <w:rPr>
          <w:rStyle w:val="Strong"/>
          <w:rFonts w:ascii="Arial" w:hAnsi="Arial" w:cs="Arial"/>
          <w:sz w:val="22"/>
          <w:szCs w:val="22"/>
        </w:rPr>
        <w:t>1,200 articles</w:t>
      </w:r>
      <w:r w:rsidRPr="00CB06C5">
        <w:rPr>
          <w:rFonts w:ascii="Arial" w:hAnsi="Arial" w:cs="Arial"/>
          <w:sz w:val="22"/>
          <w:szCs w:val="22"/>
        </w:rPr>
        <w:t xml:space="preserve"> for initial screening.</w:t>
      </w:r>
    </w:p>
    <w:p w14:paraId="3D7100A2" w14:textId="77777777" w:rsidR="00AE5743" w:rsidRPr="00CB06C5" w:rsidRDefault="00AE5743" w:rsidP="00CB06C5">
      <w:pPr>
        <w:pStyle w:val="NormalWeb"/>
        <w:numPr>
          <w:ilvl w:val="0"/>
          <w:numId w:val="32"/>
        </w:numPr>
        <w:spacing w:line="360" w:lineRule="auto"/>
        <w:jc w:val="both"/>
        <w:rPr>
          <w:rFonts w:ascii="Arial" w:hAnsi="Arial" w:cs="Arial"/>
          <w:sz w:val="22"/>
          <w:szCs w:val="22"/>
        </w:rPr>
      </w:pPr>
      <w:r w:rsidRPr="00CB06C5">
        <w:rPr>
          <w:rStyle w:val="Strong"/>
          <w:rFonts w:ascii="Arial" w:hAnsi="Arial" w:cs="Arial"/>
          <w:sz w:val="22"/>
          <w:szCs w:val="22"/>
        </w:rPr>
        <w:t>Title and abstract screening</w:t>
      </w:r>
    </w:p>
    <w:p w14:paraId="3332190D" w14:textId="77777777" w:rsidR="00AE5743" w:rsidRPr="00CB06C5" w:rsidRDefault="00AE5743" w:rsidP="00CB06C5">
      <w:pPr>
        <w:pStyle w:val="NormalWeb"/>
        <w:numPr>
          <w:ilvl w:val="1"/>
          <w:numId w:val="32"/>
        </w:numPr>
        <w:spacing w:line="360" w:lineRule="auto"/>
        <w:jc w:val="both"/>
        <w:rPr>
          <w:rFonts w:ascii="Arial" w:hAnsi="Arial" w:cs="Arial"/>
          <w:sz w:val="22"/>
          <w:szCs w:val="22"/>
        </w:rPr>
      </w:pPr>
      <w:r w:rsidRPr="00CB06C5">
        <w:rPr>
          <w:rFonts w:ascii="Arial" w:hAnsi="Arial" w:cs="Arial"/>
          <w:sz w:val="22"/>
          <w:szCs w:val="22"/>
        </w:rPr>
        <w:t>Titles and abstracts were reviewed to determine relevance to the research topic.</w:t>
      </w:r>
    </w:p>
    <w:p w14:paraId="23F7C52A" w14:textId="77777777" w:rsidR="00AE5743" w:rsidRPr="00CB06C5" w:rsidRDefault="00AE5743" w:rsidP="00CB06C5">
      <w:pPr>
        <w:pStyle w:val="NormalWeb"/>
        <w:numPr>
          <w:ilvl w:val="1"/>
          <w:numId w:val="32"/>
        </w:numPr>
        <w:spacing w:line="360" w:lineRule="auto"/>
        <w:jc w:val="both"/>
        <w:rPr>
          <w:rFonts w:ascii="Arial" w:hAnsi="Arial" w:cs="Arial"/>
          <w:sz w:val="22"/>
          <w:szCs w:val="22"/>
        </w:rPr>
      </w:pPr>
      <w:r w:rsidRPr="00CB06C5">
        <w:rPr>
          <w:rStyle w:val="Strong"/>
          <w:rFonts w:ascii="Arial" w:hAnsi="Arial" w:cs="Arial"/>
          <w:sz w:val="22"/>
          <w:szCs w:val="22"/>
        </w:rPr>
        <w:t>1,135 studies were excluded</w:t>
      </w:r>
      <w:r w:rsidRPr="00CB06C5">
        <w:rPr>
          <w:rFonts w:ascii="Arial" w:hAnsi="Arial" w:cs="Arial"/>
          <w:sz w:val="22"/>
          <w:szCs w:val="22"/>
        </w:rPr>
        <w:t xml:space="preserve"> because they did not meet the inclusion criteria.</w:t>
      </w:r>
    </w:p>
    <w:p w14:paraId="7353B3FF" w14:textId="77777777" w:rsidR="00AE5743" w:rsidRPr="00CB06C5" w:rsidRDefault="00AE5743" w:rsidP="00CB06C5">
      <w:pPr>
        <w:pStyle w:val="NormalWeb"/>
        <w:numPr>
          <w:ilvl w:val="0"/>
          <w:numId w:val="32"/>
        </w:numPr>
        <w:spacing w:line="360" w:lineRule="auto"/>
        <w:jc w:val="both"/>
        <w:rPr>
          <w:rFonts w:ascii="Arial" w:hAnsi="Arial" w:cs="Arial"/>
          <w:sz w:val="22"/>
          <w:szCs w:val="22"/>
        </w:rPr>
      </w:pPr>
      <w:r w:rsidRPr="00CB06C5">
        <w:rPr>
          <w:rStyle w:val="Strong"/>
          <w:rFonts w:ascii="Arial" w:hAnsi="Arial" w:cs="Arial"/>
          <w:sz w:val="22"/>
          <w:szCs w:val="22"/>
        </w:rPr>
        <w:t>Full-text review</w:t>
      </w:r>
    </w:p>
    <w:p w14:paraId="6D2D325F" w14:textId="77777777" w:rsidR="00AE5743" w:rsidRPr="00CB06C5" w:rsidRDefault="00AE5743" w:rsidP="00CB06C5">
      <w:pPr>
        <w:pStyle w:val="NormalWeb"/>
        <w:numPr>
          <w:ilvl w:val="1"/>
          <w:numId w:val="32"/>
        </w:numPr>
        <w:spacing w:line="360" w:lineRule="auto"/>
        <w:jc w:val="both"/>
        <w:rPr>
          <w:rFonts w:ascii="Arial" w:hAnsi="Arial" w:cs="Arial"/>
          <w:sz w:val="22"/>
          <w:szCs w:val="22"/>
        </w:rPr>
      </w:pPr>
      <w:r w:rsidRPr="00CB06C5">
        <w:rPr>
          <w:rStyle w:val="Strong"/>
          <w:rFonts w:ascii="Arial" w:hAnsi="Arial" w:cs="Arial"/>
          <w:sz w:val="22"/>
          <w:szCs w:val="22"/>
        </w:rPr>
        <w:t>65 full-text articles</w:t>
      </w:r>
      <w:r w:rsidRPr="00CB06C5">
        <w:rPr>
          <w:rFonts w:ascii="Arial" w:hAnsi="Arial" w:cs="Arial"/>
          <w:sz w:val="22"/>
          <w:szCs w:val="22"/>
        </w:rPr>
        <w:t xml:space="preserve"> were assessed for eligibility.</w:t>
      </w:r>
    </w:p>
    <w:p w14:paraId="79F26690" w14:textId="77777777" w:rsidR="00AE5743" w:rsidRPr="00CB06C5" w:rsidRDefault="00AE5743" w:rsidP="00CB06C5">
      <w:pPr>
        <w:pStyle w:val="NormalWeb"/>
        <w:numPr>
          <w:ilvl w:val="0"/>
          <w:numId w:val="32"/>
        </w:numPr>
        <w:spacing w:line="360" w:lineRule="auto"/>
        <w:jc w:val="both"/>
        <w:rPr>
          <w:rFonts w:ascii="Arial" w:hAnsi="Arial" w:cs="Arial"/>
          <w:sz w:val="22"/>
          <w:szCs w:val="22"/>
        </w:rPr>
      </w:pPr>
      <w:r w:rsidRPr="00CB06C5">
        <w:rPr>
          <w:rStyle w:val="Strong"/>
          <w:rFonts w:ascii="Arial" w:hAnsi="Arial" w:cs="Arial"/>
          <w:sz w:val="22"/>
          <w:szCs w:val="22"/>
        </w:rPr>
        <w:t>Final selection</w:t>
      </w:r>
    </w:p>
    <w:p w14:paraId="63558C7C" w14:textId="77777777" w:rsidR="00AE5743" w:rsidRPr="00CB06C5" w:rsidRDefault="00AE5743" w:rsidP="00CB06C5">
      <w:pPr>
        <w:pStyle w:val="NormalWeb"/>
        <w:numPr>
          <w:ilvl w:val="1"/>
          <w:numId w:val="32"/>
        </w:numPr>
        <w:spacing w:line="360" w:lineRule="auto"/>
        <w:jc w:val="both"/>
        <w:rPr>
          <w:rFonts w:ascii="Arial" w:hAnsi="Arial" w:cs="Arial"/>
          <w:sz w:val="22"/>
          <w:szCs w:val="22"/>
        </w:rPr>
      </w:pPr>
      <w:r w:rsidRPr="00CB06C5">
        <w:rPr>
          <w:rStyle w:val="Strong"/>
          <w:rFonts w:ascii="Arial" w:hAnsi="Arial" w:cs="Arial"/>
          <w:sz w:val="22"/>
          <w:szCs w:val="22"/>
        </w:rPr>
        <w:t>53 articles were excluded</w:t>
      </w:r>
      <w:r w:rsidRPr="00CB06C5">
        <w:rPr>
          <w:rFonts w:ascii="Arial" w:hAnsi="Arial" w:cs="Arial"/>
          <w:sz w:val="22"/>
          <w:szCs w:val="22"/>
        </w:rPr>
        <w:t xml:space="preserve"> due to lack of empirical data, insufficient relevance, or methodological weaknesses.</w:t>
      </w:r>
    </w:p>
    <w:p w14:paraId="63FB59B8" w14:textId="77777777" w:rsidR="00AE5743" w:rsidRPr="00CB06C5" w:rsidRDefault="00AE5743" w:rsidP="00CB06C5">
      <w:pPr>
        <w:pStyle w:val="NormalWeb"/>
        <w:numPr>
          <w:ilvl w:val="1"/>
          <w:numId w:val="32"/>
        </w:numPr>
        <w:spacing w:line="360" w:lineRule="auto"/>
        <w:jc w:val="both"/>
        <w:rPr>
          <w:rFonts w:ascii="Arial" w:hAnsi="Arial" w:cs="Arial"/>
          <w:sz w:val="22"/>
          <w:szCs w:val="22"/>
        </w:rPr>
      </w:pPr>
      <w:r w:rsidRPr="00CB06C5">
        <w:rPr>
          <w:rStyle w:val="Strong"/>
          <w:rFonts w:ascii="Arial" w:hAnsi="Arial" w:cs="Arial"/>
          <w:sz w:val="22"/>
          <w:szCs w:val="22"/>
        </w:rPr>
        <w:t>12 empirical studies</w:t>
      </w:r>
      <w:r w:rsidRPr="00CB06C5">
        <w:rPr>
          <w:rFonts w:ascii="Arial" w:hAnsi="Arial" w:cs="Arial"/>
          <w:sz w:val="22"/>
          <w:szCs w:val="22"/>
        </w:rPr>
        <w:t xml:space="preserve"> were included in the final review and synthesis.</w:t>
      </w:r>
    </w:p>
    <w:p w14:paraId="3CADDE88" w14:textId="77777777" w:rsidR="00AE5743" w:rsidRPr="00CB06C5" w:rsidRDefault="00AE5743" w:rsidP="00CB06C5">
      <w:pPr>
        <w:pStyle w:val="NormalWeb"/>
        <w:spacing w:line="360" w:lineRule="auto"/>
        <w:jc w:val="both"/>
        <w:rPr>
          <w:rFonts w:ascii="Arial" w:hAnsi="Arial" w:cs="Arial"/>
          <w:sz w:val="22"/>
          <w:szCs w:val="22"/>
        </w:rPr>
      </w:pPr>
      <w:r w:rsidRPr="00CB06C5">
        <w:rPr>
          <w:rFonts w:ascii="Arial" w:hAnsi="Arial" w:cs="Arial"/>
          <w:sz w:val="22"/>
          <w:szCs w:val="22"/>
        </w:rPr>
        <w:t>The PRISMA process helps ensure transparency and reproducibility in systematic reviews by clearly documenting how studies were identified, screened, and selected.</w:t>
      </w:r>
    </w:p>
    <w:p w14:paraId="753ED674" w14:textId="27454476" w:rsidR="00AE5743" w:rsidRPr="00CB06C5" w:rsidRDefault="00AE5743" w:rsidP="00CB06C5">
      <w:pPr>
        <w:spacing w:line="360" w:lineRule="auto"/>
        <w:jc w:val="both"/>
        <w:rPr>
          <w:rFonts w:ascii="Arial" w:hAnsi="Arial" w:cs="Arial"/>
        </w:rPr>
      </w:pPr>
    </w:p>
    <w:p w14:paraId="06B6122F" w14:textId="76AF4446" w:rsidR="00AE5743" w:rsidRPr="00CB06C5" w:rsidRDefault="00AE5743" w:rsidP="00CB06C5">
      <w:pPr>
        <w:pStyle w:val="Heading1"/>
        <w:spacing w:line="360" w:lineRule="auto"/>
        <w:jc w:val="both"/>
        <w:rPr>
          <w:rFonts w:cs="Arial"/>
          <w:sz w:val="22"/>
          <w:szCs w:val="22"/>
        </w:rPr>
      </w:pPr>
      <w:r w:rsidRPr="00CB06C5">
        <w:rPr>
          <w:rFonts w:cs="Arial"/>
          <w:sz w:val="22"/>
          <w:szCs w:val="22"/>
        </w:rPr>
        <w:t>Data Analysis</w:t>
      </w:r>
    </w:p>
    <w:p w14:paraId="11E45A16" w14:textId="77777777" w:rsidR="00AE5743" w:rsidRPr="00CB06C5" w:rsidRDefault="00AE5743" w:rsidP="00CB06C5">
      <w:pPr>
        <w:pStyle w:val="NormalWeb"/>
        <w:spacing w:line="360" w:lineRule="auto"/>
        <w:jc w:val="both"/>
        <w:rPr>
          <w:rFonts w:ascii="Arial" w:hAnsi="Arial" w:cs="Arial"/>
          <w:sz w:val="22"/>
          <w:szCs w:val="22"/>
        </w:rPr>
      </w:pPr>
      <w:r w:rsidRPr="00CB06C5">
        <w:rPr>
          <w:rFonts w:ascii="Arial" w:hAnsi="Arial" w:cs="Arial"/>
          <w:sz w:val="22"/>
          <w:szCs w:val="22"/>
        </w:rPr>
        <w:t xml:space="preserve">A </w:t>
      </w:r>
      <w:r w:rsidRPr="00CB06C5">
        <w:rPr>
          <w:rStyle w:val="Strong"/>
          <w:rFonts w:ascii="Arial" w:hAnsi="Arial" w:cs="Arial"/>
          <w:sz w:val="22"/>
          <w:szCs w:val="22"/>
        </w:rPr>
        <w:t>narrative synthesis approach</w:t>
      </w:r>
      <w:r w:rsidRPr="00CB06C5">
        <w:rPr>
          <w:rFonts w:ascii="Arial" w:hAnsi="Arial" w:cs="Arial"/>
          <w:sz w:val="22"/>
          <w:szCs w:val="22"/>
        </w:rPr>
        <w:t xml:space="preserve"> was used to analyse and interpret the findings from the selected studies. Narrative synthesis is particularly suitable for systematic reviews where studies vary in methodology, design, and outcome measures (Popay et al., 2006).</w:t>
      </w:r>
    </w:p>
    <w:p w14:paraId="0060BCA3" w14:textId="77777777" w:rsidR="00AE5743" w:rsidRPr="00CB06C5" w:rsidRDefault="00AE5743" w:rsidP="00843C33">
      <w:pPr>
        <w:pStyle w:val="NormalWeb"/>
        <w:spacing w:line="360" w:lineRule="auto"/>
        <w:rPr>
          <w:rFonts w:ascii="Arial" w:hAnsi="Arial" w:cs="Arial"/>
          <w:sz w:val="22"/>
          <w:szCs w:val="22"/>
        </w:rPr>
      </w:pPr>
      <w:r w:rsidRPr="00CB06C5">
        <w:rPr>
          <w:rFonts w:ascii="Arial" w:hAnsi="Arial" w:cs="Arial"/>
          <w:sz w:val="22"/>
          <w:szCs w:val="22"/>
        </w:rPr>
        <w:t>The analysis involved several stages:</w:t>
      </w:r>
    </w:p>
    <w:p w14:paraId="1A316700" w14:textId="77777777" w:rsidR="00AE5743" w:rsidRPr="00CB06C5" w:rsidRDefault="00AE5743" w:rsidP="00843C33">
      <w:pPr>
        <w:pStyle w:val="NormalWeb"/>
        <w:numPr>
          <w:ilvl w:val="0"/>
          <w:numId w:val="33"/>
        </w:numPr>
        <w:spacing w:line="360" w:lineRule="auto"/>
        <w:rPr>
          <w:rFonts w:ascii="Arial" w:hAnsi="Arial" w:cs="Arial"/>
          <w:sz w:val="22"/>
          <w:szCs w:val="22"/>
        </w:rPr>
      </w:pPr>
      <w:r w:rsidRPr="00CB06C5">
        <w:rPr>
          <w:rStyle w:val="Strong"/>
          <w:rFonts w:ascii="Arial" w:hAnsi="Arial" w:cs="Arial"/>
          <w:sz w:val="22"/>
          <w:szCs w:val="22"/>
        </w:rPr>
        <w:t>Extraction of key information</w:t>
      </w:r>
      <w:r w:rsidRPr="00CB06C5">
        <w:rPr>
          <w:rFonts w:ascii="Arial" w:hAnsi="Arial" w:cs="Arial"/>
          <w:sz w:val="22"/>
          <w:szCs w:val="22"/>
        </w:rPr>
        <w:br/>
        <w:t>Each study was examined to identify important details, including research design, sample characteristics, data collection methods, and key findings.</w:t>
      </w:r>
    </w:p>
    <w:p w14:paraId="74491DCD" w14:textId="77777777" w:rsidR="00AE5743" w:rsidRPr="00CB06C5" w:rsidRDefault="00AE5743" w:rsidP="00843C33">
      <w:pPr>
        <w:pStyle w:val="NormalWeb"/>
        <w:numPr>
          <w:ilvl w:val="0"/>
          <w:numId w:val="33"/>
        </w:numPr>
        <w:spacing w:line="360" w:lineRule="auto"/>
        <w:rPr>
          <w:rFonts w:ascii="Arial" w:hAnsi="Arial" w:cs="Arial"/>
          <w:sz w:val="22"/>
          <w:szCs w:val="22"/>
        </w:rPr>
      </w:pPr>
      <w:r w:rsidRPr="00CB06C5">
        <w:rPr>
          <w:rStyle w:val="Strong"/>
          <w:rFonts w:ascii="Arial" w:hAnsi="Arial" w:cs="Arial"/>
          <w:sz w:val="22"/>
          <w:szCs w:val="22"/>
        </w:rPr>
        <w:t>Development of a summary table</w:t>
      </w:r>
      <w:r w:rsidRPr="00CB06C5">
        <w:rPr>
          <w:rFonts w:ascii="Arial" w:hAnsi="Arial" w:cs="Arial"/>
          <w:sz w:val="22"/>
          <w:szCs w:val="22"/>
        </w:rPr>
        <w:br/>
        <w:t>Information from each study was organised into a structured table to allow easier comparison between studies. This table included study aims, methodology, participants, and major findings.</w:t>
      </w:r>
    </w:p>
    <w:p w14:paraId="34092F86" w14:textId="77777777" w:rsidR="00AE5743" w:rsidRPr="00CB06C5" w:rsidRDefault="00AE5743" w:rsidP="00843C33">
      <w:pPr>
        <w:pStyle w:val="NormalWeb"/>
        <w:numPr>
          <w:ilvl w:val="0"/>
          <w:numId w:val="33"/>
        </w:numPr>
        <w:spacing w:line="360" w:lineRule="auto"/>
        <w:rPr>
          <w:rFonts w:ascii="Arial" w:hAnsi="Arial" w:cs="Arial"/>
          <w:sz w:val="22"/>
          <w:szCs w:val="22"/>
        </w:rPr>
      </w:pPr>
      <w:r w:rsidRPr="00CB06C5">
        <w:rPr>
          <w:rStyle w:val="Strong"/>
          <w:rFonts w:ascii="Arial" w:hAnsi="Arial" w:cs="Arial"/>
          <w:sz w:val="22"/>
          <w:szCs w:val="22"/>
        </w:rPr>
        <w:t>Identification of key themes</w:t>
      </w:r>
      <w:r w:rsidRPr="00CB06C5">
        <w:rPr>
          <w:rFonts w:ascii="Arial" w:hAnsi="Arial" w:cs="Arial"/>
          <w:sz w:val="22"/>
          <w:szCs w:val="22"/>
        </w:rPr>
        <w:br/>
        <w:t>The selected studies were analysed to identify recurring themes related to children’s mental health support. These included:</w:t>
      </w:r>
    </w:p>
    <w:p w14:paraId="5F7102DE" w14:textId="77777777" w:rsidR="00AE5743" w:rsidRPr="00CB06C5" w:rsidRDefault="00AE5743" w:rsidP="00843C33">
      <w:pPr>
        <w:pStyle w:val="NormalWeb"/>
        <w:numPr>
          <w:ilvl w:val="1"/>
          <w:numId w:val="33"/>
        </w:numPr>
        <w:spacing w:line="360" w:lineRule="auto"/>
        <w:rPr>
          <w:rFonts w:ascii="Arial" w:hAnsi="Arial" w:cs="Arial"/>
          <w:sz w:val="22"/>
          <w:szCs w:val="22"/>
        </w:rPr>
      </w:pPr>
      <w:r w:rsidRPr="00CB06C5">
        <w:rPr>
          <w:rFonts w:ascii="Arial" w:hAnsi="Arial" w:cs="Arial"/>
          <w:sz w:val="22"/>
          <w:szCs w:val="22"/>
        </w:rPr>
        <w:t>types of mental health support provided in schools</w:t>
      </w:r>
    </w:p>
    <w:p w14:paraId="0D87DAAA" w14:textId="77777777" w:rsidR="00AE5743" w:rsidRPr="00CB06C5" w:rsidRDefault="00AE5743" w:rsidP="00CB06C5">
      <w:pPr>
        <w:pStyle w:val="NormalWeb"/>
        <w:numPr>
          <w:ilvl w:val="1"/>
          <w:numId w:val="33"/>
        </w:numPr>
        <w:spacing w:line="360" w:lineRule="auto"/>
        <w:jc w:val="both"/>
        <w:rPr>
          <w:rFonts w:ascii="Arial" w:hAnsi="Arial" w:cs="Arial"/>
          <w:sz w:val="22"/>
          <w:szCs w:val="22"/>
        </w:rPr>
      </w:pPr>
      <w:r w:rsidRPr="00CB06C5">
        <w:rPr>
          <w:rFonts w:ascii="Arial" w:hAnsi="Arial" w:cs="Arial"/>
          <w:sz w:val="22"/>
          <w:szCs w:val="22"/>
        </w:rPr>
        <w:lastRenderedPageBreak/>
        <w:t>the role of teachers and peer relationships</w:t>
      </w:r>
    </w:p>
    <w:p w14:paraId="2FDC6155" w14:textId="77777777" w:rsidR="00AE5743" w:rsidRPr="00CB06C5" w:rsidRDefault="00AE5743" w:rsidP="00CB06C5">
      <w:pPr>
        <w:pStyle w:val="NormalWeb"/>
        <w:numPr>
          <w:ilvl w:val="1"/>
          <w:numId w:val="33"/>
        </w:numPr>
        <w:spacing w:line="360" w:lineRule="auto"/>
        <w:jc w:val="both"/>
        <w:rPr>
          <w:rFonts w:ascii="Arial" w:hAnsi="Arial" w:cs="Arial"/>
          <w:sz w:val="22"/>
          <w:szCs w:val="22"/>
        </w:rPr>
      </w:pPr>
      <w:r w:rsidRPr="00CB06C5">
        <w:rPr>
          <w:rFonts w:ascii="Arial" w:hAnsi="Arial" w:cs="Arial"/>
          <w:sz w:val="22"/>
          <w:szCs w:val="22"/>
        </w:rPr>
        <w:t>school culture and wellbeing initiatives</w:t>
      </w:r>
    </w:p>
    <w:p w14:paraId="348ECED9" w14:textId="77777777" w:rsidR="00AE5743" w:rsidRPr="00CB06C5" w:rsidRDefault="00AE5743" w:rsidP="00CB06C5">
      <w:pPr>
        <w:pStyle w:val="NormalWeb"/>
        <w:numPr>
          <w:ilvl w:val="1"/>
          <w:numId w:val="33"/>
        </w:numPr>
        <w:spacing w:line="360" w:lineRule="auto"/>
        <w:jc w:val="both"/>
        <w:rPr>
          <w:rFonts w:ascii="Arial" w:hAnsi="Arial" w:cs="Arial"/>
          <w:sz w:val="22"/>
          <w:szCs w:val="22"/>
        </w:rPr>
      </w:pPr>
      <w:r w:rsidRPr="00CB06C5">
        <w:rPr>
          <w:rFonts w:ascii="Arial" w:hAnsi="Arial" w:cs="Arial"/>
          <w:sz w:val="22"/>
          <w:szCs w:val="22"/>
        </w:rPr>
        <w:t>the influence of family involvement or family adversity</w:t>
      </w:r>
    </w:p>
    <w:p w14:paraId="65A233EB" w14:textId="77777777" w:rsidR="00AE5743" w:rsidRPr="00CB06C5" w:rsidRDefault="00AE5743" w:rsidP="00843C33">
      <w:pPr>
        <w:pStyle w:val="NormalWeb"/>
        <w:numPr>
          <w:ilvl w:val="0"/>
          <w:numId w:val="33"/>
        </w:numPr>
        <w:spacing w:line="360" w:lineRule="auto"/>
        <w:rPr>
          <w:rFonts w:ascii="Arial" w:hAnsi="Arial" w:cs="Arial"/>
          <w:sz w:val="22"/>
          <w:szCs w:val="22"/>
        </w:rPr>
      </w:pPr>
      <w:r w:rsidRPr="00CB06C5">
        <w:rPr>
          <w:rStyle w:val="Strong"/>
          <w:rFonts w:ascii="Arial" w:hAnsi="Arial" w:cs="Arial"/>
          <w:sz w:val="22"/>
          <w:szCs w:val="22"/>
        </w:rPr>
        <w:t>Identification of barriers and facilitators</w:t>
      </w:r>
      <w:r w:rsidRPr="00CB06C5">
        <w:rPr>
          <w:rFonts w:ascii="Arial" w:hAnsi="Arial" w:cs="Arial"/>
          <w:sz w:val="22"/>
          <w:szCs w:val="22"/>
        </w:rPr>
        <w:br/>
        <w:t>The analysis also explored factors that affect the success of school-based mental health support, including teacher training, resource availability, and communication between schools and families.</w:t>
      </w:r>
    </w:p>
    <w:p w14:paraId="1AAEBD74" w14:textId="77777777" w:rsidR="00AE5743" w:rsidRPr="00CB06C5" w:rsidRDefault="00AE5743" w:rsidP="00CB06C5">
      <w:pPr>
        <w:pStyle w:val="NormalWeb"/>
        <w:spacing w:line="360" w:lineRule="auto"/>
        <w:jc w:val="both"/>
        <w:rPr>
          <w:rFonts w:ascii="Arial" w:hAnsi="Arial" w:cs="Arial"/>
          <w:sz w:val="22"/>
          <w:szCs w:val="22"/>
        </w:rPr>
      </w:pPr>
      <w:r w:rsidRPr="00CB06C5">
        <w:rPr>
          <w:rFonts w:ascii="Arial" w:hAnsi="Arial" w:cs="Arial"/>
          <w:sz w:val="22"/>
          <w:szCs w:val="22"/>
        </w:rPr>
        <w:t>This approach allowed the research to identify common patterns across studies while preserving the context and meaning of individual research findings.</w:t>
      </w:r>
    </w:p>
    <w:p w14:paraId="3CA6C104" w14:textId="0F36640A" w:rsidR="00AE5743" w:rsidRPr="00CB06C5" w:rsidRDefault="00AE5743" w:rsidP="00CB06C5">
      <w:pPr>
        <w:spacing w:line="360" w:lineRule="auto"/>
        <w:jc w:val="both"/>
        <w:rPr>
          <w:rFonts w:ascii="Arial" w:hAnsi="Arial" w:cs="Arial"/>
        </w:rPr>
      </w:pPr>
    </w:p>
    <w:p w14:paraId="644780EE" w14:textId="288D2333" w:rsidR="00AE5743" w:rsidRPr="00CB06C5" w:rsidRDefault="00AE5743" w:rsidP="00CB06C5">
      <w:pPr>
        <w:pStyle w:val="Heading1"/>
        <w:spacing w:line="360" w:lineRule="auto"/>
        <w:jc w:val="both"/>
        <w:rPr>
          <w:rFonts w:cs="Arial"/>
          <w:sz w:val="22"/>
          <w:szCs w:val="22"/>
        </w:rPr>
      </w:pPr>
      <w:r w:rsidRPr="00CB06C5">
        <w:rPr>
          <w:rFonts w:cs="Arial"/>
          <w:sz w:val="22"/>
          <w:szCs w:val="22"/>
        </w:rPr>
        <w:t xml:space="preserve"> Ethical Considerations</w:t>
      </w:r>
    </w:p>
    <w:p w14:paraId="262A196E" w14:textId="77777777" w:rsidR="00AE5743" w:rsidRPr="00CB06C5" w:rsidRDefault="00AE5743" w:rsidP="00CB06C5">
      <w:pPr>
        <w:pStyle w:val="NormalWeb"/>
        <w:spacing w:line="360" w:lineRule="auto"/>
        <w:jc w:val="both"/>
        <w:rPr>
          <w:rFonts w:ascii="Arial" w:hAnsi="Arial" w:cs="Arial"/>
          <w:sz w:val="22"/>
          <w:szCs w:val="22"/>
        </w:rPr>
      </w:pPr>
      <w:r w:rsidRPr="00CB06C5">
        <w:rPr>
          <w:rFonts w:ascii="Arial" w:hAnsi="Arial" w:cs="Arial"/>
          <w:sz w:val="22"/>
          <w:szCs w:val="22"/>
        </w:rPr>
        <w:t>This study did not involve primary data collection and therefore did not require formal ethical approval. However, ethical research principles were maintained throughout the research process.</w:t>
      </w:r>
    </w:p>
    <w:p w14:paraId="381E6B2D" w14:textId="77777777" w:rsidR="00AE5743" w:rsidRPr="00CB06C5" w:rsidRDefault="00AE5743" w:rsidP="00CB06C5">
      <w:pPr>
        <w:pStyle w:val="NormalWeb"/>
        <w:spacing w:line="360" w:lineRule="auto"/>
        <w:jc w:val="both"/>
        <w:rPr>
          <w:rFonts w:ascii="Arial" w:hAnsi="Arial" w:cs="Arial"/>
          <w:sz w:val="22"/>
          <w:szCs w:val="22"/>
        </w:rPr>
      </w:pPr>
      <w:r w:rsidRPr="00CB06C5">
        <w:rPr>
          <w:rFonts w:ascii="Arial" w:hAnsi="Arial" w:cs="Arial"/>
          <w:sz w:val="22"/>
          <w:szCs w:val="22"/>
        </w:rPr>
        <w:t>Key ethical considerations included:</w:t>
      </w:r>
    </w:p>
    <w:p w14:paraId="02026B81" w14:textId="77777777" w:rsidR="00AE5743" w:rsidRPr="00CB06C5" w:rsidRDefault="00AE5743" w:rsidP="00843C33">
      <w:pPr>
        <w:pStyle w:val="NormalWeb"/>
        <w:numPr>
          <w:ilvl w:val="0"/>
          <w:numId w:val="34"/>
        </w:numPr>
        <w:spacing w:line="360" w:lineRule="auto"/>
        <w:rPr>
          <w:rFonts w:ascii="Arial" w:hAnsi="Arial" w:cs="Arial"/>
          <w:sz w:val="22"/>
          <w:szCs w:val="22"/>
        </w:rPr>
      </w:pPr>
      <w:r w:rsidRPr="00CB06C5">
        <w:rPr>
          <w:rStyle w:val="Strong"/>
          <w:rFonts w:ascii="Arial" w:hAnsi="Arial" w:cs="Arial"/>
          <w:sz w:val="22"/>
          <w:szCs w:val="22"/>
        </w:rPr>
        <w:t>Use of credible academic sources</w:t>
      </w:r>
      <w:r w:rsidRPr="00CB06C5">
        <w:rPr>
          <w:rFonts w:ascii="Arial" w:hAnsi="Arial" w:cs="Arial"/>
          <w:sz w:val="22"/>
          <w:szCs w:val="22"/>
        </w:rPr>
        <w:br/>
        <w:t>Only peer-reviewed and publicly accessible studies were included in the review to ensure reliability.</w:t>
      </w:r>
    </w:p>
    <w:p w14:paraId="31E2D249" w14:textId="77777777" w:rsidR="00AE5743" w:rsidRPr="00CB06C5" w:rsidRDefault="00AE5743" w:rsidP="00843C33">
      <w:pPr>
        <w:pStyle w:val="NormalWeb"/>
        <w:numPr>
          <w:ilvl w:val="0"/>
          <w:numId w:val="34"/>
        </w:numPr>
        <w:spacing w:line="360" w:lineRule="auto"/>
        <w:rPr>
          <w:rFonts w:ascii="Arial" w:hAnsi="Arial" w:cs="Arial"/>
          <w:sz w:val="22"/>
          <w:szCs w:val="22"/>
        </w:rPr>
      </w:pPr>
      <w:r w:rsidRPr="00CB06C5">
        <w:rPr>
          <w:rStyle w:val="Strong"/>
          <w:rFonts w:ascii="Arial" w:hAnsi="Arial" w:cs="Arial"/>
          <w:sz w:val="22"/>
          <w:szCs w:val="22"/>
        </w:rPr>
        <w:t>Avoidance of plagiarism</w:t>
      </w:r>
      <w:r w:rsidRPr="00CB06C5">
        <w:rPr>
          <w:rFonts w:ascii="Arial" w:hAnsi="Arial" w:cs="Arial"/>
          <w:sz w:val="22"/>
          <w:szCs w:val="22"/>
        </w:rPr>
        <w:br/>
        <w:t>All sources were accurately cited to acknowledge the work of original authors and maintain academic integrity.</w:t>
      </w:r>
    </w:p>
    <w:p w14:paraId="65AA0A9E" w14:textId="77777777" w:rsidR="00AE5743" w:rsidRPr="00CB06C5" w:rsidRDefault="00AE5743" w:rsidP="00843C33">
      <w:pPr>
        <w:pStyle w:val="NormalWeb"/>
        <w:numPr>
          <w:ilvl w:val="0"/>
          <w:numId w:val="34"/>
        </w:numPr>
        <w:spacing w:line="360" w:lineRule="auto"/>
        <w:rPr>
          <w:rFonts w:ascii="Arial" w:hAnsi="Arial" w:cs="Arial"/>
          <w:sz w:val="22"/>
          <w:szCs w:val="22"/>
        </w:rPr>
      </w:pPr>
      <w:r w:rsidRPr="00CB06C5">
        <w:rPr>
          <w:rStyle w:val="Strong"/>
          <w:rFonts w:ascii="Arial" w:hAnsi="Arial" w:cs="Arial"/>
          <w:sz w:val="22"/>
          <w:szCs w:val="22"/>
        </w:rPr>
        <w:t>Transparent research process</w:t>
      </w:r>
      <w:r w:rsidRPr="00CB06C5">
        <w:rPr>
          <w:rFonts w:ascii="Arial" w:hAnsi="Arial" w:cs="Arial"/>
          <w:sz w:val="22"/>
          <w:szCs w:val="22"/>
        </w:rPr>
        <w:br/>
        <w:t>Clear inclusion and exclusion criteria were applied consistently to minimise researcher bias.</w:t>
      </w:r>
    </w:p>
    <w:p w14:paraId="476646E9" w14:textId="77777777" w:rsidR="00AE5743" w:rsidRPr="00CB06C5" w:rsidRDefault="00AE5743" w:rsidP="00843C33">
      <w:pPr>
        <w:pStyle w:val="NormalWeb"/>
        <w:numPr>
          <w:ilvl w:val="0"/>
          <w:numId w:val="34"/>
        </w:numPr>
        <w:spacing w:line="360" w:lineRule="auto"/>
        <w:rPr>
          <w:rFonts w:ascii="Arial" w:hAnsi="Arial" w:cs="Arial"/>
          <w:sz w:val="22"/>
          <w:szCs w:val="22"/>
        </w:rPr>
      </w:pPr>
      <w:r w:rsidRPr="00CB06C5">
        <w:rPr>
          <w:rStyle w:val="Strong"/>
          <w:rFonts w:ascii="Arial" w:hAnsi="Arial" w:cs="Arial"/>
          <w:sz w:val="22"/>
          <w:szCs w:val="22"/>
        </w:rPr>
        <w:t>Respect for intellectual property</w:t>
      </w:r>
      <w:r w:rsidRPr="00CB06C5">
        <w:rPr>
          <w:rFonts w:ascii="Arial" w:hAnsi="Arial" w:cs="Arial"/>
          <w:sz w:val="22"/>
          <w:szCs w:val="22"/>
        </w:rPr>
        <w:br/>
        <w:t>Proper referencing was used to ensure that all ideas and findings from previous research were appropriately credited.</w:t>
      </w:r>
    </w:p>
    <w:p w14:paraId="39BB279F" w14:textId="77777777" w:rsidR="00AE5743" w:rsidRPr="00CB06C5" w:rsidRDefault="00AE5743" w:rsidP="00CB06C5">
      <w:pPr>
        <w:pStyle w:val="NormalWeb"/>
        <w:spacing w:line="360" w:lineRule="auto"/>
        <w:jc w:val="both"/>
        <w:rPr>
          <w:rFonts w:ascii="Arial" w:hAnsi="Arial" w:cs="Arial"/>
          <w:sz w:val="22"/>
          <w:szCs w:val="22"/>
        </w:rPr>
      </w:pPr>
      <w:r w:rsidRPr="00CB06C5">
        <w:rPr>
          <w:rFonts w:ascii="Arial" w:hAnsi="Arial" w:cs="Arial"/>
          <w:sz w:val="22"/>
          <w:szCs w:val="22"/>
        </w:rPr>
        <w:t>Maintaining ethical research practices is essential to ensure that the study is trustworthy and aligned with recognised academic standards (British Psychological Society, 2021).</w:t>
      </w:r>
    </w:p>
    <w:p w14:paraId="58D0EAED" w14:textId="77777777" w:rsidR="00AE5743" w:rsidRDefault="00AE5743" w:rsidP="00557DB8">
      <w:pPr>
        <w:pStyle w:val="NormalWeb"/>
        <w:spacing w:line="360" w:lineRule="auto"/>
        <w:rPr>
          <w:rFonts w:ascii="Arial" w:hAnsi="Arial" w:cs="Arial"/>
          <w:sz w:val="22"/>
          <w:szCs w:val="22"/>
        </w:rPr>
      </w:pPr>
    </w:p>
    <w:p w14:paraId="440E1C3D" w14:textId="77777777" w:rsidR="009F60A4" w:rsidRDefault="009F60A4" w:rsidP="00557DB8">
      <w:pPr>
        <w:pStyle w:val="NormalWeb"/>
        <w:spacing w:line="360" w:lineRule="auto"/>
        <w:rPr>
          <w:rFonts w:ascii="Arial" w:hAnsi="Arial" w:cs="Arial"/>
          <w:sz w:val="22"/>
          <w:szCs w:val="22"/>
        </w:rPr>
      </w:pPr>
    </w:p>
    <w:p w14:paraId="7AB449C9" w14:textId="40165A4E" w:rsidR="005C2C7A" w:rsidRPr="00812591" w:rsidRDefault="000070D5" w:rsidP="000070D5">
      <w:pPr>
        <w:pStyle w:val="Heading1"/>
        <w:ind w:left="0"/>
      </w:pPr>
      <w:r>
        <w:lastRenderedPageBreak/>
        <w:t xml:space="preserve">                  </w:t>
      </w:r>
      <w:r w:rsidR="005C2C7A" w:rsidRPr="00812591">
        <w:t xml:space="preserve">CHAPTER </w:t>
      </w:r>
      <w:r w:rsidR="00114BFD">
        <w:t>4</w:t>
      </w:r>
      <w:r w:rsidR="005C2C7A" w:rsidRPr="00812591">
        <w:t xml:space="preserve">: </w:t>
      </w:r>
      <w:r w:rsidR="00114BFD">
        <w:t>RESULTS AND DISCUSSION</w:t>
      </w:r>
    </w:p>
    <w:p w14:paraId="717FA51E" w14:textId="77777777" w:rsidR="005C2C7A" w:rsidRPr="00141A69"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rPr>
      </w:pPr>
    </w:p>
    <w:p w14:paraId="615922E7" w14:textId="2D1D01C5" w:rsidR="005C2C7A" w:rsidRPr="000B5F85" w:rsidRDefault="00535BBA"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color w:val="0070C0"/>
        </w:rPr>
      </w:pPr>
      <w:r w:rsidRPr="000B5F85">
        <w:rPr>
          <w:rFonts w:ascii="Arial" w:eastAsia="Arial Unicode MS" w:hAnsi="Arial" w:cs="Arial"/>
          <w:color w:val="0070C0"/>
        </w:rPr>
        <w:t xml:space="preserve">This chapter describes the findings based on the analysis of the data collected, and a discussion of the significance of these findings, based on similar studies in the past. </w:t>
      </w:r>
      <w:r w:rsidR="00C17E2F" w:rsidRPr="000B5F85">
        <w:rPr>
          <w:rFonts w:ascii="Arial" w:eastAsia="Arial Unicode MS" w:hAnsi="Arial" w:cs="Arial"/>
          <w:color w:val="0070C0"/>
        </w:rPr>
        <w:t>Here you should be able to reply to the aim of your dissertation.</w:t>
      </w:r>
    </w:p>
    <w:p w14:paraId="38804699" w14:textId="4CD9A780" w:rsidR="00C17E2F" w:rsidRDefault="00C17E2F"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54FBB789" w14:textId="77777777" w:rsidR="000B5F85" w:rsidRDefault="000B5F85"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6BEF42AF" w14:textId="16084811" w:rsidR="000B5F85" w:rsidRPr="000B5F85" w:rsidRDefault="000B5F85"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8"/>
          <w:szCs w:val="28"/>
        </w:rPr>
      </w:pPr>
      <w:r w:rsidRPr="000B5F85">
        <w:rPr>
          <w:rFonts w:ascii="Arial" w:eastAsia="Arial Unicode MS" w:hAnsi="Arial" w:cs="Arial"/>
          <w:b/>
          <w:bCs/>
          <w:sz w:val="28"/>
          <w:szCs w:val="28"/>
        </w:rPr>
        <w:t>RESULTS</w:t>
      </w:r>
    </w:p>
    <w:p w14:paraId="3984F07A" w14:textId="0D34A4B1" w:rsidR="000922D9" w:rsidRPr="000922D9" w:rsidRDefault="000922D9"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i/>
          <w:iCs/>
        </w:rPr>
      </w:pPr>
      <w:r w:rsidRPr="000922D9">
        <w:rPr>
          <w:rFonts w:ascii="Arial" w:eastAsia="Arial Unicode MS" w:hAnsi="Arial" w:cs="Arial"/>
          <w:b/>
          <w:bCs/>
          <w:i/>
          <w:iCs/>
        </w:rPr>
        <w:t>For those with secondary research:</w:t>
      </w:r>
    </w:p>
    <w:p w14:paraId="3CFC2212" w14:textId="3E1EAAA2" w:rsidR="00C17E2F" w:rsidRPr="00141A69" w:rsidRDefault="00C17E2F"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141A69">
        <w:rPr>
          <w:rFonts w:ascii="Arial" w:eastAsia="Arial Unicode MS" w:hAnsi="Arial" w:cs="Arial"/>
        </w:rPr>
        <w:t xml:space="preserve">Characteristics of the </w:t>
      </w:r>
      <w:r w:rsidR="00141A69">
        <w:rPr>
          <w:rFonts w:ascii="Arial" w:eastAsia="Arial Unicode MS" w:hAnsi="Arial" w:cs="Arial"/>
        </w:rPr>
        <w:t>literature selected for analysis</w:t>
      </w:r>
    </w:p>
    <w:p w14:paraId="22ED70AC" w14:textId="379ED33F" w:rsidR="00C17E2F" w:rsidRDefault="00C17E2F"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141A69">
        <w:rPr>
          <w:rFonts w:ascii="Arial" w:eastAsia="Arial Unicode MS" w:hAnsi="Arial" w:cs="Arial"/>
        </w:rPr>
        <w:t>Analysis of the results/themes found</w:t>
      </w:r>
      <w:r w:rsidR="000922D9">
        <w:rPr>
          <w:rFonts w:ascii="Arial" w:eastAsia="Arial Unicode MS" w:hAnsi="Arial" w:cs="Arial"/>
        </w:rPr>
        <w:t>.</w:t>
      </w:r>
    </w:p>
    <w:p w14:paraId="1BFD3B24" w14:textId="77777777" w:rsidR="000922D9" w:rsidRDefault="000922D9"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1602C91A" w14:textId="28E4245D" w:rsidR="000922D9" w:rsidRPr="000922D9" w:rsidRDefault="000922D9"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i/>
          <w:iCs/>
        </w:rPr>
      </w:pPr>
      <w:r w:rsidRPr="000922D9">
        <w:rPr>
          <w:rFonts w:ascii="Arial" w:eastAsia="Arial Unicode MS" w:hAnsi="Arial" w:cs="Arial"/>
          <w:b/>
          <w:bCs/>
          <w:i/>
          <w:iCs/>
        </w:rPr>
        <w:t>For those with primary research:</w:t>
      </w:r>
    </w:p>
    <w:p w14:paraId="4E5C8EFE" w14:textId="2064C1C8" w:rsidR="000922D9" w:rsidRDefault="000922D9"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rPr>
        <w:t xml:space="preserve">Results of the primary research conducted (e.g. themes </w:t>
      </w:r>
      <w:r w:rsidR="008825E0">
        <w:rPr>
          <w:rFonts w:ascii="Arial" w:eastAsia="Arial Unicode MS" w:hAnsi="Arial" w:cs="Arial"/>
        </w:rPr>
        <w:t>and/</w:t>
      </w:r>
      <w:r>
        <w:rPr>
          <w:rFonts w:ascii="Arial" w:eastAsia="Arial Unicode MS" w:hAnsi="Arial" w:cs="Arial"/>
        </w:rPr>
        <w:t>or statistical analysis).</w:t>
      </w:r>
    </w:p>
    <w:p w14:paraId="753563DE" w14:textId="492B3BA7" w:rsidR="000B5F85" w:rsidRDefault="000B5F85"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1A9C5E7F" w14:textId="77777777" w:rsidR="000B5F85" w:rsidRDefault="000B5F85"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287D3BB4" w14:textId="36F3FC85" w:rsidR="000B5F85" w:rsidRPr="000B5F85" w:rsidRDefault="000B5F85"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8"/>
          <w:szCs w:val="28"/>
        </w:rPr>
      </w:pPr>
      <w:r w:rsidRPr="000B5F85">
        <w:rPr>
          <w:rFonts w:ascii="Arial" w:eastAsia="Arial Unicode MS" w:hAnsi="Arial" w:cs="Arial"/>
          <w:b/>
          <w:bCs/>
          <w:sz w:val="28"/>
          <w:szCs w:val="28"/>
        </w:rPr>
        <w:t>DISCUSSION</w:t>
      </w:r>
    </w:p>
    <w:p w14:paraId="241D5B2D" w14:textId="1B483D32" w:rsidR="00C17E2F" w:rsidRDefault="00C17E2F"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141A69">
        <w:rPr>
          <w:rFonts w:ascii="Arial" w:eastAsia="Arial Unicode MS" w:hAnsi="Arial" w:cs="Arial"/>
        </w:rPr>
        <w:t xml:space="preserve">Discussion of the </w:t>
      </w:r>
      <w:r w:rsidR="008825E0">
        <w:rPr>
          <w:rFonts w:ascii="Arial" w:eastAsia="Arial Unicode MS" w:hAnsi="Arial" w:cs="Arial"/>
        </w:rPr>
        <w:t xml:space="preserve">student’s </w:t>
      </w:r>
      <w:r w:rsidRPr="00141A69">
        <w:rPr>
          <w:rFonts w:ascii="Arial" w:eastAsia="Arial Unicode MS" w:hAnsi="Arial" w:cs="Arial"/>
        </w:rPr>
        <w:t>findings</w:t>
      </w:r>
      <w:r w:rsidR="008825E0">
        <w:rPr>
          <w:rFonts w:ascii="Arial" w:eastAsia="Arial Unicode MS" w:hAnsi="Arial" w:cs="Arial"/>
        </w:rPr>
        <w:t xml:space="preserve"> using previous studies, reports, etc.</w:t>
      </w:r>
    </w:p>
    <w:p w14:paraId="3E764176" w14:textId="316B348C" w:rsidR="000B5F85" w:rsidRPr="00141A69" w:rsidRDefault="000B5F85"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rPr>
        <w:t>Strengths of this research</w:t>
      </w:r>
    </w:p>
    <w:p w14:paraId="4DEB3ECF" w14:textId="319757BF" w:rsidR="00535BBA" w:rsidRPr="00141A69" w:rsidRDefault="00C17E2F"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141A69">
        <w:rPr>
          <w:rFonts w:ascii="Arial" w:eastAsia="Arial Unicode MS" w:hAnsi="Arial" w:cs="Arial"/>
        </w:rPr>
        <w:t>L</w:t>
      </w:r>
      <w:r w:rsidR="00535BBA" w:rsidRPr="00141A69">
        <w:rPr>
          <w:rFonts w:ascii="Arial" w:eastAsia="Arial Unicode MS" w:hAnsi="Arial" w:cs="Arial"/>
        </w:rPr>
        <w:t xml:space="preserve">imitations of the </w:t>
      </w:r>
      <w:r w:rsidR="00141A69">
        <w:rPr>
          <w:rFonts w:ascii="Arial" w:eastAsia="Arial Unicode MS" w:hAnsi="Arial" w:cs="Arial"/>
        </w:rPr>
        <w:t>research that the student conducted</w:t>
      </w:r>
      <w:r w:rsidR="00535BBA" w:rsidRPr="00141A69">
        <w:rPr>
          <w:rFonts w:ascii="Arial" w:eastAsia="Arial Unicode MS" w:hAnsi="Arial" w:cs="Arial"/>
        </w:rPr>
        <w:t>.</w:t>
      </w:r>
    </w:p>
    <w:p w14:paraId="4BBE4161" w14:textId="77777777" w:rsidR="005C2C7A" w:rsidRDefault="005C2C7A" w:rsidP="00DA52F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731EBEA7" w14:textId="2A1C32CB" w:rsidR="003102AB" w:rsidRPr="003102AB" w:rsidRDefault="003102AB" w:rsidP="000609A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3102AB">
        <w:rPr>
          <w:rFonts w:ascii="Arial" w:eastAsia="Arial Unicode MS" w:hAnsi="Arial" w:cs="Arial"/>
        </w:rPr>
        <w:t>This chapter presents the results from a systematic review of twelve empirical studies and discusses how these findings contribute to understanding the role of schools in supporting children’s mental health and the influence of the family in the UK context. The review focuses on literature published between 201</w:t>
      </w:r>
      <w:r>
        <w:rPr>
          <w:rFonts w:ascii="Arial" w:eastAsia="Arial Unicode MS" w:hAnsi="Arial" w:cs="Arial"/>
        </w:rPr>
        <w:t>5</w:t>
      </w:r>
      <w:r w:rsidRPr="003102AB">
        <w:rPr>
          <w:rFonts w:ascii="Arial" w:eastAsia="Arial Unicode MS" w:hAnsi="Arial" w:cs="Arial"/>
        </w:rPr>
        <w:t xml:space="preserve"> and 202</w:t>
      </w:r>
      <w:r>
        <w:rPr>
          <w:rFonts w:ascii="Arial" w:eastAsia="Arial Unicode MS" w:hAnsi="Arial" w:cs="Arial"/>
        </w:rPr>
        <w:t>5</w:t>
      </w:r>
      <w:r w:rsidRPr="003102AB">
        <w:rPr>
          <w:rFonts w:ascii="Arial" w:eastAsia="Arial Unicode MS" w:hAnsi="Arial" w:cs="Arial"/>
        </w:rPr>
        <w:t>, ensuring that the findings</w:t>
      </w:r>
      <w:r w:rsidR="00E570FD" w:rsidRPr="00E570FD">
        <w:t xml:space="preserve"> </w:t>
      </w:r>
      <w:r w:rsidR="00E570FD" w:rsidRPr="00E570FD">
        <w:rPr>
          <w:rFonts w:ascii="Arial" w:eastAsia="Arial Unicode MS" w:hAnsi="Arial" w:cs="Arial"/>
        </w:rPr>
        <w:t>reflect the most current evidence and policy landscape (Butler et al., 2022; Jessiman et al., 2022; Greenwood et al., 2023; Williamson et al., 2022a</w:t>
      </w:r>
      <w:r w:rsidR="00E570FD" w:rsidRPr="00E570FD">
        <w:rPr>
          <w:rFonts w:ascii="Arial" w:eastAsia="Arial Unicode MS" w:hAnsi="Arial" w:cs="Arial"/>
        </w:rPr>
        <w:t>).</w:t>
      </w:r>
      <w:r w:rsidRPr="003102AB">
        <w:rPr>
          <w:rFonts w:ascii="Arial" w:eastAsia="Arial Unicode MS" w:hAnsi="Arial" w:cs="Arial"/>
        </w:rPr>
        <w:t xml:space="preserve"> The included studies span various educational settings, including primary and secondary schools, and explore interventions ranging from peer support systems to family-school engagement strategies.</w:t>
      </w:r>
    </w:p>
    <w:p w14:paraId="7D850DEA" w14:textId="0FE83B90" w:rsidR="003102AB" w:rsidRPr="003102AB" w:rsidRDefault="003102AB" w:rsidP="000609A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3102AB">
        <w:rPr>
          <w:rFonts w:ascii="Arial" w:eastAsia="Arial Unicode MS" w:hAnsi="Arial" w:cs="Arial"/>
        </w:rPr>
        <w:t xml:space="preserve">The analysis is organised thematically, identifying core trends related to school-based support mechanisms, the role of teaching staff and counsellors, the impact of peer relationships, and the influence of family dynamics. By synthesising qualitative and quantitative findings, this chapter highlights how these various elements interact to shape children’s emotional wellbeing. </w:t>
      </w:r>
      <w:r w:rsidR="00E570FD" w:rsidRPr="003102AB">
        <w:rPr>
          <w:rFonts w:ascii="Arial" w:eastAsia="Arial Unicode MS" w:hAnsi="Arial" w:cs="Arial"/>
        </w:rPr>
        <w:t>Attention</w:t>
      </w:r>
      <w:r w:rsidRPr="003102AB">
        <w:rPr>
          <w:rFonts w:ascii="Arial" w:eastAsia="Arial Unicode MS" w:hAnsi="Arial" w:cs="Arial"/>
        </w:rPr>
        <w:t xml:space="preserve"> is paid to the complexities and challenges faced by schools in implementing mental health interventions, as well as the systemic factors—such as funding, training, and inter-agency collaboration—that affect their success</w:t>
      </w:r>
      <w:r w:rsidRPr="003102AB">
        <w:t xml:space="preserve"> </w:t>
      </w:r>
      <w:r w:rsidRPr="003102AB">
        <w:rPr>
          <w:rFonts w:ascii="Arial" w:eastAsia="Arial Unicode MS" w:hAnsi="Arial" w:cs="Arial"/>
        </w:rPr>
        <w:t xml:space="preserve">(O’Reilly et al., 2018; Stoll </w:t>
      </w:r>
      <w:r w:rsidRPr="003102AB">
        <w:rPr>
          <w:rFonts w:ascii="Arial" w:eastAsia="Arial Unicode MS" w:hAnsi="Arial" w:cs="Arial"/>
        </w:rPr>
        <w:lastRenderedPageBreak/>
        <w:t>&amp; McLeod, 2020).</w:t>
      </w:r>
    </w:p>
    <w:p w14:paraId="7473D6F2" w14:textId="46ECA7E8" w:rsidR="003102AB" w:rsidRPr="003102AB" w:rsidRDefault="003102AB" w:rsidP="000609A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3102AB">
        <w:rPr>
          <w:rFonts w:ascii="Arial" w:eastAsia="Arial Unicode MS" w:hAnsi="Arial" w:cs="Arial"/>
        </w:rPr>
        <w:t>Additionally, this chapter draws comparisons with international approaches to school-based mental health, notably the Multi-Tiered Systems of Support (MTSS) model in the United States and integrated models in Nordic countries</w:t>
      </w:r>
      <w:r w:rsidRPr="003102AB">
        <w:t xml:space="preserve"> </w:t>
      </w:r>
      <w:r w:rsidRPr="003102AB">
        <w:rPr>
          <w:rFonts w:ascii="Arial" w:eastAsia="Arial Unicode MS" w:hAnsi="Arial" w:cs="Arial"/>
        </w:rPr>
        <w:t>(Sugai &amp; Horner, 2009). These comparisons help situate UK practices within a broader global context and offer insights into alternative strategies that may inform local policy development.</w:t>
      </w:r>
    </w:p>
    <w:p w14:paraId="1B09F562" w14:textId="3A279026" w:rsidR="003102AB" w:rsidRDefault="003102AB" w:rsidP="000609A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3102AB">
        <w:rPr>
          <w:rFonts w:ascii="Arial" w:eastAsia="Arial Unicode MS" w:hAnsi="Arial" w:cs="Arial"/>
        </w:rPr>
        <w:t>In alignment with the dissertation’s aim, this chapter also critically reflects on how the evidence addresses the central research question and highlights practical implications for school leadership, educators, and policymakers. By analysing the collective strengths and limitations of the reviewed studies, the chapter also identifies key gaps in the existing literature and proposes areas for further research. The goal is to provide a comprehensive, evidence-based understanding of how schools, in collaboration with families, can effectively support children’s mental health in ways that are sustainable, equitable, and grounded in the realities of the UK education system.</w:t>
      </w:r>
    </w:p>
    <w:p w14:paraId="0E02218D" w14:textId="77777777" w:rsidR="003102AB" w:rsidRDefault="003102AB" w:rsidP="000609A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55553BAB" w14:textId="0BFC95CD" w:rsidR="003102AB" w:rsidRPr="003102AB" w:rsidRDefault="003713E5" w:rsidP="000609A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Pr>
          <w:rFonts w:ascii="Arial" w:eastAsia="Arial Unicode MS" w:hAnsi="Arial" w:cs="Arial"/>
        </w:rPr>
        <w:t xml:space="preserve">  </w:t>
      </w:r>
      <w:r w:rsidR="003102AB" w:rsidRPr="003713E5">
        <w:rPr>
          <w:rFonts w:ascii="Arial" w:eastAsia="Arial Unicode MS" w:hAnsi="Arial" w:cs="Arial"/>
          <w:b/>
          <w:bCs/>
          <w:sz w:val="24"/>
          <w:szCs w:val="24"/>
        </w:rPr>
        <w:t>Characteristics of the Reviewed Literature</w:t>
      </w:r>
    </w:p>
    <w:p w14:paraId="41DEF639" w14:textId="77777777" w:rsidR="003102AB" w:rsidRPr="003102AB" w:rsidRDefault="003102AB" w:rsidP="000609A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3102AB">
        <w:rPr>
          <w:rFonts w:ascii="Arial" w:eastAsia="Arial Unicode MS" w:hAnsi="Arial" w:cs="Arial"/>
        </w:rPr>
        <w:t>Twelve primary empirical studies were selected following a systematic review process compliant with PRISMA 2020 guidelines. All studies were conducted in the UK and published between 2013 and 2024, ensuring the inclusion of up-to-date and policy-relevant research. The reviewed studies addressed a range of educational levels, including early years (McArdle et al., 2024), primary (Butler et al., 2022), and secondary education (Challen et al., 2011; O'Reilly et al., 2018), and provided varied perspectives on how schools and families interact to support—or sometimes hinder—children's mental health.</w:t>
      </w:r>
    </w:p>
    <w:p w14:paraId="2198C027" w14:textId="42518736" w:rsidR="003102AB" w:rsidRPr="003102AB" w:rsidRDefault="00E570FD" w:rsidP="000609A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E570FD">
        <w:rPr>
          <w:rFonts w:ascii="Arial" w:eastAsia="Arial Unicode MS" w:hAnsi="Arial" w:cs="Arial"/>
        </w:rPr>
        <w:t>The methodologies employed across the studies were diverse and robust, encompassing qualitative interviews, surveys, and experimental designs (Jessiman et al., 2022; Butler et al., 2022; Kuyken et al., 2022).</w:t>
      </w:r>
      <w:r w:rsidR="003102AB" w:rsidRPr="003102AB">
        <w:rPr>
          <w:rFonts w:ascii="Arial" w:eastAsia="Arial Unicode MS" w:hAnsi="Arial" w:cs="Arial"/>
        </w:rPr>
        <w:t>focus groups with stakeholders including teachers and parents (Neill et al., 2022), mixed-method evaluations (Department for Education [DfE], 2019), and large-scale quantitative surveys with representative samples (Butler et al., 2022; Grant et al., 2021). For instance, Jessiman et al. (2022) used qualitative methods to explore how school culture influences student wellbeing, while Butler et al. (2022) collected and analysed data from over 2,000 children to examine the impact of different types of support on mental wellbeing.</w:t>
      </w:r>
    </w:p>
    <w:p w14:paraId="7C104AAB" w14:textId="77777777" w:rsidR="003102AB" w:rsidRPr="003102AB" w:rsidRDefault="003102AB" w:rsidP="000609A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3102AB">
        <w:rPr>
          <w:rFonts w:ascii="Arial" w:eastAsia="Arial Unicode MS" w:hAnsi="Arial" w:cs="Arial"/>
        </w:rPr>
        <w:t xml:space="preserve">Several studies focused on evaluating specific school-based interventions. Challen et al. (2011) assessed the UK Resilience Programme, a cognitive behavioural therapy (CBT)-based intervention implemented in secondary schools, finding modest improvements in student outcomes when delivered with fidelity. Similarly, the SEAL programme evaluated by Humphrey et al. (2010) sought to embed emotional literacy within the national curriculum but </w:t>
      </w:r>
      <w:r w:rsidRPr="003102AB">
        <w:rPr>
          <w:rFonts w:ascii="Arial" w:eastAsia="Arial Unicode MS" w:hAnsi="Arial" w:cs="Arial"/>
        </w:rPr>
        <w:lastRenderedPageBreak/>
        <w:t>encountered issues related to implementation and consistency. Despite its discontinuation, SEAL laid important groundwork for whole-school approaches to emotional wellbeing that continue to inform current practice.</w:t>
      </w:r>
    </w:p>
    <w:p w14:paraId="180D6C4C" w14:textId="77777777" w:rsidR="003102AB" w:rsidRPr="003102AB" w:rsidRDefault="003102AB" w:rsidP="000609A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3102AB">
        <w:rPr>
          <w:rFonts w:ascii="Arial" w:eastAsia="Arial Unicode MS" w:hAnsi="Arial" w:cs="Arial"/>
        </w:rPr>
        <w:t>Parental involvement emerged as a central theme in studies such as Grant et al. (2021), who investigated school-based counselling and its connections with families, and McArdle et al. (2024), who emphasised the importance of collaboration between early years practitioners and parents in supporting children’s emotional regulation. Studies also explored how adversity within the home environment—such as poverty, domestic violence, and parental mental illness—can negatively impact student wellbeing and school engagement (Jessiman et al., 2022; O’Reilly et al., 2018).</w:t>
      </w:r>
    </w:p>
    <w:p w14:paraId="560061EB" w14:textId="77777777" w:rsidR="003102AB" w:rsidRPr="003102AB" w:rsidRDefault="003102AB" w:rsidP="000609A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3102AB">
        <w:rPr>
          <w:rFonts w:ascii="Arial" w:eastAsia="Arial Unicode MS" w:hAnsi="Arial" w:cs="Arial"/>
        </w:rPr>
        <w:t>In terms of geographical representation, the studies were not confined to a specific area but included data from urban, suburban, and rural settings across England, Scotland, Wales, and Northern Ireland. This broad inclusion ensured a comprehensive view of how regional variation, socio-economic contexts, and differing school cultures influence the effectiveness and accessibility of mental health support in schools (Stoll &amp; McLeod, 2020; Neill et al., 2022).</w:t>
      </w:r>
    </w:p>
    <w:p w14:paraId="67B96B0E" w14:textId="77777777" w:rsidR="003102AB" w:rsidRDefault="003102AB" w:rsidP="000609A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3102AB">
        <w:rPr>
          <w:rFonts w:ascii="Arial" w:eastAsia="Arial Unicode MS" w:hAnsi="Arial" w:cs="Arial"/>
        </w:rPr>
        <w:t>Importantly, the studies selected met clear inclusion criteria: they were peer-reviewed, empirical (based on primary data collection), focused on school-aged children, and addressed either school-based mental health initiatives or the role of family influence in mental health outcomes. This rigorous approach ensured that the synthesis drawn in subsequent sections is grounded in high-quality, relevant evidence that reflects the current landscape of UK education and child mental health support.</w:t>
      </w:r>
    </w:p>
    <w:p w14:paraId="799DB63F" w14:textId="22846DF2" w:rsidR="00F36764" w:rsidRDefault="00F36764" w:rsidP="000609A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F36764">
        <w:rPr>
          <w:rFonts w:ascii="Arial" w:eastAsia="Arial Unicode MS" w:hAnsi="Arial" w:cs="Arial"/>
        </w:rPr>
        <w:t>To provide a clear overview of the empirical studies included in this review, Table 4.1 summarises the key characteristics of each study, including the research focus, methodology, sample, main findings, and relevance to this dissertation. This structured presentation allows for comparison across studies and highlights the diversity of approaches used to examine school-based mental health support and family influence in the UK.</w:t>
      </w:r>
    </w:p>
    <w:p w14:paraId="26335A58" w14:textId="77777777" w:rsidR="00F36764" w:rsidRDefault="00F36764" w:rsidP="000609A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594B8477" w14:textId="77777777" w:rsidR="00F36764" w:rsidRPr="003102AB" w:rsidRDefault="00F36764" w:rsidP="000609A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2F4E368B" w14:textId="43C6B40E" w:rsidR="003102AB" w:rsidRDefault="000609AD" w:rsidP="000609A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0609AD">
        <w:rPr>
          <w:rFonts w:ascii="Arial" w:eastAsia="Arial Unicode MS" w:hAnsi="Arial" w:cs="Arial"/>
          <w:b/>
          <w:bCs/>
        </w:rPr>
        <w:t>Table 4.1</w:t>
      </w:r>
      <w:r w:rsidRPr="000609AD">
        <w:rPr>
          <w:rFonts w:ascii="Arial" w:eastAsia="Arial Unicode MS" w:hAnsi="Arial" w:cs="Arial"/>
        </w:rPr>
        <w:t xml:space="preserve"> demonstrates the methodological diversity of the included studies, incorporating qualitative, quantitative, and experimental designs. This diversity strengthens the reliability of the findings by allowing both measurable outcomes and lived experiences to be examined. The table also highlights a consistent pattern across the literature: children’s mental health is influenced by multiple interconnected systems, including school environments, peer relationships, and family contexts. This reinforces the need for a holistic and multi-level approach to mental health support within the UK education system.</w:t>
      </w:r>
    </w:p>
    <w:p w14:paraId="0759DAA0" w14:textId="77777777" w:rsidR="000609AD" w:rsidRDefault="000609AD" w:rsidP="000609A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15302D2E" w14:textId="77777777" w:rsidR="000609AD" w:rsidRPr="000609AD" w:rsidRDefault="000609AD" w:rsidP="000609A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0609AD">
        <w:rPr>
          <w:rFonts w:ascii="Arial" w:eastAsia="Arial Unicode MS" w:hAnsi="Arial" w:cs="Arial"/>
        </w:rPr>
        <w:t xml:space="preserve">A further observation from Table 4.1 is the balance between outcome-focused and </w:t>
      </w:r>
      <w:r w:rsidRPr="000609AD">
        <w:rPr>
          <w:rFonts w:ascii="Arial" w:eastAsia="Arial Unicode MS" w:hAnsi="Arial" w:cs="Arial"/>
        </w:rPr>
        <w:lastRenderedPageBreak/>
        <w:t xml:space="preserve">experience-focused research. Quantitative studies, such as Butler et al. (2022) and </w:t>
      </w:r>
      <w:proofErr w:type="gramStart"/>
      <w:r w:rsidRPr="000609AD">
        <w:rPr>
          <w:rFonts w:ascii="Arial" w:eastAsia="Arial Unicode MS" w:hAnsi="Arial" w:cs="Arial"/>
        </w:rPr>
        <w:t>Finning</w:t>
      </w:r>
      <w:proofErr w:type="gramEnd"/>
      <w:r w:rsidRPr="000609AD">
        <w:rPr>
          <w:rFonts w:ascii="Arial" w:eastAsia="Arial Unicode MS" w:hAnsi="Arial" w:cs="Arial"/>
        </w:rPr>
        <w:t xml:space="preserve"> et al. (2022), provide measurable evidence regarding the effectiveness of school-based support, demonstrating statistically significant relationships between support systems and improved mental wellbeing. In contrast, qualitative studies, including Jessiman et al. (2022) and Williamson et al. (2022a; 2022b), offer deeper insight into how these support systems are experienced by children, families, and practitioners.</w:t>
      </w:r>
    </w:p>
    <w:p w14:paraId="7441F5E7" w14:textId="77777777" w:rsidR="000609AD" w:rsidRPr="000609AD" w:rsidRDefault="000609AD" w:rsidP="000609A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0609AD">
        <w:rPr>
          <w:rFonts w:ascii="Arial" w:eastAsia="Arial Unicode MS" w:hAnsi="Arial" w:cs="Arial"/>
        </w:rPr>
        <w:t xml:space="preserve">This combination of methodological approaches strengthens the overall validity of the findings through triangulation, allowing patterns to be confirmed across different types of data. It also highlights an important distinction between </w:t>
      </w:r>
      <w:r w:rsidRPr="000609AD">
        <w:rPr>
          <w:rFonts w:ascii="Arial" w:eastAsia="Arial Unicode MS" w:hAnsi="Arial" w:cs="Arial"/>
          <w:i/>
          <w:iCs/>
        </w:rPr>
        <w:t>what works</w:t>
      </w:r>
      <w:r w:rsidRPr="000609AD">
        <w:rPr>
          <w:rFonts w:ascii="Arial" w:eastAsia="Arial Unicode MS" w:hAnsi="Arial" w:cs="Arial"/>
        </w:rPr>
        <w:t xml:space="preserve"> and </w:t>
      </w:r>
      <w:r w:rsidRPr="000609AD">
        <w:rPr>
          <w:rFonts w:ascii="Arial" w:eastAsia="Arial Unicode MS" w:hAnsi="Arial" w:cs="Arial"/>
          <w:i/>
          <w:iCs/>
        </w:rPr>
        <w:t>how it works in practice</w:t>
      </w:r>
      <w:r w:rsidRPr="000609AD">
        <w:rPr>
          <w:rFonts w:ascii="Arial" w:eastAsia="Arial Unicode MS" w:hAnsi="Arial" w:cs="Arial"/>
        </w:rPr>
        <w:t>. While quantitative findings may demonstrate effectiveness, qualitative evidence reveals the practical challenges of implementation, including issues related to time, training, and engagement.</w:t>
      </w:r>
    </w:p>
    <w:p w14:paraId="2183A7F7" w14:textId="29F39082" w:rsidR="000609AD" w:rsidRPr="000609AD" w:rsidRDefault="000609AD" w:rsidP="000609A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0609AD">
        <w:rPr>
          <w:rFonts w:ascii="Arial" w:eastAsia="Arial Unicode MS" w:hAnsi="Arial" w:cs="Arial"/>
        </w:rPr>
        <w:t xml:space="preserve">Furthermore, the table highlights that many interventions are </w:t>
      </w:r>
      <w:r w:rsidRPr="000609AD">
        <w:rPr>
          <w:rFonts w:ascii="Arial" w:eastAsia="Arial Unicode MS" w:hAnsi="Arial" w:cs="Arial"/>
        </w:rPr>
        <w:t>context dependent</w:t>
      </w:r>
      <w:r w:rsidRPr="000609AD">
        <w:rPr>
          <w:rFonts w:ascii="Arial" w:eastAsia="Arial Unicode MS" w:hAnsi="Arial" w:cs="Arial"/>
        </w:rPr>
        <w:t>. Factors such as school leadership, staff capacity, and socio-economic context influence how effectively mental health support is delivered. This suggests that successful implementation cannot rely solely on adopting specific programmes but must also consider the broader school environment and external influences, particularly family dynamics.</w:t>
      </w:r>
    </w:p>
    <w:p w14:paraId="19B49D62" w14:textId="77777777" w:rsidR="000609AD" w:rsidRPr="003102AB" w:rsidRDefault="000609AD" w:rsidP="000609A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0F4ABDED" w14:textId="77777777" w:rsidR="003102AB" w:rsidRPr="003102AB" w:rsidRDefault="003102AB" w:rsidP="000609A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13D70AAF" w14:textId="20310577" w:rsidR="003102AB" w:rsidRPr="000609AD" w:rsidRDefault="003713E5" w:rsidP="000609A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sz w:val="32"/>
          <w:szCs w:val="32"/>
        </w:rPr>
      </w:pPr>
      <w:r>
        <w:rPr>
          <w:rFonts w:ascii="Arial" w:eastAsia="Arial Unicode MS" w:hAnsi="Arial" w:cs="Arial"/>
        </w:rPr>
        <w:t xml:space="preserve"> </w:t>
      </w:r>
      <w:r w:rsidR="003102AB" w:rsidRPr="000609AD">
        <w:rPr>
          <w:rFonts w:ascii="Arial" w:eastAsia="Arial Unicode MS" w:hAnsi="Arial" w:cs="Arial"/>
          <w:b/>
          <w:bCs/>
          <w:sz w:val="32"/>
          <w:szCs w:val="32"/>
        </w:rPr>
        <w:t>Thematic Analysis of Results</w:t>
      </w:r>
    </w:p>
    <w:p w14:paraId="3BC1A8FA" w14:textId="77777777" w:rsidR="003102AB" w:rsidRPr="003102AB" w:rsidRDefault="003102AB" w:rsidP="000609A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3102AB">
        <w:rPr>
          <w:rFonts w:ascii="Arial" w:eastAsia="Arial Unicode MS" w:hAnsi="Arial" w:cs="Arial"/>
        </w:rPr>
        <w:t>Through thematic synthesis, four major themes emerged across the selected literature:</w:t>
      </w:r>
    </w:p>
    <w:p w14:paraId="63943DA6" w14:textId="77777777" w:rsidR="003713E5" w:rsidRDefault="003713E5" w:rsidP="000609A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0F7C4AA7" w14:textId="399D535F" w:rsidR="003102AB" w:rsidRPr="003713E5" w:rsidRDefault="003102AB" w:rsidP="000609A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bCs/>
        </w:rPr>
      </w:pPr>
      <w:r w:rsidRPr="003713E5">
        <w:rPr>
          <w:rFonts w:ascii="Arial" w:eastAsia="Arial Unicode MS" w:hAnsi="Arial" w:cs="Arial"/>
          <w:b/>
          <w:bCs/>
        </w:rPr>
        <w:t>Schools as Key Settings for Mental Health Support</w:t>
      </w:r>
    </w:p>
    <w:p w14:paraId="2E489540" w14:textId="77777777" w:rsidR="003102AB" w:rsidRPr="003102AB" w:rsidRDefault="003102AB" w:rsidP="000609A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3102AB">
        <w:rPr>
          <w:rFonts w:ascii="Arial" w:eastAsia="Arial Unicode MS" w:hAnsi="Arial" w:cs="Arial"/>
        </w:rPr>
        <w:t>All twelve studies recognised schools as central environments for delivering early mental health interventions. Jessiman et al. (2022) emphasised how the culture of a school—including its atmosphere of safety, structure, and emotional connection—directly impacts student mental health. Their findings identified four dimensions of school culture that were associated with student wellbeing: structural safety (clear routines and expectations), community support (peer and teacher relationships), academic pressure, and behavioural management strategies. Schools that fostered a positive culture reported significantly fewer cases of low student wellbeing.</w:t>
      </w:r>
    </w:p>
    <w:p w14:paraId="31929503" w14:textId="77777777" w:rsidR="003102AB" w:rsidRPr="003102AB" w:rsidRDefault="003102AB" w:rsidP="000609A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3102AB">
        <w:rPr>
          <w:rFonts w:ascii="Arial" w:eastAsia="Arial Unicode MS" w:hAnsi="Arial" w:cs="Arial"/>
        </w:rPr>
        <w:t>Similarly, Greenwood et al. (2023) found that peer mentoring schemes, when embedded into school culture, created a sense of belonging and reduced anxiety among students. These findings align with the broader educational discourse that positions schools not only as sites of learning but also as primary mental health environments where early signs of distress can be observed and addressed.</w:t>
      </w:r>
    </w:p>
    <w:p w14:paraId="5F6B68FB" w14:textId="77777777" w:rsidR="003102AB" w:rsidRPr="003102AB" w:rsidRDefault="003102AB" w:rsidP="000609A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3102AB">
        <w:rPr>
          <w:rFonts w:ascii="Arial" w:eastAsia="Arial Unicode MS" w:hAnsi="Arial" w:cs="Arial"/>
        </w:rPr>
        <w:t xml:space="preserve">Challen et al. (2011) examined the UK Resilience Programme, a CBT-based intervention </w:t>
      </w:r>
      <w:r w:rsidRPr="003102AB">
        <w:rPr>
          <w:rFonts w:ascii="Arial" w:eastAsia="Arial Unicode MS" w:hAnsi="Arial" w:cs="Arial"/>
        </w:rPr>
        <w:lastRenderedPageBreak/>
        <w:t>aimed at improving emotional regulation and reducing depressive symptoms among Year 7 students. Their evaluation revealed that resilience-building lessons improved outcomes for pupils when delivered consistently and by trained professionals. However, implementation quality varied across schools, which affected the success rate. These findings collectively highlight the need for systemic, consistent support strategies that are embedded in everyday school practice and supported by appropriate training and resources.</w:t>
      </w:r>
    </w:p>
    <w:p w14:paraId="36A75DAB" w14:textId="77777777" w:rsidR="003102AB" w:rsidRDefault="003102AB" w:rsidP="000609A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3102AB">
        <w:rPr>
          <w:rFonts w:ascii="Arial" w:eastAsia="Arial Unicode MS" w:hAnsi="Arial" w:cs="Arial"/>
        </w:rPr>
        <w:t>In a related study, Humphrey et al. (2010) evaluated the SEAL programme in England. While the programme initially aimed to embed emotional literacy within the national curriculum, its impact was inconsistent. Although some schools reported improvements in student behaviour and emotional literacy, others struggled with implementation due to limited time and training. These challenges ultimately led to the programme’s discontinuation as a national initiative. However, its legacy persists in the form of whole-school approaches that continue to shape school mental health policy today.</w:t>
      </w:r>
    </w:p>
    <w:p w14:paraId="20444A2D" w14:textId="77777777" w:rsidR="000609AD" w:rsidRDefault="000609AD" w:rsidP="000609A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4DF1C762" w14:textId="77777777" w:rsidR="000609AD" w:rsidRPr="000609AD" w:rsidRDefault="000609AD" w:rsidP="000609A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0609AD">
        <w:rPr>
          <w:rFonts w:ascii="Arial" w:eastAsia="Arial Unicode MS" w:hAnsi="Arial" w:cs="Arial"/>
        </w:rPr>
        <w:t>Despite strong evidence supporting the role of schools, there remains a tension between expectation and capacity. Schools are increasingly positioned as frontline providers of mental health support, yet this role expansion has not always been accompanied by sufficient funding or training. As a result, staff may be required to address complex psychological needs without the specialist knowledge typically associated with clinical professionals.</w:t>
      </w:r>
    </w:p>
    <w:p w14:paraId="4F7ACC46" w14:textId="77777777" w:rsidR="000609AD" w:rsidRPr="000609AD" w:rsidRDefault="000609AD" w:rsidP="000609A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0609AD">
        <w:rPr>
          <w:rFonts w:ascii="Arial" w:eastAsia="Arial Unicode MS" w:hAnsi="Arial" w:cs="Arial"/>
        </w:rPr>
        <w:t>This raises important questions about the sustainability of school-based mental health provision. While early intervention within schools is beneficial, there is a risk that schools are being used to compensate for gaps in wider mental health services, such as Child and Adolescent Mental Health Services (CAMHS). Long waiting times and limited access to specialist services often mean that schools must manage cases that exceed their capacity.</w:t>
      </w:r>
    </w:p>
    <w:p w14:paraId="34FB72D2" w14:textId="77777777" w:rsidR="000609AD" w:rsidRDefault="000609AD" w:rsidP="000609A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0609AD">
        <w:rPr>
          <w:rFonts w:ascii="Arial" w:eastAsia="Arial Unicode MS" w:hAnsi="Arial" w:cs="Arial"/>
        </w:rPr>
        <w:t>Additionally, variation between schools further complicates the picture. Differences in leadership priorities, available resources, and staff training mean that the quality of mental health support is not consistent across the UK. This contributes to inequalities in access to support, particularly for children in disadvantaged areas. Therefore, while schools are clearly essential settings for mental health intervention, their effectiveness is dependent on wider systemic support and policy investment.</w:t>
      </w:r>
    </w:p>
    <w:p w14:paraId="1773C99D" w14:textId="77777777" w:rsidR="00BA2850" w:rsidRDefault="00BA2850" w:rsidP="000609A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tbl>
      <w:tblPr>
        <w:tblStyle w:val="TableGrid"/>
        <w:tblW w:w="0" w:type="auto"/>
        <w:tblLook w:val="04A0" w:firstRow="1" w:lastRow="0" w:firstColumn="1" w:lastColumn="0" w:noHBand="0" w:noVBand="1"/>
      </w:tblPr>
      <w:tblGrid>
        <w:gridCol w:w="9016"/>
      </w:tblGrid>
      <w:tr w:rsidR="000070D5" w:rsidRPr="000070D5" w14:paraId="3EDAB662" w14:textId="77777777">
        <w:tc>
          <w:tcPr>
            <w:tcW w:w="9016"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240"/>
              <w:gridCol w:w="1401"/>
              <w:gridCol w:w="1485"/>
              <w:gridCol w:w="1326"/>
              <w:gridCol w:w="1591"/>
              <w:gridCol w:w="1757"/>
            </w:tblGrid>
            <w:tr w:rsidR="000070D5" w:rsidRPr="000070D5" w14:paraId="196F7490" w14:textId="77777777" w:rsidTr="008C3CA5">
              <w:trPr>
                <w:tblHeader/>
                <w:tblCellSpacing w:w="15" w:type="dxa"/>
              </w:trPr>
              <w:tc>
                <w:tcPr>
                  <w:tcW w:w="0" w:type="auto"/>
                  <w:vAlign w:val="center"/>
                  <w:hideMark/>
                </w:tcPr>
                <w:tbl>
                  <w:tblPr>
                    <w:tblStyle w:val="TableGrid"/>
                    <w:tblW w:w="0" w:type="auto"/>
                    <w:tblLook w:val="04A0" w:firstRow="1" w:lastRow="0" w:firstColumn="1" w:lastColumn="0" w:noHBand="0" w:noVBand="1"/>
                  </w:tblPr>
                  <w:tblGrid>
                    <w:gridCol w:w="1155"/>
                  </w:tblGrid>
                  <w:tr w:rsidR="008C3CA5" w14:paraId="6AE32FB3" w14:textId="77777777" w:rsidTr="008C3CA5">
                    <w:tc>
                      <w:tcPr>
                        <w:tcW w:w="1156" w:type="dxa"/>
                      </w:tcPr>
                      <w:p w14:paraId="5D965261" w14:textId="77777777" w:rsidR="008C3CA5" w:rsidRDefault="008C3CA5" w:rsidP="00F17421">
                        <w:pPr>
                          <w:jc w:val="center"/>
                          <w:rPr>
                            <w:rFonts w:ascii="Times New Roman" w:eastAsia="Times New Roman" w:hAnsi="Times New Roman" w:cs="Times New Roman"/>
                            <w:b/>
                            <w:bCs/>
                            <w:sz w:val="24"/>
                            <w:szCs w:val="24"/>
                            <w:lang w:bidi="ar-SA"/>
                          </w:rPr>
                        </w:pPr>
                      </w:p>
                    </w:tc>
                  </w:tr>
                </w:tbl>
                <w:p w14:paraId="7D86AECB" w14:textId="77777777" w:rsidR="000070D5" w:rsidRPr="000070D5" w:rsidRDefault="000070D5" w:rsidP="00F17421">
                  <w:pPr>
                    <w:widowControl/>
                    <w:autoSpaceDE/>
                    <w:autoSpaceDN/>
                    <w:jc w:val="center"/>
                    <w:rPr>
                      <w:rFonts w:ascii="Times New Roman" w:eastAsia="Times New Roman" w:hAnsi="Times New Roman" w:cs="Times New Roman"/>
                      <w:b/>
                      <w:bCs/>
                      <w:sz w:val="24"/>
                      <w:szCs w:val="24"/>
                      <w:lang w:bidi="ar-SA"/>
                    </w:rPr>
                  </w:pPr>
                  <w:r w:rsidRPr="000070D5">
                    <w:rPr>
                      <w:rFonts w:ascii="Times New Roman" w:eastAsia="Times New Roman" w:hAnsi="Times New Roman" w:cs="Times New Roman"/>
                      <w:b/>
                      <w:bCs/>
                      <w:sz w:val="24"/>
                      <w:szCs w:val="24"/>
                      <w:lang w:bidi="ar-SA"/>
                    </w:rPr>
                    <w:t>Author and Year</w:t>
                  </w:r>
                </w:p>
              </w:tc>
              <w:tc>
                <w:tcPr>
                  <w:tcW w:w="0" w:type="auto"/>
                  <w:vAlign w:val="center"/>
                  <w:hideMark/>
                </w:tcPr>
                <w:p w14:paraId="32EC968F" w14:textId="77777777" w:rsidR="000070D5" w:rsidRPr="000070D5" w:rsidRDefault="000070D5" w:rsidP="00F17421">
                  <w:pPr>
                    <w:widowControl/>
                    <w:autoSpaceDE/>
                    <w:autoSpaceDN/>
                    <w:jc w:val="center"/>
                    <w:rPr>
                      <w:rFonts w:ascii="Times New Roman" w:eastAsia="Times New Roman" w:hAnsi="Times New Roman" w:cs="Times New Roman"/>
                      <w:b/>
                      <w:bCs/>
                      <w:sz w:val="24"/>
                      <w:szCs w:val="24"/>
                      <w:lang w:bidi="ar-SA"/>
                    </w:rPr>
                  </w:pPr>
                  <w:r w:rsidRPr="000070D5">
                    <w:rPr>
                      <w:rFonts w:ascii="Times New Roman" w:eastAsia="Times New Roman" w:hAnsi="Times New Roman" w:cs="Times New Roman"/>
                      <w:b/>
                      <w:bCs/>
                      <w:sz w:val="24"/>
                      <w:szCs w:val="24"/>
                      <w:lang w:bidi="ar-SA"/>
                    </w:rPr>
                    <w:t>Focus of Study</w:t>
                  </w:r>
                </w:p>
              </w:tc>
              <w:tc>
                <w:tcPr>
                  <w:tcW w:w="0" w:type="auto"/>
                  <w:tcBorders>
                    <w:left w:val="single" w:sz="4" w:space="0" w:color="auto"/>
                  </w:tcBorders>
                  <w:vAlign w:val="center"/>
                  <w:hideMark/>
                </w:tcPr>
                <w:p w14:paraId="3958CCAF" w14:textId="77777777" w:rsidR="000070D5" w:rsidRPr="000070D5" w:rsidRDefault="000070D5" w:rsidP="00F17421">
                  <w:pPr>
                    <w:widowControl/>
                    <w:autoSpaceDE/>
                    <w:autoSpaceDN/>
                    <w:jc w:val="center"/>
                    <w:rPr>
                      <w:rFonts w:ascii="Times New Roman" w:eastAsia="Times New Roman" w:hAnsi="Times New Roman" w:cs="Times New Roman"/>
                      <w:b/>
                      <w:bCs/>
                      <w:sz w:val="24"/>
                      <w:szCs w:val="24"/>
                      <w:lang w:bidi="ar-SA"/>
                    </w:rPr>
                  </w:pPr>
                  <w:r w:rsidRPr="000070D5">
                    <w:rPr>
                      <w:rFonts w:ascii="Times New Roman" w:eastAsia="Times New Roman" w:hAnsi="Times New Roman" w:cs="Times New Roman"/>
                      <w:b/>
                      <w:bCs/>
                      <w:sz w:val="24"/>
                      <w:szCs w:val="24"/>
                      <w:lang w:bidi="ar-SA"/>
                    </w:rPr>
                    <w:t>Methodology</w:t>
                  </w:r>
                </w:p>
              </w:tc>
              <w:tc>
                <w:tcPr>
                  <w:tcW w:w="0" w:type="auto"/>
                  <w:tcBorders>
                    <w:left w:val="single" w:sz="4" w:space="0" w:color="auto"/>
                  </w:tcBorders>
                  <w:vAlign w:val="center"/>
                  <w:hideMark/>
                </w:tcPr>
                <w:p w14:paraId="1EB11C29" w14:textId="77777777" w:rsidR="000070D5" w:rsidRPr="000070D5" w:rsidRDefault="000070D5" w:rsidP="00F17421">
                  <w:pPr>
                    <w:widowControl/>
                    <w:autoSpaceDE/>
                    <w:autoSpaceDN/>
                    <w:jc w:val="center"/>
                    <w:rPr>
                      <w:rFonts w:ascii="Times New Roman" w:eastAsia="Times New Roman" w:hAnsi="Times New Roman" w:cs="Times New Roman"/>
                      <w:b/>
                      <w:bCs/>
                      <w:sz w:val="24"/>
                      <w:szCs w:val="24"/>
                      <w:lang w:bidi="ar-SA"/>
                    </w:rPr>
                  </w:pPr>
                  <w:r w:rsidRPr="000070D5">
                    <w:rPr>
                      <w:rFonts w:ascii="Times New Roman" w:eastAsia="Times New Roman" w:hAnsi="Times New Roman" w:cs="Times New Roman"/>
                      <w:b/>
                      <w:bCs/>
                      <w:sz w:val="24"/>
                      <w:szCs w:val="24"/>
                      <w:lang w:bidi="ar-SA"/>
                    </w:rPr>
                    <w:t>Sample / Setting</w:t>
                  </w:r>
                </w:p>
              </w:tc>
              <w:tc>
                <w:tcPr>
                  <w:tcW w:w="0" w:type="auto"/>
                  <w:tcBorders>
                    <w:left w:val="single" w:sz="4" w:space="0" w:color="auto"/>
                  </w:tcBorders>
                  <w:vAlign w:val="center"/>
                  <w:hideMark/>
                </w:tcPr>
                <w:p w14:paraId="0B92086C" w14:textId="77777777" w:rsidR="000070D5" w:rsidRPr="000070D5" w:rsidRDefault="000070D5" w:rsidP="00F17421">
                  <w:pPr>
                    <w:widowControl/>
                    <w:autoSpaceDE/>
                    <w:autoSpaceDN/>
                    <w:jc w:val="center"/>
                    <w:rPr>
                      <w:rFonts w:ascii="Times New Roman" w:eastAsia="Times New Roman" w:hAnsi="Times New Roman" w:cs="Times New Roman"/>
                      <w:b/>
                      <w:bCs/>
                      <w:sz w:val="24"/>
                      <w:szCs w:val="24"/>
                      <w:lang w:bidi="ar-SA"/>
                    </w:rPr>
                  </w:pPr>
                  <w:r w:rsidRPr="000070D5">
                    <w:rPr>
                      <w:rFonts w:ascii="Times New Roman" w:eastAsia="Times New Roman" w:hAnsi="Times New Roman" w:cs="Times New Roman"/>
                      <w:b/>
                      <w:bCs/>
                      <w:sz w:val="24"/>
                      <w:szCs w:val="24"/>
                      <w:lang w:bidi="ar-SA"/>
                    </w:rPr>
                    <w:t>Key Findings</w:t>
                  </w:r>
                </w:p>
              </w:tc>
              <w:tc>
                <w:tcPr>
                  <w:tcW w:w="0" w:type="auto"/>
                  <w:tcBorders>
                    <w:left w:val="single" w:sz="4" w:space="0" w:color="auto"/>
                  </w:tcBorders>
                  <w:vAlign w:val="center"/>
                  <w:hideMark/>
                </w:tcPr>
                <w:p w14:paraId="7C59BB32" w14:textId="77777777" w:rsidR="000070D5" w:rsidRPr="000070D5" w:rsidRDefault="000070D5" w:rsidP="00F17421">
                  <w:pPr>
                    <w:widowControl/>
                    <w:autoSpaceDE/>
                    <w:autoSpaceDN/>
                    <w:jc w:val="center"/>
                    <w:rPr>
                      <w:rFonts w:ascii="Times New Roman" w:eastAsia="Times New Roman" w:hAnsi="Times New Roman" w:cs="Times New Roman"/>
                      <w:b/>
                      <w:bCs/>
                      <w:sz w:val="24"/>
                      <w:szCs w:val="24"/>
                      <w:lang w:bidi="ar-SA"/>
                    </w:rPr>
                  </w:pPr>
                  <w:r w:rsidRPr="000070D5">
                    <w:rPr>
                      <w:rFonts w:ascii="Times New Roman" w:eastAsia="Times New Roman" w:hAnsi="Times New Roman" w:cs="Times New Roman"/>
                      <w:b/>
                      <w:bCs/>
                      <w:sz w:val="24"/>
                      <w:szCs w:val="24"/>
                      <w:lang w:bidi="ar-SA"/>
                    </w:rPr>
                    <w:t>Relevance to Dissertation</w:t>
                  </w:r>
                </w:p>
              </w:tc>
            </w:tr>
            <w:tr w:rsidR="000070D5" w:rsidRPr="000070D5" w14:paraId="30C9C0E4" w14:textId="77777777" w:rsidTr="008C3CA5">
              <w:trPr>
                <w:tblCellSpacing w:w="15" w:type="dxa"/>
              </w:trPr>
              <w:tc>
                <w:tcPr>
                  <w:tcW w:w="0" w:type="auto"/>
                  <w:tcBorders>
                    <w:top w:val="single" w:sz="4" w:space="0" w:color="auto"/>
                  </w:tcBorders>
                  <w:vAlign w:val="center"/>
                  <w:hideMark/>
                </w:tcPr>
                <w:p w14:paraId="63D7747A" w14:textId="77777777" w:rsidR="000070D5" w:rsidRPr="000070D5" w:rsidRDefault="000070D5" w:rsidP="00F17421">
                  <w:pPr>
                    <w:widowControl/>
                    <w:autoSpaceDE/>
                    <w:autoSpaceDN/>
                    <w:rPr>
                      <w:rFonts w:ascii="Times New Roman" w:eastAsia="Times New Roman" w:hAnsi="Times New Roman" w:cs="Times New Roman"/>
                      <w:sz w:val="24"/>
                      <w:szCs w:val="24"/>
                      <w:lang w:bidi="ar-SA"/>
                    </w:rPr>
                  </w:pPr>
                  <w:r w:rsidRPr="000070D5">
                    <w:rPr>
                      <w:rFonts w:ascii="Times New Roman" w:eastAsia="Times New Roman" w:hAnsi="Times New Roman" w:cs="Times New Roman"/>
                      <w:sz w:val="24"/>
                      <w:szCs w:val="24"/>
                      <w:lang w:bidi="ar-SA"/>
                    </w:rPr>
                    <w:t>Butler et al. (2022)</w:t>
                  </w:r>
                </w:p>
              </w:tc>
              <w:tc>
                <w:tcPr>
                  <w:tcW w:w="0" w:type="auto"/>
                  <w:tcBorders>
                    <w:top w:val="single" w:sz="4" w:space="0" w:color="auto"/>
                    <w:left w:val="single" w:sz="4" w:space="0" w:color="auto"/>
                  </w:tcBorders>
                  <w:vAlign w:val="center"/>
                  <w:hideMark/>
                </w:tcPr>
                <w:p w14:paraId="5B9C670D" w14:textId="77777777" w:rsidR="000070D5" w:rsidRPr="000070D5" w:rsidRDefault="000070D5" w:rsidP="00F17421">
                  <w:pPr>
                    <w:widowControl/>
                    <w:autoSpaceDE/>
                    <w:autoSpaceDN/>
                    <w:rPr>
                      <w:rFonts w:ascii="Times New Roman" w:eastAsia="Times New Roman" w:hAnsi="Times New Roman" w:cs="Times New Roman"/>
                      <w:sz w:val="24"/>
                      <w:szCs w:val="24"/>
                      <w:lang w:bidi="ar-SA"/>
                    </w:rPr>
                  </w:pPr>
                  <w:r w:rsidRPr="000070D5">
                    <w:rPr>
                      <w:rFonts w:ascii="Times New Roman" w:eastAsia="Times New Roman" w:hAnsi="Times New Roman" w:cs="Times New Roman"/>
                      <w:sz w:val="24"/>
                      <w:szCs w:val="24"/>
                      <w:lang w:bidi="ar-SA"/>
                    </w:rPr>
                    <w:t xml:space="preserve">Family, school and peer support </w:t>
                  </w:r>
                  <w:r w:rsidRPr="000070D5">
                    <w:rPr>
                      <w:rFonts w:ascii="Times New Roman" w:eastAsia="Times New Roman" w:hAnsi="Times New Roman" w:cs="Times New Roman"/>
                      <w:sz w:val="24"/>
                      <w:szCs w:val="24"/>
                      <w:lang w:bidi="ar-SA"/>
                    </w:rPr>
                    <w:lastRenderedPageBreak/>
                    <w:t>in mental wellbeing</w:t>
                  </w:r>
                </w:p>
              </w:tc>
              <w:tc>
                <w:tcPr>
                  <w:tcW w:w="0" w:type="auto"/>
                  <w:tcBorders>
                    <w:top w:val="single" w:sz="4" w:space="0" w:color="auto"/>
                    <w:left w:val="single" w:sz="4" w:space="0" w:color="auto"/>
                  </w:tcBorders>
                  <w:vAlign w:val="center"/>
                  <w:hideMark/>
                </w:tcPr>
                <w:p w14:paraId="1A2A4BCC" w14:textId="77777777" w:rsidR="000070D5" w:rsidRPr="000070D5" w:rsidRDefault="000070D5" w:rsidP="00F17421">
                  <w:pPr>
                    <w:widowControl/>
                    <w:autoSpaceDE/>
                    <w:autoSpaceDN/>
                    <w:rPr>
                      <w:rFonts w:ascii="Times New Roman" w:eastAsia="Times New Roman" w:hAnsi="Times New Roman" w:cs="Times New Roman"/>
                      <w:sz w:val="24"/>
                      <w:szCs w:val="24"/>
                      <w:lang w:bidi="ar-SA"/>
                    </w:rPr>
                  </w:pPr>
                  <w:r w:rsidRPr="000070D5">
                    <w:rPr>
                      <w:rFonts w:ascii="Times New Roman" w:eastAsia="Times New Roman" w:hAnsi="Times New Roman" w:cs="Times New Roman"/>
                      <w:sz w:val="24"/>
                      <w:szCs w:val="24"/>
                      <w:lang w:bidi="ar-SA"/>
                    </w:rPr>
                    <w:lastRenderedPageBreak/>
                    <w:t>Quantitative survey</w:t>
                  </w:r>
                </w:p>
              </w:tc>
              <w:tc>
                <w:tcPr>
                  <w:tcW w:w="0" w:type="auto"/>
                  <w:tcBorders>
                    <w:top w:val="single" w:sz="4" w:space="0" w:color="auto"/>
                    <w:left w:val="single" w:sz="4" w:space="0" w:color="auto"/>
                  </w:tcBorders>
                  <w:vAlign w:val="center"/>
                  <w:hideMark/>
                </w:tcPr>
                <w:p w14:paraId="63AA7E11" w14:textId="77777777" w:rsidR="000070D5" w:rsidRPr="000070D5" w:rsidRDefault="000070D5" w:rsidP="00F17421">
                  <w:pPr>
                    <w:widowControl/>
                    <w:autoSpaceDE/>
                    <w:autoSpaceDN/>
                    <w:rPr>
                      <w:rFonts w:ascii="Times New Roman" w:eastAsia="Times New Roman" w:hAnsi="Times New Roman" w:cs="Times New Roman"/>
                      <w:sz w:val="24"/>
                      <w:szCs w:val="24"/>
                      <w:lang w:bidi="ar-SA"/>
                    </w:rPr>
                  </w:pPr>
                  <w:r w:rsidRPr="000070D5">
                    <w:rPr>
                      <w:rFonts w:ascii="Times New Roman" w:eastAsia="Times New Roman" w:hAnsi="Times New Roman" w:cs="Times New Roman"/>
                      <w:sz w:val="24"/>
                      <w:szCs w:val="24"/>
                      <w:lang w:bidi="ar-SA"/>
                    </w:rPr>
                    <w:t>2,074 UK children aged 8–15</w:t>
                  </w:r>
                </w:p>
              </w:tc>
              <w:tc>
                <w:tcPr>
                  <w:tcW w:w="0" w:type="auto"/>
                  <w:tcBorders>
                    <w:top w:val="single" w:sz="4" w:space="0" w:color="auto"/>
                    <w:left w:val="single" w:sz="4" w:space="0" w:color="auto"/>
                  </w:tcBorders>
                  <w:vAlign w:val="center"/>
                  <w:hideMark/>
                </w:tcPr>
                <w:p w14:paraId="1EB32B6B" w14:textId="77777777" w:rsidR="000070D5" w:rsidRPr="000070D5" w:rsidRDefault="000070D5" w:rsidP="00F17421">
                  <w:pPr>
                    <w:widowControl/>
                    <w:autoSpaceDE/>
                    <w:autoSpaceDN/>
                    <w:rPr>
                      <w:rFonts w:ascii="Times New Roman" w:eastAsia="Times New Roman" w:hAnsi="Times New Roman" w:cs="Times New Roman"/>
                      <w:sz w:val="24"/>
                      <w:szCs w:val="24"/>
                      <w:lang w:bidi="ar-SA"/>
                    </w:rPr>
                  </w:pPr>
                  <w:r w:rsidRPr="000070D5">
                    <w:rPr>
                      <w:rFonts w:ascii="Times New Roman" w:eastAsia="Times New Roman" w:hAnsi="Times New Roman" w:cs="Times New Roman"/>
                      <w:sz w:val="24"/>
                      <w:szCs w:val="24"/>
                      <w:lang w:bidi="ar-SA"/>
                    </w:rPr>
                    <w:t xml:space="preserve">Combined support improves mental </w:t>
                  </w:r>
                  <w:r w:rsidRPr="000070D5">
                    <w:rPr>
                      <w:rFonts w:ascii="Times New Roman" w:eastAsia="Times New Roman" w:hAnsi="Times New Roman" w:cs="Times New Roman"/>
                      <w:sz w:val="24"/>
                      <w:szCs w:val="24"/>
                      <w:lang w:bidi="ar-SA"/>
                    </w:rPr>
                    <w:lastRenderedPageBreak/>
                    <w:t>wellbeing significantly</w:t>
                  </w:r>
                </w:p>
              </w:tc>
              <w:tc>
                <w:tcPr>
                  <w:tcW w:w="0" w:type="auto"/>
                  <w:tcBorders>
                    <w:top w:val="single" w:sz="4" w:space="0" w:color="auto"/>
                    <w:left w:val="single" w:sz="4" w:space="0" w:color="auto"/>
                  </w:tcBorders>
                  <w:vAlign w:val="center"/>
                  <w:hideMark/>
                </w:tcPr>
                <w:p w14:paraId="5A956829" w14:textId="77777777" w:rsidR="000070D5" w:rsidRPr="000070D5" w:rsidRDefault="000070D5" w:rsidP="00F17421">
                  <w:pPr>
                    <w:widowControl/>
                    <w:autoSpaceDE/>
                    <w:autoSpaceDN/>
                    <w:rPr>
                      <w:rFonts w:ascii="Times New Roman" w:eastAsia="Times New Roman" w:hAnsi="Times New Roman" w:cs="Times New Roman"/>
                      <w:sz w:val="24"/>
                      <w:szCs w:val="24"/>
                      <w:lang w:bidi="ar-SA"/>
                    </w:rPr>
                  </w:pPr>
                  <w:r w:rsidRPr="000070D5">
                    <w:rPr>
                      <w:rFonts w:ascii="Times New Roman" w:eastAsia="Times New Roman" w:hAnsi="Times New Roman" w:cs="Times New Roman"/>
                      <w:sz w:val="24"/>
                      <w:szCs w:val="24"/>
                      <w:lang w:bidi="ar-SA"/>
                    </w:rPr>
                    <w:lastRenderedPageBreak/>
                    <w:t xml:space="preserve">Supports importance of multi-level </w:t>
                  </w:r>
                  <w:r w:rsidRPr="000070D5">
                    <w:rPr>
                      <w:rFonts w:ascii="Times New Roman" w:eastAsia="Times New Roman" w:hAnsi="Times New Roman" w:cs="Times New Roman"/>
                      <w:sz w:val="24"/>
                      <w:szCs w:val="24"/>
                      <w:lang w:bidi="ar-SA"/>
                    </w:rPr>
                    <w:lastRenderedPageBreak/>
                    <w:t>support (school, family, peers)</w:t>
                  </w:r>
                </w:p>
              </w:tc>
            </w:tr>
            <w:tr w:rsidR="000070D5" w:rsidRPr="000070D5" w14:paraId="3A0ACEE7" w14:textId="77777777" w:rsidTr="008C3CA5">
              <w:trPr>
                <w:tblCellSpacing w:w="15" w:type="dxa"/>
              </w:trPr>
              <w:tc>
                <w:tcPr>
                  <w:tcW w:w="0" w:type="auto"/>
                  <w:tcBorders>
                    <w:bottom w:val="single" w:sz="4" w:space="0" w:color="auto"/>
                  </w:tcBorders>
                  <w:vAlign w:val="center"/>
                  <w:hideMark/>
                </w:tcPr>
                <w:p w14:paraId="46F9B60E" w14:textId="77777777" w:rsidR="000070D5" w:rsidRPr="000070D5" w:rsidRDefault="000070D5" w:rsidP="00F17421">
                  <w:pPr>
                    <w:widowControl/>
                    <w:autoSpaceDE/>
                    <w:autoSpaceDN/>
                    <w:rPr>
                      <w:rFonts w:ascii="Times New Roman" w:eastAsia="Times New Roman" w:hAnsi="Times New Roman" w:cs="Times New Roman"/>
                      <w:sz w:val="24"/>
                      <w:szCs w:val="24"/>
                      <w:lang w:bidi="ar-SA"/>
                    </w:rPr>
                  </w:pPr>
                  <w:r w:rsidRPr="000070D5">
                    <w:rPr>
                      <w:rFonts w:ascii="Times New Roman" w:eastAsia="Times New Roman" w:hAnsi="Times New Roman" w:cs="Times New Roman"/>
                      <w:sz w:val="24"/>
                      <w:szCs w:val="24"/>
                      <w:lang w:bidi="ar-SA"/>
                    </w:rPr>
                    <w:t>Finning et al. (2022)</w:t>
                  </w:r>
                </w:p>
              </w:tc>
              <w:tc>
                <w:tcPr>
                  <w:tcW w:w="0" w:type="auto"/>
                  <w:tcBorders>
                    <w:left w:val="single" w:sz="4" w:space="0" w:color="auto"/>
                  </w:tcBorders>
                  <w:vAlign w:val="center"/>
                  <w:hideMark/>
                </w:tcPr>
                <w:p w14:paraId="74CA1F02" w14:textId="77777777" w:rsidR="000070D5" w:rsidRPr="000070D5" w:rsidRDefault="000070D5" w:rsidP="00F17421">
                  <w:pPr>
                    <w:widowControl/>
                    <w:autoSpaceDE/>
                    <w:autoSpaceDN/>
                    <w:rPr>
                      <w:rFonts w:ascii="Times New Roman" w:eastAsia="Times New Roman" w:hAnsi="Times New Roman" w:cs="Times New Roman"/>
                      <w:sz w:val="24"/>
                      <w:szCs w:val="24"/>
                      <w:lang w:bidi="ar-SA"/>
                    </w:rPr>
                  </w:pPr>
                  <w:r w:rsidRPr="000070D5">
                    <w:rPr>
                      <w:rFonts w:ascii="Times New Roman" w:eastAsia="Times New Roman" w:hAnsi="Times New Roman" w:cs="Times New Roman"/>
                      <w:sz w:val="24"/>
                      <w:szCs w:val="24"/>
                      <w:lang w:bidi="ar-SA"/>
                    </w:rPr>
                    <w:t>School-based counselling outcomes</w:t>
                  </w:r>
                </w:p>
              </w:tc>
              <w:tc>
                <w:tcPr>
                  <w:tcW w:w="0" w:type="auto"/>
                  <w:tcBorders>
                    <w:left w:val="single" w:sz="4" w:space="0" w:color="auto"/>
                    <w:right w:val="single" w:sz="4" w:space="0" w:color="auto"/>
                  </w:tcBorders>
                  <w:vAlign w:val="center"/>
                  <w:hideMark/>
                </w:tcPr>
                <w:p w14:paraId="09148D76" w14:textId="77777777" w:rsidR="000070D5" w:rsidRPr="000070D5" w:rsidRDefault="000070D5" w:rsidP="00F17421">
                  <w:pPr>
                    <w:widowControl/>
                    <w:autoSpaceDE/>
                    <w:autoSpaceDN/>
                    <w:rPr>
                      <w:rFonts w:ascii="Times New Roman" w:eastAsia="Times New Roman" w:hAnsi="Times New Roman" w:cs="Times New Roman"/>
                      <w:sz w:val="24"/>
                      <w:szCs w:val="24"/>
                      <w:lang w:bidi="ar-SA"/>
                    </w:rPr>
                  </w:pPr>
                  <w:r w:rsidRPr="000070D5">
                    <w:rPr>
                      <w:rFonts w:ascii="Times New Roman" w:eastAsia="Times New Roman" w:hAnsi="Times New Roman" w:cs="Times New Roman"/>
                      <w:sz w:val="24"/>
                      <w:szCs w:val="24"/>
                      <w:lang w:bidi="ar-SA"/>
                    </w:rPr>
                    <w:t>Longitudinal quantitative study</w:t>
                  </w:r>
                </w:p>
              </w:tc>
              <w:tc>
                <w:tcPr>
                  <w:tcW w:w="0" w:type="auto"/>
                  <w:vAlign w:val="center"/>
                  <w:hideMark/>
                </w:tcPr>
                <w:p w14:paraId="74839366" w14:textId="77777777" w:rsidR="000070D5" w:rsidRPr="000070D5" w:rsidRDefault="000070D5" w:rsidP="00F17421">
                  <w:pPr>
                    <w:widowControl/>
                    <w:autoSpaceDE/>
                    <w:autoSpaceDN/>
                    <w:rPr>
                      <w:rFonts w:ascii="Times New Roman" w:eastAsia="Times New Roman" w:hAnsi="Times New Roman" w:cs="Times New Roman"/>
                      <w:sz w:val="24"/>
                      <w:szCs w:val="24"/>
                      <w:lang w:bidi="ar-SA"/>
                    </w:rPr>
                  </w:pPr>
                  <w:r w:rsidRPr="000070D5">
                    <w:rPr>
                      <w:rFonts w:ascii="Times New Roman" w:eastAsia="Times New Roman" w:hAnsi="Times New Roman" w:cs="Times New Roman"/>
                      <w:sz w:val="24"/>
                      <w:szCs w:val="24"/>
                      <w:lang w:bidi="ar-SA"/>
                    </w:rPr>
                    <w:t>UK primary school children</w:t>
                  </w:r>
                </w:p>
              </w:tc>
              <w:tc>
                <w:tcPr>
                  <w:tcW w:w="0" w:type="auto"/>
                  <w:tcBorders>
                    <w:top w:val="single" w:sz="4" w:space="0" w:color="auto"/>
                    <w:left w:val="single" w:sz="4" w:space="0" w:color="auto"/>
                  </w:tcBorders>
                  <w:vAlign w:val="center"/>
                  <w:hideMark/>
                </w:tcPr>
                <w:p w14:paraId="76BA9E59" w14:textId="77777777" w:rsidR="000070D5" w:rsidRPr="000070D5" w:rsidRDefault="000070D5" w:rsidP="00F17421">
                  <w:pPr>
                    <w:widowControl/>
                    <w:autoSpaceDE/>
                    <w:autoSpaceDN/>
                    <w:rPr>
                      <w:rFonts w:ascii="Times New Roman" w:eastAsia="Times New Roman" w:hAnsi="Times New Roman" w:cs="Times New Roman"/>
                      <w:sz w:val="24"/>
                      <w:szCs w:val="24"/>
                      <w:lang w:bidi="ar-SA"/>
                    </w:rPr>
                  </w:pPr>
                  <w:r w:rsidRPr="000070D5">
                    <w:rPr>
                      <w:rFonts w:ascii="Times New Roman" w:eastAsia="Times New Roman" w:hAnsi="Times New Roman" w:cs="Times New Roman"/>
                      <w:sz w:val="24"/>
                      <w:szCs w:val="24"/>
                      <w:lang w:bidi="ar-SA"/>
                    </w:rPr>
                    <w:t>Counselling improves mental health over time</w:t>
                  </w:r>
                </w:p>
              </w:tc>
              <w:tc>
                <w:tcPr>
                  <w:tcW w:w="0" w:type="auto"/>
                  <w:tcBorders>
                    <w:top w:val="single" w:sz="4" w:space="0" w:color="auto"/>
                    <w:left w:val="single" w:sz="4" w:space="0" w:color="auto"/>
                  </w:tcBorders>
                  <w:vAlign w:val="center"/>
                  <w:hideMark/>
                </w:tcPr>
                <w:p w14:paraId="7059A48E" w14:textId="77777777" w:rsidR="000070D5" w:rsidRPr="000070D5" w:rsidRDefault="000070D5" w:rsidP="00F17421">
                  <w:pPr>
                    <w:widowControl/>
                    <w:autoSpaceDE/>
                    <w:autoSpaceDN/>
                    <w:rPr>
                      <w:rFonts w:ascii="Times New Roman" w:eastAsia="Times New Roman" w:hAnsi="Times New Roman" w:cs="Times New Roman"/>
                      <w:sz w:val="24"/>
                      <w:szCs w:val="24"/>
                      <w:lang w:bidi="ar-SA"/>
                    </w:rPr>
                  </w:pPr>
                  <w:r w:rsidRPr="000070D5">
                    <w:rPr>
                      <w:rFonts w:ascii="Times New Roman" w:eastAsia="Times New Roman" w:hAnsi="Times New Roman" w:cs="Times New Roman"/>
                      <w:sz w:val="24"/>
                      <w:szCs w:val="24"/>
                      <w:lang w:bidi="ar-SA"/>
                    </w:rPr>
                    <w:t>Supports effectiveness of school counselling interventions</w:t>
                  </w:r>
                </w:p>
              </w:tc>
            </w:tr>
            <w:tr w:rsidR="000070D5" w:rsidRPr="000070D5" w14:paraId="3BC91A56" w14:textId="77777777" w:rsidTr="000070D5">
              <w:trPr>
                <w:tblCellSpacing w:w="15" w:type="dxa"/>
              </w:trPr>
              <w:tc>
                <w:tcPr>
                  <w:tcW w:w="0" w:type="auto"/>
                  <w:vAlign w:val="center"/>
                  <w:hideMark/>
                </w:tcPr>
                <w:p w14:paraId="4BB03C60" w14:textId="77777777" w:rsidR="000070D5" w:rsidRPr="000070D5" w:rsidRDefault="000070D5" w:rsidP="00F17421">
                  <w:pPr>
                    <w:widowControl/>
                    <w:autoSpaceDE/>
                    <w:autoSpaceDN/>
                    <w:rPr>
                      <w:rFonts w:ascii="Times New Roman" w:eastAsia="Times New Roman" w:hAnsi="Times New Roman" w:cs="Times New Roman"/>
                      <w:sz w:val="24"/>
                      <w:szCs w:val="24"/>
                      <w:lang w:bidi="ar-SA"/>
                    </w:rPr>
                  </w:pPr>
                  <w:r w:rsidRPr="000070D5">
                    <w:rPr>
                      <w:rFonts w:ascii="Times New Roman" w:eastAsia="Times New Roman" w:hAnsi="Times New Roman" w:cs="Times New Roman"/>
                      <w:sz w:val="24"/>
                      <w:szCs w:val="24"/>
                      <w:lang w:bidi="ar-SA"/>
                    </w:rPr>
                    <w:t>Kuyken et al. (2022)</w:t>
                  </w:r>
                </w:p>
              </w:tc>
              <w:tc>
                <w:tcPr>
                  <w:tcW w:w="0" w:type="auto"/>
                  <w:tcBorders>
                    <w:top w:val="single" w:sz="4" w:space="0" w:color="auto"/>
                    <w:left w:val="single" w:sz="4" w:space="0" w:color="auto"/>
                  </w:tcBorders>
                  <w:vAlign w:val="center"/>
                  <w:hideMark/>
                </w:tcPr>
                <w:p w14:paraId="4308FB27" w14:textId="77777777" w:rsidR="000070D5" w:rsidRPr="000070D5" w:rsidRDefault="000070D5" w:rsidP="00F17421">
                  <w:pPr>
                    <w:widowControl/>
                    <w:autoSpaceDE/>
                    <w:autoSpaceDN/>
                    <w:rPr>
                      <w:rFonts w:ascii="Times New Roman" w:eastAsia="Times New Roman" w:hAnsi="Times New Roman" w:cs="Times New Roman"/>
                      <w:sz w:val="24"/>
                      <w:szCs w:val="24"/>
                      <w:lang w:bidi="ar-SA"/>
                    </w:rPr>
                  </w:pPr>
                  <w:r w:rsidRPr="000070D5">
                    <w:rPr>
                      <w:rFonts w:ascii="Times New Roman" w:eastAsia="Times New Roman" w:hAnsi="Times New Roman" w:cs="Times New Roman"/>
                      <w:sz w:val="24"/>
                      <w:szCs w:val="24"/>
                      <w:lang w:bidi="ar-SA"/>
                    </w:rPr>
                    <w:t>Mindfulness training in schools</w:t>
                  </w:r>
                </w:p>
              </w:tc>
              <w:tc>
                <w:tcPr>
                  <w:tcW w:w="0" w:type="auto"/>
                  <w:tcBorders>
                    <w:top w:val="single" w:sz="4" w:space="0" w:color="auto"/>
                    <w:left w:val="single" w:sz="4" w:space="0" w:color="auto"/>
                  </w:tcBorders>
                  <w:vAlign w:val="center"/>
                  <w:hideMark/>
                </w:tcPr>
                <w:p w14:paraId="4A97DD8F" w14:textId="77777777" w:rsidR="000070D5" w:rsidRPr="000070D5" w:rsidRDefault="000070D5" w:rsidP="00F17421">
                  <w:pPr>
                    <w:widowControl/>
                    <w:autoSpaceDE/>
                    <w:autoSpaceDN/>
                    <w:rPr>
                      <w:rFonts w:ascii="Times New Roman" w:eastAsia="Times New Roman" w:hAnsi="Times New Roman" w:cs="Times New Roman"/>
                      <w:sz w:val="24"/>
                      <w:szCs w:val="24"/>
                      <w:lang w:bidi="ar-SA"/>
                    </w:rPr>
                  </w:pPr>
                  <w:r w:rsidRPr="000070D5">
                    <w:rPr>
                      <w:rFonts w:ascii="Times New Roman" w:eastAsia="Times New Roman" w:hAnsi="Times New Roman" w:cs="Times New Roman"/>
                      <w:sz w:val="24"/>
                      <w:szCs w:val="24"/>
                      <w:lang w:bidi="ar-SA"/>
                    </w:rPr>
                    <w:t>Cluster randomised controlled trial</w:t>
                  </w:r>
                </w:p>
              </w:tc>
              <w:tc>
                <w:tcPr>
                  <w:tcW w:w="0" w:type="auto"/>
                  <w:tcBorders>
                    <w:top w:val="single" w:sz="4" w:space="0" w:color="auto"/>
                    <w:left w:val="single" w:sz="4" w:space="0" w:color="auto"/>
                  </w:tcBorders>
                  <w:vAlign w:val="center"/>
                  <w:hideMark/>
                </w:tcPr>
                <w:p w14:paraId="3F1BA159" w14:textId="77777777" w:rsidR="000070D5" w:rsidRPr="000070D5" w:rsidRDefault="000070D5" w:rsidP="00F17421">
                  <w:pPr>
                    <w:widowControl/>
                    <w:autoSpaceDE/>
                    <w:autoSpaceDN/>
                    <w:rPr>
                      <w:rFonts w:ascii="Times New Roman" w:eastAsia="Times New Roman" w:hAnsi="Times New Roman" w:cs="Times New Roman"/>
                      <w:sz w:val="24"/>
                      <w:szCs w:val="24"/>
                      <w:lang w:bidi="ar-SA"/>
                    </w:rPr>
                  </w:pPr>
                  <w:r w:rsidRPr="000070D5">
                    <w:rPr>
                      <w:rFonts w:ascii="Times New Roman" w:eastAsia="Times New Roman" w:hAnsi="Times New Roman" w:cs="Times New Roman"/>
                      <w:sz w:val="24"/>
                      <w:szCs w:val="24"/>
                      <w:lang w:bidi="ar-SA"/>
                    </w:rPr>
                    <w:t>85 UK schools</w:t>
                  </w:r>
                </w:p>
              </w:tc>
              <w:tc>
                <w:tcPr>
                  <w:tcW w:w="0" w:type="auto"/>
                  <w:tcBorders>
                    <w:top w:val="single" w:sz="4" w:space="0" w:color="auto"/>
                    <w:left w:val="single" w:sz="4" w:space="0" w:color="auto"/>
                  </w:tcBorders>
                  <w:vAlign w:val="center"/>
                  <w:hideMark/>
                </w:tcPr>
                <w:p w14:paraId="2209AA7A" w14:textId="77777777" w:rsidR="000070D5" w:rsidRPr="000070D5" w:rsidRDefault="000070D5" w:rsidP="00F17421">
                  <w:pPr>
                    <w:widowControl/>
                    <w:autoSpaceDE/>
                    <w:autoSpaceDN/>
                    <w:rPr>
                      <w:rFonts w:ascii="Times New Roman" w:eastAsia="Times New Roman" w:hAnsi="Times New Roman" w:cs="Times New Roman"/>
                      <w:sz w:val="24"/>
                      <w:szCs w:val="24"/>
                      <w:lang w:bidi="ar-SA"/>
                    </w:rPr>
                  </w:pPr>
                  <w:r w:rsidRPr="000070D5">
                    <w:rPr>
                      <w:rFonts w:ascii="Times New Roman" w:eastAsia="Times New Roman" w:hAnsi="Times New Roman" w:cs="Times New Roman"/>
                      <w:sz w:val="24"/>
                      <w:szCs w:val="24"/>
                      <w:lang w:bidi="ar-SA"/>
                    </w:rPr>
                    <w:t>No significant improvement compared to usual provision</w:t>
                  </w:r>
                </w:p>
                <w:p w14:paraId="67DDC74F" w14:textId="77777777" w:rsidR="000070D5" w:rsidRPr="000070D5" w:rsidRDefault="000070D5" w:rsidP="00F17421">
                  <w:pPr>
                    <w:widowControl/>
                    <w:autoSpaceDE/>
                    <w:autoSpaceDN/>
                    <w:rPr>
                      <w:rFonts w:ascii="Times New Roman" w:eastAsia="Times New Roman" w:hAnsi="Times New Roman" w:cs="Times New Roman"/>
                      <w:sz w:val="24"/>
                      <w:szCs w:val="24"/>
                      <w:lang w:bidi="ar-SA"/>
                    </w:rPr>
                  </w:pPr>
                  <w:r w:rsidRPr="000070D5">
                    <w:rPr>
                      <w:rFonts w:ascii="Times New Roman" w:eastAsia="Times New Roman" w:hAnsi="Times New Roman" w:cs="Times New Roman"/>
                      <w:sz w:val="24"/>
                      <w:szCs w:val="24"/>
                      <w:lang w:bidi="ar-SA"/>
                    </w:rPr>
                    <w:t xml:space="preserve">  </w:t>
                  </w:r>
                </w:p>
              </w:tc>
              <w:tc>
                <w:tcPr>
                  <w:tcW w:w="0" w:type="auto"/>
                  <w:tcBorders>
                    <w:top w:val="single" w:sz="4" w:space="0" w:color="auto"/>
                    <w:left w:val="single" w:sz="4" w:space="0" w:color="auto"/>
                  </w:tcBorders>
                  <w:vAlign w:val="center"/>
                  <w:hideMark/>
                </w:tcPr>
                <w:p w14:paraId="42341C5B" w14:textId="77777777" w:rsidR="000070D5" w:rsidRPr="000070D5" w:rsidRDefault="000070D5" w:rsidP="00F17421">
                  <w:pPr>
                    <w:widowControl/>
                    <w:autoSpaceDE/>
                    <w:autoSpaceDN/>
                    <w:rPr>
                      <w:rFonts w:ascii="Times New Roman" w:eastAsia="Times New Roman" w:hAnsi="Times New Roman" w:cs="Times New Roman"/>
                      <w:sz w:val="24"/>
                      <w:szCs w:val="24"/>
                      <w:lang w:bidi="ar-SA"/>
                    </w:rPr>
                  </w:pPr>
                  <w:r w:rsidRPr="000070D5">
                    <w:rPr>
                      <w:rFonts w:ascii="Times New Roman" w:eastAsia="Times New Roman" w:hAnsi="Times New Roman" w:cs="Times New Roman"/>
                      <w:sz w:val="24"/>
                      <w:szCs w:val="24"/>
                      <w:lang w:bidi="ar-SA"/>
                    </w:rPr>
                    <w:t xml:space="preserve">Highlights limitations of universal </w:t>
                  </w:r>
                </w:p>
                <w:p w14:paraId="6430B628" w14:textId="77777777" w:rsidR="000070D5" w:rsidRPr="000070D5" w:rsidRDefault="000070D5" w:rsidP="00F17421">
                  <w:pPr>
                    <w:widowControl/>
                    <w:autoSpaceDE/>
                    <w:autoSpaceDN/>
                    <w:rPr>
                      <w:rFonts w:ascii="Times New Roman" w:eastAsia="Times New Roman" w:hAnsi="Times New Roman" w:cs="Times New Roman"/>
                      <w:sz w:val="24"/>
                      <w:szCs w:val="24"/>
                      <w:lang w:bidi="ar-SA"/>
                    </w:rPr>
                  </w:pPr>
                  <w:r w:rsidRPr="000070D5">
                    <w:rPr>
                      <w:rFonts w:ascii="Times New Roman" w:eastAsia="Times New Roman" w:hAnsi="Times New Roman" w:cs="Times New Roman"/>
                      <w:sz w:val="24"/>
                      <w:szCs w:val="24"/>
                      <w:lang w:bidi="ar-SA"/>
                    </w:rPr>
                    <w:t>interventions</w:t>
                  </w:r>
                </w:p>
              </w:tc>
            </w:tr>
            <w:tr w:rsidR="000070D5" w:rsidRPr="000070D5" w14:paraId="6D83BD20" w14:textId="77777777" w:rsidTr="000070D5">
              <w:trPr>
                <w:tblCellSpacing w:w="15" w:type="dxa"/>
              </w:trPr>
              <w:tc>
                <w:tcPr>
                  <w:tcW w:w="0" w:type="auto"/>
                  <w:tcBorders>
                    <w:top w:val="single" w:sz="4" w:space="0" w:color="auto"/>
                  </w:tcBorders>
                  <w:vAlign w:val="center"/>
                  <w:hideMark/>
                </w:tcPr>
                <w:p w14:paraId="2D042E1C" w14:textId="77777777" w:rsidR="000070D5" w:rsidRPr="000070D5" w:rsidRDefault="000070D5" w:rsidP="00F17421">
                  <w:pPr>
                    <w:widowControl/>
                    <w:autoSpaceDE/>
                    <w:autoSpaceDN/>
                    <w:rPr>
                      <w:rFonts w:ascii="Times New Roman" w:eastAsia="Times New Roman" w:hAnsi="Times New Roman" w:cs="Times New Roman"/>
                      <w:sz w:val="24"/>
                      <w:szCs w:val="24"/>
                      <w:lang w:bidi="ar-SA"/>
                    </w:rPr>
                  </w:pPr>
                  <w:r w:rsidRPr="000070D5">
                    <w:rPr>
                      <w:rFonts w:ascii="Times New Roman" w:eastAsia="Times New Roman" w:hAnsi="Times New Roman" w:cs="Times New Roman"/>
                      <w:sz w:val="24"/>
                      <w:szCs w:val="24"/>
                      <w:lang w:bidi="ar-SA"/>
                    </w:rPr>
                    <w:t>Kidger et al. (2021)</w:t>
                  </w:r>
                </w:p>
              </w:tc>
              <w:tc>
                <w:tcPr>
                  <w:tcW w:w="0" w:type="auto"/>
                  <w:tcBorders>
                    <w:top w:val="single" w:sz="4" w:space="0" w:color="auto"/>
                    <w:left w:val="single" w:sz="4" w:space="0" w:color="auto"/>
                  </w:tcBorders>
                  <w:vAlign w:val="center"/>
                  <w:hideMark/>
                </w:tcPr>
                <w:p w14:paraId="1469ABFC" w14:textId="77777777" w:rsidR="000070D5" w:rsidRPr="000070D5" w:rsidRDefault="000070D5" w:rsidP="00F17421">
                  <w:pPr>
                    <w:widowControl/>
                    <w:autoSpaceDE/>
                    <w:autoSpaceDN/>
                    <w:rPr>
                      <w:rFonts w:ascii="Times New Roman" w:eastAsia="Times New Roman" w:hAnsi="Times New Roman" w:cs="Times New Roman"/>
                      <w:sz w:val="24"/>
                      <w:szCs w:val="24"/>
                      <w:lang w:bidi="ar-SA"/>
                    </w:rPr>
                  </w:pPr>
                  <w:r w:rsidRPr="000070D5">
                    <w:rPr>
                      <w:rFonts w:ascii="Times New Roman" w:eastAsia="Times New Roman" w:hAnsi="Times New Roman" w:cs="Times New Roman"/>
                      <w:sz w:val="24"/>
                      <w:szCs w:val="24"/>
                      <w:lang w:bidi="ar-SA"/>
                    </w:rPr>
                    <w:t>Teacher wellbeing intervention</w:t>
                  </w:r>
                </w:p>
              </w:tc>
              <w:tc>
                <w:tcPr>
                  <w:tcW w:w="0" w:type="auto"/>
                  <w:tcBorders>
                    <w:top w:val="single" w:sz="4" w:space="0" w:color="auto"/>
                    <w:left w:val="single" w:sz="4" w:space="0" w:color="auto"/>
                  </w:tcBorders>
                  <w:vAlign w:val="center"/>
                  <w:hideMark/>
                </w:tcPr>
                <w:p w14:paraId="34F7A4C9" w14:textId="77777777" w:rsidR="000070D5" w:rsidRPr="000070D5" w:rsidRDefault="000070D5" w:rsidP="00F17421">
                  <w:pPr>
                    <w:widowControl/>
                    <w:autoSpaceDE/>
                    <w:autoSpaceDN/>
                    <w:rPr>
                      <w:rFonts w:ascii="Times New Roman" w:eastAsia="Times New Roman" w:hAnsi="Times New Roman" w:cs="Times New Roman"/>
                      <w:sz w:val="24"/>
                      <w:szCs w:val="24"/>
                      <w:lang w:bidi="ar-SA"/>
                    </w:rPr>
                  </w:pPr>
                  <w:r w:rsidRPr="000070D5">
                    <w:rPr>
                      <w:rFonts w:ascii="Times New Roman" w:eastAsia="Times New Roman" w:hAnsi="Times New Roman" w:cs="Times New Roman"/>
                      <w:sz w:val="24"/>
                      <w:szCs w:val="24"/>
                      <w:lang w:bidi="ar-SA"/>
                    </w:rPr>
                    <w:t>Cluster randomised trial</w:t>
                  </w:r>
                </w:p>
              </w:tc>
              <w:tc>
                <w:tcPr>
                  <w:tcW w:w="0" w:type="auto"/>
                  <w:tcBorders>
                    <w:top w:val="single" w:sz="4" w:space="0" w:color="auto"/>
                    <w:left w:val="single" w:sz="4" w:space="0" w:color="auto"/>
                  </w:tcBorders>
                  <w:vAlign w:val="center"/>
                  <w:hideMark/>
                </w:tcPr>
                <w:p w14:paraId="1B797C60" w14:textId="77777777" w:rsidR="000070D5" w:rsidRPr="000070D5" w:rsidRDefault="000070D5" w:rsidP="00F17421">
                  <w:pPr>
                    <w:widowControl/>
                    <w:autoSpaceDE/>
                    <w:autoSpaceDN/>
                    <w:rPr>
                      <w:rFonts w:ascii="Times New Roman" w:eastAsia="Times New Roman" w:hAnsi="Times New Roman" w:cs="Times New Roman"/>
                      <w:sz w:val="24"/>
                      <w:szCs w:val="24"/>
                      <w:lang w:bidi="ar-SA"/>
                    </w:rPr>
                  </w:pPr>
                  <w:r w:rsidRPr="000070D5">
                    <w:rPr>
                      <w:rFonts w:ascii="Times New Roman" w:eastAsia="Times New Roman" w:hAnsi="Times New Roman" w:cs="Times New Roman"/>
                      <w:sz w:val="24"/>
                      <w:szCs w:val="24"/>
                      <w:lang w:bidi="ar-SA"/>
                    </w:rPr>
                    <w:t>UK secondary schools</w:t>
                  </w:r>
                </w:p>
              </w:tc>
              <w:tc>
                <w:tcPr>
                  <w:tcW w:w="0" w:type="auto"/>
                  <w:tcBorders>
                    <w:top w:val="single" w:sz="4" w:space="0" w:color="auto"/>
                    <w:left w:val="single" w:sz="4" w:space="0" w:color="auto"/>
                  </w:tcBorders>
                  <w:vAlign w:val="center"/>
                  <w:hideMark/>
                </w:tcPr>
                <w:p w14:paraId="1EA5420C" w14:textId="77777777" w:rsidR="000070D5" w:rsidRPr="000070D5" w:rsidRDefault="000070D5" w:rsidP="00F17421">
                  <w:pPr>
                    <w:widowControl/>
                    <w:autoSpaceDE/>
                    <w:autoSpaceDN/>
                    <w:rPr>
                      <w:rFonts w:ascii="Times New Roman" w:eastAsia="Times New Roman" w:hAnsi="Times New Roman" w:cs="Times New Roman"/>
                      <w:sz w:val="24"/>
                      <w:szCs w:val="24"/>
                      <w:lang w:bidi="ar-SA"/>
                    </w:rPr>
                  </w:pPr>
                  <w:r w:rsidRPr="000070D5">
                    <w:rPr>
                      <w:rFonts w:ascii="Times New Roman" w:eastAsia="Times New Roman" w:hAnsi="Times New Roman" w:cs="Times New Roman"/>
                      <w:sz w:val="24"/>
                      <w:szCs w:val="24"/>
                      <w:lang w:bidi="ar-SA"/>
                    </w:rPr>
                    <w:t>No significant improvements in student outcomes</w:t>
                  </w:r>
                </w:p>
                <w:p w14:paraId="44E391AA" w14:textId="77777777" w:rsidR="000070D5" w:rsidRPr="000070D5" w:rsidRDefault="000070D5" w:rsidP="00F17421">
                  <w:pPr>
                    <w:widowControl/>
                    <w:autoSpaceDE/>
                    <w:autoSpaceDN/>
                    <w:rPr>
                      <w:rFonts w:ascii="Times New Roman" w:eastAsia="Times New Roman" w:hAnsi="Times New Roman" w:cs="Times New Roman"/>
                      <w:sz w:val="24"/>
                      <w:szCs w:val="24"/>
                      <w:lang w:bidi="ar-SA"/>
                    </w:rPr>
                  </w:pPr>
                </w:p>
              </w:tc>
              <w:tc>
                <w:tcPr>
                  <w:tcW w:w="0" w:type="auto"/>
                  <w:tcBorders>
                    <w:top w:val="single" w:sz="4" w:space="0" w:color="auto"/>
                    <w:left w:val="single" w:sz="4" w:space="0" w:color="auto"/>
                  </w:tcBorders>
                  <w:vAlign w:val="center"/>
                  <w:hideMark/>
                </w:tcPr>
                <w:p w14:paraId="6957EF49" w14:textId="77777777" w:rsidR="000070D5" w:rsidRPr="000070D5" w:rsidRDefault="000070D5" w:rsidP="00F17421">
                  <w:pPr>
                    <w:widowControl/>
                    <w:autoSpaceDE/>
                    <w:autoSpaceDN/>
                    <w:rPr>
                      <w:rFonts w:ascii="Times New Roman" w:eastAsia="Times New Roman" w:hAnsi="Times New Roman" w:cs="Times New Roman"/>
                      <w:sz w:val="24"/>
                      <w:szCs w:val="24"/>
                      <w:lang w:bidi="ar-SA"/>
                    </w:rPr>
                  </w:pPr>
                  <w:r w:rsidRPr="000070D5">
                    <w:rPr>
                      <w:rFonts w:ascii="Times New Roman" w:eastAsia="Times New Roman" w:hAnsi="Times New Roman" w:cs="Times New Roman"/>
                      <w:sz w:val="24"/>
                      <w:szCs w:val="24"/>
                      <w:lang w:bidi="ar-SA"/>
                    </w:rPr>
                    <w:t>Shows need for whole-school approaches</w:t>
                  </w:r>
                </w:p>
              </w:tc>
            </w:tr>
            <w:tr w:rsidR="000070D5" w:rsidRPr="000070D5" w14:paraId="441BA25C" w14:textId="77777777" w:rsidTr="000070D5">
              <w:trPr>
                <w:tblCellSpacing w:w="15" w:type="dxa"/>
              </w:trPr>
              <w:tc>
                <w:tcPr>
                  <w:tcW w:w="0" w:type="auto"/>
                  <w:tcBorders>
                    <w:top w:val="single" w:sz="4" w:space="0" w:color="auto"/>
                  </w:tcBorders>
                  <w:vAlign w:val="center"/>
                  <w:hideMark/>
                </w:tcPr>
                <w:p w14:paraId="71FB6D42" w14:textId="77777777" w:rsidR="000070D5" w:rsidRPr="000070D5" w:rsidRDefault="000070D5" w:rsidP="00F17421">
                  <w:pPr>
                    <w:widowControl/>
                    <w:autoSpaceDE/>
                    <w:autoSpaceDN/>
                    <w:rPr>
                      <w:rFonts w:ascii="Times New Roman" w:eastAsia="Times New Roman" w:hAnsi="Times New Roman" w:cs="Times New Roman"/>
                      <w:sz w:val="24"/>
                      <w:szCs w:val="24"/>
                      <w:lang w:bidi="ar-SA"/>
                    </w:rPr>
                  </w:pPr>
                  <w:r w:rsidRPr="000070D5">
                    <w:rPr>
                      <w:rFonts w:ascii="Times New Roman" w:eastAsia="Times New Roman" w:hAnsi="Times New Roman" w:cs="Times New Roman"/>
                      <w:sz w:val="24"/>
                      <w:szCs w:val="24"/>
                      <w:lang w:bidi="ar-SA"/>
                    </w:rPr>
                    <w:t>Jessiman et al. (2022)</w:t>
                  </w:r>
                </w:p>
              </w:tc>
              <w:tc>
                <w:tcPr>
                  <w:tcW w:w="0" w:type="auto"/>
                  <w:tcBorders>
                    <w:top w:val="single" w:sz="4" w:space="0" w:color="auto"/>
                    <w:left w:val="single" w:sz="4" w:space="0" w:color="auto"/>
                  </w:tcBorders>
                  <w:vAlign w:val="center"/>
                  <w:hideMark/>
                </w:tcPr>
                <w:p w14:paraId="559B67C0" w14:textId="77777777" w:rsidR="000070D5" w:rsidRPr="000070D5" w:rsidRDefault="000070D5" w:rsidP="00F17421">
                  <w:pPr>
                    <w:widowControl/>
                    <w:autoSpaceDE/>
                    <w:autoSpaceDN/>
                    <w:rPr>
                      <w:rFonts w:ascii="Times New Roman" w:eastAsia="Times New Roman" w:hAnsi="Times New Roman" w:cs="Times New Roman"/>
                      <w:sz w:val="24"/>
                      <w:szCs w:val="24"/>
                      <w:lang w:bidi="ar-SA"/>
                    </w:rPr>
                  </w:pPr>
                  <w:r w:rsidRPr="000070D5">
                    <w:rPr>
                      <w:rFonts w:ascii="Times New Roman" w:eastAsia="Times New Roman" w:hAnsi="Times New Roman" w:cs="Times New Roman"/>
                      <w:sz w:val="24"/>
                      <w:szCs w:val="24"/>
                      <w:lang w:bidi="ar-SA"/>
                    </w:rPr>
                    <w:t>School culture and mental health</w:t>
                  </w:r>
                </w:p>
              </w:tc>
              <w:tc>
                <w:tcPr>
                  <w:tcW w:w="0" w:type="auto"/>
                  <w:tcBorders>
                    <w:top w:val="single" w:sz="4" w:space="0" w:color="auto"/>
                    <w:left w:val="single" w:sz="4" w:space="0" w:color="auto"/>
                  </w:tcBorders>
                  <w:vAlign w:val="center"/>
                  <w:hideMark/>
                </w:tcPr>
                <w:p w14:paraId="45E80472" w14:textId="77777777" w:rsidR="000070D5" w:rsidRPr="000070D5" w:rsidRDefault="000070D5" w:rsidP="00F17421">
                  <w:pPr>
                    <w:widowControl/>
                    <w:autoSpaceDE/>
                    <w:autoSpaceDN/>
                    <w:rPr>
                      <w:rFonts w:ascii="Times New Roman" w:eastAsia="Times New Roman" w:hAnsi="Times New Roman" w:cs="Times New Roman"/>
                      <w:sz w:val="24"/>
                      <w:szCs w:val="24"/>
                      <w:lang w:bidi="ar-SA"/>
                    </w:rPr>
                  </w:pPr>
                  <w:r w:rsidRPr="000070D5">
                    <w:rPr>
                      <w:rFonts w:ascii="Times New Roman" w:eastAsia="Times New Roman" w:hAnsi="Times New Roman" w:cs="Times New Roman"/>
                      <w:sz w:val="24"/>
                      <w:szCs w:val="24"/>
                      <w:lang w:bidi="ar-SA"/>
                    </w:rPr>
                    <w:t>Qualitative study</w:t>
                  </w:r>
                </w:p>
              </w:tc>
              <w:tc>
                <w:tcPr>
                  <w:tcW w:w="0" w:type="auto"/>
                  <w:tcBorders>
                    <w:top w:val="single" w:sz="4" w:space="0" w:color="auto"/>
                    <w:left w:val="single" w:sz="4" w:space="0" w:color="auto"/>
                  </w:tcBorders>
                  <w:vAlign w:val="center"/>
                  <w:hideMark/>
                </w:tcPr>
                <w:p w14:paraId="70FF5F21" w14:textId="77777777" w:rsidR="000070D5" w:rsidRPr="000070D5" w:rsidRDefault="000070D5" w:rsidP="00F17421">
                  <w:pPr>
                    <w:widowControl/>
                    <w:autoSpaceDE/>
                    <w:autoSpaceDN/>
                    <w:rPr>
                      <w:rFonts w:ascii="Times New Roman" w:eastAsia="Times New Roman" w:hAnsi="Times New Roman" w:cs="Times New Roman"/>
                      <w:sz w:val="24"/>
                      <w:szCs w:val="24"/>
                      <w:lang w:bidi="ar-SA"/>
                    </w:rPr>
                  </w:pPr>
                  <w:r w:rsidRPr="000070D5">
                    <w:rPr>
                      <w:rFonts w:ascii="Times New Roman" w:eastAsia="Times New Roman" w:hAnsi="Times New Roman" w:cs="Times New Roman"/>
                      <w:sz w:val="24"/>
                      <w:szCs w:val="24"/>
                      <w:lang w:bidi="ar-SA"/>
                    </w:rPr>
                    <w:t>UK secondary schools</w:t>
                  </w:r>
                </w:p>
              </w:tc>
              <w:tc>
                <w:tcPr>
                  <w:tcW w:w="0" w:type="auto"/>
                  <w:tcBorders>
                    <w:top w:val="single" w:sz="4" w:space="0" w:color="auto"/>
                    <w:left w:val="single" w:sz="4" w:space="0" w:color="auto"/>
                  </w:tcBorders>
                  <w:vAlign w:val="center"/>
                  <w:hideMark/>
                </w:tcPr>
                <w:p w14:paraId="0FF16D67" w14:textId="77777777" w:rsidR="000070D5" w:rsidRPr="000070D5" w:rsidRDefault="000070D5" w:rsidP="00F17421">
                  <w:pPr>
                    <w:widowControl/>
                    <w:autoSpaceDE/>
                    <w:autoSpaceDN/>
                    <w:rPr>
                      <w:rFonts w:ascii="Times New Roman" w:eastAsia="Times New Roman" w:hAnsi="Times New Roman" w:cs="Times New Roman"/>
                      <w:sz w:val="24"/>
                      <w:szCs w:val="24"/>
                      <w:lang w:bidi="ar-SA"/>
                    </w:rPr>
                  </w:pPr>
                  <w:r w:rsidRPr="000070D5">
                    <w:rPr>
                      <w:rFonts w:ascii="Times New Roman" w:eastAsia="Times New Roman" w:hAnsi="Times New Roman" w:cs="Times New Roman"/>
                      <w:sz w:val="24"/>
                      <w:szCs w:val="24"/>
                      <w:lang w:bidi="ar-SA"/>
                    </w:rPr>
                    <w:t>Positive school culture improves student wellbeing</w:t>
                  </w:r>
                </w:p>
                <w:p w14:paraId="3BFEB7FF" w14:textId="77777777" w:rsidR="000070D5" w:rsidRPr="000070D5" w:rsidRDefault="000070D5" w:rsidP="00F17421">
                  <w:pPr>
                    <w:widowControl/>
                    <w:autoSpaceDE/>
                    <w:autoSpaceDN/>
                    <w:rPr>
                      <w:rFonts w:ascii="Times New Roman" w:eastAsia="Times New Roman" w:hAnsi="Times New Roman" w:cs="Times New Roman"/>
                      <w:sz w:val="24"/>
                      <w:szCs w:val="24"/>
                      <w:lang w:bidi="ar-SA"/>
                    </w:rPr>
                  </w:pPr>
                </w:p>
              </w:tc>
              <w:tc>
                <w:tcPr>
                  <w:tcW w:w="0" w:type="auto"/>
                  <w:tcBorders>
                    <w:top w:val="single" w:sz="4" w:space="0" w:color="auto"/>
                    <w:left w:val="single" w:sz="4" w:space="0" w:color="auto"/>
                  </w:tcBorders>
                  <w:vAlign w:val="center"/>
                  <w:hideMark/>
                </w:tcPr>
                <w:p w14:paraId="35E59897" w14:textId="77777777" w:rsidR="000070D5" w:rsidRPr="000070D5" w:rsidRDefault="000070D5" w:rsidP="00F17421">
                  <w:pPr>
                    <w:widowControl/>
                    <w:autoSpaceDE/>
                    <w:autoSpaceDN/>
                    <w:rPr>
                      <w:rFonts w:ascii="Times New Roman" w:eastAsia="Times New Roman" w:hAnsi="Times New Roman" w:cs="Times New Roman"/>
                      <w:sz w:val="24"/>
                      <w:szCs w:val="24"/>
                      <w:lang w:bidi="ar-SA"/>
                    </w:rPr>
                  </w:pPr>
                  <w:r w:rsidRPr="000070D5">
                    <w:rPr>
                      <w:rFonts w:ascii="Times New Roman" w:eastAsia="Times New Roman" w:hAnsi="Times New Roman" w:cs="Times New Roman"/>
                      <w:sz w:val="24"/>
                      <w:szCs w:val="24"/>
                      <w:lang w:bidi="ar-SA"/>
                    </w:rPr>
                    <w:t>Supports role of school environment</w:t>
                  </w:r>
                </w:p>
              </w:tc>
            </w:tr>
            <w:tr w:rsidR="000070D5" w:rsidRPr="000070D5" w14:paraId="5968E959" w14:textId="77777777" w:rsidTr="000070D5">
              <w:trPr>
                <w:tblCellSpacing w:w="15" w:type="dxa"/>
              </w:trPr>
              <w:tc>
                <w:tcPr>
                  <w:tcW w:w="0" w:type="auto"/>
                  <w:tcBorders>
                    <w:top w:val="single" w:sz="4" w:space="0" w:color="auto"/>
                  </w:tcBorders>
                  <w:vAlign w:val="center"/>
                  <w:hideMark/>
                </w:tcPr>
                <w:p w14:paraId="73308487" w14:textId="77777777" w:rsidR="000070D5" w:rsidRPr="000070D5" w:rsidRDefault="000070D5" w:rsidP="00F17421">
                  <w:pPr>
                    <w:widowControl/>
                    <w:autoSpaceDE/>
                    <w:autoSpaceDN/>
                    <w:rPr>
                      <w:rFonts w:ascii="Times New Roman" w:eastAsia="Times New Roman" w:hAnsi="Times New Roman" w:cs="Times New Roman"/>
                      <w:sz w:val="24"/>
                      <w:szCs w:val="24"/>
                      <w:lang w:bidi="ar-SA"/>
                    </w:rPr>
                  </w:pPr>
                  <w:r w:rsidRPr="000070D5">
                    <w:rPr>
                      <w:rFonts w:ascii="Times New Roman" w:eastAsia="Times New Roman" w:hAnsi="Times New Roman" w:cs="Times New Roman"/>
                      <w:sz w:val="24"/>
                      <w:szCs w:val="24"/>
                      <w:lang w:bidi="ar-SA"/>
                    </w:rPr>
                    <w:t>Williamson et al. (2022a)</w:t>
                  </w:r>
                </w:p>
              </w:tc>
              <w:tc>
                <w:tcPr>
                  <w:tcW w:w="0" w:type="auto"/>
                  <w:tcBorders>
                    <w:top w:val="single" w:sz="4" w:space="0" w:color="auto"/>
                    <w:left w:val="single" w:sz="4" w:space="0" w:color="auto"/>
                  </w:tcBorders>
                  <w:vAlign w:val="center"/>
                  <w:hideMark/>
                </w:tcPr>
                <w:p w14:paraId="27591878" w14:textId="77777777" w:rsidR="000070D5" w:rsidRPr="000070D5" w:rsidRDefault="000070D5" w:rsidP="00F17421">
                  <w:pPr>
                    <w:widowControl/>
                    <w:autoSpaceDE/>
                    <w:autoSpaceDN/>
                    <w:rPr>
                      <w:rFonts w:ascii="Times New Roman" w:eastAsia="Times New Roman" w:hAnsi="Times New Roman" w:cs="Times New Roman"/>
                      <w:sz w:val="24"/>
                      <w:szCs w:val="24"/>
                      <w:lang w:bidi="ar-SA"/>
                    </w:rPr>
                  </w:pPr>
                  <w:r w:rsidRPr="000070D5">
                    <w:rPr>
                      <w:rFonts w:ascii="Times New Roman" w:eastAsia="Times New Roman" w:hAnsi="Times New Roman" w:cs="Times New Roman"/>
                      <w:sz w:val="24"/>
                      <w:szCs w:val="24"/>
                      <w:lang w:bidi="ar-SA"/>
                    </w:rPr>
                    <w:t>Practitioner perspectives</w:t>
                  </w:r>
                </w:p>
              </w:tc>
              <w:tc>
                <w:tcPr>
                  <w:tcW w:w="0" w:type="auto"/>
                  <w:tcBorders>
                    <w:top w:val="single" w:sz="4" w:space="0" w:color="auto"/>
                    <w:left w:val="single" w:sz="4" w:space="0" w:color="auto"/>
                  </w:tcBorders>
                  <w:vAlign w:val="center"/>
                  <w:hideMark/>
                </w:tcPr>
                <w:p w14:paraId="200C7CF3" w14:textId="77777777" w:rsidR="000070D5" w:rsidRPr="000070D5" w:rsidRDefault="000070D5" w:rsidP="00F17421">
                  <w:pPr>
                    <w:widowControl/>
                    <w:autoSpaceDE/>
                    <w:autoSpaceDN/>
                    <w:rPr>
                      <w:rFonts w:ascii="Times New Roman" w:eastAsia="Times New Roman" w:hAnsi="Times New Roman" w:cs="Times New Roman"/>
                      <w:sz w:val="24"/>
                      <w:szCs w:val="24"/>
                      <w:lang w:bidi="ar-SA"/>
                    </w:rPr>
                  </w:pPr>
                  <w:r w:rsidRPr="000070D5">
                    <w:rPr>
                      <w:rFonts w:ascii="Times New Roman" w:eastAsia="Times New Roman" w:hAnsi="Times New Roman" w:cs="Times New Roman"/>
                      <w:sz w:val="24"/>
                      <w:szCs w:val="24"/>
                      <w:lang w:bidi="ar-SA"/>
                    </w:rPr>
                    <w:t>Qualitative study</w:t>
                  </w:r>
                </w:p>
              </w:tc>
              <w:tc>
                <w:tcPr>
                  <w:tcW w:w="0" w:type="auto"/>
                  <w:tcBorders>
                    <w:top w:val="single" w:sz="4" w:space="0" w:color="auto"/>
                    <w:left w:val="single" w:sz="4" w:space="0" w:color="auto"/>
                  </w:tcBorders>
                  <w:vAlign w:val="center"/>
                  <w:hideMark/>
                </w:tcPr>
                <w:p w14:paraId="1A224973" w14:textId="77777777" w:rsidR="000070D5" w:rsidRPr="000070D5" w:rsidRDefault="000070D5" w:rsidP="00F17421">
                  <w:pPr>
                    <w:widowControl/>
                    <w:autoSpaceDE/>
                    <w:autoSpaceDN/>
                    <w:rPr>
                      <w:rFonts w:ascii="Times New Roman" w:eastAsia="Times New Roman" w:hAnsi="Times New Roman" w:cs="Times New Roman"/>
                      <w:sz w:val="24"/>
                      <w:szCs w:val="24"/>
                      <w:lang w:bidi="ar-SA"/>
                    </w:rPr>
                  </w:pPr>
                  <w:r w:rsidRPr="000070D5">
                    <w:rPr>
                      <w:rFonts w:ascii="Times New Roman" w:eastAsia="Times New Roman" w:hAnsi="Times New Roman" w:cs="Times New Roman"/>
                      <w:sz w:val="24"/>
                      <w:szCs w:val="24"/>
                      <w:lang w:bidi="ar-SA"/>
                    </w:rPr>
                    <w:t>Mental health practitioners</w:t>
                  </w:r>
                </w:p>
              </w:tc>
              <w:tc>
                <w:tcPr>
                  <w:tcW w:w="0" w:type="auto"/>
                  <w:tcBorders>
                    <w:top w:val="single" w:sz="4" w:space="0" w:color="auto"/>
                    <w:left w:val="single" w:sz="4" w:space="0" w:color="auto"/>
                  </w:tcBorders>
                  <w:vAlign w:val="center"/>
                  <w:hideMark/>
                </w:tcPr>
                <w:p w14:paraId="30688C15" w14:textId="77777777" w:rsidR="000070D5" w:rsidRPr="000070D5" w:rsidRDefault="000070D5" w:rsidP="00F17421">
                  <w:pPr>
                    <w:widowControl/>
                    <w:autoSpaceDE/>
                    <w:autoSpaceDN/>
                    <w:rPr>
                      <w:rFonts w:ascii="Times New Roman" w:eastAsia="Times New Roman" w:hAnsi="Times New Roman" w:cs="Times New Roman"/>
                      <w:sz w:val="24"/>
                      <w:szCs w:val="24"/>
                      <w:lang w:bidi="ar-SA"/>
                    </w:rPr>
                  </w:pPr>
                  <w:r w:rsidRPr="000070D5">
                    <w:rPr>
                      <w:rFonts w:ascii="Times New Roman" w:eastAsia="Times New Roman" w:hAnsi="Times New Roman" w:cs="Times New Roman"/>
                      <w:sz w:val="24"/>
                      <w:szCs w:val="24"/>
                      <w:lang w:bidi="ar-SA"/>
                    </w:rPr>
                    <w:t>Barriers include lack of time and training</w:t>
                  </w:r>
                </w:p>
                <w:p w14:paraId="35D2CA29" w14:textId="77777777" w:rsidR="000070D5" w:rsidRPr="000070D5" w:rsidRDefault="000070D5" w:rsidP="00F17421">
                  <w:pPr>
                    <w:widowControl/>
                    <w:autoSpaceDE/>
                    <w:autoSpaceDN/>
                    <w:rPr>
                      <w:rFonts w:ascii="Times New Roman" w:eastAsia="Times New Roman" w:hAnsi="Times New Roman" w:cs="Times New Roman"/>
                      <w:sz w:val="24"/>
                      <w:szCs w:val="24"/>
                      <w:lang w:bidi="ar-SA"/>
                    </w:rPr>
                  </w:pPr>
                </w:p>
              </w:tc>
              <w:tc>
                <w:tcPr>
                  <w:tcW w:w="0" w:type="auto"/>
                  <w:tcBorders>
                    <w:top w:val="single" w:sz="4" w:space="0" w:color="auto"/>
                    <w:left w:val="single" w:sz="4" w:space="0" w:color="auto"/>
                  </w:tcBorders>
                  <w:vAlign w:val="center"/>
                  <w:hideMark/>
                </w:tcPr>
                <w:p w14:paraId="72A25A23" w14:textId="77777777" w:rsidR="000070D5" w:rsidRPr="000070D5" w:rsidRDefault="000070D5" w:rsidP="00F17421">
                  <w:pPr>
                    <w:widowControl/>
                    <w:autoSpaceDE/>
                    <w:autoSpaceDN/>
                    <w:rPr>
                      <w:rFonts w:ascii="Times New Roman" w:eastAsia="Times New Roman" w:hAnsi="Times New Roman" w:cs="Times New Roman"/>
                      <w:sz w:val="24"/>
                      <w:szCs w:val="24"/>
                      <w:lang w:bidi="ar-SA"/>
                    </w:rPr>
                  </w:pPr>
                  <w:r w:rsidRPr="000070D5">
                    <w:rPr>
                      <w:rFonts w:ascii="Times New Roman" w:eastAsia="Times New Roman" w:hAnsi="Times New Roman" w:cs="Times New Roman"/>
                      <w:sz w:val="24"/>
                      <w:szCs w:val="24"/>
                      <w:lang w:bidi="ar-SA"/>
                    </w:rPr>
                    <w:t>Highlights implementation challenges</w:t>
                  </w:r>
                </w:p>
              </w:tc>
            </w:tr>
            <w:tr w:rsidR="000070D5" w:rsidRPr="000070D5" w14:paraId="4E5CE6A3" w14:textId="77777777" w:rsidTr="000070D5">
              <w:trPr>
                <w:tblCellSpacing w:w="15" w:type="dxa"/>
              </w:trPr>
              <w:tc>
                <w:tcPr>
                  <w:tcW w:w="0" w:type="auto"/>
                  <w:tcBorders>
                    <w:top w:val="single" w:sz="4" w:space="0" w:color="auto"/>
                  </w:tcBorders>
                  <w:vAlign w:val="center"/>
                  <w:hideMark/>
                </w:tcPr>
                <w:p w14:paraId="28CCE61B" w14:textId="77777777" w:rsidR="000070D5" w:rsidRPr="000070D5" w:rsidRDefault="000070D5" w:rsidP="00F17421">
                  <w:pPr>
                    <w:widowControl/>
                    <w:autoSpaceDE/>
                    <w:autoSpaceDN/>
                    <w:rPr>
                      <w:rFonts w:ascii="Times New Roman" w:eastAsia="Times New Roman" w:hAnsi="Times New Roman" w:cs="Times New Roman"/>
                      <w:sz w:val="24"/>
                      <w:szCs w:val="24"/>
                      <w:lang w:bidi="ar-SA"/>
                    </w:rPr>
                  </w:pPr>
                  <w:r w:rsidRPr="000070D5">
                    <w:rPr>
                      <w:rFonts w:ascii="Times New Roman" w:eastAsia="Times New Roman" w:hAnsi="Times New Roman" w:cs="Times New Roman"/>
                      <w:sz w:val="24"/>
                      <w:szCs w:val="24"/>
                      <w:lang w:bidi="ar-SA"/>
                    </w:rPr>
                    <w:t>Williamson et al. (2022b)</w:t>
                  </w:r>
                </w:p>
              </w:tc>
              <w:tc>
                <w:tcPr>
                  <w:tcW w:w="0" w:type="auto"/>
                  <w:tcBorders>
                    <w:top w:val="single" w:sz="4" w:space="0" w:color="auto"/>
                    <w:left w:val="single" w:sz="4" w:space="0" w:color="auto"/>
                  </w:tcBorders>
                  <w:vAlign w:val="center"/>
                  <w:hideMark/>
                </w:tcPr>
                <w:p w14:paraId="57A46D6D" w14:textId="77777777" w:rsidR="000070D5" w:rsidRPr="000070D5" w:rsidRDefault="000070D5" w:rsidP="00F17421">
                  <w:pPr>
                    <w:widowControl/>
                    <w:autoSpaceDE/>
                    <w:autoSpaceDN/>
                    <w:rPr>
                      <w:rFonts w:ascii="Times New Roman" w:eastAsia="Times New Roman" w:hAnsi="Times New Roman" w:cs="Times New Roman"/>
                      <w:sz w:val="24"/>
                      <w:szCs w:val="24"/>
                      <w:lang w:bidi="ar-SA"/>
                    </w:rPr>
                  </w:pPr>
                  <w:r w:rsidRPr="000070D5">
                    <w:rPr>
                      <w:rFonts w:ascii="Times New Roman" w:eastAsia="Times New Roman" w:hAnsi="Times New Roman" w:cs="Times New Roman"/>
                      <w:sz w:val="24"/>
                      <w:szCs w:val="24"/>
                      <w:lang w:bidi="ar-SA"/>
                    </w:rPr>
                    <w:t>Parent perspectives</w:t>
                  </w:r>
                </w:p>
              </w:tc>
              <w:tc>
                <w:tcPr>
                  <w:tcW w:w="0" w:type="auto"/>
                  <w:tcBorders>
                    <w:top w:val="single" w:sz="4" w:space="0" w:color="auto"/>
                    <w:left w:val="single" w:sz="4" w:space="0" w:color="auto"/>
                  </w:tcBorders>
                  <w:vAlign w:val="center"/>
                  <w:hideMark/>
                </w:tcPr>
                <w:p w14:paraId="5A06E3B6" w14:textId="77777777" w:rsidR="000070D5" w:rsidRPr="000070D5" w:rsidRDefault="000070D5" w:rsidP="00F17421">
                  <w:pPr>
                    <w:widowControl/>
                    <w:autoSpaceDE/>
                    <w:autoSpaceDN/>
                    <w:rPr>
                      <w:rFonts w:ascii="Times New Roman" w:eastAsia="Times New Roman" w:hAnsi="Times New Roman" w:cs="Times New Roman"/>
                      <w:sz w:val="24"/>
                      <w:szCs w:val="24"/>
                      <w:lang w:bidi="ar-SA"/>
                    </w:rPr>
                  </w:pPr>
                  <w:r w:rsidRPr="000070D5">
                    <w:rPr>
                      <w:rFonts w:ascii="Times New Roman" w:eastAsia="Times New Roman" w:hAnsi="Times New Roman" w:cs="Times New Roman"/>
                      <w:sz w:val="24"/>
                      <w:szCs w:val="24"/>
                      <w:lang w:bidi="ar-SA"/>
                    </w:rPr>
                    <w:t>Qualitative study</w:t>
                  </w:r>
                </w:p>
              </w:tc>
              <w:tc>
                <w:tcPr>
                  <w:tcW w:w="0" w:type="auto"/>
                  <w:tcBorders>
                    <w:top w:val="single" w:sz="4" w:space="0" w:color="auto"/>
                    <w:left w:val="single" w:sz="4" w:space="0" w:color="auto"/>
                  </w:tcBorders>
                  <w:vAlign w:val="center"/>
                  <w:hideMark/>
                </w:tcPr>
                <w:p w14:paraId="555A9349" w14:textId="77777777" w:rsidR="000070D5" w:rsidRPr="000070D5" w:rsidRDefault="000070D5" w:rsidP="00F17421">
                  <w:pPr>
                    <w:widowControl/>
                    <w:autoSpaceDE/>
                    <w:autoSpaceDN/>
                    <w:rPr>
                      <w:rFonts w:ascii="Times New Roman" w:eastAsia="Times New Roman" w:hAnsi="Times New Roman" w:cs="Times New Roman"/>
                      <w:sz w:val="24"/>
                      <w:szCs w:val="24"/>
                      <w:lang w:bidi="ar-SA"/>
                    </w:rPr>
                  </w:pPr>
                  <w:r w:rsidRPr="000070D5">
                    <w:rPr>
                      <w:rFonts w:ascii="Times New Roman" w:eastAsia="Times New Roman" w:hAnsi="Times New Roman" w:cs="Times New Roman"/>
                      <w:sz w:val="24"/>
                      <w:szCs w:val="24"/>
                      <w:lang w:bidi="ar-SA"/>
                    </w:rPr>
                    <w:t>Parents of primary pupils</w:t>
                  </w:r>
                </w:p>
              </w:tc>
              <w:tc>
                <w:tcPr>
                  <w:tcW w:w="0" w:type="auto"/>
                  <w:tcBorders>
                    <w:top w:val="single" w:sz="4" w:space="0" w:color="auto"/>
                    <w:left w:val="single" w:sz="4" w:space="0" w:color="auto"/>
                  </w:tcBorders>
                  <w:vAlign w:val="center"/>
                  <w:hideMark/>
                </w:tcPr>
                <w:p w14:paraId="0ED12D04" w14:textId="77777777" w:rsidR="000070D5" w:rsidRPr="000070D5" w:rsidRDefault="000070D5" w:rsidP="00F17421">
                  <w:pPr>
                    <w:widowControl/>
                    <w:autoSpaceDE/>
                    <w:autoSpaceDN/>
                    <w:rPr>
                      <w:rFonts w:ascii="Times New Roman" w:eastAsia="Times New Roman" w:hAnsi="Times New Roman" w:cs="Times New Roman"/>
                      <w:sz w:val="24"/>
                      <w:szCs w:val="24"/>
                      <w:lang w:bidi="ar-SA"/>
                    </w:rPr>
                  </w:pPr>
                  <w:r w:rsidRPr="000070D5">
                    <w:rPr>
                      <w:rFonts w:ascii="Times New Roman" w:eastAsia="Times New Roman" w:hAnsi="Times New Roman" w:cs="Times New Roman"/>
                      <w:sz w:val="24"/>
                      <w:szCs w:val="24"/>
                      <w:lang w:bidi="ar-SA"/>
                    </w:rPr>
                    <w:t>Family engagement improves outcomes</w:t>
                  </w:r>
                </w:p>
                <w:p w14:paraId="09B8AF99" w14:textId="77777777" w:rsidR="000070D5" w:rsidRPr="000070D5" w:rsidRDefault="000070D5" w:rsidP="00F17421">
                  <w:pPr>
                    <w:widowControl/>
                    <w:autoSpaceDE/>
                    <w:autoSpaceDN/>
                    <w:rPr>
                      <w:rFonts w:ascii="Times New Roman" w:eastAsia="Times New Roman" w:hAnsi="Times New Roman" w:cs="Times New Roman"/>
                      <w:sz w:val="24"/>
                      <w:szCs w:val="24"/>
                      <w:lang w:bidi="ar-SA"/>
                    </w:rPr>
                  </w:pPr>
                </w:p>
              </w:tc>
              <w:tc>
                <w:tcPr>
                  <w:tcW w:w="0" w:type="auto"/>
                  <w:tcBorders>
                    <w:top w:val="single" w:sz="4" w:space="0" w:color="auto"/>
                    <w:left w:val="single" w:sz="4" w:space="0" w:color="auto"/>
                  </w:tcBorders>
                  <w:vAlign w:val="center"/>
                  <w:hideMark/>
                </w:tcPr>
                <w:p w14:paraId="0D353C74" w14:textId="77777777" w:rsidR="000070D5" w:rsidRPr="000070D5" w:rsidRDefault="000070D5" w:rsidP="00F17421">
                  <w:pPr>
                    <w:widowControl/>
                    <w:autoSpaceDE/>
                    <w:autoSpaceDN/>
                    <w:rPr>
                      <w:rFonts w:ascii="Times New Roman" w:eastAsia="Times New Roman" w:hAnsi="Times New Roman" w:cs="Times New Roman"/>
                      <w:sz w:val="24"/>
                      <w:szCs w:val="24"/>
                      <w:lang w:bidi="ar-SA"/>
                    </w:rPr>
                  </w:pPr>
                  <w:r w:rsidRPr="000070D5">
                    <w:rPr>
                      <w:rFonts w:ascii="Times New Roman" w:eastAsia="Times New Roman" w:hAnsi="Times New Roman" w:cs="Times New Roman"/>
                      <w:sz w:val="24"/>
                      <w:szCs w:val="24"/>
                      <w:lang w:bidi="ar-SA"/>
                    </w:rPr>
                    <w:t>Supports importance of family involvement</w:t>
                  </w:r>
                </w:p>
              </w:tc>
            </w:tr>
            <w:tr w:rsidR="000070D5" w:rsidRPr="000070D5" w14:paraId="07101D40" w14:textId="77777777" w:rsidTr="000070D5">
              <w:trPr>
                <w:tblCellSpacing w:w="15" w:type="dxa"/>
              </w:trPr>
              <w:tc>
                <w:tcPr>
                  <w:tcW w:w="0" w:type="auto"/>
                  <w:tcBorders>
                    <w:top w:val="single" w:sz="4" w:space="0" w:color="auto"/>
                    <w:right w:val="single" w:sz="4" w:space="0" w:color="auto"/>
                  </w:tcBorders>
                  <w:vAlign w:val="center"/>
                  <w:hideMark/>
                </w:tcPr>
                <w:p w14:paraId="5D08D367" w14:textId="77777777" w:rsidR="000070D5" w:rsidRPr="000070D5" w:rsidRDefault="000070D5" w:rsidP="00F17421">
                  <w:pPr>
                    <w:widowControl/>
                    <w:autoSpaceDE/>
                    <w:autoSpaceDN/>
                    <w:rPr>
                      <w:rFonts w:ascii="Times New Roman" w:eastAsia="Times New Roman" w:hAnsi="Times New Roman" w:cs="Times New Roman"/>
                      <w:sz w:val="24"/>
                      <w:szCs w:val="24"/>
                      <w:lang w:bidi="ar-SA"/>
                    </w:rPr>
                  </w:pPr>
                  <w:r w:rsidRPr="000070D5">
                    <w:rPr>
                      <w:rFonts w:ascii="Times New Roman" w:eastAsia="Times New Roman" w:hAnsi="Times New Roman" w:cs="Times New Roman"/>
                      <w:sz w:val="24"/>
                      <w:szCs w:val="24"/>
                      <w:lang w:bidi="ar-SA"/>
                    </w:rPr>
                    <w:t>Raynham et al. (2024)</w:t>
                  </w:r>
                </w:p>
              </w:tc>
              <w:tc>
                <w:tcPr>
                  <w:tcW w:w="0" w:type="auto"/>
                  <w:tcBorders>
                    <w:top w:val="single" w:sz="4" w:space="0" w:color="auto"/>
                  </w:tcBorders>
                  <w:vAlign w:val="center"/>
                  <w:hideMark/>
                </w:tcPr>
                <w:p w14:paraId="36A30E9B" w14:textId="77777777" w:rsidR="000070D5" w:rsidRPr="000070D5" w:rsidRDefault="000070D5" w:rsidP="00F17421">
                  <w:pPr>
                    <w:widowControl/>
                    <w:autoSpaceDE/>
                    <w:autoSpaceDN/>
                    <w:rPr>
                      <w:rFonts w:ascii="Times New Roman" w:eastAsia="Times New Roman" w:hAnsi="Times New Roman" w:cs="Times New Roman"/>
                      <w:sz w:val="24"/>
                      <w:szCs w:val="24"/>
                      <w:lang w:bidi="ar-SA"/>
                    </w:rPr>
                  </w:pPr>
                  <w:r w:rsidRPr="000070D5">
                    <w:rPr>
                      <w:rFonts w:ascii="Times New Roman" w:eastAsia="Times New Roman" w:hAnsi="Times New Roman" w:cs="Times New Roman"/>
                      <w:sz w:val="24"/>
                      <w:szCs w:val="24"/>
                      <w:lang w:bidi="ar-SA"/>
                    </w:rPr>
                    <w:t>Student counselling experiences</w:t>
                  </w:r>
                </w:p>
              </w:tc>
              <w:tc>
                <w:tcPr>
                  <w:tcW w:w="0" w:type="auto"/>
                  <w:tcBorders>
                    <w:top w:val="single" w:sz="4" w:space="0" w:color="auto"/>
                    <w:left w:val="single" w:sz="4" w:space="0" w:color="auto"/>
                  </w:tcBorders>
                  <w:vAlign w:val="center"/>
                  <w:hideMark/>
                </w:tcPr>
                <w:p w14:paraId="28741146" w14:textId="77777777" w:rsidR="000070D5" w:rsidRPr="000070D5" w:rsidRDefault="000070D5" w:rsidP="00F17421">
                  <w:pPr>
                    <w:widowControl/>
                    <w:autoSpaceDE/>
                    <w:autoSpaceDN/>
                    <w:rPr>
                      <w:rFonts w:ascii="Times New Roman" w:eastAsia="Times New Roman" w:hAnsi="Times New Roman" w:cs="Times New Roman"/>
                      <w:sz w:val="24"/>
                      <w:szCs w:val="24"/>
                      <w:lang w:bidi="ar-SA"/>
                    </w:rPr>
                  </w:pPr>
                  <w:r w:rsidRPr="000070D5">
                    <w:rPr>
                      <w:rFonts w:ascii="Times New Roman" w:eastAsia="Times New Roman" w:hAnsi="Times New Roman" w:cs="Times New Roman"/>
                      <w:sz w:val="24"/>
                      <w:szCs w:val="24"/>
                      <w:lang w:bidi="ar-SA"/>
                    </w:rPr>
                    <w:t>Qualitative study</w:t>
                  </w:r>
                </w:p>
              </w:tc>
              <w:tc>
                <w:tcPr>
                  <w:tcW w:w="0" w:type="auto"/>
                  <w:tcBorders>
                    <w:top w:val="single" w:sz="4" w:space="0" w:color="auto"/>
                    <w:left w:val="single" w:sz="4" w:space="0" w:color="auto"/>
                  </w:tcBorders>
                  <w:vAlign w:val="center"/>
                  <w:hideMark/>
                </w:tcPr>
                <w:p w14:paraId="07C7706B" w14:textId="77777777" w:rsidR="000070D5" w:rsidRPr="000070D5" w:rsidRDefault="000070D5" w:rsidP="00F17421">
                  <w:pPr>
                    <w:widowControl/>
                    <w:autoSpaceDE/>
                    <w:autoSpaceDN/>
                    <w:rPr>
                      <w:rFonts w:ascii="Times New Roman" w:eastAsia="Times New Roman" w:hAnsi="Times New Roman" w:cs="Times New Roman"/>
                      <w:sz w:val="24"/>
                      <w:szCs w:val="24"/>
                      <w:lang w:bidi="ar-SA"/>
                    </w:rPr>
                  </w:pPr>
                  <w:r w:rsidRPr="000070D5">
                    <w:rPr>
                      <w:rFonts w:ascii="Times New Roman" w:eastAsia="Times New Roman" w:hAnsi="Times New Roman" w:cs="Times New Roman"/>
                      <w:sz w:val="24"/>
                      <w:szCs w:val="24"/>
                      <w:lang w:bidi="ar-SA"/>
                    </w:rPr>
                    <w:t>UK students</w:t>
                  </w:r>
                </w:p>
              </w:tc>
              <w:tc>
                <w:tcPr>
                  <w:tcW w:w="0" w:type="auto"/>
                  <w:tcBorders>
                    <w:top w:val="single" w:sz="4" w:space="0" w:color="auto"/>
                    <w:left w:val="single" w:sz="4" w:space="0" w:color="auto"/>
                  </w:tcBorders>
                  <w:vAlign w:val="center"/>
                  <w:hideMark/>
                </w:tcPr>
                <w:p w14:paraId="09305F03" w14:textId="77777777" w:rsidR="000070D5" w:rsidRPr="000070D5" w:rsidRDefault="000070D5" w:rsidP="00F17421">
                  <w:pPr>
                    <w:widowControl/>
                    <w:autoSpaceDE/>
                    <w:autoSpaceDN/>
                    <w:rPr>
                      <w:rFonts w:ascii="Times New Roman" w:eastAsia="Times New Roman" w:hAnsi="Times New Roman" w:cs="Times New Roman"/>
                      <w:sz w:val="24"/>
                      <w:szCs w:val="24"/>
                      <w:lang w:bidi="ar-SA"/>
                    </w:rPr>
                  </w:pPr>
                  <w:r w:rsidRPr="000070D5">
                    <w:rPr>
                      <w:rFonts w:ascii="Times New Roman" w:eastAsia="Times New Roman" w:hAnsi="Times New Roman" w:cs="Times New Roman"/>
                      <w:sz w:val="24"/>
                      <w:szCs w:val="24"/>
                      <w:lang w:bidi="ar-SA"/>
                    </w:rPr>
                    <w:t>Trust and relationships are key factors</w:t>
                  </w:r>
                </w:p>
                <w:p w14:paraId="1FB9BB07" w14:textId="77777777" w:rsidR="000070D5" w:rsidRPr="000070D5" w:rsidRDefault="000070D5" w:rsidP="00F17421">
                  <w:pPr>
                    <w:widowControl/>
                    <w:autoSpaceDE/>
                    <w:autoSpaceDN/>
                    <w:rPr>
                      <w:rFonts w:ascii="Times New Roman" w:eastAsia="Times New Roman" w:hAnsi="Times New Roman" w:cs="Times New Roman"/>
                      <w:sz w:val="24"/>
                      <w:szCs w:val="24"/>
                      <w:lang w:bidi="ar-SA"/>
                    </w:rPr>
                  </w:pPr>
                </w:p>
              </w:tc>
              <w:tc>
                <w:tcPr>
                  <w:tcW w:w="0" w:type="auto"/>
                  <w:tcBorders>
                    <w:top w:val="single" w:sz="4" w:space="0" w:color="auto"/>
                    <w:left w:val="single" w:sz="4" w:space="0" w:color="auto"/>
                  </w:tcBorders>
                  <w:vAlign w:val="center"/>
                  <w:hideMark/>
                </w:tcPr>
                <w:p w14:paraId="3348B337" w14:textId="77777777" w:rsidR="000070D5" w:rsidRPr="000070D5" w:rsidRDefault="000070D5" w:rsidP="00F17421">
                  <w:pPr>
                    <w:widowControl/>
                    <w:autoSpaceDE/>
                    <w:autoSpaceDN/>
                    <w:rPr>
                      <w:rFonts w:ascii="Times New Roman" w:eastAsia="Times New Roman" w:hAnsi="Times New Roman" w:cs="Times New Roman"/>
                      <w:sz w:val="24"/>
                      <w:szCs w:val="24"/>
                      <w:lang w:bidi="ar-SA"/>
                    </w:rPr>
                  </w:pPr>
                  <w:r w:rsidRPr="000070D5">
                    <w:rPr>
                      <w:rFonts w:ascii="Times New Roman" w:eastAsia="Times New Roman" w:hAnsi="Times New Roman" w:cs="Times New Roman"/>
                      <w:sz w:val="24"/>
                      <w:szCs w:val="24"/>
                      <w:lang w:bidi="ar-SA"/>
                    </w:rPr>
                    <w:t>Supports child-centred support</w:t>
                  </w:r>
                </w:p>
              </w:tc>
            </w:tr>
            <w:tr w:rsidR="000070D5" w:rsidRPr="000070D5" w14:paraId="1E927CBE" w14:textId="77777777" w:rsidTr="000070D5">
              <w:trPr>
                <w:tblCellSpacing w:w="15" w:type="dxa"/>
              </w:trPr>
              <w:tc>
                <w:tcPr>
                  <w:tcW w:w="0" w:type="auto"/>
                  <w:tcBorders>
                    <w:top w:val="single" w:sz="4" w:space="0" w:color="auto"/>
                  </w:tcBorders>
                  <w:vAlign w:val="center"/>
                  <w:hideMark/>
                </w:tcPr>
                <w:p w14:paraId="103ED2AE" w14:textId="77777777" w:rsidR="000070D5" w:rsidRPr="000070D5" w:rsidRDefault="000070D5" w:rsidP="00F17421">
                  <w:pPr>
                    <w:widowControl/>
                    <w:autoSpaceDE/>
                    <w:autoSpaceDN/>
                    <w:rPr>
                      <w:rFonts w:ascii="Times New Roman" w:eastAsia="Times New Roman" w:hAnsi="Times New Roman" w:cs="Times New Roman"/>
                      <w:sz w:val="24"/>
                      <w:szCs w:val="24"/>
                      <w:lang w:bidi="ar-SA"/>
                    </w:rPr>
                  </w:pPr>
                  <w:r w:rsidRPr="000070D5">
                    <w:rPr>
                      <w:rFonts w:ascii="Times New Roman" w:eastAsia="Times New Roman" w:hAnsi="Times New Roman" w:cs="Times New Roman"/>
                      <w:sz w:val="24"/>
                      <w:szCs w:val="24"/>
                      <w:lang w:bidi="ar-SA"/>
                    </w:rPr>
                    <w:t>Allard et al. (2025)</w:t>
                  </w:r>
                </w:p>
              </w:tc>
              <w:tc>
                <w:tcPr>
                  <w:tcW w:w="0" w:type="auto"/>
                  <w:tcBorders>
                    <w:top w:val="single" w:sz="4" w:space="0" w:color="auto"/>
                    <w:left w:val="single" w:sz="4" w:space="0" w:color="auto"/>
                  </w:tcBorders>
                  <w:vAlign w:val="center"/>
                  <w:hideMark/>
                </w:tcPr>
                <w:p w14:paraId="55251A0D" w14:textId="77777777" w:rsidR="000070D5" w:rsidRPr="000070D5" w:rsidRDefault="000070D5" w:rsidP="00F17421">
                  <w:pPr>
                    <w:widowControl/>
                    <w:autoSpaceDE/>
                    <w:autoSpaceDN/>
                    <w:rPr>
                      <w:rFonts w:ascii="Times New Roman" w:eastAsia="Times New Roman" w:hAnsi="Times New Roman" w:cs="Times New Roman"/>
                      <w:sz w:val="24"/>
                      <w:szCs w:val="24"/>
                      <w:lang w:bidi="ar-SA"/>
                    </w:rPr>
                  </w:pPr>
                  <w:r w:rsidRPr="000070D5">
                    <w:rPr>
                      <w:rFonts w:ascii="Times New Roman" w:eastAsia="Times New Roman" w:hAnsi="Times New Roman" w:cs="Times New Roman"/>
                      <w:sz w:val="24"/>
                      <w:szCs w:val="24"/>
                      <w:lang w:bidi="ar-SA"/>
                    </w:rPr>
                    <w:t>School decision-making</w:t>
                  </w:r>
                </w:p>
              </w:tc>
              <w:tc>
                <w:tcPr>
                  <w:tcW w:w="0" w:type="auto"/>
                  <w:tcBorders>
                    <w:top w:val="single" w:sz="4" w:space="0" w:color="auto"/>
                    <w:left w:val="single" w:sz="4" w:space="0" w:color="auto"/>
                  </w:tcBorders>
                  <w:vAlign w:val="center"/>
                  <w:hideMark/>
                </w:tcPr>
                <w:p w14:paraId="0B655172" w14:textId="77777777" w:rsidR="000070D5" w:rsidRPr="000070D5" w:rsidRDefault="000070D5" w:rsidP="00F17421">
                  <w:pPr>
                    <w:widowControl/>
                    <w:autoSpaceDE/>
                    <w:autoSpaceDN/>
                    <w:rPr>
                      <w:rFonts w:ascii="Times New Roman" w:eastAsia="Times New Roman" w:hAnsi="Times New Roman" w:cs="Times New Roman"/>
                      <w:sz w:val="24"/>
                      <w:szCs w:val="24"/>
                      <w:lang w:bidi="ar-SA"/>
                    </w:rPr>
                  </w:pPr>
                  <w:r w:rsidRPr="000070D5">
                    <w:rPr>
                      <w:rFonts w:ascii="Times New Roman" w:eastAsia="Times New Roman" w:hAnsi="Times New Roman" w:cs="Times New Roman"/>
                      <w:sz w:val="24"/>
                      <w:szCs w:val="24"/>
                      <w:lang w:bidi="ar-SA"/>
                    </w:rPr>
                    <w:t>Qualitative study</w:t>
                  </w:r>
                </w:p>
              </w:tc>
              <w:tc>
                <w:tcPr>
                  <w:tcW w:w="0" w:type="auto"/>
                  <w:tcBorders>
                    <w:top w:val="single" w:sz="4" w:space="0" w:color="auto"/>
                    <w:left w:val="single" w:sz="4" w:space="0" w:color="auto"/>
                  </w:tcBorders>
                  <w:vAlign w:val="center"/>
                  <w:hideMark/>
                </w:tcPr>
                <w:p w14:paraId="48F24B65" w14:textId="77777777" w:rsidR="000070D5" w:rsidRPr="000070D5" w:rsidRDefault="000070D5" w:rsidP="00F17421">
                  <w:pPr>
                    <w:widowControl/>
                    <w:autoSpaceDE/>
                    <w:autoSpaceDN/>
                    <w:rPr>
                      <w:rFonts w:ascii="Times New Roman" w:eastAsia="Times New Roman" w:hAnsi="Times New Roman" w:cs="Times New Roman"/>
                      <w:sz w:val="24"/>
                      <w:szCs w:val="24"/>
                      <w:lang w:bidi="ar-SA"/>
                    </w:rPr>
                  </w:pPr>
                  <w:r w:rsidRPr="000070D5">
                    <w:rPr>
                      <w:rFonts w:ascii="Times New Roman" w:eastAsia="Times New Roman" w:hAnsi="Times New Roman" w:cs="Times New Roman"/>
                      <w:sz w:val="24"/>
                      <w:szCs w:val="24"/>
                      <w:lang w:bidi="ar-SA"/>
                    </w:rPr>
                    <w:t>School leaders in England</w:t>
                  </w:r>
                </w:p>
              </w:tc>
              <w:tc>
                <w:tcPr>
                  <w:tcW w:w="0" w:type="auto"/>
                  <w:tcBorders>
                    <w:top w:val="single" w:sz="4" w:space="0" w:color="auto"/>
                    <w:left w:val="single" w:sz="4" w:space="0" w:color="auto"/>
                  </w:tcBorders>
                  <w:vAlign w:val="center"/>
                  <w:hideMark/>
                </w:tcPr>
                <w:p w14:paraId="12433863" w14:textId="77777777" w:rsidR="000070D5" w:rsidRPr="000070D5" w:rsidRDefault="000070D5" w:rsidP="00F17421">
                  <w:pPr>
                    <w:widowControl/>
                    <w:autoSpaceDE/>
                    <w:autoSpaceDN/>
                    <w:rPr>
                      <w:rFonts w:ascii="Times New Roman" w:eastAsia="Times New Roman" w:hAnsi="Times New Roman" w:cs="Times New Roman"/>
                      <w:sz w:val="24"/>
                      <w:szCs w:val="24"/>
                      <w:lang w:bidi="ar-SA"/>
                    </w:rPr>
                  </w:pPr>
                  <w:r w:rsidRPr="000070D5">
                    <w:rPr>
                      <w:rFonts w:ascii="Times New Roman" w:eastAsia="Times New Roman" w:hAnsi="Times New Roman" w:cs="Times New Roman"/>
                      <w:sz w:val="24"/>
                      <w:szCs w:val="24"/>
                      <w:lang w:bidi="ar-SA"/>
                    </w:rPr>
                    <w:t>Schools rely on evidence but lack resources</w:t>
                  </w:r>
                </w:p>
                <w:p w14:paraId="37D6E783" w14:textId="77777777" w:rsidR="000070D5" w:rsidRPr="000070D5" w:rsidRDefault="000070D5" w:rsidP="00F17421">
                  <w:pPr>
                    <w:widowControl/>
                    <w:autoSpaceDE/>
                    <w:autoSpaceDN/>
                    <w:rPr>
                      <w:rFonts w:ascii="Times New Roman" w:eastAsia="Times New Roman" w:hAnsi="Times New Roman" w:cs="Times New Roman"/>
                      <w:sz w:val="24"/>
                      <w:szCs w:val="24"/>
                      <w:lang w:bidi="ar-SA"/>
                    </w:rPr>
                  </w:pPr>
                </w:p>
              </w:tc>
              <w:tc>
                <w:tcPr>
                  <w:tcW w:w="0" w:type="auto"/>
                  <w:tcBorders>
                    <w:top w:val="single" w:sz="4" w:space="0" w:color="auto"/>
                    <w:left w:val="single" w:sz="4" w:space="0" w:color="auto"/>
                  </w:tcBorders>
                  <w:vAlign w:val="center"/>
                  <w:hideMark/>
                </w:tcPr>
                <w:p w14:paraId="4A7C533F" w14:textId="77777777" w:rsidR="000070D5" w:rsidRPr="000070D5" w:rsidRDefault="000070D5" w:rsidP="00F17421">
                  <w:pPr>
                    <w:widowControl/>
                    <w:autoSpaceDE/>
                    <w:autoSpaceDN/>
                    <w:rPr>
                      <w:rFonts w:ascii="Times New Roman" w:eastAsia="Times New Roman" w:hAnsi="Times New Roman" w:cs="Times New Roman"/>
                      <w:sz w:val="24"/>
                      <w:szCs w:val="24"/>
                      <w:lang w:bidi="ar-SA"/>
                    </w:rPr>
                  </w:pPr>
                  <w:r w:rsidRPr="000070D5">
                    <w:rPr>
                      <w:rFonts w:ascii="Times New Roman" w:eastAsia="Times New Roman" w:hAnsi="Times New Roman" w:cs="Times New Roman"/>
                      <w:sz w:val="24"/>
                      <w:szCs w:val="24"/>
                      <w:lang w:bidi="ar-SA"/>
                    </w:rPr>
                    <w:t>Supports policy and leadership themes</w:t>
                  </w:r>
                </w:p>
              </w:tc>
            </w:tr>
            <w:tr w:rsidR="000070D5" w:rsidRPr="000070D5" w14:paraId="4E0C335C" w14:textId="77777777" w:rsidTr="000070D5">
              <w:trPr>
                <w:tblCellSpacing w:w="15" w:type="dxa"/>
              </w:trPr>
              <w:tc>
                <w:tcPr>
                  <w:tcW w:w="0" w:type="auto"/>
                  <w:tcBorders>
                    <w:top w:val="single" w:sz="4" w:space="0" w:color="auto"/>
                  </w:tcBorders>
                  <w:vAlign w:val="center"/>
                  <w:hideMark/>
                </w:tcPr>
                <w:p w14:paraId="74C84B3A" w14:textId="77777777" w:rsidR="000070D5" w:rsidRPr="000070D5" w:rsidRDefault="000070D5" w:rsidP="00F17421">
                  <w:pPr>
                    <w:widowControl/>
                    <w:autoSpaceDE/>
                    <w:autoSpaceDN/>
                    <w:rPr>
                      <w:rFonts w:ascii="Times New Roman" w:eastAsia="Times New Roman" w:hAnsi="Times New Roman" w:cs="Times New Roman"/>
                      <w:sz w:val="24"/>
                      <w:szCs w:val="24"/>
                      <w:lang w:bidi="ar-SA"/>
                    </w:rPr>
                  </w:pPr>
                  <w:r w:rsidRPr="000070D5">
                    <w:rPr>
                      <w:rFonts w:ascii="Times New Roman" w:eastAsia="Times New Roman" w:hAnsi="Times New Roman" w:cs="Times New Roman"/>
                      <w:sz w:val="24"/>
                      <w:szCs w:val="24"/>
                      <w:lang w:bidi="ar-SA"/>
                    </w:rPr>
                    <w:t>O’Reilly et al. (2018)</w:t>
                  </w:r>
                </w:p>
              </w:tc>
              <w:tc>
                <w:tcPr>
                  <w:tcW w:w="0" w:type="auto"/>
                  <w:tcBorders>
                    <w:top w:val="single" w:sz="4" w:space="0" w:color="auto"/>
                    <w:left w:val="single" w:sz="4" w:space="0" w:color="auto"/>
                  </w:tcBorders>
                  <w:vAlign w:val="center"/>
                  <w:hideMark/>
                </w:tcPr>
                <w:p w14:paraId="42FAF7D7" w14:textId="77777777" w:rsidR="000070D5" w:rsidRPr="000070D5" w:rsidRDefault="000070D5" w:rsidP="00F17421">
                  <w:pPr>
                    <w:widowControl/>
                    <w:autoSpaceDE/>
                    <w:autoSpaceDN/>
                    <w:rPr>
                      <w:rFonts w:ascii="Times New Roman" w:eastAsia="Times New Roman" w:hAnsi="Times New Roman" w:cs="Times New Roman"/>
                      <w:sz w:val="24"/>
                      <w:szCs w:val="24"/>
                      <w:lang w:bidi="ar-SA"/>
                    </w:rPr>
                  </w:pPr>
                  <w:r w:rsidRPr="000070D5">
                    <w:rPr>
                      <w:rFonts w:ascii="Times New Roman" w:eastAsia="Times New Roman" w:hAnsi="Times New Roman" w:cs="Times New Roman"/>
                      <w:sz w:val="24"/>
                      <w:szCs w:val="24"/>
                      <w:lang w:bidi="ar-SA"/>
                    </w:rPr>
                    <w:t>Teacher roles in mental health</w:t>
                  </w:r>
                </w:p>
              </w:tc>
              <w:tc>
                <w:tcPr>
                  <w:tcW w:w="0" w:type="auto"/>
                  <w:tcBorders>
                    <w:top w:val="single" w:sz="4" w:space="0" w:color="auto"/>
                    <w:left w:val="single" w:sz="4" w:space="0" w:color="auto"/>
                  </w:tcBorders>
                  <w:vAlign w:val="center"/>
                  <w:hideMark/>
                </w:tcPr>
                <w:p w14:paraId="3102D20A" w14:textId="77777777" w:rsidR="000070D5" w:rsidRPr="000070D5" w:rsidRDefault="000070D5" w:rsidP="00F17421">
                  <w:pPr>
                    <w:widowControl/>
                    <w:autoSpaceDE/>
                    <w:autoSpaceDN/>
                    <w:rPr>
                      <w:rFonts w:ascii="Times New Roman" w:eastAsia="Times New Roman" w:hAnsi="Times New Roman" w:cs="Times New Roman"/>
                      <w:sz w:val="24"/>
                      <w:szCs w:val="24"/>
                      <w:lang w:bidi="ar-SA"/>
                    </w:rPr>
                  </w:pPr>
                  <w:r w:rsidRPr="000070D5">
                    <w:rPr>
                      <w:rFonts w:ascii="Times New Roman" w:eastAsia="Times New Roman" w:hAnsi="Times New Roman" w:cs="Times New Roman"/>
                      <w:sz w:val="24"/>
                      <w:szCs w:val="24"/>
                      <w:lang w:bidi="ar-SA"/>
                    </w:rPr>
                    <w:t>Qualitative study</w:t>
                  </w:r>
                </w:p>
              </w:tc>
              <w:tc>
                <w:tcPr>
                  <w:tcW w:w="0" w:type="auto"/>
                  <w:tcBorders>
                    <w:top w:val="single" w:sz="4" w:space="0" w:color="auto"/>
                    <w:left w:val="single" w:sz="4" w:space="0" w:color="auto"/>
                  </w:tcBorders>
                  <w:vAlign w:val="center"/>
                  <w:hideMark/>
                </w:tcPr>
                <w:p w14:paraId="5440A8CA" w14:textId="77777777" w:rsidR="000070D5" w:rsidRPr="000070D5" w:rsidRDefault="000070D5" w:rsidP="00F17421">
                  <w:pPr>
                    <w:widowControl/>
                    <w:autoSpaceDE/>
                    <w:autoSpaceDN/>
                    <w:rPr>
                      <w:rFonts w:ascii="Times New Roman" w:eastAsia="Times New Roman" w:hAnsi="Times New Roman" w:cs="Times New Roman"/>
                      <w:sz w:val="24"/>
                      <w:szCs w:val="24"/>
                      <w:lang w:bidi="ar-SA"/>
                    </w:rPr>
                  </w:pPr>
                  <w:r w:rsidRPr="000070D5">
                    <w:rPr>
                      <w:rFonts w:ascii="Times New Roman" w:eastAsia="Times New Roman" w:hAnsi="Times New Roman" w:cs="Times New Roman"/>
                      <w:sz w:val="24"/>
                      <w:szCs w:val="24"/>
                      <w:lang w:bidi="ar-SA"/>
                    </w:rPr>
                    <w:t>Teachers and adolescents</w:t>
                  </w:r>
                </w:p>
              </w:tc>
              <w:tc>
                <w:tcPr>
                  <w:tcW w:w="0" w:type="auto"/>
                  <w:tcBorders>
                    <w:top w:val="single" w:sz="4" w:space="0" w:color="auto"/>
                    <w:left w:val="single" w:sz="4" w:space="0" w:color="auto"/>
                  </w:tcBorders>
                  <w:vAlign w:val="center"/>
                  <w:hideMark/>
                </w:tcPr>
                <w:p w14:paraId="4F984172" w14:textId="77777777" w:rsidR="000070D5" w:rsidRPr="000070D5" w:rsidRDefault="000070D5" w:rsidP="00F17421">
                  <w:pPr>
                    <w:widowControl/>
                    <w:autoSpaceDE/>
                    <w:autoSpaceDN/>
                    <w:rPr>
                      <w:rFonts w:ascii="Times New Roman" w:eastAsia="Times New Roman" w:hAnsi="Times New Roman" w:cs="Times New Roman"/>
                      <w:sz w:val="24"/>
                      <w:szCs w:val="24"/>
                      <w:lang w:bidi="ar-SA"/>
                    </w:rPr>
                  </w:pPr>
                  <w:r w:rsidRPr="000070D5">
                    <w:rPr>
                      <w:rFonts w:ascii="Times New Roman" w:eastAsia="Times New Roman" w:hAnsi="Times New Roman" w:cs="Times New Roman"/>
                      <w:sz w:val="24"/>
                      <w:szCs w:val="24"/>
                      <w:lang w:bidi="ar-SA"/>
                    </w:rPr>
                    <w:t>Teachers are important but limited by capacity</w:t>
                  </w:r>
                </w:p>
              </w:tc>
              <w:tc>
                <w:tcPr>
                  <w:tcW w:w="0" w:type="auto"/>
                  <w:tcBorders>
                    <w:top w:val="single" w:sz="4" w:space="0" w:color="auto"/>
                    <w:left w:val="single" w:sz="4" w:space="0" w:color="auto"/>
                  </w:tcBorders>
                  <w:vAlign w:val="center"/>
                  <w:hideMark/>
                </w:tcPr>
                <w:p w14:paraId="1F139A1E" w14:textId="77777777" w:rsidR="000070D5" w:rsidRPr="000070D5" w:rsidRDefault="000070D5" w:rsidP="00F17421">
                  <w:pPr>
                    <w:widowControl/>
                    <w:autoSpaceDE/>
                    <w:autoSpaceDN/>
                    <w:rPr>
                      <w:rFonts w:ascii="Times New Roman" w:eastAsia="Times New Roman" w:hAnsi="Times New Roman" w:cs="Times New Roman"/>
                      <w:sz w:val="24"/>
                      <w:szCs w:val="24"/>
                      <w:lang w:bidi="ar-SA"/>
                    </w:rPr>
                  </w:pPr>
                  <w:r w:rsidRPr="000070D5">
                    <w:rPr>
                      <w:rFonts w:ascii="Times New Roman" w:eastAsia="Times New Roman" w:hAnsi="Times New Roman" w:cs="Times New Roman"/>
                      <w:sz w:val="24"/>
                      <w:szCs w:val="24"/>
                      <w:lang w:bidi="ar-SA"/>
                    </w:rPr>
                    <w:t>Supports barrier and teacher-role themes</w:t>
                  </w:r>
                </w:p>
              </w:tc>
            </w:tr>
          </w:tbl>
          <w:p w14:paraId="451B2EAF" w14:textId="77777777" w:rsidR="000070D5" w:rsidRPr="000070D5" w:rsidRDefault="000070D5" w:rsidP="000609AD">
            <w:pPr>
              <w:spacing w:line="360" w:lineRule="auto"/>
              <w:mirrorIndents/>
              <w:jc w:val="both"/>
              <w:rPr>
                <w:rFonts w:ascii="Arial" w:eastAsia="Arial Unicode MS" w:hAnsi="Arial" w:cs="Arial"/>
              </w:rPr>
            </w:pPr>
          </w:p>
        </w:tc>
      </w:tr>
    </w:tbl>
    <w:p w14:paraId="352A8B24" w14:textId="77777777" w:rsidR="00BA2850" w:rsidRPr="000609AD" w:rsidRDefault="00BA2850" w:rsidP="000609A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7154CD3D" w14:textId="77777777" w:rsidR="000609AD" w:rsidRDefault="000609AD" w:rsidP="000609A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2F599B50" w14:textId="77777777" w:rsidR="003713E5" w:rsidRPr="003102AB" w:rsidRDefault="003713E5" w:rsidP="000609A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0FA20F02" w14:textId="5B3E0699" w:rsidR="003102AB" w:rsidRPr="003713E5" w:rsidRDefault="003102AB" w:rsidP="000609A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bCs/>
        </w:rPr>
      </w:pPr>
      <w:r w:rsidRPr="003713E5">
        <w:rPr>
          <w:rFonts w:ascii="Arial" w:eastAsia="Arial Unicode MS" w:hAnsi="Arial" w:cs="Arial"/>
          <w:b/>
          <w:bCs/>
        </w:rPr>
        <w:t>The Importance of Peer Support</w:t>
      </w:r>
    </w:p>
    <w:p w14:paraId="57267872" w14:textId="77777777" w:rsidR="003102AB" w:rsidRPr="003102AB" w:rsidRDefault="003102AB" w:rsidP="000609A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3102AB">
        <w:rPr>
          <w:rFonts w:ascii="Arial" w:eastAsia="Arial Unicode MS" w:hAnsi="Arial" w:cs="Arial"/>
        </w:rPr>
        <w:t xml:space="preserve">Peer support emerged as a consistently effective mechanism for promoting mental wellbeing. Butler et al. (2022) found that peer support had a comparable positive impact on mental health </w:t>
      </w:r>
      <w:r w:rsidRPr="003102AB">
        <w:rPr>
          <w:rFonts w:ascii="Arial" w:eastAsia="Arial Unicode MS" w:hAnsi="Arial" w:cs="Arial"/>
        </w:rPr>
        <w:lastRenderedPageBreak/>
        <w:t>outcomes to that of adult support. Their large-scale quantitative study involving over 2,000 children revealed that students with strong peer connections experienced fewer symptoms of low mental wellbeing. Importantly, the study identified a cumulative protective effect: students with multiple sources of support (family, peers, and school staff) had significantly better outcomes.</w:t>
      </w:r>
    </w:p>
    <w:p w14:paraId="79E79A82" w14:textId="77777777" w:rsidR="003102AB" w:rsidRPr="003102AB" w:rsidRDefault="003102AB" w:rsidP="000609A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3102AB">
        <w:rPr>
          <w:rFonts w:ascii="Arial" w:eastAsia="Arial Unicode MS" w:hAnsi="Arial" w:cs="Arial"/>
        </w:rPr>
        <w:t>The Department for Education’s Peer Support Pilot (2019) reinforced this, showing that peer-led initiatives increased confidence, empathy, and resilience in both mentors and mentees. Structured peer programmes, when supported by staff and embedded into school policy, appeared to have lasting effects. Moreover, these programmes created opportunities for student leadership and empowered young people to play an active role in shaping school culture.</w:t>
      </w:r>
    </w:p>
    <w:p w14:paraId="451F590C" w14:textId="77777777" w:rsidR="003102AB" w:rsidRPr="003102AB" w:rsidRDefault="003102AB" w:rsidP="000609A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3102AB">
        <w:rPr>
          <w:rFonts w:ascii="Arial" w:eastAsia="Arial Unicode MS" w:hAnsi="Arial" w:cs="Arial"/>
        </w:rPr>
        <w:t>Peer support initiatives also play a significant role in combating stigma. When students see their peers openly discussing mental health issues, it can normalise help-seeking behaviour and reduce shame. Research suggests that students are often more likely to speak to peers than to adults when experiencing emotional distress (O’Reilly et al., 2018), underscoring the value of accessible peer-led programmes.</w:t>
      </w:r>
    </w:p>
    <w:p w14:paraId="5EA809E2" w14:textId="77777777" w:rsidR="003102AB" w:rsidRDefault="003102AB" w:rsidP="000609A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3102AB">
        <w:rPr>
          <w:rFonts w:ascii="Arial" w:eastAsia="Arial Unicode MS" w:hAnsi="Arial" w:cs="Arial"/>
        </w:rPr>
        <w:t>However, peer support must be implemented with caution. Some studies raised concerns about the emotional burden placed on peer mentors and the need for adequate training and supervision. Without proper safeguards, peer mentors may themselves become overwhelmed or unable to manage complex issues (DfE, 2019). Effective peer support requires not only enthusiasm but structured planning, monitoring, and institutional backing.</w:t>
      </w:r>
    </w:p>
    <w:p w14:paraId="0BA9BF0A" w14:textId="77777777" w:rsidR="000609AD" w:rsidRDefault="000609AD" w:rsidP="000609A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77371D6D" w14:textId="77777777" w:rsidR="000609AD" w:rsidRPr="000609AD" w:rsidRDefault="000609AD" w:rsidP="000609A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0609AD">
        <w:rPr>
          <w:rFonts w:ascii="Arial" w:eastAsia="Arial Unicode MS" w:hAnsi="Arial" w:cs="Arial"/>
        </w:rPr>
        <w:t>Another important consideration is the boundary between informal and formal support. While peer relationships provide accessibility and relatability, they lack the professional structure required to manage more complex mental health issues. This creates a potential risk where students may rely on peers for support in situations that require professional intervention.</w:t>
      </w:r>
    </w:p>
    <w:p w14:paraId="1870D7FC" w14:textId="77777777" w:rsidR="000609AD" w:rsidRPr="000609AD" w:rsidRDefault="000609AD" w:rsidP="000609A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0609AD">
        <w:rPr>
          <w:rFonts w:ascii="Arial" w:eastAsia="Arial Unicode MS" w:hAnsi="Arial" w:cs="Arial"/>
        </w:rPr>
        <w:t>Moreover, the effectiveness of peer support is closely linked to school culture. In environments where mental health is openly discussed and supported, peer programmes are more likely to succeed. In contrast, in schools where stigma persists, students may be less willing to engage. This suggests that peer support should not be viewed as an isolated intervention but rather as part of a wider whole-school approach that promotes openness, inclusivity, and psychological safety.</w:t>
      </w:r>
    </w:p>
    <w:p w14:paraId="3C1A9BEA" w14:textId="77777777" w:rsidR="000609AD" w:rsidRPr="000609AD" w:rsidRDefault="000609AD" w:rsidP="000609A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0609AD">
        <w:rPr>
          <w:rFonts w:ascii="Arial" w:eastAsia="Arial Unicode MS" w:hAnsi="Arial" w:cs="Arial"/>
        </w:rPr>
        <w:t>Therefore, while peer support is a valuable component of mental health provision, it must be carefully structured, monitored, and supported by trained staff to ensure that it enhances, rather than replaces, professional support systems.</w:t>
      </w:r>
    </w:p>
    <w:p w14:paraId="4AE94FD3" w14:textId="77777777" w:rsidR="000609AD" w:rsidRPr="003102AB" w:rsidRDefault="000609AD" w:rsidP="000609A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43AAFE1A" w14:textId="77777777" w:rsidR="003713E5" w:rsidRDefault="003713E5" w:rsidP="000609A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bCs/>
        </w:rPr>
      </w:pPr>
    </w:p>
    <w:p w14:paraId="6F900BD9" w14:textId="1E126B4C" w:rsidR="003102AB" w:rsidRPr="003102AB" w:rsidRDefault="003102AB" w:rsidP="000609A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3713E5">
        <w:rPr>
          <w:rFonts w:ascii="Arial" w:eastAsia="Arial Unicode MS" w:hAnsi="Arial" w:cs="Arial"/>
          <w:b/>
          <w:bCs/>
        </w:rPr>
        <w:lastRenderedPageBreak/>
        <w:t>Family Influence: A Dual Role</w:t>
      </w:r>
    </w:p>
    <w:p w14:paraId="0423817E" w14:textId="77777777" w:rsidR="003102AB" w:rsidRPr="003102AB" w:rsidRDefault="003102AB" w:rsidP="000609A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3102AB">
        <w:rPr>
          <w:rFonts w:ascii="Arial" w:eastAsia="Arial Unicode MS" w:hAnsi="Arial" w:cs="Arial"/>
        </w:rPr>
        <w:t>The role of the family emerged as both a protective and risk factor. Neill et al. (2022) noted that poor communication between schools and families created service gaps and left vulnerable students unsupported. For example, staff in their study highlighted challenges in engaging parents from disadvantaged backgrounds, some of whom felt alienated or mistrustful of educational institutions.</w:t>
      </w:r>
    </w:p>
    <w:p w14:paraId="612B6369" w14:textId="6BAD671A" w:rsidR="003102AB" w:rsidRPr="003102AB" w:rsidRDefault="003102AB" w:rsidP="000609A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3102AB">
        <w:rPr>
          <w:rFonts w:ascii="Arial" w:eastAsia="Arial Unicode MS" w:hAnsi="Arial" w:cs="Arial"/>
        </w:rPr>
        <w:t xml:space="preserve">In contrast, studies by Grant et al. (2021) and McArdle et al. (2024) showed that when families were actively engaged in interventions, outcomes significantly improved. </w:t>
      </w:r>
      <w:r w:rsidR="00A1316E" w:rsidRPr="003102AB">
        <w:rPr>
          <w:rFonts w:ascii="Arial" w:eastAsia="Arial Unicode MS" w:hAnsi="Arial" w:cs="Arial"/>
        </w:rPr>
        <w:t>McArdle</w:t>
      </w:r>
      <w:r w:rsidRPr="003102AB">
        <w:rPr>
          <w:rFonts w:ascii="Arial" w:eastAsia="Arial Unicode MS" w:hAnsi="Arial" w:cs="Arial"/>
        </w:rPr>
        <w:t xml:space="preserve"> et al. emphasised the importance of collaboration in early years settings, where strong partnerships between practitioners and parents were associated with more effective support for children experiencing emotional difficulties.</w:t>
      </w:r>
    </w:p>
    <w:p w14:paraId="5891AC87" w14:textId="77777777" w:rsidR="003102AB" w:rsidRPr="003102AB" w:rsidRDefault="003102AB" w:rsidP="000609A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3102AB">
        <w:rPr>
          <w:rFonts w:ascii="Arial" w:eastAsia="Arial Unicode MS" w:hAnsi="Arial" w:cs="Arial"/>
        </w:rPr>
        <w:t>Yet several studies also acknowledged that family-related adversity—including domestic violence, parental mental illness, or poverty—negatively impacted children’s emotional stability and academic engagement (Jessiman et al., 2022; O'Reilly et al., 2018). These findings reflect the broader literature on social determinants of mental health and suggest that schools must adopt a contextual approach that considers family life as an integral part of children’s wellbeing. Without addressing the broader social environment, school interventions alone may not be sufficient.</w:t>
      </w:r>
    </w:p>
    <w:p w14:paraId="67949AC5" w14:textId="77777777" w:rsidR="003102AB" w:rsidRDefault="003102AB" w:rsidP="000609A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3102AB">
        <w:rPr>
          <w:rFonts w:ascii="Arial" w:eastAsia="Arial Unicode MS" w:hAnsi="Arial" w:cs="Arial"/>
        </w:rPr>
        <w:t>Engaging families effectively requires sensitivity to cultural and socioeconomic contexts. Some parents may lack the confidence or knowledge to engage with school-based mental health initiatives. Therefore, schools must adopt inclusive communication strategies, provide accessible information, and build trust through sustained partnerships. This is particularly important in multi-ethnic and socioeconomically diverse communities where perceptions of mental health and education may differ significantly.</w:t>
      </w:r>
    </w:p>
    <w:p w14:paraId="6FC86CCB" w14:textId="77777777" w:rsidR="000609AD" w:rsidRDefault="000609AD" w:rsidP="000609A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4FC1DCCA" w14:textId="77777777" w:rsidR="000609AD" w:rsidRPr="000609AD" w:rsidRDefault="000609AD" w:rsidP="000609A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0609AD">
        <w:rPr>
          <w:rFonts w:ascii="Arial" w:eastAsia="Arial Unicode MS" w:hAnsi="Arial" w:cs="Arial"/>
        </w:rPr>
        <w:t>The findings also highlight the complexity of engaging families in school-based mental health initiatives. While parental involvement is widely recognised as beneficial, it is not always easily achieved. Socioeconomic factors, cultural differences, and previous negative experiences with educational institutions can create barriers to engagement.</w:t>
      </w:r>
    </w:p>
    <w:p w14:paraId="5B401F61" w14:textId="77777777" w:rsidR="000609AD" w:rsidRPr="000609AD" w:rsidRDefault="000609AD" w:rsidP="000609A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0609AD">
        <w:rPr>
          <w:rFonts w:ascii="Arial" w:eastAsia="Arial Unicode MS" w:hAnsi="Arial" w:cs="Arial"/>
        </w:rPr>
        <w:t>For example, parents from disadvantaged backgrounds may face practical challenges such as time constraints, work commitments, or lack of access to information. Similarly, cultural perceptions of mental health may influence willingness to engage, particularly in communities where mental health remains a sensitive or stigmatised topic.</w:t>
      </w:r>
    </w:p>
    <w:p w14:paraId="4600A40E" w14:textId="77777777" w:rsidR="000609AD" w:rsidRPr="000609AD" w:rsidRDefault="000609AD" w:rsidP="000609A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0609AD">
        <w:rPr>
          <w:rFonts w:ascii="Arial" w:eastAsia="Arial Unicode MS" w:hAnsi="Arial" w:cs="Arial"/>
        </w:rPr>
        <w:t xml:space="preserve">These challenges suggest that schools must adopt flexible and inclusive approaches to family engagement. This may include providing information in accessible formats, offering flexible meeting times, and building long-term relationships based on trust. Importantly, engagement should be viewed as a two-way process, where schools not only provide support but also </w:t>
      </w:r>
      <w:r w:rsidRPr="000609AD">
        <w:rPr>
          <w:rFonts w:ascii="Arial" w:eastAsia="Arial Unicode MS" w:hAnsi="Arial" w:cs="Arial"/>
        </w:rPr>
        <w:lastRenderedPageBreak/>
        <w:t>actively listen to and incorporate the perspectives of families.</w:t>
      </w:r>
    </w:p>
    <w:p w14:paraId="21A2826E" w14:textId="77777777" w:rsidR="000609AD" w:rsidRPr="000609AD" w:rsidRDefault="000609AD" w:rsidP="000609A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0609AD">
        <w:rPr>
          <w:rFonts w:ascii="Arial" w:eastAsia="Arial Unicode MS" w:hAnsi="Arial" w:cs="Arial"/>
        </w:rPr>
        <w:t>Ultimately, the evidence suggests that effective mental health support cannot be achieved without meaningful family involvement. However, achieving this requires sustained effort and a recognition of the diverse contexts in which families operate.</w:t>
      </w:r>
    </w:p>
    <w:p w14:paraId="056EC959" w14:textId="77777777" w:rsidR="000609AD" w:rsidRPr="003102AB" w:rsidRDefault="000609AD" w:rsidP="000609A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753B581C" w14:textId="77777777" w:rsidR="003713E5" w:rsidRDefault="003102AB" w:rsidP="000609A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bCs/>
        </w:rPr>
      </w:pPr>
      <w:r w:rsidRPr="003713E5">
        <w:rPr>
          <w:rFonts w:ascii="Arial" w:eastAsia="Arial Unicode MS" w:hAnsi="Arial" w:cs="Arial"/>
          <w:b/>
          <w:bCs/>
        </w:rPr>
        <w:t xml:space="preserve"> </w:t>
      </w:r>
    </w:p>
    <w:p w14:paraId="3A5E6CA6" w14:textId="504B5652" w:rsidR="003102AB" w:rsidRDefault="003102AB" w:rsidP="000609A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bCs/>
        </w:rPr>
      </w:pPr>
      <w:r w:rsidRPr="003713E5">
        <w:rPr>
          <w:rFonts w:ascii="Arial" w:eastAsia="Arial Unicode MS" w:hAnsi="Arial" w:cs="Arial"/>
          <w:b/>
          <w:bCs/>
        </w:rPr>
        <w:t>Discussion</w:t>
      </w:r>
    </w:p>
    <w:p w14:paraId="366B5FEA" w14:textId="77777777" w:rsidR="003713E5" w:rsidRPr="003713E5" w:rsidRDefault="003713E5" w:rsidP="000609A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bCs/>
        </w:rPr>
      </w:pPr>
    </w:p>
    <w:p w14:paraId="537AF6BE" w14:textId="41061B4A" w:rsidR="003102AB" w:rsidRPr="003102AB" w:rsidRDefault="003102AB" w:rsidP="000609A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3102AB">
        <w:rPr>
          <w:rFonts w:ascii="Arial" w:eastAsia="Arial Unicode MS" w:hAnsi="Arial" w:cs="Arial"/>
        </w:rPr>
        <w:t>Relevance to the Dissertation Aim</w:t>
      </w:r>
    </w:p>
    <w:p w14:paraId="2F58BA14" w14:textId="7A1766DF" w:rsidR="003102AB" w:rsidRPr="003102AB" w:rsidRDefault="003102AB" w:rsidP="000609A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3102AB">
        <w:rPr>
          <w:rFonts w:ascii="Arial" w:eastAsia="Arial Unicode MS" w:hAnsi="Arial" w:cs="Arial"/>
        </w:rPr>
        <w:t>The findings from this systematic review clearly support the original aim of this dissertation: to explore how UK schools support children's mental health and how family context influences this support. Schools have the infrastructure and daily contact with children to be effective mental health promoters, but they require better integration with family systems and external services</w:t>
      </w:r>
      <w:r w:rsidR="00E570FD">
        <w:rPr>
          <w:rFonts w:ascii="Arial" w:eastAsia="Arial Unicode MS" w:hAnsi="Arial" w:cs="Arial"/>
        </w:rPr>
        <w:t xml:space="preserve"> (</w:t>
      </w:r>
      <w:r w:rsidR="00E570FD" w:rsidRPr="00E570FD">
        <w:rPr>
          <w:rFonts w:ascii="Arial" w:eastAsia="Arial Unicode MS" w:hAnsi="Arial" w:cs="Arial"/>
        </w:rPr>
        <w:t>Weare, 2015; O’Reilly et al., 2018; Finning et al., 2022</w:t>
      </w:r>
      <w:r w:rsidR="00E570FD" w:rsidRPr="00E570FD">
        <w:rPr>
          <w:rFonts w:ascii="Arial" w:eastAsia="Arial Unicode MS" w:hAnsi="Arial" w:cs="Arial"/>
        </w:rPr>
        <w:t>).</w:t>
      </w:r>
      <w:r w:rsidRPr="003102AB">
        <w:rPr>
          <w:rFonts w:ascii="Arial" w:eastAsia="Arial Unicode MS" w:hAnsi="Arial" w:cs="Arial"/>
        </w:rPr>
        <w:t xml:space="preserve"> The studies reviewed demonstrate the importance of a cohesive and collaborative model of care, where schools, families, and external agencies work together to identify and respond to children's needs.</w:t>
      </w:r>
    </w:p>
    <w:p w14:paraId="7C1B87C9" w14:textId="77777777" w:rsidR="00E570FD" w:rsidRPr="00E570FD" w:rsidRDefault="003102AB" w:rsidP="00E570F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3102AB">
        <w:rPr>
          <w:rFonts w:ascii="Arial" w:eastAsia="Arial Unicode MS" w:hAnsi="Arial" w:cs="Arial"/>
        </w:rPr>
        <w:t>The analysis also underscores the importance of tailoring mental health interventions to the local context. Schools operate within diverse communities, and a one-size-fits-all approach may not be effective</w:t>
      </w:r>
      <w:r w:rsidR="00E570FD">
        <w:rPr>
          <w:rFonts w:ascii="Arial" w:eastAsia="Arial Unicode MS" w:hAnsi="Arial" w:cs="Arial"/>
        </w:rPr>
        <w:t xml:space="preserve"> </w:t>
      </w:r>
      <w:r w:rsidR="00E570FD" w:rsidRPr="00E570FD">
        <w:rPr>
          <w:rFonts w:ascii="Arial" w:eastAsia="Arial Unicode MS" w:hAnsi="Arial" w:cs="Arial"/>
        </w:rPr>
        <w:t>(Weare, 2015; Public Health England, 2021; Williamson et al., 2022b).</w:t>
      </w:r>
    </w:p>
    <w:p w14:paraId="79E7700C" w14:textId="0FCE281B" w:rsidR="003102AB" w:rsidRDefault="003102AB" w:rsidP="000609A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3102AB">
        <w:rPr>
          <w:rFonts w:ascii="Arial" w:eastAsia="Arial Unicode MS" w:hAnsi="Arial" w:cs="Arial"/>
        </w:rPr>
        <w:t>Factors such as language barriers, cultural norms, and socioeconomic status all influence the feasibility and acceptability of school-based mental health initiatives. As such, local needs assessments should be conducted prior to implementing any intervention.</w:t>
      </w:r>
    </w:p>
    <w:p w14:paraId="0669BBA8" w14:textId="77777777" w:rsidR="000609AD" w:rsidRDefault="000609AD" w:rsidP="000609A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53E752A3" w14:textId="77777777" w:rsidR="000609AD" w:rsidRPr="000609AD" w:rsidRDefault="000609AD" w:rsidP="000609AD">
      <w:pPr>
        <w:pStyle w:val="NormalWeb"/>
        <w:spacing w:line="360" w:lineRule="auto"/>
        <w:jc w:val="both"/>
        <w:rPr>
          <w:rFonts w:ascii="Arial" w:hAnsi="Arial" w:cs="Arial"/>
          <w:sz w:val="22"/>
          <w:szCs w:val="22"/>
        </w:rPr>
      </w:pPr>
      <w:r w:rsidRPr="000609AD">
        <w:rPr>
          <w:rFonts w:ascii="Arial" w:hAnsi="Arial" w:cs="Arial"/>
          <w:sz w:val="22"/>
          <w:szCs w:val="22"/>
        </w:rPr>
        <w:t>A key insight emerging from this analysis is the need to move beyond isolated interventions towards integrated systems of support. While individual programmes such as counselling or mindfulness may provide benefits, their effectiveness is limited when implemented in isolation. Instead, the findings suggest that a multi-layered approach, incorporating universal, targeted, and specialist interventions, is more likely to produce sustainable outcomes.</w:t>
      </w:r>
    </w:p>
    <w:p w14:paraId="6C5A1DA4" w14:textId="77777777" w:rsidR="000609AD" w:rsidRPr="000609AD" w:rsidRDefault="000609AD" w:rsidP="000609AD">
      <w:pPr>
        <w:pStyle w:val="NormalWeb"/>
        <w:spacing w:line="360" w:lineRule="auto"/>
        <w:jc w:val="both"/>
        <w:rPr>
          <w:rFonts w:ascii="Arial" w:hAnsi="Arial" w:cs="Arial"/>
          <w:sz w:val="22"/>
          <w:szCs w:val="22"/>
        </w:rPr>
      </w:pPr>
      <w:r w:rsidRPr="000609AD">
        <w:rPr>
          <w:rFonts w:ascii="Arial" w:hAnsi="Arial" w:cs="Arial"/>
          <w:sz w:val="22"/>
          <w:szCs w:val="22"/>
        </w:rPr>
        <w:t>This aligns with public health models of prevention, which emphasise early intervention and the importance of addressing risk factors before they escalate. Within this framework, schools play a crucial role in universal and targeted provision, while specialist services provide support for more complex cases. However, for this model to function effectively, there must be clear pathways between schools, families, and external services.</w:t>
      </w:r>
    </w:p>
    <w:p w14:paraId="58300208" w14:textId="7DBA199D" w:rsidR="000609AD" w:rsidRPr="000609AD" w:rsidRDefault="000609AD" w:rsidP="000609AD">
      <w:pPr>
        <w:pStyle w:val="NormalWeb"/>
        <w:spacing w:line="360" w:lineRule="auto"/>
        <w:jc w:val="both"/>
        <w:rPr>
          <w:rFonts w:ascii="Arial" w:hAnsi="Arial" w:cs="Arial"/>
          <w:sz w:val="22"/>
          <w:szCs w:val="22"/>
        </w:rPr>
      </w:pPr>
      <w:r w:rsidRPr="000609AD">
        <w:rPr>
          <w:rFonts w:ascii="Arial" w:hAnsi="Arial" w:cs="Arial"/>
          <w:sz w:val="22"/>
          <w:szCs w:val="22"/>
        </w:rPr>
        <w:lastRenderedPageBreak/>
        <w:t xml:space="preserve">Another important implication relates to policy and resource allocation. The findings indicate that while policy frameworks increasingly recognise the importance of mental health, implementation remains inconsistent. Schools are often expected to deliver comprehensive mental health support without corresponding increases in funding or training. This </w:t>
      </w:r>
      <w:r w:rsidRPr="000609AD">
        <w:rPr>
          <w:rFonts w:ascii="Arial" w:hAnsi="Arial" w:cs="Arial"/>
          <w:sz w:val="22"/>
          <w:szCs w:val="22"/>
        </w:rPr>
        <w:t>disconnects</w:t>
      </w:r>
      <w:r w:rsidRPr="000609AD">
        <w:rPr>
          <w:rFonts w:ascii="Arial" w:hAnsi="Arial" w:cs="Arial"/>
          <w:sz w:val="22"/>
          <w:szCs w:val="22"/>
        </w:rPr>
        <w:t xml:space="preserve"> between policy and practice represents a significant barrier to effective provision.</w:t>
      </w:r>
    </w:p>
    <w:p w14:paraId="44CAC47F" w14:textId="682D847E" w:rsidR="000609AD" w:rsidRPr="000609AD" w:rsidRDefault="000609AD" w:rsidP="000609AD">
      <w:pPr>
        <w:pStyle w:val="NormalWeb"/>
        <w:spacing w:line="360" w:lineRule="auto"/>
        <w:jc w:val="both"/>
        <w:rPr>
          <w:rFonts w:ascii="Arial" w:hAnsi="Arial" w:cs="Arial"/>
          <w:sz w:val="22"/>
          <w:szCs w:val="22"/>
        </w:rPr>
      </w:pPr>
      <w:r w:rsidRPr="000609AD">
        <w:rPr>
          <w:rFonts w:ascii="Arial" w:hAnsi="Arial" w:cs="Arial"/>
          <w:sz w:val="22"/>
          <w:szCs w:val="22"/>
        </w:rPr>
        <w:t>Furthermore, the findings highlight the importance of context-sensitive approaches. Schools operate within diverse communities, and interventions must be adapted to reflect local needs. A standardised, one-size-fits-all approach is unlikely to be effective, particularly in areas with high levels of socioeconomic disadvantage</w:t>
      </w:r>
      <w:r w:rsidR="00E570FD" w:rsidRPr="00E570FD">
        <w:rPr>
          <w:rFonts w:ascii="Calibri Light" w:eastAsia="Calibri Light" w:hAnsi="Calibri Light" w:cs="Calibri Light"/>
          <w:sz w:val="22"/>
          <w:szCs w:val="22"/>
          <w:lang w:bidi="en-GB"/>
        </w:rPr>
        <w:t xml:space="preserve"> </w:t>
      </w:r>
      <w:r w:rsidR="00E570FD" w:rsidRPr="00E570FD">
        <w:rPr>
          <w:rFonts w:ascii="Arial" w:hAnsi="Arial" w:cs="Arial"/>
          <w:sz w:val="22"/>
          <w:szCs w:val="22"/>
          <w:lang w:bidi="en-GB"/>
        </w:rPr>
        <w:t>(Sugai &amp; Horner, 2009; Barry et al., 2020)</w:t>
      </w:r>
      <w:r w:rsidRPr="000609AD">
        <w:rPr>
          <w:rFonts w:ascii="Arial" w:hAnsi="Arial" w:cs="Arial"/>
          <w:sz w:val="22"/>
          <w:szCs w:val="22"/>
        </w:rPr>
        <w:t>.</w:t>
      </w:r>
    </w:p>
    <w:p w14:paraId="31E122F1" w14:textId="77777777" w:rsidR="000609AD" w:rsidRPr="000609AD" w:rsidRDefault="000609AD" w:rsidP="000609AD">
      <w:pPr>
        <w:pStyle w:val="NormalWeb"/>
        <w:spacing w:line="360" w:lineRule="auto"/>
        <w:jc w:val="both"/>
        <w:rPr>
          <w:rFonts w:ascii="Arial" w:hAnsi="Arial" w:cs="Arial"/>
          <w:sz w:val="22"/>
          <w:szCs w:val="22"/>
        </w:rPr>
      </w:pPr>
      <w:r w:rsidRPr="000609AD">
        <w:rPr>
          <w:rFonts w:ascii="Arial" w:hAnsi="Arial" w:cs="Arial"/>
          <w:sz w:val="22"/>
          <w:szCs w:val="22"/>
        </w:rPr>
        <w:t>Finally, the analysis reinforces the importance of collaboration. Mental health support is most effective when schools, families, and external agencies work together. This requires not only structural coordination but also shared understanding and communication between stakeholders. Without such collaboration, efforts to support children’s mental health may remain fragmented and less effective.</w:t>
      </w:r>
    </w:p>
    <w:p w14:paraId="38A7ACD8" w14:textId="77777777" w:rsidR="000609AD" w:rsidRDefault="000609AD" w:rsidP="000609A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6BF79782" w14:textId="77777777" w:rsidR="003713E5" w:rsidRPr="003102AB" w:rsidRDefault="003713E5" w:rsidP="000609A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3EC273F2" w14:textId="57C15E39" w:rsidR="003102AB" w:rsidRPr="003713E5" w:rsidRDefault="003102AB" w:rsidP="000609A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bCs/>
        </w:rPr>
      </w:pPr>
      <w:r w:rsidRPr="003102AB">
        <w:rPr>
          <w:rFonts w:ascii="Arial" w:eastAsia="Arial Unicode MS" w:hAnsi="Arial" w:cs="Arial"/>
        </w:rPr>
        <w:t xml:space="preserve"> </w:t>
      </w:r>
      <w:r w:rsidRPr="003713E5">
        <w:rPr>
          <w:rFonts w:ascii="Arial" w:eastAsia="Arial Unicode MS" w:hAnsi="Arial" w:cs="Arial"/>
          <w:b/>
          <w:bCs/>
        </w:rPr>
        <w:t>Relationship to Previous Research</w:t>
      </w:r>
    </w:p>
    <w:p w14:paraId="44E6E0DB" w14:textId="77777777" w:rsidR="003102AB" w:rsidRPr="003102AB" w:rsidRDefault="003102AB" w:rsidP="000609A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3102AB">
        <w:rPr>
          <w:rFonts w:ascii="Arial" w:eastAsia="Arial Unicode MS" w:hAnsi="Arial" w:cs="Arial"/>
        </w:rPr>
        <w:t>These results align with prior research into school-based interventions and the importance of holistic, multi-layered approaches. Earlier programmes like SEAL and the UK Resilience Programme (Humphrey et al., 2010; Challen et al., 2011) laid the groundwork for current strategies, despite limitations in execution. The SEAL programme, for instance, aimed to integrate social and emotional learning into the curriculum but was criticised for its lack of consistent implementation and evaluation (Humphrey et al., 2010). Nevertheless, it highlighted the potential for schools to foster emotional literacy alongside academic achievement.</w:t>
      </w:r>
    </w:p>
    <w:p w14:paraId="684D1882" w14:textId="77777777" w:rsidR="003102AB" w:rsidRPr="003102AB" w:rsidRDefault="003102AB" w:rsidP="000609A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3102AB">
        <w:rPr>
          <w:rFonts w:ascii="Arial" w:eastAsia="Arial Unicode MS" w:hAnsi="Arial" w:cs="Arial"/>
        </w:rPr>
        <w:t>International comparisons also support these findings. In the United States, the Multi-Tiered System of Support (MTSS) integrates academic, behavioural, and mental health needs in a layered framework (Sugai &amp; Horner, 2009). MTSS emphasises early identification, universal prevention, and targeted intervention, much like the whole-school approach advocated in the UK. While the educational systems differ, the shared principles reinforce the relevance of a tiered, preventative approach.</w:t>
      </w:r>
    </w:p>
    <w:p w14:paraId="70B22318" w14:textId="77777777" w:rsidR="003102AB" w:rsidRDefault="003102AB" w:rsidP="000609A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3102AB">
        <w:rPr>
          <w:rFonts w:ascii="Arial" w:eastAsia="Arial Unicode MS" w:hAnsi="Arial" w:cs="Arial"/>
        </w:rPr>
        <w:t>Similarly, research from Scandinavian countries has shown how embedding mental health professionals within schools can significantly reduce waiting times and improve access to services. The integration of health and education sectors, as practiced in Finland and Norway, offers valuable lessons for UK policymakers. Such models demonstrate the potential of multi-</w:t>
      </w:r>
      <w:r w:rsidRPr="003102AB">
        <w:rPr>
          <w:rFonts w:ascii="Arial" w:eastAsia="Arial Unicode MS" w:hAnsi="Arial" w:cs="Arial"/>
        </w:rPr>
        <w:lastRenderedPageBreak/>
        <w:t>disciplinary collaboration and inter-agency coordination in addressing complex mental health needs.</w:t>
      </w:r>
    </w:p>
    <w:p w14:paraId="717899E4" w14:textId="77777777" w:rsidR="003713E5" w:rsidRPr="003102AB" w:rsidRDefault="003713E5" w:rsidP="000609A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7CF930D3" w14:textId="75F049FA" w:rsidR="003102AB" w:rsidRPr="003713E5" w:rsidRDefault="003102AB" w:rsidP="000609A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bCs/>
        </w:rPr>
      </w:pPr>
      <w:r w:rsidRPr="003102AB">
        <w:rPr>
          <w:rFonts w:ascii="Arial" w:eastAsia="Arial Unicode MS" w:hAnsi="Arial" w:cs="Arial"/>
        </w:rPr>
        <w:t xml:space="preserve"> </w:t>
      </w:r>
      <w:r w:rsidRPr="003713E5">
        <w:rPr>
          <w:rFonts w:ascii="Arial" w:eastAsia="Arial Unicode MS" w:hAnsi="Arial" w:cs="Arial"/>
          <w:b/>
          <w:bCs/>
        </w:rPr>
        <w:t>Strengths of the Study</w:t>
      </w:r>
    </w:p>
    <w:p w14:paraId="7ED2F813" w14:textId="77777777" w:rsidR="003102AB" w:rsidRPr="003102AB" w:rsidRDefault="003102AB" w:rsidP="000609A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3102AB">
        <w:rPr>
          <w:rFonts w:ascii="Arial" w:eastAsia="Arial Unicode MS" w:hAnsi="Arial" w:cs="Arial"/>
        </w:rPr>
        <w:t>This dissertation contributes to the field by systematically reviewing only UK-based, peer-reviewed, primary empirical studies. By combining both qualitative and quantitative findings, the analysis offers a nuanced understanding of current school practices, peer dynamics, and family roles. The use of the PRISMA framework ensured a transparent, replicable selection process, and the thematic synthesis allowed for the identification of meaningful patterns across diverse data sources.</w:t>
      </w:r>
    </w:p>
    <w:p w14:paraId="7E83E09E" w14:textId="77777777" w:rsidR="003102AB" w:rsidRPr="003102AB" w:rsidRDefault="003102AB" w:rsidP="000609A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3102AB">
        <w:rPr>
          <w:rFonts w:ascii="Arial" w:eastAsia="Arial Unicode MS" w:hAnsi="Arial" w:cs="Arial"/>
        </w:rPr>
        <w:t>Additionally, the inclusion of recent literature ensures that the findings are timely and relevant to current educational policy. The focus on empirical data also strengthens the study’s credibility, providing evidence-based insights that can inform future research and practice. By excluding grey literature and non-peer-reviewed sources, the review maintains a high standard of academic rigour, ensuring that conclusions are based on validated research.</w:t>
      </w:r>
    </w:p>
    <w:p w14:paraId="244D0702" w14:textId="77777777" w:rsidR="003102AB" w:rsidRDefault="003102AB" w:rsidP="000609A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3102AB">
        <w:rPr>
          <w:rFonts w:ascii="Arial" w:eastAsia="Arial Unicode MS" w:hAnsi="Arial" w:cs="Arial"/>
        </w:rPr>
        <w:t>Another strength is the diversity of methodological approaches represented in the included studies. The use of interviews, surveys, focus groups, and case studies allows for triangulation of data and increases the robustness of the findings. This methodological variety also reflects the complexity of the topic, which spans psychological, educational, and social domains.</w:t>
      </w:r>
    </w:p>
    <w:p w14:paraId="3A257436" w14:textId="77777777" w:rsidR="003713E5" w:rsidRPr="003102AB" w:rsidRDefault="003713E5" w:rsidP="000609A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3A12AA13" w14:textId="7F3BB6F9" w:rsidR="003102AB" w:rsidRPr="003713E5" w:rsidRDefault="003102AB" w:rsidP="000609A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bCs/>
        </w:rPr>
      </w:pPr>
      <w:r w:rsidRPr="003713E5">
        <w:rPr>
          <w:rFonts w:ascii="Arial" w:eastAsia="Arial Unicode MS" w:hAnsi="Arial" w:cs="Arial"/>
          <w:b/>
          <w:bCs/>
        </w:rPr>
        <w:t>Limitations</w:t>
      </w:r>
    </w:p>
    <w:p w14:paraId="79136647" w14:textId="77777777" w:rsidR="003102AB" w:rsidRPr="003102AB" w:rsidRDefault="003102AB" w:rsidP="000609A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3102AB">
        <w:rPr>
          <w:rFonts w:ascii="Arial" w:eastAsia="Arial Unicode MS" w:hAnsi="Arial" w:cs="Arial"/>
        </w:rPr>
        <w:t>Despite its strengths, this study has several limitations. First, it excluded grey literature, unpublished evaluations, and reports from NGOs or schools, which may have contained valuable insights. Second, while the review was rigorous, it was limited by the availability of full-text access to certain studies. Third, the synthesis relied on published interpretations of data, without access to raw datasets or firsthand interviews, limiting the depth of the analysis.</w:t>
      </w:r>
    </w:p>
    <w:p w14:paraId="7847A7A7" w14:textId="77777777" w:rsidR="003102AB" w:rsidRPr="003102AB" w:rsidRDefault="003102AB" w:rsidP="000609A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3102AB">
        <w:rPr>
          <w:rFonts w:ascii="Arial" w:eastAsia="Arial Unicode MS" w:hAnsi="Arial" w:cs="Arial"/>
        </w:rPr>
        <w:t>Moreover, focusing solely on UK studies, while useful for policy relevance, may have excluded transferable lessons from other countries. The decision to exclude non-English language articles may also have introduced bias. Additionally, the relatively small number of studies (n=12) reflects the stringent inclusion criteria and may limit the generalisability of the findings.</w:t>
      </w:r>
    </w:p>
    <w:p w14:paraId="6FF7A73A" w14:textId="77777777" w:rsidR="003102AB" w:rsidRDefault="003102AB" w:rsidP="000609A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3102AB">
        <w:rPr>
          <w:rFonts w:ascii="Arial" w:eastAsia="Arial Unicode MS" w:hAnsi="Arial" w:cs="Arial"/>
        </w:rPr>
        <w:t>Finally, the absence of stakeholder consultation (e.g., interviews with teachers, students, or parents) means that the study lacks an experiential dimension. Future research could address these gaps by conducting participatory studies that capture diverse perspectives. Involving stakeholders in the research process can also enhance the relevance and impact of findings.</w:t>
      </w:r>
    </w:p>
    <w:p w14:paraId="216EEEF0" w14:textId="77777777" w:rsidR="003713E5" w:rsidRPr="003102AB" w:rsidRDefault="003713E5" w:rsidP="000609A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5A2D30D9" w14:textId="77777777" w:rsidR="00A1316E" w:rsidRDefault="003713E5" w:rsidP="000609A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Pr>
          <w:rFonts w:ascii="Arial" w:eastAsia="Arial Unicode MS" w:hAnsi="Arial" w:cs="Arial"/>
        </w:rPr>
        <w:t xml:space="preserve"> </w:t>
      </w:r>
    </w:p>
    <w:p w14:paraId="0AD75C20" w14:textId="76594807" w:rsidR="003102AB" w:rsidRDefault="003713E5" w:rsidP="000609A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bCs/>
          <w:sz w:val="28"/>
          <w:szCs w:val="28"/>
        </w:rPr>
      </w:pPr>
      <w:r w:rsidRPr="003713E5">
        <w:rPr>
          <w:rFonts w:ascii="Arial" w:eastAsia="Arial Unicode MS" w:hAnsi="Arial" w:cs="Arial"/>
          <w:b/>
          <w:bCs/>
          <w:sz w:val="28"/>
          <w:szCs w:val="28"/>
        </w:rPr>
        <w:lastRenderedPageBreak/>
        <w:t xml:space="preserve"> </w:t>
      </w:r>
      <w:r w:rsidR="003102AB" w:rsidRPr="003713E5">
        <w:rPr>
          <w:rFonts w:ascii="Arial" w:eastAsia="Arial Unicode MS" w:hAnsi="Arial" w:cs="Arial"/>
          <w:b/>
          <w:bCs/>
          <w:sz w:val="28"/>
          <w:szCs w:val="28"/>
        </w:rPr>
        <w:t>Conclusion</w:t>
      </w:r>
    </w:p>
    <w:p w14:paraId="327A5765" w14:textId="77777777" w:rsidR="00A1316E" w:rsidRPr="003713E5" w:rsidRDefault="00A1316E" w:rsidP="000609A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bCs/>
          <w:sz w:val="28"/>
          <w:szCs w:val="28"/>
        </w:rPr>
      </w:pPr>
    </w:p>
    <w:p w14:paraId="02F5FB70" w14:textId="77777777" w:rsidR="003102AB" w:rsidRPr="003102AB" w:rsidRDefault="003102AB" w:rsidP="000609A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3102AB">
        <w:rPr>
          <w:rFonts w:ascii="Arial" w:eastAsia="Arial Unicode MS" w:hAnsi="Arial" w:cs="Arial"/>
        </w:rPr>
        <w:t>The evidence from this review suggests that UK schools are vital platforms for promoting children’s mental health, especially when teachers, peers, and families are all actively involved. Effective interventions are those that are embedded in school culture, supported by policy, and responsive to the realities of students' home lives. However, systemic barriers—including underfunding, limited training, and fragmented family-school communication—continue to undermine the potential of school-based mental health support.</w:t>
      </w:r>
    </w:p>
    <w:p w14:paraId="31BBB9ED" w14:textId="356750D2" w:rsidR="003102AB" w:rsidRPr="003102AB" w:rsidRDefault="003102AB" w:rsidP="000609A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3102AB">
        <w:rPr>
          <w:rFonts w:ascii="Arial" w:eastAsia="Arial Unicode MS" w:hAnsi="Arial" w:cs="Arial"/>
        </w:rPr>
        <w:t>The findings point to the urgent need for whole-school approaches, professional development for staff, structured peer support, and family engagement strategies</w:t>
      </w:r>
      <w:r w:rsidR="00E45DEE" w:rsidRPr="00E45DEE">
        <w:t xml:space="preserve"> </w:t>
      </w:r>
      <w:r w:rsidR="00E45DEE" w:rsidRPr="00E45DEE">
        <w:rPr>
          <w:rFonts w:ascii="Arial" w:eastAsia="Arial Unicode MS" w:hAnsi="Arial" w:cs="Arial"/>
        </w:rPr>
        <w:t>Weare, 2015; Public Health England, 2021; Department for Education, 2018)</w:t>
      </w:r>
      <w:r w:rsidRPr="003102AB">
        <w:rPr>
          <w:rFonts w:ascii="Arial" w:eastAsia="Arial Unicode MS" w:hAnsi="Arial" w:cs="Arial"/>
        </w:rPr>
        <w:t>. Policymakers must prioritise mental health within the education agenda, ensuring that resources, training, and guidance are available to all schools. Schools, in turn, must foster inclusive, safe, and responsive environments that support both learning and emotional wellbeing.</w:t>
      </w:r>
    </w:p>
    <w:p w14:paraId="09D88275" w14:textId="77777777" w:rsidR="003102AB" w:rsidRPr="003102AB" w:rsidRDefault="003102AB" w:rsidP="000609A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3102AB">
        <w:rPr>
          <w:rFonts w:ascii="Arial" w:eastAsia="Arial Unicode MS" w:hAnsi="Arial" w:cs="Arial"/>
        </w:rPr>
        <w:t>Future initiatives should focus on building sustainable systems that enable early identification and intervention. This includes establishing clear referral pathways, integrating health and education services, and promoting student voice in the design of mental health programmes. Addressing the mental health needs of children and adolescents is not only a moral imperative but also a prerequisite for academic success and lifelong wellbeing.</w:t>
      </w:r>
    </w:p>
    <w:p w14:paraId="52118650" w14:textId="77777777" w:rsidR="003102AB" w:rsidRPr="003102AB" w:rsidRDefault="003102AB" w:rsidP="000609A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3102AB">
        <w:rPr>
          <w:rFonts w:ascii="Arial" w:eastAsia="Arial Unicode MS" w:hAnsi="Arial" w:cs="Arial"/>
        </w:rPr>
        <w:t>By acknowledging the complex interplay between school, family, and wider social influences, this dissertation contributes to a deeper understanding of how educational settings can support mental health. The synthesis of evidence presented here lays the foundation for informed decision-making and further research aimed at enhancing the mental health of future generations.</w:t>
      </w:r>
    </w:p>
    <w:p w14:paraId="7409E5C4" w14:textId="77777777" w:rsidR="005C2C7A" w:rsidRPr="00141A69" w:rsidRDefault="005C2C7A" w:rsidP="00DA52F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3AC08FA8" w14:textId="77777777" w:rsidR="005C2C7A" w:rsidRPr="00141A69" w:rsidRDefault="005C2C7A" w:rsidP="00DA52F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0853F8D3" w14:textId="77777777" w:rsidR="005C2C7A" w:rsidRPr="00141A69" w:rsidRDefault="005C2C7A" w:rsidP="00DA52F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187D737F" w14:textId="77777777" w:rsidR="005C2C7A" w:rsidRPr="00141A69" w:rsidRDefault="005C2C7A" w:rsidP="00DA52F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1FC4957F" w14:textId="77777777" w:rsidR="005C2C7A" w:rsidRPr="00141A69" w:rsidRDefault="005C2C7A" w:rsidP="00DA52F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7A6C59BD" w14:textId="62F9757D" w:rsidR="005C2C7A" w:rsidRPr="000609AD" w:rsidRDefault="005C2C7A" w:rsidP="000609AD">
      <w:pPr>
        <w:rPr>
          <w:rFonts w:ascii="Arial" w:eastAsia="Arial Unicode MS" w:hAnsi="Arial" w:cs="Arial"/>
          <w:b/>
          <w:bCs/>
          <w:sz w:val="32"/>
          <w:szCs w:val="32"/>
        </w:rPr>
      </w:pPr>
      <w:r w:rsidRPr="000609AD">
        <w:rPr>
          <w:rFonts w:ascii="Arial" w:hAnsi="Arial" w:cs="Arial"/>
          <w:b/>
          <w:bCs/>
          <w:sz w:val="32"/>
          <w:szCs w:val="32"/>
        </w:rPr>
        <w:t xml:space="preserve">CHAPTER </w:t>
      </w:r>
      <w:r w:rsidR="002B4534" w:rsidRPr="000609AD">
        <w:rPr>
          <w:rFonts w:ascii="Arial" w:hAnsi="Arial" w:cs="Arial"/>
          <w:b/>
          <w:bCs/>
          <w:sz w:val="32"/>
          <w:szCs w:val="32"/>
        </w:rPr>
        <w:t>5</w:t>
      </w:r>
      <w:r w:rsidRPr="000609AD">
        <w:rPr>
          <w:rFonts w:ascii="Arial" w:hAnsi="Arial" w:cs="Arial"/>
          <w:b/>
          <w:bCs/>
          <w:sz w:val="32"/>
          <w:szCs w:val="32"/>
        </w:rPr>
        <w:t>: RECOMMENDATIONS</w:t>
      </w:r>
      <w:r w:rsidR="00141A69" w:rsidRPr="000609AD">
        <w:rPr>
          <w:rFonts w:ascii="Arial" w:hAnsi="Arial" w:cs="Arial"/>
          <w:b/>
          <w:bCs/>
          <w:sz w:val="32"/>
          <w:szCs w:val="32"/>
        </w:rPr>
        <w:t xml:space="preserve"> AND CONCLUSION</w:t>
      </w:r>
    </w:p>
    <w:p w14:paraId="29BBB2CE" w14:textId="77777777" w:rsidR="005C2C7A" w:rsidRPr="00141A69"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rPr>
      </w:pPr>
    </w:p>
    <w:p w14:paraId="677F2D1E" w14:textId="0A799448" w:rsidR="002C4DB6" w:rsidRDefault="002C4DB6" w:rsidP="00C17E2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color w:val="0070C0"/>
        </w:rPr>
      </w:pPr>
      <w:r w:rsidRPr="000B5F85">
        <w:rPr>
          <w:rFonts w:ascii="Arial" w:eastAsia="Arial Unicode MS" w:hAnsi="Arial" w:cs="Arial"/>
          <w:color w:val="0070C0"/>
        </w:rPr>
        <w:t xml:space="preserve">This chapter is the final of the Dissertation, so should include a summary of the main points of the study and recommendations for practice and/or research. </w:t>
      </w:r>
      <w:proofErr w:type="gramStart"/>
      <w:r w:rsidRPr="000B5F85">
        <w:rPr>
          <w:rFonts w:ascii="Arial" w:eastAsia="Arial Unicode MS" w:hAnsi="Arial" w:cs="Arial"/>
          <w:color w:val="0070C0"/>
        </w:rPr>
        <w:t>The final part,</w:t>
      </w:r>
      <w:proofErr w:type="gramEnd"/>
      <w:r w:rsidRPr="000B5F85">
        <w:rPr>
          <w:rFonts w:ascii="Arial" w:eastAsia="Arial Unicode MS" w:hAnsi="Arial" w:cs="Arial"/>
          <w:color w:val="0070C0"/>
        </w:rPr>
        <w:t xml:space="preserve"> should be the Conclusion of the study.</w:t>
      </w:r>
    </w:p>
    <w:p w14:paraId="56147F9C" w14:textId="77777777" w:rsidR="00DC2D6C" w:rsidRDefault="00DC2D6C" w:rsidP="00C17E2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color w:val="0070C0"/>
        </w:rPr>
      </w:pPr>
    </w:p>
    <w:p w14:paraId="4AFB92CE" w14:textId="77777777" w:rsidR="000811FB" w:rsidRPr="000811FB" w:rsidRDefault="000811FB" w:rsidP="000811FB">
      <w:pPr>
        <w:pStyle w:val="Heading2"/>
        <w:spacing w:line="360" w:lineRule="auto"/>
        <w:ind w:left="0"/>
        <w:jc w:val="both"/>
        <w:rPr>
          <w:rFonts w:ascii="Arial" w:eastAsia="Times New Roman" w:hAnsi="Arial" w:cs="Arial"/>
          <w:lang w:bidi="ar-SA"/>
        </w:rPr>
      </w:pPr>
      <w:r w:rsidRPr="000811FB">
        <w:rPr>
          <w:rStyle w:val="Strong"/>
          <w:rFonts w:ascii="Arial" w:hAnsi="Arial" w:cs="Arial"/>
        </w:rPr>
        <w:t>Introduction</w:t>
      </w:r>
    </w:p>
    <w:p w14:paraId="303BCE84" w14:textId="77777777" w:rsidR="000811FB" w:rsidRPr="000811FB" w:rsidRDefault="000811FB" w:rsidP="000811FB">
      <w:pPr>
        <w:pStyle w:val="NormalWeb"/>
        <w:spacing w:line="360" w:lineRule="auto"/>
        <w:jc w:val="both"/>
        <w:rPr>
          <w:rFonts w:ascii="Arial" w:hAnsi="Arial" w:cs="Arial"/>
          <w:sz w:val="22"/>
          <w:szCs w:val="22"/>
        </w:rPr>
      </w:pPr>
      <w:r w:rsidRPr="000811FB">
        <w:rPr>
          <w:rFonts w:ascii="Arial" w:hAnsi="Arial" w:cs="Arial"/>
          <w:sz w:val="22"/>
          <w:szCs w:val="22"/>
        </w:rPr>
        <w:lastRenderedPageBreak/>
        <w:t>This chapter presents the final section of the dissertation and provides a summary of the key findings of the study. It also offers recommendations for practice and future research based on the results identified during the analysis. The purpose of this chapter is to demonstrate how the research aims and objectives have been addressed throughout the study and to highlight the overall contribution of the research to the existing body of knowledge.</w:t>
      </w:r>
    </w:p>
    <w:p w14:paraId="016E6417" w14:textId="77777777" w:rsidR="000811FB" w:rsidRPr="000811FB" w:rsidRDefault="000811FB" w:rsidP="000811FB">
      <w:pPr>
        <w:pStyle w:val="NormalWeb"/>
        <w:spacing w:line="360" w:lineRule="auto"/>
        <w:jc w:val="both"/>
        <w:rPr>
          <w:rFonts w:ascii="Arial" w:hAnsi="Arial" w:cs="Arial"/>
          <w:sz w:val="22"/>
          <w:szCs w:val="22"/>
        </w:rPr>
      </w:pPr>
      <w:r w:rsidRPr="000811FB">
        <w:rPr>
          <w:rFonts w:ascii="Arial" w:hAnsi="Arial" w:cs="Arial"/>
          <w:sz w:val="22"/>
          <w:szCs w:val="22"/>
        </w:rPr>
        <w:t>The study set out to investigate the role of schools in supporting children’s mental health and the impact of the family within the United Kingdom. Through a systematic review of empirical literature, the research explored key themes including school-based mental health interventions, peer support, and family influence. The findings highlighted that schools play a critical role in early identification and intervention, but their effectiveness is often shaped by wider systemic and contextual factors such as training, funding, and collaboration with families (Weare, 2015; O’Reilly et al., 2018).</w:t>
      </w:r>
    </w:p>
    <w:p w14:paraId="03027A6F" w14:textId="77777777" w:rsidR="000811FB" w:rsidRPr="000811FB" w:rsidRDefault="000811FB" w:rsidP="000811FB">
      <w:pPr>
        <w:pStyle w:val="NormalWeb"/>
        <w:spacing w:line="360" w:lineRule="auto"/>
        <w:jc w:val="both"/>
        <w:rPr>
          <w:rFonts w:ascii="Arial" w:hAnsi="Arial" w:cs="Arial"/>
          <w:sz w:val="22"/>
          <w:szCs w:val="22"/>
        </w:rPr>
      </w:pPr>
      <w:r w:rsidRPr="000811FB">
        <w:rPr>
          <w:rFonts w:ascii="Arial" w:hAnsi="Arial" w:cs="Arial"/>
          <w:sz w:val="22"/>
          <w:szCs w:val="22"/>
        </w:rPr>
        <w:t>This chapter summarises the key findings, provides practical recommendations, and concludes by demonstrating how the study has successfully addressed its research aim and objectives.</w:t>
      </w:r>
    </w:p>
    <w:p w14:paraId="111FB105" w14:textId="5A68529A" w:rsidR="000811FB" w:rsidRPr="000811FB" w:rsidRDefault="000811FB" w:rsidP="000811FB">
      <w:pPr>
        <w:spacing w:line="360" w:lineRule="auto"/>
        <w:jc w:val="both"/>
        <w:rPr>
          <w:rFonts w:ascii="Arial" w:hAnsi="Arial" w:cs="Arial"/>
        </w:rPr>
      </w:pPr>
    </w:p>
    <w:p w14:paraId="07D6D0BE" w14:textId="77777777" w:rsidR="000811FB" w:rsidRPr="00A1316E" w:rsidRDefault="000811FB" w:rsidP="00A1316E">
      <w:pPr>
        <w:pStyle w:val="Heading2"/>
        <w:spacing w:line="360" w:lineRule="auto"/>
        <w:ind w:left="0"/>
        <w:jc w:val="both"/>
        <w:rPr>
          <w:rFonts w:ascii="Arial" w:hAnsi="Arial" w:cs="Arial"/>
        </w:rPr>
      </w:pPr>
      <w:r w:rsidRPr="00A1316E">
        <w:rPr>
          <w:rStyle w:val="Strong"/>
          <w:rFonts w:ascii="Arial" w:hAnsi="Arial" w:cs="Arial"/>
        </w:rPr>
        <w:t>Recommendations</w:t>
      </w:r>
    </w:p>
    <w:p w14:paraId="5712AB87" w14:textId="77777777" w:rsidR="000811FB" w:rsidRPr="000811FB" w:rsidRDefault="000811FB" w:rsidP="000811FB">
      <w:pPr>
        <w:pStyle w:val="NormalWeb"/>
        <w:spacing w:line="360" w:lineRule="auto"/>
        <w:jc w:val="both"/>
        <w:rPr>
          <w:rFonts w:ascii="Arial" w:hAnsi="Arial" w:cs="Arial"/>
          <w:sz w:val="22"/>
          <w:szCs w:val="22"/>
        </w:rPr>
      </w:pPr>
      <w:r w:rsidRPr="000811FB">
        <w:rPr>
          <w:rFonts w:ascii="Arial" w:hAnsi="Arial" w:cs="Arial"/>
          <w:sz w:val="22"/>
          <w:szCs w:val="22"/>
        </w:rPr>
        <w:t>Based on the findings of this study, several recommendations can be made for professional practice, policy development, and future research. These recommendations aim to support improvements in how schools address children’s mental health and strengthen the connection between schools and families.</w:t>
      </w:r>
    </w:p>
    <w:p w14:paraId="024B3978" w14:textId="77777777" w:rsidR="000811FB" w:rsidRPr="000811FB" w:rsidRDefault="000811FB" w:rsidP="000811FB">
      <w:pPr>
        <w:pStyle w:val="NormalWeb"/>
        <w:spacing w:line="360" w:lineRule="auto"/>
        <w:jc w:val="both"/>
        <w:rPr>
          <w:rFonts w:ascii="Arial" w:hAnsi="Arial" w:cs="Arial"/>
          <w:sz w:val="22"/>
          <w:szCs w:val="22"/>
        </w:rPr>
      </w:pPr>
      <w:r w:rsidRPr="000811FB">
        <w:rPr>
          <w:rFonts w:ascii="Arial" w:hAnsi="Arial" w:cs="Arial"/>
          <w:sz w:val="22"/>
          <w:szCs w:val="22"/>
        </w:rPr>
        <w:t>Firstly, schools should adopt structured whole-school approaches to mental health that integrate emotional wellbeing into all aspects of school life. Evidence suggests that school culture, including relationships between staff and students, a sense of belonging, and supportive environments, plays a significant role in shaping children’s mental wellbeing (Jessiman et al., 2022; Weare, 2015). Therefore, mental health provision should not be limited to isolated interventions such as counselling sessions, but embedded across teaching practices, behaviour policies, and leadership strategies. A whole-school approach ensures consistency and sustainability in supporting mental health outcomes.</w:t>
      </w:r>
    </w:p>
    <w:p w14:paraId="1AE85D2E" w14:textId="77777777" w:rsidR="000811FB" w:rsidRPr="000811FB" w:rsidRDefault="000811FB" w:rsidP="000811FB">
      <w:pPr>
        <w:pStyle w:val="NormalWeb"/>
        <w:spacing w:line="360" w:lineRule="auto"/>
        <w:jc w:val="both"/>
        <w:rPr>
          <w:rFonts w:ascii="Arial" w:hAnsi="Arial" w:cs="Arial"/>
          <w:sz w:val="22"/>
          <w:szCs w:val="22"/>
        </w:rPr>
      </w:pPr>
      <w:r w:rsidRPr="000811FB">
        <w:rPr>
          <w:rFonts w:ascii="Arial" w:hAnsi="Arial" w:cs="Arial"/>
          <w:sz w:val="22"/>
          <w:szCs w:val="22"/>
        </w:rPr>
        <w:t xml:space="preserve">Secondly, there is a clear need for increased investment in staff training and professional development. The findings indicate that many teachers feel underprepared and lack confidence in identifying and responding to mental health issues (O’Reilly et al., 2018; Kidger </w:t>
      </w:r>
      <w:r w:rsidRPr="000811FB">
        <w:rPr>
          <w:rFonts w:ascii="Arial" w:hAnsi="Arial" w:cs="Arial"/>
          <w:sz w:val="22"/>
          <w:szCs w:val="22"/>
        </w:rPr>
        <w:lastRenderedPageBreak/>
        <w:t>et al., 2021). Providing regular and structured training in mental health literacy, early intervention, and safeguarding would enable school staff to respond more effectively to students’ needs. Additionally, equipping teachers with these skills can help reduce the stigma associated with mental health and create a more supportive school environment.</w:t>
      </w:r>
    </w:p>
    <w:p w14:paraId="5F4B641C" w14:textId="77777777" w:rsidR="000811FB" w:rsidRPr="000811FB" w:rsidRDefault="000811FB" w:rsidP="000811FB">
      <w:pPr>
        <w:pStyle w:val="NormalWeb"/>
        <w:spacing w:line="360" w:lineRule="auto"/>
        <w:jc w:val="both"/>
        <w:rPr>
          <w:rFonts w:ascii="Arial" w:hAnsi="Arial" w:cs="Arial"/>
          <w:sz w:val="22"/>
          <w:szCs w:val="22"/>
        </w:rPr>
      </w:pPr>
      <w:r w:rsidRPr="000811FB">
        <w:rPr>
          <w:rFonts w:ascii="Arial" w:hAnsi="Arial" w:cs="Arial"/>
          <w:sz w:val="22"/>
          <w:szCs w:val="22"/>
        </w:rPr>
        <w:t>Thirdly, schools should prioritise strengthening communication and collaboration with families. The research highlights that family influence can act as both a protective factor and a risk factor in children’s mental health (Butler et al., 2022; Reiss, 2013). Positive family involvement can reinforce school-based interventions, while family-related challenges such as socioeconomic disadvantage or parental mental health issues can hinder children’s wellbeing. Schools should therefore implement inclusive strategies to engage parents and caregivers, such as workshops, regular communication, and accessible support services. Building trust between schools and families is essential for creating a consistent support system for children.</w:t>
      </w:r>
    </w:p>
    <w:p w14:paraId="6A4C7211" w14:textId="77777777" w:rsidR="000811FB" w:rsidRPr="000811FB" w:rsidRDefault="000811FB" w:rsidP="000811FB">
      <w:pPr>
        <w:pStyle w:val="NormalWeb"/>
        <w:spacing w:line="360" w:lineRule="auto"/>
        <w:jc w:val="both"/>
        <w:rPr>
          <w:rFonts w:ascii="Arial" w:hAnsi="Arial" w:cs="Arial"/>
          <w:sz w:val="22"/>
          <w:szCs w:val="22"/>
        </w:rPr>
      </w:pPr>
      <w:r w:rsidRPr="000811FB">
        <w:rPr>
          <w:rFonts w:ascii="Arial" w:hAnsi="Arial" w:cs="Arial"/>
          <w:sz w:val="22"/>
          <w:szCs w:val="22"/>
        </w:rPr>
        <w:t>Another important recommendation is the development and implementation of structured peer support programmes. The findings demonstrate that peer relationships play a crucial role in children’s emotional wellbeing and can provide an accessible source of support (Butler et al., 2022; O’Reilly et al., 2018). Peer mentoring schemes can help reduce stigma, encourage help-seeking behaviour, and promote a sense of belonging among students. However, these programmes must be carefully designed, with appropriate training and supervision, to ensure that peer supporters are not overwhelmed by emotional demands.</w:t>
      </w:r>
    </w:p>
    <w:p w14:paraId="11C0E599" w14:textId="77777777" w:rsidR="000811FB" w:rsidRPr="000811FB" w:rsidRDefault="000811FB" w:rsidP="000811FB">
      <w:pPr>
        <w:pStyle w:val="NormalWeb"/>
        <w:spacing w:line="360" w:lineRule="auto"/>
        <w:jc w:val="both"/>
        <w:rPr>
          <w:rFonts w:ascii="Arial" w:hAnsi="Arial" w:cs="Arial"/>
          <w:sz w:val="22"/>
          <w:szCs w:val="22"/>
        </w:rPr>
      </w:pPr>
      <w:r w:rsidRPr="000811FB">
        <w:rPr>
          <w:rFonts w:ascii="Arial" w:hAnsi="Arial" w:cs="Arial"/>
          <w:sz w:val="22"/>
          <w:szCs w:val="22"/>
        </w:rPr>
        <w:t>Furthermore, policymakers and educational leaders should ensure that schools are adequately resourced to provide effective mental health support. Current research highlights significant challenges related to funding, access to specialist services, and inconsistencies in provision across different regions (Public Health England, 2021; Department for Education, 2018). Increased investment in school-based mental health services, including the presence of trained professionals such as counsellors and mental health practitioners, would enhance the capacity of schools to meet students’ needs.</w:t>
      </w:r>
    </w:p>
    <w:p w14:paraId="3034D5E1" w14:textId="77777777" w:rsidR="000811FB" w:rsidRPr="000811FB" w:rsidRDefault="000811FB" w:rsidP="000811FB">
      <w:pPr>
        <w:pStyle w:val="NormalWeb"/>
        <w:spacing w:line="360" w:lineRule="auto"/>
        <w:jc w:val="both"/>
        <w:rPr>
          <w:rFonts w:ascii="Arial" w:hAnsi="Arial" w:cs="Arial"/>
          <w:sz w:val="22"/>
          <w:szCs w:val="22"/>
        </w:rPr>
      </w:pPr>
      <w:r w:rsidRPr="000811FB">
        <w:rPr>
          <w:rFonts w:ascii="Arial" w:hAnsi="Arial" w:cs="Arial"/>
          <w:sz w:val="22"/>
          <w:szCs w:val="22"/>
        </w:rPr>
        <w:t>In terms of future research, further studies should explore larger and more diverse samples to improve the generalisability of findings. Additionally, longitudinal research is needed to examine the long-term effectiveness of school-based mental health interventions. Future research could also investigate specific intervention programmes in greater depth and explore how different factors, including cultural and socioeconomic influences, shape children’s mental health outcomes. Expanding research in this area would contribute to a more comprehensive understanding of how schools and families can work together effectively (Snyder, 2019).</w:t>
      </w:r>
    </w:p>
    <w:p w14:paraId="75FDF486" w14:textId="2E9578FB" w:rsidR="000811FB" w:rsidRPr="000811FB" w:rsidRDefault="000811FB" w:rsidP="000811FB">
      <w:pPr>
        <w:spacing w:line="360" w:lineRule="auto"/>
        <w:jc w:val="both"/>
        <w:rPr>
          <w:rFonts w:ascii="Arial" w:hAnsi="Arial" w:cs="Arial"/>
        </w:rPr>
      </w:pPr>
    </w:p>
    <w:p w14:paraId="2A9AA614" w14:textId="77777777" w:rsidR="000811FB" w:rsidRPr="00A1316E" w:rsidRDefault="000811FB" w:rsidP="00A1316E">
      <w:pPr>
        <w:pStyle w:val="Heading2"/>
        <w:spacing w:line="360" w:lineRule="auto"/>
        <w:ind w:left="0"/>
        <w:jc w:val="both"/>
        <w:rPr>
          <w:rFonts w:ascii="Arial" w:hAnsi="Arial" w:cs="Arial"/>
        </w:rPr>
      </w:pPr>
      <w:r w:rsidRPr="00A1316E">
        <w:rPr>
          <w:rStyle w:val="Strong"/>
          <w:rFonts w:ascii="Arial" w:hAnsi="Arial" w:cs="Arial"/>
        </w:rPr>
        <w:t>Conclusion</w:t>
      </w:r>
    </w:p>
    <w:p w14:paraId="09E2083D" w14:textId="77777777" w:rsidR="000811FB" w:rsidRPr="000811FB" w:rsidRDefault="000811FB" w:rsidP="000811FB">
      <w:pPr>
        <w:pStyle w:val="NormalWeb"/>
        <w:spacing w:line="360" w:lineRule="auto"/>
        <w:jc w:val="both"/>
        <w:rPr>
          <w:rFonts w:ascii="Arial" w:hAnsi="Arial" w:cs="Arial"/>
          <w:sz w:val="22"/>
          <w:szCs w:val="22"/>
        </w:rPr>
      </w:pPr>
      <w:r w:rsidRPr="000811FB">
        <w:rPr>
          <w:rFonts w:ascii="Arial" w:hAnsi="Arial" w:cs="Arial"/>
          <w:sz w:val="22"/>
          <w:szCs w:val="22"/>
        </w:rPr>
        <w:t>The primary aim of this dissertation was to investigate the role of schools in supporting children’s mental health and the impact of the family within the UK context. This aim has been successfully addressed through a systematic review of empirical research, guided by clearly defined objectives.</w:t>
      </w:r>
    </w:p>
    <w:p w14:paraId="3F62BDC3" w14:textId="77777777" w:rsidR="000811FB" w:rsidRPr="000811FB" w:rsidRDefault="000811FB" w:rsidP="000811FB">
      <w:pPr>
        <w:pStyle w:val="NormalWeb"/>
        <w:spacing w:line="360" w:lineRule="auto"/>
        <w:jc w:val="both"/>
        <w:rPr>
          <w:rFonts w:ascii="Arial" w:hAnsi="Arial" w:cs="Arial"/>
          <w:sz w:val="22"/>
          <w:szCs w:val="22"/>
        </w:rPr>
      </w:pPr>
      <w:r w:rsidRPr="000811FB">
        <w:rPr>
          <w:rFonts w:ascii="Arial" w:hAnsi="Arial" w:cs="Arial"/>
          <w:sz w:val="22"/>
          <w:szCs w:val="22"/>
        </w:rPr>
        <w:t>The first objective was to explain the factors that affect children’s mental health. The findings confirmed that children’s mental wellbeing is influenced by a combination of school environment, peer relationships, and family context (Butler et al., 2022; Reiss, 2013). This demonstrates that mental health cannot be understood in isolation and must be approached holistically.</w:t>
      </w:r>
    </w:p>
    <w:p w14:paraId="4A16C51F" w14:textId="77777777" w:rsidR="000811FB" w:rsidRPr="000811FB" w:rsidRDefault="000811FB" w:rsidP="000811FB">
      <w:pPr>
        <w:pStyle w:val="NormalWeb"/>
        <w:spacing w:line="360" w:lineRule="auto"/>
        <w:jc w:val="both"/>
        <w:rPr>
          <w:rFonts w:ascii="Arial" w:hAnsi="Arial" w:cs="Arial"/>
          <w:sz w:val="22"/>
          <w:szCs w:val="22"/>
        </w:rPr>
      </w:pPr>
      <w:r w:rsidRPr="000811FB">
        <w:rPr>
          <w:rFonts w:ascii="Arial" w:hAnsi="Arial" w:cs="Arial"/>
          <w:sz w:val="22"/>
          <w:szCs w:val="22"/>
        </w:rPr>
        <w:t>The second objective was to analyse the role of schools in supporting children’s mental health. The research showed that schools are key environments for early identification and intervention, particularly when mental health support is embedded within school culture and supported by trained staff (Weare, 2015; Jessiman et al., 2022). Schools are uniquely positioned to provide both preventative and responsive support due to their daily interaction with children.</w:t>
      </w:r>
    </w:p>
    <w:p w14:paraId="66950396" w14:textId="77777777" w:rsidR="000811FB" w:rsidRPr="000811FB" w:rsidRDefault="000811FB" w:rsidP="000811FB">
      <w:pPr>
        <w:pStyle w:val="NormalWeb"/>
        <w:spacing w:line="360" w:lineRule="auto"/>
        <w:jc w:val="both"/>
        <w:rPr>
          <w:rFonts w:ascii="Arial" w:hAnsi="Arial" w:cs="Arial"/>
          <w:sz w:val="22"/>
          <w:szCs w:val="22"/>
        </w:rPr>
      </w:pPr>
      <w:r w:rsidRPr="000811FB">
        <w:rPr>
          <w:rFonts w:ascii="Arial" w:hAnsi="Arial" w:cs="Arial"/>
          <w:sz w:val="22"/>
          <w:szCs w:val="22"/>
        </w:rPr>
        <w:t>The third objective was to examine how school support impacts families. The findings indicated that effective school-based mental health support can have positive effects on families by improving communication, reducing stress, and providing guidance for parents. However, the research also highlighted challenges in engaging families, particularly those facing social or economic difficulties (Williamson et al., 2022). This reinforces the importance of strong partnerships between schools and families.</w:t>
      </w:r>
    </w:p>
    <w:p w14:paraId="7DB77CB6" w14:textId="77777777" w:rsidR="000811FB" w:rsidRPr="000811FB" w:rsidRDefault="000811FB" w:rsidP="000811FB">
      <w:pPr>
        <w:pStyle w:val="NormalWeb"/>
        <w:spacing w:line="360" w:lineRule="auto"/>
        <w:jc w:val="both"/>
        <w:rPr>
          <w:rFonts w:ascii="Arial" w:hAnsi="Arial" w:cs="Arial"/>
          <w:sz w:val="22"/>
          <w:szCs w:val="22"/>
        </w:rPr>
      </w:pPr>
      <w:r w:rsidRPr="000811FB">
        <w:rPr>
          <w:rFonts w:ascii="Arial" w:hAnsi="Arial" w:cs="Arial"/>
          <w:sz w:val="22"/>
          <w:szCs w:val="22"/>
        </w:rPr>
        <w:t>The final objective was to suggest recommendations for improving support for children’s mental health in schools. This has been achieved through the development of practical recommendations, including the implementation of whole-school approaches, improved staff training, enhanced family engagement, and stronger policy support.</w:t>
      </w:r>
    </w:p>
    <w:p w14:paraId="03384F8D" w14:textId="77777777" w:rsidR="000811FB" w:rsidRPr="000811FB" w:rsidRDefault="000811FB" w:rsidP="000811FB">
      <w:pPr>
        <w:pStyle w:val="NormalWeb"/>
        <w:spacing w:line="360" w:lineRule="auto"/>
        <w:jc w:val="both"/>
        <w:rPr>
          <w:rFonts w:ascii="Arial" w:hAnsi="Arial" w:cs="Arial"/>
          <w:sz w:val="22"/>
          <w:szCs w:val="22"/>
        </w:rPr>
      </w:pPr>
      <w:r w:rsidRPr="000811FB">
        <w:rPr>
          <w:rFonts w:ascii="Arial" w:hAnsi="Arial" w:cs="Arial"/>
          <w:sz w:val="22"/>
          <w:szCs w:val="22"/>
        </w:rPr>
        <w:t>Overall, the research demonstrates that while schools play a vital role in supporting children’s mental health, their effectiveness is influenced by wider systemic challenges, including limited resources, lack of training, and inequalities in access to services (Public Health England, 2021). Addressing these challenges requires coordinated efforts between schools, families, policymakers, and external agencies.</w:t>
      </w:r>
    </w:p>
    <w:p w14:paraId="22508A40" w14:textId="77777777" w:rsidR="000811FB" w:rsidRPr="000811FB" w:rsidRDefault="000811FB" w:rsidP="000811FB">
      <w:pPr>
        <w:pStyle w:val="NormalWeb"/>
        <w:spacing w:line="360" w:lineRule="auto"/>
        <w:jc w:val="both"/>
        <w:rPr>
          <w:rFonts w:ascii="Arial" w:hAnsi="Arial" w:cs="Arial"/>
          <w:sz w:val="22"/>
          <w:szCs w:val="22"/>
        </w:rPr>
      </w:pPr>
      <w:r w:rsidRPr="000811FB">
        <w:rPr>
          <w:rFonts w:ascii="Arial" w:hAnsi="Arial" w:cs="Arial"/>
          <w:sz w:val="22"/>
          <w:szCs w:val="22"/>
        </w:rPr>
        <w:lastRenderedPageBreak/>
        <w:t>Despite certain limitations, including reliance on secondary data and a relatively small number of studies, this dissertation provides a comprehensive and evidence-based analysis of the topic. It contributes to existing knowledge by highlighting the interconnected role of schools and families in shaping children’s mental wellbeing.</w:t>
      </w:r>
    </w:p>
    <w:p w14:paraId="06D46B4F" w14:textId="77777777" w:rsidR="000811FB" w:rsidRPr="000811FB" w:rsidRDefault="000811FB" w:rsidP="000811FB">
      <w:pPr>
        <w:pStyle w:val="NormalWeb"/>
        <w:spacing w:line="360" w:lineRule="auto"/>
        <w:jc w:val="both"/>
        <w:rPr>
          <w:rFonts w:ascii="Arial" w:hAnsi="Arial" w:cs="Arial"/>
          <w:sz w:val="22"/>
          <w:szCs w:val="22"/>
        </w:rPr>
      </w:pPr>
      <w:r w:rsidRPr="000811FB">
        <w:rPr>
          <w:rFonts w:ascii="Arial" w:hAnsi="Arial" w:cs="Arial"/>
          <w:sz w:val="22"/>
          <w:szCs w:val="22"/>
        </w:rPr>
        <w:t>In conclusion, this dissertation has remained closely aligned with its aim and objectives throughout. Each chapter has contributed to building a coherent understanding of the topic, from theoretical foundations to empirical analysis. The findings emphasise the importance of collaborative, whole-system approaches to supporting children’s mental health and provide valuable insights for improving practice and policy within the UK education system.</w:t>
      </w:r>
    </w:p>
    <w:p w14:paraId="6EBBD105" w14:textId="77777777" w:rsidR="00DC2D6C" w:rsidRPr="000B5F85" w:rsidRDefault="00DC2D6C" w:rsidP="00C17E2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color w:val="0070C0"/>
        </w:rPr>
      </w:pPr>
    </w:p>
    <w:p w14:paraId="437BAD91" w14:textId="77777777" w:rsidR="002C4DB6" w:rsidRPr="00141A69" w:rsidRDefault="002C4DB6" w:rsidP="00C17E2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5AD5B2BF" w14:textId="0DE846EF" w:rsidR="000B5F85" w:rsidRDefault="000B5F85" w:rsidP="000B5F8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p>
    <w:p w14:paraId="620E505F" w14:textId="5A2E3470" w:rsidR="00C17E2F" w:rsidRPr="00141A69" w:rsidRDefault="00C17E2F" w:rsidP="00DA52F0">
      <w:pPr>
        <w:adjustRightInd w:val="0"/>
        <w:spacing w:line="360" w:lineRule="auto"/>
        <w:mirrorIndents/>
        <w:jc w:val="both"/>
        <w:rPr>
          <w:rFonts w:ascii="Arial" w:eastAsia="Arial Unicode MS" w:hAnsi="Arial" w:cs="Arial"/>
        </w:rPr>
      </w:pPr>
    </w:p>
    <w:p w14:paraId="399E840E" w14:textId="113CDEFC" w:rsidR="00C17E2F" w:rsidRPr="00141A69" w:rsidRDefault="00C17E2F" w:rsidP="00DA52F0">
      <w:pPr>
        <w:adjustRightInd w:val="0"/>
        <w:spacing w:line="360" w:lineRule="auto"/>
        <w:mirrorIndents/>
        <w:jc w:val="both"/>
        <w:rPr>
          <w:rFonts w:ascii="Arial" w:eastAsia="Arial Unicode MS" w:hAnsi="Arial" w:cs="Arial"/>
        </w:rPr>
      </w:pPr>
    </w:p>
    <w:p w14:paraId="6743317A" w14:textId="17CDFD8C" w:rsidR="00C17E2F" w:rsidRPr="00141A69" w:rsidRDefault="00C17E2F" w:rsidP="00DA52F0">
      <w:pPr>
        <w:adjustRightInd w:val="0"/>
        <w:spacing w:line="360" w:lineRule="auto"/>
        <w:mirrorIndents/>
        <w:jc w:val="both"/>
        <w:rPr>
          <w:rFonts w:ascii="Arial" w:eastAsia="Arial Unicode MS" w:hAnsi="Arial" w:cs="Arial"/>
        </w:rPr>
      </w:pPr>
    </w:p>
    <w:p w14:paraId="5484B0BC" w14:textId="017D0414" w:rsidR="00C17E2F" w:rsidRPr="00141A69" w:rsidRDefault="00C17E2F" w:rsidP="00DA52F0">
      <w:pPr>
        <w:adjustRightInd w:val="0"/>
        <w:spacing w:line="360" w:lineRule="auto"/>
        <w:mirrorIndents/>
        <w:jc w:val="both"/>
        <w:rPr>
          <w:rFonts w:ascii="Arial" w:eastAsia="Arial Unicode MS" w:hAnsi="Arial" w:cs="Arial"/>
        </w:rPr>
      </w:pPr>
    </w:p>
    <w:p w14:paraId="34121655" w14:textId="77777777" w:rsidR="00C17E2F" w:rsidRPr="00141A69" w:rsidRDefault="00C17E2F" w:rsidP="00DA52F0">
      <w:pPr>
        <w:adjustRightInd w:val="0"/>
        <w:spacing w:line="360" w:lineRule="auto"/>
        <w:mirrorIndents/>
        <w:jc w:val="both"/>
        <w:rPr>
          <w:rFonts w:ascii="Arial" w:eastAsia="Arial Unicode MS" w:hAnsi="Arial" w:cs="Arial"/>
        </w:rPr>
      </w:pPr>
    </w:p>
    <w:p w14:paraId="2CBFF046" w14:textId="77777777" w:rsidR="005C2C7A" w:rsidRPr="00812591" w:rsidRDefault="005C2C7A" w:rsidP="00DA52F0">
      <w:pPr>
        <w:adjustRightInd w:val="0"/>
        <w:spacing w:line="360" w:lineRule="auto"/>
        <w:mirrorIndents/>
        <w:jc w:val="both"/>
        <w:rPr>
          <w:rFonts w:ascii="Arial" w:eastAsia="Arial Unicode MS" w:hAnsi="Arial" w:cs="Arial"/>
        </w:rPr>
      </w:pPr>
    </w:p>
    <w:p w14:paraId="5A717C8D" w14:textId="77777777" w:rsidR="005C2C7A" w:rsidRPr="00812591" w:rsidRDefault="005C2C7A" w:rsidP="00DA52F0">
      <w:pPr>
        <w:spacing w:line="360" w:lineRule="auto"/>
        <w:mirrorIndents/>
        <w:jc w:val="both"/>
        <w:rPr>
          <w:rFonts w:ascii="Arial" w:eastAsia="Arial Unicode MS" w:hAnsi="Arial" w:cs="Arial"/>
        </w:rPr>
      </w:pPr>
    </w:p>
    <w:p w14:paraId="4EC4263B" w14:textId="77777777" w:rsidR="005C2C7A" w:rsidRPr="00812591" w:rsidRDefault="005C2C7A" w:rsidP="00DA52F0">
      <w:pPr>
        <w:spacing w:line="360" w:lineRule="auto"/>
        <w:mirrorIndents/>
        <w:jc w:val="both"/>
        <w:rPr>
          <w:rFonts w:ascii="Arial" w:eastAsia="Arial Unicode MS" w:hAnsi="Arial" w:cs="Arial"/>
        </w:rPr>
      </w:pPr>
    </w:p>
    <w:p w14:paraId="55FB8CAF" w14:textId="77777777" w:rsidR="005C2C7A" w:rsidRPr="00812591" w:rsidRDefault="005C2C7A" w:rsidP="00DA52F0">
      <w:pPr>
        <w:spacing w:line="360" w:lineRule="auto"/>
        <w:mirrorIndents/>
        <w:jc w:val="both"/>
        <w:rPr>
          <w:rFonts w:ascii="Arial" w:eastAsia="Arial Unicode MS" w:hAnsi="Arial" w:cs="Arial"/>
        </w:rPr>
      </w:pPr>
    </w:p>
    <w:p w14:paraId="4489A574" w14:textId="77777777" w:rsidR="00C17E2F" w:rsidRDefault="00C17E2F">
      <w:pPr>
        <w:rPr>
          <w:rFonts w:ascii="Arial" w:eastAsia="Arial Unicode MS" w:hAnsi="Arial" w:cs="Arial"/>
          <w:b/>
          <w:sz w:val="28"/>
          <w:szCs w:val="28"/>
        </w:rPr>
      </w:pPr>
      <w:r>
        <w:rPr>
          <w:rFonts w:ascii="Arial" w:eastAsia="Arial Unicode MS" w:hAnsi="Arial" w:cs="Arial"/>
          <w:b/>
          <w:sz w:val="28"/>
          <w:szCs w:val="28"/>
        </w:rPr>
        <w:br w:type="page"/>
      </w:r>
    </w:p>
    <w:p w14:paraId="2E50FAF4" w14:textId="2DC16246" w:rsidR="005C2C7A" w:rsidRDefault="00585777" w:rsidP="00C17E2F">
      <w:pPr>
        <w:pStyle w:val="Heading1"/>
        <w:ind w:left="0"/>
      </w:pPr>
      <w:r>
        <w:lastRenderedPageBreak/>
        <w:t>REFERENCES</w:t>
      </w:r>
      <w:r w:rsidR="005C2C7A" w:rsidRPr="00812591">
        <w:t xml:space="preserve"> </w:t>
      </w:r>
    </w:p>
    <w:p w14:paraId="3551FA23" w14:textId="77777777" w:rsidR="00E45DEE" w:rsidRPr="00E45DEE" w:rsidRDefault="00E45DEE" w:rsidP="000811FB">
      <w:pPr>
        <w:pStyle w:val="NormalWeb"/>
        <w:ind w:left="360"/>
        <w:jc w:val="both"/>
        <w:rPr>
          <w:rFonts w:ascii="Arial" w:hAnsi="Arial" w:cs="Arial"/>
        </w:rPr>
      </w:pPr>
      <w:r w:rsidRPr="00E45DEE">
        <w:rPr>
          <w:rFonts w:ascii="Arial" w:hAnsi="Arial" w:cs="Arial"/>
        </w:rPr>
        <w:t xml:space="preserve">Allard, J. et al. (2025) </w:t>
      </w:r>
      <w:r w:rsidRPr="00E45DEE">
        <w:rPr>
          <w:rFonts w:ascii="Arial" w:hAnsi="Arial" w:cs="Arial"/>
          <w:i/>
          <w:iCs/>
        </w:rPr>
        <w:t>How schools use evidence when investing in mental health and wellbeing initiatives</w:t>
      </w:r>
      <w:r w:rsidRPr="00E45DEE">
        <w:rPr>
          <w:rFonts w:ascii="Arial" w:hAnsi="Arial" w:cs="Arial"/>
        </w:rPr>
        <w:t>.</w:t>
      </w:r>
    </w:p>
    <w:p w14:paraId="24F5EB88" w14:textId="77777777" w:rsidR="00E45DEE" w:rsidRPr="00E45DEE" w:rsidRDefault="00E45DEE" w:rsidP="000811FB">
      <w:pPr>
        <w:pStyle w:val="NormalWeb"/>
        <w:ind w:left="360"/>
        <w:jc w:val="both"/>
        <w:rPr>
          <w:rFonts w:ascii="Arial" w:hAnsi="Arial" w:cs="Arial"/>
        </w:rPr>
      </w:pPr>
      <w:r w:rsidRPr="00E45DEE">
        <w:rPr>
          <w:rFonts w:ascii="Arial" w:hAnsi="Arial" w:cs="Arial"/>
        </w:rPr>
        <w:t xml:space="preserve">Barry, M.M., Clarke, A.M. and Dowling, K. (2020) ‘Promoting social and emotional well-being in schools’, </w:t>
      </w:r>
      <w:r w:rsidRPr="00E45DEE">
        <w:rPr>
          <w:rFonts w:ascii="Arial" w:hAnsi="Arial" w:cs="Arial"/>
          <w:i/>
          <w:iCs/>
        </w:rPr>
        <w:t>Health Education</w:t>
      </w:r>
      <w:r w:rsidRPr="00E45DEE">
        <w:rPr>
          <w:rFonts w:ascii="Arial" w:hAnsi="Arial" w:cs="Arial"/>
        </w:rPr>
        <w:t>, 120(5), pp. 1–15. https://doi.org/10.1108/HE-01-2020-0007</w:t>
      </w:r>
    </w:p>
    <w:p w14:paraId="09597995" w14:textId="77777777" w:rsidR="00E45DEE" w:rsidRPr="00E45DEE" w:rsidRDefault="00E45DEE" w:rsidP="000811FB">
      <w:pPr>
        <w:pStyle w:val="NormalWeb"/>
        <w:ind w:left="360"/>
        <w:jc w:val="both"/>
        <w:rPr>
          <w:rFonts w:ascii="Arial" w:hAnsi="Arial" w:cs="Arial"/>
        </w:rPr>
      </w:pPr>
      <w:r w:rsidRPr="00E45DEE">
        <w:rPr>
          <w:rFonts w:ascii="Arial" w:hAnsi="Arial" w:cs="Arial"/>
        </w:rPr>
        <w:t xml:space="preserve">Booth, A., Sutton, A. and Papaioannou, D. (2016) </w:t>
      </w:r>
      <w:r w:rsidRPr="00E45DEE">
        <w:rPr>
          <w:rFonts w:ascii="Arial" w:hAnsi="Arial" w:cs="Arial"/>
          <w:i/>
          <w:iCs/>
        </w:rPr>
        <w:t>Systematic approaches to a successful literature review</w:t>
      </w:r>
      <w:r w:rsidRPr="00E45DEE">
        <w:rPr>
          <w:rFonts w:ascii="Arial" w:hAnsi="Arial" w:cs="Arial"/>
        </w:rPr>
        <w:t>. London: SAGE.</w:t>
      </w:r>
    </w:p>
    <w:p w14:paraId="4899ECF2" w14:textId="77777777" w:rsidR="00E45DEE" w:rsidRPr="00E45DEE" w:rsidRDefault="00E45DEE" w:rsidP="000811FB">
      <w:pPr>
        <w:pStyle w:val="NormalWeb"/>
        <w:ind w:left="360"/>
        <w:jc w:val="both"/>
        <w:rPr>
          <w:rFonts w:ascii="Arial" w:hAnsi="Arial" w:cs="Arial"/>
        </w:rPr>
      </w:pPr>
      <w:r w:rsidRPr="00E45DEE">
        <w:rPr>
          <w:rFonts w:ascii="Arial" w:hAnsi="Arial" w:cs="Arial"/>
        </w:rPr>
        <w:t xml:space="preserve">British Psychological Society (2021) </w:t>
      </w:r>
      <w:r w:rsidRPr="00E45DEE">
        <w:rPr>
          <w:rFonts w:ascii="Arial" w:hAnsi="Arial" w:cs="Arial"/>
          <w:i/>
          <w:iCs/>
        </w:rPr>
        <w:t>Code of human research ethics</w:t>
      </w:r>
      <w:r w:rsidRPr="00E45DEE">
        <w:rPr>
          <w:rFonts w:ascii="Arial" w:hAnsi="Arial" w:cs="Arial"/>
        </w:rPr>
        <w:t>. Available at: https://www.bps.org.uk/guideline/code-human-research-ethics (Accessed: 1 June 2025).</w:t>
      </w:r>
    </w:p>
    <w:p w14:paraId="5423D302" w14:textId="77777777" w:rsidR="00E45DEE" w:rsidRPr="00E45DEE" w:rsidRDefault="00E45DEE" w:rsidP="000811FB">
      <w:pPr>
        <w:pStyle w:val="NormalWeb"/>
        <w:ind w:left="360"/>
        <w:jc w:val="both"/>
        <w:rPr>
          <w:rFonts w:ascii="Arial" w:hAnsi="Arial" w:cs="Arial"/>
        </w:rPr>
      </w:pPr>
      <w:r w:rsidRPr="00E45DEE">
        <w:rPr>
          <w:rFonts w:ascii="Arial" w:hAnsi="Arial" w:cs="Arial"/>
        </w:rPr>
        <w:t xml:space="preserve">Bronfenbrenner, U. (1979) </w:t>
      </w:r>
      <w:r w:rsidRPr="00E45DEE">
        <w:rPr>
          <w:rFonts w:ascii="Arial" w:hAnsi="Arial" w:cs="Arial"/>
          <w:i/>
          <w:iCs/>
        </w:rPr>
        <w:t>The ecology of human development</w:t>
      </w:r>
      <w:r w:rsidRPr="00E45DEE">
        <w:rPr>
          <w:rFonts w:ascii="Arial" w:hAnsi="Arial" w:cs="Arial"/>
        </w:rPr>
        <w:t>. Cambridge, MA: Harvard University Press.</w:t>
      </w:r>
    </w:p>
    <w:p w14:paraId="7D62DE6C" w14:textId="77777777" w:rsidR="00E45DEE" w:rsidRPr="00E45DEE" w:rsidRDefault="00E45DEE" w:rsidP="000811FB">
      <w:pPr>
        <w:pStyle w:val="NormalWeb"/>
        <w:ind w:left="360"/>
        <w:jc w:val="both"/>
        <w:rPr>
          <w:rFonts w:ascii="Arial" w:hAnsi="Arial" w:cs="Arial"/>
        </w:rPr>
      </w:pPr>
      <w:r w:rsidRPr="00E45DEE">
        <w:rPr>
          <w:rFonts w:ascii="Arial" w:hAnsi="Arial" w:cs="Arial"/>
        </w:rPr>
        <w:t xml:space="preserve">Butler, N., Quigg, Z., Bates, R., Jones, L., Ashworth, E., Gowland, S. and Jones, M. (2022) ‘The contribution of school, family and peer support to children’s mental wellbeing’, </w:t>
      </w:r>
      <w:r w:rsidRPr="00E45DEE">
        <w:rPr>
          <w:rFonts w:ascii="Arial" w:hAnsi="Arial" w:cs="Arial"/>
          <w:i/>
          <w:iCs/>
        </w:rPr>
        <w:t>School Mental Health</w:t>
      </w:r>
      <w:r w:rsidRPr="00E45DEE">
        <w:rPr>
          <w:rFonts w:ascii="Arial" w:hAnsi="Arial" w:cs="Arial"/>
        </w:rPr>
        <w:t>, 14, pp. 776–788. https://doi.org/10.1007/s12310-022-09502-9</w:t>
      </w:r>
    </w:p>
    <w:p w14:paraId="54FBC840" w14:textId="77777777" w:rsidR="00E45DEE" w:rsidRPr="00E45DEE" w:rsidRDefault="00E45DEE" w:rsidP="000811FB">
      <w:pPr>
        <w:pStyle w:val="NormalWeb"/>
        <w:ind w:left="360"/>
        <w:jc w:val="both"/>
        <w:rPr>
          <w:rFonts w:ascii="Arial" w:hAnsi="Arial" w:cs="Arial"/>
        </w:rPr>
      </w:pPr>
      <w:r w:rsidRPr="00E45DEE">
        <w:rPr>
          <w:rFonts w:ascii="Arial" w:hAnsi="Arial" w:cs="Arial"/>
        </w:rPr>
        <w:t xml:space="preserve">Challen, A., Machin, S. and Gillham, J. (2011) ‘The UK Resilience Programme’, </w:t>
      </w:r>
      <w:r w:rsidRPr="00E45DEE">
        <w:rPr>
          <w:rFonts w:ascii="Arial" w:hAnsi="Arial" w:cs="Arial"/>
          <w:i/>
          <w:iCs/>
        </w:rPr>
        <w:t>Journal of Human Resources</w:t>
      </w:r>
      <w:r w:rsidRPr="00E45DEE">
        <w:rPr>
          <w:rFonts w:ascii="Arial" w:hAnsi="Arial" w:cs="Arial"/>
        </w:rPr>
        <w:t>, 46(1), pp. 1–24.</w:t>
      </w:r>
    </w:p>
    <w:p w14:paraId="5A3E1232" w14:textId="77777777" w:rsidR="00E45DEE" w:rsidRPr="00E45DEE" w:rsidRDefault="00E45DEE" w:rsidP="000811FB">
      <w:pPr>
        <w:pStyle w:val="NormalWeb"/>
        <w:ind w:left="360"/>
        <w:jc w:val="both"/>
        <w:rPr>
          <w:rFonts w:ascii="Arial" w:hAnsi="Arial" w:cs="Arial"/>
        </w:rPr>
      </w:pPr>
      <w:r w:rsidRPr="00E45DEE">
        <w:rPr>
          <w:rFonts w:ascii="Arial" w:hAnsi="Arial" w:cs="Arial"/>
        </w:rPr>
        <w:t xml:space="preserve">Christner, R.W., Mennuti, R.B. and Freeman, A. (2009) </w:t>
      </w:r>
      <w:r w:rsidRPr="00E45DEE">
        <w:rPr>
          <w:rFonts w:ascii="Arial" w:hAnsi="Arial" w:cs="Arial"/>
          <w:i/>
          <w:iCs/>
        </w:rPr>
        <w:t>Cognitive-behavioural interventions in educational settings</w:t>
      </w:r>
      <w:r w:rsidRPr="00E45DEE">
        <w:rPr>
          <w:rFonts w:ascii="Arial" w:hAnsi="Arial" w:cs="Arial"/>
        </w:rPr>
        <w:t>. New York: Routledge.</w:t>
      </w:r>
    </w:p>
    <w:p w14:paraId="1A4CE4EE" w14:textId="77777777" w:rsidR="00E45DEE" w:rsidRPr="00E45DEE" w:rsidRDefault="00E45DEE" w:rsidP="000811FB">
      <w:pPr>
        <w:pStyle w:val="NormalWeb"/>
        <w:ind w:left="360"/>
        <w:jc w:val="both"/>
        <w:rPr>
          <w:rFonts w:ascii="Arial" w:hAnsi="Arial" w:cs="Arial"/>
        </w:rPr>
      </w:pPr>
      <w:r w:rsidRPr="00E45DEE">
        <w:rPr>
          <w:rFonts w:ascii="Arial" w:hAnsi="Arial" w:cs="Arial"/>
        </w:rPr>
        <w:t xml:space="preserve">Creswell, J.W. and Creswell, J.D. (2018) </w:t>
      </w:r>
      <w:r w:rsidRPr="00E45DEE">
        <w:rPr>
          <w:rFonts w:ascii="Arial" w:hAnsi="Arial" w:cs="Arial"/>
          <w:i/>
          <w:iCs/>
        </w:rPr>
        <w:t xml:space="preserve">Research design: Qualitative, quantitative, and mixed methods </w:t>
      </w:r>
      <w:proofErr w:type="gramStart"/>
      <w:r w:rsidRPr="00E45DEE">
        <w:rPr>
          <w:rFonts w:ascii="Arial" w:hAnsi="Arial" w:cs="Arial"/>
          <w:i/>
          <w:iCs/>
        </w:rPr>
        <w:t>approaches</w:t>
      </w:r>
      <w:proofErr w:type="gramEnd"/>
      <w:r w:rsidRPr="00E45DEE">
        <w:rPr>
          <w:rFonts w:ascii="Arial" w:hAnsi="Arial" w:cs="Arial"/>
        </w:rPr>
        <w:t xml:space="preserve">. 5th </w:t>
      </w:r>
      <w:proofErr w:type="spellStart"/>
      <w:r w:rsidRPr="00E45DEE">
        <w:rPr>
          <w:rFonts w:ascii="Arial" w:hAnsi="Arial" w:cs="Arial"/>
        </w:rPr>
        <w:t>edn</w:t>
      </w:r>
      <w:proofErr w:type="spellEnd"/>
      <w:r w:rsidRPr="00E45DEE">
        <w:rPr>
          <w:rFonts w:ascii="Arial" w:hAnsi="Arial" w:cs="Arial"/>
        </w:rPr>
        <w:t>. London: SAGE.</w:t>
      </w:r>
    </w:p>
    <w:p w14:paraId="12F72CFF" w14:textId="77777777" w:rsidR="00E45DEE" w:rsidRPr="00E45DEE" w:rsidRDefault="00E45DEE" w:rsidP="000811FB">
      <w:pPr>
        <w:pStyle w:val="NormalWeb"/>
        <w:ind w:left="360"/>
        <w:jc w:val="both"/>
        <w:rPr>
          <w:rFonts w:ascii="Arial" w:hAnsi="Arial" w:cs="Arial"/>
        </w:rPr>
      </w:pPr>
      <w:r w:rsidRPr="00E45DEE">
        <w:rPr>
          <w:rFonts w:ascii="Arial" w:hAnsi="Arial" w:cs="Arial"/>
        </w:rPr>
        <w:t xml:space="preserve">Department for Education (2018) </w:t>
      </w:r>
      <w:r w:rsidRPr="00E45DEE">
        <w:rPr>
          <w:rFonts w:ascii="Arial" w:hAnsi="Arial" w:cs="Arial"/>
          <w:i/>
          <w:iCs/>
        </w:rPr>
        <w:t>Mental health and behaviour in schools</w:t>
      </w:r>
      <w:r w:rsidRPr="00E45DEE">
        <w:rPr>
          <w:rFonts w:ascii="Arial" w:hAnsi="Arial" w:cs="Arial"/>
        </w:rPr>
        <w:t xml:space="preserve">. Available at: </w:t>
      </w:r>
      <w:hyperlink r:id="rId9" w:tgtFrame="_new" w:history="1">
        <w:r w:rsidRPr="00E45DEE">
          <w:rPr>
            <w:rStyle w:val="Hyperlink"/>
            <w:rFonts w:ascii="Arial" w:hAnsi="Arial" w:cs="Arial"/>
          </w:rPr>
          <w:t>https://www.gov.uk/government/publications/mental-health-and-behaviour-in-schools--2</w:t>
        </w:r>
      </w:hyperlink>
      <w:r w:rsidRPr="00E45DEE">
        <w:rPr>
          <w:rFonts w:ascii="Arial" w:hAnsi="Arial" w:cs="Arial"/>
        </w:rPr>
        <w:t xml:space="preserve"> (Accessed: 1 June 2025).</w:t>
      </w:r>
    </w:p>
    <w:p w14:paraId="2F85DE65" w14:textId="77777777" w:rsidR="00E45DEE" w:rsidRPr="00E45DEE" w:rsidRDefault="00E45DEE" w:rsidP="000811FB">
      <w:pPr>
        <w:pStyle w:val="NormalWeb"/>
        <w:ind w:left="360"/>
        <w:jc w:val="both"/>
        <w:rPr>
          <w:rFonts w:ascii="Arial" w:hAnsi="Arial" w:cs="Arial"/>
        </w:rPr>
      </w:pPr>
      <w:r w:rsidRPr="00E45DEE">
        <w:rPr>
          <w:rFonts w:ascii="Arial" w:hAnsi="Arial" w:cs="Arial"/>
        </w:rPr>
        <w:t xml:space="preserve">Department for Education (2019) </w:t>
      </w:r>
      <w:r w:rsidRPr="00E45DEE">
        <w:rPr>
          <w:rFonts w:ascii="Arial" w:hAnsi="Arial" w:cs="Arial"/>
          <w:i/>
          <w:iCs/>
        </w:rPr>
        <w:t>Peer support pilot evaluation</w:t>
      </w:r>
      <w:r w:rsidRPr="00E45DEE">
        <w:rPr>
          <w:rFonts w:ascii="Arial" w:hAnsi="Arial" w:cs="Arial"/>
        </w:rPr>
        <w:t xml:space="preserve">. Available at: </w:t>
      </w:r>
      <w:hyperlink r:id="rId10" w:tgtFrame="_new" w:history="1">
        <w:r w:rsidRPr="00E45DEE">
          <w:rPr>
            <w:rStyle w:val="Hyperlink"/>
            <w:rFonts w:ascii="Arial" w:hAnsi="Arial" w:cs="Arial"/>
          </w:rPr>
          <w:t>https://www.gov.uk/government/publications</w:t>
        </w:r>
      </w:hyperlink>
      <w:r w:rsidRPr="00E45DEE">
        <w:rPr>
          <w:rFonts w:ascii="Arial" w:hAnsi="Arial" w:cs="Arial"/>
        </w:rPr>
        <w:t xml:space="preserve"> (Accessed: 1 June 2025).</w:t>
      </w:r>
    </w:p>
    <w:p w14:paraId="3DB1A587" w14:textId="77777777" w:rsidR="00E45DEE" w:rsidRPr="00E45DEE" w:rsidRDefault="00E45DEE" w:rsidP="000811FB">
      <w:pPr>
        <w:pStyle w:val="NormalWeb"/>
        <w:ind w:left="360"/>
        <w:jc w:val="both"/>
        <w:rPr>
          <w:rFonts w:ascii="Arial" w:hAnsi="Arial" w:cs="Arial"/>
        </w:rPr>
      </w:pPr>
      <w:r w:rsidRPr="00E45DEE">
        <w:rPr>
          <w:rFonts w:ascii="Arial" w:hAnsi="Arial" w:cs="Arial"/>
        </w:rPr>
        <w:t xml:space="preserve">Department for Education (2021) </w:t>
      </w:r>
      <w:r w:rsidRPr="00E45DEE">
        <w:rPr>
          <w:rFonts w:ascii="Arial" w:hAnsi="Arial" w:cs="Arial"/>
          <w:i/>
          <w:iCs/>
        </w:rPr>
        <w:t>Promoting and supporting mental health and wellbeing in schools and colleges</w:t>
      </w:r>
      <w:r w:rsidRPr="00E45DEE">
        <w:rPr>
          <w:rFonts w:ascii="Arial" w:hAnsi="Arial" w:cs="Arial"/>
        </w:rPr>
        <w:t xml:space="preserve">. Available at: </w:t>
      </w:r>
      <w:hyperlink r:id="rId11" w:tgtFrame="_new" w:history="1">
        <w:r w:rsidRPr="00E45DEE">
          <w:rPr>
            <w:rStyle w:val="Hyperlink"/>
            <w:rFonts w:ascii="Arial" w:hAnsi="Arial" w:cs="Arial"/>
          </w:rPr>
          <w:t>https://www.gov.uk/government/publications/promoting-children-and-young-peoples-emotional-health-and-wellbeing</w:t>
        </w:r>
      </w:hyperlink>
      <w:r w:rsidRPr="00E45DEE">
        <w:rPr>
          <w:rFonts w:ascii="Arial" w:hAnsi="Arial" w:cs="Arial"/>
        </w:rPr>
        <w:t xml:space="preserve"> (Accessed: 1 June 2025).</w:t>
      </w:r>
    </w:p>
    <w:p w14:paraId="632807E7" w14:textId="77777777" w:rsidR="00E45DEE" w:rsidRPr="00E45DEE" w:rsidRDefault="00E45DEE" w:rsidP="000811FB">
      <w:pPr>
        <w:pStyle w:val="NormalWeb"/>
        <w:ind w:left="360"/>
        <w:jc w:val="both"/>
        <w:rPr>
          <w:rFonts w:ascii="Arial" w:hAnsi="Arial" w:cs="Arial"/>
        </w:rPr>
      </w:pPr>
      <w:r w:rsidRPr="00E45DEE">
        <w:rPr>
          <w:rFonts w:ascii="Arial" w:hAnsi="Arial" w:cs="Arial"/>
        </w:rPr>
        <w:t xml:space="preserve">Durlak, J.A. et al. (2011) ‘The impact of enhancing students’ social and emotional learning’, </w:t>
      </w:r>
      <w:r w:rsidRPr="00E45DEE">
        <w:rPr>
          <w:rFonts w:ascii="Arial" w:hAnsi="Arial" w:cs="Arial"/>
          <w:i/>
          <w:iCs/>
        </w:rPr>
        <w:t>Child Development</w:t>
      </w:r>
      <w:r w:rsidRPr="00E45DEE">
        <w:rPr>
          <w:rFonts w:ascii="Arial" w:hAnsi="Arial" w:cs="Arial"/>
        </w:rPr>
        <w:t xml:space="preserve">, 82(1), pp. 405–432. </w:t>
      </w:r>
      <w:hyperlink r:id="rId12" w:tgtFrame="_new" w:history="1">
        <w:r w:rsidRPr="00E45DEE">
          <w:rPr>
            <w:rStyle w:val="Hyperlink"/>
            <w:rFonts w:ascii="Arial" w:hAnsi="Arial" w:cs="Arial"/>
          </w:rPr>
          <w:t>https://doi.org/10.1111/j.1467-8624.2010.01564.x</w:t>
        </w:r>
      </w:hyperlink>
    </w:p>
    <w:p w14:paraId="11C41D49" w14:textId="77777777" w:rsidR="00E45DEE" w:rsidRPr="00E45DEE" w:rsidRDefault="00E45DEE" w:rsidP="000811FB">
      <w:pPr>
        <w:pStyle w:val="NormalWeb"/>
        <w:ind w:left="360"/>
        <w:jc w:val="both"/>
        <w:rPr>
          <w:rFonts w:ascii="Arial" w:hAnsi="Arial" w:cs="Arial"/>
        </w:rPr>
      </w:pPr>
      <w:r w:rsidRPr="00E45DEE">
        <w:rPr>
          <w:rFonts w:ascii="Arial" w:hAnsi="Arial" w:cs="Arial"/>
        </w:rPr>
        <w:lastRenderedPageBreak/>
        <w:t xml:space="preserve">Education Support (2021) </w:t>
      </w:r>
      <w:r w:rsidRPr="00E45DEE">
        <w:rPr>
          <w:rFonts w:ascii="Arial" w:hAnsi="Arial" w:cs="Arial"/>
          <w:i/>
          <w:iCs/>
        </w:rPr>
        <w:t>Teacher wellbeing index</w:t>
      </w:r>
      <w:r w:rsidRPr="00E45DEE">
        <w:rPr>
          <w:rFonts w:ascii="Arial" w:hAnsi="Arial" w:cs="Arial"/>
        </w:rPr>
        <w:t xml:space="preserve">. Available at: </w:t>
      </w:r>
      <w:hyperlink r:id="rId13" w:tgtFrame="_new" w:history="1">
        <w:r w:rsidRPr="00E45DEE">
          <w:rPr>
            <w:rStyle w:val="Hyperlink"/>
            <w:rFonts w:ascii="Arial" w:hAnsi="Arial" w:cs="Arial"/>
          </w:rPr>
          <w:t>https://www.educationsupport.org.uk</w:t>
        </w:r>
      </w:hyperlink>
      <w:r w:rsidRPr="00E45DEE">
        <w:rPr>
          <w:rFonts w:ascii="Arial" w:hAnsi="Arial" w:cs="Arial"/>
        </w:rPr>
        <w:t xml:space="preserve"> (Accessed: 1 June 2025).</w:t>
      </w:r>
    </w:p>
    <w:p w14:paraId="2BA4305E" w14:textId="77777777" w:rsidR="00E45DEE" w:rsidRPr="00E45DEE" w:rsidRDefault="00E45DEE" w:rsidP="000811FB">
      <w:pPr>
        <w:pStyle w:val="NormalWeb"/>
        <w:ind w:left="360"/>
        <w:jc w:val="both"/>
        <w:rPr>
          <w:rFonts w:ascii="Arial" w:hAnsi="Arial" w:cs="Arial"/>
        </w:rPr>
      </w:pPr>
      <w:r w:rsidRPr="00E45DEE">
        <w:rPr>
          <w:rFonts w:ascii="Arial" w:hAnsi="Arial" w:cs="Arial"/>
        </w:rPr>
        <w:t xml:space="preserve">Fazel, M., Hoagwood, K., Stephan, S. and Ford, T. (2014) ‘Mental health interventions in schools’, </w:t>
      </w:r>
      <w:r w:rsidRPr="00E45DEE">
        <w:rPr>
          <w:rFonts w:ascii="Arial" w:hAnsi="Arial" w:cs="Arial"/>
          <w:i/>
          <w:iCs/>
        </w:rPr>
        <w:t>The Lancet Psychiatry</w:t>
      </w:r>
      <w:r w:rsidRPr="00E45DEE">
        <w:rPr>
          <w:rFonts w:ascii="Arial" w:hAnsi="Arial" w:cs="Arial"/>
        </w:rPr>
        <w:t>, 1(5), pp. 377–387. https://doi.org/10.1016/S2215-0366(14)70312-8</w:t>
      </w:r>
    </w:p>
    <w:p w14:paraId="54E05E7D" w14:textId="77777777" w:rsidR="00E45DEE" w:rsidRPr="00E45DEE" w:rsidRDefault="00E45DEE" w:rsidP="000811FB">
      <w:pPr>
        <w:pStyle w:val="NormalWeb"/>
        <w:ind w:left="360"/>
        <w:jc w:val="both"/>
        <w:rPr>
          <w:rFonts w:ascii="Arial" w:hAnsi="Arial" w:cs="Arial"/>
        </w:rPr>
      </w:pPr>
      <w:r w:rsidRPr="00E45DEE">
        <w:rPr>
          <w:rFonts w:ascii="Arial" w:hAnsi="Arial" w:cs="Arial"/>
        </w:rPr>
        <w:t xml:space="preserve">Finning, K., </w:t>
      </w:r>
      <w:proofErr w:type="spellStart"/>
      <w:r w:rsidRPr="00E45DEE">
        <w:rPr>
          <w:rFonts w:ascii="Arial" w:hAnsi="Arial" w:cs="Arial"/>
        </w:rPr>
        <w:t>Ukoumunne</w:t>
      </w:r>
      <w:proofErr w:type="spellEnd"/>
      <w:r w:rsidRPr="00E45DEE">
        <w:rPr>
          <w:rFonts w:ascii="Arial" w:hAnsi="Arial" w:cs="Arial"/>
        </w:rPr>
        <w:t xml:space="preserve">, O.C., Ford, T., Danielsson-Waters, E., Shaw, L. and Moore, D.A. (2021) ‘The association between child mental health and school-based counselling’, </w:t>
      </w:r>
      <w:r w:rsidRPr="00E45DEE">
        <w:rPr>
          <w:rFonts w:ascii="Arial" w:hAnsi="Arial" w:cs="Arial"/>
          <w:i/>
          <w:iCs/>
        </w:rPr>
        <w:t>European Child &amp; Adolescent Psychiatry</w:t>
      </w:r>
      <w:r w:rsidRPr="00E45DEE">
        <w:rPr>
          <w:rFonts w:ascii="Arial" w:hAnsi="Arial" w:cs="Arial"/>
        </w:rPr>
        <w:t>, 30, pp. 1421–1432. https://doi.org/10.1007/s00787-020-01658-0</w:t>
      </w:r>
    </w:p>
    <w:p w14:paraId="3E95C12B" w14:textId="77777777" w:rsidR="00E45DEE" w:rsidRPr="00E45DEE" w:rsidRDefault="00E45DEE" w:rsidP="000811FB">
      <w:pPr>
        <w:pStyle w:val="NormalWeb"/>
        <w:ind w:left="360"/>
        <w:jc w:val="both"/>
        <w:rPr>
          <w:rFonts w:ascii="Arial" w:hAnsi="Arial" w:cs="Arial"/>
        </w:rPr>
      </w:pPr>
      <w:r w:rsidRPr="00E45DEE">
        <w:rPr>
          <w:rFonts w:ascii="Arial" w:hAnsi="Arial" w:cs="Arial"/>
        </w:rPr>
        <w:t xml:space="preserve">Ford, T., John, A. and Gunnell, D. (2018) </w:t>
      </w:r>
      <w:r w:rsidRPr="00E45DEE">
        <w:rPr>
          <w:rFonts w:ascii="Arial" w:hAnsi="Arial" w:cs="Arial"/>
          <w:i/>
          <w:iCs/>
        </w:rPr>
        <w:t>Mental health of children and young people in England</w:t>
      </w:r>
      <w:r w:rsidRPr="00E45DEE">
        <w:rPr>
          <w:rFonts w:ascii="Arial" w:hAnsi="Arial" w:cs="Arial"/>
        </w:rPr>
        <w:t>. London: Public Health England.</w:t>
      </w:r>
    </w:p>
    <w:p w14:paraId="12206DB5" w14:textId="77777777" w:rsidR="00E45DEE" w:rsidRPr="00E45DEE" w:rsidRDefault="00E45DEE" w:rsidP="000811FB">
      <w:pPr>
        <w:pStyle w:val="NormalWeb"/>
        <w:ind w:left="360"/>
        <w:jc w:val="both"/>
        <w:rPr>
          <w:rFonts w:ascii="Arial" w:hAnsi="Arial" w:cs="Arial"/>
        </w:rPr>
      </w:pPr>
      <w:r w:rsidRPr="00E45DEE">
        <w:rPr>
          <w:rFonts w:ascii="Arial" w:hAnsi="Arial" w:cs="Arial"/>
        </w:rPr>
        <w:t xml:space="preserve">Grant, S. et al. (2021) ‘School-based mental health services and family engagement’, </w:t>
      </w:r>
      <w:r w:rsidRPr="00E45DEE">
        <w:rPr>
          <w:rFonts w:ascii="Arial" w:hAnsi="Arial" w:cs="Arial"/>
          <w:i/>
          <w:iCs/>
        </w:rPr>
        <w:t>Child and Adolescent Mental Health</w:t>
      </w:r>
      <w:r w:rsidRPr="00E45DEE">
        <w:rPr>
          <w:rFonts w:ascii="Arial" w:hAnsi="Arial" w:cs="Arial"/>
        </w:rPr>
        <w:t>, 26(3), pp. 220–227.</w:t>
      </w:r>
    </w:p>
    <w:p w14:paraId="011D7F7E" w14:textId="77777777" w:rsidR="00E45DEE" w:rsidRPr="00E45DEE" w:rsidRDefault="00E45DEE" w:rsidP="000811FB">
      <w:pPr>
        <w:pStyle w:val="NormalWeb"/>
        <w:ind w:left="360"/>
        <w:jc w:val="both"/>
        <w:rPr>
          <w:rFonts w:ascii="Arial" w:hAnsi="Arial" w:cs="Arial"/>
        </w:rPr>
      </w:pPr>
      <w:r w:rsidRPr="00E45DEE">
        <w:rPr>
          <w:rFonts w:ascii="Arial" w:hAnsi="Arial" w:cs="Arial"/>
        </w:rPr>
        <w:t xml:space="preserve">Greenwood, H. et al. (2023) ‘Peer mentoring and student wellbeing’, </w:t>
      </w:r>
      <w:r w:rsidRPr="00E45DEE">
        <w:rPr>
          <w:rFonts w:ascii="Arial" w:hAnsi="Arial" w:cs="Arial"/>
          <w:i/>
          <w:iCs/>
        </w:rPr>
        <w:t>British Journal of Educational Psychology</w:t>
      </w:r>
      <w:r w:rsidRPr="00E45DEE">
        <w:rPr>
          <w:rFonts w:ascii="Arial" w:hAnsi="Arial" w:cs="Arial"/>
        </w:rPr>
        <w:t>, 93(2), pp. 345–360.</w:t>
      </w:r>
    </w:p>
    <w:p w14:paraId="63B0A3DE" w14:textId="77777777" w:rsidR="00E45DEE" w:rsidRPr="00E45DEE" w:rsidRDefault="00E45DEE" w:rsidP="000811FB">
      <w:pPr>
        <w:pStyle w:val="NormalWeb"/>
        <w:ind w:left="360"/>
        <w:jc w:val="both"/>
        <w:rPr>
          <w:rFonts w:ascii="Arial" w:hAnsi="Arial" w:cs="Arial"/>
        </w:rPr>
      </w:pPr>
      <w:r w:rsidRPr="00E45DEE">
        <w:rPr>
          <w:rFonts w:ascii="Arial" w:hAnsi="Arial" w:cs="Arial"/>
        </w:rPr>
        <w:t xml:space="preserve">Humphrey, N. et al. (2010) ‘Evaluation of the SEAL programme’, </w:t>
      </w:r>
      <w:r w:rsidRPr="00E45DEE">
        <w:rPr>
          <w:rFonts w:ascii="Arial" w:hAnsi="Arial" w:cs="Arial"/>
          <w:i/>
          <w:iCs/>
        </w:rPr>
        <w:t>Educational Psychology</w:t>
      </w:r>
      <w:r w:rsidRPr="00E45DEE">
        <w:rPr>
          <w:rFonts w:ascii="Arial" w:hAnsi="Arial" w:cs="Arial"/>
        </w:rPr>
        <w:t>, 30(2), pp. 123–144.</w:t>
      </w:r>
    </w:p>
    <w:p w14:paraId="0A8B641A" w14:textId="77777777" w:rsidR="00E45DEE" w:rsidRPr="00E45DEE" w:rsidRDefault="00E45DEE" w:rsidP="000811FB">
      <w:pPr>
        <w:pStyle w:val="NormalWeb"/>
        <w:ind w:left="360"/>
        <w:jc w:val="both"/>
        <w:rPr>
          <w:rFonts w:ascii="Arial" w:hAnsi="Arial" w:cs="Arial"/>
        </w:rPr>
      </w:pPr>
      <w:r w:rsidRPr="00E45DEE">
        <w:rPr>
          <w:rFonts w:ascii="Arial" w:hAnsi="Arial" w:cs="Arial"/>
        </w:rPr>
        <w:t xml:space="preserve">Jessiman, T., Hackett, A. and Carpenter, B. (2022) ‘School culture and student wellbeing’, </w:t>
      </w:r>
      <w:r w:rsidRPr="00E45DEE">
        <w:rPr>
          <w:rFonts w:ascii="Arial" w:hAnsi="Arial" w:cs="Arial"/>
          <w:i/>
          <w:iCs/>
        </w:rPr>
        <w:t>BMC Public Health</w:t>
      </w:r>
      <w:r w:rsidRPr="00E45DEE">
        <w:rPr>
          <w:rFonts w:ascii="Arial" w:hAnsi="Arial" w:cs="Arial"/>
        </w:rPr>
        <w:t xml:space="preserve">, 22. </w:t>
      </w:r>
      <w:hyperlink r:id="rId14" w:tgtFrame="_new" w:history="1">
        <w:r w:rsidRPr="00E45DEE">
          <w:rPr>
            <w:rStyle w:val="Hyperlink"/>
            <w:rFonts w:ascii="Arial" w:hAnsi="Arial" w:cs="Arial"/>
          </w:rPr>
          <w:t>https://doi.org/10.1186/s12889-022-13034-x</w:t>
        </w:r>
      </w:hyperlink>
    </w:p>
    <w:p w14:paraId="208C0054" w14:textId="77777777" w:rsidR="00E45DEE" w:rsidRPr="00E45DEE" w:rsidRDefault="00E45DEE" w:rsidP="000811FB">
      <w:pPr>
        <w:pStyle w:val="NormalWeb"/>
        <w:ind w:left="360"/>
        <w:jc w:val="both"/>
        <w:rPr>
          <w:rFonts w:ascii="Arial" w:hAnsi="Arial" w:cs="Arial"/>
        </w:rPr>
      </w:pPr>
      <w:r w:rsidRPr="00E45DEE">
        <w:rPr>
          <w:rFonts w:ascii="Arial" w:hAnsi="Arial" w:cs="Arial"/>
        </w:rPr>
        <w:t xml:space="preserve">Kidger, J., Evans, R., Tilling, K., Hollingworth, W., Campbell, R., Ford, T. and Gunnell, D. (2021) ‘The WISE trial’, </w:t>
      </w:r>
      <w:r w:rsidRPr="00E45DEE">
        <w:rPr>
          <w:rFonts w:ascii="Arial" w:hAnsi="Arial" w:cs="Arial"/>
          <w:i/>
          <w:iCs/>
        </w:rPr>
        <w:t>Public Health Research</w:t>
      </w:r>
      <w:r w:rsidRPr="00E45DEE">
        <w:rPr>
          <w:rFonts w:ascii="Arial" w:hAnsi="Arial" w:cs="Arial"/>
        </w:rPr>
        <w:t>, 9(12). https://doi.org/10.3310/phr09120</w:t>
      </w:r>
    </w:p>
    <w:p w14:paraId="35F569E9" w14:textId="77777777" w:rsidR="00E45DEE" w:rsidRPr="00E45DEE" w:rsidRDefault="00E45DEE" w:rsidP="000811FB">
      <w:pPr>
        <w:pStyle w:val="NormalWeb"/>
        <w:ind w:left="360"/>
        <w:jc w:val="both"/>
        <w:rPr>
          <w:rFonts w:ascii="Arial" w:hAnsi="Arial" w:cs="Arial"/>
        </w:rPr>
      </w:pPr>
      <w:r w:rsidRPr="00E45DEE">
        <w:rPr>
          <w:rFonts w:ascii="Arial" w:hAnsi="Arial" w:cs="Arial"/>
        </w:rPr>
        <w:t xml:space="preserve">Kutcher, S. et al. (2013) ‘School mental health literacy’, </w:t>
      </w:r>
      <w:r w:rsidRPr="00E45DEE">
        <w:rPr>
          <w:rFonts w:ascii="Arial" w:hAnsi="Arial" w:cs="Arial"/>
          <w:i/>
          <w:iCs/>
        </w:rPr>
        <w:t>Canadian Journal of Psychiatry</w:t>
      </w:r>
      <w:r w:rsidRPr="00E45DEE">
        <w:rPr>
          <w:rFonts w:ascii="Arial" w:hAnsi="Arial" w:cs="Arial"/>
        </w:rPr>
        <w:t>, 58(1), pp. 44–53.</w:t>
      </w:r>
    </w:p>
    <w:p w14:paraId="22ECEFDB" w14:textId="77777777" w:rsidR="00E45DEE" w:rsidRPr="00E45DEE" w:rsidRDefault="00E45DEE" w:rsidP="000811FB">
      <w:pPr>
        <w:pStyle w:val="NormalWeb"/>
        <w:ind w:left="360"/>
        <w:jc w:val="both"/>
        <w:rPr>
          <w:rFonts w:ascii="Arial" w:hAnsi="Arial" w:cs="Arial"/>
        </w:rPr>
      </w:pPr>
      <w:r w:rsidRPr="00E45DEE">
        <w:rPr>
          <w:rFonts w:ascii="Arial" w:hAnsi="Arial" w:cs="Arial"/>
        </w:rPr>
        <w:t xml:space="preserve">Kuyken, W. et al. (2022) ‘Effectiveness of mindfulness training in schools’, </w:t>
      </w:r>
      <w:r w:rsidRPr="00E45DEE">
        <w:rPr>
          <w:rFonts w:ascii="Arial" w:hAnsi="Arial" w:cs="Arial"/>
          <w:i/>
          <w:iCs/>
        </w:rPr>
        <w:t>The Lancet Psychiatry</w:t>
      </w:r>
      <w:r w:rsidRPr="00E45DEE">
        <w:rPr>
          <w:rFonts w:ascii="Arial" w:hAnsi="Arial" w:cs="Arial"/>
        </w:rPr>
        <w:t>, 9(10), pp. 796–807. https://doi.org/10.1016/S2215-0366(22)00260-5</w:t>
      </w:r>
    </w:p>
    <w:p w14:paraId="76BA60B9" w14:textId="77777777" w:rsidR="00E45DEE" w:rsidRPr="00E45DEE" w:rsidRDefault="00E45DEE" w:rsidP="000811FB">
      <w:pPr>
        <w:pStyle w:val="NormalWeb"/>
        <w:ind w:left="360"/>
        <w:jc w:val="both"/>
        <w:rPr>
          <w:rFonts w:ascii="Arial" w:hAnsi="Arial" w:cs="Arial"/>
        </w:rPr>
      </w:pPr>
      <w:r w:rsidRPr="00E45DEE">
        <w:rPr>
          <w:rFonts w:ascii="Arial" w:hAnsi="Arial" w:cs="Arial"/>
        </w:rPr>
        <w:t xml:space="preserve">Mansfield, R. et al. (2020) </w:t>
      </w:r>
      <w:r w:rsidRPr="00E45DEE">
        <w:rPr>
          <w:rFonts w:ascii="Arial" w:hAnsi="Arial" w:cs="Arial"/>
          <w:i/>
          <w:iCs/>
        </w:rPr>
        <w:t>Children’s experiences of mental health measures</w:t>
      </w:r>
      <w:r w:rsidRPr="00E45DEE">
        <w:rPr>
          <w:rFonts w:ascii="Arial" w:hAnsi="Arial" w:cs="Arial"/>
        </w:rPr>
        <w:t xml:space="preserve">. Available at: </w:t>
      </w:r>
      <w:hyperlink r:id="rId15" w:tgtFrame="_new" w:history="1">
        <w:r w:rsidRPr="00E45DEE">
          <w:rPr>
            <w:rStyle w:val="Hyperlink"/>
            <w:rFonts w:ascii="Arial" w:hAnsi="Arial" w:cs="Arial"/>
          </w:rPr>
          <w:t>https://discovery-pp.ucl.ac.uk/id/eprint/10110655</w:t>
        </w:r>
      </w:hyperlink>
      <w:r w:rsidRPr="00E45DEE">
        <w:rPr>
          <w:rFonts w:ascii="Arial" w:hAnsi="Arial" w:cs="Arial"/>
        </w:rPr>
        <w:t xml:space="preserve"> (Accessed: 1 June 2025).</w:t>
      </w:r>
    </w:p>
    <w:p w14:paraId="671D93F0" w14:textId="77777777" w:rsidR="00E45DEE" w:rsidRPr="00E45DEE" w:rsidRDefault="00E45DEE" w:rsidP="000811FB">
      <w:pPr>
        <w:pStyle w:val="NormalWeb"/>
        <w:ind w:left="360"/>
        <w:jc w:val="both"/>
        <w:rPr>
          <w:rFonts w:ascii="Arial" w:hAnsi="Arial" w:cs="Arial"/>
        </w:rPr>
      </w:pPr>
      <w:r w:rsidRPr="00E45DEE">
        <w:rPr>
          <w:rFonts w:ascii="Arial" w:hAnsi="Arial" w:cs="Arial"/>
        </w:rPr>
        <w:t xml:space="preserve">McArdle, K. et al. (2024) ‘Early years mental health support’, </w:t>
      </w:r>
      <w:r w:rsidRPr="00E45DEE">
        <w:rPr>
          <w:rFonts w:ascii="Arial" w:hAnsi="Arial" w:cs="Arial"/>
          <w:i/>
          <w:iCs/>
        </w:rPr>
        <w:t>Early Childhood Research Journal</w:t>
      </w:r>
      <w:r w:rsidRPr="00E45DEE">
        <w:rPr>
          <w:rFonts w:ascii="Arial" w:hAnsi="Arial" w:cs="Arial"/>
        </w:rPr>
        <w:t>.</w:t>
      </w:r>
    </w:p>
    <w:p w14:paraId="74C14C41" w14:textId="77777777" w:rsidR="00E45DEE" w:rsidRPr="00E45DEE" w:rsidRDefault="00E45DEE" w:rsidP="000811FB">
      <w:pPr>
        <w:pStyle w:val="NormalWeb"/>
        <w:ind w:left="360"/>
        <w:jc w:val="both"/>
        <w:rPr>
          <w:rFonts w:ascii="Arial" w:hAnsi="Arial" w:cs="Arial"/>
        </w:rPr>
      </w:pPr>
      <w:r w:rsidRPr="00E45DEE">
        <w:rPr>
          <w:rFonts w:ascii="Arial" w:hAnsi="Arial" w:cs="Arial"/>
        </w:rPr>
        <w:t xml:space="preserve">Masten, A.S. (2001) ‘Ordinary magic: Resilience processes in development’, </w:t>
      </w:r>
      <w:r w:rsidRPr="00E45DEE">
        <w:rPr>
          <w:rFonts w:ascii="Arial" w:hAnsi="Arial" w:cs="Arial"/>
          <w:i/>
          <w:iCs/>
        </w:rPr>
        <w:t>American Psychologist</w:t>
      </w:r>
      <w:r w:rsidRPr="00E45DEE">
        <w:rPr>
          <w:rFonts w:ascii="Arial" w:hAnsi="Arial" w:cs="Arial"/>
        </w:rPr>
        <w:t>, 56(3), pp. 227–238.</w:t>
      </w:r>
    </w:p>
    <w:p w14:paraId="3697534C" w14:textId="6F625D7C" w:rsidR="00E45DEE" w:rsidRPr="00E45DEE" w:rsidRDefault="00E45DEE" w:rsidP="000811FB">
      <w:pPr>
        <w:pStyle w:val="NormalWeb"/>
        <w:ind w:left="360"/>
        <w:jc w:val="both"/>
        <w:rPr>
          <w:rFonts w:ascii="Arial" w:hAnsi="Arial" w:cs="Arial"/>
        </w:rPr>
      </w:pPr>
      <w:r w:rsidRPr="00E45DEE">
        <w:rPr>
          <w:rFonts w:ascii="Arial" w:hAnsi="Arial" w:cs="Arial"/>
        </w:rPr>
        <w:lastRenderedPageBreak/>
        <w:t xml:space="preserve">National Institute for Health and Care Excellence (2022) </w:t>
      </w:r>
      <w:r w:rsidRPr="00E45DEE">
        <w:rPr>
          <w:rFonts w:ascii="Arial" w:hAnsi="Arial" w:cs="Arial"/>
          <w:i/>
          <w:iCs/>
        </w:rPr>
        <w:t>Social, emotional and mental wellbeing in primary and secondary education (NG223)</w:t>
      </w:r>
      <w:r w:rsidRPr="00E45DEE">
        <w:rPr>
          <w:rFonts w:ascii="Arial" w:hAnsi="Arial" w:cs="Arial"/>
        </w:rPr>
        <w:t xml:space="preserve">. Available at: </w:t>
      </w:r>
      <w:hyperlink r:id="rId16" w:tgtFrame="_new" w:history="1">
        <w:r w:rsidRPr="00E45DEE">
          <w:rPr>
            <w:rStyle w:val="Hyperlink"/>
            <w:rFonts w:ascii="Arial" w:hAnsi="Arial" w:cs="Arial"/>
          </w:rPr>
          <w:t>https://www.nice.org.uk/guidance/ng223</w:t>
        </w:r>
      </w:hyperlink>
      <w:r w:rsidRPr="00E45DEE">
        <w:rPr>
          <w:rFonts w:ascii="Arial" w:hAnsi="Arial" w:cs="Arial"/>
        </w:rPr>
        <w:t xml:space="preserve"> (Accessed: 1 June 202</w:t>
      </w:r>
      <w:r w:rsidR="000811FB">
        <w:rPr>
          <w:rFonts w:ascii="Arial" w:hAnsi="Arial" w:cs="Arial"/>
        </w:rPr>
        <w:t>5</w:t>
      </w:r>
      <w:r w:rsidRPr="00E45DEE">
        <w:rPr>
          <w:rFonts w:ascii="Arial" w:hAnsi="Arial" w:cs="Arial"/>
        </w:rPr>
        <w:t>).</w:t>
      </w:r>
    </w:p>
    <w:p w14:paraId="666363D9" w14:textId="77777777" w:rsidR="00E45DEE" w:rsidRPr="00E45DEE" w:rsidRDefault="00E45DEE" w:rsidP="000811FB">
      <w:pPr>
        <w:pStyle w:val="NormalWeb"/>
        <w:ind w:left="360"/>
        <w:jc w:val="both"/>
        <w:rPr>
          <w:rFonts w:ascii="Arial" w:hAnsi="Arial" w:cs="Arial"/>
        </w:rPr>
      </w:pPr>
      <w:r w:rsidRPr="00E45DEE">
        <w:rPr>
          <w:rFonts w:ascii="Arial" w:hAnsi="Arial" w:cs="Arial"/>
        </w:rPr>
        <w:t xml:space="preserve">Neill, S. et al. (2022) ‘Family engagement in school mental health’, </w:t>
      </w:r>
      <w:r w:rsidRPr="00E45DEE">
        <w:rPr>
          <w:rFonts w:ascii="Arial" w:hAnsi="Arial" w:cs="Arial"/>
          <w:i/>
          <w:iCs/>
        </w:rPr>
        <w:t>Journal of Child Psychology</w:t>
      </w:r>
      <w:r w:rsidRPr="00E45DEE">
        <w:rPr>
          <w:rFonts w:ascii="Arial" w:hAnsi="Arial" w:cs="Arial"/>
        </w:rPr>
        <w:t>.</w:t>
      </w:r>
    </w:p>
    <w:p w14:paraId="0DFA627D" w14:textId="77777777" w:rsidR="00E45DEE" w:rsidRPr="00E45DEE" w:rsidRDefault="00E45DEE" w:rsidP="000811FB">
      <w:pPr>
        <w:pStyle w:val="NormalWeb"/>
        <w:ind w:left="360"/>
        <w:jc w:val="both"/>
        <w:rPr>
          <w:rFonts w:ascii="Arial" w:hAnsi="Arial" w:cs="Arial"/>
        </w:rPr>
      </w:pPr>
      <w:r w:rsidRPr="00E45DEE">
        <w:rPr>
          <w:rFonts w:ascii="Arial" w:hAnsi="Arial" w:cs="Arial"/>
        </w:rPr>
        <w:t xml:space="preserve">NHS (2019) </w:t>
      </w:r>
      <w:r w:rsidRPr="00E45DEE">
        <w:rPr>
          <w:rFonts w:ascii="Arial" w:hAnsi="Arial" w:cs="Arial"/>
          <w:i/>
          <w:iCs/>
        </w:rPr>
        <w:t>Mental health issues in children and young people</w:t>
      </w:r>
      <w:r w:rsidRPr="00E45DEE">
        <w:rPr>
          <w:rFonts w:ascii="Arial" w:hAnsi="Arial" w:cs="Arial"/>
        </w:rPr>
        <w:t xml:space="preserve">. Available at: </w:t>
      </w:r>
      <w:hyperlink r:id="rId17" w:tgtFrame="_new" w:history="1">
        <w:r w:rsidRPr="00E45DEE">
          <w:rPr>
            <w:rStyle w:val="Hyperlink"/>
            <w:rFonts w:ascii="Arial" w:hAnsi="Arial" w:cs="Arial"/>
          </w:rPr>
          <w:t>https://www.nhs.uk/conditions/stress-anxiety-depression/mental-health-issues-in-children/</w:t>
        </w:r>
      </w:hyperlink>
      <w:r w:rsidRPr="00E45DEE">
        <w:rPr>
          <w:rFonts w:ascii="Arial" w:hAnsi="Arial" w:cs="Arial"/>
        </w:rPr>
        <w:t xml:space="preserve"> (Accessed: 27 March 2025).</w:t>
      </w:r>
    </w:p>
    <w:p w14:paraId="59A1030A" w14:textId="1AF60FBE" w:rsidR="00E45DEE" w:rsidRPr="00E45DEE" w:rsidRDefault="00E45DEE" w:rsidP="000811FB">
      <w:pPr>
        <w:pStyle w:val="NormalWeb"/>
        <w:ind w:left="360"/>
        <w:jc w:val="both"/>
        <w:rPr>
          <w:rFonts w:ascii="Arial" w:hAnsi="Arial" w:cs="Arial"/>
        </w:rPr>
      </w:pPr>
      <w:r w:rsidRPr="00E45DEE">
        <w:rPr>
          <w:rFonts w:ascii="Arial" w:hAnsi="Arial" w:cs="Arial"/>
        </w:rPr>
        <w:t xml:space="preserve">NHS Digital (2021) </w:t>
      </w:r>
      <w:r w:rsidRPr="00E45DEE">
        <w:rPr>
          <w:rFonts w:ascii="Arial" w:hAnsi="Arial" w:cs="Arial"/>
          <w:i/>
          <w:iCs/>
        </w:rPr>
        <w:t>Mental health of children and young people in England, 2021</w:t>
      </w:r>
      <w:r w:rsidRPr="00E45DEE">
        <w:rPr>
          <w:rFonts w:ascii="Arial" w:hAnsi="Arial" w:cs="Arial"/>
        </w:rPr>
        <w:t xml:space="preserve">. Available at: </w:t>
      </w:r>
      <w:hyperlink r:id="rId18" w:tgtFrame="_new" w:history="1">
        <w:r w:rsidRPr="00E45DEE">
          <w:rPr>
            <w:rStyle w:val="Hyperlink"/>
            <w:rFonts w:ascii="Arial" w:hAnsi="Arial" w:cs="Arial"/>
          </w:rPr>
          <w:t>https://digital.nhs.uk</w:t>
        </w:r>
      </w:hyperlink>
      <w:r w:rsidRPr="00E45DEE">
        <w:rPr>
          <w:rFonts w:ascii="Arial" w:hAnsi="Arial" w:cs="Arial"/>
        </w:rPr>
        <w:t xml:space="preserve"> (Accessed: 27 March 202</w:t>
      </w:r>
      <w:r w:rsidR="000811FB">
        <w:rPr>
          <w:rFonts w:ascii="Arial" w:hAnsi="Arial" w:cs="Arial"/>
        </w:rPr>
        <w:t>6</w:t>
      </w:r>
      <w:r w:rsidRPr="00E45DEE">
        <w:rPr>
          <w:rFonts w:ascii="Arial" w:hAnsi="Arial" w:cs="Arial"/>
        </w:rPr>
        <w:t>).</w:t>
      </w:r>
    </w:p>
    <w:p w14:paraId="10FE883A" w14:textId="77777777" w:rsidR="00E45DEE" w:rsidRPr="00E45DEE" w:rsidRDefault="00E45DEE" w:rsidP="000811FB">
      <w:pPr>
        <w:pStyle w:val="NormalWeb"/>
        <w:ind w:left="360"/>
        <w:jc w:val="both"/>
        <w:rPr>
          <w:rFonts w:ascii="Arial" w:hAnsi="Arial" w:cs="Arial"/>
        </w:rPr>
      </w:pPr>
      <w:r w:rsidRPr="00E45DEE">
        <w:rPr>
          <w:rFonts w:ascii="Arial" w:hAnsi="Arial" w:cs="Arial"/>
        </w:rPr>
        <w:t xml:space="preserve">O’Reilly, M., </w:t>
      </w:r>
      <w:proofErr w:type="spellStart"/>
      <w:r w:rsidRPr="00E45DEE">
        <w:rPr>
          <w:rFonts w:ascii="Arial" w:hAnsi="Arial" w:cs="Arial"/>
        </w:rPr>
        <w:t>Svirydzenka</w:t>
      </w:r>
      <w:proofErr w:type="spellEnd"/>
      <w:r w:rsidRPr="00E45DEE">
        <w:rPr>
          <w:rFonts w:ascii="Arial" w:hAnsi="Arial" w:cs="Arial"/>
        </w:rPr>
        <w:t xml:space="preserve">, N., Adams, S. and Dogra, N. (2018) ‘Review of mental health services in schools’, </w:t>
      </w:r>
      <w:r w:rsidRPr="00E45DEE">
        <w:rPr>
          <w:rFonts w:ascii="Arial" w:hAnsi="Arial" w:cs="Arial"/>
          <w:i/>
          <w:iCs/>
        </w:rPr>
        <w:t>Child and Adolescent Mental Health</w:t>
      </w:r>
      <w:r w:rsidRPr="00E45DEE">
        <w:rPr>
          <w:rFonts w:ascii="Arial" w:hAnsi="Arial" w:cs="Arial"/>
        </w:rPr>
        <w:t>, 23(3), pp. 231–238.</w:t>
      </w:r>
    </w:p>
    <w:p w14:paraId="0FBCDAA3" w14:textId="77777777" w:rsidR="00E45DEE" w:rsidRPr="00E45DEE" w:rsidRDefault="00E45DEE" w:rsidP="000811FB">
      <w:pPr>
        <w:pStyle w:val="NormalWeb"/>
        <w:ind w:left="360"/>
        <w:jc w:val="both"/>
        <w:rPr>
          <w:rFonts w:ascii="Arial" w:hAnsi="Arial" w:cs="Arial"/>
        </w:rPr>
      </w:pPr>
      <w:r w:rsidRPr="00E45DEE">
        <w:rPr>
          <w:rFonts w:ascii="Arial" w:hAnsi="Arial" w:cs="Arial"/>
        </w:rPr>
        <w:t xml:space="preserve">Page, M.J. et al. (2021) ‘The PRISMA 2020 statement’, </w:t>
      </w:r>
      <w:r w:rsidRPr="00E45DEE">
        <w:rPr>
          <w:rFonts w:ascii="Arial" w:hAnsi="Arial" w:cs="Arial"/>
          <w:i/>
          <w:iCs/>
        </w:rPr>
        <w:t>BMJ</w:t>
      </w:r>
      <w:r w:rsidRPr="00E45DEE">
        <w:rPr>
          <w:rFonts w:ascii="Arial" w:hAnsi="Arial" w:cs="Arial"/>
        </w:rPr>
        <w:t>, 372.</w:t>
      </w:r>
    </w:p>
    <w:p w14:paraId="5B1C5037" w14:textId="77777777" w:rsidR="00E45DEE" w:rsidRPr="00E45DEE" w:rsidRDefault="00E45DEE" w:rsidP="000811FB">
      <w:pPr>
        <w:pStyle w:val="NormalWeb"/>
        <w:ind w:left="360"/>
        <w:jc w:val="both"/>
        <w:rPr>
          <w:rFonts w:ascii="Arial" w:hAnsi="Arial" w:cs="Arial"/>
        </w:rPr>
      </w:pPr>
      <w:r w:rsidRPr="00E45DEE">
        <w:rPr>
          <w:rFonts w:ascii="Arial" w:hAnsi="Arial" w:cs="Arial"/>
        </w:rPr>
        <w:t xml:space="preserve">Popay, J. et al. (2006) </w:t>
      </w:r>
      <w:r w:rsidRPr="00E45DEE">
        <w:rPr>
          <w:rFonts w:ascii="Arial" w:hAnsi="Arial" w:cs="Arial"/>
          <w:i/>
          <w:iCs/>
        </w:rPr>
        <w:t>Guidance on the conduct of narrative synthesis in systematic reviews</w:t>
      </w:r>
      <w:r w:rsidRPr="00E45DEE">
        <w:rPr>
          <w:rFonts w:ascii="Arial" w:hAnsi="Arial" w:cs="Arial"/>
        </w:rPr>
        <w:t>.</w:t>
      </w:r>
    </w:p>
    <w:p w14:paraId="683E463D" w14:textId="77777777" w:rsidR="00E45DEE" w:rsidRPr="00E45DEE" w:rsidRDefault="00E45DEE" w:rsidP="000811FB">
      <w:pPr>
        <w:pStyle w:val="NormalWeb"/>
        <w:ind w:left="360"/>
        <w:jc w:val="both"/>
        <w:rPr>
          <w:rFonts w:ascii="Arial" w:hAnsi="Arial" w:cs="Arial"/>
        </w:rPr>
      </w:pPr>
      <w:r w:rsidRPr="00E45DEE">
        <w:rPr>
          <w:rFonts w:ascii="Arial" w:hAnsi="Arial" w:cs="Arial"/>
        </w:rPr>
        <w:t xml:space="preserve">Public Health England (2021a) </w:t>
      </w:r>
      <w:r w:rsidRPr="00E45DEE">
        <w:rPr>
          <w:rFonts w:ascii="Arial" w:hAnsi="Arial" w:cs="Arial"/>
          <w:i/>
          <w:iCs/>
        </w:rPr>
        <w:t>Promoting children and young people’s emotional health and wellbeing</w:t>
      </w:r>
      <w:r w:rsidRPr="00E45DEE">
        <w:rPr>
          <w:rFonts w:ascii="Arial" w:hAnsi="Arial" w:cs="Arial"/>
        </w:rPr>
        <w:t xml:space="preserve">. Available at: </w:t>
      </w:r>
      <w:hyperlink r:id="rId19" w:tgtFrame="_new" w:history="1">
        <w:r w:rsidRPr="00E45DEE">
          <w:rPr>
            <w:rStyle w:val="Hyperlink"/>
            <w:rFonts w:ascii="Arial" w:hAnsi="Arial" w:cs="Arial"/>
          </w:rPr>
          <w:t>https://www.gov.uk/government/publications/promoting-children-and-young-peoples-emotional-health-and-wellbeing</w:t>
        </w:r>
      </w:hyperlink>
      <w:r w:rsidRPr="00E45DEE">
        <w:rPr>
          <w:rFonts w:ascii="Arial" w:hAnsi="Arial" w:cs="Arial"/>
        </w:rPr>
        <w:t xml:space="preserve"> (Accessed: 1 June 2025).</w:t>
      </w:r>
    </w:p>
    <w:p w14:paraId="38198075" w14:textId="74C16ABB" w:rsidR="00E45DEE" w:rsidRPr="00E45DEE" w:rsidRDefault="00E45DEE" w:rsidP="000811FB">
      <w:pPr>
        <w:pStyle w:val="NormalWeb"/>
        <w:ind w:left="360"/>
        <w:jc w:val="both"/>
        <w:rPr>
          <w:rFonts w:ascii="Arial" w:hAnsi="Arial" w:cs="Arial"/>
        </w:rPr>
      </w:pPr>
      <w:r w:rsidRPr="00E45DEE">
        <w:rPr>
          <w:rFonts w:ascii="Arial" w:hAnsi="Arial" w:cs="Arial"/>
        </w:rPr>
        <w:t xml:space="preserve">Public Health England (2021b) </w:t>
      </w:r>
      <w:r w:rsidRPr="00E45DEE">
        <w:rPr>
          <w:rFonts w:ascii="Arial" w:hAnsi="Arial" w:cs="Arial"/>
          <w:i/>
          <w:iCs/>
        </w:rPr>
        <w:t>School interventions to improve mental health and wellbeing</w:t>
      </w:r>
      <w:r w:rsidRPr="00E45DEE">
        <w:rPr>
          <w:rFonts w:ascii="Arial" w:hAnsi="Arial" w:cs="Arial"/>
        </w:rPr>
        <w:t xml:space="preserve">. Available at: </w:t>
      </w:r>
      <w:hyperlink r:id="rId20" w:tgtFrame="_new" w:history="1">
        <w:r w:rsidRPr="00E45DEE">
          <w:rPr>
            <w:rStyle w:val="Hyperlink"/>
            <w:rFonts w:ascii="Arial" w:hAnsi="Arial" w:cs="Arial"/>
          </w:rPr>
          <w:t>https://assets.publishing.service.gov.uk/government/uploads/system/uploads/attachment_data/file/1020245/School_interventions_to_improve_mental_health_and_wellbeing.pdf</w:t>
        </w:r>
      </w:hyperlink>
      <w:r w:rsidRPr="00E45DEE">
        <w:rPr>
          <w:rFonts w:ascii="Arial" w:hAnsi="Arial" w:cs="Arial"/>
        </w:rPr>
        <w:t xml:space="preserve"> (Accessed: 1 June 202</w:t>
      </w:r>
      <w:r w:rsidR="000811FB">
        <w:rPr>
          <w:rFonts w:ascii="Arial" w:hAnsi="Arial" w:cs="Arial"/>
        </w:rPr>
        <w:t>6</w:t>
      </w:r>
      <w:r w:rsidRPr="00E45DEE">
        <w:rPr>
          <w:rFonts w:ascii="Arial" w:hAnsi="Arial" w:cs="Arial"/>
        </w:rPr>
        <w:t>).</w:t>
      </w:r>
    </w:p>
    <w:p w14:paraId="4561CA5E" w14:textId="77777777" w:rsidR="00E45DEE" w:rsidRPr="00E45DEE" w:rsidRDefault="00E45DEE" w:rsidP="000811FB">
      <w:pPr>
        <w:pStyle w:val="NormalWeb"/>
        <w:ind w:left="360"/>
        <w:jc w:val="both"/>
        <w:rPr>
          <w:rFonts w:ascii="Arial" w:hAnsi="Arial" w:cs="Arial"/>
        </w:rPr>
      </w:pPr>
      <w:r w:rsidRPr="00E45DEE">
        <w:rPr>
          <w:rFonts w:ascii="Arial" w:hAnsi="Arial" w:cs="Arial"/>
        </w:rPr>
        <w:t xml:space="preserve">Raynham, T., Rickwood, D. and Bradford, S. (2024) ‘Young people’s experiences of school-based counselling’, </w:t>
      </w:r>
      <w:r w:rsidRPr="00E45DEE">
        <w:rPr>
          <w:rFonts w:ascii="Arial" w:hAnsi="Arial" w:cs="Arial"/>
          <w:i/>
          <w:iCs/>
        </w:rPr>
        <w:t>British Journal of Guidance &amp; Counselling</w:t>
      </w:r>
      <w:r w:rsidRPr="00E45DEE">
        <w:rPr>
          <w:rFonts w:ascii="Arial" w:hAnsi="Arial" w:cs="Arial"/>
        </w:rPr>
        <w:t>.</w:t>
      </w:r>
    </w:p>
    <w:p w14:paraId="539D4506" w14:textId="77777777" w:rsidR="00E45DEE" w:rsidRPr="00E45DEE" w:rsidRDefault="00E45DEE" w:rsidP="000811FB">
      <w:pPr>
        <w:pStyle w:val="NormalWeb"/>
        <w:ind w:left="360"/>
        <w:jc w:val="both"/>
        <w:rPr>
          <w:rFonts w:ascii="Arial" w:hAnsi="Arial" w:cs="Arial"/>
        </w:rPr>
      </w:pPr>
      <w:r w:rsidRPr="00E45DEE">
        <w:rPr>
          <w:rFonts w:ascii="Arial" w:hAnsi="Arial" w:cs="Arial"/>
        </w:rPr>
        <w:t xml:space="preserve">Reiss, F. (2013) ‘Socioeconomic inequalities and mental health problems in children’, </w:t>
      </w:r>
      <w:r w:rsidRPr="00E45DEE">
        <w:rPr>
          <w:rFonts w:ascii="Arial" w:hAnsi="Arial" w:cs="Arial"/>
          <w:i/>
          <w:iCs/>
        </w:rPr>
        <w:t>Social Science &amp; Medicine</w:t>
      </w:r>
      <w:r w:rsidRPr="00E45DEE">
        <w:rPr>
          <w:rFonts w:ascii="Arial" w:hAnsi="Arial" w:cs="Arial"/>
        </w:rPr>
        <w:t>, 90, pp. 24–31.</w:t>
      </w:r>
    </w:p>
    <w:p w14:paraId="536DDEF4" w14:textId="77777777" w:rsidR="00E45DEE" w:rsidRPr="00E45DEE" w:rsidRDefault="00E45DEE" w:rsidP="000811FB">
      <w:pPr>
        <w:pStyle w:val="NormalWeb"/>
        <w:ind w:left="360"/>
        <w:jc w:val="both"/>
        <w:rPr>
          <w:rFonts w:ascii="Arial" w:hAnsi="Arial" w:cs="Arial"/>
        </w:rPr>
      </w:pPr>
      <w:r w:rsidRPr="00E45DEE">
        <w:rPr>
          <w:rFonts w:ascii="Arial" w:hAnsi="Arial" w:cs="Arial"/>
        </w:rPr>
        <w:t xml:space="preserve">Slee, P.T. et al. (2009) ‘The Be You programme’, </w:t>
      </w:r>
      <w:r w:rsidRPr="00E45DEE">
        <w:rPr>
          <w:rFonts w:ascii="Arial" w:hAnsi="Arial" w:cs="Arial"/>
          <w:i/>
          <w:iCs/>
        </w:rPr>
        <w:t>Australian Educational Researcher</w:t>
      </w:r>
      <w:r w:rsidRPr="00E45DEE">
        <w:rPr>
          <w:rFonts w:ascii="Arial" w:hAnsi="Arial" w:cs="Arial"/>
        </w:rPr>
        <w:t>.</w:t>
      </w:r>
    </w:p>
    <w:p w14:paraId="390F266F" w14:textId="77777777" w:rsidR="00E45DEE" w:rsidRPr="00E45DEE" w:rsidRDefault="00E45DEE" w:rsidP="000811FB">
      <w:pPr>
        <w:pStyle w:val="NormalWeb"/>
        <w:ind w:left="360"/>
        <w:jc w:val="both"/>
        <w:rPr>
          <w:rFonts w:ascii="Arial" w:hAnsi="Arial" w:cs="Arial"/>
        </w:rPr>
      </w:pPr>
      <w:r w:rsidRPr="00E45DEE">
        <w:rPr>
          <w:rFonts w:ascii="Arial" w:hAnsi="Arial" w:cs="Arial"/>
        </w:rPr>
        <w:t xml:space="preserve">Smith, L., Thompson, D. and Gray, R. (2020) ‘The impact of child mental health on family functioning’, </w:t>
      </w:r>
      <w:r w:rsidRPr="00E45DEE">
        <w:rPr>
          <w:rFonts w:ascii="Arial" w:hAnsi="Arial" w:cs="Arial"/>
          <w:i/>
          <w:iCs/>
        </w:rPr>
        <w:t>Journal of Family Psychology</w:t>
      </w:r>
      <w:r w:rsidRPr="00E45DEE">
        <w:rPr>
          <w:rFonts w:ascii="Arial" w:hAnsi="Arial" w:cs="Arial"/>
        </w:rPr>
        <w:t xml:space="preserve">, 34(4), pp. 437–449. </w:t>
      </w:r>
      <w:hyperlink r:id="rId21" w:tgtFrame="_new" w:history="1">
        <w:r w:rsidRPr="00E45DEE">
          <w:rPr>
            <w:rStyle w:val="Hyperlink"/>
            <w:rFonts w:ascii="Arial" w:hAnsi="Arial" w:cs="Arial"/>
          </w:rPr>
          <w:t>https://doi.org/10.1037/fam0000613</w:t>
        </w:r>
      </w:hyperlink>
    </w:p>
    <w:p w14:paraId="15424A77" w14:textId="77777777" w:rsidR="00E45DEE" w:rsidRPr="00E45DEE" w:rsidRDefault="00E45DEE" w:rsidP="000811FB">
      <w:pPr>
        <w:pStyle w:val="NormalWeb"/>
        <w:ind w:left="360"/>
        <w:jc w:val="both"/>
        <w:rPr>
          <w:rFonts w:ascii="Arial" w:hAnsi="Arial" w:cs="Arial"/>
        </w:rPr>
      </w:pPr>
      <w:r w:rsidRPr="00E45DEE">
        <w:rPr>
          <w:rFonts w:ascii="Arial" w:hAnsi="Arial" w:cs="Arial"/>
        </w:rPr>
        <w:t xml:space="preserve">Snyder, H. (2019) ‘Literature review as a research methodology’, </w:t>
      </w:r>
      <w:r w:rsidRPr="00E45DEE">
        <w:rPr>
          <w:rFonts w:ascii="Arial" w:hAnsi="Arial" w:cs="Arial"/>
          <w:i/>
          <w:iCs/>
        </w:rPr>
        <w:t>Journal of Business Research</w:t>
      </w:r>
      <w:r w:rsidRPr="00E45DEE">
        <w:rPr>
          <w:rFonts w:ascii="Arial" w:hAnsi="Arial" w:cs="Arial"/>
        </w:rPr>
        <w:t>, 104, pp. 333–339.</w:t>
      </w:r>
    </w:p>
    <w:p w14:paraId="2B2F7E6A" w14:textId="77777777" w:rsidR="00E45DEE" w:rsidRPr="00E45DEE" w:rsidRDefault="00E45DEE" w:rsidP="000811FB">
      <w:pPr>
        <w:pStyle w:val="NormalWeb"/>
        <w:ind w:left="360"/>
        <w:jc w:val="both"/>
        <w:rPr>
          <w:rFonts w:ascii="Arial" w:hAnsi="Arial" w:cs="Arial"/>
        </w:rPr>
      </w:pPr>
      <w:r w:rsidRPr="00E45DEE">
        <w:rPr>
          <w:rFonts w:ascii="Arial" w:hAnsi="Arial" w:cs="Arial"/>
        </w:rPr>
        <w:lastRenderedPageBreak/>
        <w:t xml:space="preserve">Stoll, L. and McLeod, J. (2020) ‘School culture and wellbeing’, </w:t>
      </w:r>
      <w:r w:rsidRPr="00E45DEE">
        <w:rPr>
          <w:rFonts w:ascii="Arial" w:hAnsi="Arial" w:cs="Arial"/>
          <w:i/>
          <w:iCs/>
        </w:rPr>
        <w:t>Educational Review</w:t>
      </w:r>
      <w:r w:rsidRPr="00E45DEE">
        <w:rPr>
          <w:rFonts w:ascii="Arial" w:hAnsi="Arial" w:cs="Arial"/>
        </w:rPr>
        <w:t>.</w:t>
      </w:r>
    </w:p>
    <w:p w14:paraId="58117169" w14:textId="77777777" w:rsidR="00E45DEE" w:rsidRPr="00E45DEE" w:rsidRDefault="00E45DEE" w:rsidP="000811FB">
      <w:pPr>
        <w:pStyle w:val="NormalWeb"/>
        <w:ind w:left="360"/>
        <w:jc w:val="both"/>
        <w:rPr>
          <w:rFonts w:ascii="Arial" w:hAnsi="Arial" w:cs="Arial"/>
        </w:rPr>
      </w:pPr>
      <w:r w:rsidRPr="00E45DEE">
        <w:rPr>
          <w:rFonts w:ascii="Arial" w:hAnsi="Arial" w:cs="Arial"/>
        </w:rPr>
        <w:t xml:space="preserve">Sugai, G. and Horner, R. (2009) ‘MTSS framework’, </w:t>
      </w:r>
      <w:r w:rsidRPr="00E45DEE">
        <w:rPr>
          <w:rFonts w:ascii="Arial" w:hAnsi="Arial" w:cs="Arial"/>
          <w:i/>
          <w:iCs/>
        </w:rPr>
        <w:t xml:space="preserve">Journal of Positive </w:t>
      </w:r>
      <w:proofErr w:type="spellStart"/>
      <w:r w:rsidRPr="00E45DEE">
        <w:rPr>
          <w:rFonts w:ascii="Arial" w:hAnsi="Arial" w:cs="Arial"/>
          <w:i/>
          <w:iCs/>
        </w:rPr>
        <w:t>Behavior</w:t>
      </w:r>
      <w:proofErr w:type="spellEnd"/>
      <w:r w:rsidRPr="00E45DEE">
        <w:rPr>
          <w:rFonts w:ascii="Arial" w:hAnsi="Arial" w:cs="Arial"/>
          <w:i/>
          <w:iCs/>
        </w:rPr>
        <w:t xml:space="preserve"> Interventions</w:t>
      </w:r>
      <w:r w:rsidRPr="00E45DEE">
        <w:rPr>
          <w:rFonts w:ascii="Arial" w:hAnsi="Arial" w:cs="Arial"/>
        </w:rPr>
        <w:t>, 11(4), pp. 223–237.</w:t>
      </w:r>
    </w:p>
    <w:p w14:paraId="3038BF3C" w14:textId="77777777" w:rsidR="00E45DEE" w:rsidRPr="00E45DEE" w:rsidRDefault="00E45DEE" w:rsidP="000811FB">
      <w:pPr>
        <w:pStyle w:val="NormalWeb"/>
        <w:ind w:left="360"/>
        <w:jc w:val="both"/>
        <w:rPr>
          <w:rFonts w:ascii="Arial" w:hAnsi="Arial" w:cs="Arial"/>
        </w:rPr>
      </w:pPr>
      <w:proofErr w:type="spellStart"/>
      <w:r w:rsidRPr="00E45DEE">
        <w:rPr>
          <w:rFonts w:ascii="Arial" w:hAnsi="Arial" w:cs="Arial"/>
        </w:rPr>
        <w:t>Varmanen</w:t>
      </w:r>
      <w:proofErr w:type="spellEnd"/>
      <w:r w:rsidRPr="00E45DEE">
        <w:rPr>
          <w:rFonts w:ascii="Arial" w:hAnsi="Arial" w:cs="Arial"/>
        </w:rPr>
        <w:t xml:space="preserve">, P. et al. (2019) ‘School mental health systems in Finland’, </w:t>
      </w:r>
      <w:r w:rsidRPr="00E45DEE">
        <w:rPr>
          <w:rFonts w:ascii="Arial" w:hAnsi="Arial" w:cs="Arial"/>
          <w:i/>
          <w:iCs/>
        </w:rPr>
        <w:t>Nordic Psychology</w:t>
      </w:r>
      <w:r w:rsidRPr="00E45DEE">
        <w:rPr>
          <w:rFonts w:ascii="Arial" w:hAnsi="Arial" w:cs="Arial"/>
        </w:rPr>
        <w:t>.</w:t>
      </w:r>
    </w:p>
    <w:p w14:paraId="0C0D1E77" w14:textId="77777777" w:rsidR="00E45DEE" w:rsidRPr="00E45DEE" w:rsidRDefault="00E45DEE" w:rsidP="000811FB">
      <w:pPr>
        <w:pStyle w:val="NormalWeb"/>
        <w:ind w:left="360"/>
        <w:jc w:val="both"/>
        <w:rPr>
          <w:rFonts w:ascii="Arial" w:hAnsi="Arial" w:cs="Arial"/>
        </w:rPr>
      </w:pPr>
      <w:r w:rsidRPr="00E45DEE">
        <w:rPr>
          <w:rFonts w:ascii="Arial" w:hAnsi="Arial" w:cs="Arial"/>
        </w:rPr>
        <w:t xml:space="preserve">Weare, K. (2015) </w:t>
      </w:r>
      <w:r w:rsidRPr="00E45DEE">
        <w:rPr>
          <w:rFonts w:ascii="Arial" w:hAnsi="Arial" w:cs="Arial"/>
          <w:i/>
          <w:iCs/>
        </w:rPr>
        <w:t>What works in promoting social and emotional wellbeing in schools</w:t>
      </w:r>
      <w:r w:rsidRPr="00E45DEE">
        <w:rPr>
          <w:rFonts w:ascii="Arial" w:hAnsi="Arial" w:cs="Arial"/>
        </w:rPr>
        <w:t>. London: National Children’s Bureau.</w:t>
      </w:r>
    </w:p>
    <w:p w14:paraId="6E568183" w14:textId="77777777" w:rsidR="00E45DEE" w:rsidRPr="00E45DEE" w:rsidRDefault="00E45DEE" w:rsidP="000811FB">
      <w:pPr>
        <w:pStyle w:val="NormalWeb"/>
        <w:ind w:left="360"/>
        <w:jc w:val="both"/>
        <w:rPr>
          <w:rFonts w:ascii="Arial" w:hAnsi="Arial" w:cs="Arial"/>
        </w:rPr>
      </w:pPr>
      <w:r w:rsidRPr="00E45DEE">
        <w:rPr>
          <w:rFonts w:ascii="Arial" w:hAnsi="Arial" w:cs="Arial"/>
        </w:rPr>
        <w:t xml:space="preserve">Weare, K. and Nind, M. (2011) ‘Mental health promotion in schools’, </w:t>
      </w:r>
      <w:r w:rsidRPr="00E45DEE">
        <w:rPr>
          <w:rFonts w:ascii="Arial" w:hAnsi="Arial" w:cs="Arial"/>
          <w:i/>
          <w:iCs/>
        </w:rPr>
        <w:t>Health Education</w:t>
      </w:r>
      <w:r w:rsidRPr="00E45DEE">
        <w:rPr>
          <w:rFonts w:ascii="Arial" w:hAnsi="Arial" w:cs="Arial"/>
        </w:rPr>
        <w:t>, 111(3), pp. 197–210.</w:t>
      </w:r>
    </w:p>
    <w:p w14:paraId="07B366F8" w14:textId="77777777" w:rsidR="00E45DEE" w:rsidRPr="00E45DEE" w:rsidRDefault="00E45DEE" w:rsidP="000811FB">
      <w:pPr>
        <w:pStyle w:val="NormalWeb"/>
        <w:ind w:left="360"/>
        <w:jc w:val="both"/>
        <w:rPr>
          <w:rFonts w:ascii="Arial" w:hAnsi="Arial" w:cs="Arial"/>
        </w:rPr>
      </w:pPr>
      <w:r w:rsidRPr="00E45DEE">
        <w:rPr>
          <w:rFonts w:ascii="Arial" w:hAnsi="Arial" w:cs="Arial"/>
        </w:rPr>
        <w:t xml:space="preserve">Williamson, L., McDonald, G., O’Donnell, A. and Moore, D. (2022) ‘Mental health practitioners in schools’, </w:t>
      </w:r>
      <w:r w:rsidRPr="00E45DEE">
        <w:rPr>
          <w:rFonts w:ascii="Arial" w:hAnsi="Arial" w:cs="Arial"/>
          <w:i/>
          <w:iCs/>
        </w:rPr>
        <w:t>British Journal of Educational Psychology</w:t>
      </w:r>
      <w:r w:rsidRPr="00E45DEE">
        <w:rPr>
          <w:rFonts w:ascii="Arial" w:hAnsi="Arial" w:cs="Arial"/>
        </w:rPr>
        <w:t>, 92(3), pp. 1100–1118.</w:t>
      </w:r>
    </w:p>
    <w:p w14:paraId="0881EC9F" w14:textId="251ADC70" w:rsidR="00E45DEE" w:rsidRPr="00E45DEE" w:rsidRDefault="00E45DEE" w:rsidP="000811FB">
      <w:pPr>
        <w:pStyle w:val="NormalWeb"/>
        <w:ind w:left="360"/>
        <w:jc w:val="both"/>
        <w:rPr>
          <w:rFonts w:ascii="Arial" w:hAnsi="Arial" w:cs="Arial"/>
        </w:rPr>
      </w:pPr>
      <w:r w:rsidRPr="00E45DEE">
        <w:rPr>
          <w:rFonts w:ascii="Arial" w:hAnsi="Arial" w:cs="Arial"/>
        </w:rPr>
        <w:t xml:space="preserve">World Health Organization (2021) </w:t>
      </w:r>
      <w:r w:rsidRPr="00E45DEE">
        <w:rPr>
          <w:rFonts w:ascii="Arial" w:hAnsi="Arial" w:cs="Arial"/>
          <w:i/>
          <w:iCs/>
        </w:rPr>
        <w:t>Mental health in schools</w:t>
      </w:r>
      <w:r w:rsidRPr="00E45DEE">
        <w:rPr>
          <w:rFonts w:ascii="Arial" w:hAnsi="Arial" w:cs="Arial"/>
        </w:rPr>
        <w:t xml:space="preserve">. Available at: </w:t>
      </w:r>
      <w:hyperlink r:id="rId22" w:tgtFrame="_new" w:history="1">
        <w:r w:rsidRPr="00E45DEE">
          <w:rPr>
            <w:rStyle w:val="Hyperlink"/>
            <w:rFonts w:ascii="Arial" w:hAnsi="Arial" w:cs="Arial"/>
          </w:rPr>
          <w:t>https://www.who.int</w:t>
        </w:r>
      </w:hyperlink>
      <w:r w:rsidRPr="00E45DEE">
        <w:rPr>
          <w:rFonts w:ascii="Arial" w:hAnsi="Arial" w:cs="Arial"/>
        </w:rPr>
        <w:t xml:space="preserve"> (Accessed: 1 June 202</w:t>
      </w:r>
      <w:r w:rsidR="000811FB">
        <w:rPr>
          <w:rFonts w:ascii="Arial" w:hAnsi="Arial" w:cs="Arial"/>
        </w:rPr>
        <w:t>6</w:t>
      </w:r>
      <w:r w:rsidRPr="00E45DEE">
        <w:rPr>
          <w:rFonts w:ascii="Arial" w:hAnsi="Arial" w:cs="Arial"/>
        </w:rPr>
        <w:t>).</w:t>
      </w:r>
    </w:p>
    <w:p w14:paraId="7B5F4FE6" w14:textId="292B9C32" w:rsidR="00E45DEE" w:rsidRPr="00E45DEE" w:rsidRDefault="00E45DEE" w:rsidP="000811FB">
      <w:pPr>
        <w:pStyle w:val="NormalWeb"/>
        <w:ind w:left="360"/>
        <w:jc w:val="both"/>
        <w:rPr>
          <w:rFonts w:ascii="Arial" w:hAnsi="Arial" w:cs="Arial"/>
        </w:rPr>
      </w:pPr>
      <w:r w:rsidRPr="00E45DEE">
        <w:rPr>
          <w:rFonts w:ascii="Arial" w:hAnsi="Arial" w:cs="Arial"/>
        </w:rPr>
        <w:t xml:space="preserve">World Health Organization (2023) </w:t>
      </w:r>
      <w:r w:rsidRPr="00E45DEE">
        <w:rPr>
          <w:rFonts w:ascii="Arial" w:hAnsi="Arial" w:cs="Arial"/>
          <w:i/>
          <w:iCs/>
        </w:rPr>
        <w:t>Mental health: Strengthening our response</w:t>
      </w:r>
      <w:r w:rsidRPr="00E45DEE">
        <w:rPr>
          <w:rFonts w:ascii="Arial" w:hAnsi="Arial" w:cs="Arial"/>
        </w:rPr>
        <w:t xml:space="preserve">. Available at: </w:t>
      </w:r>
      <w:hyperlink r:id="rId23" w:tgtFrame="_new" w:history="1">
        <w:r w:rsidRPr="00E45DEE">
          <w:rPr>
            <w:rStyle w:val="Hyperlink"/>
            <w:rFonts w:ascii="Arial" w:hAnsi="Arial" w:cs="Arial"/>
          </w:rPr>
          <w:t>https://www.who.int/news-room/fact-sheets/detail/mental-health-strengthening-our-response</w:t>
        </w:r>
      </w:hyperlink>
      <w:r w:rsidRPr="00E45DEE">
        <w:rPr>
          <w:rFonts w:ascii="Arial" w:hAnsi="Arial" w:cs="Arial"/>
        </w:rPr>
        <w:t xml:space="preserve"> (Accessed: 27 March 202</w:t>
      </w:r>
      <w:r>
        <w:rPr>
          <w:rFonts w:ascii="Arial" w:hAnsi="Arial" w:cs="Arial"/>
        </w:rPr>
        <w:t>6</w:t>
      </w:r>
      <w:r w:rsidRPr="00E45DEE">
        <w:rPr>
          <w:rFonts w:ascii="Arial" w:hAnsi="Arial" w:cs="Arial"/>
        </w:rPr>
        <w:t>).</w:t>
      </w:r>
    </w:p>
    <w:p w14:paraId="128916FB" w14:textId="5BC5BBC1" w:rsidR="00E45DEE" w:rsidRPr="00E45DEE" w:rsidRDefault="00E45DEE" w:rsidP="000811FB">
      <w:pPr>
        <w:pStyle w:val="NormalWeb"/>
        <w:ind w:left="360"/>
        <w:jc w:val="both"/>
        <w:rPr>
          <w:rFonts w:ascii="Arial" w:hAnsi="Arial" w:cs="Arial"/>
        </w:rPr>
      </w:pPr>
      <w:proofErr w:type="spellStart"/>
      <w:r w:rsidRPr="00E45DEE">
        <w:rPr>
          <w:rFonts w:ascii="Arial" w:hAnsi="Arial" w:cs="Arial"/>
        </w:rPr>
        <w:t>YoungMinds</w:t>
      </w:r>
      <w:proofErr w:type="spellEnd"/>
      <w:r w:rsidRPr="00E45DEE">
        <w:rPr>
          <w:rFonts w:ascii="Arial" w:hAnsi="Arial" w:cs="Arial"/>
        </w:rPr>
        <w:t xml:space="preserve"> (2021) </w:t>
      </w:r>
      <w:r w:rsidRPr="00E45DEE">
        <w:rPr>
          <w:rFonts w:ascii="Arial" w:hAnsi="Arial" w:cs="Arial"/>
          <w:i/>
          <w:iCs/>
        </w:rPr>
        <w:t>Impact of mental health on learning and attendance</w:t>
      </w:r>
      <w:r w:rsidRPr="00E45DEE">
        <w:rPr>
          <w:rFonts w:ascii="Arial" w:hAnsi="Arial" w:cs="Arial"/>
        </w:rPr>
        <w:t xml:space="preserve">. Available at: </w:t>
      </w:r>
      <w:hyperlink r:id="rId24" w:tgtFrame="_new" w:history="1">
        <w:r w:rsidRPr="00E45DEE">
          <w:rPr>
            <w:rStyle w:val="Hyperlink"/>
            <w:rFonts w:ascii="Arial" w:hAnsi="Arial" w:cs="Arial"/>
          </w:rPr>
          <w:t>https://www.youngminds.org.uk</w:t>
        </w:r>
      </w:hyperlink>
      <w:r w:rsidRPr="00E45DEE">
        <w:rPr>
          <w:rFonts w:ascii="Arial" w:hAnsi="Arial" w:cs="Arial"/>
        </w:rPr>
        <w:t xml:space="preserve"> (Accessed: 27 March 202</w:t>
      </w:r>
      <w:r>
        <w:rPr>
          <w:rFonts w:ascii="Arial" w:hAnsi="Arial" w:cs="Arial"/>
        </w:rPr>
        <w:t>6</w:t>
      </w:r>
      <w:r w:rsidRPr="00E45DEE">
        <w:rPr>
          <w:rFonts w:ascii="Arial" w:hAnsi="Arial" w:cs="Arial"/>
        </w:rPr>
        <w:t>).</w:t>
      </w:r>
    </w:p>
    <w:p w14:paraId="0264ED4E" w14:textId="4AF0794F" w:rsidR="000752FE" w:rsidRPr="00E45DEE" w:rsidRDefault="000752FE" w:rsidP="000811FB">
      <w:pPr>
        <w:pStyle w:val="NormalWeb"/>
        <w:rPr>
          <w:rFonts w:ascii="Arial" w:hAnsi="Arial" w:cs="Arial"/>
        </w:rPr>
      </w:pPr>
    </w:p>
    <w:p w14:paraId="301B5997" w14:textId="77777777" w:rsidR="000752FE" w:rsidRDefault="000752FE" w:rsidP="000811FB">
      <w:pPr>
        <w:pStyle w:val="p1"/>
        <w:rPr>
          <w:rFonts w:ascii="Arial" w:hAnsi="Arial" w:cs="Arial"/>
          <w:lang w:bidi="en-GB"/>
        </w:rPr>
      </w:pPr>
    </w:p>
    <w:p w14:paraId="0C8E4527" w14:textId="77777777" w:rsidR="00141910" w:rsidRDefault="00141910" w:rsidP="000811FB">
      <w:pPr>
        <w:pStyle w:val="p1"/>
        <w:rPr>
          <w:rFonts w:ascii="Arial" w:hAnsi="Arial" w:cs="Arial"/>
          <w:lang w:bidi="en-GB"/>
        </w:rPr>
      </w:pPr>
    </w:p>
    <w:p w14:paraId="6977D62C" w14:textId="77777777" w:rsidR="008E2353" w:rsidRDefault="008E2353" w:rsidP="000811FB">
      <w:pPr>
        <w:pStyle w:val="p1"/>
        <w:rPr>
          <w:rFonts w:ascii="Arial" w:hAnsi="Arial" w:cs="Arial"/>
          <w:lang w:bidi="en-GB"/>
        </w:rPr>
      </w:pPr>
    </w:p>
    <w:p w14:paraId="0F7C726D" w14:textId="77777777" w:rsidR="00B97F58" w:rsidRDefault="00B97F58" w:rsidP="000811FB">
      <w:pPr>
        <w:pStyle w:val="p1"/>
        <w:rPr>
          <w:rFonts w:ascii="Arial" w:hAnsi="Arial" w:cs="Arial"/>
          <w:lang w:bidi="en-GB"/>
        </w:rPr>
      </w:pPr>
    </w:p>
    <w:p w14:paraId="16EFA008" w14:textId="77777777" w:rsidR="00CE2594" w:rsidRPr="00CE2594" w:rsidRDefault="00CE2594" w:rsidP="000811FB">
      <w:pPr>
        <w:pStyle w:val="p1"/>
        <w:rPr>
          <w:rFonts w:ascii="Arial" w:hAnsi="Arial" w:cs="Arial"/>
          <w:lang w:bidi="en-GB"/>
        </w:rPr>
      </w:pPr>
    </w:p>
    <w:p w14:paraId="74A92C03" w14:textId="77777777" w:rsidR="00CE2594" w:rsidRPr="00F740F8" w:rsidRDefault="00CE2594" w:rsidP="00F740F8">
      <w:pPr>
        <w:pStyle w:val="p1"/>
        <w:rPr>
          <w:rFonts w:ascii="Arial" w:hAnsi="Arial" w:cs="Arial"/>
        </w:rPr>
      </w:pPr>
    </w:p>
    <w:p w14:paraId="7F3DE337" w14:textId="77777777" w:rsidR="00F740F8" w:rsidRPr="00F740F8" w:rsidRDefault="00F740F8" w:rsidP="00F740F8">
      <w:pPr>
        <w:pStyle w:val="p1"/>
        <w:rPr>
          <w:rFonts w:ascii="Arial" w:hAnsi="Arial" w:cs="Arial"/>
        </w:rPr>
      </w:pPr>
    </w:p>
    <w:p w14:paraId="2B055044" w14:textId="77777777" w:rsidR="00F740F8" w:rsidRPr="002C3B7D" w:rsidRDefault="00F740F8" w:rsidP="00F740F8">
      <w:pPr>
        <w:pStyle w:val="p1"/>
        <w:rPr>
          <w:rFonts w:ascii="Arial" w:hAnsi="Arial" w:cs="Arial"/>
        </w:rPr>
      </w:pPr>
    </w:p>
    <w:p w14:paraId="42D007C5" w14:textId="77777777" w:rsidR="002C3B7D" w:rsidRDefault="002C3B7D" w:rsidP="00C17E2F">
      <w:pPr>
        <w:pStyle w:val="Heading1"/>
        <w:ind w:left="0"/>
      </w:pPr>
    </w:p>
    <w:p w14:paraId="5452A535" w14:textId="77777777" w:rsidR="002C3B7D" w:rsidRPr="00812591" w:rsidRDefault="002C3B7D" w:rsidP="00C17E2F">
      <w:pPr>
        <w:pStyle w:val="Heading1"/>
        <w:ind w:left="0"/>
      </w:pPr>
    </w:p>
    <w:p w14:paraId="3BAD74AA" w14:textId="36978ADC" w:rsidR="002B4534" w:rsidRPr="00843C33" w:rsidRDefault="005C2C7A" w:rsidP="00843C33">
      <w:pPr>
        <w:widowControl/>
        <w:tabs>
          <w:tab w:val="right" w:pos="100"/>
          <w:tab w:val="left" w:pos="260"/>
        </w:tabs>
        <w:adjustRightInd w:val="0"/>
        <w:spacing w:before="240" w:line="250" w:lineRule="auto"/>
        <w:ind w:left="260" w:hanging="260"/>
        <w:rPr>
          <w:rFonts w:ascii="Arial" w:eastAsiaTheme="minorHAnsi" w:hAnsi="Arial" w:cs="Arial"/>
          <w:b/>
          <w:bCs/>
          <w:color w:val="FFFFFF"/>
          <w:sz w:val="28"/>
          <w:szCs w:val="28"/>
          <w:lang w:eastAsia="en-US" w:bidi="ar-SA"/>
        </w:rPr>
      </w:pPr>
      <w:r w:rsidRPr="00843C33">
        <w:rPr>
          <w:rFonts w:ascii="Arial" w:hAnsi="Arial" w:cs="Arial"/>
          <w:b/>
          <w:bCs/>
          <w:sz w:val="28"/>
          <w:szCs w:val="28"/>
        </w:rPr>
        <w:lastRenderedPageBreak/>
        <w:t xml:space="preserve">APPENDICES </w:t>
      </w:r>
    </w:p>
    <w:p w14:paraId="7D032184" w14:textId="77777777" w:rsidR="00A1316E" w:rsidRPr="00843C33" w:rsidRDefault="00A1316E" w:rsidP="00843C33">
      <w:pPr>
        <w:pStyle w:val="NormalWeb"/>
        <w:spacing w:line="360" w:lineRule="auto"/>
        <w:rPr>
          <w:rFonts w:ascii="Arial" w:hAnsi="Arial" w:cs="Arial"/>
          <w:sz w:val="22"/>
          <w:szCs w:val="22"/>
        </w:rPr>
      </w:pPr>
      <w:r w:rsidRPr="00843C33">
        <w:rPr>
          <w:rFonts w:ascii="Arial" w:hAnsi="Arial" w:cs="Arial"/>
          <w:sz w:val="22"/>
          <w:szCs w:val="22"/>
        </w:rPr>
        <w:t>The appendices provide supporting materials used in this dissertation to enhance transparency and allow the research process to be fully understood. These materials include details of the search strategy, study selection criteria, and summaries of the studies included in the systematic review. The appendices support the methodology presented in Chapter 3 and provide additional information without disrupting the flow of the main text.</w:t>
      </w:r>
    </w:p>
    <w:p w14:paraId="7C29B306" w14:textId="4505A836" w:rsidR="00A1316E" w:rsidRPr="00843C33" w:rsidRDefault="00A1316E" w:rsidP="00843C33">
      <w:pPr>
        <w:spacing w:line="360" w:lineRule="auto"/>
        <w:rPr>
          <w:rFonts w:ascii="Arial" w:hAnsi="Arial" w:cs="Arial"/>
        </w:rPr>
      </w:pPr>
    </w:p>
    <w:p w14:paraId="66C5D780" w14:textId="77777777" w:rsidR="00A1316E" w:rsidRPr="00843C33" w:rsidRDefault="00A1316E" w:rsidP="00843C33">
      <w:pPr>
        <w:pStyle w:val="Heading2"/>
        <w:spacing w:line="360" w:lineRule="auto"/>
        <w:rPr>
          <w:rFonts w:ascii="Arial" w:hAnsi="Arial" w:cs="Arial"/>
          <w:sz w:val="22"/>
          <w:szCs w:val="22"/>
        </w:rPr>
      </w:pPr>
      <w:r w:rsidRPr="00843C33">
        <w:rPr>
          <w:rStyle w:val="Strong"/>
          <w:rFonts w:ascii="Arial" w:hAnsi="Arial" w:cs="Arial"/>
          <w:sz w:val="22"/>
          <w:szCs w:val="22"/>
        </w:rPr>
        <w:t>Appendix A: Search Strategy</w:t>
      </w:r>
    </w:p>
    <w:p w14:paraId="4EE9401C" w14:textId="77777777" w:rsidR="00A1316E" w:rsidRPr="00843C33" w:rsidRDefault="00A1316E" w:rsidP="00843C33">
      <w:pPr>
        <w:pStyle w:val="NormalWeb"/>
        <w:spacing w:line="360" w:lineRule="auto"/>
        <w:rPr>
          <w:rFonts w:ascii="Arial" w:hAnsi="Arial" w:cs="Arial"/>
          <w:sz w:val="22"/>
          <w:szCs w:val="22"/>
        </w:rPr>
      </w:pPr>
      <w:r w:rsidRPr="00843C33">
        <w:rPr>
          <w:rFonts w:ascii="Arial" w:hAnsi="Arial" w:cs="Arial"/>
          <w:sz w:val="22"/>
          <w:szCs w:val="22"/>
        </w:rPr>
        <w:t>A systematic search strategy was employed to identify relevant empirical studies examining the role of schools in supporting children’s mental health and the influence of family factors within the United Kingdom.</w:t>
      </w:r>
    </w:p>
    <w:p w14:paraId="654D609D" w14:textId="77777777" w:rsidR="00A1316E" w:rsidRPr="00843C33" w:rsidRDefault="00A1316E" w:rsidP="00843C33">
      <w:pPr>
        <w:pStyle w:val="Heading3"/>
        <w:spacing w:line="360" w:lineRule="auto"/>
        <w:rPr>
          <w:rFonts w:ascii="Arial" w:hAnsi="Arial" w:cs="Arial"/>
          <w:sz w:val="22"/>
          <w:szCs w:val="22"/>
        </w:rPr>
      </w:pPr>
      <w:r w:rsidRPr="00843C33">
        <w:rPr>
          <w:rStyle w:val="Strong"/>
          <w:rFonts w:ascii="Arial" w:hAnsi="Arial" w:cs="Arial"/>
          <w:b w:val="0"/>
          <w:bCs w:val="0"/>
          <w:sz w:val="22"/>
          <w:szCs w:val="22"/>
        </w:rPr>
        <w:t>Databases Searched</w:t>
      </w:r>
    </w:p>
    <w:p w14:paraId="64805D32" w14:textId="77777777" w:rsidR="00A1316E" w:rsidRPr="00843C33" w:rsidRDefault="00A1316E" w:rsidP="00843C33">
      <w:pPr>
        <w:widowControl/>
        <w:numPr>
          <w:ilvl w:val="0"/>
          <w:numId w:val="36"/>
        </w:numPr>
        <w:autoSpaceDE/>
        <w:autoSpaceDN/>
        <w:spacing w:before="100" w:beforeAutospacing="1" w:after="100" w:afterAutospacing="1" w:line="360" w:lineRule="auto"/>
        <w:rPr>
          <w:rFonts w:ascii="Arial" w:hAnsi="Arial" w:cs="Arial"/>
        </w:rPr>
      </w:pPr>
      <w:r w:rsidRPr="00843C33">
        <w:rPr>
          <w:rFonts w:ascii="Arial" w:hAnsi="Arial" w:cs="Arial"/>
        </w:rPr>
        <w:t xml:space="preserve">PubMed </w:t>
      </w:r>
    </w:p>
    <w:p w14:paraId="2B84322A" w14:textId="77777777" w:rsidR="00A1316E" w:rsidRPr="00843C33" w:rsidRDefault="00A1316E" w:rsidP="00843C33">
      <w:pPr>
        <w:widowControl/>
        <w:numPr>
          <w:ilvl w:val="0"/>
          <w:numId w:val="36"/>
        </w:numPr>
        <w:autoSpaceDE/>
        <w:autoSpaceDN/>
        <w:spacing w:before="100" w:beforeAutospacing="1" w:after="100" w:afterAutospacing="1" w:line="360" w:lineRule="auto"/>
        <w:rPr>
          <w:rFonts w:ascii="Arial" w:hAnsi="Arial" w:cs="Arial"/>
        </w:rPr>
      </w:pPr>
      <w:r w:rsidRPr="00843C33">
        <w:rPr>
          <w:rFonts w:ascii="Arial" w:hAnsi="Arial" w:cs="Arial"/>
        </w:rPr>
        <w:t xml:space="preserve">Google Scholar </w:t>
      </w:r>
    </w:p>
    <w:p w14:paraId="0985376C" w14:textId="77777777" w:rsidR="00A1316E" w:rsidRPr="00843C33" w:rsidRDefault="00A1316E" w:rsidP="00843C33">
      <w:pPr>
        <w:widowControl/>
        <w:numPr>
          <w:ilvl w:val="0"/>
          <w:numId w:val="36"/>
        </w:numPr>
        <w:autoSpaceDE/>
        <w:autoSpaceDN/>
        <w:spacing w:before="100" w:beforeAutospacing="1" w:after="100" w:afterAutospacing="1" w:line="360" w:lineRule="auto"/>
        <w:rPr>
          <w:rFonts w:ascii="Arial" w:hAnsi="Arial" w:cs="Arial"/>
        </w:rPr>
      </w:pPr>
      <w:r w:rsidRPr="00843C33">
        <w:rPr>
          <w:rFonts w:ascii="Arial" w:hAnsi="Arial" w:cs="Arial"/>
        </w:rPr>
        <w:t xml:space="preserve">ScienceDirect </w:t>
      </w:r>
    </w:p>
    <w:p w14:paraId="56ABEC9F" w14:textId="77777777" w:rsidR="00A1316E" w:rsidRPr="00843C33" w:rsidRDefault="00A1316E" w:rsidP="00843C33">
      <w:pPr>
        <w:widowControl/>
        <w:numPr>
          <w:ilvl w:val="0"/>
          <w:numId w:val="36"/>
        </w:numPr>
        <w:autoSpaceDE/>
        <w:autoSpaceDN/>
        <w:spacing w:before="100" w:beforeAutospacing="1" w:after="100" w:afterAutospacing="1" w:line="360" w:lineRule="auto"/>
        <w:rPr>
          <w:rFonts w:ascii="Arial" w:hAnsi="Arial" w:cs="Arial"/>
        </w:rPr>
      </w:pPr>
      <w:r w:rsidRPr="00843C33">
        <w:rPr>
          <w:rFonts w:ascii="Arial" w:hAnsi="Arial" w:cs="Arial"/>
        </w:rPr>
        <w:t xml:space="preserve">SpringerLink </w:t>
      </w:r>
    </w:p>
    <w:p w14:paraId="1CA1670E" w14:textId="77777777" w:rsidR="00A1316E" w:rsidRPr="00843C33" w:rsidRDefault="00A1316E" w:rsidP="00843C33">
      <w:pPr>
        <w:widowControl/>
        <w:numPr>
          <w:ilvl w:val="0"/>
          <w:numId w:val="36"/>
        </w:numPr>
        <w:autoSpaceDE/>
        <w:autoSpaceDN/>
        <w:spacing w:before="100" w:beforeAutospacing="1" w:after="100" w:afterAutospacing="1" w:line="360" w:lineRule="auto"/>
        <w:rPr>
          <w:rFonts w:ascii="Arial" w:hAnsi="Arial" w:cs="Arial"/>
        </w:rPr>
      </w:pPr>
      <w:r w:rsidRPr="00843C33">
        <w:rPr>
          <w:rFonts w:ascii="Arial" w:hAnsi="Arial" w:cs="Arial"/>
        </w:rPr>
        <w:t xml:space="preserve">ResearchGate </w:t>
      </w:r>
    </w:p>
    <w:p w14:paraId="76FB4F03" w14:textId="77777777" w:rsidR="00A1316E" w:rsidRPr="00843C33" w:rsidRDefault="00A1316E" w:rsidP="00843C33">
      <w:pPr>
        <w:pStyle w:val="Heading3"/>
        <w:spacing w:line="360" w:lineRule="auto"/>
        <w:rPr>
          <w:rFonts w:ascii="Arial" w:hAnsi="Arial" w:cs="Arial"/>
          <w:sz w:val="22"/>
          <w:szCs w:val="22"/>
        </w:rPr>
      </w:pPr>
      <w:r w:rsidRPr="00843C33">
        <w:rPr>
          <w:rStyle w:val="Strong"/>
          <w:rFonts w:ascii="Arial" w:hAnsi="Arial" w:cs="Arial"/>
          <w:b w:val="0"/>
          <w:bCs w:val="0"/>
          <w:sz w:val="22"/>
          <w:szCs w:val="22"/>
        </w:rPr>
        <w:t>Search Terms Used</w:t>
      </w:r>
    </w:p>
    <w:p w14:paraId="22131882" w14:textId="77777777" w:rsidR="00A1316E" w:rsidRPr="00843C33" w:rsidRDefault="00A1316E" w:rsidP="00843C33">
      <w:pPr>
        <w:widowControl/>
        <w:numPr>
          <w:ilvl w:val="0"/>
          <w:numId w:val="37"/>
        </w:numPr>
        <w:autoSpaceDE/>
        <w:autoSpaceDN/>
        <w:spacing w:before="100" w:beforeAutospacing="1" w:after="100" w:afterAutospacing="1" w:line="360" w:lineRule="auto"/>
        <w:rPr>
          <w:rFonts w:ascii="Arial" w:hAnsi="Arial" w:cs="Arial"/>
        </w:rPr>
      </w:pPr>
      <w:r w:rsidRPr="00843C33">
        <w:rPr>
          <w:rFonts w:ascii="Arial" w:hAnsi="Arial" w:cs="Arial"/>
        </w:rPr>
        <w:t xml:space="preserve">“School-based mental health UK” </w:t>
      </w:r>
    </w:p>
    <w:p w14:paraId="519FF4CA" w14:textId="77777777" w:rsidR="00A1316E" w:rsidRPr="00843C33" w:rsidRDefault="00A1316E" w:rsidP="00843C33">
      <w:pPr>
        <w:widowControl/>
        <w:numPr>
          <w:ilvl w:val="0"/>
          <w:numId w:val="37"/>
        </w:numPr>
        <w:autoSpaceDE/>
        <w:autoSpaceDN/>
        <w:spacing w:before="100" w:beforeAutospacing="1" w:after="100" w:afterAutospacing="1" w:line="360" w:lineRule="auto"/>
        <w:rPr>
          <w:rFonts w:ascii="Arial" w:hAnsi="Arial" w:cs="Arial"/>
        </w:rPr>
      </w:pPr>
      <w:r w:rsidRPr="00843C33">
        <w:rPr>
          <w:rFonts w:ascii="Arial" w:hAnsi="Arial" w:cs="Arial"/>
        </w:rPr>
        <w:t xml:space="preserve">“Child mental wellbeing and school support” </w:t>
      </w:r>
    </w:p>
    <w:p w14:paraId="007EC0C1" w14:textId="77777777" w:rsidR="00A1316E" w:rsidRPr="00843C33" w:rsidRDefault="00A1316E" w:rsidP="00843C33">
      <w:pPr>
        <w:widowControl/>
        <w:numPr>
          <w:ilvl w:val="0"/>
          <w:numId w:val="37"/>
        </w:numPr>
        <w:autoSpaceDE/>
        <w:autoSpaceDN/>
        <w:spacing w:before="100" w:beforeAutospacing="1" w:after="100" w:afterAutospacing="1" w:line="360" w:lineRule="auto"/>
        <w:rPr>
          <w:rFonts w:ascii="Arial" w:hAnsi="Arial" w:cs="Arial"/>
        </w:rPr>
      </w:pPr>
      <w:r w:rsidRPr="00843C33">
        <w:rPr>
          <w:rFonts w:ascii="Arial" w:hAnsi="Arial" w:cs="Arial"/>
        </w:rPr>
        <w:t xml:space="preserve">“Family impact on child mental health UK” </w:t>
      </w:r>
    </w:p>
    <w:p w14:paraId="19B557A6" w14:textId="77777777" w:rsidR="00A1316E" w:rsidRPr="00843C33" w:rsidRDefault="00A1316E" w:rsidP="00843C33">
      <w:pPr>
        <w:widowControl/>
        <w:numPr>
          <w:ilvl w:val="0"/>
          <w:numId w:val="37"/>
        </w:numPr>
        <w:autoSpaceDE/>
        <w:autoSpaceDN/>
        <w:spacing w:before="100" w:beforeAutospacing="1" w:after="100" w:afterAutospacing="1" w:line="360" w:lineRule="auto"/>
        <w:rPr>
          <w:rFonts w:ascii="Arial" w:hAnsi="Arial" w:cs="Arial"/>
        </w:rPr>
      </w:pPr>
      <w:r w:rsidRPr="00843C33">
        <w:rPr>
          <w:rFonts w:ascii="Arial" w:hAnsi="Arial" w:cs="Arial"/>
        </w:rPr>
        <w:t xml:space="preserve">“Peer support schools UK” </w:t>
      </w:r>
    </w:p>
    <w:p w14:paraId="5CF0433C" w14:textId="77777777" w:rsidR="00A1316E" w:rsidRPr="00843C33" w:rsidRDefault="00A1316E" w:rsidP="00843C33">
      <w:pPr>
        <w:widowControl/>
        <w:numPr>
          <w:ilvl w:val="0"/>
          <w:numId w:val="37"/>
        </w:numPr>
        <w:autoSpaceDE/>
        <w:autoSpaceDN/>
        <w:spacing w:before="100" w:beforeAutospacing="1" w:after="100" w:afterAutospacing="1" w:line="360" w:lineRule="auto"/>
        <w:rPr>
          <w:rFonts w:ascii="Arial" w:hAnsi="Arial" w:cs="Arial"/>
        </w:rPr>
      </w:pPr>
      <w:r w:rsidRPr="00843C33">
        <w:rPr>
          <w:rFonts w:ascii="Arial" w:hAnsi="Arial" w:cs="Arial"/>
        </w:rPr>
        <w:t xml:space="preserve">“Qualitative school mental health UK” </w:t>
      </w:r>
    </w:p>
    <w:p w14:paraId="08504887" w14:textId="77777777" w:rsidR="00A1316E" w:rsidRPr="00843C33" w:rsidRDefault="00A1316E" w:rsidP="00843C33">
      <w:pPr>
        <w:widowControl/>
        <w:numPr>
          <w:ilvl w:val="0"/>
          <w:numId w:val="37"/>
        </w:numPr>
        <w:autoSpaceDE/>
        <w:autoSpaceDN/>
        <w:spacing w:before="100" w:beforeAutospacing="1" w:after="100" w:afterAutospacing="1" w:line="360" w:lineRule="auto"/>
        <w:rPr>
          <w:rFonts w:ascii="Arial" w:hAnsi="Arial" w:cs="Arial"/>
        </w:rPr>
      </w:pPr>
      <w:r w:rsidRPr="00843C33">
        <w:rPr>
          <w:rFonts w:ascii="Arial" w:hAnsi="Arial" w:cs="Arial"/>
        </w:rPr>
        <w:t xml:space="preserve">“Empirical studies child wellbeing UK” </w:t>
      </w:r>
    </w:p>
    <w:p w14:paraId="0AFB183F" w14:textId="77777777" w:rsidR="00A1316E" w:rsidRPr="00843C33" w:rsidRDefault="00A1316E" w:rsidP="00843C33">
      <w:pPr>
        <w:pStyle w:val="Heading3"/>
        <w:spacing w:line="360" w:lineRule="auto"/>
        <w:rPr>
          <w:rFonts w:ascii="Arial" w:hAnsi="Arial" w:cs="Arial"/>
          <w:sz w:val="22"/>
          <w:szCs w:val="22"/>
        </w:rPr>
      </w:pPr>
      <w:r w:rsidRPr="00843C33">
        <w:rPr>
          <w:rStyle w:val="Strong"/>
          <w:rFonts w:ascii="Arial" w:hAnsi="Arial" w:cs="Arial"/>
          <w:b w:val="0"/>
          <w:bCs w:val="0"/>
          <w:sz w:val="22"/>
          <w:szCs w:val="22"/>
        </w:rPr>
        <w:t>Example Search String</w:t>
      </w:r>
    </w:p>
    <w:p w14:paraId="5DDDDB03" w14:textId="77777777" w:rsidR="00A1316E" w:rsidRPr="00843C33" w:rsidRDefault="00A1316E" w:rsidP="00843C33">
      <w:pPr>
        <w:pStyle w:val="NormalWeb"/>
        <w:spacing w:line="360" w:lineRule="auto"/>
        <w:rPr>
          <w:rFonts w:ascii="Arial" w:hAnsi="Arial" w:cs="Arial"/>
          <w:sz w:val="22"/>
          <w:szCs w:val="22"/>
        </w:rPr>
      </w:pPr>
      <w:r w:rsidRPr="00843C33">
        <w:rPr>
          <w:rFonts w:ascii="Arial" w:hAnsi="Arial" w:cs="Arial"/>
          <w:sz w:val="22"/>
          <w:szCs w:val="22"/>
        </w:rPr>
        <w:t>(“school mental health” AND “UK”) AND (“children” OR “young people”) AND (“family influence” OR “parent support”)</w:t>
      </w:r>
    </w:p>
    <w:p w14:paraId="2327EFC9" w14:textId="06A23B07" w:rsidR="00A1316E" w:rsidRPr="00843C33" w:rsidRDefault="00A1316E" w:rsidP="00843C33">
      <w:pPr>
        <w:spacing w:line="360" w:lineRule="auto"/>
        <w:rPr>
          <w:rFonts w:ascii="Arial" w:hAnsi="Arial" w:cs="Arial"/>
        </w:rPr>
      </w:pPr>
    </w:p>
    <w:p w14:paraId="3A003CC1" w14:textId="77777777" w:rsidR="00843C33" w:rsidRDefault="00843C33" w:rsidP="00843C33">
      <w:pPr>
        <w:pStyle w:val="Heading2"/>
        <w:spacing w:line="360" w:lineRule="auto"/>
        <w:rPr>
          <w:rStyle w:val="Strong"/>
          <w:rFonts w:ascii="Arial" w:hAnsi="Arial" w:cs="Arial"/>
          <w:sz w:val="22"/>
          <w:szCs w:val="22"/>
        </w:rPr>
      </w:pPr>
    </w:p>
    <w:p w14:paraId="65929FB4" w14:textId="77777777" w:rsidR="00843C33" w:rsidRDefault="00843C33" w:rsidP="00843C33">
      <w:pPr>
        <w:pStyle w:val="Heading2"/>
        <w:spacing w:line="360" w:lineRule="auto"/>
        <w:rPr>
          <w:rStyle w:val="Strong"/>
          <w:rFonts w:ascii="Arial" w:hAnsi="Arial" w:cs="Arial"/>
          <w:sz w:val="22"/>
          <w:szCs w:val="22"/>
        </w:rPr>
      </w:pPr>
    </w:p>
    <w:p w14:paraId="4E26C8DC" w14:textId="4C409B4C" w:rsidR="00A1316E" w:rsidRPr="00843C33" w:rsidRDefault="00A1316E" w:rsidP="00843C33">
      <w:pPr>
        <w:pStyle w:val="Heading2"/>
        <w:spacing w:line="360" w:lineRule="auto"/>
        <w:rPr>
          <w:rFonts w:ascii="Arial" w:hAnsi="Arial" w:cs="Arial"/>
          <w:sz w:val="22"/>
          <w:szCs w:val="22"/>
        </w:rPr>
      </w:pPr>
      <w:r w:rsidRPr="00843C33">
        <w:rPr>
          <w:rStyle w:val="Strong"/>
          <w:rFonts w:ascii="Arial" w:hAnsi="Arial" w:cs="Arial"/>
          <w:sz w:val="22"/>
          <w:szCs w:val="22"/>
        </w:rPr>
        <w:t>Appendix B: Inclusion and Exclusion Criteria</w:t>
      </w:r>
    </w:p>
    <w:p w14:paraId="40F48DC4" w14:textId="77777777" w:rsidR="00A1316E" w:rsidRPr="00843C33" w:rsidRDefault="00A1316E" w:rsidP="00843C33">
      <w:pPr>
        <w:pStyle w:val="NormalWeb"/>
        <w:spacing w:line="360" w:lineRule="auto"/>
        <w:rPr>
          <w:rFonts w:ascii="Arial" w:hAnsi="Arial" w:cs="Arial"/>
          <w:sz w:val="22"/>
          <w:szCs w:val="22"/>
        </w:rPr>
      </w:pPr>
      <w:r w:rsidRPr="00843C33">
        <w:rPr>
          <w:rFonts w:ascii="Arial" w:hAnsi="Arial" w:cs="Arial"/>
          <w:sz w:val="22"/>
          <w:szCs w:val="22"/>
        </w:rPr>
        <w:t>The following criteria were applied to ensure that only relevant and high-quality studies were included in the systematic review.</w:t>
      </w:r>
    </w:p>
    <w:p w14:paraId="00EF7CFC" w14:textId="77777777" w:rsidR="00A1316E" w:rsidRPr="00843C33" w:rsidRDefault="00A1316E" w:rsidP="00843C33">
      <w:pPr>
        <w:pStyle w:val="Heading3"/>
        <w:spacing w:line="360" w:lineRule="auto"/>
        <w:rPr>
          <w:rFonts w:ascii="Arial" w:hAnsi="Arial" w:cs="Arial"/>
          <w:sz w:val="22"/>
          <w:szCs w:val="22"/>
        </w:rPr>
      </w:pPr>
      <w:r w:rsidRPr="00843C33">
        <w:rPr>
          <w:rStyle w:val="Strong"/>
          <w:rFonts w:ascii="Arial" w:hAnsi="Arial" w:cs="Arial"/>
          <w:sz w:val="22"/>
          <w:szCs w:val="22"/>
        </w:rPr>
        <w:t>Inclusion Criteria</w:t>
      </w:r>
    </w:p>
    <w:p w14:paraId="7E9A8EC8" w14:textId="77777777" w:rsidR="00A1316E" w:rsidRPr="00843C33" w:rsidRDefault="00A1316E" w:rsidP="00843C33">
      <w:pPr>
        <w:widowControl/>
        <w:numPr>
          <w:ilvl w:val="0"/>
          <w:numId w:val="38"/>
        </w:numPr>
        <w:autoSpaceDE/>
        <w:autoSpaceDN/>
        <w:spacing w:before="100" w:beforeAutospacing="1" w:after="100" w:afterAutospacing="1" w:line="360" w:lineRule="auto"/>
        <w:rPr>
          <w:rFonts w:ascii="Arial" w:hAnsi="Arial" w:cs="Arial"/>
        </w:rPr>
      </w:pPr>
      <w:r w:rsidRPr="00843C33">
        <w:rPr>
          <w:rFonts w:ascii="Arial" w:hAnsi="Arial" w:cs="Arial"/>
        </w:rPr>
        <w:t xml:space="preserve">Studies published between 2016 and 2026 </w:t>
      </w:r>
    </w:p>
    <w:p w14:paraId="0A649A8D" w14:textId="77777777" w:rsidR="00A1316E" w:rsidRPr="00843C33" w:rsidRDefault="00A1316E" w:rsidP="00843C33">
      <w:pPr>
        <w:widowControl/>
        <w:numPr>
          <w:ilvl w:val="0"/>
          <w:numId w:val="38"/>
        </w:numPr>
        <w:autoSpaceDE/>
        <w:autoSpaceDN/>
        <w:spacing w:before="100" w:beforeAutospacing="1" w:after="100" w:afterAutospacing="1" w:line="360" w:lineRule="auto"/>
        <w:rPr>
          <w:rFonts w:ascii="Arial" w:hAnsi="Arial" w:cs="Arial"/>
        </w:rPr>
      </w:pPr>
      <w:r w:rsidRPr="00843C33">
        <w:rPr>
          <w:rFonts w:ascii="Arial" w:hAnsi="Arial" w:cs="Arial"/>
        </w:rPr>
        <w:t xml:space="preserve">Conducted in the United Kingdom </w:t>
      </w:r>
    </w:p>
    <w:p w14:paraId="5089D6E2" w14:textId="77777777" w:rsidR="00A1316E" w:rsidRPr="00843C33" w:rsidRDefault="00A1316E" w:rsidP="00843C33">
      <w:pPr>
        <w:widowControl/>
        <w:numPr>
          <w:ilvl w:val="0"/>
          <w:numId w:val="38"/>
        </w:numPr>
        <w:autoSpaceDE/>
        <w:autoSpaceDN/>
        <w:spacing w:before="100" w:beforeAutospacing="1" w:after="100" w:afterAutospacing="1" w:line="360" w:lineRule="auto"/>
        <w:rPr>
          <w:rFonts w:ascii="Arial" w:hAnsi="Arial" w:cs="Arial"/>
        </w:rPr>
      </w:pPr>
      <w:r w:rsidRPr="00843C33">
        <w:rPr>
          <w:rFonts w:ascii="Arial" w:hAnsi="Arial" w:cs="Arial"/>
        </w:rPr>
        <w:t xml:space="preserve">Primary empirical research (qualitative or quantitative) </w:t>
      </w:r>
    </w:p>
    <w:p w14:paraId="530576C4" w14:textId="77777777" w:rsidR="00A1316E" w:rsidRPr="00843C33" w:rsidRDefault="00A1316E" w:rsidP="00843C33">
      <w:pPr>
        <w:widowControl/>
        <w:numPr>
          <w:ilvl w:val="0"/>
          <w:numId w:val="38"/>
        </w:numPr>
        <w:autoSpaceDE/>
        <w:autoSpaceDN/>
        <w:spacing w:before="100" w:beforeAutospacing="1" w:after="100" w:afterAutospacing="1" w:line="360" w:lineRule="auto"/>
        <w:rPr>
          <w:rFonts w:ascii="Arial" w:hAnsi="Arial" w:cs="Arial"/>
        </w:rPr>
      </w:pPr>
      <w:r w:rsidRPr="00843C33">
        <w:rPr>
          <w:rFonts w:ascii="Arial" w:hAnsi="Arial" w:cs="Arial"/>
        </w:rPr>
        <w:t xml:space="preserve">Focus on school-based mental health support and/or family influence </w:t>
      </w:r>
    </w:p>
    <w:p w14:paraId="13AA0ECE" w14:textId="77777777" w:rsidR="00A1316E" w:rsidRPr="00843C33" w:rsidRDefault="00A1316E" w:rsidP="00843C33">
      <w:pPr>
        <w:widowControl/>
        <w:numPr>
          <w:ilvl w:val="0"/>
          <w:numId w:val="38"/>
        </w:numPr>
        <w:autoSpaceDE/>
        <w:autoSpaceDN/>
        <w:spacing w:before="100" w:beforeAutospacing="1" w:after="100" w:afterAutospacing="1" w:line="360" w:lineRule="auto"/>
        <w:rPr>
          <w:rFonts w:ascii="Arial" w:hAnsi="Arial" w:cs="Arial"/>
        </w:rPr>
      </w:pPr>
      <w:r w:rsidRPr="00843C33">
        <w:rPr>
          <w:rFonts w:ascii="Arial" w:hAnsi="Arial" w:cs="Arial"/>
        </w:rPr>
        <w:t xml:space="preserve">Peer-reviewed and available in full text </w:t>
      </w:r>
    </w:p>
    <w:p w14:paraId="7E06A0E4" w14:textId="77777777" w:rsidR="00A1316E" w:rsidRPr="00843C33" w:rsidRDefault="00A1316E" w:rsidP="00843C33">
      <w:pPr>
        <w:pStyle w:val="Heading3"/>
        <w:spacing w:line="360" w:lineRule="auto"/>
        <w:rPr>
          <w:rFonts w:ascii="Arial" w:hAnsi="Arial" w:cs="Arial"/>
          <w:sz w:val="22"/>
          <w:szCs w:val="22"/>
        </w:rPr>
      </w:pPr>
      <w:r w:rsidRPr="00843C33">
        <w:rPr>
          <w:rStyle w:val="Strong"/>
          <w:rFonts w:ascii="Arial" w:hAnsi="Arial" w:cs="Arial"/>
          <w:sz w:val="22"/>
          <w:szCs w:val="22"/>
        </w:rPr>
        <w:t>Exclusion Criteria</w:t>
      </w:r>
    </w:p>
    <w:p w14:paraId="5F574389" w14:textId="77777777" w:rsidR="00A1316E" w:rsidRPr="00843C33" w:rsidRDefault="00A1316E" w:rsidP="00843C33">
      <w:pPr>
        <w:widowControl/>
        <w:numPr>
          <w:ilvl w:val="0"/>
          <w:numId w:val="39"/>
        </w:numPr>
        <w:autoSpaceDE/>
        <w:autoSpaceDN/>
        <w:spacing w:before="100" w:beforeAutospacing="1" w:after="100" w:afterAutospacing="1" w:line="360" w:lineRule="auto"/>
        <w:rPr>
          <w:rFonts w:ascii="Arial" w:hAnsi="Arial" w:cs="Arial"/>
        </w:rPr>
      </w:pPr>
      <w:r w:rsidRPr="00843C33">
        <w:rPr>
          <w:rFonts w:ascii="Arial" w:hAnsi="Arial" w:cs="Arial"/>
        </w:rPr>
        <w:t xml:space="preserve">Non-empirical studies (e.g., literature reviews, opinion articles) </w:t>
      </w:r>
    </w:p>
    <w:p w14:paraId="31C6D096" w14:textId="77777777" w:rsidR="00A1316E" w:rsidRPr="00843C33" w:rsidRDefault="00A1316E" w:rsidP="00843C33">
      <w:pPr>
        <w:widowControl/>
        <w:numPr>
          <w:ilvl w:val="0"/>
          <w:numId w:val="39"/>
        </w:numPr>
        <w:autoSpaceDE/>
        <w:autoSpaceDN/>
        <w:spacing w:before="100" w:beforeAutospacing="1" w:after="100" w:afterAutospacing="1" w:line="360" w:lineRule="auto"/>
        <w:rPr>
          <w:rFonts w:ascii="Arial" w:hAnsi="Arial" w:cs="Arial"/>
        </w:rPr>
      </w:pPr>
      <w:r w:rsidRPr="00843C33">
        <w:rPr>
          <w:rFonts w:ascii="Arial" w:hAnsi="Arial" w:cs="Arial"/>
        </w:rPr>
        <w:t xml:space="preserve">Studies conducted outside the United Kingdom </w:t>
      </w:r>
    </w:p>
    <w:p w14:paraId="333CE0F6" w14:textId="77777777" w:rsidR="00A1316E" w:rsidRPr="00843C33" w:rsidRDefault="00A1316E" w:rsidP="00843C33">
      <w:pPr>
        <w:widowControl/>
        <w:numPr>
          <w:ilvl w:val="0"/>
          <w:numId w:val="39"/>
        </w:numPr>
        <w:autoSpaceDE/>
        <w:autoSpaceDN/>
        <w:spacing w:before="100" w:beforeAutospacing="1" w:after="100" w:afterAutospacing="1" w:line="360" w:lineRule="auto"/>
        <w:rPr>
          <w:rFonts w:ascii="Arial" w:hAnsi="Arial" w:cs="Arial"/>
        </w:rPr>
      </w:pPr>
      <w:r w:rsidRPr="00843C33">
        <w:rPr>
          <w:rFonts w:ascii="Arial" w:hAnsi="Arial" w:cs="Arial"/>
        </w:rPr>
        <w:t xml:space="preserve">Research not related to school-based mental health </w:t>
      </w:r>
    </w:p>
    <w:p w14:paraId="418F085F" w14:textId="77777777" w:rsidR="00A1316E" w:rsidRPr="00843C33" w:rsidRDefault="00A1316E" w:rsidP="00843C33">
      <w:pPr>
        <w:widowControl/>
        <w:numPr>
          <w:ilvl w:val="0"/>
          <w:numId w:val="39"/>
        </w:numPr>
        <w:autoSpaceDE/>
        <w:autoSpaceDN/>
        <w:spacing w:before="100" w:beforeAutospacing="1" w:after="100" w:afterAutospacing="1" w:line="360" w:lineRule="auto"/>
        <w:rPr>
          <w:rFonts w:ascii="Arial" w:hAnsi="Arial" w:cs="Arial"/>
        </w:rPr>
      </w:pPr>
      <w:r w:rsidRPr="00843C33">
        <w:rPr>
          <w:rFonts w:ascii="Arial" w:hAnsi="Arial" w:cs="Arial"/>
        </w:rPr>
        <w:t xml:space="preserve">Articles not available in English or not accessible in full text </w:t>
      </w:r>
    </w:p>
    <w:p w14:paraId="2740F789" w14:textId="1BCF841C" w:rsidR="00A1316E" w:rsidRPr="00843C33" w:rsidRDefault="00A1316E" w:rsidP="00843C33">
      <w:pPr>
        <w:spacing w:line="360" w:lineRule="auto"/>
        <w:rPr>
          <w:rFonts w:ascii="Arial" w:hAnsi="Arial" w:cs="Arial"/>
        </w:rPr>
      </w:pPr>
    </w:p>
    <w:p w14:paraId="02650024" w14:textId="77777777" w:rsidR="00A1316E" w:rsidRPr="00843C33" w:rsidRDefault="00A1316E" w:rsidP="00843C33">
      <w:pPr>
        <w:pStyle w:val="Heading2"/>
        <w:spacing w:line="360" w:lineRule="auto"/>
        <w:ind w:left="0"/>
        <w:rPr>
          <w:rFonts w:ascii="Arial" w:hAnsi="Arial" w:cs="Arial"/>
          <w:sz w:val="24"/>
          <w:szCs w:val="24"/>
        </w:rPr>
      </w:pPr>
      <w:r w:rsidRPr="00843C33">
        <w:rPr>
          <w:rStyle w:val="Strong"/>
          <w:rFonts w:ascii="Arial" w:hAnsi="Arial" w:cs="Arial"/>
          <w:sz w:val="24"/>
          <w:szCs w:val="24"/>
        </w:rPr>
        <w:t>Appendix C: PRISMA Flow Diagram</w:t>
      </w:r>
    </w:p>
    <w:p w14:paraId="77C30F7C" w14:textId="77777777" w:rsidR="00A1316E" w:rsidRPr="00843C33" w:rsidRDefault="00A1316E" w:rsidP="00843C33">
      <w:pPr>
        <w:pStyle w:val="NormalWeb"/>
        <w:spacing w:line="360" w:lineRule="auto"/>
        <w:rPr>
          <w:rFonts w:ascii="Arial" w:hAnsi="Arial" w:cs="Arial"/>
          <w:sz w:val="22"/>
          <w:szCs w:val="22"/>
        </w:rPr>
      </w:pPr>
      <w:r w:rsidRPr="00843C33">
        <w:rPr>
          <w:rFonts w:ascii="Arial" w:hAnsi="Arial" w:cs="Arial"/>
          <w:sz w:val="22"/>
          <w:szCs w:val="22"/>
        </w:rPr>
        <w:t>The study selection process followed the PRISMA 2020 guidelines. The diagram below illustrates how studies were identified, screened, assessed for eligibility, and included in the final review.</w:t>
      </w:r>
    </w:p>
    <w:p w14:paraId="5FCDB499" w14:textId="77777777" w:rsidR="00A1316E" w:rsidRDefault="00A1316E" w:rsidP="00843C33">
      <w:pPr>
        <w:pStyle w:val="NormalWeb"/>
        <w:spacing w:line="360" w:lineRule="auto"/>
        <w:rPr>
          <w:rStyle w:val="Strong"/>
          <w:rFonts w:ascii="Arial" w:hAnsi="Arial" w:cs="Arial"/>
          <w:sz w:val="22"/>
          <w:szCs w:val="22"/>
        </w:rPr>
      </w:pPr>
      <w:r w:rsidRPr="00843C33">
        <w:rPr>
          <w:rStyle w:val="Strong"/>
          <w:rFonts w:ascii="Arial" w:hAnsi="Arial" w:cs="Arial"/>
          <w:sz w:val="22"/>
          <w:szCs w:val="22"/>
        </w:rPr>
        <w:t>Figure A1: PRISMA 2020 Flow Diagram of Study Selection Process</w:t>
      </w:r>
    </w:p>
    <w:p w14:paraId="02035BA0" w14:textId="55DEBB07" w:rsidR="00974539" w:rsidRDefault="00974539" w:rsidP="00843C33">
      <w:pPr>
        <w:pStyle w:val="NormalWeb"/>
        <w:spacing w:line="360" w:lineRule="auto"/>
        <w:rPr>
          <w:rStyle w:val="Strong"/>
          <w:rFonts w:ascii="Arial" w:hAnsi="Arial" w:cs="Arial"/>
          <w:sz w:val="22"/>
          <w:szCs w:val="22"/>
        </w:rPr>
      </w:pPr>
      <w:r w:rsidRPr="00335393">
        <w:rPr>
          <w:noProof/>
          <w:highlight w:val="yellow"/>
        </w:rPr>
        <w:lastRenderedPageBreak/>
        <w:drawing>
          <wp:inline distT="0" distB="0" distL="0" distR="0" wp14:anchorId="5CB9D455" wp14:editId="6013BB16">
            <wp:extent cx="5488770" cy="6775200"/>
            <wp:effectExtent l="0" t="0" r="0" b="0"/>
            <wp:docPr id="745863547" name="Picture 745863547" descr="A flowchart of inform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flowchart of information&#10;&#10;AI-generated content may be incorrect."/>
                    <pic:cNvPicPr/>
                  </pic:nvPicPr>
                  <pic:blipFill>
                    <a:blip r:embed="rId8"/>
                    <a:stretch>
                      <a:fillRect/>
                    </a:stretch>
                  </pic:blipFill>
                  <pic:spPr>
                    <a:xfrm>
                      <a:off x="0" y="0"/>
                      <a:ext cx="5488770" cy="6775200"/>
                    </a:xfrm>
                    <a:prstGeom prst="rect">
                      <a:avLst/>
                    </a:prstGeom>
                  </pic:spPr>
                </pic:pic>
              </a:graphicData>
            </a:graphic>
          </wp:inline>
        </w:drawing>
      </w:r>
    </w:p>
    <w:p w14:paraId="6DDAEDF6" w14:textId="77777777" w:rsidR="00843C33" w:rsidRPr="00843C33" w:rsidRDefault="00843C33" w:rsidP="00843C33">
      <w:pPr>
        <w:pStyle w:val="NormalWeb"/>
        <w:spacing w:line="360" w:lineRule="auto"/>
        <w:rPr>
          <w:rFonts w:ascii="Arial" w:hAnsi="Arial" w:cs="Arial"/>
          <w:sz w:val="22"/>
          <w:szCs w:val="22"/>
        </w:rPr>
      </w:pPr>
    </w:p>
    <w:p w14:paraId="71963622" w14:textId="0B197E32" w:rsidR="00A1316E" w:rsidRPr="00843C33" w:rsidRDefault="00A1316E" w:rsidP="00843C33">
      <w:pPr>
        <w:spacing w:line="360" w:lineRule="auto"/>
        <w:rPr>
          <w:rFonts w:ascii="Arial" w:hAnsi="Arial" w:cs="Arial"/>
        </w:rPr>
      </w:pPr>
    </w:p>
    <w:p w14:paraId="51837F2D" w14:textId="77777777" w:rsidR="00843C33" w:rsidRDefault="00843C33" w:rsidP="00843C33">
      <w:pPr>
        <w:pStyle w:val="Heading2"/>
        <w:spacing w:line="360" w:lineRule="auto"/>
        <w:rPr>
          <w:rStyle w:val="Strong"/>
          <w:rFonts w:ascii="Arial" w:hAnsi="Arial" w:cs="Arial"/>
          <w:sz w:val="22"/>
          <w:szCs w:val="22"/>
        </w:rPr>
      </w:pPr>
    </w:p>
    <w:p w14:paraId="2AA7AD6A" w14:textId="03BF0084" w:rsidR="00A1316E" w:rsidRPr="00843C33" w:rsidRDefault="00A1316E" w:rsidP="00843C33">
      <w:pPr>
        <w:pStyle w:val="Heading2"/>
        <w:spacing w:line="360" w:lineRule="auto"/>
        <w:rPr>
          <w:rFonts w:ascii="Arial" w:hAnsi="Arial" w:cs="Arial"/>
          <w:sz w:val="22"/>
          <w:szCs w:val="22"/>
        </w:rPr>
      </w:pPr>
      <w:r w:rsidRPr="00843C33">
        <w:rPr>
          <w:rStyle w:val="Strong"/>
          <w:rFonts w:ascii="Arial" w:hAnsi="Arial" w:cs="Arial"/>
          <w:sz w:val="22"/>
          <w:szCs w:val="22"/>
        </w:rPr>
        <w:t>Appendix D: Summary of Included Empirical Studies</w:t>
      </w:r>
    </w:p>
    <w:p w14:paraId="7DB4871B" w14:textId="51B133B9" w:rsidR="00A1316E" w:rsidRPr="00843C33" w:rsidRDefault="00A1316E" w:rsidP="00843C33">
      <w:pPr>
        <w:pStyle w:val="NormalWeb"/>
        <w:spacing w:line="360" w:lineRule="auto"/>
        <w:rPr>
          <w:rFonts w:ascii="Arial" w:hAnsi="Arial" w:cs="Arial"/>
          <w:sz w:val="22"/>
          <w:szCs w:val="22"/>
        </w:rPr>
      </w:pPr>
      <w:r w:rsidRPr="00843C33">
        <w:rPr>
          <w:rFonts w:ascii="Arial" w:hAnsi="Arial" w:cs="Arial"/>
          <w:sz w:val="22"/>
          <w:szCs w:val="22"/>
        </w:rPr>
        <w:lastRenderedPageBreak/>
        <w:t>This appendix presents a structured summary of the empirical studies included in the systematic review, highlighting key characteristics such as methodology, sample, and main findings.</w:t>
      </w:r>
    </w:p>
    <w:p w14:paraId="4A84F1A5" w14:textId="77777777" w:rsidR="00843C33" w:rsidRDefault="00843C33" w:rsidP="00843C33">
      <w:pPr>
        <w:pStyle w:val="NormalWeb"/>
        <w:spacing w:line="360" w:lineRule="auto"/>
        <w:rPr>
          <w:rFonts w:ascii="Apple Color Emoji" w:hAnsi="Apple Color Emoji" w:cs="Apple Color Emoji"/>
          <w:sz w:val="22"/>
          <w:szCs w:val="22"/>
        </w:rPr>
      </w:pPr>
    </w:p>
    <w:p w14:paraId="2D04ED87" w14:textId="156B255C" w:rsidR="00A1316E" w:rsidRDefault="00A1316E" w:rsidP="00843C33">
      <w:pPr>
        <w:pStyle w:val="NormalWeb"/>
        <w:spacing w:line="360" w:lineRule="auto"/>
        <w:rPr>
          <w:rStyle w:val="Strong"/>
          <w:rFonts w:ascii="Arial" w:hAnsi="Arial" w:cs="Arial"/>
          <w:sz w:val="22"/>
          <w:szCs w:val="22"/>
        </w:rPr>
      </w:pPr>
      <w:r w:rsidRPr="00843C33">
        <w:rPr>
          <w:rStyle w:val="Strong"/>
          <w:rFonts w:ascii="Arial" w:hAnsi="Arial" w:cs="Arial"/>
          <w:sz w:val="22"/>
          <w:szCs w:val="22"/>
        </w:rPr>
        <w:t>Table A1: Summary of Included Empirical Studies</w:t>
      </w:r>
    </w:p>
    <w:tbl>
      <w:tblPr>
        <w:tblStyle w:val="TableGrid"/>
        <w:tblW w:w="0" w:type="auto"/>
        <w:tblLook w:val="04A0" w:firstRow="1" w:lastRow="0" w:firstColumn="1" w:lastColumn="0" w:noHBand="0" w:noVBand="1"/>
      </w:tblPr>
      <w:tblGrid>
        <w:gridCol w:w="9016"/>
      </w:tblGrid>
      <w:tr w:rsidR="00843C33" w14:paraId="40371D3D" w14:textId="77777777">
        <w:tc>
          <w:tcPr>
            <w:tcW w:w="9016"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240"/>
              <w:gridCol w:w="1401"/>
              <w:gridCol w:w="1485"/>
              <w:gridCol w:w="1326"/>
              <w:gridCol w:w="1591"/>
              <w:gridCol w:w="1757"/>
            </w:tblGrid>
            <w:tr w:rsidR="00843C33" w:rsidRPr="00843C33" w14:paraId="761272B2" w14:textId="77777777" w:rsidTr="003A6B58">
              <w:trPr>
                <w:tblHeader/>
                <w:tblCellSpacing w:w="15" w:type="dxa"/>
              </w:trPr>
              <w:tc>
                <w:tcPr>
                  <w:tcW w:w="0" w:type="auto"/>
                  <w:vAlign w:val="center"/>
                  <w:hideMark/>
                </w:tcPr>
                <w:tbl>
                  <w:tblPr>
                    <w:tblStyle w:val="TableGrid"/>
                    <w:tblW w:w="0" w:type="auto"/>
                    <w:tblLook w:val="04A0" w:firstRow="1" w:lastRow="0" w:firstColumn="1" w:lastColumn="0" w:noHBand="0" w:noVBand="1"/>
                  </w:tblPr>
                  <w:tblGrid>
                    <w:gridCol w:w="1155"/>
                  </w:tblGrid>
                  <w:tr w:rsidR="00843C33" w:rsidRPr="00843C33" w14:paraId="1E061947" w14:textId="77777777" w:rsidTr="00F50F04">
                    <w:tc>
                      <w:tcPr>
                        <w:tcW w:w="1156" w:type="dxa"/>
                      </w:tcPr>
                      <w:p w14:paraId="38FEB22C" w14:textId="77777777" w:rsidR="00843C33" w:rsidRPr="00843C33" w:rsidRDefault="00843C33" w:rsidP="003A6B58">
                        <w:pPr>
                          <w:jc w:val="center"/>
                          <w:rPr>
                            <w:rFonts w:ascii="Times New Roman" w:eastAsia="Times New Roman" w:hAnsi="Times New Roman" w:cs="Times New Roman"/>
                            <w:b/>
                            <w:bCs/>
                            <w:sz w:val="24"/>
                            <w:szCs w:val="24"/>
                            <w:lang w:bidi="ar-SA"/>
                          </w:rPr>
                        </w:pPr>
                      </w:p>
                    </w:tc>
                  </w:tr>
                </w:tbl>
                <w:p w14:paraId="6B0483B8" w14:textId="77777777" w:rsidR="00843C33" w:rsidRPr="00843C33" w:rsidRDefault="00843C33" w:rsidP="003A6B58">
                  <w:pPr>
                    <w:widowControl/>
                    <w:autoSpaceDE/>
                    <w:autoSpaceDN/>
                    <w:jc w:val="center"/>
                    <w:rPr>
                      <w:rFonts w:ascii="Times New Roman" w:eastAsia="Times New Roman" w:hAnsi="Times New Roman" w:cs="Times New Roman"/>
                      <w:b/>
                      <w:bCs/>
                      <w:sz w:val="24"/>
                      <w:szCs w:val="24"/>
                      <w:lang w:bidi="ar-SA"/>
                    </w:rPr>
                  </w:pPr>
                  <w:r w:rsidRPr="00843C33">
                    <w:rPr>
                      <w:rFonts w:ascii="Times New Roman" w:eastAsia="Times New Roman" w:hAnsi="Times New Roman" w:cs="Times New Roman"/>
                      <w:b/>
                      <w:bCs/>
                      <w:sz w:val="24"/>
                      <w:szCs w:val="24"/>
                      <w:lang w:bidi="ar-SA"/>
                    </w:rPr>
                    <w:t>Author and Year</w:t>
                  </w:r>
                </w:p>
              </w:tc>
              <w:tc>
                <w:tcPr>
                  <w:tcW w:w="0" w:type="auto"/>
                  <w:vAlign w:val="center"/>
                  <w:hideMark/>
                </w:tcPr>
                <w:p w14:paraId="273E1C43" w14:textId="77777777" w:rsidR="00843C33" w:rsidRPr="00843C33" w:rsidRDefault="00843C33" w:rsidP="003A6B58">
                  <w:pPr>
                    <w:widowControl/>
                    <w:autoSpaceDE/>
                    <w:autoSpaceDN/>
                    <w:jc w:val="center"/>
                    <w:rPr>
                      <w:rFonts w:ascii="Times New Roman" w:eastAsia="Times New Roman" w:hAnsi="Times New Roman" w:cs="Times New Roman"/>
                      <w:b/>
                      <w:bCs/>
                      <w:sz w:val="24"/>
                      <w:szCs w:val="24"/>
                      <w:lang w:bidi="ar-SA"/>
                    </w:rPr>
                  </w:pPr>
                  <w:r w:rsidRPr="00843C33">
                    <w:rPr>
                      <w:rFonts w:ascii="Times New Roman" w:eastAsia="Times New Roman" w:hAnsi="Times New Roman" w:cs="Times New Roman"/>
                      <w:b/>
                      <w:bCs/>
                      <w:sz w:val="24"/>
                      <w:szCs w:val="24"/>
                      <w:lang w:bidi="ar-SA"/>
                    </w:rPr>
                    <w:t>Focus of Study</w:t>
                  </w:r>
                </w:p>
              </w:tc>
              <w:tc>
                <w:tcPr>
                  <w:tcW w:w="0" w:type="auto"/>
                  <w:tcBorders>
                    <w:left w:val="single" w:sz="4" w:space="0" w:color="auto"/>
                  </w:tcBorders>
                  <w:vAlign w:val="center"/>
                  <w:hideMark/>
                </w:tcPr>
                <w:p w14:paraId="14CEF7E8" w14:textId="77777777" w:rsidR="00843C33" w:rsidRPr="00843C33" w:rsidRDefault="00843C33" w:rsidP="003A6B58">
                  <w:pPr>
                    <w:widowControl/>
                    <w:autoSpaceDE/>
                    <w:autoSpaceDN/>
                    <w:jc w:val="center"/>
                    <w:rPr>
                      <w:rFonts w:ascii="Times New Roman" w:eastAsia="Times New Roman" w:hAnsi="Times New Roman" w:cs="Times New Roman"/>
                      <w:b/>
                      <w:bCs/>
                      <w:sz w:val="24"/>
                      <w:szCs w:val="24"/>
                      <w:lang w:bidi="ar-SA"/>
                    </w:rPr>
                  </w:pPr>
                  <w:r w:rsidRPr="00843C33">
                    <w:rPr>
                      <w:rFonts w:ascii="Times New Roman" w:eastAsia="Times New Roman" w:hAnsi="Times New Roman" w:cs="Times New Roman"/>
                      <w:b/>
                      <w:bCs/>
                      <w:sz w:val="24"/>
                      <w:szCs w:val="24"/>
                      <w:lang w:bidi="ar-SA"/>
                    </w:rPr>
                    <w:t>Methodology</w:t>
                  </w:r>
                </w:p>
              </w:tc>
              <w:tc>
                <w:tcPr>
                  <w:tcW w:w="0" w:type="auto"/>
                  <w:tcBorders>
                    <w:left w:val="single" w:sz="4" w:space="0" w:color="auto"/>
                  </w:tcBorders>
                  <w:vAlign w:val="center"/>
                  <w:hideMark/>
                </w:tcPr>
                <w:p w14:paraId="63093048" w14:textId="77777777" w:rsidR="00843C33" w:rsidRPr="00843C33" w:rsidRDefault="00843C33" w:rsidP="003A6B58">
                  <w:pPr>
                    <w:widowControl/>
                    <w:autoSpaceDE/>
                    <w:autoSpaceDN/>
                    <w:jc w:val="center"/>
                    <w:rPr>
                      <w:rFonts w:ascii="Times New Roman" w:eastAsia="Times New Roman" w:hAnsi="Times New Roman" w:cs="Times New Roman"/>
                      <w:b/>
                      <w:bCs/>
                      <w:sz w:val="24"/>
                      <w:szCs w:val="24"/>
                      <w:lang w:bidi="ar-SA"/>
                    </w:rPr>
                  </w:pPr>
                  <w:r w:rsidRPr="00843C33">
                    <w:rPr>
                      <w:rFonts w:ascii="Times New Roman" w:eastAsia="Times New Roman" w:hAnsi="Times New Roman" w:cs="Times New Roman"/>
                      <w:b/>
                      <w:bCs/>
                      <w:sz w:val="24"/>
                      <w:szCs w:val="24"/>
                      <w:lang w:bidi="ar-SA"/>
                    </w:rPr>
                    <w:t>Sample / Setting</w:t>
                  </w:r>
                </w:p>
              </w:tc>
              <w:tc>
                <w:tcPr>
                  <w:tcW w:w="0" w:type="auto"/>
                  <w:tcBorders>
                    <w:left w:val="single" w:sz="4" w:space="0" w:color="auto"/>
                  </w:tcBorders>
                  <w:vAlign w:val="center"/>
                  <w:hideMark/>
                </w:tcPr>
                <w:p w14:paraId="728E326A" w14:textId="77777777" w:rsidR="00843C33" w:rsidRPr="00843C33" w:rsidRDefault="00843C33" w:rsidP="003A6B58">
                  <w:pPr>
                    <w:widowControl/>
                    <w:autoSpaceDE/>
                    <w:autoSpaceDN/>
                    <w:jc w:val="center"/>
                    <w:rPr>
                      <w:rFonts w:ascii="Times New Roman" w:eastAsia="Times New Roman" w:hAnsi="Times New Roman" w:cs="Times New Roman"/>
                      <w:b/>
                      <w:bCs/>
                      <w:sz w:val="24"/>
                      <w:szCs w:val="24"/>
                      <w:lang w:bidi="ar-SA"/>
                    </w:rPr>
                  </w:pPr>
                  <w:r w:rsidRPr="00843C33">
                    <w:rPr>
                      <w:rFonts w:ascii="Times New Roman" w:eastAsia="Times New Roman" w:hAnsi="Times New Roman" w:cs="Times New Roman"/>
                      <w:b/>
                      <w:bCs/>
                      <w:sz w:val="24"/>
                      <w:szCs w:val="24"/>
                      <w:lang w:bidi="ar-SA"/>
                    </w:rPr>
                    <w:t>Key Findings</w:t>
                  </w:r>
                </w:p>
              </w:tc>
              <w:tc>
                <w:tcPr>
                  <w:tcW w:w="0" w:type="auto"/>
                  <w:tcBorders>
                    <w:left w:val="single" w:sz="4" w:space="0" w:color="auto"/>
                  </w:tcBorders>
                  <w:vAlign w:val="center"/>
                  <w:hideMark/>
                </w:tcPr>
                <w:p w14:paraId="5430FACD" w14:textId="77777777" w:rsidR="00843C33" w:rsidRPr="00843C33" w:rsidRDefault="00843C33" w:rsidP="003A6B58">
                  <w:pPr>
                    <w:widowControl/>
                    <w:autoSpaceDE/>
                    <w:autoSpaceDN/>
                    <w:jc w:val="center"/>
                    <w:rPr>
                      <w:rFonts w:ascii="Times New Roman" w:eastAsia="Times New Roman" w:hAnsi="Times New Roman" w:cs="Times New Roman"/>
                      <w:b/>
                      <w:bCs/>
                      <w:sz w:val="24"/>
                      <w:szCs w:val="24"/>
                      <w:lang w:bidi="ar-SA"/>
                    </w:rPr>
                  </w:pPr>
                  <w:r w:rsidRPr="00843C33">
                    <w:rPr>
                      <w:rFonts w:ascii="Times New Roman" w:eastAsia="Times New Roman" w:hAnsi="Times New Roman" w:cs="Times New Roman"/>
                      <w:b/>
                      <w:bCs/>
                      <w:sz w:val="24"/>
                      <w:szCs w:val="24"/>
                      <w:lang w:bidi="ar-SA"/>
                    </w:rPr>
                    <w:t>Relevance to Dissertation</w:t>
                  </w:r>
                </w:p>
              </w:tc>
            </w:tr>
            <w:tr w:rsidR="00843C33" w:rsidRPr="00843C33" w14:paraId="7A28C947" w14:textId="77777777" w:rsidTr="003A6B58">
              <w:trPr>
                <w:tblCellSpacing w:w="15" w:type="dxa"/>
              </w:trPr>
              <w:tc>
                <w:tcPr>
                  <w:tcW w:w="0" w:type="auto"/>
                  <w:tcBorders>
                    <w:top w:val="single" w:sz="4" w:space="0" w:color="auto"/>
                  </w:tcBorders>
                  <w:vAlign w:val="center"/>
                  <w:hideMark/>
                </w:tcPr>
                <w:p w14:paraId="3CC709E7" w14:textId="77777777" w:rsidR="00843C33" w:rsidRPr="00843C33" w:rsidRDefault="00843C33" w:rsidP="003A6B58">
                  <w:pPr>
                    <w:widowControl/>
                    <w:autoSpaceDE/>
                    <w:autoSpaceDN/>
                    <w:rPr>
                      <w:rFonts w:ascii="Times New Roman" w:eastAsia="Times New Roman" w:hAnsi="Times New Roman" w:cs="Times New Roman"/>
                      <w:sz w:val="24"/>
                      <w:szCs w:val="24"/>
                      <w:lang w:bidi="ar-SA"/>
                    </w:rPr>
                  </w:pPr>
                  <w:r w:rsidRPr="00843C33">
                    <w:rPr>
                      <w:rFonts w:ascii="Times New Roman" w:eastAsia="Times New Roman" w:hAnsi="Times New Roman" w:cs="Times New Roman"/>
                      <w:sz w:val="24"/>
                      <w:szCs w:val="24"/>
                      <w:lang w:bidi="ar-SA"/>
                    </w:rPr>
                    <w:t>Butler et al. (2022)</w:t>
                  </w:r>
                </w:p>
              </w:tc>
              <w:tc>
                <w:tcPr>
                  <w:tcW w:w="0" w:type="auto"/>
                  <w:tcBorders>
                    <w:top w:val="single" w:sz="4" w:space="0" w:color="auto"/>
                    <w:left w:val="single" w:sz="4" w:space="0" w:color="auto"/>
                  </w:tcBorders>
                  <w:vAlign w:val="center"/>
                  <w:hideMark/>
                </w:tcPr>
                <w:p w14:paraId="3AD3CAB2" w14:textId="77777777" w:rsidR="00843C33" w:rsidRPr="00843C33" w:rsidRDefault="00843C33" w:rsidP="003A6B58">
                  <w:pPr>
                    <w:widowControl/>
                    <w:autoSpaceDE/>
                    <w:autoSpaceDN/>
                    <w:rPr>
                      <w:rFonts w:ascii="Times New Roman" w:eastAsia="Times New Roman" w:hAnsi="Times New Roman" w:cs="Times New Roman"/>
                      <w:sz w:val="24"/>
                      <w:szCs w:val="24"/>
                      <w:lang w:bidi="ar-SA"/>
                    </w:rPr>
                  </w:pPr>
                  <w:r w:rsidRPr="00843C33">
                    <w:rPr>
                      <w:rFonts w:ascii="Times New Roman" w:eastAsia="Times New Roman" w:hAnsi="Times New Roman" w:cs="Times New Roman"/>
                      <w:sz w:val="24"/>
                      <w:szCs w:val="24"/>
                      <w:lang w:bidi="ar-SA"/>
                    </w:rPr>
                    <w:t>Family, school and peer support in mental wellbeing</w:t>
                  </w:r>
                </w:p>
              </w:tc>
              <w:tc>
                <w:tcPr>
                  <w:tcW w:w="0" w:type="auto"/>
                  <w:tcBorders>
                    <w:top w:val="single" w:sz="4" w:space="0" w:color="auto"/>
                    <w:left w:val="single" w:sz="4" w:space="0" w:color="auto"/>
                  </w:tcBorders>
                  <w:vAlign w:val="center"/>
                  <w:hideMark/>
                </w:tcPr>
                <w:p w14:paraId="6A13D817" w14:textId="77777777" w:rsidR="00843C33" w:rsidRPr="00843C33" w:rsidRDefault="00843C33" w:rsidP="003A6B58">
                  <w:pPr>
                    <w:widowControl/>
                    <w:autoSpaceDE/>
                    <w:autoSpaceDN/>
                    <w:rPr>
                      <w:rFonts w:ascii="Times New Roman" w:eastAsia="Times New Roman" w:hAnsi="Times New Roman" w:cs="Times New Roman"/>
                      <w:sz w:val="24"/>
                      <w:szCs w:val="24"/>
                      <w:lang w:bidi="ar-SA"/>
                    </w:rPr>
                  </w:pPr>
                  <w:r w:rsidRPr="00843C33">
                    <w:rPr>
                      <w:rFonts w:ascii="Times New Roman" w:eastAsia="Times New Roman" w:hAnsi="Times New Roman" w:cs="Times New Roman"/>
                      <w:sz w:val="24"/>
                      <w:szCs w:val="24"/>
                      <w:lang w:bidi="ar-SA"/>
                    </w:rPr>
                    <w:t>Quantitative survey</w:t>
                  </w:r>
                </w:p>
              </w:tc>
              <w:tc>
                <w:tcPr>
                  <w:tcW w:w="0" w:type="auto"/>
                  <w:tcBorders>
                    <w:top w:val="single" w:sz="4" w:space="0" w:color="auto"/>
                    <w:left w:val="single" w:sz="4" w:space="0" w:color="auto"/>
                  </w:tcBorders>
                  <w:vAlign w:val="center"/>
                  <w:hideMark/>
                </w:tcPr>
                <w:p w14:paraId="1655EADC" w14:textId="77777777" w:rsidR="00843C33" w:rsidRPr="00843C33" w:rsidRDefault="00843C33" w:rsidP="003A6B58">
                  <w:pPr>
                    <w:widowControl/>
                    <w:autoSpaceDE/>
                    <w:autoSpaceDN/>
                    <w:rPr>
                      <w:rFonts w:ascii="Times New Roman" w:eastAsia="Times New Roman" w:hAnsi="Times New Roman" w:cs="Times New Roman"/>
                      <w:sz w:val="24"/>
                      <w:szCs w:val="24"/>
                      <w:lang w:bidi="ar-SA"/>
                    </w:rPr>
                  </w:pPr>
                  <w:r w:rsidRPr="00843C33">
                    <w:rPr>
                      <w:rFonts w:ascii="Times New Roman" w:eastAsia="Times New Roman" w:hAnsi="Times New Roman" w:cs="Times New Roman"/>
                      <w:sz w:val="24"/>
                      <w:szCs w:val="24"/>
                      <w:lang w:bidi="ar-SA"/>
                    </w:rPr>
                    <w:t>2,074 UK children aged 8–15</w:t>
                  </w:r>
                </w:p>
              </w:tc>
              <w:tc>
                <w:tcPr>
                  <w:tcW w:w="0" w:type="auto"/>
                  <w:tcBorders>
                    <w:top w:val="single" w:sz="4" w:space="0" w:color="auto"/>
                    <w:left w:val="single" w:sz="4" w:space="0" w:color="auto"/>
                  </w:tcBorders>
                  <w:vAlign w:val="center"/>
                  <w:hideMark/>
                </w:tcPr>
                <w:p w14:paraId="791FC11A" w14:textId="77777777" w:rsidR="00843C33" w:rsidRPr="00843C33" w:rsidRDefault="00843C33" w:rsidP="003A6B58">
                  <w:pPr>
                    <w:widowControl/>
                    <w:autoSpaceDE/>
                    <w:autoSpaceDN/>
                    <w:rPr>
                      <w:rFonts w:ascii="Times New Roman" w:eastAsia="Times New Roman" w:hAnsi="Times New Roman" w:cs="Times New Roman"/>
                      <w:sz w:val="24"/>
                      <w:szCs w:val="24"/>
                      <w:lang w:bidi="ar-SA"/>
                    </w:rPr>
                  </w:pPr>
                  <w:r w:rsidRPr="00843C33">
                    <w:rPr>
                      <w:rFonts w:ascii="Times New Roman" w:eastAsia="Times New Roman" w:hAnsi="Times New Roman" w:cs="Times New Roman"/>
                      <w:sz w:val="24"/>
                      <w:szCs w:val="24"/>
                      <w:lang w:bidi="ar-SA"/>
                    </w:rPr>
                    <w:t>Combined support improves mental wellbeing significantly</w:t>
                  </w:r>
                </w:p>
              </w:tc>
              <w:tc>
                <w:tcPr>
                  <w:tcW w:w="0" w:type="auto"/>
                  <w:tcBorders>
                    <w:top w:val="single" w:sz="4" w:space="0" w:color="auto"/>
                    <w:left w:val="single" w:sz="4" w:space="0" w:color="auto"/>
                  </w:tcBorders>
                  <w:vAlign w:val="center"/>
                  <w:hideMark/>
                </w:tcPr>
                <w:p w14:paraId="523FF1B7" w14:textId="77777777" w:rsidR="00843C33" w:rsidRPr="00843C33" w:rsidRDefault="00843C33" w:rsidP="003A6B58">
                  <w:pPr>
                    <w:widowControl/>
                    <w:autoSpaceDE/>
                    <w:autoSpaceDN/>
                    <w:rPr>
                      <w:rFonts w:ascii="Times New Roman" w:eastAsia="Times New Roman" w:hAnsi="Times New Roman" w:cs="Times New Roman"/>
                      <w:sz w:val="24"/>
                      <w:szCs w:val="24"/>
                      <w:lang w:bidi="ar-SA"/>
                    </w:rPr>
                  </w:pPr>
                  <w:r w:rsidRPr="00843C33">
                    <w:rPr>
                      <w:rFonts w:ascii="Times New Roman" w:eastAsia="Times New Roman" w:hAnsi="Times New Roman" w:cs="Times New Roman"/>
                      <w:sz w:val="24"/>
                      <w:szCs w:val="24"/>
                      <w:lang w:bidi="ar-SA"/>
                    </w:rPr>
                    <w:t>Supports importance of multi-level support (school, family, peers)</w:t>
                  </w:r>
                </w:p>
              </w:tc>
            </w:tr>
            <w:tr w:rsidR="00843C33" w:rsidRPr="00843C33" w14:paraId="794B4D82" w14:textId="77777777" w:rsidTr="003A6B58">
              <w:trPr>
                <w:tblCellSpacing w:w="15" w:type="dxa"/>
              </w:trPr>
              <w:tc>
                <w:tcPr>
                  <w:tcW w:w="0" w:type="auto"/>
                  <w:tcBorders>
                    <w:bottom w:val="single" w:sz="4" w:space="0" w:color="auto"/>
                  </w:tcBorders>
                  <w:vAlign w:val="center"/>
                  <w:hideMark/>
                </w:tcPr>
                <w:p w14:paraId="09BE93CB" w14:textId="77777777" w:rsidR="00843C33" w:rsidRPr="00843C33" w:rsidRDefault="00843C33" w:rsidP="003A6B58">
                  <w:pPr>
                    <w:widowControl/>
                    <w:autoSpaceDE/>
                    <w:autoSpaceDN/>
                    <w:rPr>
                      <w:rFonts w:ascii="Times New Roman" w:eastAsia="Times New Roman" w:hAnsi="Times New Roman" w:cs="Times New Roman"/>
                      <w:sz w:val="24"/>
                      <w:szCs w:val="24"/>
                      <w:lang w:bidi="ar-SA"/>
                    </w:rPr>
                  </w:pPr>
                  <w:r w:rsidRPr="00843C33">
                    <w:rPr>
                      <w:rFonts w:ascii="Times New Roman" w:eastAsia="Times New Roman" w:hAnsi="Times New Roman" w:cs="Times New Roman"/>
                      <w:sz w:val="24"/>
                      <w:szCs w:val="24"/>
                      <w:lang w:bidi="ar-SA"/>
                    </w:rPr>
                    <w:t>Finning et al. (2022)</w:t>
                  </w:r>
                </w:p>
              </w:tc>
              <w:tc>
                <w:tcPr>
                  <w:tcW w:w="0" w:type="auto"/>
                  <w:tcBorders>
                    <w:left w:val="single" w:sz="4" w:space="0" w:color="auto"/>
                  </w:tcBorders>
                  <w:vAlign w:val="center"/>
                  <w:hideMark/>
                </w:tcPr>
                <w:p w14:paraId="6F3894E8" w14:textId="77777777" w:rsidR="00843C33" w:rsidRPr="00843C33" w:rsidRDefault="00843C33" w:rsidP="003A6B58">
                  <w:pPr>
                    <w:widowControl/>
                    <w:autoSpaceDE/>
                    <w:autoSpaceDN/>
                    <w:rPr>
                      <w:rFonts w:ascii="Times New Roman" w:eastAsia="Times New Roman" w:hAnsi="Times New Roman" w:cs="Times New Roman"/>
                      <w:sz w:val="24"/>
                      <w:szCs w:val="24"/>
                      <w:lang w:bidi="ar-SA"/>
                    </w:rPr>
                  </w:pPr>
                  <w:r w:rsidRPr="00843C33">
                    <w:rPr>
                      <w:rFonts w:ascii="Times New Roman" w:eastAsia="Times New Roman" w:hAnsi="Times New Roman" w:cs="Times New Roman"/>
                      <w:sz w:val="24"/>
                      <w:szCs w:val="24"/>
                      <w:lang w:bidi="ar-SA"/>
                    </w:rPr>
                    <w:t>School-based counselling outcomes</w:t>
                  </w:r>
                </w:p>
              </w:tc>
              <w:tc>
                <w:tcPr>
                  <w:tcW w:w="0" w:type="auto"/>
                  <w:tcBorders>
                    <w:left w:val="single" w:sz="4" w:space="0" w:color="auto"/>
                    <w:right w:val="single" w:sz="4" w:space="0" w:color="auto"/>
                  </w:tcBorders>
                  <w:vAlign w:val="center"/>
                  <w:hideMark/>
                </w:tcPr>
                <w:p w14:paraId="68B57107" w14:textId="77777777" w:rsidR="00843C33" w:rsidRPr="00843C33" w:rsidRDefault="00843C33" w:rsidP="003A6B58">
                  <w:pPr>
                    <w:widowControl/>
                    <w:autoSpaceDE/>
                    <w:autoSpaceDN/>
                    <w:rPr>
                      <w:rFonts w:ascii="Times New Roman" w:eastAsia="Times New Roman" w:hAnsi="Times New Roman" w:cs="Times New Roman"/>
                      <w:sz w:val="24"/>
                      <w:szCs w:val="24"/>
                      <w:lang w:bidi="ar-SA"/>
                    </w:rPr>
                  </w:pPr>
                  <w:r w:rsidRPr="00843C33">
                    <w:rPr>
                      <w:rFonts w:ascii="Times New Roman" w:eastAsia="Times New Roman" w:hAnsi="Times New Roman" w:cs="Times New Roman"/>
                      <w:sz w:val="24"/>
                      <w:szCs w:val="24"/>
                      <w:lang w:bidi="ar-SA"/>
                    </w:rPr>
                    <w:t>Longitudinal quantitative study</w:t>
                  </w:r>
                </w:p>
              </w:tc>
              <w:tc>
                <w:tcPr>
                  <w:tcW w:w="0" w:type="auto"/>
                  <w:vAlign w:val="center"/>
                  <w:hideMark/>
                </w:tcPr>
                <w:p w14:paraId="13BE1733" w14:textId="77777777" w:rsidR="00843C33" w:rsidRPr="00843C33" w:rsidRDefault="00843C33" w:rsidP="003A6B58">
                  <w:pPr>
                    <w:widowControl/>
                    <w:autoSpaceDE/>
                    <w:autoSpaceDN/>
                    <w:rPr>
                      <w:rFonts w:ascii="Times New Roman" w:eastAsia="Times New Roman" w:hAnsi="Times New Roman" w:cs="Times New Roman"/>
                      <w:sz w:val="24"/>
                      <w:szCs w:val="24"/>
                      <w:lang w:bidi="ar-SA"/>
                    </w:rPr>
                  </w:pPr>
                  <w:r w:rsidRPr="00843C33">
                    <w:rPr>
                      <w:rFonts w:ascii="Times New Roman" w:eastAsia="Times New Roman" w:hAnsi="Times New Roman" w:cs="Times New Roman"/>
                      <w:sz w:val="24"/>
                      <w:szCs w:val="24"/>
                      <w:lang w:bidi="ar-SA"/>
                    </w:rPr>
                    <w:t>UK primary school children</w:t>
                  </w:r>
                </w:p>
              </w:tc>
              <w:tc>
                <w:tcPr>
                  <w:tcW w:w="0" w:type="auto"/>
                  <w:tcBorders>
                    <w:top w:val="single" w:sz="4" w:space="0" w:color="auto"/>
                    <w:left w:val="single" w:sz="4" w:space="0" w:color="auto"/>
                  </w:tcBorders>
                  <w:vAlign w:val="center"/>
                  <w:hideMark/>
                </w:tcPr>
                <w:p w14:paraId="7E8CCA74" w14:textId="77777777" w:rsidR="00843C33" w:rsidRPr="00843C33" w:rsidRDefault="00843C33" w:rsidP="003A6B58">
                  <w:pPr>
                    <w:widowControl/>
                    <w:autoSpaceDE/>
                    <w:autoSpaceDN/>
                    <w:rPr>
                      <w:rFonts w:ascii="Times New Roman" w:eastAsia="Times New Roman" w:hAnsi="Times New Roman" w:cs="Times New Roman"/>
                      <w:sz w:val="24"/>
                      <w:szCs w:val="24"/>
                      <w:lang w:bidi="ar-SA"/>
                    </w:rPr>
                  </w:pPr>
                  <w:r w:rsidRPr="00843C33">
                    <w:rPr>
                      <w:rFonts w:ascii="Times New Roman" w:eastAsia="Times New Roman" w:hAnsi="Times New Roman" w:cs="Times New Roman"/>
                      <w:sz w:val="24"/>
                      <w:szCs w:val="24"/>
                      <w:lang w:bidi="ar-SA"/>
                    </w:rPr>
                    <w:t>Counselling improves mental health over time</w:t>
                  </w:r>
                </w:p>
              </w:tc>
              <w:tc>
                <w:tcPr>
                  <w:tcW w:w="0" w:type="auto"/>
                  <w:tcBorders>
                    <w:top w:val="single" w:sz="4" w:space="0" w:color="auto"/>
                    <w:left w:val="single" w:sz="4" w:space="0" w:color="auto"/>
                  </w:tcBorders>
                  <w:vAlign w:val="center"/>
                  <w:hideMark/>
                </w:tcPr>
                <w:p w14:paraId="7A3FB68E" w14:textId="77777777" w:rsidR="00843C33" w:rsidRPr="00843C33" w:rsidRDefault="00843C33" w:rsidP="003A6B58">
                  <w:pPr>
                    <w:widowControl/>
                    <w:autoSpaceDE/>
                    <w:autoSpaceDN/>
                    <w:rPr>
                      <w:rFonts w:ascii="Times New Roman" w:eastAsia="Times New Roman" w:hAnsi="Times New Roman" w:cs="Times New Roman"/>
                      <w:sz w:val="24"/>
                      <w:szCs w:val="24"/>
                      <w:lang w:bidi="ar-SA"/>
                    </w:rPr>
                  </w:pPr>
                  <w:r w:rsidRPr="00843C33">
                    <w:rPr>
                      <w:rFonts w:ascii="Times New Roman" w:eastAsia="Times New Roman" w:hAnsi="Times New Roman" w:cs="Times New Roman"/>
                      <w:sz w:val="24"/>
                      <w:szCs w:val="24"/>
                      <w:lang w:bidi="ar-SA"/>
                    </w:rPr>
                    <w:t>Supports effectiveness of school counselling interventions</w:t>
                  </w:r>
                </w:p>
              </w:tc>
            </w:tr>
            <w:tr w:rsidR="00843C33" w:rsidRPr="00843C33" w14:paraId="5ECAC0FF" w14:textId="77777777" w:rsidTr="003A6B58">
              <w:trPr>
                <w:tblCellSpacing w:w="15" w:type="dxa"/>
              </w:trPr>
              <w:tc>
                <w:tcPr>
                  <w:tcW w:w="0" w:type="auto"/>
                  <w:vAlign w:val="center"/>
                  <w:hideMark/>
                </w:tcPr>
                <w:p w14:paraId="58E97208" w14:textId="77777777" w:rsidR="00843C33" w:rsidRPr="00843C33" w:rsidRDefault="00843C33" w:rsidP="003A6B58">
                  <w:pPr>
                    <w:widowControl/>
                    <w:autoSpaceDE/>
                    <w:autoSpaceDN/>
                    <w:rPr>
                      <w:rFonts w:ascii="Times New Roman" w:eastAsia="Times New Roman" w:hAnsi="Times New Roman" w:cs="Times New Roman"/>
                      <w:sz w:val="24"/>
                      <w:szCs w:val="24"/>
                      <w:lang w:bidi="ar-SA"/>
                    </w:rPr>
                  </w:pPr>
                  <w:r w:rsidRPr="00843C33">
                    <w:rPr>
                      <w:rFonts w:ascii="Times New Roman" w:eastAsia="Times New Roman" w:hAnsi="Times New Roman" w:cs="Times New Roman"/>
                      <w:sz w:val="24"/>
                      <w:szCs w:val="24"/>
                      <w:lang w:bidi="ar-SA"/>
                    </w:rPr>
                    <w:t>Kuyken et al. (2022)</w:t>
                  </w:r>
                </w:p>
              </w:tc>
              <w:tc>
                <w:tcPr>
                  <w:tcW w:w="0" w:type="auto"/>
                  <w:tcBorders>
                    <w:top w:val="single" w:sz="4" w:space="0" w:color="auto"/>
                    <w:left w:val="single" w:sz="4" w:space="0" w:color="auto"/>
                  </w:tcBorders>
                  <w:vAlign w:val="center"/>
                  <w:hideMark/>
                </w:tcPr>
                <w:p w14:paraId="0EC875D9" w14:textId="77777777" w:rsidR="00843C33" w:rsidRPr="00843C33" w:rsidRDefault="00843C33" w:rsidP="003A6B58">
                  <w:pPr>
                    <w:widowControl/>
                    <w:autoSpaceDE/>
                    <w:autoSpaceDN/>
                    <w:rPr>
                      <w:rFonts w:ascii="Times New Roman" w:eastAsia="Times New Roman" w:hAnsi="Times New Roman" w:cs="Times New Roman"/>
                      <w:sz w:val="24"/>
                      <w:szCs w:val="24"/>
                      <w:lang w:bidi="ar-SA"/>
                    </w:rPr>
                  </w:pPr>
                  <w:r w:rsidRPr="00843C33">
                    <w:rPr>
                      <w:rFonts w:ascii="Times New Roman" w:eastAsia="Times New Roman" w:hAnsi="Times New Roman" w:cs="Times New Roman"/>
                      <w:sz w:val="24"/>
                      <w:szCs w:val="24"/>
                      <w:lang w:bidi="ar-SA"/>
                    </w:rPr>
                    <w:t>Mindfulness training in schools</w:t>
                  </w:r>
                </w:p>
              </w:tc>
              <w:tc>
                <w:tcPr>
                  <w:tcW w:w="0" w:type="auto"/>
                  <w:tcBorders>
                    <w:top w:val="single" w:sz="4" w:space="0" w:color="auto"/>
                    <w:left w:val="single" w:sz="4" w:space="0" w:color="auto"/>
                  </w:tcBorders>
                  <w:vAlign w:val="center"/>
                  <w:hideMark/>
                </w:tcPr>
                <w:p w14:paraId="3B5DD09C" w14:textId="77777777" w:rsidR="00843C33" w:rsidRPr="00843C33" w:rsidRDefault="00843C33" w:rsidP="003A6B58">
                  <w:pPr>
                    <w:widowControl/>
                    <w:autoSpaceDE/>
                    <w:autoSpaceDN/>
                    <w:rPr>
                      <w:rFonts w:ascii="Times New Roman" w:eastAsia="Times New Roman" w:hAnsi="Times New Roman" w:cs="Times New Roman"/>
                      <w:sz w:val="24"/>
                      <w:szCs w:val="24"/>
                      <w:lang w:bidi="ar-SA"/>
                    </w:rPr>
                  </w:pPr>
                  <w:r w:rsidRPr="00843C33">
                    <w:rPr>
                      <w:rFonts w:ascii="Times New Roman" w:eastAsia="Times New Roman" w:hAnsi="Times New Roman" w:cs="Times New Roman"/>
                      <w:sz w:val="24"/>
                      <w:szCs w:val="24"/>
                      <w:lang w:bidi="ar-SA"/>
                    </w:rPr>
                    <w:t>Cluster randomised controlled trial</w:t>
                  </w:r>
                </w:p>
              </w:tc>
              <w:tc>
                <w:tcPr>
                  <w:tcW w:w="0" w:type="auto"/>
                  <w:tcBorders>
                    <w:top w:val="single" w:sz="4" w:space="0" w:color="auto"/>
                    <w:left w:val="single" w:sz="4" w:space="0" w:color="auto"/>
                  </w:tcBorders>
                  <w:vAlign w:val="center"/>
                  <w:hideMark/>
                </w:tcPr>
                <w:p w14:paraId="1918D527" w14:textId="77777777" w:rsidR="00843C33" w:rsidRPr="00843C33" w:rsidRDefault="00843C33" w:rsidP="003A6B58">
                  <w:pPr>
                    <w:widowControl/>
                    <w:autoSpaceDE/>
                    <w:autoSpaceDN/>
                    <w:rPr>
                      <w:rFonts w:ascii="Times New Roman" w:eastAsia="Times New Roman" w:hAnsi="Times New Roman" w:cs="Times New Roman"/>
                      <w:sz w:val="24"/>
                      <w:szCs w:val="24"/>
                      <w:lang w:bidi="ar-SA"/>
                    </w:rPr>
                  </w:pPr>
                  <w:r w:rsidRPr="00843C33">
                    <w:rPr>
                      <w:rFonts w:ascii="Times New Roman" w:eastAsia="Times New Roman" w:hAnsi="Times New Roman" w:cs="Times New Roman"/>
                      <w:sz w:val="24"/>
                      <w:szCs w:val="24"/>
                      <w:lang w:bidi="ar-SA"/>
                    </w:rPr>
                    <w:t>85 UK schools</w:t>
                  </w:r>
                </w:p>
              </w:tc>
              <w:tc>
                <w:tcPr>
                  <w:tcW w:w="0" w:type="auto"/>
                  <w:tcBorders>
                    <w:top w:val="single" w:sz="4" w:space="0" w:color="auto"/>
                    <w:left w:val="single" w:sz="4" w:space="0" w:color="auto"/>
                  </w:tcBorders>
                  <w:vAlign w:val="center"/>
                  <w:hideMark/>
                </w:tcPr>
                <w:p w14:paraId="68B602E5" w14:textId="77777777" w:rsidR="00843C33" w:rsidRPr="00843C33" w:rsidRDefault="00843C33" w:rsidP="003A6B58">
                  <w:pPr>
                    <w:widowControl/>
                    <w:autoSpaceDE/>
                    <w:autoSpaceDN/>
                    <w:rPr>
                      <w:rFonts w:ascii="Times New Roman" w:eastAsia="Times New Roman" w:hAnsi="Times New Roman" w:cs="Times New Roman"/>
                      <w:sz w:val="24"/>
                      <w:szCs w:val="24"/>
                      <w:lang w:bidi="ar-SA"/>
                    </w:rPr>
                  </w:pPr>
                  <w:r w:rsidRPr="00843C33">
                    <w:rPr>
                      <w:rFonts w:ascii="Times New Roman" w:eastAsia="Times New Roman" w:hAnsi="Times New Roman" w:cs="Times New Roman"/>
                      <w:sz w:val="24"/>
                      <w:szCs w:val="24"/>
                      <w:lang w:bidi="ar-SA"/>
                    </w:rPr>
                    <w:t>No significant improvement compared to usual provision</w:t>
                  </w:r>
                </w:p>
                <w:p w14:paraId="299A0135" w14:textId="77777777" w:rsidR="00843C33" w:rsidRPr="00843C33" w:rsidRDefault="00843C33" w:rsidP="003A6B58">
                  <w:pPr>
                    <w:widowControl/>
                    <w:autoSpaceDE/>
                    <w:autoSpaceDN/>
                    <w:rPr>
                      <w:rFonts w:ascii="Times New Roman" w:eastAsia="Times New Roman" w:hAnsi="Times New Roman" w:cs="Times New Roman"/>
                      <w:sz w:val="24"/>
                      <w:szCs w:val="24"/>
                      <w:lang w:bidi="ar-SA"/>
                    </w:rPr>
                  </w:pPr>
                  <w:r w:rsidRPr="00843C33">
                    <w:rPr>
                      <w:rFonts w:ascii="Times New Roman" w:eastAsia="Times New Roman" w:hAnsi="Times New Roman" w:cs="Times New Roman"/>
                      <w:sz w:val="24"/>
                      <w:szCs w:val="24"/>
                      <w:lang w:bidi="ar-SA"/>
                    </w:rPr>
                    <w:t xml:space="preserve">  </w:t>
                  </w:r>
                </w:p>
              </w:tc>
              <w:tc>
                <w:tcPr>
                  <w:tcW w:w="0" w:type="auto"/>
                  <w:tcBorders>
                    <w:top w:val="single" w:sz="4" w:space="0" w:color="auto"/>
                    <w:left w:val="single" w:sz="4" w:space="0" w:color="auto"/>
                  </w:tcBorders>
                  <w:vAlign w:val="center"/>
                  <w:hideMark/>
                </w:tcPr>
                <w:p w14:paraId="142D04F4" w14:textId="77777777" w:rsidR="00843C33" w:rsidRPr="00843C33" w:rsidRDefault="00843C33" w:rsidP="003A6B58">
                  <w:pPr>
                    <w:widowControl/>
                    <w:autoSpaceDE/>
                    <w:autoSpaceDN/>
                    <w:rPr>
                      <w:rFonts w:ascii="Times New Roman" w:eastAsia="Times New Roman" w:hAnsi="Times New Roman" w:cs="Times New Roman"/>
                      <w:sz w:val="24"/>
                      <w:szCs w:val="24"/>
                      <w:lang w:bidi="ar-SA"/>
                    </w:rPr>
                  </w:pPr>
                  <w:r w:rsidRPr="00843C33">
                    <w:rPr>
                      <w:rFonts w:ascii="Times New Roman" w:eastAsia="Times New Roman" w:hAnsi="Times New Roman" w:cs="Times New Roman"/>
                      <w:sz w:val="24"/>
                      <w:szCs w:val="24"/>
                      <w:lang w:bidi="ar-SA"/>
                    </w:rPr>
                    <w:t xml:space="preserve">Highlights limitations of universal </w:t>
                  </w:r>
                </w:p>
                <w:p w14:paraId="1E23CF0C" w14:textId="77777777" w:rsidR="00843C33" w:rsidRPr="00843C33" w:rsidRDefault="00843C33" w:rsidP="003A6B58">
                  <w:pPr>
                    <w:widowControl/>
                    <w:autoSpaceDE/>
                    <w:autoSpaceDN/>
                    <w:rPr>
                      <w:rFonts w:ascii="Times New Roman" w:eastAsia="Times New Roman" w:hAnsi="Times New Roman" w:cs="Times New Roman"/>
                      <w:sz w:val="24"/>
                      <w:szCs w:val="24"/>
                      <w:lang w:bidi="ar-SA"/>
                    </w:rPr>
                  </w:pPr>
                  <w:r w:rsidRPr="00843C33">
                    <w:rPr>
                      <w:rFonts w:ascii="Times New Roman" w:eastAsia="Times New Roman" w:hAnsi="Times New Roman" w:cs="Times New Roman"/>
                      <w:sz w:val="24"/>
                      <w:szCs w:val="24"/>
                      <w:lang w:bidi="ar-SA"/>
                    </w:rPr>
                    <w:t>interventions</w:t>
                  </w:r>
                </w:p>
              </w:tc>
            </w:tr>
            <w:tr w:rsidR="00843C33" w:rsidRPr="00843C33" w14:paraId="2C064C2C" w14:textId="77777777" w:rsidTr="003A6B58">
              <w:trPr>
                <w:tblCellSpacing w:w="15" w:type="dxa"/>
              </w:trPr>
              <w:tc>
                <w:tcPr>
                  <w:tcW w:w="0" w:type="auto"/>
                  <w:tcBorders>
                    <w:top w:val="single" w:sz="4" w:space="0" w:color="auto"/>
                  </w:tcBorders>
                  <w:vAlign w:val="center"/>
                  <w:hideMark/>
                </w:tcPr>
                <w:p w14:paraId="235AD4F9" w14:textId="77777777" w:rsidR="00843C33" w:rsidRPr="00843C33" w:rsidRDefault="00843C33" w:rsidP="003A6B58">
                  <w:pPr>
                    <w:widowControl/>
                    <w:autoSpaceDE/>
                    <w:autoSpaceDN/>
                    <w:rPr>
                      <w:rFonts w:ascii="Times New Roman" w:eastAsia="Times New Roman" w:hAnsi="Times New Roman" w:cs="Times New Roman"/>
                      <w:sz w:val="24"/>
                      <w:szCs w:val="24"/>
                      <w:lang w:bidi="ar-SA"/>
                    </w:rPr>
                  </w:pPr>
                  <w:r w:rsidRPr="00843C33">
                    <w:rPr>
                      <w:rFonts w:ascii="Times New Roman" w:eastAsia="Times New Roman" w:hAnsi="Times New Roman" w:cs="Times New Roman"/>
                      <w:sz w:val="24"/>
                      <w:szCs w:val="24"/>
                      <w:lang w:bidi="ar-SA"/>
                    </w:rPr>
                    <w:t>Kidger et al. (2021)</w:t>
                  </w:r>
                </w:p>
              </w:tc>
              <w:tc>
                <w:tcPr>
                  <w:tcW w:w="0" w:type="auto"/>
                  <w:tcBorders>
                    <w:top w:val="single" w:sz="4" w:space="0" w:color="auto"/>
                    <w:left w:val="single" w:sz="4" w:space="0" w:color="auto"/>
                  </w:tcBorders>
                  <w:vAlign w:val="center"/>
                  <w:hideMark/>
                </w:tcPr>
                <w:p w14:paraId="6EA9223B" w14:textId="77777777" w:rsidR="00843C33" w:rsidRPr="00843C33" w:rsidRDefault="00843C33" w:rsidP="003A6B58">
                  <w:pPr>
                    <w:widowControl/>
                    <w:autoSpaceDE/>
                    <w:autoSpaceDN/>
                    <w:rPr>
                      <w:rFonts w:ascii="Times New Roman" w:eastAsia="Times New Roman" w:hAnsi="Times New Roman" w:cs="Times New Roman"/>
                      <w:sz w:val="24"/>
                      <w:szCs w:val="24"/>
                      <w:lang w:bidi="ar-SA"/>
                    </w:rPr>
                  </w:pPr>
                  <w:r w:rsidRPr="00843C33">
                    <w:rPr>
                      <w:rFonts w:ascii="Times New Roman" w:eastAsia="Times New Roman" w:hAnsi="Times New Roman" w:cs="Times New Roman"/>
                      <w:sz w:val="24"/>
                      <w:szCs w:val="24"/>
                      <w:lang w:bidi="ar-SA"/>
                    </w:rPr>
                    <w:t>Teacher wellbeing intervention</w:t>
                  </w:r>
                </w:p>
              </w:tc>
              <w:tc>
                <w:tcPr>
                  <w:tcW w:w="0" w:type="auto"/>
                  <w:tcBorders>
                    <w:top w:val="single" w:sz="4" w:space="0" w:color="auto"/>
                    <w:left w:val="single" w:sz="4" w:space="0" w:color="auto"/>
                  </w:tcBorders>
                  <w:vAlign w:val="center"/>
                  <w:hideMark/>
                </w:tcPr>
                <w:p w14:paraId="6993201A" w14:textId="77777777" w:rsidR="00843C33" w:rsidRPr="00843C33" w:rsidRDefault="00843C33" w:rsidP="003A6B58">
                  <w:pPr>
                    <w:widowControl/>
                    <w:autoSpaceDE/>
                    <w:autoSpaceDN/>
                    <w:rPr>
                      <w:rFonts w:ascii="Times New Roman" w:eastAsia="Times New Roman" w:hAnsi="Times New Roman" w:cs="Times New Roman"/>
                      <w:sz w:val="24"/>
                      <w:szCs w:val="24"/>
                      <w:lang w:bidi="ar-SA"/>
                    </w:rPr>
                  </w:pPr>
                  <w:r w:rsidRPr="00843C33">
                    <w:rPr>
                      <w:rFonts w:ascii="Times New Roman" w:eastAsia="Times New Roman" w:hAnsi="Times New Roman" w:cs="Times New Roman"/>
                      <w:sz w:val="24"/>
                      <w:szCs w:val="24"/>
                      <w:lang w:bidi="ar-SA"/>
                    </w:rPr>
                    <w:t>Cluster randomised trial</w:t>
                  </w:r>
                </w:p>
              </w:tc>
              <w:tc>
                <w:tcPr>
                  <w:tcW w:w="0" w:type="auto"/>
                  <w:tcBorders>
                    <w:top w:val="single" w:sz="4" w:space="0" w:color="auto"/>
                    <w:left w:val="single" w:sz="4" w:space="0" w:color="auto"/>
                  </w:tcBorders>
                  <w:vAlign w:val="center"/>
                  <w:hideMark/>
                </w:tcPr>
                <w:p w14:paraId="4C436A39" w14:textId="77777777" w:rsidR="00843C33" w:rsidRPr="00843C33" w:rsidRDefault="00843C33" w:rsidP="003A6B58">
                  <w:pPr>
                    <w:widowControl/>
                    <w:autoSpaceDE/>
                    <w:autoSpaceDN/>
                    <w:rPr>
                      <w:rFonts w:ascii="Times New Roman" w:eastAsia="Times New Roman" w:hAnsi="Times New Roman" w:cs="Times New Roman"/>
                      <w:sz w:val="24"/>
                      <w:szCs w:val="24"/>
                      <w:lang w:bidi="ar-SA"/>
                    </w:rPr>
                  </w:pPr>
                  <w:r w:rsidRPr="00843C33">
                    <w:rPr>
                      <w:rFonts w:ascii="Times New Roman" w:eastAsia="Times New Roman" w:hAnsi="Times New Roman" w:cs="Times New Roman"/>
                      <w:sz w:val="24"/>
                      <w:szCs w:val="24"/>
                      <w:lang w:bidi="ar-SA"/>
                    </w:rPr>
                    <w:t>UK secondary schools</w:t>
                  </w:r>
                </w:p>
              </w:tc>
              <w:tc>
                <w:tcPr>
                  <w:tcW w:w="0" w:type="auto"/>
                  <w:tcBorders>
                    <w:top w:val="single" w:sz="4" w:space="0" w:color="auto"/>
                    <w:left w:val="single" w:sz="4" w:space="0" w:color="auto"/>
                  </w:tcBorders>
                  <w:vAlign w:val="center"/>
                  <w:hideMark/>
                </w:tcPr>
                <w:p w14:paraId="514EF24F" w14:textId="77777777" w:rsidR="00843C33" w:rsidRPr="00843C33" w:rsidRDefault="00843C33" w:rsidP="003A6B58">
                  <w:pPr>
                    <w:widowControl/>
                    <w:autoSpaceDE/>
                    <w:autoSpaceDN/>
                    <w:rPr>
                      <w:rFonts w:ascii="Times New Roman" w:eastAsia="Times New Roman" w:hAnsi="Times New Roman" w:cs="Times New Roman"/>
                      <w:sz w:val="24"/>
                      <w:szCs w:val="24"/>
                      <w:lang w:bidi="ar-SA"/>
                    </w:rPr>
                  </w:pPr>
                  <w:r w:rsidRPr="00843C33">
                    <w:rPr>
                      <w:rFonts w:ascii="Times New Roman" w:eastAsia="Times New Roman" w:hAnsi="Times New Roman" w:cs="Times New Roman"/>
                      <w:sz w:val="24"/>
                      <w:szCs w:val="24"/>
                      <w:lang w:bidi="ar-SA"/>
                    </w:rPr>
                    <w:t>No significant improvements in student outcomes</w:t>
                  </w:r>
                </w:p>
                <w:p w14:paraId="5CB2A63A" w14:textId="77777777" w:rsidR="00843C33" w:rsidRPr="00843C33" w:rsidRDefault="00843C33" w:rsidP="003A6B58">
                  <w:pPr>
                    <w:widowControl/>
                    <w:autoSpaceDE/>
                    <w:autoSpaceDN/>
                    <w:rPr>
                      <w:rFonts w:ascii="Times New Roman" w:eastAsia="Times New Roman" w:hAnsi="Times New Roman" w:cs="Times New Roman"/>
                      <w:sz w:val="24"/>
                      <w:szCs w:val="24"/>
                      <w:lang w:bidi="ar-SA"/>
                    </w:rPr>
                  </w:pPr>
                </w:p>
              </w:tc>
              <w:tc>
                <w:tcPr>
                  <w:tcW w:w="0" w:type="auto"/>
                  <w:tcBorders>
                    <w:top w:val="single" w:sz="4" w:space="0" w:color="auto"/>
                    <w:left w:val="single" w:sz="4" w:space="0" w:color="auto"/>
                  </w:tcBorders>
                  <w:vAlign w:val="center"/>
                  <w:hideMark/>
                </w:tcPr>
                <w:p w14:paraId="4C9FDDA1" w14:textId="77777777" w:rsidR="00843C33" w:rsidRPr="00843C33" w:rsidRDefault="00843C33" w:rsidP="003A6B58">
                  <w:pPr>
                    <w:widowControl/>
                    <w:autoSpaceDE/>
                    <w:autoSpaceDN/>
                    <w:rPr>
                      <w:rFonts w:ascii="Times New Roman" w:eastAsia="Times New Roman" w:hAnsi="Times New Roman" w:cs="Times New Roman"/>
                      <w:sz w:val="24"/>
                      <w:szCs w:val="24"/>
                      <w:lang w:bidi="ar-SA"/>
                    </w:rPr>
                  </w:pPr>
                  <w:r w:rsidRPr="00843C33">
                    <w:rPr>
                      <w:rFonts w:ascii="Times New Roman" w:eastAsia="Times New Roman" w:hAnsi="Times New Roman" w:cs="Times New Roman"/>
                      <w:sz w:val="24"/>
                      <w:szCs w:val="24"/>
                      <w:lang w:bidi="ar-SA"/>
                    </w:rPr>
                    <w:t>Shows need for whole-school approaches</w:t>
                  </w:r>
                </w:p>
              </w:tc>
            </w:tr>
            <w:tr w:rsidR="00843C33" w:rsidRPr="00843C33" w14:paraId="35CFE866" w14:textId="77777777" w:rsidTr="003A6B58">
              <w:trPr>
                <w:tblCellSpacing w:w="15" w:type="dxa"/>
              </w:trPr>
              <w:tc>
                <w:tcPr>
                  <w:tcW w:w="0" w:type="auto"/>
                  <w:tcBorders>
                    <w:top w:val="single" w:sz="4" w:space="0" w:color="auto"/>
                  </w:tcBorders>
                  <w:vAlign w:val="center"/>
                  <w:hideMark/>
                </w:tcPr>
                <w:p w14:paraId="08A4EFEE" w14:textId="77777777" w:rsidR="00843C33" w:rsidRPr="00843C33" w:rsidRDefault="00843C33" w:rsidP="003A6B58">
                  <w:pPr>
                    <w:widowControl/>
                    <w:autoSpaceDE/>
                    <w:autoSpaceDN/>
                    <w:rPr>
                      <w:rFonts w:ascii="Times New Roman" w:eastAsia="Times New Roman" w:hAnsi="Times New Roman" w:cs="Times New Roman"/>
                      <w:sz w:val="24"/>
                      <w:szCs w:val="24"/>
                      <w:lang w:bidi="ar-SA"/>
                    </w:rPr>
                  </w:pPr>
                  <w:r w:rsidRPr="00843C33">
                    <w:rPr>
                      <w:rFonts w:ascii="Times New Roman" w:eastAsia="Times New Roman" w:hAnsi="Times New Roman" w:cs="Times New Roman"/>
                      <w:sz w:val="24"/>
                      <w:szCs w:val="24"/>
                      <w:lang w:bidi="ar-SA"/>
                    </w:rPr>
                    <w:t>Jessiman et al. (2022)</w:t>
                  </w:r>
                </w:p>
              </w:tc>
              <w:tc>
                <w:tcPr>
                  <w:tcW w:w="0" w:type="auto"/>
                  <w:tcBorders>
                    <w:top w:val="single" w:sz="4" w:space="0" w:color="auto"/>
                    <w:left w:val="single" w:sz="4" w:space="0" w:color="auto"/>
                  </w:tcBorders>
                  <w:vAlign w:val="center"/>
                  <w:hideMark/>
                </w:tcPr>
                <w:p w14:paraId="3A953CED" w14:textId="77777777" w:rsidR="00843C33" w:rsidRPr="00843C33" w:rsidRDefault="00843C33" w:rsidP="003A6B58">
                  <w:pPr>
                    <w:widowControl/>
                    <w:autoSpaceDE/>
                    <w:autoSpaceDN/>
                    <w:rPr>
                      <w:rFonts w:ascii="Times New Roman" w:eastAsia="Times New Roman" w:hAnsi="Times New Roman" w:cs="Times New Roman"/>
                      <w:sz w:val="24"/>
                      <w:szCs w:val="24"/>
                      <w:lang w:bidi="ar-SA"/>
                    </w:rPr>
                  </w:pPr>
                  <w:r w:rsidRPr="00843C33">
                    <w:rPr>
                      <w:rFonts w:ascii="Times New Roman" w:eastAsia="Times New Roman" w:hAnsi="Times New Roman" w:cs="Times New Roman"/>
                      <w:sz w:val="24"/>
                      <w:szCs w:val="24"/>
                      <w:lang w:bidi="ar-SA"/>
                    </w:rPr>
                    <w:t>School culture and mental health</w:t>
                  </w:r>
                </w:p>
              </w:tc>
              <w:tc>
                <w:tcPr>
                  <w:tcW w:w="0" w:type="auto"/>
                  <w:tcBorders>
                    <w:top w:val="single" w:sz="4" w:space="0" w:color="auto"/>
                    <w:left w:val="single" w:sz="4" w:space="0" w:color="auto"/>
                  </w:tcBorders>
                  <w:vAlign w:val="center"/>
                  <w:hideMark/>
                </w:tcPr>
                <w:p w14:paraId="0A4F242C" w14:textId="77777777" w:rsidR="00843C33" w:rsidRPr="00843C33" w:rsidRDefault="00843C33" w:rsidP="003A6B58">
                  <w:pPr>
                    <w:widowControl/>
                    <w:autoSpaceDE/>
                    <w:autoSpaceDN/>
                    <w:rPr>
                      <w:rFonts w:ascii="Times New Roman" w:eastAsia="Times New Roman" w:hAnsi="Times New Roman" w:cs="Times New Roman"/>
                      <w:sz w:val="24"/>
                      <w:szCs w:val="24"/>
                      <w:lang w:bidi="ar-SA"/>
                    </w:rPr>
                  </w:pPr>
                  <w:r w:rsidRPr="00843C33">
                    <w:rPr>
                      <w:rFonts w:ascii="Times New Roman" w:eastAsia="Times New Roman" w:hAnsi="Times New Roman" w:cs="Times New Roman"/>
                      <w:sz w:val="24"/>
                      <w:szCs w:val="24"/>
                      <w:lang w:bidi="ar-SA"/>
                    </w:rPr>
                    <w:t>Qualitative study</w:t>
                  </w:r>
                </w:p>
              </w:tc>
              <w:tc>
                <w:tcPr>
                  <w:tcW w:w="0" w:type="auto"/>
                  <w:tcBorders>
                    <w:top w:val="single" w:sz="4" w:space="0" w:color="auto"/>
                    <w:left w:val="single" w:sz="4" w:space="0" w:color="auto"/>
                  </w:tcBorders>
                  <w:vAlign w:val="center"/>
                  <w:hideMark/>
                </w:tcPr>
                <w:p w14:paraId="192B57D2" w14:textId="77777777" w:rsidR="00843C33" w:rsidRPr="00843C33" w:rsidRDefault="00843C33" w:rsidP="003A6B58">
                  <w:pPr>
                    <w:widowControl/>
                    <w:autoSpaceDE/>
                    <w:autoSpaceDN/>
                    <w:rPr>
                      <w:rFonts w:ascii="Times New Roman" w:eastAsia="Times New Roman" w:hAnsi="Times New Roman" w:cs="Times New Roman"/>
                      <w:sz w:val="24"/>
                      <w:szCs w:val="24"/>
                      <w:lang w:bidi="ar-SA"/>
                    </w:rPr>
                  </w:pPr>
                  <w:r w:rsidRPr="00843C33">
                    <w:rPr>
                      <w:rFonts w:ascii="Times New Roman" w:eastAsia="Times New Roman" w:hAnsi="Times New Roman" w:cs="Times New Roman"/>
                      <w:sz w:val="24"/>
                      <w:szCs w:val="24"/>
                      <w:lang w:bidi="ar-SA"/>
                    </w:rPr>
                    <w:t>UK secondary schools</w:t>
                  </w:r>
                </w:p>
              </w:tc>
              <w:tc>
                <w:tcPr>
                  <w:tcW w:w="0" w:type="auto"/>
                  <w:tcBorders>
                    <w:top w:val="single" w:sz="4" w:space="0" w:color="auto"/>
                    <w:left w:val="single" w:sz="4" w:space="0" w:color="auto"/>
                  </w:tcBorders>
                  <w:vAlign w:val="center"/>
                  <w:hideMark/>
                </w:tcPr>
                <w:p w14:paraId="2ED4D0BB" w14:textId="77777777" w:rsidR="00843C33" w:rsidRPr="00843C33" w:rsidRDefault="00843C33" w:rsidP="003A6B58">
                  <w:pPr>
                    <w:widowControl/>
                    <w:autoSpaceDE/>
                    <w:autoSpaceDN/>
                    <w:rPr>
                      <w:rFonts w:ascii="Times New Roman" w:eastAsia="Times New Roman" w:hAnsi="Times New Roman" w:cs="Times New Roman"/>
                      <w:sz w:val="24"/>
                      <w:szCs w:val="24"/>
                      <w:lang w:bidi="ar-SA"/>
                    </w:rPr>
                  </w:pPr>
                  <w:r w:rsidRPr="00843C33">
                    <w:rPr>
                      <w:rFonts w:ascii="Times New Roman" w:eastAsia="Times New Roman" w:hAnsi="Times New Roman" w:cs="Times New Roman"/>
                      <w:sz w:val="24"/>
                      <w:szCs w:val="24"/>
                      <w:lang w:bidi="ar-SA"/>
                    </w:rPr>
                    <w:t>Positive school culture improves student wellbeing</w:t>
                  </w:r>
                </w:p>
                <w:p w14:paraId="35586DAD" w14:textId="77777777" w:rsidR="00843C33" w:rsidRPr="00843C33" w:rsidRDefault="00843C33" w:rsidP="003A6B58">
                  <w:pPr>
                    <w:widowControl/>
                    <w:autoSpaceDE/>
                    <w:autoSpaceDN/>
                    <w:rPr>
                      <w:rFonts w:ascii="Times New Roman" w:eastAsia="Times New Roman" w:hAnsi="Times New Roman" w:cs="Times New Roman"/>
                      <w:sz w:val="24"/>
                      <w:szCs w:val="24"/>
                      <w:lang w:bidi="ar-SA"/>
                    </w:rPr>
                  </w:pPr>
                </w:p>
              </w:tc>
              <w:tc>
                <w:tcPr>
                  <w:tcW w:w="0" w:type="auto"/>
                  <w:tcBorders>
                    <w:top w:val="single" w:sz="4" w:space="0" w:color="auto"/>
                    <w:left w:val="single" w:sz="4" w:space="0" w:color="auto"/>
                  </w:tcBorders>
                  <w:vAlign w:val="center"/>
                  <w:hideMark/>
                </w:tcPr>
                <w:p w14:paraId="1C74543A" w14:textId="77777777" w:rsidR="00843C33" w:rsidRPr="00843C33" w:rsidRDefault="00843C33" w:rsidP="003A6B58">
                  <w:pPr>
                    <w:widowControl/>
                    <w:autoSpaceDE/>
                    <w:autoSpaceDN/>
                    <w:rPr>
                      <w:rFonts w:ascii="Times New Roman" w:eastAsia="Times New Roman" w:hAnsi="Times New Roman" w:cs="Times New Roman"/>
                      <w:sz w:val="24"/>
                      <w:szCs w:val="24"/>
                      <w:lang w:bidi="ar-SA"/>
                    </w:rPr>
                  </w:pPr>
                  <w:r w:rsidRPr="00843C33">
                    <w:rPr>
                      <w:rFonts w:ascii="Times New Roman" w:eastAsia="Times New Roman" w:hAnsi="Times New Roman" w:cs="Times New Roman"/>
                      <w:sz w:val="24"/>
                      <w:szCs w:val="24"/>
                      <w:lang w:bidi="ar-SA"/>
                    </w:rPr>
                    <w:t>Supports role of school environment</w:t>
                  </w:r>
                </w:p>
              </w:tc>
            </w:tr>
            <w:tr w:rsidR="00843C33" w:rsidRPr="00843C33" w14:paraId="4DF458E0" w14:textId="77777777" w:rsidTr="003A6B58">
              <w:trPr>
                <w:tblCellSpacing w:w="15" w:type="dxa"/>
              </w:trPr>
              <w:tc>
                <w:tcPr>
                  <w:tcW w:w="0" w:type="auto"/>
                  <w:tcBorders>
                    <w:top w:val="single" w:sz="4" w:space="0" w:color="auto"/>
                  </w:tcBorders>
                  <w:vAlign w:val="center"/>
                  <w:hideMark/>
                </w:tcPr>
                <w:p w14:paraId="041354CB" w14:textId="77777777" w:rsidR="00843C33" w:rsidRPr="00843C33" w:rsidRDefault="00843C33" w:rsidP="003A6B58">
                  <w:pPr>
                    <w:widowControl/>
                    <w:autoSpaceDE/>
                    <w:autoSpaceDN/>
                    <w:rPr>
                      <w:rFonts w:ascii="Times New Roman" w:eastAsia="Times New Roman" w:hAnsi="Times New Roman" w:cs="Times New Roman"/>
                      <w:sz w:val="24"/>
                      <w:szCs w:val="24"/>
                      <w:lang w:bidi="ar-SA"/>
                    </w:rPr>
                  </w:pPr>
                  <w:r w:rsidRPr="00843C33">
                    <w:rPr>
                      <w:rFonts w:ascii="Times New Roman" w:eastAsia="Times New Roman" w:hAnsi="Times New Roman" w:cs="Times New Roman"/>
                      <w:sz w:val="24"/>
                      <w:szCs w:val="24"/>
                      <w:lang w:bidi="ar-SA"/>
                    </w:rPr>
                    <w:t>Williamson et al. (2022a)</w:t>
                  </w:r>
                </w:p>
              </w:tc>
              <w:tc>
                <w:tcPr>
                  <w:tcW w:w="0" w:type="auto"/>
                  <w:tcBorders>
                    <w:top w:val="single" w:sz="4" w:space="0" w:color="auto"/>
                    <w:left w:val="single" w:sz="4" w:space="0" w:color="auto"/>
                  </w:tcBorders>
                  <w:vAlign w:val="center"/>
                  <w:hideMark/>
                </w:tcPr>
                <w:p w14:paraId="74A8AB03" w14:textId="77777777" w:rsidR="00843C33" w:rsidRPr="00843C33" w:rsidRDefault="00843C33" w:rsidP="003A6B58">
                  <w:pPr>
                    <w:widowControl/>
                    <w:autoSpaceDE/>
                    <w:autoSpaceDN/>
                    <w:rPr>
                      <w:rFonts w:ascii="Times New Roman" w:eastAsia="Times New Roman" w:hAnsi="Times New Roman" w:cs="Times New Roman"/>
                      <w:sz w:val="24"/>
                      <w:szCs w:val="24"/>
                      <w:lang w:bidi="ar-SA"/>
                    </w:rPr>
                  </w:pPr>
                  <w:r w:rsidRPr="00843C33">
                    <w:rPr>
                      <w:rFonts w:ascii="Times New Roman" w:eastAsia="Times New Roman" w:hAnsi="Times New Roman" w:cs="Times New Roman"/>
                      <w:sz w:val="24"/>
                      <w:szCs w:val="24"/>
                      <w:lang w:bidi="ar-SA"/>
                    </w:rPr>
                    <w:t>Practitioner perspectives</w:t>
                  </w:r>
                </w:p>
              </w:tc>
              <w:tc>
                <w:tcPr>
                  <w:tcW w:w="0" w:type="auto"/>
                  <w:tcBorders>
                    <w:top w:val="single" w:sz="4" w:space="0" w:color="auto"/>
                    <w:left w:val="single" w:sz="4" w:space="0" w:color="auto"/>
                  </w:tcBorders>
                  <w:vAlign w:val="center"/>
                  <w:hideMark/>
                </w:tcPr>
                <w:p w14:paraId="05B585EF" w14:textId="77777777" w:rsidR="00843C33" w:rsidRPr="00843C33" w:rsidRDefault="00843C33" w:rsidP="003A6B58">
                  <w:pPr>
                    <w:widowControl/>
                    <w:autoSpaceDE/>
                    <w:autoSpaceDN/>
                    <w:rPr>
                      <w:rFonts w:ascii="Times New Roman" w:eastAsia="Times New Roman" w:hAnsi="Times New Roman" w:cs="Times New Roman"/>
                      <w:sz w:val="24"/>
                      <w:szCs w:val="24"/>
                      <w:lang w:bidi="ar-SA"/>
                    </w:rPr>
                  </w:pPr>
                  <w:r w:rsidRPr="00843C33">
                    <w:rPr>
                      <w:rFonts w:ascii="Times New Roman" w:eastAsia="Times New Roman" w:hAnsi="Times New Roman" w:cs="Times New Roman"/>
                      <w:sz w:val="24"/>
                      <w:szCs w:val="24"/>
                      <w:lang w:bidi="ar-SA"/>
                    </w:rPr>
                    <w:t>Qualitative study</w:t>
                  </w:r>
                </w:p>
              </w:tc>
              <w:tc>
                <w:tcPr>
                  <w:tcW w:w="0" w:type="auto"/>
                  <w:tcBorders>
                    <w:top w:val="single" w:sz="4" w:space="0" w:color="auto"/>
                    <w:left w:val="single" w:sz="4" w:space="0" w:color="auto"/>
                  </w:tcBorders>
                  <w:vAlign w:val="center"/>
                  <w:hideMark/>
                </w:tcPr>
                <w:p w14:paraId="1FDFCE42" w14:textId="77777777" w:rsidR="00843C33" w:rsidRPr="00843C33" w:rsidRDefault="00843C33" w:rsidP="003A6B58">
                  <w:pPr>
                    <w:widowControl/>
                    <w:autoSpaceDE/>
                    <w:autoSpaceDN/>
                    <w:rPr>
                      <w:rFonts w:ascii="Times New Roman" w:eastAsia="Times New Roman" w:hAnsi="Times New Roman" w:cs="Times New Roman"/>
                      <w:sz w:val="24"/>
                      <w:szCs w:val="24"/>
                      <w:lang w:bidi="ar-SA"/>
                    </w:rPr>
                  </w:pPr>
                  <w:r w:rsidRPr="00843C33">
                    <w:rPr>
                      <w:rFonts w:ascii="Times New Roman" w:eastAsia="Times New Roman" w:hAnsi="Times New Roman" w:cs="Times New Roman"/>
                      <w:sz w:val="24"/>
                      <w:szCs w:val="24"/>
                      <w:lang w:bidi="ar-SA"/>
                    </w:rPr>
                    <w:t>Mental health practitioners</w:t>
                  </w:r>
                </w:p>
              </w:tc>
              <w:tc>
                <w:tcPr>
                  <w:tcW w:w="0" w:type="auto"/>
                  <w:tcBorders>
                    <w:top w:val="single" w:sz="4" w:space="0" w:color="auto"/>
                    <w:left w:val="single" w:sz="4" w:space="0" w:color="auto"/>
                  </w:tcBorders>
                  <w:vAlign w:val="center"/>
                  <w:hideMark/>
                </w:tcPr>
                <w:p w14:paraId="67F888CD" w14:textId="77777777" w:rsidR="00843C33" w:rsidRPr="00843C33" w:rsidRDefault="00843C33" w:rsidP="003A6B58">
                  <w:pPr>
                    <w:widowControl/>
                    <w:autoSpaceDE/>
                    <w:autoSpaceDN/>
                    <w:rPr>
                      <w:rFonts w:ascii="Times New Roman" w:eastAsia="Times New Roman" w:hAnsi="Times New Roman" w:cs="Times New Roman"/>
                      <w:sz w:val="24"/>
                      <w:szCs w:val="24"/>
                      <w:lang w:bidi="ar-SA"/>
                    </w:rPr>
                  </w:pPr>
                  <w:r w:rsidRPr="00843C33">
                    <w:rPr>
                      <w:rFonts w:ascii="Times New Roman" w:eastAsia="Times New Roman" w:hAnsi="Times New Roman" w:cs="Times New Roman"/>
                      <w:sz w:val="24"/>
                      <w:szCs w:val="24"/>
                      <w:lang w:bidi="ar-SA"/>
                    </w:rPr>
                    <w:t>Barriers include lack of time and training</w:t>
                  </w:r>
                </w:p>
                <w:p w14:paraId="44A4FD9C" w14:textId="77777777" w:rsidR="00843C33" w:rsidRPr="00843C33" w:rsidRDefault="00843C33" w:rsidP="003A6B58">
                  <w:pPr>
                    <w:widowControl/>
                    <w:autoSpaceDE/>
                    <w:autoSpaceDN/>
                    <w:rPr>
                      <w:rFonts w:ascii="Times New Roman" w:eastAsia="Times New Roman" w:hAnsi="Times New Roman" w:cs="Times New Roman"/>
                      <w:sz w:val="24"/>
                      <w:szCs w:val="24"/>
                      <w:lang w:bidi="ar-SA"/>
                    </w:rPr>
                  </w:pPr>
                </w:p>
              </w:tc>
              <w:tc>
                <w:tcPr>
                  <w:tcW w:w="0" w:type="auto"/>
                  <w:tcBorders>
                    <w:top w:val="single" w:sz="4" w:space="0" w:color="auto"/>
                    <w:left w:val="single" w:sz="4" w:space="0" w:color="auto"/>
                  </w:tcBorders>
                  <w:vAlign w:val="center"/>
                  <w:hideMark/>
                </w:tcPr>
                <w:p w14:paraId="08A21B0C" w14:textId="77777777" w:rsidR="00843C33" w:rsidRPr="00843C33" w:rsidRDefault="00843C33" w:rsidP="003A6B58">
                  <w:pPr>
                    <w:widowControl/>
                    <w:autoSpaceDE/>
                    <w:autoSpaceDN/>
                    <w:rPr>
                      <w:rFonts w:ascii="Times New Roman" w:eastAsia="Times New Roman" w:hAnsi="Times New Roman" w:cs="Times New Roman"/>
                      <w:sz w:val="24"/>
                      <w:szCs w:val="24"/>
                      <w:lang w:bidi="ar-SA"/>
                    </w:rPr>
                  </w:pPr>
                  <w:r w:rsidRPr="00843C33">
                    <w:rPr>
                      <w:rFonts w:ascii="Times New Roman" w:eastAsia="Times New Roman" w:hAnsi="Times New Roman" w:cs="Times New Roman"/>
                      <w:sz w:val="24"/>
                      <w:szCs w:val="24"/>
                      <w:lang w:bidi="ar-SA"/>
                    </w:rPr>
                    <w:t>Highlights implementation challenges</w:t>
                  </w:r>
                </w:p>
              </w:tc>
            </w:tr>
            <w:tr w:rsidR="00843C33" w:rsidRPr="00843C33" w14:paraId="2D878220" w14:textId="77777777" w:rsidTr="003A6B58">
              <w:trPr>
                <w:tblCellSpacing w:w="15" w:type="dxa"/>
              </w:trPr>
              <w:tc>
                <w:tcPr>
                  <w:tcW w:w="0" w:type="auto"/>
                  <w:tcBorders>
                    <w:top w:val="single" w:sz="4" w:space="0" w:color="auto"/>
                  </w:tcBorders>
                  <w:vAlign w:val="center"/>
                  <w:hideMark/>
                </w:tcPr>
                <w:p w14:paraId="32026816" w14:textId="77777777" w:rsidR="00843C33" w:rsidRPr="00843C33" w:rsidRDefault="00843C33" w:rsidP="003A6B58">
                  <w:pPr>
                    <w:widowControl/>
                    <w:autoSpaceDE/>
                    <w:autoSpaceDN/>
                    <w:rPr>
                      <w:rFonts w:ascii="Times New Roman" w:eastAsia="Times New Roman" w:hAnsi="Times New Roman" w:cs="Times New Roman"/>
                      <w:sz w:val="24"/>
                      <w:szCs w:val="24"/>
                      <w:lang w:bidi="ar-SA"/>
                    </w:rPr>
                  </w:pPr>
                  <w:r w:rsidRPr="00843C33">
                    <w:rPr>
                      <w:rFonts w:ascii="Times New Roman" w:eastAsia="Times New Roman" w:hAnsi="Times New Roman" w:cs="Times New Roman"/>
                      <w:sz w:val="24"/>
                      <w:szCs w:val="24"/>
                      <w:lang w:bidi="ar-SA"/>
                    </w:rPr>
                    <w:t>Williamson et al. (2022b)</w:t>
                  </w:r>
                </w:p>
              </w:tc>
              <w:tc>
                <w:tcPr>
                  <w:tcW w:w="0" w:type="auto"/>
                  <w:tcBorders>
                    <w:top w:val="single" w:sz="4" w:space="0" w:color="auto"/>
                    <w:left w:val="single" w:sz="4" w:space="0" w:color="auto"/>
                  </w:tcBorders>
                  <w:vAlign w:val="center"/>
                  <w:hideMark/>
                </w:tcPr>
                <w:p w14:paraId="215FDE40" w14:textId="77777777" w:rsidR="00843C33" w:rsidRPr="00843C33" w:rsidRDefault="00843C33" w:rsidP="003A6B58">
                  <w:pPr>
                    <w:widowControl/>
                    <w:autoSpaceDE/>
                    <w:autoSpaceDN/>
                    <w:rPr>
                      <w:rFonts w:ascii="Times New Roman" w:eastAsia="Times New Roman" w:hAnsi="Times New Roman" w:cs="Times New Roman"/>
                      <w:sz w:val="24"/>
                      <w:szCs w:val="24"/>
                      <w:lang w:bidi="ar-SA"/>
                    </w:rPr>
                  </w:pPr>
                  <w:r w:rsidRPr="00843C33">
                    <w:rPr>
                      <w:rFonts w:ascii="Times New Roman" w:eastAsia="Times New Roman" w:hAnsi="Times New Roman" w:cs="Times New Roman"/>
                      <w:sz w:val="24"/>
                      <w:szCs w:val="24"/>
                      <w:lang w:bidi="ar-SA"/>
                    </w:rPr>
                    <w:t>Parent perspectives</w:t>
                  </w:r>
                </w:p>
              </w:tc>
              <w:tc>
                <w:tcPr>
                  <w:tcW w:w="0" w:type="auto"/>
                  <w:tcBorders>
                    <w:top w:val="single" w:sz="4" w:space="0" w:color="auto"/>
                    <w:left w:val="single" w:sz="4" w:space="0" w:color="auto"/>
                  </w:tcBorders>
                  <w:vAlign w:val="center"/>
                  <w:hideMark/>
                </w:tcPr>
                <w:p w14:paraId="75DDF0F3" w14:textId="77777777" w:rsidR="00843C33" w:rsidRPr="00843C33" w:rsidRDefault="00843C33" w:rsidP="003A6B58">
                  <w:pPr>
                    <w:widowControl/>
                    <w:autoSpaceDE/>
                    <w:autoSpaceDN/>
                    <w:rPr>
                      <w:rFonts w:ascii="Times New Roman" w:eastAsia="Times New Roman" w:hAnsi="Times New Roman" w:cs="Times New Roman"/>
                      <w:sz w:val="24"/>
                      <w:szCs w:val="24"/>
                      <w:lang w:bidi="ar-SA"/>
                    </w:rPr>
                  </w:pPr>
                  <w:r w:rsidRPr="00843C33">
                    <w:rPr>
                      <w:rFonts w:ascii="Times New Roman" w:eastAsia="Times New Roman" w:hAnsi="Times New Roman" w:cs="Times New Roman"/>
                      <w:sz w:val="24"/>
                      <w:szCs w:val="24"/>
                      <w:lang w:bidi="ar-SA"/>
                    </w:rPr>
                    <w:t>Qualitative study</w:t>
                  </w:r>
                </w:p>
              </w:tc>
              <w:tc>
                <w:tcPr>
                  <w:tcW w:w="0" w:type="auto"/>
                  <w:tcBorders>
                    <w:top w:val="single" w:sz="4" w:space="0" w:color="auto"/>
                    <w:left w:val="single" w:sz="4" w:space="0" w:color="auto"/>
                  </w:tcBorders>
                  <w:vAlign w:val="center"/>
                  <w:hideMark/>
                </w:tcPr>
                <w:p w14:paraId="5E7180DA" w14:textId="77777777" w:rsidR="00843C33" w:rsidRPr="00843C33" w:rsidRDefault="00843C33" w:rsidP="003A6B58">
                  <w:pPr>
                    <w:widowControl/>
                    <w:autoSpaceDE/>
                    <w:autoSpaceDN/>
                    <w:rPr>
                      <w:rFonts w:ascii="Times New Roman" w:eastAsia="Times New Roman" w:hAnsi="Times New Roman" w:cs="Times New Roman"/>
                      <w:sz w:val="24"/>
                      <w:szCs w:val="24"/>
                      <w:lang w:bidi="ar-SA"/>
                    </w:rPr>
                  </w:pPr>
                  <w:r w:rsidRPr="00843C33">
                    <w:rPr>
                      <w:rFonts w:ascii="Times New Roman" w:eastAsia="Times New Roman" w:hAnsi="Times New Roman" w:cs="Times New Roman"/>
                      <w:sz w:val="24"/>
                      <w:szCs w:val="24"/>
                      <w:lang w:bidi="ar-SA"/>
                    </w:rPr>
                    <w:t>Parents of primary pupils</w:t>
                  </w:r>
                </w:p>
              </w:tc>
              <w:tc>
                <w:tcPr>
                  <w:tcW w:w="0" w:type="auto"/>
                  <w:tcBorders>
                    <w:top w:val="single" w:sz="4" w:space="0" w:color="auto"/>
                    <w:left w:val="single" w:sz="4" w:space="0" w:color="auto"/>
                  </w:tcBorders>
                  <w:vAlign w:val="center"/>
                  <w:hideMark/>
                </w:tcPr>
                <w:p w14:paraId="43691EA9" w14:textId="77777777" w:rsidR="00843C33" w:rsidRPr="00843C33" w:rsidRDefault="00843C33" w:rsidP="003A6B58">
                  <w:pPr>
                    <w:widowControl/>
                    <w:autoSpaceDE/>
                    <w:autoSpaceDN/>
                    <w:rPr>
                      <w:rFonts w:ascii="Times New Roman" w:eastAsia="Times New Roman" w:hAnsi="Times New Roman" w:cs="Times New Roman"/>
                      <w:sz w:val="24"/>
                      <w:szCs w:val="24"/>
                      <w:lang w:bidi="ar-SA"/>
                    </w:rPr>
                  </w:pPr>
                  <w:r w:rsidRPr="00843C33">
                    <w:rPr>
                      <w:rFonts w:ascii="Times New Roman" w:eastAsia="Times New Roman" w:hAnsi="Times New Roman" w:cs="Times New Roman"/>
                      <w:sz w:val="24"/>
                      <w:szCs w:val="24"/>
                      <w:lang w:bidi="ar-SA"/>
                    </w:rPr>
                    <w:t>Family engagement improves outcomes</w:t>
                  </w:r>
                </w:p>
                <w:p w14:paraId="32CA0FB7" w14:textId="77777777" w:rsidR="00843C33" w:rsidRPr="00843C33" w:rsidRDefault="00843C33" w:rsidP="003A6B58">
                  <w:pPr>
                    <w:widowControl/>
                    <w:autoSpaceDE/>
                    <w:autoSpaceDN/>
                    <w:rPr>
                      <w:rFonts w:ascii="Times New Roman" w:eastAsia="Times New Roman" w:hAnsi="Times New Roman" w:cs="Times New Roman"/>
                      <w:sz w:val="24"/>
                      <w:szCs w:val="24"/>
                      <w:lang w:bidi="ar-SA"/>
                    </w:rPr>
                  </w:pPr>
                </w:p>
              </w:tc>
              <w:tc>
                <w:tcPr>
                  <w:tcW w:w="0" w:type="auto"/>
                  <w:tcBorders>
                    <w:top w:val="single" w:sz="4" w:space="0" w:color="auto"/>
                    <w:left w:val="single" w:sz="4" w:space="0" w:color="auto"/>
                  </w:tcBorders>
                  <w:vAlign w:val="center"/>
                  <w:hideMark/>
                </w:tcPr>
                <w:p w14:paraId="0CC99C8D" w14:textId="77777777" w:rsidR="00843C33" w:rsidRPr="00843C33" w:rsidRDefault="00843C33" w:rsidP="003A6B58">
                  <w:pPr>
                    <w:widowControl/>
                    <w:autoSpaceDE/>
                    <w:autoSpaceDN/>
                    <w:rPr>
                      <w:rFonts w:ascii="Times New Roman" w:eastAsia="Times New Roman" w:hAnsi="Times New Roman" w:cs="Times New Roman"/>
                      <w:sz w:val="24"/>
                      <w:szCs w:val="24"/>
                      <w:lang w:bidi="ar-SA"/>
                    </w:rPr>
                  </w:pPr>
                  <w:r w:rsidRPr="00843C33">
                    <w:rPr>
                      <w:rFonts w:ascii="Times New Roman" w:eastAsia="Times New Roman" w:hAnsi="Times New Roman" w:cs="Times New Roman"/>
                      <w:sz w:val="24"/>
                      <w:szCs w:val="24"/>
                      <w:lang w:bidi="ar-SA"/>
                    </w:rPr>
                    <w:t>Supports importance of family involvement</w:t>
                  </w:r>
                </w:p>
              </w:tc>
            </w:tr>
            <w:tr w:rsidR="00843C33" w:rsidRPr="00843C33" w14:paraId="1EF9CB29" w14:textId="77777777" w:rsidTr="003A6B58">
              <w:trPr>
                <w:tblCellSpacing w:w="15" w:type="dxa"/>
              </w:trPr>
              <w:tc>
                <w:tcPr>
                  <w:tcW w:w="0" w:type="auto"/>
                  <w:tcBorders>
                    <w:top w:val="single" w:sz="4" w:space="0" w:color="auto"/>
                    <w:right w:val="single" w:sz="4" w:space="0" w:color="auto"/>
                  </w:tcBorders>
                  <w:vAlign w:val="center"/>
                  <w:hideMark/>
                </w:tcPr>
                <w:p w14:paraId="4297C23E" w14:textId="77777777" w:rsidR="00843C33" w:rsidRPr="00843C33" w:rsidRDefault="00843C33" w:rsidP="003A6B58">
                  <w:pPr>
                    <w:widowControl/>
                    <w:autoSpaceDE/>
                    <w:autoSpaceDN/>
                    <w:rPr>
                      <w:rFonts w:ascii="Times New Roman" w:eastAsia="Times New Roman" w:hAnsi="Times New Roman" w:cs="Times New Roman"/>
                      <w:sz w:val="24"/>
                      <w:szCs w:val="24"/>
                      <w:lang w:bidi="ar-SA"/>
                    </w:rPr>
                  </w:pPr>
                  <w:r w:rsidRPr="00843C33">
                    <w:rPr>
                      <w:rFonts w:ascii="Times New Roman" w:eastAsia="Times New Roman" w:hAnsi="Times New Roman" w:cs="Times New Roman"/>
                      <w:sz w:val="24"/>
                      <w:szCs w:val="24"/>
                      <w:lang w:bidi="ar-SA"/>
                    </w:rPr>
                    <w:lastRenderedPageBreak/>
                    <w:t>Raynham et al. (2024)</w:t>
                  </w:r>
                </w:p>
              </w:tc>
              <w:tc>
                <w:tcPr>
                  <w:tcW w:w="0" w:type="auto"/>
                  <w:tcBorders>
                    <w:top w:val="single" w:sz="4" w:space="0" w:color="auto"/>
                  </w:tcBorders>
                  <w:vAlign w:val="center"/>
                  <w:hideMark/>
                </w:tcPr>
                <w:p w14:paraId="53039C57" w14:textId="77777777" w:rsidR="00843C33" w:rsidRPr="00843C33" w:rsidRDefault="00843C33" w:rsidP="003A6B58">
                  <w:pPr>
                    <w:widowControl/>
                    <w:autoSpaceDE/>
                    <w:autoSpaceDN/>
                    <w:rPr>
                      <w:rFonts w:ascii="Times New Roman" w:eastAsia="Times New Roman" w:hAnsi="Times New Roman" w:cs="Times New Roman"/>
                      <w:sz w:val="24"/>
                      <w:szCs w:val="24"/>
                      <w:lang w:bidi="ar-SA"/>
                    </w:rPr>
                  </w:pPr>
                  <w:r w:rsidRPr="00843C33">
                    <w:rPr>
                      <w:rFonts w:ascii="Times New Roman" w:eastAsia="Times New Roman" w:hAnsi="Times New Roman" w:cs="Times New Roman"/>
                      <w:sz w:val="24"/>
                      <w:szCs w:val="24"/>
                      <w:lang w:bidi="ar-SA"/>
                    </w:rPr>
                    <w:t>Student counselling experiences</w:t>
                  </w:r>
                </w:p>
              </w:tc>
              <w:tc>
                <w:tcPr>
                  <w:tcW w:w="0" w:type="auto"/>
                  <w:tcBorders>
                    <w:top w:val="single" w:sz="4" w:space="0" w:color="auto"/>
                    <w:left w:val="single" w:sz="4" w:space="0" w:color="auto"/>
                  </w:tcBorders>
                  <w:vAlign w:val="center"/>
                  <w:hideMark/>
                </w:tcPr>
                <w:p w14:paraId="4C918AF3" w14:textId="77777777" w:rsidR="00843C33" w:rsidRPr="00843C33" w:rsidRDefault="00843C33" w:rsidP="003A6B58">
                  <w:pPr>
                    <w:widowControl/>
                    <w:autoSpaceDE/>
                    <w:autoSpaceDN/>
                    <w:rPr>
                      <w:rFonts w:ascii="Times New Roman" w:eastAsia="Times New Roman" w:hAnsi="Times New Roman" w:cs="Times New Roman"/>
                      <w:sz w:val="24"/>
                      <w:szCs w:val="24"/>
                      <w:lang w:bidi="ar-SA"/>
                    </w:rPr>
                  </w:pPr>
                  <w:r w:rsidRPr="00843C33">
                    <w:rPr>
                      <w:rFonts w:ascii="Times New Roman" w:eastAsia="Times New Roman" w:hAnsi="Times New Roman" w:cs="Times New Roman"/>
                      <w:sz w:val="24"/>
                      <w:szCs w:val="24"/>
                      <w:lang w:bidi="ar-SA"/>
                    </w:rPr>
                    <w:t>Qualitative study</w:t>
                  </w:r>
                </w:p>
              </w:tc>
              <w:tc>
                <w:tcPr>
                  <w:tcW w:w="0" w:type="auto"/>
                  <w:tcBorders>
                    <w:top w:val="single" w:sz="4" w:space="0" w:color="auto"/>
                    <w:left w:val="single" w:sz="4" w:space="0" w:color="auto"/>
                  </w:tcBorders>
                  <w:vAlign w:val="center"/>
                  <w:hideMark/>
                </w:tcPr>
                <w:p w14:paraId="068C61D9" w14:textId="77777777" w:rsidR="00843C33" w:rsidRPr="00843C33" w:rsidRDefault="00843C33" w:rsidP="003A6B58">
                  <w:pPr>
                    <w:widowControl/>
                    <w:autoSpaceDE/>
                    <w:autoSpaceDN/>
                    <w:rPr>
                      <w:rFonts w:ascii="Times New Roman" w:eastAsia="Times New Roman" w:hAnsi="Times New Roman" w:cs="Times New Roman"/>
                      <w:sz w:val="24"/>
                      <w:szCs w:val="24"/>
                      <w:lang w:bidi="ar-SA"/>
                    </w:rPr>
                  </w:pPr>
                  <w:r w:rsidRPr="00843C33">
                    <w:rPr>
                      <w:rFonts w:ascii="Times New Roman" w:eastAsia="Times New Roman" w:hAnsi="Times New Roman" w:cs="Times New Roman"/>
                      <w:sz w:val="24"/>
                      <w:szCs w:val="24"/>
                      <w:lang w:bidi="ar-SA"/>
                    </w:rPr>
                    <w:t>UK students</w:t>
                  </w:r>
                </w:p>
              </w:tc>
              <w:tc>
                <w:tcPr>
                  <w:tcW w:w="0" w:type="auto"/>
                  <w:tcBorders>
                    <w:top w:val="single" w:sz="4" w:space="0" w:color="auto"/>
                    <w:left w:val="single" w:sz="4" w:space="0" w:color="auto"/>
                  </w:tcBorders>
                  <w:vAlign w:val="center"/>
                  <w:hideMark/>
                </w:tcPr>
                <w:p w14:paraId="529285F1" w14:textId="77777777" w:rsidR="00843C33" w:rsidRPr="00843C33" w:rsidRDefault="00843C33" w:rsidP="003A6B58">
                  <w:pPr>
                    <w:widowControl/>
                    <w:autoSpaceDE/>
                    <w:autoSpaceDN/>
                    <w:rPr>
                      <w:rFonts w:ascii="Times New Roman" w:eastAsia="Times New Roman" w:hAnsi="Times New Roman" w:cs="Times New Roman"/>
                      <w:sz w:val="24"/>
                      <w:szCs w:val="24"/>
                      <w:lang w:bidi="ar-SA"/>
                    </w:rPr>
                  </w:pPr>
                  <w:r w:rsidRPr="00843C33">
                    <w:rPr>
                      <w:rFonts w:ascii="Times New Roman" w:eastAsia="Times New Roman" w:hAnsi="Times New Roman" w:cs="Times New Roman"/>
                      <w:sz w:val="24"/>
                      <w:szCs w:val="24"/>
                      <w:lang w:bidi="ar-SA"/>
                    </w:rPr>
                    <w:t>Trust and relationships are key factors</w:t>
                  </w:r>
                </w:p>
                <w:p w14:paraId="5A294CA9" w14:textId="77777777" w:rsidR="00843C33" w:rsidRPr="00843C33" w:rsidRDefault="00843C33" w:rsidP="003A6B58">
                  <w:pPr>
                    <w:widowControl/>
                    <w:autoSpaceDE/>
                    <w:autoSpaceDN/>
                    <w:rPr>
                      <w:rFonts w:ascii="Times New Roman" w:eastAsia="Times New Roman" w:hAnsi="Times New Roman" w:cs="Times New Roman"/>
                      <w:sz w:val="24"/>
                      <w:szCs w:val="24"/>
                      <w:lang w:bidi="ar-SA"/>
                    </w:rPr>
                  </w:pPr>
                </w:p>
              </w:tc>
              <w:tc>
                <w:tcPr>
                  <w:tcW w:w="0" w:type="auto"/>
                  <w:tcBorders>
                    <w:top w:val="single" w:sz="4" w:space="0" w:color="auto"/>
                    <w:left w:val="single" w:sz="4" w:space="0" w:color="auto"/>
                  </w:tcBorders>
                  <w:vAlign w:val="center"/>
                  <w:hideMark/>
                </w:tcPr>
                <w:p w14:paraId="7D6ECEA0" w14:textId="77777777" w:rsidR="00843C33" w:rsidRPr="00843C33" w:rsidRDefault="00843C33" w:rsidP="003A6B58">
                  <w:pPr>
                    <w:widowControl/>
                    <w:autoSpaceDE/>
                    <w:autoSpaceDN/>
                    <w:rPr>
                      <w:rFonts w:ascii="Times New Roman" w:eastAsia="Times New Roman" w:hAnsi="Times New Roman" w:cs="Times New Roman"/>
                      <w:sz w:val="24"/>
                      <w:szCs w:val="24"/>
                      <w:lang w:bidi="ar-SA"/>
                    </w:rPr>
                  </w:pPr>
                  <w:r w:rsidRPr="00843C33">
                    <w:rPr>
                      <w:rFonts w:ascii="Times New Roman" w:eastAsia="Times New Roman" w:hAnsi="Times New Roman" w:cs="Times New Roman"/>
                      <w:sz w:val="24"/>
                      <w:szCs w:val="24"/>
                      <w:lang w:bidi="ar-SA"/>
                    </w:rPr>
                    <w:t>Supports child-centred support</w:t>
                  </w:r>
                </w:p>
              </w:tc>
            </w:tr>
            <w:tr w:rsidR="00843C33" w:rsidRPr="00843C33" w14:paraId="3FB89092" w14:textId="77777777" w:rsidTr="003A6B58">
              <w:trPr>
                <w:tblCellSpacing w:w="15" w:type="dxa"/>
              </w:trPr>
              <w:tc>
                <w:tcPr>
                  <w:tcW w:w="0" w:type="auto"/>
                  <w:tcBorders>
                    <w:top w:val="single" w:sz="4" w:space="0" w:color="auto"/>
                  </w:tcBorders>
                  <w:vAlign w:val="center"/>
                  <w:hideMark/>
                </w:tcPr>
                <w:p w14:paraId="6FF3A11C" w14:textId="77777777" w:rsidR="00843C33" w:rsidRPr="00843C33" w:rsidRDefault="00843C33" w:rsidP="003A6B58">
                  <w:pPr>
                    <w:widowControl/>
                    <w:autoSpaceDE/>
                    <w:autoSpaceDN/>
                    <w:rPr>
                      <w:rFonts w:ascii="Times New Roman" w:eastAsia="Times New Roman" w:hAnsi="Times New Roman" w:cs="Times New Roman"/>
                      <w:sz w:val="24"/>
                      <w:szCs w:val="24"/>
                      <w:lang w:bidi="ar-SA"/>
                    </w:rPr>
                  </w:pPr>
                  <w:r w:rsidRPr="00843C33">
                    <w:rPr>
                      <w:rFonts w:ascii="Times New Roman" w:eastAsia="Times New Roman" w:hAnsi="Times New Roman" w:cs="Times New Roman"/>
                      <w:sz w:val="24"/>
                      <w:szCs w:val="24"/>
                      <w:lang w:bidi="ar-SA"/>
                    </w:rPr>
                    <w:t>Allard et al. (2025)</w:t>
                  </w:r>
                </w:p>
              </w:tc>
              <w:tc>
                <w:tcPr>
                  <w:tcW w:w="0" w:type="auto"/>
                  <w:tcBorders>
                    <w:top w:val="single" w:sz="4" w:space="0" w:color="auto"/>
                    <w:left w:val="single" w:sz="4" w:space="0" w:color="auto"/>
                  </w:tcBorders>
                  <w:vAlign w:val="center"/>
                  <w:hideMark/>
                </w:tcPr>
                <w:p w14:paraId="7078985E" w14:textId="77777777" w:rsidR="00843C33" w:rsidRPr="00843C33" w:rsidRDefault="00843C33" w:rsidP="003A6B58">
                  <w:pPr>
                    <w:widowControl/>
                    <w:autoSpaceDE/>
                    <w:autoSpaceDN/>
                    <w:rPr>
                      <w:rFonts w:ascii="Times New Roman" w:eastAsia="Times New Roman" w:hAnsi="Times New Roman" w:cs="Times New Roman"/>
                      <w:sz w:val="24"/>
                      <w:szCs w:val="24"/>
                      <w:lang w:bidi="ar-SA"/>
                    </w:rPr>
                  </w:pPr>
                  <w:r w:rsidRPr="00843C33">
                    <w:rPr>
                      <w:rFonts w:ascii="Times New Roman" w:eastAsia="Times New Roman" w:hAnsi="Times New Roman" w:cs="Times New Roman"/>
                      <w:sz w:val="24"/>
                      <w:szCs w:val="24"/>
                      <w:lang w:bidi="ar-SA"/>
                    </w:rPr>
                    <w:t>School decision-making</w:t>
                  </w:r>
                </w:p>
              </w:tc>
              <w:tc>
                <w:tcPr>
                  <w:tcW w:w="0" w:type="auto"/>
                  <w:tcBorders>
                    <w:top w:val="single" w:sz="4" w:space="0" w:color="auto"/>
                    <w:left w:val="single" w:sz="4" w:space="0" w:color="auto"/>
                  </w:tcBorders>
                  <w:vAlign w:val="center"/>
                  <w:hideMark/>
                </w:tcPr>
                <w:p w14:paraId="5D7A4F40" w14:textId="77777777" w:rsidR="00843C33" w:rsidRPr="00843C33" w:rsidRDefault="00843C33" w:rsidP="003A6B58">
                  <w:pPr>
                    <w:widowControl/>
                    <w:autoSpaceDE/>
                    <w:autoSpaceDN/>
                    <w:rPr>
                      <w:rFonts w:ascii="Times New Roman" w:eastAsia="Times New Roman" w:hAnsi="Times New Roman" w:cs="Times New Roman"/>
                      <w:sz w:val="24"/>
                      <w:szCs w:val="24"/>
                      <w:lang w:bidi="ar-SA"/>
                    </w:rPr>
                  </w:pPr>
                  <w:r w:rsidRPr="00843C33">
                    <w:rPr>
                      <w:rFonts w:ascii="Times New Roman" w:eastAsia="Times New Roman" w:hAnsi="Times New Roman" w:cs="Times New Roman"/>
                      <w:sz w:val="24"/>
                      <w:szCs w:val="24"/>
                      <w:lang w:bidi="ar-SA"/>
                    </w:rPr>
                    <w:t>Qualitative study</w:t>
                  </w:r>
                </w:p>
              </w:tc>
              <w:tc>
                <w:tcPr>
                  <w:tcW w:w="0" w:type="auto"/>
                  <w:tcBorders>
                    <w:top w:val="single" w:sz="4" w:space="0" w:color="auto"/>
                    <w:left w:val="single" w:sz="4" w:space="0" w:color="auto"/>
                  </w:tcBorders>
                  <w:vAlign w:val="center"/>
                  <w:hideMark/>
                </w:tcPr>
                <w:p w14:paraId="383F22E4" w14:textId="77777777" w:rsidR="00843C33" w:rsidRPr="00843C33" w:rsidRDefault="00843C33" w:rsidP="003A6B58">
                  <w:pPr>
                    <w:widowControl/>
                    <w:autoSpaceDE/>
                    <w:autoSpaceDN/>
                    <w:rPr>
                      <w:rFonts w:ascii="Times New Roman" w:eastAsia="Times New Roman" w:hAnsi="Times New Roman" w:cs="Times New Roman"/>
                      <w:sz w:val="24"/>
                      <w:szCs w:val="24"/>
                      <w:lang w:bidi="ar-SA"/>
                    </w:rPr>
                  </w:pPr>
                  <w:r w:rsidRPr="00843C33">
                    <w:rPr>
                      <w:rFonts w:ascii="Times New Roman" w:eastAsia="Times New Roman" w:hAnsi="Times New Roman" w:cs="Times New Roman"/>
                      <w:sz w:val="24"/>
                      <w:szCs w:val="24"/>
                      <w:lang w:bidi="ar-SA"/>
                    </w:rPr>
                    <w:t>School leaders in England</w:t>
                  </w:r>
                </w:p>
              </w:tc>
              <w:tc>
                <w:tcPr>
                  <w:tcW w:w="0" w:type="auto"/>
                  <w:tcBorders>
                    <w:top w:val="single" w:sz="4" w:space="0" w:color="auto"/>
                    <w:left w:val="single" w:sz="4" w:space="0" w:color="auto"/>
                  </w:tcBorders>
                  <w:vAlign w:val="center"/>
                  <w:hideMark/>
                </w:tcPr>
                <w:p w14:paraId="692A5A18" w14:textId="77777777" w:rsidR="00843C33" w:rsidRPr="00843C33" w:rsidRDefault="00843C33" w:rsidP="003A6B58">
                  <w:pPr>
                    <w:widowControl/>
                    <w:autoSpaceDE/>
                    <w:autoSpaceDN/>
                    <w:rPr>
                      <w:rFonts w:ascii="Times New Roman" w:eastAsia="Times New Roman" w:hAnsi="Times New Roman" w:cs="Times New Roman"/>
                      <w:sz w:val="24"/>
                      <w:szCs w:val="24"/>
                      <w:lang w:bidi="ar-SA"/>
                    </w:rPr>
                  </w:pPr>
                  <w:r w:rsidRPr="00843C33">
                    <w:rPr>
                      <w:rFonts w:ascii="Times New Roman" w:eastAsia="Times New Roman" w:hAnsi="Times New Roman" w:cs="Times New Roman"/>
                      <w:sz w:val="24"/>
                      <w:szCs w:val="24"/>
                      <w:lang w:bidi="ar-SA"/>
                    </w:rPr>
                    <w:t>Schools rely on evidence but lack resources</w:t>
                  </w:r>
                </w:p>
                <w:p w14:paraId="18CF3FAF" w14:textId="77777777" w:rsidR="00843C33" w:rsidRPr="00843C33" w:rsidRDefault="00843C33" w:rsidP="003A6B58">
                  <w:pPr>
                    <w:widowControl/>
                    <w:autoSpaceDE/>
                    <w:autoSpaceDN/>
                    <w:rPr>
                      <w:rFonts w:ascii="Times New Roman" w:eastAsia="Times New Roman" w:hAnsi="Times New Roman" w:cs="Times New Roman"/>
                      <w:sz w:val="24"/>
                      <w:szCs w:val="24"/>
                      <w:lang w:bidi="ar-SA"/>
                    </w:rPr>
                  </w:pPr>
                </w:p>
              </w:tc>
              <w:tc>
                <w:tcPr>
                  <w:tcW w:w="0" w:type="auto"/>
                  <w:tcBorders>
                    <w:top w:val="single" w:sz="4" w:space="0" w:color="auto"/>
                    <w:left w:val="single" w:sz="4" w:space="0" w:color="auto"/>
                  </w:tcBorders>
                  <w:vAlign w:val="center"/>
                  <w:hideMark/>
                </w:tcPr>
                <w:p w14:paraId="61CAE4CE" w14:textId="77777777" w:rsidR="00843C33" w:rsidRPr="00843C33" w:rsidRDefault="00843C33" w:rsidP="003A6B58">
                  <w:pPr>
                    <w:widowControl/>
                    <w:autoSpaceDE/>
                    <w:autoSpaceDN/>
                    <w:rPr>
                      <w:rFonts w:ascii="Times New Roman" w:eastAsia="Times New Roman" w:hAnsi="Times New Roman" w:cs="Times New Roman"/>
                      <w:sz w:val="24"/>
                      <w:szCs w:val="24"/>
                      <w:lang w:bidi="ar-SA"/>
                    </w:rPr>
                  </w:pPr>
                  <w:r w:rsidRPr="00843C33">
                    <w:rPr>
                      <w:rFonts w:ascii="Times New Roman" w:eastAsia="Times New Roman" w:hAnsi="Times New Roman" w:cs="Times New Roman"/>
                      <w:sz w:val="24"/>
                      <w:szCs w:val="24"/>
                      <w:lang w:bidi="ar-SA"/>
                    </w:rPr>
                    <w:t>Supports policy and leadership themes</w:t>
                  </w:r>
                </w:p>
              </w:tc>
            </w:tr>
            <w:tr w:rsidR="00843C33" w:rsidRPr="00843C33" w14:paraId="4072A47D" w14:textId="77777777" w:rsidTr="003A6B58">
              <w:trPr>
                <w:tblCellSpacing w:w="15" w:type="dxa"/>
              </w:trPr>
              <w:tc>
                <w:tcPr>
                  <w:tcW w:w="0" w:type="auto"/>
                  <w:tcBorders>
                    <w:top w:val="single" w:sz="4" w:space="0" w:color="auto"/>
                  </w:tcBorders>
                  <w:vAlign w:val="center"/>
                  <w:hideMark/>
                </w:tcPr>
                <w:p w14:paraId="268F13CC" w14:textId="77777777" w:rsidR="00843C33" w:rsidRPr="00843C33" w:rsidRDefault="00843C33" w:rsidP="003A6B58">
                  <w:pPr>
                    <w:widowControl/>
                    <w:autoSpaceDE/>
                    <w:autoSpaceDN/>
                    <w:rPr>
                      <w:rFonts w:ascii="Times New Roman" w:eastAsia="Times New Roman" w:hAnsi="Times New Roman" w:cs="Times New Roman"/>
                      <w:sz w:val="24"/>
                      <w:szCs w:val="24"/>
                      <w:lang w:bidi="ar-SA"/>
                    </w:rPr>
                  </w:pPr>
                  <w:r w:rsidRPr="00843C33">
                    <w:rPr>
                      <w:rFonts w:ascii="Times New Roman" w:eastAsia="Times New Roman" w:hAnsi="Times New Roman" w:cs="Times New Roman"/>
                      <w:sz w:val="24"/>
                      <w:szCs w:val="24"/>
                      <w:lang w:bidi="ar-SA"/>
                    </w:rPr>
                    <w:t>O’Reilly et al. (2018)</w:t>
                  </w:r>
                </w:p>
              </w:tc>
              <w:tc>
                <w:tcPr>
                  <w:tcW w:w="0" w:type="auto"/>
                  <w:tcBorders>
                    <w:top w:val="single" w:sz="4" w:space="0" w:color="auto"/>
                    <w:left w:val="single" w:sz="4" w:space="0" w:color="auto"/>
                  </w:tcBorders>
                  <w:vAlign w:val="center"/>
                  <w:hideMark/>
                </w:tcPr>
                <w:p w14:paraId="59F73C05" w14:textId="77777777" w:rsidR="00843C33" w:rsidRPr="00843C33" w:rsidRDefault="00843C33" w:rsidP="003A6B58">
                  <w:pPr>
                    <w:widowControl/>
                    <w:autoSpaceDE/>
                    <w:autoSpaceDN/>
                    <w:rPr>
                      <w:rFonts w:ascii="Times New Roman" w:eastAsia="Times New Roman" w:hAnsi="Times New Roman" w:cs="Times New Roman"/>
                      <w:sz w:val="24"/>
                      <w:szCs w:val="24"/>
                      <w:lang w:bidi="ar-SA"/>
                    </w:rPr>
                  </w:pPr>
                  <w:r w:rsidRPr="00843C33">
                    <w:rPr>
                      <w:rFonts w:ascii="Times New Roman" w:eastAsia="Times New Roman" w:hAnsi="Times New Roman" w:cs="Times New Roman"/>
                      <w:sz w:val="24"/>
                      <w:szCs w:val="24"/>
                      <w:lang w:bidi="ar-SA"/>
                    </w:rPr>
                    <w:t>Teacher roles in mental health</w:t>
                  </w:r>
                </w:p>
              </w:tc>
              <w:tc>
                <w:tcPr>
                  <w:tcW w:w="0" w:type="auto"/>
                  <w:tcBorders>
                    <w:top w:val="single" w:sz="4" w:space="0" w:color="auto"/>
                    <w:left w:val="single" w:sz="4" w:space="0" w:color="auto"/>
                  </w:tcBorders>
                  <w:vAlign w:val="center"/>
                  <w:hideMark/>
                </w:tcPr>
                <w:p w14:paraId="7CC66D85" w14:textId="77777777" w:rsidR="00843C33" w:rsidRPr="00843C33" w:rsidRDefault="00843C33" w:rsidP="003A6B58">
                  <w:pPr>
                    <w:widowControl/>
                    <w:autoSpaceDE/>
                    <w:autoSpaceDN/>
                    <w:rPr>
                      <w:rFonts w:ascii="Times New Roman" w:eastAsia="Times New Roman" w:hAnsi="Times New Roman" w:cs="Times New Roman"/>
                      <w:sz w:val="24"/>
                      <w:szCs w:val="24"/>
                      <w:lang w:bidi="ar-SA"/>
                    </w:rPr>
                  </w:pPr>
                  <w:r w:rsidRPr="00843C33">
                    <w:rPr>
                      <w:rFonts w:ascii="Times New Roman" w:eastAsia="Times New Roman" w:hAnsi="Times New Roman" w:cs="Times New Roman"/>
                      <w:sz w:val="24"/>
                      <w:szCs w:val="24"/>
                      <w:lang w:bidi="ar-SA"/>
                    </w:rPr>
                    <w:t>Qualitative study</w:t>
                  </w:r>
                </w:p>
              </w:tc>
              <w:tc>
                <w:tcPr>
                  <w:tcW w:w="0" w:type="auto"/>
                  <w:tcBorders>
                    <w:top w:val="single" w:sz="4" w:space="0" w:color="auto"/>
                    <w:left w:val="single" w:sz="4" w:space="0" w:color="auto"/>
                  </w:tcBorders>
                  <w:vAlign w:val="center"/>
                  <w:hideMark/>
                </w:tcPr>
                <w:p w14:paraId="6364821F" w14:textId="77777777" w:rsidR="00843C33" w:rsidRPr="00843C33" w:rsidRDefault="00843C33" w:rsidP="003A6B58">
                  <w:pPr>
                    <w:widowControl/>
                    <w:autoSpaceDE/>
                    <w:autoSpaceDN/>
                    <w:rPr>
                      <w:rFonts w:ascii="Times New Roman" w:eastAsia="Times New Roman" w:hAnsi="Times New Roman" w:cs="Times New Roman"/>
                      <w:sz w:val="24"/>
                      <w:szCs w:val="24"/>
                      <w:lang w:bidi="ar-SA"/>
                    </w:rPr>
                  </w:pPr>
                  <w:r w:rsidRPr="00843C33">
                    <w:rPr>
                      <w:rFonts w:ascii="Times New Roman" w:eastAsia="Times New Roman" w:hAnsi="Times New Roman" w:cs="Times New Roman"/>
                      <w:sz w:val="24"/>
                      <w:szCs w:val="24"/>
                      <w:lang w:bidi="ar-SA"/>
                    </w:rPr>
                    <w:t>Teachers and adolescents</w:t>
                  </w:r>
                </w:p>
              </w:tc>
              <w:tc>
                <w:tcPr>
                  <w:tcW w:w="0" w:type="auto"/>
                  <w:tcBorders>
                    <w:top w:val="single" w:sz="4" w:space="0" w:color="auto"/>
                    <w:left w:val="single" w:sz="4" w:space="0" w:color="auto"/>
                  </w:tcBorders>
                  <w:vAlign w:val="center"/>
                  <w:hideMark/>
                </w:tcPr>
                <w:p w14:paraId="21E0D460" w14:textId="77777777" w:rsidR="00843C33" w:rsidRPr="00843C33" w:rsidRDefault="00843C33" w:rsidP="003A6B58">
                  <w:pPr>
                    <w:widowControl/>
                    <w:autoSpaceDE/>
                    <w:autoSpaceDN/>
                    <w:rPr>
                      <w:rFonts w:ascii="Times New Roman" w:eastAsia="Times New Roman" w:hAnsi="Times New Roman" w:cs="Times New Roman"/>
                      <w:sz w:val="24"/>
                      <w:szCs w:val="24"/>
                      <w:lang w:bidi="ar-SA"/>
                    </w:rPr>
                  </w:pPr>
                  <w:r w:rsidRPr="00843C33">
                    <w:rPr>
                      <w:rFonts w:ascii="Times New Roman" w:eastAsia="Times New Roman" w:hAnsi="Times New Roman" w:cs="Times New Roman"/>
                      <w:sz w:val="24"/>
                      <w:szCs w:val="24"/>
                      <w:lang w:bidi="ar-SA"/>
                    </w:rPr>
                    <w:t>Teachers are important but limited by capacity</w:t>
                  </w:r>
                </w:p>
              </w:tc>
              <w:tc>
                <w:tcPr>
                  <w:tcW w:w="0" w:type="auto"/>
                  <w:tcBorders>
                    <w:top w:val="single" w:sz="4" w:space="0" w:color="auto"/>
                    <w:left w:val="single" w:sz="4" w:space="0" w:color="auto"/>
                  </w:tcBorders>
                  <w:vAlign w:val="center"/>
                  <w:hideMark/>
                </w:tcPr>
                <w:p w14:paraId="49403D0B" w14:textId="77777777" w:rsidR="00843C33" w:rsidRPr="00843C33" w:rsidRDefault="00843C33" w:rsidP="003A6B58">
                  <w:pPr>
                    <w:widowControl/>
                    <w:autoSpaceDE/>
                    <w:autoSpaceDN/>
                    <w:rPr>
                      <w:rFonts w:ascii="Times New Roman" w:eastAsia="Times New Roman" w:hAnsi="Times New Roman" w:cs="Times New Roman"/>
                      <w:sz w:val="24"/>
                      <w:szCs w:val="24"/>
                      <w:lang w:bidi="ar-SA"/>
                    </w:rPr>
                  </w:pPr>
                  <w:r w:rsidRPr="00843C33">
                    <w:rPr>
                      <w:rFonts w:ascii="Times New Roman" w:eastAsia="Times New Roman" w:hAnsi="Times New Roman" w:cs="Times New Roman"/>
                      <w:sz w:val="24"/>
                      <w:szCs w:val="24"/>
                      <w:lang w:bidi="ar-SA"/>
                    </w:rPr>
                    <w:t>Supports barrier and teacher-role themes</w:t>
                  </w:r>
                </w:p>
              </w:tc>
            </w:tr>
          </w:tbl>
          <w:p w14:paraId="091D32EB" w14:textId="77777777" w:rsidR="00843C33" w:rsidRDefault="00843C33"/>
        </w:tc>
      </w:tr>
    </w:tbl>
    <w:p w14:paraId="3B63DD01" w14:textId="77777777" w:rsidR="00843C33" w:rsidRDefault="00843C33" w:rsidP="00843C33">
      <w:pPr>
        <w:pStyle w:val="NormalWeb"/>
        <w:spacing w:line="360" w:lineRule="auto"/>
        <w:rPr>
          <w:rStyle w:val="Strong"/>
          <w:rFonts w:ascii="Arial" w:hAnsi="Arial" w:cs="Arial"/>
          <w:sz w:val="22"/>
          <w:szCs w:val="22"/>
        </w:rPr>
      </w:pPr>
    </w:p>
    <w:p w14:paraId="60DDE2D6" w14:textId="77777777" w:rsidR="00843C33" w:rsidRDefault="00843C33" w:rsidP="00843C33">
      <w:pPr>
        <w:pStyle w:val="NormalWeb"/>
        <w:spacing w:line="360" w:lineRule="auto"/>
        <w:rPr>
          <w:rStyle w:val="Strong"/>
          <w:rFonts w:ascii="Arial" w:hAnsi="Arial" w:cs="Arial"/>
          <w:sz w:val="22"/>
          <w:szCs w:val="22"/>
        </w:rPr>
      </w:pPr>
    </w:p>
    <w:p w14:paraId="5423ED5E" w14:textId="77777777" w:rsidR="00843C33" w:rsidRDefault="00843C33" w:rsidP="00843C33">
      <w:pPr>
        <w:pStyle w:val="NormalWeb"/>
        <w:spacing w:line="360" w:lineRule="auto"/>
        <w:rPr>
          <w:rStyle w:val="Strong"/>
          <w:rFonts w:ascii="Arial" w:hAnsi="Arial" w:cs="Arial"/>
          <w:sz w:val="22"/>
          <w:szCs w:val="22"/>
        </w:rPr>
      </w:pPr>
    </w:p>
    <w:p w14:paraId="5C2AE903" w14:textId="77777777" w:rsidR="00843C33" w:rsidRPr="00843C33" w:rsidRDefault="00843C33" w:rsidP="00843C33">
      <w:pPr>
        <w:pStyle w:val="NormalWeb"/>
        <w:spacing w:line="360" w:lineRule="auto"/>
        <w:rPr>
          <w:rFonts w:ascii="Arial" w:hAnsi="Arial" w:cs="Arial"/>
          <w:sz w:val="22"/>
          <w:szCs w:val="22"/>
        </w:rPr>
      </w:pPr>
    </w:p>
    <w:p w14:paraId="311927D0" w14:textId="7741F32F" w:rsidR="00A1316E" w:rsidRPr="00843C33" w:rsidRDefault="00A1316E" w:rsidP="00843C33">
      <w:pPr>
        <w:spacing w:line="360" w:lineRule="auto"/>
        <w:rPr>
          <w:rFonts w:ascii="Arial" w:hAnsi="Arial" w:cs="Arial"/>
        </w:rPr>
      </w:pPr>
    </w:p>
    <w:p w14:paraId="2D193340" w14:textId="77777777" w:rsidR="00A1316E" w:rsidRPr="00843C33" w:rsidRDefault="00A1316E" w:rsidP="00843C33">
      <w:pPr>
        <w:pStyle w:val="Heading2"/>
        <w:spacing w:line="360" w:lineRule="auto"/>
        <w:ind w:left="0"/>
        <w:rPr>
          <w:rFonts w:ascii="Arial" w:hAnsi="Arial" w:cs="Arial"/>
          <w:sz w:val="22"/>
          <w:szCs w:val="22"/>
        </w:rPr>
      </w:pPr>
      <w:r w:rsidRPr="00843C33">
        <w:rPr>
          <w:rStyle w:val="Strong"/>
          <w:rFonts w:ascii="Arial" w:hAnsi="Arial" w:cs="Arial"/>
          <w:sz w:val="22"/>
          <w:szCs w:val="22"/>
        </w:rPr>
        <w:t>Appendix E: Data Extraction Framework</w:t>
      </w:r>
    </w:p>
    <w:p w14:paraId="3ACFEC2D" w14:textId="77777777" w:rsidR="00A1316E" w:rsidRPr="00843C33" w:rsidRDefault="00A1316E" w:rsidP="00843C33">
      <w:pPr>
        <w:pStyle w:val="NormalWeb"/>
        <w:spacing w:line="360" w:lineRule="auto"/>
        <w:rPr>
          <w:rFonts w:ascii="Arial" w:hAnsi="Arial" w:cs="Arial"/>
          <w:sz w:val="22"/>
          <w:szCs w:val="22"/>
        </w:rPr>
      </w:pPr>
      <w:r w:rsidRPr="00843C33">
        <w:rPr>
          <w:rFonts w:ascii="Arial" w:hAnsi="Arial" w:cs="Arial"/>
          <w:sz w:val="22"/>
          <w:szCs w:val="22"/>
        </w:rPr>
        <w:t>The following framework was used to extract and organise data from the selected studies during the analysis process.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983"/>
        <w:gridCol w:w="5235"/>
      </w:tblGrid>
      <w:tr w:rsidR="00A1316E" w:rsidRPr="00843C33" w14:paraId="789E3BCE" w14:textId="77777777">
        <w:trPr>
          <w:tblHeader/>
          <w:tblCellSpacing w:w="15" w:type="dxa"/>
        </w:trPr>
        <w:tc>
          <w:tcPr>
            <w:tcW w:w="0" w:type="auto"/>
            <w:vAlign w:val="center"/>
            <w:hideMark/>
          </w:tcPr>
          <w:p w14:paraId="55A45097" w14:textId="77777777" w:rsidR="00A1316E" w:rsidRPr="00843C33" w:rsidRDefault="00A1316E" w:rsidP="00843C33">
            <w:pPr>
              <w:spacing w:line="360" w:lineRule="auto"/>
              <w:jc w:val="center"/>
              <w:rPr>
                <w:rFonts w:ascii="Arial" w:hAnsi="Arial" w:cs="Arial"/>
                <w:b/>
                <w:bCs/>
              </w:rPr>
            </w:pPr>
            <w:r w:rsidRPr="00843C33">
              <w:rPr>
                <w:rFonts w:ascii="Arial" w:hAnsi="Arial" w:cs="Arial"/>
                <w:b/>
                <w:bCs/>
              </w:rPr>
              <w:t>Category</w:t>
            </w:r>
          </w:p>
        </w:tc>
        <w:tc>
          <w:tcPr>
            <w:tcW w:w="0" w:type="auto"/>
            <w:vAlign w:val="center"/>
            <w:hideMark/>
          </w:tcPr>
          <w:p w14:paraId="1BB48D52" w14:textId="1E9E9219" w:rsidR="00A1316E" w:rsidRPr="00843C33" w:rsidRDefault="00843C33" w:rsidP="00843C33">
            <w:pPr>
              <w:spacing w:line="360" w:lineRule="auto"/>
              <w:rPr>
                <w:rFonts w:ascii="Arial" w:hAnsi="Arial" w:cs="Arial"/>
                <w:b/>
                <w:bCs/>
              </w:rPr>
            </w:pPr>
            <w:r>
              <w:rPr>
                <w:rFonts w:ascii="Arial" w:hAnsi="Arial" w:cs="Arial"/>
                <w:b/>
                <w:bCs/>
              </w:rPr>
              <w:t xml:space="preserve">                              </w:t>
            </w:r>
            <w:r w:rsidR="00A1316E" w:rsidRPr="00843C33">
              <w:rPr>
                <w:rFonts w:ascii="Arial" w:hAnsi="Arial" w:cs="Arial"/>
                <w:b/>
                <w:bCs/>
              </w:rPr>
              <w:t>Description</w:t>
            </w:r>
          </w:p>
        </w:tc>
      </w:tr>
      <w:tr w:rsidR="00A1316E" w:rsidRPr="00843C33" w14:paraId="29C499EF" w14:textId="77777777">
        <w:trPr>
          <w:tblCellSpacing w:w="15" w:type="dxa"/>
        </w:trPr>
        <w:tc>
          <w:tcPr>
            <w:tcW w:w="0" w:type="auto"/>
            <w:vAlign w:val="center"/>
            <w:hideMark/>
          </w:tcPr>
          <w:p w14:paraId="696956CD" w14:textId="77777777" w:rsidR="00A1316E" w:rsidRPr="00843C33" w:rsidRDefault="00A1316E" w:rsidP="00843C33">
            <w:pPr>
              <w:spacing w:line="360" w:lineRule="auto"/>
              <w:rPr>
                <w:rFonts w:ascii="Arial" w:hAnsi="Arial" w:cs="Arial"/>
              </w:rPr>
            </w:pPr>
            <w:r w:rsidRPr="00843C33">
              <w:rPr>
                <w:rFonts w:ascii="Arial" w:hAnsi="Arial" w:cs="Arial"/>
              </w:rPr>
              <w:t>Author and Year</w:t>
            </w:r>
          </w:p>
        </w:tc>
        <w:tc>
          <w:tcPr>
            <w:tcW w:w="0" w:type="auto"/>
            <w:vAlign w:val="center"/>
            <w:hideMark/>
          </w:tcPr>
          <w:p w14:paraId="0933F82D" w14:textId="693943EB" w:rsidR="00A1316E" w:rsidRPr="00843C33" w:rsidRDefault="00843C33" w:rsidP="00843C33">
            <w:pPr>
              <w:spacing w:line="360" w:lineRule="auto"/>
              <w:rPr>
                <w:rFonts w:ascii="Arial" w:hAnsi="Arial" w:cs="Arial"/>
              </w:rPr>
            </w:pPr>
            <w:r>
              <w:rPr>
                <w:rFonts w:ascii="Arial" w:hAnsi="Arial" w:cs="Arial"/>
              </w:rPr>
              <w:t xml:space="preserve">                            </w:t>
            </w:r>
            <w:r w:rsidR="00A1316E" w:rsidRPr="00843C33">
              <w:rPr>
                <w:rFonts w:ascii="Arial" w:hAnsi="Arial" w:cs="Arial"/>
              </w:rPr>
              <w:t>Identifies the study</w:t>
            </w:r>
          </w:p>
        </w:tc>
      </w:tr>
      <w:tr w:rsidR="00A1316E" w:rsidRPr="00843C33" w14:paraId="74B12050" w14:textId="77777777">
        <w:trPr>
          <w:tblCellSpacing w:w="15" w:type="dxa"/>
        </w:trPr>
        <w:tc>
          <w:tcPr>
            <w:tcW w:w="0" w:type="auto"/>
            <w:vAlign w:val="center"/>
            <w:hideMark/>
          </w:tcPr>
          <w:p w14:paraId="76523984" w14:textId="77777777" w:rsidR="00A1316E" w:rsidRPr="00843C33" w:rsidRDefault="00A1316E" w:rsidP="00843C33">
            <w:pPr>
              <w:spacing w:line="360" w:lineRule="auto"/>
              <w:rPr>
                <w:rFonts w:ascii="Arial" w:hAnsi="Arial" w:cs="Arial"/>
              </w:rPr>
            </w:pPr>
            <w:r w:rsidRPr="00843C33">
              <w:rPr>
                <w:rFonts w:ascii="Arial" w:hAnsi="Arial" w:cs="Arial"/>
              </w:rPr>
              <w:t>Study Aim</w:t>
            </w:r>
          </w:p>
        </w:tc>
        <w:tc>
          <w:tcPr>
            <w:tcW w:w="0" w:type="auto"/>
            <w:vAlign w:val="center"/>
            <w:hideMark/>
          </w:tcPr>
          <w:p w14:paraId="4B757909" w14:textId="03F5BDD2" w:rsidR="00A1316E" w:rsidRPr="00843C33" w:rsidRDefault="00843C33" w:rsidP="00843C33">
            <w:pPr>
              <w:spacing w:line="360" w:lineRule="auto"/>
              <w:rPr>
                <w:rFonts w:ascii="Arial" w:hAnsi="Arial" w:cs="Arial"/>
              </w:rPr>
            </w:pPr>
            <w:r>
              <w:rPr>
                <w:rFonts w:ascii="Arial" w:hAnsi="Arial" w:cs="Arial"/>
              </w:rPr>
              <w:t xml:space="preserve">                            </w:t>
            </w:r>
            <w:r w:rsidR="00A1316E" w:rsidRPr="00843C33">
              <w:rPr>
                <w:rFonts w:ascii="Arial" w:hAnsi="Arial" w:cs="Arial"/>
              </w:rPr>
              <w:t>Purpose of the research</w:t>
            </w:r>
          </w:p>
        </w:tc>
      </w:tr>
      <w:tr w:rsidR="00A1316E" w:rsidRPr="00843C33" w14:paraId="0D0C4F10" w14:textId="77777777">
        <w:trPr>
          <w:tblCellSpacing w:w="15" w:type="dxa"/>
        </w:trPr>
        <w:tc>
          <w:tcPr>
            <w:tcW w:w="0" w:type="auto"/>
            <w:vAlign w:val="center"/>
            <w:hideMark/>
          </w:tcPr>
          <w:p w14:paraId="4A31994B" w14:textId="77777777" w:rsidR="00A1316E" w:rsidRPr="00843C33" w:rsidRDefault="00A1316E" w:rsidP="00843C33">
            <w:pPr>
              <w:spacing w:line="360" w:lineRule="auto"/>
              <w:rPr>
                <w:rFonts w:ascii="Arial" w:hAnsi="Arial" w:cs="Arial"/>
              </w:rPr>
            </w:pPr>
            <w:r w:rsidRPr="00843C33">
              <w:rPr>
                <w:rFonts w:ascii="Arial" w:hAnsi="Arial" w:cs="Arial"/>
              </w:rPr>
              <w:t>Methodology</w:t>
            </w:r>
          </w:p>
        </w:tc>
        <w:tc>
          <w:tcPr>
            <w:tcW w:w="0" w:type="auto"/>
            <w:vAlign w:val="center"/>
            <w:hideMark/>
          </w:tcPr>
          <w:p w14:paraId="6BD2B23A" w14:textId="057FDDC3" w:rsidR="00A1316E" w:rsidRPr="00843C33" w:rsidRDefault="00843C33" w:rsidP="00843C33">
            <w:pPr>
              <w:spacing w:line="360" w:lineRule="auto"/>
              <w:rPr>
                <w:rFonts w:ascii="Arial" w:hAnsi="Arial" w:cs="Arial"/>
              </w:rPr>
            </w:pPr>
            <w:r>
              <w:rPr>
                <w:rFonts w:ascii="Arial" w:hAnsi="Arial" w:cs="Arial"/>
              </w:rPr>
              <w:t xml:space="preserve">                            </w:t>
            </w:r>
            <w:r w:rsidR="00A1316E" w:rsidRPr="00843C33">
              <w:rPr>
                <w:rFonts w:ascii="Arial" w:hAnsi="Arial" w:cs="Arial"/>
              </w:rPr>
              <w:t>Type of research design used</w:t>
            </w:r>
          </w:p>
        </w:tc>
      </w:tr>
      <w:tr w:rsidR="00A1316E" w:rsidRPr="00843C33" w14:paraId="27D4A2EB" w14:textId="77777777">
        <w:trPr>
          <w:tblCellSpacing w:w="15" w:type="dxa"/>
        </w:trPr>
        <w:tc>
          <w:tcPr>
            <w:tcW w:w="0" w:type="auto"/>
            <w:vAlign w:val="center"/>
            <w:hideMark/>
          </w:tcPr>
          <w:p w14:paraId="2C41D32F" w14:textId="77777777" w:rsidR="00A1316E" w:rsidRPr="00843C33" w:rsidRDefault="00A1316E" w:rsidP="00843C33">
            <w:pPr>
              <w:spacing w:line="360" w:lineRule="auto"/>
              <w:rPr>
                <w:rFonts w:ascii="Arial" w:hAnsi="Arial" w:cs="Arial"/>
              </w:rPr>
            </w:pPr>
            <w:r w:rsidRPr="00843C33">
              <w:rPr>
                <w:rFonts w:ascii="Arial" w:hAnsi="Arial" w:cs="Arial"/>
              </w:rPr>
              <w:t>Sample / Setting</w:t>
            </w:r>
          </w:p>
        </w:tc>
        <w:tc>
          <w:tcPr>
            <w:tcW w:w="0" w:type="auto"/>
            <w:vAlign w:val="center"/>
            <w:hideMark/>
          </w:tcPr>
          <w:p w14:paraId="744F78A7" w14:textId="74E4904F" w:rsidR="00A1316E" w:rsidRPr="00843C33" w:rsidRDefault="00843C33" w:rsidP="00843C33">
            <w:pPr>
              <w:spacing w:line="360" w:lineRule="auto"/>
              <w:rPr>
                <w:rFonts w:ascii="Arial" w:hAnsi="Arial" w:cs="Arial"/>
              </w:rPr>
            </w:pPr>
            <w:r>
              <w:rPr>
                <w:rFonts w:ascii="Arial" w:hAnsi="Arial" w:cs="Arial"/>
              </w:rPr>
              <w:t xml:space="preserve">                            </w:t>
            </w:r>
            <w:r w:rsidR="00A1316E" w:rsidRPr="00843C33">
              <w:rPr>
                <w:rFonts w:ascii="Arial" w:hAnsi="Arial" w:cs="Arial"/>
              </w:rPr>
              <w:t>Participants and context</w:t>
            </w:r>
          </w:p>
        </w:tc>
      </w:tr>
      <w:tr w:rsidR="00A1316E" w:rsidRPr="00843C33" w14:paraId="3F9EE2CC" w14:textId="77777777">
        <w:trPr>
          <w:tblCellSpacing w:w="15" w:type="dxa"/>
        </w:trPr>
        <w:tc>
          <w:tcPr>
            <w:tcW w:w="0" w:type="auto"/>
            <w:vAlign w:val="center"/>
            <w:hideMark/>
          </w:tcPr>
          <w:p w14:paraId="237ADBC7" w14:textId="77777777" w:rsidR="00A1316E" w:rsidRPr="00843C33" w:rsidRDefault="00A1316E" w:rsidP="00843C33">
            <w:pPr>
              <w:spacing w:line="360" w:lineRule="auto"/>
              <w:rPr>
                <w:rFonts w:ascii="Arial" w:hAnsi="Arial" w:cs="Arial"/>
              </w:rPr>
            </w:pPr>
            <w:r w:rsidRPr="00843C33">
              <w:rPr>
                <w:rFonts w:ascii="Arial" w:hAnsi="Arial" w:cs="Arial"/>
              </w:rPr>
              <w:t>Key Findings</w:t>
            </w:r>
          </w:p>
        </w:tc>
        <w:tc>
          <w:tcPr>
            <w:tcW w:w="0" w:type="auto"/>
            <w:vAlign w:val="center"/>
            <w:hideMark/>
          </w:tcPr>
          <w:p w14:paraId="3B4E22EE" w14:textId="62806DE6" w:rsidR="00A1316E" w:rsidRPr="00843C33" w:rsidRDefault="00843C33" w:rsidP="00843C33">
            <w:pPr>
              <w:spacing w:line="360" w:lineRule="auto"/>
              <w:rPr>
                <w:rFonts w:ascii="Arial" w:hAnsi="Arial" w:cs="Arial"/>
              </w:rPr>
            </w:pPr>
            <w:r>
              <w:rPr>
                <w:rFonts w:ascii="Arial" w:hAnsi="Arial" w:cs="Arial"/>
              </w:rPr>
              <w:t xml:space="preserve">                            </w:t>
            </w:r>
            <w:r w:rsidR="00A1316E" w:rsidRPr="00843C33">
              <w:rPr>
                <w:rFonts w:ascii="Arial" w:hAnsi="Arial" w:cs="Arial"/>
              </w:rPr>
              <w:t>Main results of the study</w:t>
            </w:r>
          </w:p>
        </w:tc>
      </w:tr>
      <w:tr w:rsidR="00A1316E" w:rsidRPr="00843C33" w14:paraId="4D4D8745" w14:textId="77777777">
        <w:trPr>
          <w:tblCellSpacing w:w="15" w:type="dxa"/>
        </w:trPr>
        <w:tc>
          <w:tcPr>
            <w:tcW w:w="0" w:type="auto"/>
            <w:vAlign w:val="center"/>
            <w:hideMark/>
          </w:tcPr>
          <w:p w14:paraId="4D6F79E2" w14:textId="77777777" w:rsidR="00A1316E" w:rsidRPr="00843C33" w:rsidRDefault="00A1316E" w:rsidP="00843C33">
            <w:pPr>
              <w:spacing w:line="360" w:lineRule="auto"/>
              <w:rPr>
                <w:rFonts w:ascii="Arial" w:hAnsi="Arial" w:cs="Arial"/>
              </w:rPr>
            </w:pPr>
            <w:r w:rsidRPr="00843C33">
              <w:rPr>
                <w:rFonts w:ascii="Arial" w:hAnsi="Arial" w:cs="Arial"/>
              </w:rPr>
              <w:t>Relevance to Study</w:t>
            </w:r>
          </w:p>
        </w:tc>
        <w:tc>
          <w:tcPr>
            <w:tcW w:w="0" w:type="auto"/>
            <w:vAlign w:val="center"/>
            <w:hideMark/>
          </w:tcPr>
          <w:p w14:paraId="48A3C1C5" w14:textId="111EAC17" w:rsidR="00A1316E" w:rsidRPr="00843C33" w:rsidRDefault="00843C33" w:rsidP="00843C33">
            <w:pPr>
              <w:spacing w:line="360" w:lineRule="auto"/>
              <w:rPr>
                <w:rFonts w:ascii="Arial" w:hAnsi="Arial" w:cs="Arial"/>
              </w:rPr>
            </w:pPr>
            <w:r>
              <w:rPr>
                <w:rFonts w:ascii="Arial" w:hAnsi="Arial" w:cs="Arial"/>
              </w:rPr>
              <w:t xml:space="preserve">                           </w:t>
            </w:r>
            <w:r w:rsidR="00A1316E" w:rsidRPr="00843C33">
              <w:rPr>
                <w:rFonts w:ascii="Arial" w:hAnsi="Arial" w:cs="Arial"/>
              </w:rPr>
              <w:t>Contribution to the dissertation aims</w:t>
            </w:r>
          </w:p>
        </w:tc>
      </w:tr>
    </w:tbl>
    <w:p w14:paraId="3E60958E" w14:textId="77777777" w:rsidR="00A1316E" w:rsidRPr="00843C33" w:rsidRDefault="00A1316E" w:rsidP="00843C33">
      <w:pPr>
        <w:pStyle w:val="Heading1"/>
        <w:spacing w:line="360" w:lineRule="auto"/>
        <w:ind w:left="0"/>
        <w:rPr>
          <w:rFonts w:cs="Arial"/>
          <w:sz w:val="22"/>
          <w:szCs w:val="22"/>
        </w:rPr>
      </w:pPr>
    </w:p>
    <w:p w14:paraId="0AEDFA78" w14:textId="77777777" w:rsidR="005C2C7A" w:rsidRPr="00843C33" w:rsidRDefault="005C2C7A" w:rsidP="00843C3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i/>
        </w:rPr>
      </w:pPr>
    </w:p>
    <w:p w14:paraId="72E0069B" w14:textId="77777777" w:rsidR="005C2C7A" w:rsidRPr="00843C33" w:rsidRDefault="005C2C7A" w:rsidP="00843C33">
      <w:pPr>
        <w:spacing w:line="360" w:lineRule="auto"/>
        <w:mirrorIndents/>
        <w:jc w:val="both"/>
        <w:rPr>
          <w:rFonts w:ascii="Arial" w:eastAsia="Arial Unicode MS" w:hAnsi="Arial" w:cs="Arial"/>
        </w:rPr>
      </w:pPr>
    </w:p>
    <w:p w14:paraId="0B2A5587" w14:textId="43DCAD3E" w:rsidR="005C2C7A" w:rsidRPr="00843C33" w:rsidRDefault="005C2C7A" w:rsidP="00843C33">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rPr>
      </w:pPr>
    </w:p>
    <w:sectPr w:rsidR="005C2C7A" w:rsidRPr="00843C33" w:rsidSect="00911CFE">
      <w:headerReference w:type="default" r:id="rId25"/>
      <w:footerReference w:type="default" r:id="rId2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2B6712" w14:textId="77777777" w:rsidR="008358B7" w:rsidRDefault="008358B7">
      <w:r>
        <w:separator/>
      </w:r>
    </w:p>
  </w:endnote>
  <w:endnote w:type="continuationSeparator" w:id="0">
    <w:p w14:paraId="38714CDC" w14:textId="77777777" w:rsidR="008358B7" w:rsidRDefault="008358B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7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Unicode MS">
    <w:panose1 w:val="020B0604020202020204"/>
    <w:charset w:val="80"/>
    <w:family w:val="swiss"/>
    <w:pitch w:val="variable"/>
    <w:sig w:usb0="F7FFAFFF" w:usb1="E9DFFFFF" w:usb2="0000003F" w:usb3="00000000" w:csb0="003F01FF" w:csb1="00000000"/>
  </w:font>
  <w:font w:name="Apple Color Emoji">
    <w:panose1 w:val="00000000000000000000"/>
    <w:charset w:val="00"/>
    <w:family w:val="auto"/>
    <w:pitch w:val="variable"/>
    <w:sig w:usb0="00000003" w:usb1="18000000" w:usb2="14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91661103"/>
      <w:docPartObj>
        <w:docPartGallery w:val="Page Numbers (Bottom of Page)"/>
        <w:docPartUnique/>
      </w:docPartObj>
    </w:sdtPr>
    <w:sdtEndPr>
      <w:rPr>
        <w:noProof/>
      </w:rPr>
    </w:sdtEndPr>
    <w:sdtContent>
      <w:p w14:paraId="0B4DB3E6" w14:textId="77777777" w:rsidR="00D63D2C" w:rsidRDefault="00D65A4A">
        <w:pPr>
          <w:pStyle w:val="Footer"/>
          <w:jc w:val="center"/>
        </w:pPr>
        <w:r w:rsidRPr="00911CFE">
          <w:rPr>
            <w:rFonts w:ascii="Arial" w:hAnsi="Arial" w:cs="Arial"/>
          </w:rPr>
          <w:fldChar w:fldCharType="begin"/>
        </w:r>
        <w:r w:rsidRPr="00911CFE">
          <w:rPr>
            <w:rFonts w:ascii="Arial" w:hAnsi="Arial" w:cs="Arial"/>
          </w:rPr>
          <w:instrText xml:space="preserve"> PAGE   \* MERGEFORMAT </w:instrText>
        </w:r>
        <w:r w:rsidRPr="00911CFE">
          <w:rPr>
            <w:rFonts w:ascii="Arial" w:hAnsi="Arial" w:cs="Arial"/>
          </w:rPr>
          <w:fldChar w:fldCharType="separate"/>
        </w:r>
        <w:r w:rsidR="00C764A3" w:rsidRPr="00911CFE">
          <w:rPr>
            <w:rFonts w:ascii="Arial" w:hAnsi="Arial" w:cs="Arial"/>
            <w:noProof/>
          </w:rPr>
          <w:t>2</w:t>
        </w:r>
        <w:r w:rsidRPr="00911CFE">
          <w:rPr>
            <w:rFonts w:ascii="Arial" w:hAnsi="Arial" w:cs="Arial"/>
            <w:noProof/>
          </w:rPr>
          <w:fldChar w:fldCharType="end"/>
        </w:r>
      </w:p>
    </w:sdtContent>
  </w:sdt>
  <w:p w14:paraId="3EFB3D92" w14:textId="77777777" w:rsidR="00D63D2C" w:rsidRDefault="00D63D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7F5E77" w14:textId="77777777" w:rsidR="008358B7" w:rsidRDefault="008358B7">
      <w:r>
        <w:separator/>
      </w:r>
    </w:p>
  </w:footnote>
  <w:footnote w:type="continuationSeparator" w:id="0">
    <w:p w14:paraId="75630116" w14:textId="77777777" w:rsidR="008358B7" w:rsidRDefault="008358B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1ABD94" w14:textId="5F42D843" w:rsidR="00D63D2C" w:rsidRDefault="00D63D2C">
    <w:pPr>
      <w:pStyle w:val="Header"/>
      <w:jc w:val="center"/>
    </w:pPr>
  </w:p>
  <w:p w14:paraId="3FE7CD14" w14:textId="77777777" w:rsidR="00D63D2C" w:rsidRDefault="00D63D2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011F58"/>
    <w:multiLevelType w:val="hybridMultilevel"/>
    <w:tmpl w:val="3CF872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F65A5D"/>
    <w:multiLevelType w:val="hybridMultilevel"/>
    <w:tmpl w:val="C20CEEEA"/>
    <w:lvl w:ilvl="0" w:tplc="29DA0FF6">
      <w:start w:val="1"/>
      <w:numFmt w:val="decimal"/>
      <w:lvlText w:val="%1."/>
      <w:lvlJc w:val="left"/>
      <w:pPr>
        <w:ind w:left="940" w:hanging="721"/>
      </w:pPr>
      <w:rPr>
        <w:rFonts w:ascii="Calibri Light" w:eastAsia="Calibri Light" w:hAnsi="Calibri Light" w:cs="Calibri Light" w:hint="default"/>
        <w:spacing w:val="-2"/>
        <w:w w:val="100"/>
        <w:sz w:val="22"/>
        <w:szCs w:val="22"/>
        <w:lang w:val="en-GB" w:eastAsia="en-GB" w:bidi="en-GB"/>
      </w:rPr>
    </w:lvl>
    <w:lvl w:ilvl="1" w:tplc="B2BEC8E4">
      <w:numFmt w:val="bullet"/>
      <w:lvlText w:val="•"/>
      <w:lvlJc w:val="left"/>
      <w:pPr>
        <w:ind w:left="1936" w:hanging="721"/>
      </w:pPr>
      <w:rPr>
        <w:rFonts w:hint="default"/>
        <w:lang w:val="en-GB" w:eastAsia="en-GB" w:bidi="en-GB"/>
      </w:rPr>
    </w:lvl>
    <w:lvl w:ilvl="2" w:tplc="8FCC2D82">
      <w:numFmt w:val="bullet"/>
      <w:lvlText w:val="•"/>
      <w:lvlJc w:val="left"/>
      <w:pPr>
        <w:ind w:left="2932" w:hanging="721"/>
      </w:pPr>
      <w:rPr>
        <w:rFonts w:hint="default"/>
        <w:lang w:val="en-GB" w:eastAsia="en-GB" w:bidi="en-GB"/>
      </w:rPr>
    </w:lvl>
    <w:lvl w:ilvl="3" w:tplc="486E0C42">
      <w:numFmt w:val="bullet"/>
      <w:lvlText w:val="•"/>
      <w:lvlJc w:val="left"/>
      <w:pPr>
        <w:ind w:left="3928" w:hanging="721"/>
      </w:pPr>
      <w:rPr>
        <w:rFonts w:hint="default"/>
        <w:lang w:val="en-GB" w:eastAsia="en-GB" w:bidi="en-GB"/>
      </w:rPr>
    </w:lvl>
    <w:lvl w:ilvl="4" w:tplc="BCCC6114">
      <w:numFmt w:val="bullet"/>
      <w:lvlText w:val="•"/>
      <w:lvlJc w:val="left"/>
      <w:pPr>
        <w:ind w:left="4924" w:hanging="721"/>
      </w:pPr>
      <w:rPr>
        <w:rFonts w:hint="default"/>
        <w:lang w:val="en-GB" w:eastAsia="en-GB" w:bidi="en-GB"/>
      </w:rPr>
    </w:lvl>
    <w:lvl w:ilvl="5" w:tplc="D60404B6">
      <w:numFmt w:val="bullet"/>
      <w:lvlText w:val="•"/>
      <w:lvlJc w:val="left"/>
      <w:pPr>
        <w:ind w:left="5920" w:hanging="721"/>
      </w:pPr>
      <w:rPr>
        <w:rFonts w:hint="default"/>
        <w:lang w:val="en-GB" w:eastAsia="en-GB" w:bidi="en-GB"/>
      </w:rPr>
    </w:lvl>
    <w:lvl w:ilvl="6" w:tplc="28C440A2">
      <w:numFmt w:val="bullet"/>
      <w:lvlText w:val="•"/>
      <w:lvlJc w:val="left"/>
      <w:pPr>
        <w:ind w:left="6916" w:hanging="721"/>
      </w:pPr>
      <w:rPr>
        <w:rFonts w:hint="default"/>
        <w:lang w:val="en-GB" w:eastAsia="en-GB" w:bidi="en-GB"/>
      </w:rPr>
    </w:lvl>
    <w:lvl w:ilvl="7" w:tplc="E83627C4">
      <w:numFmt w:val="bullet"/>
      <w:lvlText w:val="•"/>
      <w:lvlJc w:val="left"/>
      <w:pPr>
        <w:ind w:left="7912" w:hanging="721"/>
      </w:pPr>
      <w:rPr>
        <w:rFonts w:hint="default"/>
        <w:lang w:val="en-GB" w:eastAsia="en-GB" w:bidi="en-GB"/>
      </w:rPr>
    </w:lvl>
    <w:lvl w:ilvl="8" w:tplc="DC6815D2">
      <w:numFmt w:val="bullet"/>
      <w:lvlText w:val="•"/>
      <w:lvlJc w:val="left"/>
      <w:pPr>
        <w:ind w:left="8908" w:hanging="721"/>
      </w:pPr>
      <w:rPr>
        <w:rFonts w:hint="default"/>
        <w:lang w:val="en-GB" w:eastAsia="en-GB" w:bidi="en-GB"/>
      </w:rPr>
    </w:lvl>
  </w:abstractNum>
  <w:abstractNum w:abstractNumId="2" w15:restartNumberingAfterBreak="0">
    <w:nsid w:val="07CF409A"/>
    <w:multiLevelType w:val="multilevel"/>
    <w:tmpl w:val="42704A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8392081"/>
    <w:multiLevelType w:val="multilevel"/>
    <w:tmpl w:val="4BAC71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F2409DB"/>
    <w:multiLevelType w:val="multilevel"/>
    <w:tmpl w:val="86F6F88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41C1ABD"/>
    <w:multiLevelType w:val="multilevel"/>
    <w:tmpl w:val="E26E13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B0E1ED5"/>
    <w:multiLevelType w:val="multilevel"/>
    <w:tmpl w:val="14428BB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8D833DB"/>
    <w:multiLevelType w:val="hybridMultilevel"/>
    <w:tmpl w:val="1B4EE690"/>
    <w:lvl w:ilvl="0" w:tplc="E242AD2A">
      <w:start w:val="1"/>
      <w:numFmt w:val="decimal"/>
      <w:lvlText w:val="%1."/>
      <w:lvlJc w:val="left"/>
      <w:pPr>
        <w:ind w:left="940" w:hanging="361"/>
      </w:pPr>
      <w:rPr>
        <w:rFonts w:ascii="Calibri Light" w:eastAsia="Calibri Light" w:hAnsi="Calibri Light" w:cs="Calibri Light" w:hint="default"/>
        <w:w w:val="100"/>
        <w:sz w:val="22"/>
        <w:szCs w:val="22"/>
        <w:lang w:val="en-GB" w:eastAsia="en-GB" w:bidi="en-GB"/>
      </w:rPr>
    </w:lvl>
    <w:lvl w:ilvl="1" w:tplc="8E5CE19E">
      <w:numFmt w:val="bullet"/>
      <w:lvlText w:val="•"/>
      <w:lvlJc w:val="left"/>
      <w:pPr>
        <w:ind w:left="1936" w:hanging="361"/>
      </w:pPr>
      <w:rPr>
        <w:rFonts w:hint="default"/>
        <w:lang w:val="en-GB" w:eastAsia="en-GB" w:bidi="en-GB"/>
      </w:rPr>
    </w:lvl>
    <w:lvl w:ilvl="2" w:tplc="E78C9E00">
      <w:numFmt w:val="bullet"/>
      <w:lvlText w:val="•"/>
      <w:lvlJc w:val="left"/>
      <w:pPr>
        <w:ind w:left="2932" w:hanging="361"/>
      </w:pPr>
      <w:rPr>
        <w:rFonts w:hint="default"/>
        <w:lang w:val="en-GB" w:eastAsia="en-GB" w:bidi="en-GB"/>
      </w:rPr>
    </w:lvl>
    <w:lvl w:ilvl="3" w:tplc="0E227FC0">
      <w:numFmt w:val="bullet"/>
      <w:lvlText w:val="•"/>
      <w:lvlJc w:val="left"/>
      <w:pPr>
        <w:ind w:left="3928" w:hanging="361"/>
      </w:pPr>
      <w:rPr>
        <w:rFonts w:hint="default"/>
        <w:lang w:val="en-GB" w:eastAsia="en-GB" w:bidi="en-GB"/>
      </w:rPr>
    </w:lvl>
    <w:lvl w:ilvl="4" w:tplc="88083072">
      <w:numFmt w:val="bullet"/>
      <w:lvlText w:val="•"/>
      <w:lvlJc w:val="left"/>
      <w:pPr>
        <w:ind w:left="4924" w:hanging="361"/>
      </w:pPr>
      <w:rPr>
        <w:rFonts w:hint="default"/>
        <w:lang w:val="en-GB" w:eastAsia="en-GB" w:bidi="en-GB"/>
      </w:rPr>
    </w:lvl>
    <w:lvl w:ilvl="5" w:tplc="130CFD66">
      <w:numFmt w:val="bullet"/>
      <w:lvlText w:val="•"/>
      <w:lvlJc w:val="left"/>
      <w:pPr>
        <w:ind w:left="5920" w:hanging="361"/>
      </w:pPr>
      <w:rPr>
        <w:rFonts w:hint="default"/>
        <w:lang w:val="en-GB" w:eastAsia="en-GB" w:bidi="en-GB"/>
      </w:rPr>
    </w:lvl>
    <w:lvl w:ilvl="6" w:tplc="E3E09BA8">
      <w:numFmt w:val="bullet"/>
      <w:lvlText w:val="•"/>
      <w:lvlJc w:val="left"/>
      <w:pPr>
        <w:ind w:left="6916" w:hanging="361"/>
      </w:pPr>
      <w:rPr>
        <w:rFonts w:hint="default"/>
        <w:lang w:val="en-GB" w:eastAsia="en-GB" w:bidi="en-GB"/>
      </w:rPr>
    </w:lvl>
    <w:lvl w:ilvl="7" w:tplc="F79013BA">
      <w:numFmt w:val="bullet"/>
      <w:lvlText w:val="•"/>
      <w:lvlJc w:val="left"/>
      <w:pPr>
        <w:ind w:left="7912" w:hanging="361"/>
      </w:pPr>
      <w:rPr>
        <w:rFonts w:hint="default"/>
        <w:lang w:val="en-GB" w:eastAsia="en-GB" w:bidi="en-GB"/>
      </w:rPr>
    </w:lvl>
    <w:lvl w:ilvl="8" w:tplc="3586B078">
      <w:numFmt w:val="bullet"/>
      <w:lvlText w:val="•"/>
      <w:lvlJc w:val="left"/>
      <w:pPr>
        <w:ind w:left="8908" w:hanging="361"/>
      </w:pPr>
      <w:rPr>
        <w:rFonts w:hint="default"/>
        <w:lang w:val="en-GB" w:eastAsia="en-GB" w:bidi="en-GB"/>
      </w:rPr>
    </w:lvl>
  </w:abstractNum>
  <w:abstractNum w:abstractNumId="8" w15:restartNumberingAfterBreak="0">
    <w:nsid w:val="2C50461D"/>
    <w:multiLevelType w:val="multilevel"/>
    <w:tmpl w:val="2DAA2D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C736E85"/>
    <w:multiLevelType w:val="hybridMultilevel"/>
    <w:tmpl w:val="5D66AA28"/>
    <w:lvl w:ilvl="0" w:tplc="4522A93A">
      <w:start w:val="10"/>
      <w:numFmt w:val="decimal"/>
      <w:lvlText w:val="%1."/>
      <w:lvlJc w:val="left"/>
      <w:pPr>
        <w:ind w:left="940" w:hanging="721"/>
      </w:pPr>
      <w:rPr>
        <w:rFonts w:ascii="Calibri Light" w:eastAsia="Calibri Light" w:hAnsi="Calibri Light" w:cs="Calibri Light" w:hint="default"/>
        <w:spacing w:val="-2"/>
        <w:w w:val="100"/>
        <w:sz w:val="22"/>
        <w:szCs w:val="22"/>
        <w:lang w:val="en-GB" w:eastAsia="en-GB" w:bidi="en-GB"/>
      </w:rPr>
    </w:lvl>
    <w:lvl w:ilvl="1" w:tplc="87CC4246">
      <w:numFmt w:val="bullet"/>
      <w:lvlText w:val="•"/>
      <w:lvlJc w:val="left"/>
      <w:pPr>
        <w:ind w:left="940" w:hanging="166"/>
      </w:pPr>
      <w:rPr>
        <w:rFonts w:ascii="Calibri Light" w:eastAsia="Calibri Light" w:hAnsi="Calibri Light" w:cs="Calibri Light" w:hint="default"/>
        <w:w w:val="100"/>
        <w:sz w:val="22"/>
        <w:szCs w:val="22"/>
        <w:lang w:val="en-GB" w:eastAsia="en-GB" w:bidi="en-GB"/>
      </w:rPr>
    </w:lvl>
    <w:lvl w:ilvl="2" w:tplc="E2B4A308">
      <w:numFmt w:val="bullet"/>
      <w:lvlText w:val="•"/>
      <w:lvlJc w:val="left"/>
      <w:pPr>
        <w:ind w:left="2932" w:hanging="166"/>
      </w:pPr>
      <w:rPr>
        <w:rFonts w:hint="default"/>
        <w:lang w:val="en-GB" w:eastAsia="en-GB" w:bidi="en-GB"/>
      </w:rPr>
    </w:lvl>
    <w:lvl w:ilvl="3" w:tplc="1AB61250">
      <w:numFmt w:val="bullet"/>
      <w:lvlText w:val="•"/>
      <w:lvlJc w:val="left"/>
      <w:pPr>
        <w:ind w:left="3928" w:hanging="166"/>
      </w:pPr>
      <w:rPr>
        <w:rFonts w:hint="default"/>
        <w:lang w:val="en-GB" w:eastAsia="en-GB" w:bidi="en-GB"/>
      </w:rPr>
    </w:lvl>
    <w:lvl w:ilvl="4" w:tplc="0F20C4F2">
      <w:numFmt w:val="bullet"/>
      <w:lvlText w:val="•"/>
      <w:lvlJc w:val="left"/>
      <w:pPr>
        <w:ind w:left="4924" w:hanging="166"/>
      </w:pPr>
      <w:rPr>
        <w:rFonts w:hint="default"/>
        <w:lang w:val="en-GB" w:eastAsia="en-GB" w:bidi="en-GB"/>
      </w:rPr>
    </w:lvl>
    <w:lvl w:ilvl="5" w:tplc="F2649D4A">
      <w:numFmt w:val="bullet"/>
      <w:lvlText w:val="•"/>
      <w:lvlJc w:val="left"/>
      <w:pPr>
        <w:ind w:left="5920" w:hanging="166"/>
      </w:pPr>
      <w:rPr>
        <w:rFonts w:hint="default"/>
        <w:lang w:val="en-GB" w:eastAsia="en-GB" w:bidi="en-GB"/>
      </w:rPr>
    </w:lvl>
    <w:lvl w:ilvl="6" w:tplc="A6C437FC">
      <w:numFmt w:val="bullet"/>
      <w:lvlText w:val="•"/>
      <w:lvlJc w:val="left"/>
      <w:pPr>
        <w:ind w:left="6916" w:hanging="166"/>
      </w:pPr>
      <w:rPr>
        <w:rFonts w:hint="default"/>
        <w:lang w:val="en-GB" w:eastAsia="en-GB" w:bidi="en-GB"/>
      </w:rPr>
    </w:lvl>
    <w:lvl w:ilvl="7" w:tplc="3AF2B986">
      <w:numFmt w:val="bullet"/>
      <w:lvlText w:val="•"/>
      <w:lvlJc w:val="left"/>
      <w:pPr>
        <w:ind w:left="7912" w:hanging="166"/>
      </w:pPr>
      <w:rPr>
        <w:rFonts w:hint="default"/>
        <w:lang w:val="en-GB" w:eastAsia="en-GB" w:bidi="en-GB"/>
      </w:rPr>
    </w:lvl>
    <w:lvl w:ilvl="8" w:tplc="BFB2C29A">
      <w:numFmt w:val="bullet"/>
      <w:lvlText w:val="•"/>
      <w:lvlJc w:val="left"/>
      <w:pPr>
        <w:ind w:left="8908" w:hanging="166"/>
      </w:pPr>
      <w:rPr>
        <w:rFonts w:hint="default"/>
        <w:lang w:val="en-GB" w:eastAsia="en-GB" w:bidi="en-GB"/>
      </w:rPr>
    </w:lvl>
  </w:abstractNum>
  <w:abstractNum w:abstractNumId="10" w15:restartNumberingAfterBreak="0">
    <w:nsid w:val="386E138F"/>
    <w:multiLevelType w:val="multilevel"/>
    <w:tmpl w:val="076E41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B697624"/>
    <w:multiLevelType w:val="multilevel"/>
    <w:tmpl w:val="450AF0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E7F5CC5"/>
    <w:multiLevelType w:val="hybridMultilevel"/>
    <w:tmpl w:val="98624C74"/>
    <w:lvl w:ilvl="0" w:tplc="6CCEB938">
      <w:start w:val="1"/>
      <w:numFmt w:val="decimal"/>
      <w:lvlText w:val="%1."/>
      <w:lvlJc w:val="left"/>
      <w:pPr>
        <w:ind w:left="940" w:hanging="721"/>
      </w:pPr>
      <w:rPr>
        <w:rFonts w:ascii="Calibri Light" w:eastAsia="Calibri Light" w:hAnsi="Calibri Light" w:cs="Calibri Light" w:hint="default"/>
        <w:spacing w:val="-2"/>
        <w:w w:val="100"/>
        <w:sz w:val="22"/>
        <w:szCs w:val="22"/>
        <w:lang w:val="en-GB" w:eastAsia="en-GB" w:bidi="en-GB"/>
      </w:rPr>
    </w:lvl>
    <w:lvl w:ilvl="1" w:tplc="473055BA">
      <w:start w:val="1"/>
      <w:numFmt w:val="lowerLetter"/>
      <w:lvlText w:val="(%2)"/>
      <w:lvlJc w:val="left"/>
      <w:pPr>
        <w:ind w:left="1660" w:hanging="720"/>
      </w:pPr>
      <w:rPr>
        <w:rFonts w:ascii="Calibri Light" w:eastAsia="Calibri Light" w:hAnsi="Calibri Light" w:cs="Calibri Light" w:hint="default"/>
        <w:spacing w:val="-2"/>
        <w:w w:val="100"/>
        <w:sz w:val="22"/>
        <w:szCs w:val="22"/>
        <w:lang w:val="en-GB" w:eastAsia="en-GB" w:bidi="en-GB"/>
      </w:rPr>
    </w:lvl>
    <w:lvl w:ilvl="2" w:tplc="2F8676CA">
      <w:numFmt w:val="bullet"/>
      <w:lvlText w:val="•"/>
      <w:lvlJc w:val="left"/>
      <w:pPr>
        <w:ind w:left="2686" w:hanging="720"/>
      </w:pPr>
      <w:rPr>
        <w:rFonts w:hint="default"/>
        <w:lang w:val="en-GB" w:eastAsia="en-GB" w:bidi="en-GB"/>
      </w:rPr>
    </w:lvl>
    <w:lvl w:ilvl="3" w:tplc="A4D65904">
      <w:numFmt w:val="bullet"/>
      <w:lvlText w:val="•"/>
      <w:lvlJc w:val="left"/>
      <w:pPr>
        <w:ind w:left="3713" w:hanging="720"/>
      </w:pPr>
      <w:rPr>
        <w:rFonts w:hint="default"/>
        <w:lang w:val="en-GB" w:eastAsia="en-GB" w:bidi="en-GB"/>
      </w:rPr>
    </w:lvl>
    <w:lvl w:ilvl="4" w:tplc="89FCFCB8">
      <w:numFmt w:val="bullet"/>
      <w:lvlText w:val="•"/>
      <w:lvlJc w:val="left"/>
      <w:pPr>
        <w:ind w:left="4740" w:hanging="720"/>
      </w:pPr>
      <w:rPr>
        <w:rFonts w:hint="default"/>
        <w:lang w:val="en-GB" w:eastAsia="en-GB" w:bidi="en-GB"/>
      </w:rPr>
    </w:lvl>
    <w:lvl w:ilvl="5" w:tplc="AAD05EFE">
      <w:numFmt w:val="bullet"/>
      <w:lvlText w:val="•"/>
      <w:lvlJc w:val="left"/>
      <w:pPr>
        <w:ind w:left="5766" w:hanging="720"/>
      </w:pPr>
      <w:rPr>
        <w:rFonts w:hint="default"/>
        <w:lang w:val="en-GB" w:eastAsia="en-GB" w:bidi="en-GB"/>
      </w:rPr>
    </w:lvl>
    <w:lvl w:ilvl="6" w:tplc="C1D476A2">
      <w:numFmt w:val="bullet"/>
      <w:lvlText w:val="•"/>
      <w:lvlJc w:val="left"/>
      <w:pPr>
        <w:ind w:left="6793" w:hanging="720"/>
      </w:pPr>
      <w:rPr>
        <w:rFonts w:hint="default"/>
        <w:lang w:val="en-GB" w:eastAsia="en-GB" w:bidi="en-GB"/>
      </w:rPr>
    </w:lvl>
    <w:lvl w:ilvl="7" w:tplc="A1E69802">
      <w:numFmt w:val="bullet"/>
      <w:lvlText w:val="•"/>
      <w:lvlJc w:val="left"/>
      <w:pPr>
        <w:ind w:left="7820" w:hanging="720"/>
      </w:pPr>
      <w:rPr>
        <w:rFonts w:hint="default"/>
        <w:lang w:val="en-GB" w:eastAsia="en-GB" w:bidi="en-GB"/>
      </w:rPr>
    </w:lvl>
    <w:lvl w:ilvl="8" w:tplc="2F02BBA2">
      <w:numFmt w:val="bullet"/>
      <w:lvlText w:val="•"/>
      <w:lvlJc w:val="left"/>
      <w:pPr>
        <w:ind w:left="8846" w:hanging="720"/>
      </w:pPr>
      <w:rPr>
        <w:rFonts w:hint="default"/>
        <w:lang w:val="en-GB" w:eastAsia="en-GB" w:bidi="en-GB"/>
      </w:rPr>
    </w:lvl>
  </w:abstractNum>
  <w:abstractNum w:abstractNumId="13" w15:restartNumberingAfterBreak="0">
    <w:nsid w:val="41C43EE1"/>
    <w:multiLevelType w:val="hybridMultilevel"/>
    <w:tmpl w:val="09208B8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4212748F"/>
    <w:multiLevelType w:val="multilevel"/>
    <w:tmpl w:val="E2569D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8A222D5"/>
    <w:multiLevelType w:val="hybridMultilevel"/>
    <w:tmpl w:val="DF3A58A8"/>
    <w:lvl w:ilvl="0" w:tplc="992A5E9E">
      <w:numFmt w:val="bullet"/>
      <w:lvlText w:val=""/>
      <w:lvlJc w:val="left"/>
      <w:pPr>
        <w:ind w:left="940" w:hanging="361"/>
      </w:pPr>
      <w:rPr>
        <w:rFonts w:ascii="Symbol" w:eastAsia="Symbol" w:hAnsi="Symbol" w:cs="Symbol" w:hint="default"/>
        <w:w w:val="99"/>
        <w:sz w:val="20"/>
        <w:szCs w:val="20"/>
        <w:lang w:val="en-GB" w:eastAsia="en-GB" w:bidi="en-GB"/>
      </w:rPr>
    </w:lvl>
    <w:lvl w:ilvl="1" w:tplc="4986E816">
      <w:numFmt w:val="bullet"/>
      <w:lvlText w:val="•"/>
      <w:lvlJc w:val="left"/>
      <w:pPr>
        <w:ind w:left="1936" w:hanging="361"/>
      </w:pPr>
      <w:rPr>
        <w:rFonts w:hint="default"/>
        <w:lang w:val="en-GB" w:eastAsia="en-GB" w:bidi="en-GB"/>
      </w:rPr>
    </w:lvl>
    <w:lvl w:ilvl="2" w:tplc="3FCE4610">
      <w:numFmt w:val="bullet"/>
      <w:lvlText w:val="•"/>
      <w:lvlJc w:val="left"/>
      <w:pPr>
        <w:ind w:left="2932" w:hanging="361"/>
      </w:pPr>
      <w:rPr>
        <w:rFonts w:hint="default"/>
        <w:lang w:val="en-GB" w:eastAsia="en-GB" w:bidi="en-GB"/>
      </w:rPr>
    </w:lvl>
    <w:lvl w:ilvl="3" w:tplc="594078A6">
      <w:numFmt w:val="bullet"/>
      <w:lvlText w:val="•"/>
      <w:lvlJc w:val="left"/>
      <w:pPr>
        <w:ind w:left="3928" w:hanging="361"/>
      </w:pPr>
      <w:rPr>
        <w:rFonts w:hint="default"/>
        <w:lang w:val="en-GB" w:eastAsia="en-GB" w:bidi="en-GB"/>
      </w:rPr>
    </w:lvl>
    <w:lvl w:ilvl="4" w:tplc="000AD6E2">
      <w:numFmt w:val="bullet"/>
      <w:lvlText w:val="•"/>
      <w:lvlJc w:val="left"/>
      <w:pPr>
        <w:ind w:left="4924" w:hanging="361"/>
      </w:pPr>
      <w:rPr>
        <w:rFonts w:hint="default"/>
        <w:lang w:val="en-GB" w:eastAsia="en-GB" w:bidi="en-GB"/>
      </w:rPr>
    </w:lvl>
    <w:lvl w:ilvl="5" w:tplc="4A6A5B4E">
      <w:numFmt w:val="bullet"/>
      <w:lvlText w:val="•"/>
      <w:lvlJc w:val="left"/>
      <w:pPr>
        <w:ind w:left="5920" w:hanging="361"/>
      </w:pPr>
      <w:rPr>
        <w:rFonts w:hint="default"/>
        <w:lang w:val="en-GB" w:eastAsia="en-GB" w:bidi="en-GB"/>
      </w:rPr>
    </w:lvl>
    <w:lvl w:ilvl="6" w:tplc="4066E800">
      <w:numFmt w:val="bullet"/>
      <w:lvlText w:val="•"/>
      <w:lvlJc w:val="left"/>
      <w:pPr>
        <w:ind w:left="6916" w:hanging="361"/>
      </w:pPr>
      <w:rPr>
        <w:rFonts w:hint="default"/>
        <w:lang w:val="en-GB" w:eastAsia="en-GB" w:bidi="en-GB"/>
      </w:rPr>
    </w:lvl>
    <w:lvl w:ilvl="7" w:tplc="FC363B54">
      <w:numFmt w:val="bullet"/>
      <w:lvlText w:val="•"/>
      <w:lvlJc w:val="left"/>
      <w:pPr>
        <w:ind w:left="7912" w:hanging="361"/>
      </w:pPr>
      <w:rPr>
        <w:rFonts w:hint="default"/>
        <w:lang w:val="en-GB" w:eastAsia="en-GB" w:bidi="en-GB"/>
      </w:rPr>
    </w:lvl>
    <w:lvl w:ilvl="8" w:tplc="8A58C21C">
      <w:numFmt w:val="bullet"/>
      <w:lvlText w:val="•"/>
      <w:lvlJc w:val="left"/>
      <w:pPr>
        <w:ind w:left="8908" w:hanging="361"/>
      </w:pPr>
      <w:rPr>
        <w:rFonts w:hint="default"/>
        <w:lang w:val="en-GB" w:eastAsia="en-GB" w:bidi="en-GB"/>
      </w:rPr>
    </w:lvl>
  </w:abstractNum>
  <w:abstractNum w:abstractNumId="16" w15:restartNumberingAfterBreak="0">
    <w:nsid w:val="48E11C42"/>
    <w:multiLevelType w:val="hybridMultilevel"/>
    <w:tmpl w:val="73D2D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0051F6"/>
    <w:multiLevelType w:val="hybridMultilevel"/>
    <w:tmpl w:val="2B142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B72FC9"/>
    <w:multiLevelType w:val="multilevel"/>
    <w:tmpl w:val="EEC239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BF53633"/>
    <w:multiLevelType w:val="multilevel"/>
    <w:tmpl w:val="066234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CB63995"/>
    <w:multiLevelType w:val="multilevel"/>
    <w:tmpl w:val="8FAA17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E556955"/>
    <w:multiLevelType w:val="hybridMultilevel"/>
    <w:tmpl w:val="5A445110"/>
    <w:lvl w:ilvl="0" w:tplc="0809000D">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EBE04AC"/>
    <w:multiLevelType w:val="multilevel"/>
    <w:tmpl w:val="B13CDA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F425540"/>
    <w:multiLevelType w:val="multilevel"/>
    <w:tmpl w:val="8690AA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2AC6031"/>
    <w:multiLevelType w:val="multilevel"/>
    <w:tmpl w:val="20444E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43546AF"/>
    <w:multiLevelType w:val="hybridMultilevel"/>
    <w:tmpl w:val="C5DAEB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6E01C1B"/>
    <w:multiLevelType w:val="hybridMultilevel"/>
    <w:tmpl w:val="FDFEC28E"/>
    <w:lvl w:ilvl="0" w:tplc="638AFAC6">
      <w:numFmt w:val="bullet"/>
      <w:lvlText w:val=""/>
      <w:lvlJc w:val="left"/>
      <w:pPr>
        <w:ind w:left="940" w:hanging="361"/>
      </w:pPr>
      <w:rPr>
        <w:rFonts w:ascii="Symbol" w:eastAsia="Symbol" w:hAnsi="Symbol" w:cs="Symbol" w:hint="default"/>
        <w:w w:val="100"/>
        <w:sz w:val="22"/>
        <w:szCs w:val="22"/>
        <w:lang w:val="en-GB" w:eastAsia="en-GB" w:bidi="en-GB"/>
      </w:rPr>
    </w:lvl>
    <w:lvl w:ilvl="1" w:tplc="16D68C94">
      <w:numFmt w:val="bullet"/>
      <w:lvlText w:val="•"/>
      <w:lvlJc w:val="left"/>
      <w:pPr>
        <w:ind w:left="1936" w:hanging="361"/>
      </w:pPr>
      <w:rPr>
        <w:rFonts w:hint="default"/>
        <w:lang w:val="en-GB" w:eastAsia="en-GB" w:bidi="en-GB"/>
      </w:rPr>
    </w:lvl>
    <w:lvl w:ilvl="2" w:tplc="81C60958">
      <w:numFmt w:val="bullet"/>
      <w:lvlText w:val="•"/>
      <w:lvlJc w:val="left"/>
      <w:pPr>
        <w:ind w:left="2932" w:hanging="361"/>
      </w:pPr>
      <w:rPr>
        <w:rFonts w:hint="default"/>
        <w:lang w:val="en-GB" w:eastAsia="en-GB" w:bidi="en-GB"/>
      </w:rPr>
    </w:lvl>
    <w:lvl w:ilvl="3" w:tplc="B06834BC">
      <w:numFmt w:val="bullet"/>
      <w:lvlText w:val="•"/>
      <w:lvlJc w:val="left"/>
      <w:pPr>
        <w:ind w:left="3928" w:hanging="361"/>
      </w:pPr>
      <w:rPr>
        <w:rFonts w:hint="default"/>
        <w:lang w:val="en-GB" w:eastAsia="en-GB" w:bidi="en-GB"/>
      </w:rPr>
    </w:lvl>
    <w:lvl w:ilvl="4" w:tplc="6630C06C">
      <w:numFmt w:val="bullet"/>
      <w:lvlText w:val="•"/>
      <w:lvlJc w:val="left"/>
      <w:pPr>
        <w:ind w:left="4924" w:hanging="361"/>
      </w:pPr>
      <w:rPr>
        <w:rFonts w:hint="default"/>
        <w:lang w:val="en-GB" w:eastAsia="en-GB" w:bidi="en-GB"/>
      </w:rPr>
    </w:lvl>
    <w:lvl w:ilvl="5" w:tplc="70640980">
      <w:numFmt w:val="bullet"/>
      <w:lvlText w:val="•"/>
      <w:lvlJc w:val="left"/>
      <w:pPr>
        <w:ind w:left="5920" w:hanging="361"/>
      </w:pPr>
      <w:rPr>
        <w:rFonts w:hint="default"/>
        <w:lang w:val="en-GB" w:eastAsia="en-GB" w:bidi="en-GB"/>
      </w:rPr>
    </w:lvl>
    <w:lvl w:ilvl="6" w:tplc="F428373A">
      <w:numFmt w:val="bullet"/>
      <w:lvlText w:val="•"/>
      <w:lvlJc w:val="left"/>
      <w:pPr>
        <w:ind w:left="6916" w:hanging="361"/>
      </w:pPr>
      <w:rPr>
        <w:rFonts w:hint="default"/>
        <w:lang w:val="en-GB" w:eastAsia="en-GB" w:bidi="en-GB"/>
      </w:rPr>
    </w:lvl>
    <w:lvl w:ilvl="7" w:tplc="2A067C9E">
      <w:numFmt w:val="bullet"/>
      <w:lvlText w:val="•"/>
      <w:lvlJc w:val="left"/>
      <w:pPr>
        <w:ind w:left="7912" w:hanging="361"/>
      </w:pPr>
      <w:rPr>
        <w:rFonts w:hint="default"/>
        <w:lang w:val="en-GB" w:eastAsia="en-GB" w:bidi="en-GB"/>
      </w:rPr>
    </w:lvl>
    <w:lvl w:ilvl="8" w:tplc="4BAC5852">
      <w:numFmt w:val="bullet"/>
      <w:lvlText w:val="•"/>
      <w:lvlJc w:val="left"/>
      <w:pPr>
        <w:ind w:left="8908" w:hanging="361"/>
      </w:pPr>
      <w:rPr>
        <w:rFonts w:hint="default"/>
        <w:lang w:val="en-GB" w:eastAsia="en-GB" w:bidi="en-GB"/>
      </w:rPr>
    </w:lvl>
  </w:abstractNum>
  <w:abstractNum w:abstractNumId="27" w15:restartNumberingAfterBreak="0">
    <w:nsid w:val="5C381D6C"/>
    <w:multiLevelType w:val="multilevel"/>
    <w:tmpl w:val="F7D443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C903CF9"/>
    <w:multiLevelType w:val="multilevel"/>
    <w:tmpl w:val="9FD075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DA25A10"/>
    <w:multiLevelType w:val="multilevel"/>
    <w:tmpl w:val="E0FA65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65C32C9"/>
    <w:multiLevelType w:val="multilevel"/>
    <w:tmpl w:val="3236B6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8CD400D"/>
    <w:multiLevelType w:val="multilevel"/>
    <w:tmpl w:val="E952A7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A2E2EBF"/>
    <w:multiLevelType w:val="hybridMultilevel"/>
    <w:tmpl w:val="2E8C37C8"/>
    <w:lvl w:ilvl="0" w:tplc="42A2CDC4">
      <w:start w:val="2"/>
      <w:numFmt w:val="decimal"/>
      <w:lvlText w:val="%1."/>
      <w:lvlJc w:val="left"/>
      <w:pPr>
        <w:ind w:left="480" w:hanging="261"/>
      </w:pPr>
      <w:rPr>
        <w:rFonts w:ascii="Calibri Light" w:eastAsia="Calibri Light" w:hAnsi="Calibri Light" w:cs="Calibri Light" w:hint="default"/>
        <w:spacing w:val="-2"/>
        <w:w w:val="100"/>
        <w:sz w:val="22"/>
        <w:szCs w:val="22"/>
        <w:lang w:val="en-GB" w:eastAsia="en-GB" w:bidi="en-GB"/>
      </w:rPr>
    </w:lvl>
    <w:lvl w:ilvl="1" w:tplc="6B946994">
      <w:numFmt w:val="bullet"/>
      <w:lvlText w:val="•"/>
      <w:lvlJc w:val="left"/>
      <w:pPr>
        <w:ind w:left="1522" w:hanging="261"/>
      </w:pPr>
      <w:rPr>
        <w:rFonts w:hint="default"/>
        <w:lang w:val="en-GB" w:eastAsia="en-GB" w:bidi="en-GB"/>
      </w:rPr>
    </w:lvl>
    <w:lvl w:ilvl="2" w:tplc="D26C2E04">
      <w:numFmt w:val="bullet"/>
      <w:lvlText w:val="•"/>
      <w:lvlJc w:val="left"/>
      <w:pPr>
        <w:ind w:left="2564" w:hanging="261"/>
      </w:pPr>
      <w:rPr>
        <w:rFonts w:hint="default"/>
        <w:lang w:val="en-GB" w:eastAsia="en-GB" w:bidi="en-GB"/>
      </w:rPr>
    </w:lvl>
    <w:lvl w:ilvl="3" w:tplc="DD2C80C8">
      <w:numFmt w:val="bullet"/>
      <w:lvlText w:val="•"/>
      <w:lvlJc w:val="left"/>
      <w:pPr>
        <w:ind w:left="3606" w:hanging="261"/>
      </w:pPr>
      <w:rPr>
        <w:rFonts w:hint="default"/>
        <w:lang w:val="en-GB" w:eastAsia="en-GB" w:bidi="en-GB"/>
      </w:rPr>
    </w:lvl>
    <w:lvl w:ilvl="4" w:tplc="DAB01F0E">
      <w:numFmt w:val="bullet"/>
      <w:lvlText w:val="•"/>
      <w:lvlJc w:val="left"/>
      <w:pPr>
        <w:ind w:left="4648" w:hanging="261"/>
      </w:pPr>
      <w:rPr>
        <w:rFonts w:hint="default"/>
        <w:lang w:val="en-GB" w:eastAsia="en-GB" w:bidi="en-GB"/>
      </w:rPr>
    </w:lvl>
    <w:lvl w:ilvl="5" w:tplc="AF9EE500">
      <w:numFmt w:val="bullet"/>
      <w:lvlText w:val="•"/>
      <w:lvlJc w:val="left"/>
      <w:pPr>
        <w:ind w:left="5690" w:hanging="261"/>
      </w:pPr>
      <w:rPr>
        <w:rFonts w:hint="default"/>
        <w:lang w:val="en-GB" w:eastAsia="en-GB" w:bidi="en-GB"/>
      </w:rPr>
    </w:lvl>
    <w:lvl w:ilvl="6" w:tplc="F1641796">
      <w:numFmt w:val="bullet"/>
      <w:lvlText w:val="•"/>
      <w:lvlJc w:val="left"/>
      <w:pPr>
        <w:ind w:left="6732" w:hanging="261"/>
      </w:pPr>
      <w:rPr>
        <w:rFonts w:hint="default"/>
        <w:lang w:val="en-GB" w:eastAsia="en-GB" w:bidi="en-GB"/>
      </w:rPr>
    </w:lvl>
    <w:lvl w:ilvl="7" w:tplc="5B24CC20">
      <w:numFmt w:val="bullet"/>
      <w:lvlText w:val="•"/>
      <w:lvlJc w:val="left"/>
      <w:pPr>
        <w:ind w:left="7774" w:hanging="261"/>
      </w:pPr>
      <w:rPr>
        <w:rFonts w:hint="default"/>
        <w:lang w:val="en-GB" w:eastAsia="en-GB" w:bidi="en-GB"/>
      </w:rPr>
    </w:lvl>
    <w:lvl w:ilvl="8" w:tplc="6B94A596">
      <w:numFmt w:val="bullet"/>
      <w:lvlText w:val="•"/>
      <w:lvlJc w:val="left"/>
      <w:pPr>
        <w:ind w:left="8816" w:hanging="261"/>
      </w:pPr>
      <w:rPr>
        <w:rFonts w:hint="default"/>
        <w:lang w:val="en-GB" w:eastAsia="en-GB" w:bidi="en-GB"/>
      </w:rPr>
    </w:lvl>
  </w:abstractNum>
  <w:abstractNum w:abstractNumId="33" w15:restartNumberingAfterBreak="0">
    <w:nsid w:val="71052C6F"/>
    <w:multiLevelType w:val="multilevel"/>
    <w:tmpl w:val="A824E7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15A4ECC"/>
    <w:multiLevelType w:val="hybridMultilevel"/>
    <w:tmpl w:val="5506409E"/>
    <w:lvl w:ilvl="0" w:tplc="6A2C8D06">
      <w:numFmt w:val="bullet"/>
      <w:lvlText w:val=""/>
      <w:lvlJc w:val="left"/>
      <w:pPr>
        <w:ind w:left="700" w:hanging="480"/>
      </w:pPr>
      <w:rPr>
        <w:rFonts w:ascii="Symbol" w:eastAsia="Symbol" w:hAnsi="Symbol" w:cs="Symbol" w:hint="default"/>
        <w:w w:val="100"/>
        <w:sz w:val="22"/>
        <w:szCs w:val="22"/>
        <w:lang w:val="en-GB" w:eastAsia="en-GB" w:bidi="en-GB"/>
      </w:rPr>
    </w:lvl>
    <w:lvl w:ilvl="1" w:tplc="AC9C4D10">
      <w:numFmt w:val="bullet"/>
      <w:lvlText w:val=""/>
      <w:lvlJc w:val="left"/>
      <w:pPr>
        <w:ind w:left="940" w:hanging="361"/>
      </w:pPr>
      <w:rPr>
        <w:rFonts w:ascii="Symbol" w:eastAsia="Symbol" w:hAnsi="Symbol" w:cs="Symbol" w:hint="default"/>
        <w:w w:val="100"/>
        <w:sz w:val="22"/>
        <w:szCs w:val="22"/>
        <w:lang w:val="en-GB" w:eastAsia="en-GB" w:bidi="en-GB"/>
      </w:rPr>
    </w:lvl>
    <w:lvl w:ilvl="2" w:tplc="EB48DD5C">
      <w:numFmt w:val="bullet"/>
      <w:lvlText w:val="•"/>
      <w:lvlJc w:val="left"/>
      <w:pPr>
        <w:ind w:left="2046" w:hanging="361"/>
      </w:pPr>
      <w:rPr>
        <w:rFonts w:hint="default"/>
        <w:lang w:val="en-GB" w:eastAsia="en-GB" w:bidi="en-GB"/>
      </w:rPr>
    </w:lvl>
    <w:lvl w:ilvl="3" w:tplc="C6F05CC6">
      <w:numFmt w:val="bullet"/>
      <w:lvlText w:val="•"/>
      <w:lvlJc w:val="left"/>
      <w:pPr>
        <w:ind w:left="3153" w:hanging="361"/>
      </w:pPr>
      <w:rPr>
        <w:rFonts w:hint="default"/>
        <w:lang w:val="en-GB" w:eastAsia="en-GB" w:bidi="en-GB"/>
      </w:rPr>
    </w:lvl>
    <w:lvl w:ilvl="4" w:tplc="B282ACA0">
      <w:numFmt w:val="bullet"/>
      <w:lvlText w:val="•"/>
      <w:lvlJc w:val="left"/>
      <w:pPr>
        <w:ind w:left="4260" w:hanging="361"/>
      </w:pPr>
      <w:rPr>
        <w:rFonts w:hint="default"/>
        <w:lang w:val="en-GB" w:eastAsia="en-GB" w:bidi="en-GB"/>
      </w:rPr>
    </w:lvl>
    <w:lvl w:ilvl="5" w:tplc="165878A8">
      <w:numFmt w:val="bullet"/>
      <w:lvlText w:val="•"/>
      <w:lvlJc w:val="left"/>
      <w:pPr>
        <w:ind w:left="5366" w:hanging="361"/>
      </w:pPr>
      <w:rPr>
        <w:rFonts w:hint="default"/>
        <w:lang w:val="en-GB" w:eastAsia="en-GB" w:bidi="en-GB"/>
      </w:rPr>
    </w:lvl>
    <w:lvl w:ilvl="6" w:tplc="6130E364">
      <w:numFmt w:val="bullet"/>
      <w:lvlText w:val="•"/>
      <w:lvlJc w:val="left"/>
      <w:pPr>
        <w:ind w:left="6473" w:hanging="361"/>
      </w:pPr>
      <w:rPr>
        <w:rFonts w:hint="default"/>
        <w:lang w:val="en-GB" w:eastAsia="en-GB" w:bidi="en-GB"/>
      </w:rPr>
    </w:lvl>
    <w:lvl w:ilvl="7" w:tplc="27CAC43E">
      <w:numFmt w:val="bullet"/>
      <w:lvlText w:val="•"/>
      <w:lvlJc w:val="left"/>
      <w:pPr>
        <w:ind w:left="7580" w:hanging="361"/>
      </w:pPr>
      <w:rPr>
        <w:rFonts w:hint="default"/>
        <w:lang w:val="en-GB" w:eastAsia="en-GB" w:bidi="en-GB"/>
      </w:rPr>
    </w:lvl>
    <w:lvl w:ilvl="8" w:tplc="2D14BB66">
      <w:numFmt w:val="bullet"/>
      <w:lvlText w:val="•"/>
      <w:lvlJc w:val="left"/>
      <w:pPr>
        <w:ind w:left="8686" w:hanging="361"/>
      </w:pPr>
      <w:rPr>
        <w:rFonts w:hint="default"/>
        <w:lang w:val="en-GB" w:eastAsia="en-GB" w:bidi="en-GB"/>
      </w:rPr>
    </w:lvl>
  </w:abstractNum>
  <w:abstractNum w:abstractNumId="35" w15:restartNumberingAfterBreak="0">
    <w:nsid w:val="77497BE4"/>
    <w:multiLevelType w:val="multilevel"/>
    <w:tmpl w:val="4D368CE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AC5184F"/>
    <w:multiLevelType w:val="hybridMultilevel"/>
    <w:tmpl w:val="B972DF2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7" w15:restartNumberingAfterBreak="0">
    <w:nsid w:val="7CF105D0"/>
    <w:multiLevelType w:val="multilevel"/>
    <w:tmpl w:val="63B6C31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E926A27"/>
    <w:multiLevelType w:val="multilevel"/>
    <w:tmpl w:val="600282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8259252">
    <w:abstractNumId w:val="15"/>
  </w:num>
  <w:num w:numId="2" w16cid:durableId="1722752453">
    <w:abstractNumId w:val="7"/>
  </w:num>
  <w:num w:numId="3" w16cid:durableId="1813135186">
    <w:abstractNumId w:val="9"/>
  </w:num>
  <w:num w:numId="4" w16cid:durableId="1279994936">
    <w:abstractNumId w:val="1"/>
  </w:num>
  <w:num w:numId="5" w16cid:durableId="585575138">
    <w:abstractNumId w:val="12"/>
  </w:num>
  <w:num w:numId="6" w16cid:durableId="954754662">
    <w:abstractNumId w:val="32"/>
  </w:num>
  <w:num w:numId="7" w16cid:durableId="1708869378">
    <w:abstractNumId w:val="34"/>
  </w:num>
  <w:num w:numId="8" w16cid:durableId="567501420">
    <w:abstractNumId w:val="26"/>
  </w:num>
  <w:num w:numId="9" w16cid:durableId="2055157174">
    <w:abstractNumId w:val="17"/>
  </w:num>
  <w:num w:numId="10" w16cid:durableId="2034265101">
    <w:abstractNumId w:val="16"/>
  </w:num>
  <w:num w:numId="11" w16cid:durableId="1153914164">
    <w:abstractNumId w:val="21"/>
  </w:num>
  <w:num w:numId="12" w16cid:durableId="1973170495">
    <w:abstractNumId w:val="36"/>
  </w:num>
  <w:num w:numId="13" w16cid:durableId="1167596600">
    <w:abstractNumId w:val="25"/>
  </w:num>
  <w:num w:numId="14" w16cid:durableId="1402941674">
    <w:abstractNumId w:val="8"/>
  </w:num>
  <w:num w:numId="15" w16cid:durableId="1152134318">
    <w:abstractNumId w:val="13"/>
  </w:num>
  <w:num w:numId="16" w16cid:durableId="1766801791">
    <w:abstractNumId w:val="35"/>
  </w:num>
  <w:num w:numId="17" w16cid:durableId="1499227876">
    <w:abstractNumId w:val="22"/>
  </w:num>
  <w:num w:numId="18" w16cid:durableId="1012952826">
    <w:abstractNumId w:val="38"/>
  </w:num>
  <w:num w:numId="19" w16cid:durableId="1131939572">
    <w:abstractNumId w:val="20"/>
  </w:num>
  <w:num w:numId="20" w16cid:durableId="1132939236">
    <w:abstractNumId w:val="24"/>
  </w:num>
  <w:num w:numId="21" w16cid:durableId="1522162912">
    <w:abstractNumId w:val="23"/>
  </w:num>
  <w:num w:numId="22" w16cid:durableId="694772565">
    <w:abstractNumId w:val="10"/>
  </w:num>
  <w:num w:numId="23" w16cid:durableId="1646087525">
    <w:abstractNumId w:val="2"/>
  </w:num>
  <w:num w:numId="24" w16cid:durableId="132331105">
    <w:abstractNumId w:val="29"/>
  </w:num>
  <w:num w:numId="25" w16cid:durableId="1495803241">
    <w:abstractNumId w:val="33"/>
  </w:num>
  <w:num w:numId="26" w16cid:durableId="558785426">
    <w:abstractNumId w:val="28"/>
  </w:num>
  <w:num w:numId="27" w16cid:durableId="581718405">
    <w:abstractNumId w:val="37"/>
  </w:num>
  <w:num w:numId="28" w16cid:durableId="611399815">
    <w:abstractNumId w:val="5"/>
  </w:num>
  <w:num w:numId="29" w16cid:durableId="1838616890">
    <w:abstractNumId w:val="27"/>
  </w:num>
  <w:num w:numId="30" w16cid:durableId="992299425">
    <w:abstractNumId w:val="3"/>
  </w:num>
  <w:num w:numId="31" w16cid:durableId="602149378">
    <w:abstractNumId w:val="30"/>
  </w:num>
  <w:num w:numId="32" w16cid:durableId="342125478">
    <w:abstractNumId w:val="6"/>
  </w:num>
  <w:num w:numId="33" w16cid:durableId="1461612820">
    <w:abstractNumId w:val="4"/>
  </w:num>
  <w:num w:numId="34" w16cid:durableId="83232555">
    <w:abstractNumId w:val="19"/>
  </w:num>
  <w:num w:numId="35" w16cid:durableId="803935643">
    <w:abstractNumId w:val="0"/>
  </w:num>
  <w:num w:numId="36" w16cid:durableId="893812709">
    <w:abstractNumId w:val="14"/>
  </w:num>
  <w:num w:numId="37" w16cid:durableId="145049310">
    <w:abstractNumId w:val="18"/>
  </w:num>
  <w:num w:numId="38" w16cid:durableId="1270045026">
    <w:abstractNumId w:val="31"/>
  </w:num>
  <w:num w:numId="39" w16cid:durableId="121280960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93C3A"/>
    <w:rsid w:val="000070D5"/>
    <w:rsid w:val="00012771"/>
    <w:rsid w:val="00034942"/>
    <w:rsid w:val="0005132A"/>
    <w:rsid w:val="00052FF7"/>
    <w:rsid w:val="000609AD"/>
    <w:rsid w:val="000752FE"/>
    <w:rsid w:val="000761E3"/>
    <w:rsid w:val="000811FB"/>
    <w:rsid w:val="00084976"/>
    <w:rsid w:val="000922D9"/>
    <w:rsid w:val="000B5F85"/>
    <w:rsid w:val="000E3E79"/>
    <w:rsid w:val="000F12FF"/>
    <w:rsid w:val="000F52F6"/>
    <w:rsid w:val="00114BFD"/>
    <w:rsid w:val="0012049F"/>
    <w:rsid w:val="00124E4B"/>
    <w:rsid w:val="00127135"/>
    <w:rsid w:val="00131D9B"/>
    <w:rsid w:val="00141910"/>
    <w:rsid w:val="00141A69"/>
    <w:rsid w:val="00165644"/>
    <w:rsid w:val="00175B5D"/>
    <w:rsid w:val="001F1324"/>
    <w:rsid w:val="00204939"/>
    <w:rsid w:val="00241266"/>
    <w:rsid w:val="00273FC5"/>
    <w:rsid w:val="002B4534"/>
    <w:rsid w:val="002C3B7D"/>
    <w:rsid w:val="002C4DB6"/>
    <w:rsid w:val="00303214"/>
    <w:rsid w:val="00304A2B"/>
    <w:rsid w:val="00305B25"/>
    <w:rsid w:val="00306F6F"/>
    <w:rsid w:val="003102AB"/>
    <w:rsid w:val="00323841"/>
    <w:rsid w:val="00333B11"/>
    <w:rsid w:val="00335393"/>
    <w:rsid w:val="00353806"/>
    <w:rsid w:val="003659D2"/>
    <w:rsid w:val="003713E5"/>
    <w:rsid w:val="003B551E"/>
    <w:rsid w:val="003F2B6D"/>
    <w:rsid w:val="003F3EB9"/>
    <w:rsid w:val="003F607D"/>
    <w:rsid w:val="00402BA5"/>
    <w:rsid w:val="00423ECB"/>
    <w:rsid w:val="0046736D"/>
    <w:rsid w:val="00480309"/>
    <w:rsid w:val="004A6BE9"/>
    <w:rsid w:val="004E321C"/>
    <w:rsid w:val="00533383"/>
    <w:rsid w:val="00535BBA"/>
    <w:rsid w:val="005527C3"/>
    <w:rsid w:val="00557DB8"/>
    <w:rsid w:val="00567965"/>
    <w:rsid w:val="00583029"/>
    <w:rsid w:val="00585286"/>
    <w:rsid w:val="00585777"/>
    <w:rsid w:val="005A46F8"/>
    <w:rsid w:val="005C2C7A"/>
    <w:rsid w:val="005E2A61"/>
    <w:rsid w:val="005F45C9"/>
    <w:rsid w:val="00602599"/>
    <w:rsid w:val="00620D31"/>
    <w:rsid w:val="00636B5F"/>
    <w:rsid w:val="00691B5E"/>
    <w:rsid w:val="006B7C10"/>
    <w:rsid w:val="006C2B3D"/>
    <w:rsid w:val="006D6637"/>
    <w:rsid w:val="007014B8"/>
    <w:rsid w:val="007022D5"/>
    <w:rsid w:val="00740C32"/>
    <w:rsid w:val="007525EA"/>
    <w:rsid w:val="00766AA1"/>
    <w:rsid w:val="00766D97"/>
    <w:rsid w:val="00775E84"/>
    <w:rsid w:val="007C7E21"/>
    <w:rsid w:val="00802A09"/>
    <w:rsid w:val="00812591"/>
    <w:rsid w:val="008358B7"/>
    <w:rsid w:val="00843C33"/>
    <w:rsid w:val="00844FE3"/>
    <w:rsid w:val="008825E0"/>
    <w:rsid w:val="008C3CA5"/>
    <w:rsid w:val="008E2353"/>
    <w:rsid w:val="008E5492"/>
    <w:rsid w:val="008E7DCC"/>
    <w:rsid w:val="00911CFE"/>
    <w:rsid w:val="009565F3"/>
    <w:rsid w:val="009611E9"/>
    <w:rsid w:val="0096366B"/>
    <w:rsid w:val="00974539"/>
    <w:rsid w:val="009A62BC"/>
    <w:rsid w:val="009D1625"/>
    <w:rsid w:val="009F60A4"/>
    <w:rsid w:val="00A0112F"/>
    <w:rsid w:val="00A0780E"/>
    <w:rsid w:val="00A1316E"/>
    <w:rsid w:val="00A56C51"/>
    <w:rsid w:val="00A75FDC"/>
    <w:rsid w:val="00A948C9"/>
    <w:rsid w:val="00AC12A9"/>
    <w:rsid w:val="00AE294D"/>
    <w:rsid w:val="00AE5743"/>
    <w:rsid w:val="00B0162B"/>
    <w:rsid w:val="00B80583"/>
    <w:rsid w:val="00B810E1"/>
    <w:rsid w:val="00B97F58"/>
    <w:rsid w:val="00BA2850"/>
    <w:rsid w:val="00BA7067"/>
    <w:rsid w:val="00BC1C53"/>
    <w:rsid w:val="00C13E20"/>
    <w:rsid w:val="00C17E2F"/>
    <w:rsid w:val="00C434F5"/>
    <w:rsid w:val="00C50AAF"/>
    <w:rsid w:val="00C764A3"/>
    <w:rsid w:val="00C93C3A"/>
    <w:rsid w:val="00CB06C5"/>
    <w:rsid w:val="00CC1A7A"/>
    <w:rsid w:val="00CE2594"/>
    <w:rsid w:val="00CE6F5C"/>
    <w:rsid w:val="00D50CB8"/>
    <w:rsid w:val="00D54CAE"/>
    <w:rsid w:val="00D63D2C"/>
    <w:rsid w:val="00D65A4A"/>
    <w:rsid w:val="00D948AC"/>
    <w:rsid w:val="00D97FB1"/>
    <w:rsid w:val="00DA52F0"/>
    <w:rsid w:val="00DB15AD"/>
    <w:rsid w:val="00DC1687"/>
    <w:rsid w:val="00DC2D6C"/>
    <w:rsid w:val="00DC6EB0"/>
    <w:rsid w:val="00E069BC"/>
    <w:rsid w:val="00E269ED"/>
    <w:rsid w:val="00E32293"/>
    <w:rsid w:val="00E45DEE"/>
    <w:rsid w:val="00E570FD"/>
    <w:rsid w:val="00E870FC"/>
    <w:rsid w:val="00EB0E93"/>
    <w:rsid w:val="00EC468D"/>
    <w:rsid w:val="00F36764"/>
    <w:rsid w:val="00F37B10"/>
    <w:rsid w:val="00F740F8"/>
    <w:rsid w:val="00FB62BF"/>
    <w:rsid w:val="00FB7E1E"/>
    <w:rsid w:val="00FF0340"/>
    <w:rsid w:val="00FF0EE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B0B83DF"/>
  <w15:docId w15:val="{56BE1351-26EB-4F5A-94EA-883FECC40B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3102AB"/>
    <w:rPr>
      <w:rFonts w:ascii="Calibri Light" w:eastAsia="Calibri Light" w:hAnsi="Calibri Light" w:cs="Calibri Light"/>
      <w:lang w:val="en-GB" w:eastAsia="en-GB" w:bidi="en-GB"/>
    </w:rPr>
  </w:style>
  <w:style w:type="paragraph" w:styleId="Heading1">
    <w:name w:val="heading 1"/>
    <w:uiPriority w:val="1"/>
    <w:qFormat/>
    <w:rsid w:val="00114BFD"/>
    <w:pPr>
      <w:ind w:left="220"/>
      <w:outlineLvl w:val="0"/>
    </w:pPr>
    <w:rPr>
      <w:rFonts w:ascii="Arial" w:eastAsia="Calibri Light" w:hAnsi="Arial" w:cs="Calibri Light"/>
      <w:b/>
      <w:sz w:val="32"/>
      <w:szCs w:val="32"/>
      <w:lang w:val="en-GB" w:eastAsia="en-GB" w:bidi="en-GB"/>
    </w:rPr>
  </w:style>
  <w:style w:type="paragraph" w:styleId="Heading2">
    <w:name w:val="heading 2"/>
    <w:basedOn w:val="Normal"/>
    <w:uiPriority w:val="1"/>
    <w:qFormat/>
    <w:pPr>
      <w:ind w:left="220"/>
      <w:outlineLvl w:val="1"/>
    </w:pPr>
    <w:rPr>
      <w:sz w:val="28"/>
      <w:szCs w:val="28"/>
    </w:rPr>
  </w:style>
  <w:style w:type="paragraph" w:styleId="Heading3">
    <w:name w:val="heading 3"/>
    <w:basedOn w:val="Normal"/>
    <w:uiPriority w:val="1"/>
    <w:qFormat/>
    <w:pPr>
      <w:spacing w:before="10"/>
      <w:ind w:left="40"/>
      <w:outlineLvl w:val="2"/>
    </w:pPr>
    <w:rPr>
      <w:sz w:val="24"/>
      <w:szCs w:val="24"/>
    </w:rPr>
  </w:style>
  <w:style w:type="paragraph" w:styleId="Heading4">
    <w:name w:val="heading 4"/>
    <w:basedOn w:val="Normal"/>
    <w:next w:val="Normal"/>
    <w:link w:val="Heading4Char"/>
    <w:uiPriority w:val="9"/>
    <w:semiHidden/>
    <w:unhideWhenUsed/>
    <w:qFormat/>
    <w:rsid w:val="00557DB8"/>
    <w:pPr>
      <w:keepNext/>
      <w:keepLines/>
      <w:spacing w:before="4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34"/>
    <w:qFormat/>
    <w:pPr>
      <w:ind w:left="940" w:hanging="360"/>
    </w:pPr>
  </w:style>
  <w:style w:type="paragraph" w:customStyle="1" w:styleId="TableParagraph">
    <w:name w:val="Table Paragraph"/>
    <w:basedOn w:val="Normal"/>
    <w:uiPriority w:val="1"/>
    <w:qFormat/>
    <w:pPr>
      <w:ind w:left="107"/>
    </w:pPr>
  </w:style>
  <w:style w:type="table" w:styleId="TableGrid">
    <w:name w:val="Table Grid"/>
    <w:basedOn w:val="TableNormal"/>
    <w:uiPriority w:val="59"/>
    <w:rsid w:val="005C2C7A"/>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5C2C7A"/>
    <w:pPr>
      <w:widowControl/>
      <w:autoSpaceDE/>
      <w:autoSpaceDN/>
      <w:spacing w:before="100" w:beforeAutospacing="1" w:after="100" w:afterAutospacing="1"/>
    </w:pPr>
    <w:rPr>
      <w:rFonts w:ascii="Times New Roman" w:eastAsia="Times New Roman" w:hAnsi="Times New Roman" w:cs="Times New Roman"/>
      <w:sz w:val="24"/>
      <w:szCs w:val="24"/>
      <w:lang w:bidi="ar-SA"/>
    </w:rPr>
  </w:style>
  <w:style w:type="paragraph" w:styleId="Header">
    <w:name w:val="header"/>
    <w:basedOn w:val="Normal"/>
    <w:link w:val="HeaderChar"/>
    <w:uiPriority w:val="99"/>
    <w:unhideWhenUsed/>
    <w:rsid w:val="005C2C7A"/>
    <w:pPr>
      <w:widowControl/>
      <w:tabs>
        <w:tab w:val="center" w:pos="4513"/>
        <w:tab w:val="right" w:pos="9026"/>
      </w:tabs>
      <w:autoSpaceDE/>
      <w:autoSpaceDN/>
    </w:pPr>
    <w:rPr>
      <w:rFonts w:asciiTheme="minorHAnsi" w:eastAsiaTheme="minorHAnsi" w:hAnsiTheme="minorHAnsi" w:cstheme="minorBidi"/>
      <w:lang w:eastAsia="en-US" w:bidi="ar-SA"/>
    </w:rPr>
  </w:style>
  <w:style w:type="character" w:customStyle="1" w:styleId="HeaderChar">
    <w:name w:val="Header Char"/>
    <w:basedOn w:val="DefaultParagraphFont"/>
    <w:link w:val="Header"/>
    <w:uiPriority w:val="99"/>
    <w:rsid w:val="005C2C7A"/>
    <w:rPr>
      <w:lang w:val="en-GB"/>
    </w:rPr>
  </w:style>
  <w:style w:type="paragraph" w:styleId="Footer">
    <w:name w:val="footer"/>
    <w:basedOn w:val="Normal"/>
    <w:link w:val="FooterChar"/>
    <w:uiPriority w:val="99"/>
    <w:unhideWhenUsed/>
    <w:rsid w:val="005C2C7A"/>
    <w:pPr>
      <w:widowControl/>
      <w:tabs>
        <w:tab w:val="center" w:pos="4513"/>
        <w:tab w:val="right" w:pos="9026"/>
      </w:tabs>
      <w:autoSpaceDE/>
      <w:autoSpaceDN/>
    </w:pPr>
    <w:rPr>
      <w:rFonts w:asciiTheme="minorHAnsi" w:eastAsiaTheme="minorHAnsi" w:hAnsiTheme="minorHAnsi" w:cstheme="minorBidi"/>
      <w:lang w:eastAsia="en-US" w:bidi="ar-SA"/>
    </w:rPr>
  </w:style>
  <w:style w:type="character" w:customStyle="1" w:styleId="FooterChar">
    <w:name w:val="Footer Char"/>
    <w:basedOn w:val="DefaultParagraphFont"/>
    <w:link w:val="Footer"/>
    <w:uiPriority w:val="99"/>
    <w:rsid w:val="005C2C7A"/>
    <w:rPr>
      <w:lang w:val="en-GB"/>
    </w:rPr>
  </w:style>
  <w:style w:type="table" w:customStyle="1" w:styleId="TableGrid1">
    <w:name w:val="Table Grid1"/>
    <w:basedOn w:val="TableNormal"/>
    <w:next w:val="TableGrid"/>
    <w:uiPriority w:val="39"/>
    <w:rsid w:val="00812591"/>
    <w:pPr>
      <w:widowControl/>
      <w:autoSpaceDE/>
      <w:autoSpaceDN/>
    </w:pPr>
    <w:rPr>
      <w:sz w:val="24"/>
      <w:szCs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1">
    <w:name w:val="p1"/>
    <w:basedOn w:val="Normal"/>
    <w:rsid w:val="00F37B10"/>
    <w:pPr>
      <w:widowControl/>
      <w:autoSpaceDE/>
      <w:autoSpaceDN/>
      <w:spacing w:before="100" w:beforeAutospacing="1" w:after="100" w:afterAutospacing="1"/>
    </w:pPr>
    <w:rPr>
      <w:rFonts w:ascii="Times New Roman" w:eastAsia="Times New Roman" w:hAnsi="Times New Roman" w:cs="Times New Roman"/>
      <w:sz w:val="24"/>
      <w:szCs w:val="24"/>
      <w:lang w:bidi="ar-SA"/>
    </w:rPr>
  </w:style>
  <w:style w:type="character" w:customStyle="1" w:styleId="s1">
    <w:name w:val="s1"/>
    <w:basedOn w:val="DefaultParagraphFont"/>
    <w:rsid w:val="00F37B10"/>
  </w:style>
  <w:style w:type="character" w:customStyle="1" w:styleId="s2">
    <w:name w:val="s2"/>
    <w:basedOn w:val="DefaultParagraphFont"/>
    <w:rsid w:val="00F37B10"/>
  </w:style>
  <w:style w:type="character" w:customStyle="1" w:styleId="apple-tab-span">
    <w:name w:val="apple-tab-span"/>
    <w:basedOn w:val="DefaultParagraphFont"/>
    <w:rsid w:val="002C3B7D"/>
  </w:style>
  <w:style w:type="character" w:styleId="Hyperlink">
    <w:name w:val="Hyperlink"/>
    <w:basedOn w:val="DefaultParagraphFont"/>
    <w:uiPriority w:val="99"/>
    <w:unhideWhenUsed/>
    <w:rsid w:val="002C3B7D"/>
    <w:rPr>
      <w:color w:val="0000FF"/>
      <w:u w:val="single"/>
    </w:rPr>
  </w:style>
  <w:style w:type="character" w:styleId="FollowedHyperlink">
    <w:name w:val="FollowedHyperlink"/>
    <w:basedOn w:val="DefaultParagraphFont"/>
    <w:uiPriority w:val="99"/>
    <w:semiHidden/>
    <w:unhideWhenUsed/>
    <w:rsid w:val="002C3B7D"/>
    <w:rPr>
      <w:color w:val="800080" w:themeColor="followedHyperlink"/>
      <w:u w:val="single"/>
    </w:rPr>
  </w:style>
  <w:style w:type="character" w:styleId="UnresolvedMention">
    <w:name w:val="Unresolved Mention"/>
    <w:basedOn w:val="DefaultParagraphFont"/>
    <w:uiPriority w:val="99"/>
    <w:semiHidden/>
    <w:unhideWhenUsed/>
    <w:rsid w:val="00844FE3"/>
    <w:rPr>
      <w:color w:val="605E5C"/>
      <w:shd w:val="clear" w:color="auto" w:fill="E1DFDD"/>
    </w:rPr>
  </w:style>
  <w:style w:type="character" w:styleId="Emphasis">
    <w:name w:val="Emphasis"/>
    <w:basedOn w:val="DefaultParagraphFont"/>
    <w:uiPriority w:val="20"/>
    <w:qFormat/>
    <w:rsid w:val="00353806"/>
    <w:rPr>
      <w:i/>
      <w:iCs/>
    </w:rPr>
  </w:style>
  <w:style w:type="character" w:styleId="CommentReference">
    <w:name w:val="annotation reference"/>
    <w:basedOn w:val="DefaultParagraphFont"/>
    <w:uiPriority w:val="99"/>
    <w:semiHidden/>
    <w:unhideWhenUsed/>
    <w:rsid w:val="00305B25"/>
    <w:rPr>
      <w:sz w:val="16"/>
      <w:szCs w:val="16"/>
    </w:rPr>
  </w:style>
  <w:style w:type="paragraph" w:styleId="CommentText">
    <w:name w:val="annotation text"/>
    <w:basedOn w:val="Normal"/>
    <w:link w:val="CommentTextChar"/>
    <w:uiPriority w:val="99"/>
    <w:semiHidden/>
    <w:unhideWhenUsed/>
    <w:rsid w:val="00305B25"/>
    <w:rPr>
      <w:sz w:val="20"/>
      <w:szCs w:val="20"/>
    </w:rPr>
  </w:style>
  <w:style w:type="character" w:customStyle="1" w:styleId="CommentTextChar">
    <w:name w:val="Comment Text Char"/>
    <w:basedOn w:val="DefaultParagraphFont"/>
    <w:link w:val="CommentText"/>
    <w:uiPriority w:val="99"/>
    <w:semiHidden/>
    <w:rsid w:val="00305B25"/>
    <w:rPr>
      <w:rFonts w:ascii="Calibri Light" w:eastAsia="Calibri Light" w:hAnsi="Calibri Light" w:cs="Calibri Light"/>
      <w:sz w:val="20"/>
      <w:szCs w:val="20"/>
      <w:lang w:val="en-GB" w:eastAsia="en-GB" w:bidi="en-GB"/>
    </w:rPr>
  </w:style>
  <w:style w:type="paragraph" w:styleId="CommentSubject">
    <w:name w:val="annotation subject"/>
    <w:basedOn w:val="CommentText"/>
    <w:next w:val="CommentText"/>
    <w:link w:val="CommentSubjectChar"/>
    <w:uiPriority w:val="99"/>
    <w:semiHidden/>
    <w:unhideWhenUsed/>
    <w:rsid w:val="00305B25"/>
    <w:rPr>
      <w:b/>
      <w:bCs/>
    </w:rPr>
  </w:style>
  <w:style w:type="character" w:customStyle="1" w:styleId="CommentSubjectChar">
    <w:name w:val="Comment Subject Char"/>
    <w:basedOn w:val="CommentTextChar"/>
    <w:link w:val="CommentSubject"/>
    <w:uiPriority w:val="99"/>
    <w:semiHidden/>
    <w:rsid w:val="00305B25"/>
    <w:rPr>
      <w:rFonts w:ascii="Calibri Light" w:eastAsia="Calibri Light" w:hAnsi="Calibri Light" w:cs="Calibri Light"/>
      <w:b/>
      <w:bCs/>
      <w:sz w:val="20"/>
      <w:szCs w:val="20"/>
      <w:lang w:val="en-GB" w:eastAsia="en-GB" w:bidi="en-GB"/>
    </w:rPr>
  </w:style>
  <w:style w:type="character" w:customStyle="1" w:styleId="Heading4Char">
    <w:name w:val="Heading 4 Char"/>
    <w:basedOn w:val="DefaultParagraphFont"/>
    <w:link w:val="Heading4"/>
    <w:uiPriority w:val="9"/>
    <w:semiHidden/>
    <w:rsid w:val="00557DB8"/>
    <w:rPr>
      <w:rFonts w:asciiTheme="majorHAnsi" w:eastAsiaTheme="majorEastAsia" w:hAnsiTheme="majorHAnsi" w:cstheme="majorBidi"/>
      <w:i/>
      <w:iCs/>
      <w:color w:val="365F91" w:themeColor="accent1" w:themeShade="BF"/>
      <w:lang w:val="en-GB" w:eastAsia="en-GB" w:bidi="en-GB"/>
    </w:rPr>
  </w:style>
  <w:style w:type="character" w:styleId="Strong">
    <w:name w:val="Strong"/>
    <w:basedOn w:val="DefaultParagraphFont"/>
    <w:uiPriority w:val="22"/>
    <w:qFormat/>
    <w:rsid w:val="00557DB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700680">
      <w:bodyDiv w:val="1"/>
      <w:marLeft w:val="0"/>
      <w:marRight w:val="0"/>
      <w:marTop w:val="0"/>
      <w:marBottom w:val="0"/>
      <w:divBdr>
        <w:top w:val="none" w:sz="0" w:space="0" w:color="auto"/>
        <w:left w:val="none" w:sz="0" w:space="0" w:color="auto"/>
        <w:bottom w:val="none" w:sz="0" w:space="0" w:color="auto"/>
        <w:right w:val="none" w:sz="0" w:space="0" w:color="auto"/>
      </w:divBdr>
    </w:div>
    <w:div w:id="49035381">
      <w:bodyDiv w:val="1"/>
      <w:marLeft w:val="0"/>
      <w:marRight w:val="0"/>
      <w:marTop w:val="0"/>
      <w:marBottom w:val="0"/>
      <w:divBdr>
        <w:top w:val="none" w:sz="0" w:space="0" w:color="auto"/>
        <w:left w:val="none" w:sz="0" w:space="0" w:color="auto"/>
        <w:bottom w:val="none" w:sz="0" w:space="0" w:color="auto"/>
        <w:right w:val="none" w:sz="0" w:space="0" w:color="auto"/>
      </w:divBdr>
    </w:div>
    <w:div w:id="149636269">
      <w:bodyDiv w:val="1"/>
      <w:marLeft w:val="0"/>
      <w:marRight w:val="0"/>
      <w:marTop w:val="0"/>
      <w:marBottom w:val="0"/>
      <w:divBdr>
        <w:top w:val="none" w:sz="0" w:space="0" w:color="auto"/>
        <w:left w:val="none" w:sz="0" w:space="0" w:color="auto"/>
        <w:bottom w:val="none" w:sz="0" w:space="0" w:color="auto"/>
        <w:right w:val="none" w:sz="0" w:space="0" w:color="auto"/>
      </w:divBdr>
    </w:div>
    <w:div w:id="366832211">
      <w:bodyDiv w:val="1"/>
      <w:marLeft w:val="0"/>
      <w:marRight w:val="0"/>
      <w:marTop w:val="0"/>
      <w:marBottom w:val="0"/>
      <w:divBdr>
        <w:top w:val="none" w:sz="0" w:space="0" w:color="auto"/>
        <w:left w:val="none" w:sz="0" w:space="0" w:color="auto"/>
        <w:bottom w:val="none" w:sz="0" w:space="0" w:color="auto"/>
        <w:right w:val="none" w:sz="0" w:space="0" w:color="auto"/>
      </w:divBdr>
    </w:div>
    <w:div w:id="387999671">
      <w:bodyDiv w:val="1"/>
      <w:marLeft w:val="0"/>
      <w:marRight w:val="0"/>
      <w:marTop w:val="0"/>
      <w:marBottom w:val="0"/>
      <w:divBdr>
        <w:top w:val="none" w:sz="0" w:space="0" w:color="auto"/>
        <w:left w:val="none" w:sz="0" w:space="0" w:color="auto"/>
        <w:bottom w:val="none" w:sz="0" w:space="0" w:color="auto"/>
        <w:right w:val="none" w:sz="0" w:space="0" w:color="auto"/>
      </w:divBdr>
    </w:div>
    <w:div w:id="642589166">
      <w:bodyDiv w:val="1"/>
      <w:marLeft w:val="0"/>
      <w:marRight w:val="0"/>
      <w:marTop w:val="0"/>
      <w:marBottom w:val="0"/>
      <w:divBdr>
        <w:top w:val="none" w:sz="0" w:space="0" w:color="auto"/>
        <w:left w:val="none" w:sz="0" w:space="0" w:color="auto"/>
        <w:bottom w:val="none" w:sz="0" w:space="0" w:color="auto"/>
        <w:right w:val="none" w:sz="0" w:space="0" w:color="auto"/>
      </w:divBdr>
    </w:div>
    <w:div w:id="647975518">
      <w:bodyDiv w:val="1"/>
      <w:marLeft w:val="0"/>
      <w:marRight w:val="0"/>
      <w:marTop w:val="0"/>
      <w:marBottom w:val="0"/>
      <w:divBdr>
        <w:top w:val="none" w:sz="0" w:space="0" w:color="auto"/>
        <w:left w:val="none" w:sz="0" w:space="0" w:color="auto"/>
        <w:bottom w:val="none" w:sz="0" w:space="0" w:color="auto"/>
        <w:right w:val="none" w:sz="0" w:space="0" w:color="auto"/>
      </w:divBdr>
    </w:div>
    <w:div w:id="933510754">
      <w:bodyDiv w:val="1"/>
      <w:marLeft w:val="0"/>
      <w:marRight w:val="0"/>
      <w:marTop w:val="0"/>
      <w:marBottom w:val="0"/>
      <w:divBdr>
        <w:top w:val="none" w:sz="0" w:space="0" w:color="auto"/>
        <w:left w:val="none" w:sz="0" w:space="0" w:color="auto"/>
        <w:bottom w:val="none" w:sz="0" w:space="0" w:color="auto"/>
        <w:right w:val="none" w:sz="0" w:space="0" w:color="auto"/>
      </w:divBdr>
    </w:div>
    <w:div w:id="1077246534">
      <w:bodyDiv w:val="1"/>
      <w:marLeft w:val="0"/>
      <w:marRight w:val="0"/>
      <w:marTop w:val="0"/>
      <w:marBottom w:val="0"/>
      <w:divBdr>
        <w:top w:val="none" w:sz="0" w:space="0" w:color="auto"/>
        <w:left w:val="none" w:sz="0" w:space="0" w:color="auto"/>
        <w:bottom w:val="none" w:sz="0" w:space="0" w:color="auto"/>
        <w:right w:val="none" w:sz="0" w:space="0" w:color="auto"/>
      </w:divBdr>
    </w:div>
    <w:div w:id="1102385137">
      <w:bodyDiv w:val="1"/>
      <w:marLeft w:val="0"/>
      <w:marRight w:val="0"/>
      <w:marTop w:val="0"/>
      <w:marBottom w:val="0"/>
      <w:divBdr>
        <w:top w:val="none" w:sz="0" w:space="0" w:color="auto"/>
        <w:left w:val="none" w:sz="0" w:space="0" w:color="auto"/>
        <w:bottom w:val="none" w:sz="0" w:space="0" w:color="auto"/>
        <w:right w:val="none" w:sz="0" w:space="0" w:color="auto"/>
      </w:divBdr>
    </w:div>
    <w:div w:id="1122770899">
      <w:bodyDiv w:val="1"/>
      <w:marLeft w:val="0"/>
      <w:marRight w:val="0"/>
      <w:marTop w:val="0"/>
      <w:marBottom w:val="0"/>
      <w:divBdr>
        <w:top w:val="none" w:sz="0" w:space="0" w:color="auto"/>
        <w:left w:val="none" w:sz="0" w:space="0" w:color="auto"/>
        <w:bottom w:val="none" w:sz="0" w:space="0" w:color="auto"/>
        <w:right w:val="none" w:sz="0" w:space="0" w:color="auto"/>
      </w:divBdr>
    </w:div>
    <w:div w:id="1279996271">
      <w:bodyDiv w:val="1"/>
      <w:marLeft w:val="0"/>
      <w:marRight w:val="0"/>
      <w:marTop w:val="0"/>
      <w:marBottom w:val="0"/>
      <w:divBdr>
        <w:top w:val="none" w:sz="0" w:space="0" w:color="auto"/>
        <w:left w:val="none" w:sz="0" w:space="0" w:color="auto"/>
        <w:bottom w:val="none" w:sz="0" w:space="0" w:color="auto"/>
        <w:right w:val="none" w:sz="0" w:space="0" w:color="auto"/>
      </w:divBdr>
    </w:div>
    <w:div w:id="1302808293">
      <w:bodyDiv w:val="1"/>
      <w:marLeft w:val="0"/>
      <w:marRight w:val="0"/>
      <w:marTop w:val="0"/>
      <w:marBottom w:val="0"/>
      <w:divBdr>
        <w:top w:val="none" w:sz="0" w:space="0" w:color="auto"/>
        <w:left w:val="none" w:sz="0" w:space="0" w:color="auto"/>
        <w:bottom w:val="none" w:sz="0" w:space="0" w:color="auto"/>
        <w:right w:val="none" w:sz="0" w:space="0" w:color="auto"/>
      </w:divBdr>
    </w:div>
    <w:div w:id="1324625550">
      <w:bodyDiv w:val="1"/>
      <w:marLeft w:val="0"/>
      <w:marRight w:val="0"/>
      <w:marTop w:val="0"/>
      <w:marBottom w:val="0"/>
      <w:divBdr>
        <w:top w:val="none" w:sz="0" w:space="0" w:color="auto"/>
        <w:left w:val="none" w:sz="0" w:space="0" w:color="auto"/>
        <w:bottom w:val="none" w:sz="0" w:space="0" w:color="auto"/>
        <w:right w:val="none" w:sz="0" w:space="0" w:color="auto"/>
      </w:divBdr>
    </w:div>
    <w:div w:id="1375695558">
      <w:bodyDiv w:val="1"/>
      <w:marLeft w:val="0"/>
      <w:marRight w:val="0"/>
      <w:marTop w:val="0"/>
      <w:marBottom w:val="0"/>
      <w:divBdr>
        <w:top w:val="none" w:sz="0" w:space="0" w:color="auto"/>
        <w:left w:val="none" w:sz="0" w:space="0" w:color="auto"/>
        <w:bottom w:val="none" w:sz="0" w:space="0" w:color="auto"/>
        <w:right w:val="none" w:sz="0" w:space="0" w:color="auto"/>
      </w:divBdr>
    </w:div>
    <w:div w:id="1431270575">
      <w:bodyDiv w:val="1"/>
      <w:marLeft w:val="0"/>
      <w:marRight w:val="0"/>
      <w:marTop w:val="0"/>
      <w:marBottom w:val="0"/>
      <w:divBdr>
        <w:top w:val="none" w:sz="0" w:space="0" w:color="auto"/>
        <w:left w:val="none" w:sz="0" w:space="0" w:color="auto"/>
        <w:bottom w:val="none" w:sz="0" w:space="0" w:color="auto"/>
        <w:right w:val="none" w:sz="0" w:space="0" w:color="auto"/>
      </w:divBdr>
    </w:div>
    <w:div w:id="1500854323">
      <w:bodyDiv w:val="1"/>
      <w:marLeft w:val="0"/>
      <w:marRight w:val="0"/>
      <w:marTop w:val="0"/>
      <w:marBottom w:val="0"/>
      <w:divBdr>
        <w:top w:val="none" w:sz="0" w:space="0" w:color="auto"/>
        <w:left w:val="none" w:sz="0" w:space="0" w:color="auto"/>
        <w:bottom w:val="none" w:sz="0" w:space="0" w:color="auto"/>
        <w:right w:val="none" w:sz="0" w:space="0" w:color="auto"/>
      </w:divBdr>
    </w:div>
    <w:div w:id="1701661673">
      <w:bodyDiv w:val="1"/>
      <w:marLeft w:val="0"/>
      <w:marRight w:val="0"/>
      <w:marTop w:val="0"/>
      <w:marBottom w:val="0"/>
      <w:divBdr>
        <w:top w:val="none" w:sz="0" w:space="0" w:color="auto"/>
        <w:left w:val="none" w:sz="0" w:space="0" w:color="auto"/>
        <w:bottom w:val="none" w:sz="0" w:space="0" w:color="auto"/>
        <w:right w:val="none" w:sz="0" w:space="0" w:color="auto"/>
      </w:divBdr>
    </w:div>
    <w:div w:id="1801415195">
      <w:bodyDiv w:val="1"/>
      <w:marLeft w:val="0"/>
      <w:marRight w:val="0"/>
      <w:marTop w:val="0"/>
      <w:marBottom w:val="0"/>
      <w:divBdr>
        <w:top w:val="none" w:sz="0" w:space="0" w:color="auto"/>
        <w:left w:val="none" w:sz="0" w:space="0" w:color="auto"/>
        <w:bottom w:val="none" w:sz="0" w:space="0" w:color="auto"/>
        <w:right w:val="none" w:sz="0" w:space="0" w:color="auto"/>
      </w:divBdr>
    </w:div>
    <w:div w:id="203669110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educationsupport.org.uk" TargetMode="External"/><Relationship Id="rId18" Type="http://schemas.openxmlformats.org/officeDocument/2006/relationships/hyperlink" Target="https://digital.nhs.uk"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doi.org/10.1037/fam0000613" TargetMode="External"/><Relationship Id="rId7" Type="http://schemas.openxmlformats.org/officeDocument/2006/relationships/image" Target="media/image1.jpeg"/><Relationship Id="rId12" Type="http://schemas.openxmlformats.org/officeDocument/2006/relationships/hyperlink" Target="https://doi.org/10.1111/j.1467-8624.2010.01564.x" TargetMode="External"/><Relationship Id="rId17" Type="http://schemas.openxmlformats.org/officeDocument/2006/relationships/hyperlink" Target="https://www.nhs.uk/conditions/stress-anxiety-depression/mental-health-issues-in-children/" TargetMode="External"/><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nice.org.uk/guidance/ng223" TargetMode="External"/><Relationship Id="rId20" Type="http://schemas.openxmlformats.org/officeDocument/2006/relationships/hyperlink" Target="https://assets.publishing.service.gov.uk/government/uploads/system/uploads/attachment_data/file/1020245/School_interventions_to_improve_mental_health_and_wellbeing.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government/publications/promoting-children-and-young-peoples-emotional-health-and-wellbeing" TargetMode="External"/><Relationship Id="rId24" Type="http://schemas.openxmlformats.org/officeDocument/2006/relationships/hyperlink" Target="https://www.youngminds.org.uk" TargetMode="External"/><Relationship Id="rId5" Type="http://schemas.openxmlformats.org/officeDocument/2006/relationships/footnotes" Target="footnotes.xml"/><Relationship Id="rId15" Type="http://schemas.openxmlformats.org/officeDocument/2006/relationships/hyperlink" Target="https://discovery-pp.ucl.ac.uk/id/eprint/10110655" TargetMode="External"/><Relationship Id="rId23" Type="http://schemas.openxmlformats.org/officeDocument/2006/relationships/hyperlink" Target="https://www.who.int/news-room/fact-sheets/detail/mental-health-strengthening-our-response" TargetMode="External"/><Relationship Id="rId28" Type="http://schemas.openxmlformats.org/officeDocument/2006/relationships/theme" Target="theme/theme1.xml"/><Relationship Id="rId10" Type="http://schemas.openxmlformats.org/officeDocument/2006/relationships/hyperlink" Target="https://www.gov.uk/government/publications" TargetMode="External"/><Relationship Id="rId19" Type="http://schemas.openxmlformats.org/officeDocument/2006/relationships/hyperlink" Target="https://www.gov.uk/government/publications/promoting-children-and-young-peoples-emotional-health-and-wellbeing" TargetMode="External"/><Relationship Id="rId4" Type="http://schemas.openxmlformats.org/officeDocument/2006/relationships/webSettings" Target="webSettings.xml"/><Relationship Id="rId9" Type="http://schemas.openxmlformats.org/officeDocument/2006/relationships/hyperlink" Target="https://www.gov.uk/government/publications/mental-health-and-behaviour-in-schools--2" TargetMode="External"/><Relationship Id="rId14" Type="http://schemas.openxmlformats.org/officeDocument/2006/relationships/hyperlink" Target="https://doi.org/10.1186/s12889-022-13034-x" TargetMode="External"/><Relationship Id="rId22" Type="http://schemas.openxmlformats.org/officeDocument/2006/relationships/hyperlink" Target="https://www.who.int"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780</TotalTime>
  <Pages>46</Pages>
  <Words>13164</Words>
  <Characters>75037</Characters>
  <Application>Microsoft Office Word</Application>
  <DocSecurity>0</DocSecurity>
  <Lines>625</Lines>
  <Paragraphs>176</Paragraphs>
  <ScaleCrop>false</ScaleCrop>
  <HeadingPairs>
    <vt:vector size="2" baseType="variant">
      <vt:variant>
        <vt:lpstr>Title</vt:lpstr>
      </vt:variant>
      <vt:variant>
        <vt:i4>1</vt:i4>
      </vt:variant>
    </vt:vector>
  </HeadingPairs>
  <TitlesOfParts>
    <vt:vector size="1" baseType="lpstr">
      <vt:lpstr>Swansea Institute of Higher Education</vt:lpstr>
    </vt:vector>
  </TitlesOfParts>
  <Company>University of Wales Trinity Saint David</Company>
  <LinksUpToDate>false</LinksUpToDate>
  <CharactersWithSpaces>88025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Swansea Institute of Higher Education</dc:title>
  <dc:creator>bus-sh</dc:creator>
  <cp:lastModifiedBy>Mihaela Dimitrova (2215980)</cp:lastModifiedBy>
  <cp:revision>23</cp:revision>
  <dcterms:created xsi:type="dcterms:W3CDTF">2025-06-19T08:16:00Z</dcterms:created>
  <dcterms:modified xsi:type="dcterms:W3CDTF">2026-04-30T09:52:00Z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2019-10-08T00:00:00Z</vt:filetime>
  </property>
  <property fmtid="{D5CDD505-2E9C-101B-9397-08002B2CF9AE}" pid="3" name="Creator">
    <vt:lpwstr>Microsoft® Word 2016</vt:lpwstr>
  </property>
  <property fmtid="{D5CDD505-2E9C-101B-9397-08002B2CF9AE}" pid="4" name="LastSaved">
    <vt:filetime>2019-10-15T00:00:00Z</vt:filetime>
  </property>
</Properties>
</file>