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2381E" w14:textId="77777777" w:rsidR="00AC4B47" w:rsidRDefault="004F2F30" w:rsidP="4E28D5BB">
      <w:pPr>
        <w:spacing w:line="276" w:lineRule="auto"/>
        <w:jc w:val="center"/>
        <w:rPr>
          <w:rFonts w:ascii="Arial Nova" w:eastAsia="Arial Nova" w:hAnsi="Arial Nova" w:cs="Arial Nova"/>
          <w:b/>
          <w:bCs/>
          <w:sz w:val="48"/>
          <w:szCs w:val="48"/>
          <w:lang w:val="en-US"/>
        </w:rPr>
      </w:pPr>
      <w:r w:rsidRPr="4E28D5BB">
        <w:rPr>
          <w:rFonts w:ascii="Arial Nova" w:eastAsia="Arial Nova" w:hAnsi="Arial Nova" w:cs="Arial Nova"/>
          <w:b/>
          <w:bCs/>
          <w:sz w:val="48"/>
          <w:szCs w:val="48"/>
        </w:rPr>
        <w:t xml:space="preserve">Exploring </w:t>
      </w:r>
      <w:r w:rsidR="008C5288" w:rsidRPr="4E28D5BB">
        <w:rPr>
          <w:rFonts w:ascii="Arial Nova" w:eastAsia="Arial Nova" w:hAnsi="Arial Nova" w:cs="Arial Nova"/>
          <w:b/>
          <w:bCs/>
          <w:sz w:val="48"/>
          <w:szCs w:val="48"/>
        </w:rPr>
        <w:t>the</w:t>
      </w:r>
      <w:r w:rsidR="009873BC" w:rsidRPr="4E28D5BB">
        <w:rPr>
          <w:rFonts w:ascii="Arial Nova" w:eastAsia="Arial Nova" w:hAnsi="Arial Nova" w:cs="Arial Nova"/>
          <w:b/>
          <w:bCs/>
          <w:sz w:val="48"/>
          <w:szCs w:val="48"/>
        </w:rPr>
        <w:t xml:space="preserve"> Impact of Remote Work on Employee Productivity and Organisational Culture in Hybrid Business Models</w:t>
      </w:r>
      <w:r w:rsidR="009873BC" w:rsidRPr="4E28D5BB">
        <w:rPr>
          <w:rFonts w:ascii="Arial Nova" w:eastAsia="Arial Nova" w:hAnsi="Arial Nova" w:cs="Arial Nova"/>
          <w:b/>
          <w:bCs/>
          <w:sz w:val="48"/>
          <w:szCs w:val="48"/>
          <w:lang w:val="en-US"/>
        </w:rPr>
        <w:t xml:space="preserve"> </w:t>
      </w:r>
    </w:p>
    <w:p w14:paraId="48C2A779" w14:textId="77777777" w:rsidR="00AC4B47" w:rsidRDefault="00AC4B47" w:rsidP="009873BC">
      <w:pPr>
        <w:spacing w:line="276" w:lineRule="auto"/>
        <w:jc w:val="center"/>
        <w:rPr>
          <w:rFonts w:eastAsia="Times New Roman"/>
          <w:b/>
          <w:bCs/>
          <w:sz w:val="36"/>
          <w:szCs w:val="36"/>
          <w:lang w:val="en-US"/>
        </w:rPr>
      </w:pPr>
    </w:p>
    <w:p w14:paraId="7D2DB905" w14:textId="77777777" w:rsidR="00AC4B47" w:rsidRDefault="00AC4B47" w:rsidP="009873BC">
      <w:pPr>
        <w:spacing w:line="276" w:lineRule="auto"/>
        <w:jc w:val="center"/>
        <w:rPr>
          <w:rFonts w:eastAsia="Times New Roman"/>
          <w:b/>
          <w:bCs/>
          <w:sz w:val="36"/>
          <w:szCs w:val="36"/>
          <w:lang w:val="en-US"/>
        </w:rPr>
      </w:pPr>
    </w:p>
    <w:p w14:paraId="0B13120D" w14:textId="77777777" w:rsidR="00AC4B47" w:rsidRDefault="00AC4B47" w:rsidP="009873BC">
      <w:pPr>
        <w:spacing w:line="276" w:lineRule="auto"/>
        <w:jc w:val="center"/>
        <w:rPr>
          <w:rFonts w:eastAsia="Times New Roman"/>
          <w:b/>
          <w:bCs/>
          <w:sz w:val="36"/>
          <w:szCs w:val="36"/>
          <w:lang w:val="en-US"/>
        </w:rPr>
      </w:pPr>
    </w:p>
    <w:p w14:paraId="4ECF9766" w14:textId="77777777" w:rsidR="00AC4B47" w:rsidRDefault="00AC4B47" w:rsidP="009873BC">
      <w:pPr>
        <w:spacing w:line="276" w:lineRule="auto"/>
        <w:jc w:val="center"/>
        <w:rPr>
          <w:rFonts w:eastAsia="Times New Roman"/>
          <w:b/>
          <w:bCs/>
          <w:sz w:val="36"/>
          <w:szCs w:val="36"/>
          <w:lang w:val="en-US"/>
        </w:rPr>
      </w:pPr>
    </w:p>
    <w:p w14:paraId="6F84397F" w14:textId="77777777" w:rsidR="00AC4B47" w:rsidRDefault="00AC4B47" w:rsidP="009873BC">
      <w:pPr>
        <w:spacing w:line="276" w:lineRule="auto"/>
        <w:jc w:val="center"/>
        <w:rPr>
          <w:rFonts w:eastAsia="Times New Roman"/>
          <w:b/>
          <w:bCs/>
          <w:sz w:val="36"/>
          <w:szCs w:val="36"/>
          <w:lang w:val="en-US"/>
        </w:rPr>
      </w:pPr>
    </w:p>
    <w:p w14:paraId="694B95F0" w14:textId="77777777" w:rsidR="00AC4B47" w:rsidRDefault="00AC4B47" w:rsidP="009873BC">
      <w:pPr>
        <w:spacing w:line="276" w:lineRule="auto"/>
        <w:jc w:val="center"/>
        <w:rPr>
          <w:rFonts w:eastAsia="Times New Roman"/>
          <w:b/>
          <w:bCs/>
          <w:sz w:val="36"/>
          <w:szCs w:val="36"/>
          <w:lang w:val="en-US"/>
        </w:rPr>
      </w:pPr>
    </w:p>
    <w:p w14:paraId="63A3B49D" w14:textId="77777777" w:rsidR="00AC4B47" w:rsidRDefault="00AC4B47" w:rsidP="009873BC">
      <w:pPr>
        <w:spacing w:line="276" w:lineRule="auto"/>
        <w:jc w:val="center"/>
        <w:rPr>
          <w:rFonts w:eastAsia="Times New Roman"/>
          <w:b/>
          <w:bCs/>
          <w:sz w:val="36"/>
          <w:szCs w:val="36"/>
          <w:lang w:val="en-US"/>
        </w:rPr>
      </w:pPr>
    </w:p>
    <w:p w14:paraId="41CC6EA4" w14:textId="77777777" w:rsidR="00AC4B47" w:rsidRDefault="00AC4B47" w:rsidP="009873BC">
      <w:pPr>
        <w:spacing w:line="276" w:lineRule="auto"/>
        <w:jc w:val="center"/>
        <w:rPr>
          <w:rFonts w:eastAsia="Times New Roman"/>
          <w:b/>
          <w:bCs/>
          <w:sz w:val="36"/>
          <w:szCs w:val="36"/>
          <w:lang w:val="en-US"/>
        </w:rPr>
      </w:pPr>
    </w:p>
    <w:p w14:paraId="2EA47128" w14:textId="77777777" w:rsidR="00AC4B47" w:rsidRDefault="00AC4B47" w:rsidP="009873BC">
      <w:pPr>
        <w:spacing w:line="276" w:lineRule="auto"/>
        <w:jc w:val="center"/>
        <w:rPr>
          <w:rFonts w:eastAsia="Times New Roman"/>
          <w:b/>
          <w:bCs/>
          <w:sz w:val="36"/>
          <w:szCs w:val="36"/>
          <w:lang w:val="en-US"/>
        </w:rPr>
      </w:pPr>
    </w:p>
    <w:p w14:paraId="10A1B54D" w14:textId="77777777" w:rsidR="00AC4B47" w:rsidRDefault="00AC4B47" w:rsidP="009873BC">
      <w:pPr>
        <w:spacing w:line="276" w:lineRule="auto"/>
        <w:jc w:val="center"/>
        <w:rPr>
          <w:rFonts w:eastAsia="Times New Roman"/>
          <w:b/>
          <w:bCs/>
          <w:sz w:val="36"/>
          <w:szCs w:val="36"/>
          <w:lang w:val="en-US"/>
        </w:rPr>
      </w:pPr>
    </w:p>
    <w:p w14:paraId="0AA33BA8" w14:textId="77777777" w:rsidR="00AC4B47" w:rsidRDefault="00AC4B47" w:rsidP="009873BC">
      <w:pPr>
        <w:spacing w:line="276" w:lineRule="auto"/>
        <w:jc w:val="center"/>
        <w:rPr>
          <w:rFonts w:eastAsia="Times New Roman"/>
          <w:b/>
          <w:bCs/>
          <w:sz w:val="36"/>
          <w:szCs w:val="36"/>
          <w:lang w:val="en-US"/>
        </w:rPr>
      </w:pPr>
    </w:p>
    <w:p w14:paraId="7A22B127" w14:textId="77777777" w:rsidR="00AC4B47" w:rsidRDefault="00AC4B47" w:rsidP="009873BC">
      <w:pPr>
        <w:spacing w:line="276" w:lineRule="auto"/>
        <w:jc w:val="center"/>
        <w:rPr>
          <w:rFonts w:eastAsia="Times New Roman"/>
          <w:b/>
          <w:bCs/>
          <w:sz w:val="36"/>
          <w:szCs w:val="36"/>
          <w:lang w:val="en-US"/>
        </w:rPr>
      </w:pPr>
    </w:p>
    <w:p w14:paraId="4C721054" w14:textId="77777777" w:rsidR="00AC4B47" w:rsidRDefault="00AC4B47" w:rsidP="009873BC">
      <w:pPr>
        <w:spacing w:line="276" w:lineRule="auto"/>
        <w:jc w:val="center"/>
        <w:rPr>
          <w:rFonts w:eastAsia="Times New Roman"/>
          <w:b/>
          <w:bCs/>
          <w:sz w:val="36"/>
          <w:szCs w:val="36"/>
          <w:lang w:val="en-US"/>
        </w:rPr>
      </w:pPr>
    </w:p>
    <w:p w14:paraId="67593D94" w14:textId="77777777" w:rsidR="00AC4B47" w:rsidRDefault="00AC4B47" w:rsidP="009873BC">
      <w:pPr>
        <w:spacing w:line="276" w:lineRule="auto"/>
        <w:jc w:val="center"/>
        <w:rPr>
          <w:rFonts w:eastAsia="Times New Roman"/>
          <w:b/>
          <w:bCs/>
          <w:sz w:val="36"/>
          <w:szCs w:val="36"/>
          <w:lang w:val="en-US"/>
        </w:rPr>
      </w:pPr>
    </w:p>
    <w:p w14:paraId="385FA9AC" w14:textId="77777777" w:rsidR="00AC4B47" w:rsidRDefault="00AC4B47" w:rsidP="009873BC">
      <w:pPr>
        <w:spacing w:line="276" w:lineRule="auto"/>
        <w:jc w:val="center"/>
        <w:rPr>
          <w:rFonts w:eastAsia="Times New Roman"/>
          <w:b/>
          <w:bCs/>
          <w:sz w:val="36"/>
          <w:szCs w:val="36"/>
          <w:lang w:val="en-US"/>
        </w:rPr>
      </w:pPr>
    </w:p>
    <w:p w14:paraId="2EEA2581" w14:textId="77777777" w:rsidR="00AC4B47" w:rsidRDefault="00AC4B47" w:rsidP="009873BC">
      <w:pPr>
        <w:spacing w:line="276" w:lineRule="auto"/>
        <w:jc w:val="center"/>
        <w:rPr>
          <w:rFonts w:eastAsia="Times New Roman"/>
          <w:b/>
          <w:bCs/>
          <w:sz w:val="36"/>
          <w:szCs w:val="36"/>
          <w:lang w:val="en-US"/>
        </w:rPr>
      </w:pPr>
    </w:p>
    <w:p w14:paraId="0A64731C" w14:textId="77777777" w:rsidR="00AC4B47" w:rsidRDefault="00AC4B47" w:rsidP="009873BC">
      <w:pPr>
        <w:spacing w:line="276" w:lineRule="auto"/>
        <w:jc w:val="center"/>
        <w:rPr>
          <w:rFonts w:eastAsia="Times New Roman"/>
          <w:b/>
          <w:bCs/>
          <w:sz w:val="36"/>
          <w:szCs w:val="36"/>
          <w:lang w:val="en-US"/>
        </w:rPr>
      </w:pPr>
    </w:p>
    <w:p w14:paraId="1211C236" w14:textId="77777777" w:rsidR="00AC4B47" w:rsidRDefault="00AC4B47" w:rsidP="009873BC">
      <w:pPr>
        <w:spacing w:line="276" w:lineRule="auto"/>
        <w:jc w:val="center"/>
        <w:rPr>
          <w:rFonts w:eastAsia="Times New Roman"/>
          <w:b/>
          <w:bCs/>
          <w:sz w:val="36"/>
          <w:szCs w:val="36"/>
          <w:lang w:val="en-US"/>
        </w:rPr>
      </w:pPr>
    </w:p>
    <w:p w14:paraId="737EF766" w14:textId="77777777" w:rsidR="00AC4B47" w:rsidRDefault="00AC4B47" w:rsidP="4E28D5BB">
      <w:pPr>
        <w:pStyle w:val="Heading1"/>
        <w:rPr>
          <w:rFonts w:ascii="Arial Nova" w:eastAsia="Arial Nova" w:hAnsi="Arial Nova" w:cs="Arial Nova"/>
        </w:rPr>
      </w:pPr>
      <w:bookmarkStart w:id="0" w:name="_Toc683362696"/>
      <w:r w:rsidRPr="4E28D5BB">
        <w:rPr>
          <w:rFonts w:ascii="Arial Nova" w:eastAsia="Arial Nova" w:hAnsi="Arial Nova" w:cs="Arial Nova"/>
        </w:rPr>
        <w:t>Abstract</w:t>
      </w:r>
      <w:bookmarkEnd w:id="0"/>
    </w:p>
    <w:p w14:paraId="283DDDEB" w14:textId="603012FA" w:rsidR="00ED5226" w:rsidRDefault="00ED5226" w:rsidP="4E28D5BB">
      <w:pPr>
        <w:rPr>
          <w:rFonts w:ascii="Arial Nova" w:eastAsia="Arial Nova" w:hAnsi="Arial Nova" w:cs="Arial Nova"/>
        </w:rPr>
      </w:pPr>
      <w:r w:rsidRPr="4E28D5BB">
        <w:rPr>
          <w:rFonts w:ascii="Arial Nova" w:eastAsia="Arial Nova" w:hAnsi="Arial Nova" w:cs="Arial Nova"/>
        </w:rPr>
        <w:t xml:space="preserve">The COVID-19 pandemic caused a significant change to remote and hybrid work putting a critical strain on both the efficiency of operations and organisational cohesion. The issue that this dissertation will discuss is how to balance employee work productivity and organisational culture in these new work models, especially in the knowledge-intensive industries. The purpose of the study is to explore how hybrid arrangements can affect the performance and culture and which factors can affect the </w:t>
      </w:r>
      <w:r w:rsidR="12B89CA7" w:rsidRPr="4E28D5BB">
        <w:rPr>
          <w:rFonts w:ascii="Arial Nova" w:eastAsia="Arial Nova" w:hAnsi="Arial Nova" w:cs="Arial Nova"/>
        </w:rPr>
        <w:t>productivity,</w:t>
      </w:r>
      <w:r w:rsidRPr="4E28D5BB">
        <w:rPr>
          <w:rFonts w:ascii="Arial Nova" w:eastAsia="Arial Nova" w:hAnsi="Arial Nova" w:cs="Arial Nova"/>
        </w:rPr>
        <w:t xml:space="preserve"> and which leadership strategies can be used to succeed.</w:t>
      </w:r>
    </w:p>
    <w:p w14:paraId="68774CF2" w14:textId="77777777" w:rsidR="00ED5226" w:rsidRDefault="00ED5226" w:rsidP="4E28D5BB">
      <w:pPr>
        <w:rPr>
          <w:rFonts w:ascii="Arial Nova" w:eastAsia="Arial Nova" w:hAnsi="Arial Nova" w:cs="Arial Nova"/>
        </w:rPr>
      </w:pPr>
      <w:r w:rsidRPr="4E28D5BB">
        <w:rPr>
          <w:rFonts w:ascii="Arial Nova" w:eastAsia="Arial Nova" w:hAnsi="Arial Nova" w:cs="Arial Nova"/>
        </w:rPr>
        <w:t xml:space="preserve">The philosophy used in this research was qualitative and </w:t>
      </w:r>
      <w:proofErr w:type="spellStart"/>
      <w:r w:rsidRPr="4E28D5BB">
        <w:rPr>
          <w:rFonts w:ascii="Arial Nova" w:eastAsia="Arial Nova" w:hAnsi="Arial Nova" w:cs="Arial Nova"/>
        </w:rPr>
        <w:t>interpretivist</w:t>
      </w:r>
      <w:proofErr w:type="spellEnd"/>
      <w:r w:rsidRPr="4E28D5BB">
        <w:rPr>
          <w:rFonts w:ascii="Arial Nova" w:eastAsia="Arial Nova" w:hAnsi="Arial Nova" w:cs="Arial Nova"/>
        </w:rPr>
        <w:t xml:space="preserve"> with an inductive approach. Thematic analysis of a purposive sample of secondary data was performed based on academic literature and industry reports in six phases.</w:t>
      </w:r>
    </w:p>
    <w:p w14:paraId="43CFD22E" w14:textId="3D561B0A" w:rsidR="00ED5226" w:rsidRDefault="00ED5226" w:rsidP="4E28D5BB">
      <w:pPr>
        <w:rPr>
          <w:rFonts w:ascii="Arial Nova" w:eastAsia="Arial Nova" w:hAnsi="Arial Nova" w:cs="Arial Nova"/>
        </w:rPr>
      </w:pPr>
      <w:r w:rsidRPr="4E28D5BB">
        <w:rPr>
          <w:rFonts w:ascii="Arial Nova" w:eastAsia="Arial Nova" w:hAnsi="Arial Nova" w:cs="Arial Nova"/>
        </w:rPr>
        <w:t xml:space="preserve">The results suggest that it is not the location that determines productivity but the work design as a trade-off between the resources such as autonomy and demands such as isolation. Knowledge sharing and digital intensity are vital in mediating this kind of relationship. Firms are experiencing a Great Cultural Disconnect situation as traditional, co-located norms are lost. This creates a Well-being Paradox where the advantages of flexibility are counterbalanced by professional isolation so that boundary control becomes an essential skill. Leadership should transform beyond being a manager to a coach, aiming at outputs rather than inputs and take advantage of emotional intelligence. Lastly, leaders </w:t>
      </w:r>
      <w:r w:rsidR="0B1C6CB5" w:rsidRPr="4E28D5BB">
        <w:rPr>
          <w:rFonts w:ascii="Arial Nova" w:eastAsia="Arial Nova" w:hAnsi="Arial Nova" w:cs="Arial Nova"/>
        </w:rPr>
        <w:t>must</w:t>
      </w:r>
      <w:r w:rsidRPr="4E28D5BB">
        <w:rPr>
          <w:rFonts w:ascii="Arial Nova" w:eastAsia="Arial Nova" w:hAnsi="Arial Nova" w:cs="Arial Nova"/>
        </w:rPr>
        <w:t xml:space="preserve"> use structural measures to fight the proximity bias and create equity.</w:t>
      </w:r>
    </w:p>
    <w:p w14:paraId="7BAAE1D6" w14:textId="16BF08A1" w:rsidR="009873BC" w:rsidRDefault="00ED5226" w:rsidP="4E28D5BB">
      <w:pPr>
        <w:rPr>
          <w:rFonts w:ascii="Arial Nova" w:eastAsia="Arial Nova" w:hAnsi="Arial Nova" w:cs="Arial Nova"/>
          <w:lang w:val="en-US"/>
        </w:rPr>
      </w:pPr>
      <w:r w:rsidRPr="4E28D5BB">
        <w:rPr>
          <w:rFonts w:ascii="Arial Nova" w:eastAsia="Arial Nova" w:hAnsi="Arial Nova" w:cs="Arial Nova"/>
        </w:rPr>
        <w:t>The research finds that culture and productivity are interdependent. It advises that organizations should redesign work, not just move it, invest in deliberate cultural infrastructure, and organize the structures of inclusive leadership practices.</w:t>
      </w:r>
      <w:r w:rsidRPr="4E28D5BB">
        <w:rPr>
          <w:rFonts w:ascii="Arial Nova" w:eastAsia="Arial Nova" w:hAnsi="Arial Nova" w:cs="Arial Nova"/>
          <w:lang w:val="en-US"/>
        </w:rPr>
        <w:br w:type="page"/>
      </w:r>
    </w:p>
    <w:sdt>
      <w:sdtPr>
        <w:rPr>
          <w:rFonts w:ascii="Times New Roman" w:eastAsiaTheme="minorHAnsi" w:hAnsi="Times New Roman" w:cs="Times New Roman"/>
          <w:color w:val="auto"/>
          <w:sz w:val="22"/>
          <w:szCs w:val="22"/>
          <w:lang w:val="en-GB"/>
        </w:rPr>
        <w:id w:val="40310598"/>
        <w:docPartObj>
          <w:docPartGallery w:val="Table of Contents"/>
          <w:docPartUnique/>
        </w:docPartObj>
      </w:sdtPr>
      <w:sdtEndPr/>
      <w:sdtContent>
        <w:p w14:paraId="6EE68C58" w14:textId="7447CABA" w:rsidR="00E26599" w:rsidRPr="005F309D" w:rsidRDefault="00E26599" w:rsidP="4E28D5BB">
          <w:pPr>
            <w:pStyle w:val="TOCHeading"/>
            <w:spacing w:after="240"/>
            <w:jc w:val="center"/>
            <w:rPr>
              <w:rFonts w:ascii="Arial Nova" w:eastAsia="Arial Nova" w:hAnsi="Arial Nova" w:cs="Arial Nova"/>
              <w:b/>
              <w:bCs/>
              <w:color w:val="000000" w:themeColor="text1"/>
              <w:sz w:val="36"/>
              <w:szCs w:val="36"/>
            </w:rPr>
          </w:pPr>
          <w:r w:rsidRPr="4E28D5BB">
            <w:rPr>
              <w:rFonts w:ascii="Times New Roman" w:hAnsi="Times New Roman" w:cs="Times New Roman"/>
              <w:b/>
              <w:bCs/>
              <w:color w:val="000000" w:themeColor="text1"/>
              <w:sz w:val="36"/>
              <w:szCs w:val="36"/>
            </w:rPr>
            <w:t>Contents</w:t>
          </w:r>
        </w:p>
        <w:p w14:paraId="50957971" w14:textId="48539819" w:rsidR="008E6D5C" w:rsidRDefault="4E28D5BB" w:rsidP="4E28D5BB">
          <w:pPr>
            <w:pStyle w:val="TOC1"/>
            <w:tabs>
              <w:tab w:val="right" w:leader="dot" w:pos="9345"/>
            </w:tabs>
            <w:rPr>
              <w:rStyle w:val="Hyperlink"/>
              <w:noProof/>
              <w:lang w:val="en-US"/>
            </w:rPr>
          </w:pPr>
          <w:r>
            <w:fldChar w:fldCharType="begin"/>
          </w:r>
          <w:r w:rsidR="00E26599">
            <w:instrText>TOC \o "1-3" \z \u \h</w:instrText>
          </w:r>
          <w:r>
            <w:fldChar w:fldCharType="separate"/>
          </w:r>
          <w:hyperlink w:anchor="_Toc683362696">
            <w:r w:rsidRPr="4E28D5BB">
              <w:rPr>
                <w:rStyle w:val="Hyperlink"/>
              </w:rPr>
              <w:t>Abstract</w:t>
            </w:r>
            <w:r w:rsidR="00E26599">
              <w:tab/>
            </w:r>
            <w:r w:rsidR="00E26599">
              <w:fldChar w:fldCharType="begin"/>
            </w:r>
            <w:r w:rsidR="00E26599">
              <w:instrText>PAGEREF _Toc683362696 \h</w:instrText>
            </w:r>
            <w:r w:rsidR="00E26599">
              <w:fldChar w:fldCharType="separate"/>
            </w:r>
            <w:r w:rsidRPr="4E28D5BB">
              <w:rPr>
                <w:rStyle w:val="Hyperlink"/>
              </w:rPr>
              <w:t>2</w:t>
            </w:r>
            <w:r w:rsidR="00E26599">
              <w:fldChar w:fldCharType="end"/>
            </w:r>
          </w:hyperlink>
        </w:p>
        <w:p w14:paraId="1160C948" w14:textId="20505715" w:rsidR="008E6D5C" w:rsidRDefault="4E28D5BB" w:rsidP="4E28D5BB">
          <w:pPr>
            <w:pStyle w:val="TOC1"/>
            <w:tabs>
              <w:tab w:val="right" w:leader="dot" w:pos="9345"/>
            </w:tabs>
            <w:rPr>
              <w:rStyle w:val="Hyperlink"/>
              <w:noProof/>
              <w:lang w:val="en-US"/>
            </w:rPr>
          </w:pPr>
          <w:hyperlink w:anchor="_Toc1754473979">
            <w:r w:rsidRPr="4E28D5BB">
              <w:rPr>
                <w:rStyle w:val="Hyperlink"/>
              </w:rPr>
              <w:t>Chapter 1</w:t>
            </w:r>
            <w:r w:rsidR="008E6D5C">
              <w:tab/>
            </w:r>
            <w:r w:rsidR="008E6D5C">
              <w:fldChar w:fldCharType="begin"/>
            </w:r>
            <w:r w:rsidR="008E6D5C">
              <w:instrText>PAGEREF _Toc1754473979 \h</w:instrText>
            </w:r>
            <w:r w:rsidR="008E6D5C">
              <w:fldChar w:fldCharType="separate"/>
            </w:r>
            <w:r w:rsidRPr="4E28D5BB">
              <w:rPr>
                <w:rStyle w:val="Hyperlink"/>
              </w:rPr>
              <w:t>3</w:t>
            </w:r>
            <w:r w:rsidR="008E6D5C">
              <w:fldChar w:fldCharType="end"/>
            </w:r>
          </w:hyperlink>
        </w:p>
        <w:p w14:paraId="491691D8" w14:textId="4D736475" w:rsidR="008E6D5C" w:rsidRDefault="4E28D5BB" w:rsidP="4E28D5BB">
          <w:pPr>
            <w:pStyle w:val="TOC1"/>
            <w:tabs>
              <w:tab w:val="right" w:leader="dot" w:pos="9345"/>
            </w:tabs>
            <w:rPr>
              <w:rStyle w:val="Hyperlink"/>
              <w:noProof/>
              <w:lang w:val="en-US"/>
            </w:rPr>
          </w:pPr>
          <w:hyperlink w:anchor="_Toc1603694969">
            <w:r w:rsidRPr="4E28D5BB">
              <w:rPr>
                <w:rStyle w:val="Hyperlink"/>
              </w:rPr>
              <w:t>Introduction</w:t>
            </w:r>
            <w:r w:rsidR="008E6D5C">
              <w:tab/>
            </w:r>
            <w:r w:rsidR="008E6D5C">
              <w:fldChar w:fldCharType="begin"/>
            </w:r>
            <w:r w:rsidR="008E6D5C">
              <w:instrText>PAGEREF _Toc1603694969 \h</w:instrText>
            </w:r>
            <w:r w:rsidR="008E6D5C">
              <w:fldChar w:fldCharType="separate"/>
            </w:r>
            <w:r w:rsidRPr="4E28D5BB">
              <w:rPr>
                <w:rStyle w:val="Hyperlink"/>
              </w:rPr>
              <w:t>3</w:t>
            </w:r>
            <w:r w:rsidR="008E6D5C">
              <w:fldChar w:fldCharType="end"/>
            </w:r>
          </w:hyperlink>
        </w:p>
        <w:p w14:paraId="01E5D846" w14:textId="5F721300" w:rsidR="008E6D5C" w:rsidRDefault="4E28D5BB" w:rsidP="4E28D5BB">
          <w:pPr>
            <w:pStyle w:val="TOC2"/>
            <w:tabs>
              <w:tab w:val="right" w:leader="dot" w:pos="9345"/>
            </w:tabs>
            <w:rPr>
              <w:rStyle w:val="Hyperlink"/>
              <w:noProof/>
              <w:lang w:val="en-US"/>
            </w:rPr>
          </w:pPr>
          <w:hyperlink w:anchor="_Toc2077339061">
            <w:r w:rsidRPr="4E28D5BB">
              <w:rPr>
                <w:rStyle w:val="Hyperlink"/>
              </w:rPr>
              <w:t>1.1 Research Background</w:t>
            </w:r>
            <w:r w:rsidR="008E6D5C">
              <w:tab/>
            </w:r>
            <w:r w:rsidR="008E6D5C">
              <w:fldChar w:fldCharType="begin"/>
            </w:r>
            <w:r w:rsidR="008E6D5C">
              <w:instrText>PAGEREF _Toc2077339061 \h</w:instrText>
            </w:r>
            <w:r w:rsidR="008E6D5C">
              <w:fldChar w:fldCharType="separate"/>
            </w:r>
            <w:r w:rsidRPr="4E28D5BB">
              <w:rPr>
                <w:rStyle w:val="Hyperlink"/>
              </w:rPr>
              <w:t>3</w:t>
            </w:r>
            <w:r w:rsidR="008E6D5C">
              <w:fldChar w:fldCharType="end"/>
            </w:r>
          </w:hyperlink>
        </w:p>
        <w:p w14:paraId="69A6AFDF" w14:textId="229489FA" w:rsidR="008E6D5C" w:rsidRDefault="4E28D5BB" w:rsidP="4E28D5BB">
          <w:pPr>
            <w:pStyle w:val="TOC2"/>
            <w:tabs>
              <w:tab w:val="right" w:leader="dot" w:pos="9345"/>
            </w:tabs>
            <w:rPr>
              <w:rStyle w:val="Hyperlink"/>
              <w:noProof/>
              <w:lang w:val="en-US"/>
            </w:rPr>
          </w:pPr>
          <w:hyperlink w:anchor="_Toc1995086342">
            <w:r w:rsidRPr="4E28D5BB">
              <w:rPr>
                <w:rStyle w:val="Hyperlink"/>
              </w:rPr>
              <w:t>1.2 Research Problem / Rationale</w:t>
            </w:r>
            <w:r w:rsidR="008E6D5C">
              <w:tab/>
            </w:r>
            <w:r w:rsidR="008E6D5C">
              <w:fldChar w:fldCharType="begin"/>
            </w:r>
            <w:r w:rsidR="008E6D5C">
              <w:instrText>PAGEREF _Toc1995086342 \h</w:instrText>
            </w:r>
            <w:r w:rsidR="008E6D5C">
              <w:fldChar w:fldCharType="separate"/>
            </w:r>
            <w:r w:rsidRPr="4E28D5BB">
              <w:rPr>
                <w:rStyle w:val="Hyperlink"/>
              </w:rPr>
              <w:t>4</w:t>
            </w:r>
            <w:r w:rsidR="008E6D5C">
              <w:fldChar w:fldCharType="end"/>
            </w:r>
          </w:hyperlink>
        </w:p>
        <w:p w14:paraId="3AB5F1EE" w14:textId="5E8A3DC9" w:rsidR="008E6D5C" w:rsidRDefault="4E28D5BB" w:rsidP="4E28D5BB">
          <w:pPr>
            <w:pStyle w:val="TOC2"/>
            <w:tabs>
              <w:tab w:val="right" w:leader="dot" w:pos="9345"/>
            </w:tabs>
            <w:rPr>
              <w:rStyle w:val="Hyperlink"/>
              <w:noProof/>
              <w:lang w:val="en-US"/>
            </w:rPr>
          </w:pPr>
          <w:hyperlink w:anchor="_Toc825859901">
            <w:r w:rsidRPr="4E28D5BB">
              <w:rPr>
                <w:rStyle w:val="Hyperlink"/>
              </w:rPr>
              <w:t>1.3 Research Aim</w:t>
            </w:r>
            <w:r w:rsidR="008E6D5C">
              <w:tab/>
            </w:r>
            <w:r w:rsidR="008E6D5C">
              <w:fldChar w:fldCharType="begin"/>
            </w:r>
            <w:r w:rsidR="008E6D5C">
              <w:instrText>PAGEREF _Toc825859901 \h</w:instrText>
            </w:r>
            <w:r w:rsidR="008E6D5C">
              <w:fldChar w:fldCharType="separate"/>
            </w:r>
            <w:r w:rsidRPr="4E28D5BB">
              <w:rPr>
                <w:rStyle w:val="Hyperlink"/>
              </w:rPr>
              <w:t>5</w:t>
            </w:r>
            <w:r w:rsidR="008E6D5C">
              <w:fldChar w:fldCharType="end"/>
            </w:r>
          </w:hyperlink>
        </w:p>
        <w:p w14:paraId="710F01DD" w14:textId="2D809F3D" w:rsidR="008E6D5C" w:rsidRDefault="4E28D5BB" w:rsidP="4E28D5BB">
          <w:pPr>
            <w:pStyle w:val="TOC2"/>
            <w:tabs>
              <w:tab w:val="right" w:leader="dot" w:pos="9345"/>
            </w:tabs>
            <w:rPr>
              <w:rStyle w:val="Hyperlink"/>
              <w:noProof/>
              <w:lang w:val="en-US"/>
            </w:rPr>
          </w:pPr>
          <w:hyperlink w:anchor="_Toc1261498515">
            <w:r w:rsidRPr="4E28D5BB">
              <w:rPr>
                <w:rStyle w:val="Hyperlink"/>
              </w:rPr>
              <w:t>1.4 Research Objectives:</w:t>
            </w:r>
            <w:r w:rsidR="008E6D5C">
              <w:tab/>
            </w:r>
            <w:r w:rsidR="008E6D5C">
              <w:fldChar w:fldCharType="begin"/>
            </w:r>
            <w:r w:rsidR="008E6D5C">
              <w:instrText>PAGEREF _Toc1261498515 \h</w:instrText>
            </w:r>
            <w:r w:rsidR="008E6D5C">
              <w:fldChar w:fldCharType="separate"/>
            </w:r>
            <w:r w:rsidRPr="4E28D5BB">
              <w:rPr>
                <w:rStyle w:val="Hyperlink"/>
              </w:rPr>
              <w:t>5</w:t>
            </w:r>
            <w:r w:rsidR="008E6D5C">
              <w:fldChar w:fldCharType="end"/>
            </w:r>
          </w:hyperlink>
        </w:p>
        <w:p w14:paraId="67C76349" w14:textId="343E582A" w:rsidR="008E6D5C" w:rsidRDefault="4E28D5BB" w:rsidP="4E28D5BB">
          <w:pPr>
            <w:pStyle w:val="TOC2"/>
            <w:tabs>
              <w:tab w:val="right" w:leader="dot" w:pos="9345"/>
            </w:tabs>
            <w:rPr>
              <w:rStyle w:val="Hyperlink"/>
              <w:noProof/>
              <w:lang w:val="en-US"/>
            </w:rPr>
          </w:pPr>
          <w:hyperlink w:anchor="_Toc441111759">
            <w:r w:rsidRPr="4E28D5BB">
              <w:rPr>
                <w:rStyle w:val="Hyperlink"/>
              </w:rPr>
              <w:t>1.5 Research Questions</w:t>
            </w:r>
            <w:r w:rsidR="008E6D5C">
              <w:tab/>
            </w:r>
            <w:r w:rsidR="008E6D5C">
              <w:fldChar w:fldCharType="begin"/>
            </w:r>
            <w:r w:rsidR="008E6D5C">
              <w:instrText>PAGEREF _Toc441111759 \h</w:instrText>
            </w:r>
            <w:r w:rsidR="008E6D5C">
              <w:fldChar w:fldCharType="separate"/>
            </w:r>
            <w:r w:rsidRPr="4E28D5BB">
              <w:rPr>
                <w:rStyle w:val="Hyperlink"/>
              </w:rPr>
              <w:t>5</w:t>
            </w:r>
            <w:r w:rsidR="008E6D5C">
              <w:fldChar w:fldCharType="end"/>
            </w:r>
          </w:hyperlink>
        </w:p>
        <w:p w14:paraId="6738C5DA" w14:textId="5C1D371E" w:rsidR="008E6D5C" w:rsidRDefault="4E28D5BB" w:rsidP="4E28D5BB">
          <w:pPr>
            <w:pStyle w:val="TOC2"/>
            <w:tabs>
              <w:tab w:val="right" w:leader="dot" w:pos="9345"/>
            </w:tabs>
            <w:rPr>
              <w:rStyle w:val="Hyperlink"/>
              <w:noProof/>
              <w:lang w:val="en-US"/>
            </w:rPr>
          </w:pPr>
          <w:hyperlink w:anchor="_Toc1857840700">
            <w:r w:rsidRPr="4E28D5BB">
              <w:rPr>
                <w:rStyle w:val="Hyperlink"/>
              </w:rPr>
              <w:t>1.6 Scope of the Study</w:t>
            </w:r>
            <w:r w:rsidR="008E6D5C">
              <w:tab/>
            </w:r>
            <w:r w:rsidR="008E6D5C">
              <w:fldChar w:fldCharType="begin"/>
            </w:r>
            <w:r w:rsidR="008E6D5C">
              <w:instrText>PAGEREF _Toc1857840700 \h</w:instrText>
            </w:r>
            <w:r w:rsidR="008E6D5C">
              <w:fldChar w:fldCharType="separate"/>
            </w:r>
            <w:r w:rsidRPr="4E28D5BB">
              <w:rPr>
                <w:rStyle w:val="Hyperlink"/>
              </w:rPr>
              <w:t>5</w:t>
            </w:r>
            <w:r w:rsidR="008E6D5C">
              <w:fldChar w:fldCharType="end"/>
            </w:r>
          </w:hyperlink>
        </w:p>
        <w:p w14:paraId="080B3057" w14:textId="1AEED937" w:rsidR="008E6D5C" w:rsidRDefault="4E28D5BB" w:rsidP="4E28D5BB">
          <w:pPr>
            <w:pStyle w:val="TOC2"/>
            <w:tabs>
              <w:tab w:val="right" w:leader="dot" w:pos="9345"/>
            </w:tabs>
            <w:rPr>
              <w:rStyle w:val="Hyperlink"/>
              <w:noProof/>
              <w:lang w:val="en-US"/>
            </w:rPr>
          </w:pPr>
          <w:hyperlink w:anchor="_Toc356150204">
            <w:r w:rsidRPr="4E28D5BB">
              <w:rPr>
                <w:rStyle w:val="Hyperlink"/>
              </w:rPr>
              <w:t>1.7 Significance of the Study</w:t>
            </w:r>
            <w:r w:rsidR="008E6D5C">
              <w:tab/>
            </w:r>
            <w:r w:rsidR="008E6D5C">
              <w:fldChar w:fldCharType="begin"/>
            </w:r>
            <w:r w:rsidR="008E6D5C">
              <w:instrText>PAGEREF _Toc356150204 \h</w:instrText>
            </w:r>
            <w:r w:rsidR="008E6D5C">
              <w:fldChar w:fldCharType="separate"/>
            </w:r>
            <w:r w:rsidRPr="4E28D5BB">
              <w:rPr>
                <w:rStyle w:val="Hyperlink"/>
              </w:rPr>
              <w:t>6</w:t>
            </w:r>
            <w:r w:rsidR="008E6D5C">
              <w:fldChar w:fldCharType="end"/>
            </w:r>
          </w:hyperlink>
        </w:p>
        <w:p w14:paraId="304A1B8D" w14:textId="1AADC2E2" w:rsidR="008E6D5C" w:rsidRDefault="4E28D5BB" w:rsidP="4E28D5BB">
          <w:pPr>
            <w:pStyle w:val="TOC2"/>
            <w:tabs>
              <w:tab w:val="right" w:leader="dot" w:pos="9345"/>
            </w:tabs>
            <w:rPr>
              <w:rStyle w:val="Hyperlink"/>
              <w:noProof/>
              <w:lang w:val="en-US"/>
            </w:rPr>
          </w:pPr>
          <w:hyperlink w:anchor="_Toc929952499">
            <w:r w:rsidRPr="4E28D5BB">
              <w:rPr>
                <w:rStyle w:val="Hyperlink"/>
              </w:rPr>
              <w:t>1.8 Structure of the Dissertation</w:t>
            </w:r>
            <w:r w:rsidR="008E6D5C">
              <w:tab/>
            </w:r>
            <w:r w:rsidR="008E6D5C">
              <w:fldChar w:fldCharType="begin"/>
            </w:r>
            <w:r w:rsidR="008E6D5C">
              <w:instrText>PAGEREF _Toc929952499 \h</w:instrText>
            </w:r>
            <w:r w:rsidR="008E6D5C">
              <w:fldChar w:fldCharType="separate"/>
            </w:r>
            <w:r w:rsidRPr="4E28D5BB">
              <w:rPr>
                <w:rStyle w:val="Hyperlink"/>
              </w:rPr>
              <w:t>6</w:t>
            </w:r>
            <w:r w:rsidR="008E6D5C">
              <w:fldChar w:fldCharType="end"/>
            </w:r>
          </w:hyperlink>
        </w:p>
        <w:p w14:paraId="260FAE91" w14:textId="2902DF3A" w:rsidR="008E6D5C" w:rsidRDefault="4E28D5BB" w:rsidP="4E28D5BB">
          <w:pPr>
            <w:pStyle w:val="TOC1"/>
            <w:tabs>
              <w:tab w:val="right" w:leader="dot" w:pos="9345"/>
            </w:tabs>
            <w:rPr>
              <w:rStyle w:val="Hyperlink"/>
              <w:noProof/>
              <w:lang w:val="en-US"/>
            </w:rPr>
          </w:pPr>
          <w:hyperlink w:anchor="_Toc146889102">
            <w:r w:rsidRPr="4E28D5BB">
              <w:rPr>
                <w:rStyle w:val="Hyperlink"/>
              </w:rPr>
              <w:t>Chapter 2: Literature Review</w:t>
            </w:r>
            <w:r w:rsidR="008E6D5C">
              <w:tab/>
            </w:r>
            <w:r w:rsidR="008E6D5C">
              <w:fldChar w:fldCharType="begin"/>
            </w:r>
            <w:r w:rsidR="008E6D5C">
              <w:instrText>PAGEREF _Toc146889102 \h</w:instrText>
            </w:r>
            <w:r w:rsidR="008E6D5C">
              <w:fldChar w:fldCharType="separate"/>
            </w:r>
            <w:r w:rsidRPr="4E28D5BB">
              <w:rPr>
                <w:rStyle w:val="Hyperlink"/>
              </w:rPr>
              <w:t>7</w:t>
            </w:r>
            <w:r w:rsidR="008E6D5C">
              <w:fldChar w:fldCharType="end"/>
            </w:r>
          </w:hyperlink>
        </w:p>
        <w:p w14:paraId="42A8A8F2" w14:textId="1227429B" w:rsidR="008E6D5C" w:rsidRDefault="4E28D5BB" w:rsidP="4E28D5BB">
          <w:pPr>
            <w:pStyle w:val="TOC2"/>
            <w:tabs>
              <w:tab w:val="right" w:leader="dot" w:pos="9345"/>
            </w:tabs>
            <w:rPr>
              <w:rStyle w:val="Hyperlink"/>
              <w:noProof/>
              <w:lang w:val="en-US"/>
            </w:rPr>
          </w:pPr>
          <w:hyperlink w:anchor="_Toc358426519">
            <w:r w:rsidRPr="4E28D5BB">
              <w:rPr>
                <w:rStyle w:val="Hyperlink"/>
              </w:rPr>
              <w:t>2.1 Evolution of Leadership in Hybrid Work Models</w:t>
            </w:r>
            <w:r w:rsidR="008E6D5C">
              <w:tab/>
            </w:r>
            <w:r w:rsidR="008E6D5C">
              <w:fldChar w:fldCharType="begin"/>
            </w:r>
            <w:r w:rsidR="008E6D5C">
              <w:instrText>PAGEREF _Toc358426519 \h</w:instrText>
            </w:r>
            <w:r w:rsidR="008E6D5C">
              <w:fldChar w:fldCharType="separate"/>
            </w:r>
            <w:r w:rsidRPr="4E28D5BB">
              <w:rPr>
                <w:rStyle w:val="Hyperlink"/>
              </w:rPr>
              <w:t>8</w:t>
            </w:r>
            <w:r w:rsidR="008E6D5C">
              <w:fldChar w:fldCharType="end"/>
            </w:r>
          </w:hyperlink>
        </w:p>
        <w:p w14:paraId="5B663590" w14:textId="2273FF46" w:rsidR="008E6D5C" w:rsidRDefault="4E28D5BB" w:rsidP="4E28D5BB">
          <w:pPr>
            <w:pStyle w:val="TOC2"/>
            <w:tabs>
              <w:tab w:val="right" w:leader="dot" w:pos="9345"/>
            </w:tabs>
            <w:rPr>
              <w:rStyle w:val="Hyperlink"/>
              <w:noProof/>
              <w:lang w:val="en-US"/>
            </w:rPr>
          </w:pPr>
          <w:hyperlink w:anchor="_Toc804072344">
            <w:r w:rsidRPr="4E28D5BB">
              <w:rPr>
                <w:rStyle w:val="Hyperlink"/>
              </w:rPr>
              <w:t>Integration in Organisational Culture</w:t>
            </w:r>
            <w:r w:rsidR="008E6D5C">
              <w:tab/>
            </w:r>
            <w:r w:rsidR="008E6D5C">
              <w:fldChar w:fldCharType="begin"/>
            </w:r>
            <w:r w:rsidR="008E6D5C">
              <w:instrText>PAGEREF _Toc804072344 \h</w:instrText>
            </w:r>
            <w:r w:rsidR="008E6D5C">
              <w:fldChar w:fldCharType="separate"/>
            </w:r>
            <w:r w:rsidRPr="4E28D5BB">
              <w:rPr>
                <w:rStyle w:val="Hyperlink"/>
              </w:rPr>
              <w:t>9</w:t>
            </w:r>
            <w:r w:rsidR="008E6D5C">
              <w:fldChar w:fldCharType="end"/>
            </w:r>
          </w:hyperlink>
        </w:p>
        <w:p w14:paraId="7B21B37E" w14:textId="2D349951" w:rsidR="008E6D5C" w:rsidRDefault="4E28D5BB" w:rsidP="4E28D5BB">
          <w:pPr>
            <w:pStyle w:val="TOC2"/>
            <w:tabs>
              <w:tab w:val="right" w:leader="dot" w:pos="9345"/>
            </w:tabs>
            <w:rPr>
              <w:rStyle w:val="Hyperlink"/>
              <w:noProof/>
              <w:lang w:val="en-US"/>
            </w:rPr>
          </w:pPr>
          <w:hyperlink w:anchor="_Toc927510263">
            <w:r w:rsidRPr="4E28D5BB">
              <w:rPr>
                <w:rStyle w:val="Hyperlink"/>
              </w:rPr>
              <w:t>2.2 Productivity in Hybrid Contexts</w:t>
            </w:r>
            <w:r w:rsidR="008E6D5C">
              <w:tab/>
            </w:r>
            <w:r w:rsidR="008E6D5C">
              <w:fldChar w:fldCharType="begin"/>
            </w:r>
            <w:r w:rsidR="008E6D5C">
              <w:instrText>PAGEREF _Toc927510263 \h</w:instrText>
            </w:r>
            <w:r w:rsidR="008E6D5C">
              <w:fldChar w:fldCharType="separate"/>
            </w:r>
            <w:r w:rsidRPr="4E28D5BB">
              <w:rPr>
                <w:rStyle w:val="Hyperlink"/>
              </w:rPr>
              <w:t>9</w:t>
            </w:r>
            <w:r w:rsidR="008E6D5C">
              <w:fldChar w:fldCharType="end"/>
            </w:r>
          </w:hyperlink>
        </w:p>
        <w:p w14:paraId="56EFF556" w14:textId="513A5E3B" w:rsidR="008E6D5C" w:rsidRDefault="4E28D5BB" w:rsidP="4E28D5BB">
          <w:pPr>
            <w:pStyle w:val="TOC2"/>
            <w:tabs>
              <w:tab w:val="right" w:leader="dot" w:pos="9345"/>
            </w:tabs>
            <w:rPr>
              <w:rStyle w:val="Hyperlink"/>
              <w:noProof/>
              <w:lang w:val="en-US"/>
            </w:rPr>
          </w:pPr>
          <w:hyperlink w:anchor="_Toc1411072115">
            <w:r w:rsidRPr="4E28D5BB">
              <w:rPr>
                <w:rStyle w:val="Hyperlink"/>
              </w:rPr>
              <w:t>2.3 Communication and Engagement: The Leadership Levers</w:t>
            </w:r>
            <w:r w:rsidR="008E6D5C">
              <w:tab/>
            </w:r>
            <w:r w:rsidR="008E6D5C">
              <w:fldChar w:fldCharType="begin"/>
            </w:r>
            <w:r w:rsidR="008E6D5C">
              <w:instrText>PAGEREF _Toc1411072115 \h</w:instrText>
            </w:r>
            <w:r w:rsidR="008E6D5C">
              <w:fldChar w:fldCharType="separate"/>
            </w:r>
            <w:r w:rsidRPr="4E28D5BB">
              <w:rPr>
                <w:rStyle w:val="Hyperlink"/>
              </w:rPr>
              <w:t>10</w:t>
            </w:r>
            <w:r w:rsidR="008E6D5C">
              <w:fldChar w:fldCharType="end"/>
            </w:r>
          </w:hyperlink>
        </w:p>
        <w:p w14:paraId="4EA3DB27" w14:textId="08E3052B" w:rsidR="008E6D5C" w:rsidRDefault="4E28D5BB" w:rsidP="4E28D5BB">
          <w:pPr>
            <w:pStyle w:val="TOC2"/>
            <w:tabs>
              <w:tab w:val="right" w:leader="dot" w:pos="9345"/>
            </w:tabs>
            <w:rPr>
              <w:rStyle w:val="Hyperlink"/>
              <w:noProof/>
              <w:lang w:val="en-US"/>
            </w:rPr>
          </w:pPr>
          <w:hyperlink w:anchor="_Toc440331532">
            <w:r w:rsidRPr="4E28D5BB">
              <w:rPr>
                <w:rStyle w:val="Hyperlink"/>
              </w:rPr>
              <w:t>2.10 Literature Gap</w:t>
            </w:r>
            <w:r w:rsidR="008E6D5C">
              <w:tab/>
            </w:r>
            <w:r w:rsidR="008E6D5C">
              <w:fldChar w:fldCharType="begin"/>
            </w:r>
            <w:r w:rsidR="008E6D5C">
              <w:instrText>PAGEREF _Toc440331532 \h</w:instrText>
            </w:r>
            <w:r w:rsidR="008E6D5C">
              <w:fldChar w:fldCharType="separate"/>
            </w:r>
            <w:r w:rsidRPr="4E28D5BB">
              <w:rPr>
                <w:rStyle w:val="Hyperlink"/>
              </w:rPr>
              <w:t>14</w:t>
            </w:r>
            <w:r w:rsidR="008E6D5C">
              <w:fldChar w:fldCharType="end"/>
            </w:r>
          </w:hyperlink>
        </w:p>
        <w:p w14:paraId="7F1B4B1E" w14:textId="20F85BCD" w:rsidR="008E6D5C" w:rsidRDefault="4E28D5BB" w:rsidP="4E28D5BB">
          <w:pPr>
            <w:pStyle w:val="TOC1"/>
            <w:tabs>
              <w:tab w:val="right" w:leader="dot" w:pos="9345"/>
            </w:tabs>
            <w:rPr>
              <w:rStyle w:val="Hyperlink"/>
              <w:noProof/>
              <w:lang w:val="en-US"/>
            </w:rPr>
          </w:pPr>
          <w:hyperlink w:anchor="_Toc202147649">
            <w:r w:rsidRPr="4E28D5BB">
              <w:rPr>
                <w:rStyle w:val="Hyperlink"/>
              </w:rPr>
              <w:t>Chapter 3: Methodology</w:t>
            </w:r>
            <w:r w:rsidR="008E6D5C">
              <w:tab/>
            </w:r>
            <w:r w:rsidR="008E6D5C">
              <w:fldChar w:fldCharType="begin"/>
            </w:r>
            <w:r w:rsidR="008E6D5C">
              <w:instrText>PAGEREF _Toc202147649 \h</w:instrText>
            </w:r>
            <w:r w:rsidR="008E6D5C">
              <w:fldChar w:fldCharType="separate"/>
            </w:r>
            <w:r w:rsidRPr="4E28D5BB">
              <w:rPr>
                <w:rStyle w:val="Hyperlink"/>
              </w:rPr>
              <w:t>15</w:t>
            </w:r>
            <w:r w:rsidR="008E6D5C">
              <w:fldChar w:fldCharType="end"/>
            </w:r>
          </w:hyperlink>
        </w:p>
        <w:p w14:paraId="551DC9F0" w14:textId="7C48437E" w:rsidR="008E6D5C" w:rsidRDefault="4E28D5BB" w:rsidP="4E28D5BB">
          <w:pPr>
            <w:pStyle w:val="TOC2"/>
            <w:tabs>
              <w:tab w:val="right" w:leader="dot" w:pos="9345"/>
            </w:tabs>
            <w:rPr>
              <w:rStyle w:val="Hyperlink"/>
              <w:noProof/>
              <w:lang w:val="en-US"/>
            </w:rPr>
          </w:pPr>
          <w:hyperlink w:anchor="_Toc1497578893">
            <w:r w:rsidRPr="4E28D5BB">
              <w:rPr>
                <w:rStyle w:val="Hyperlink"/>
              </w:rPr>
              <w:t>3.1 Research Philosophy</w:t>
            </w:r>
            <w:r w:rsidR="008E6D5C">
              <w:tab/>
            </w:r>
            <w:r w:rsidR="008E6D5C">
              <w:fldChar w:fldCharType="begin"/>
            </w:r>
            <w:r w:rsidR="008E6D5C">
              <w:instrText>PAGEREF _Toc1497578893 \h</w:instrText>
            </w:r>
            <w:r w:rsidR="008E6D5C">
              <w:fldChar w:fldCharType="separate"/>
            </w:r>
            <w:r w:rsidRPr="4E28D5BB">
              <w:rPr>
                <w:rStyle w:val="Hyperlink"/>
              </w:rPr>
              <w:t>16</w:t>
            </w:r>
            <w:r w:rsidR="008E6D5C">
              <w:fldChar w:fldCharType="end"/>
            </w:r>
          </w:hyperlink>
        </w:p>
        <w:p w14:paraId="72D8E8C1" w14:textId="7386C4BE" w:rsidR="008E6D5C" w:rsidRDefault="4E28D5BB" w:rsidP="4E28D5BB">
          <w:pPr>
            <w:pStyle w:val="TOC2"/>
            <w:tabs>
              <w:tab w:val="right" w:leader="dot" w:pos="9345"/>
            </w:tabs>
            <w:rPr>
              <w:rStyle w:val="Hyperlink"/>
              <w:noProof/>
              <w:lang w:val="en-US"/>
            </w:rPr>
          </w:pPr>
          <w:hyperlink w:anchor="_Toc190802993">
            <w:r w:rsidRPr="4E28D5BB">
              <w:rPr>
                <w:rStyle w:val="Hyperlink"/>
              </w:rPr>
              <w:t>3.2 Research Approach</w:t>
            </w:r>
            <w:r w:rsidR="008E6D5C">
              <w:tab/>
            </w:r>
            <w:r w:rsidR="008E6D5C">
              <w:fldChar w:fldCharType="begin"/>
            </w:r>
            <w:r w:rsidR="008E6D5C">
              <w:instrText>PAGEREF _Toc190802993 \h</w:instrText>
            </w:r>
            <w:r w:rsidR="008E6D5C">
              <w:fldChar w:fldCharType="separate"/>
            </w:r>
            <w:r w:rsidRPr="4E28D5BB">
              <w:rPr>
                <w:rStyle w:val="Hyperlink"/>
              </w:rPr>
              <w:t>17</w:t>
            </w:r>
            <w:r w:rsidR="008E6D5C">
              <w:fldChar w:fldCharType="end"/>
            </w:r>
          </w:hyperlink>
        </w:p>
        <w:p w14:paraId="06663BE3" w14:textId="4F63355A" w:rsidR="008E6D5C" w:rsidRDefault="4E28D5BB" w:rsidP="4E28D5BB">
          <w:pPr>
            <w:pStyle w:val="TOC2"/>
            <w:tabs>
              <w:tab w:val="right" w:leader="dot" w:pos="9345"/>
            </w:tabs>
            <w:rPr>
              <w:rStyle w:val="Hyperlink"/>
              <w:noProof/>
              <w:lang w:val="en-US"/>
            </w:rPr>
          </w:pPr>
          <w:hyperlink w:anchor="_Toc918325965">
            <w:r w:rsidRPr="4E28D5BB">
              <w:rPr>
                <w:rStyle w:val="Hyperlink"/>
              </w:rPr>
              <w:t>3.3 Research Strategy</w:t>
            </w:r>
            <w:r w:rsidR="008E6D5C">
              <w:tab/>
            </w:r>
            <w:r w:rsidR="008E6D5C">
              <w:fldChar w:fldCharType="begin"/>
            </w:r>
            <w:r w:rsidR="008E6D5C">
              <w:instrText>PAGEREF _Toc918325965 \h</w:instrText>
            </w:r>
            <w:r w:rsidR="008E6D5C">
              <w:fldChar w:fldCharType="separate"/>
            </w:r>
            <w:r w:rsidRPr="4E28D5BB">
              <w:rPr>
                <w:rStyle w:val="Hyperlink"/>
              </w:rPr>
              <w:t>17</w:t>
            </w:r>
            <w:r w:rsidR="008E6D5C">
              <w:fldChar w:fldCharType="end"/>
            </w:r>
          </w:hyperlink>
        </w:p>
        <w:p w14:paraId="1B142C0A" w14:textId="769310D8" w:rsidR="008E6D5C" w:rsidRDefault="4E28D5BB" w:rsidP="4E28D5BB">
          <w:pPr>
            <w:pStyle w:val="TOC2"/>
            <w:tabs>
              <w:tab w:val="right" w:leader="dot" w:pos="9345"/>
            </w:tabs>
            <w:rPr>
              <w:rStyle w:val="Hyperlink"/>
              <w:noProof/>
              <w:lang w:val="en-US"/>
            </w:rPr>
          </w:pPr>
          <w:hyperlink w:anchor="_Toc425391344">
            <w:r w:rsidRPr="4E28D5BB">
              <w:rPr>
                <w:rStyle w:val="Hyperlink"/>
              </w:rPr>
              <w:t>3.4 Research Design</w:t>
            </w:r>
            <w:r w:rsidR="008E6D5C">
              <w:tab/>
            </w:r>
            <w:r w:rsidR="008E6D5C">
              <w:fldChar w:fldCharType="begin"/>
            </w:r>
            <w:r w:rsidR="008E6D5C">
              <w:instrText>PAGEREF _Toc425391344 \h</w:instrText>
            </w:r>
            <w:r w:rsidR="008E6D5C">
              <w:fldChar w:fldCharType="separate"/>
            </w:r>
            <w:r w:rsidRPr="4E28D5BB">
              <w:rPr>
                <w:rStyle w:val="Hyperlink"/>
              </w:rPr>
              <w:t>17</w:t>
            </w:r>
            <w:r w:rsidR="008E6D5C">
              <w:fldChar w:fldCharType="end"/>
            </w:r>
          </w:hyperlink>
        </w:p>
        <w:p w14:paraId="6FEA346D" w14:textId="0F3A0523" w:rsidR="008E6D5C" w:rsidRDefault="4E28D5BB" w:rsidP="4E28D5BB">
          <w:pPr>
            <w:pStyle w:val="TOC2"/>
            <w:tabs>
              <w:tab w:val="right" w:leader="dot" w:pos="9345"/>
            </w:tabs>
            <w:rPr>
              <w:rStyle w:val="Hyperlink"/>
              <w:noProof/>
              <w:lang w:val="en-US"/>
            </w:rPr>
          </w:pPr>
          <w:hyperlink w:anchor="_Toc1866043257">
            <w:r w:rsidRPr="4E28D5BB">
              <w:rPr>
                <w:rStyle w:val="Hyperlink"/>
              </w:rPr>
              <w:t>3.5 Data Collection Methods</w:t>
            </w:r>
            <w:r w:rsidR="008E6D5C">
              <w:tab/>
            </w:r>
            <w:r w:rsidR="008E6D5C">
              <w:fldChar w:fldCharType="begin"/>
            </w:r>
            <w:r w:rsidR="008E6D5C">
              <w:instrText>PAGEREF _Toc1866043257 \h</w:instrText>
            </w:r>
            <w:r w:rsidR="008E6D5C">
              <w:fldChar w:fldCharType="separate"/>
            </w:r>
            <w:r w:rsidRPr="4E28D5BB">
              <w:rPr>
                <w:rStyle w:val="Hyperlink"/>
              </w:rPr>
              <w:t>17</w:t>
            </w:r>
            <w:r w:rsidR="008E6D5C">
              <w:fldChar w:fldCharType="end"/>
            </w:r>
          </w:hyperlink>
        </w:p>
        <w:p w14:paraId="06EA2DAA" w14:textId="139DC3D3" w:rsidR="008E6D5C" w:rsidRDefault="4E28D5BB" w:rsidP="4E28D5BB">
          <w:pPr>
            <w:pStyle w:val="TOC2"/>
            <w:tabs>
              <w:tab w:val="right" w:leader="dot" w:pos="9345"/>
            </w:tabs>
            <w:rPr>
              <w:rStyle w:val="Hyperlink"/>
              <w:noProof/>
              <w:lang w:val="en-US"/>
            </w:rPr>
          </w:pPr>
          <w:hyperlink w:anchor="_Toc2053248055">
            <w:r w:rsidRPr="4E28D5BB">
              <w:rPr>
                <w:rStyle w:val="Hyperlink"/>
              </w:rPr>
              <w:t>3.6 Data Analysis Techniques</w:t>
            </w:r>
            <w:r w:rsidR="008E6D5C">
              <w:tab/>
            </w:r>
            <w:r w:rsidR="008E6D5C">
              <w:fldChar w:fldCharType="begin"/>
            </w:r>
            <w:r w:rsidR="008E6D5C">
              <w:instrText>PAGEREF _Toc2053248055 \h</w:instrText>
            </w:r>
            <w:r w:rsidR="008E6D5C">
              <w:fldChar w:fldCharType="separate"/>
            </w:r>
            <w:r w:rsidRPr="4E28D5BB">
              <w:rPr>
                <w:rStyle w:val="Hyperlink"/>
              </w:rPr>
              <w:t>18</w:t>
            </w:r>
            <w:r w:rsidR="008E6D5C">
              <w:fldChar w:fldCharType="end"/>
            </w:r>
          </w:hyperlink>
        </w:p>
        <w:p w14:paraId="60E6942B" w14:textId="20E8C396" w:rsidR="008E6D5C" w:rsidRDefault="4E28D5BB" w:rsidP="4E28D5BB">
          <w:pPr>
            <w:pStyle w:val="TOC2"/>
            <w:tabs>
              <w:tab w:val="right" w:leader="dot" w:pos="9345"/>
            </w:tabs>
            <w:rPr>
              <w:rStyle w:val="Hyperlink"/>
              <w:noProof/>
              <w:lang w:val="en-US"/>
            </w:rPr>
          </w:pPr>
          <w:hyperlink w:anchor="_Toc283982435">
            <w:r w:rsidRPr="4E28D5BB">
              <w:rPr>
                <w:rStyle w:val="Hyperlink"/>
              </w:rPr>
              <w:t>3.7 Ethical Considerations</w:t>
            </w:r>
            <w:r w:rsidR="008E6D5C">
              <w:tab/>
            </w:r>
            <w:r w:rsidR="008E6D5C">
              <w:fldChar w:fldCharType="begin"/>
            </w:r>
            <w:r w:rsidR="008E6D5C">
              <w:instrText>PAGEREF _Toc283982435 \h</w:instrText>
            </w:r>
            <w:r w:rsidR="008E6D5C">
              <w:fldChar w:fldCharType="separate"/>
            </w:r>
            <w:r w:rsidRPr="4E28D5BB">
              <w:rPr>
                <w:rStyle w:val="Hyperlink"/>
              </w:rPr>
              <w:t>18</w:t>
            </w:r>
            <w:r w:rsidR="008E6D5C">
              <w:fldChar w:fldCharType="end"/>
            </w:r>
          </w:hyperlink>
        </w:p>
        <w:p w14:paraId="08CF256B" w14:textId="0DFC2563" w:rsidR="008E6D5C" w:rsidRDefault="4E28D5BB" w:rsidP="4E28D5BB">
          <w:pPr>
            <w:pStyle w:val="TOC2"/>
            <w:tabs>
              <w:tab w:val="right" w:leader="dot" w:pos="9345"/>
            </w:tabs>
            <w:rPr>
              <w:rStyle w:val="Hyperlink"/>
              <w:noProof/>
              <w:lang w:val="en-US"/>
            </w:rPr>
          </w:pPr>
          <w:hyperlink w:anchor="_Toc1315649054">
            <w:r w:rsidRPr="4E28D5BB">
              <w:rPr>
                <w:rStyle w:val="Hyperlink"/>
              </w:rPr>
              <w:t>3.8 Limitations of the Methodology</w:t>
            </w:r>
            <w:r w:rsidR="008E6D5C">
              <w:tab/>
            </w:r>
            <w:r w:rsidR="008E6D5C">
              <w:fldChar w:fldCharType="begin"/>
            </w:r>
            <w:r w:rsidR="008E6D5C">
              <w:instrText>PAGEREF _Toc1315649054 \h</w:instrText>
            </w:r>
            <w:r w:rsidR="008E6D5C">
              <w:fldChar w:fldCharType="separate"/>
            </w:r>
            <w:r w:rsidRPr="4E28D5BB">
              <w:rPr>
                <w:rStyle w:val="Hyperlink"/>
              </w:rPr>
              <w:t>18</w:t>
            </w:r>
            <w:r w:rsidR="008E6D5C">
              <w:fldChar w:fldCharType="end"/>
            </w:r>
          </w:hyperlink>
        </w:p>
        <w:p w14:paraId="0DDB2DA6" w14:textId="513ADB10" w:rsidR="008E6D5C" w:rsidRDefault="4E28D5BB" w:rsidP="4E28D5BB">
          <w:pPr>
            <w:pStyle w:val="TOC2"/>
            <w:tabs>
              <w:tab w:val="right" w:leader="dot" w:pos="9345"/>
            </w:tabs>
            <w:rPr>
              <w:rStyle w:val="Hyperlink"/>
              <w:noProof/>
              <w:lang w:val="en-US"/>
            </w:rPr>
          </w:pPr>
          <w:hyperlink w:anchor="_Toc1104648346">
            <w:r w:rsidRPr="4E28D5BB">
              <w:rPr>
                <w:rStyle w:val="Hyperlink"/>
              </w:rPr>
              <w:t>3.9 Conclusion</w:t>
            </w:r>
            <w:r w:rsidR="008E6D5C">
              <w:tab/>
            </w:r>
            <w:r w:rsidR="008E6D5C">
              <w:fldChar w:fldCharType="begin"/>
            </w:r>
            <w:r w:rsidR="008E6D5C">
              <w:instrText>PAGEREF _Toc1104648346 \h</w:instrText>
            </w:r>
            <w:r w:rsidR="008E6D5C">
              <w:fldChar w:fldCharType="separate"/>
            </w:r>
            <w:r w:rsidRPr="4E28D5BB">
              <w:rPr>
                <w:rStyle w:val="Hyperlink"/>
              </w:rPr>
              <w:t>19</w:t>
            </w:r>
            <w:r w:rsidR="008E6D5C">
              <w:fldChar w:fldCharType="end"/>
            </w:r>
          </w:hyperlink>
        </w:p>
        <w:p w14:paraId="2C73007D" w14:textId="2B2B7D78" w:rsidR="008E6D5C" w:rsidRDefault="4E28D5BB" w:rsidP="4E28D5BB">
          <w:pPr>
            <w:pStyle w:val="TOC1"/>
            <w:tabs>
              <w:tab w:val="right" w:leader="dot" w:pos="9345"/>
            </w:tabs>
            <w:rPr>
              <w:rStyle w:val="Hyperlink"/>
              <w:noProof/>
              <w:lang w:val="en-US"/>
            </w:rPr>
          </w:pPr>
          <w:hyperlink w:anchor="_Toc382348515">
            <w:r w:rsidRPr="4E28D5BB">
              <w:rPr>
                <w:rStyle w:val="Hyperlink"/>
              </w:rPr>
              <w:t>Analysis and Findings</w:t>
            </w:r>
            <w:r w:rsidR="008E6D5C">
              <w:tab/>
            </w:r>
            <w:r w:rsidR="008E6D5C">
              <w:fldChar w:fldCharType="begin"/>
            </w:r>
            <w:r w:rsidR="008E6D5C">
              <w:instrText>PAGEREF _Toc382348515 \h</w:instrText>
            </w:r>
            <w:r w:rsidR="008E6D5C">
              <w:fldChar w:fldCharType="separate"/>
            </w:r>
            <w:r w:rsidRPr="4E28D5BB">
              <w:rPr>
                <w:rStyle w:val="Hyperlink"/>
              </w:rPr>
              <w:t>20</w:t>
            </w:r>
            <w:r w:rsidR="008E6D5C">
              <w:fldChar w:fldCharType="end"/>
            </w:r>
          </w:hyperlink>
        </w:p>
        <w:p w14:paraId="52E68451" w14:textId="06E298AC" w:rsidR="008E6D5C" w:rsidRDefault="4E28D5BB" w:rsidP="4E28D5BB">
          <w:pPr>
            <w:pStyle w:val="TOC2"/>
            <w:tabs>
              <w:tab w:val="right" w:leader="dot" w:pos="9345"/>
            </w:tabs>
            <w:rPr>
              <w:rStyle w:val="Hyperlink"/>
              <w:noProof/>
              <w:lang w:val="en-US"/>
            </w:rPr>
          </w:pPr>
          <w:hyperlink w:anchor="_Toc94484330">
            <w:r w:rsidRPr="4E28D5BB">
              <w:rPr>
                <w:rStyle w:val="Hyperlink"/>
              </w:rPr>
              <w:t>4.1 Introduction</w:t>
            </w:r>
            <w:r w:rsidR="008E6D5C">
              <w:tab/>
            </w:r>
            <w:r w:rsidR="008E6D5C">
              <w:fldChar w:fldCharType="begin"/>
            </w:r>
            <w:r w:rsidR="008E6D5C">
              <w:instrText>PAGEREF _Toc94484330 \h</w:instrText>
            </w:r>
            <w:r w:rsidR="008E6D5C">
              <w:fldChar w:fldCharType="separate"/>
            </w:r>
            <w:r w:rsidRPr="4E28D5BB">
              <w:rPr>
                <w:rStyle w:val="Hyperlink"/>
              </w:rPr>
              <w:t>20</w:t>
            </w:r>
            <w:r w:rsidR="008E6D5C">
              <w:fldChar w:fldCharType="end"/>
            </w:r>
          </w:hyperlink>
        </w:p>
        <w:p w14:paraId="706EE726" w14:textId="5363BE9C" w:rsidR="008E6D5C" w:rsidRDefault="4E28D5BB" w:rsidP="4E28D5BB">
          <w:pPr>
            <w:pStyle w:val="TOC2"/>
            <w:tabs>
              <w:tab w:val="right" w:leader="dot" w:pos="9345"/>
            </w:tabs>
            <w:rPr>
              <w:rStyle w:val="Hyperlink"/>
              <w:noProof/>
              <w:lang w:val="en-US"/>
            </w:rPr>
          </w:pPr>
          <w:hyperlink w:anchor="_Toc772415925">
            <w:r w:rsidRPr="4E28D5BB">
              <w:rPr>
                <w:rStyle w:val="Hyperlink"/>
              </w:rPr>
              <w:t>4.2 Summary of Thematic Analysis Findings</w:t>
            </w:r>
            <w:r w:rsidR="008E6D5C">
              <w:tab/>
            </w:r>
            <w:r w:rsidR="008E6D5C">
              <w:fldChar w:fldCharType="begin"/>
            </w:r>
            <w:r w:rsidR="008E6D5C">
              <w:instrText>PAGEREF _Toc772415925 \h</w:instrText>
            </w:r>
            <w:r w:rsidR="008E6D5C">
              <w:fldChar w:fldCharType="separate"/>
            </w:r>
            <w:r w:rsidRPr="4E28D5BB">
              <w:rPr>
                <w:rStyle w:val="Hyperlink"/>
              </w:rPr>
              <w:t>20</w:t>
            </w:r>
            <w:r w:rsidR="008E6D5C">
              <w:fldChar w:fldCharType="end"/>
            </w:r>
          </w:hyperlink>
        </w:p>
        <w:p w14:paraId="69A680D5" w14:textId="1A43D66E" w:rsidR="008E6D5C" w:rsidRDefault="4E28D5BB" w:rsidP="4E28D5BB">
          <w:pPr>
            <w:pStyle w:val="TOC2"/>
            <w:tabs>
              <w:tab w:val="right" w:leader="dot" w:pos="9345"/>
            </w:tabs>
            <w:rPr>
              <w:rStyle w:val="Hyperlink"/>
              <w:noProof/>
              <w:lang w:val="en-US"/>
            </w:rPr>
          </w:pPr>
          <w:hyperlink w:anchor="_Toc985556877">
            <w:r w:rsidRPr="4E28D5BB">
              <w:rPr>
                <w:rStyle w:val="Hyperlink"/>
              </w:rPr>
              <w:t>4.3 Discussion of Themes</w:t>
            </w:r>
            <w:r w:rsidR="008E6D5C">
              <w:tab/>
            </w:r>
            <w:r w:rsidR="008E6D5C">
              <w:fldChar w:fldCharType="begin"/>
            </w:r>
            <w:r w:rsidR="008E6D5C">
              <w:instrText>PAGEREF _Toc985556877 \h</w:instrText>
            </w:r>
            <w:r w:rsidR="008E6D5C">
              <w:fldChar w:fldCharType="separate"/>
            </w:r>
            <w:r w:rsidRPr="4E28D5BB">
              <w:rPr>
                <w:rStyle w:val="Hyperlink"/>
              </w:rPr>
              <w:t>25</w:t>
            </w:r>
            <w:r w:rsidR="008E6D5C">
              <w:fldChar w:fldCharType="end"/>
            </w:r>
          </w:hyperlink>
        </w:p>
        <w:p w14:paraId="33A9581A" w14:textId="7B8122AB" w:rsidR="008E6D5C" w:rsidRDefault="4E28D5BB" w:rsidP="4E28D5BB">
          <w:pPr>
            <w:pStyle w:val="TOC3"/>
            <w:tabs>
              <w:tab w:val="right" w:leader="dot" w:pos="9345"/>
            </w:tabs>
            <w:rPr>
              <w:rStyle w:val="Hyperlink"/>
              <w:noProof/>
              <w:lang w:val="en-US"/>
            </w:rPr>
          </w:pPr>
          <w:hyperlink w:anchor="_Toc1432272835">
            <w:r w:rsidRPr="4E28D5BB">
              <w:rPr>
                <w:rStyle w:val="Hyperlink"/>
              </w:rPr>
              <w:t>4.3.1 Themes Relating to RQ1: What factors influence productivity in hybrid teams?</w:t>
            </w:r>
            <w:r w:rsidR="008E6D5C">
              <w:tab/>
            </w:r>
            <w:r w:rsidR="008E6D5C">
              <w:fldChar w:fldCharType="begin"/>
            </w:r>
            <w:r w:rsidR="008E6D5C">
              <w:instrText>PAGEREF _Toc1432272835 \h</w:instrText>
            </w:r>
            <w:r w:rsidR="008E6D5C">
              <w:fldChar w:fldCharType="separate"/>
            </w:r>
            <w:r w:rsidRPr="4E28D5BB">
              <w:rPr>
                <w:rStyle w:val="Hyperlink"/>
              </w:rPr>
              <w:t>26</w:t>
            </w:r>
            <w:r w:rsidR="008E6D5C">
              <w:fldChar w:fldCharType="end"/>
            </w:r>
          </w:hyperlink>
        </w:p>
        <w:p w14:paraId="02A5A66E" w14:textId="29FABBFA" w:rsidR="008E6D5C" w:rsidRDefault="4E28D5BB" w:rsidP="4E28D5BB">
          <w:pPr>
            <w:pStyle w:val="TOC3"/>
            <w:tabs>
              <w:tab w:val="right" w:leader="dot" w:pos="9345"/>
            </w:tabs>
            <w:rPr>
              <w:rStyle w:val="Hyperlink"/>
              <w:noProof/>
              <w:lang w:val="en-US"/>
            </w:rPr>
          </w:pPr>
          <w:hyperlink w:anchor="_Toc1753027553">
            <w:r w:rsidRPr="4E28D5BB">
              <w:rPr>
                <w:rStyle w:val="Hyperlink"/>
              </w:rPr>
              <w:t>4.3.2 Themes Relating to RQ2: How does hybrid work reshape organisational values and employee engagement?</w:t>
            </w:r>
            <w:r w:rsidR="008E6D5C">
              <w:tab/>
            </w:r>
            <w:r w:rsidR="008E6D5C">
              <w:fldChar w:fldCharType="begin"/>
            </w:r>
            <w:r w:rsidR="008E6D5C">
              <w:instrText>PAGEREF _Toc1753027553 \h</w:instrText>
            </w:r>
            <w:r w:rsidR="008E6D5C">
              <w:fldChar w:fldCharType="separate"/>
            </w:r>
            <w:r w:rsidRPr="4E28D5BB">
              <w:rPr>
                <w:rStyle w:val="Hyperlink"/>
              </w:rPr>
              <w:t>28</w:t>
            </w:r>
            <w:r w:rsidR="008E6D5C">
              <w:fldChar w:fldCharType="end"/>
            </w:r>
          </w:hyperlink>
        </w:p>
        <w:p w14:paraId="27EE7A4B" w14:textId="6819C3C1" w:rsidR="008E6D5C" w:rsidRDefault="4E28D5BB" w:rsidP="4E28D5BB">
          <w:pPr>
            <w:pStyle w:val="TOC3"/>
            <w:tabs>
              <w:tab w:val="right" w:leader="dot" w:pos="9345"/>
            </w:tabs>
            <w:rPr>
              <w:rStyle w:val="Hyperlink"/>
              <w:noProof/>
              <w:lang w:val="en-US"/>
            </w:rPr>
          </w:pPr>
          <w:hyperlink w:anchor="_Toc651044636">
            <w:r w:rsidRPr="4E28D5BB">
              <w:rPr>
                <w:rStyle w:val="Hyperlink"/>
              </w:rPr>
              <w:t>4.3.3 Themes Relating to RQ3: What are the most effective leadership strategies for managing and supporting a hybrid workforce?</w:t>
            </w:r>
            <w:r w:rsidR="008E6D5C">
              <w:tab/>
            </w:r>
            <w:r w:rsidR="008E6D5C">
              <w:fldChar w:fldCharType="begin"/>
            </w:r>
            <w:r w:rsidR="008E6D5C">
              <w:instrText>PAGEREF _Toc651044636 \h</w:instrText>
            </w:r>
            <w:r w:rsidR="008E6D5C">
              <w:fldChar w:fldCharType="separate"/>
            </w:r>
            <w:r w:rsidRPr="4E28D5BB">
              <w:rPr>
                <w:rStyle w:val="Hyperlink"/>
              </w:rPr>
              <w:t>29</w:t>
            </w:r>
            <w:r w:rsidR="008E6D5C">
              <w:fldChar w:fldCharType="end"/>
            </w:r>
          </w:hyperlink>
        </w:p>
        <w:p w14:paraId="02D648CC" w14:textId="3F89A30A" w:rsidR="008E6D5C" w:rsidRDefault="4E28D5BB" w:rsidP="4E28D5BB">
          <w:pPr>
            <w:pStyle w:val="TOC2"/>
            <w:tabs>
              <w:tab w:val="right" w:leader="dot" w:pos="9345"/>
            </w:tabs>
            <w:rPr>
              <w:rStyle w:val="Hyperlink"/>
              <w:noProof/>
              <w:lang w:val="en-US"/>
            </w:rPr>
          </w:pPr>
          <w:hyperlink w:anchor="_Toc1916512409">
            <w:r w:rsidRPr="4E28D5BB">
              <w:rPr>
                <w:rStyle w:val="Hyperlink"/>
              </w:rPr>
              <w:t>4.4 Chapter Summary</w:t>
            </w:r>
            <w:r w:rsidR="008E6D5C">
              <w:tab/>
            </w:r>
            <w:r w:rsidR="008E6D5C">
              <w:fldChar w:fldCharType="begin"/>
            </w:r>
            <w:r w:rsidR="008E6D5C">
              <w:instrText>PAGEREF _Toc1916512409 \h</w:instrText>
            </w:r>
            <w:r w:rsidR="008E6D5C">
              <w:fldChar w:fldCharType="separate"/>
            </w:r>
            <w:r w:rsidRPr="4E28D5BB">
              <w:rPr>
                <w:rStyle w:val="Hyperlink"/>
              </w:rPr>
              <w:t>31</w:t>
            </w:r>
            <w:r w:rsidR="008E6D5C">
              <w:fldChar w:fldCharType="end"/>
            </w:r>
          </w:hyperlink>
        </w:p>
        <w:p w14:paraId="71B37167" w14:textId="7CDBFAE2" w:rsidR="008E6D5C" w:rsidRDefault="4E28D5BB" w:rsidP="4E28D5BB">
          <w:pPr>
            <w:pStyle w:val="TOC1"/>
            <w:tabs>
              <w:tab w:val="right" w:leader="dot" w:pos="9345"/>
            </w:tabs>
            <w:rPr>
              <w:rStyle w:val="Hyperlink"/>
              <w:noProof/>
              <w:lang w:val="en-US"/>
            </w:rPr>
          </w:pPr>
          <w:hyperlink w:anchor="_Toc926525306">
            <w:r w:rsidRPr="4E28D5BB">
              <w:rPr>
                <w:rStyle w:val="Hyperlink"/>
              </w:rPr>
              <w:t>Conclusion</w:t>
            </w:r>
            <w:r w:rsidR="008E6D5C">
              <w:tab/>
            </w:r>
            <w:r w:rsidR="008E6D5C">
              <w:fldChar w:fldCharType="begin"/>
            </w:r>
            <w:r w:rsidR="008E6D5C">
              <w:instrText>PAGEREF _Toc926525306 \h</w:instrText>
            </w:r>
            <w:r w:rsidR="008E6D5C">
              <w:fldChar w:fldCharType="separate"/>
            </w:r>
            <w:r w:rsidRPr="4E28D5BB">
              <w:rPr>
                <w:rStyle w:val="Hyperlink"/>
              </w:rPr>
              <w:t>32</w:t>
            </w:r>
            <w:r w:rsidR="008E6D5C">
              <w:fldChar w:fldCharType="end"/>
            </w:r>
          </w:hyperlink>
        </w:p>
        <w:p w14:paraId="0C127E93" w14:textId="6338D923" w:rsidR="008E6D5C" w:rsidRDefault="4E28D5BB" w:rsidP="4E28D5BB">
          <w:pPr>
            <w:pStyle w:val="TOC2"/>
            <w:tabs>
              <w:tab w:val="right" w:leader="dot" w:pos="9345"/>
            </w:tabs>
            <w:rPr>
              <w:rStyle w:val="Hyperlink"/>
              <w:noProof/>
              <w:lang w:val="en-US"/>
            </w:rPr>
          </w:pPr>
          <w:hyperlink w:anchor="_Toc707237194">
            <w:r w:rsidRPr="4E28D5BB">
              <w:rPr>
                <w:rStyle w:val="Hyperlink"/>
              </w:rPr>
              <w:t>5.1 Summary of Key Findings</w:t>
            </w:r>
            <w:r w:rsidR="008E6D5C">
              <w:tab/>
            </w:r>
            <w:r w:rsidR="008E6D5C">
              <w:fldChar w:fldCharType="begin"/>
            </w:r>
            <w:r w:rsidR="008E6D5C">
              <w:instrText>PAGEREF _Toc707237194 \h</w:instrText>
            </w:r>
            <w:r w:rsidR="008E6D5C">
              <w:fldChar w:fldCharType="separate"/>
            </w:r>
            <w:r w:rsidRPr="4E28D5BB">
              <w:rPr>
                <w:rStyle w:val="Hyperlink"/>
              </w:rPr>
              <w:t>33</w:t>
            </w:r>
            <w:r w:rsidR="008E6D5C">
              <w:fldChar w:fldCharType="end"/>
            </w:r>
          </w:hyperlink>
        </w:p>
        <w:p w14:paraId="3C8E8513" w14:textId="50BCFE59" w:rsidR="008E6D5C" w:rsidRDefault="4E28D5BB" w:rsidP="4E28D5BB">
          <w:pPr>
            <w:pStyle w:val="TOC2"/>
            <w:tabs>
              <w:tab w:val="right" w:leader="dot" w:pos="9345"/>
            </w:tabs>
            <w:rPr>
              <w:rStyle w:val="Hyperlink"/>
              <w:noProof/>
              <w:lang w:val="en-US"/>
            </w:rPr>
          </w:pPr>
          <w:hyperlink w:anchor="_Toc966084124">
            <w:r w:rsidRPr="4E28D5BB">
              <w:rPr>
                <w:rStyle w:val="Hyperlink"/>
              </w:rPr>
              <w:t>5.2 Recommendations</w:t>
            </w:r>
            <w:r w:rsidR="008E6D5C">
              <w:tab/>
            </w:r>
            <w:r w:rsidR="008E6D5C">
              <w:fldChar w:fldCharType="begin"/>
            </w:r>
            <w:r w:rsidR="008E6D5C">
              <w:instrText>PAGEREF _Toc966084124 \h</w:instrText>
            </w:r>
            <w:r w:rsidR="008E6D5C">
              <w:fldChar w:fldCharType="separate"/>
            </w:r>
            <w:r w:rsidRPr="4E28D5BB">
              <w:rPr>
                <w:rStyle w:val="Hyperlink"/>
              </w:rPr>
              <w:t>34</w:t>
            </w:r>
            <w:r w:rsidR="008E6D5C">
              <w:fldChar w:fldCharType="end"/>
            </w:r>
          </w:hyperlink>
        </w:p>
        <w:p w14:paraId="4294022B" w14:textId="09346CB0" w:rsidR="008E6D5C" w:rsidRDefault="4E28D5BB" w:rsidP="4E28D5BB">
          <w:pPr>
            <w:pStyle w:val="TOC2"/>
            <w:tabs>
              <w:tab w:val="right" w:leader="dot" w:pos="9345"/>
            </w:tabs>
            <w:rPr>
              <w:rStyle w:val="Hyperlink"/>
              <w:noProof/>
              <w:lang w:val="en-US"/>
            </w:rPr>
          </w:pPr>
          <w:hyperlink w:anchor="_Toc451575476">
            <w:r w:rsidRPr="4E28D5BB">
              <w:rPr>
                <w:rStyle w:val="Hyperlink"/>
              </w:rPr>
              <w:t>5.3 Limitations of the Research</w:t>
            </w:r>
            <w:r w:rsidR="008E6D5C">
              <w:tab/>
            </w:r>
            <w:r w:rsidR="008E6D5C">
              <w:fldChar w:fldCharType="begin"/>
            </w:r>
            <w:r w:rsidR="008E6D5C">
              <w:instrText>PAGEREF _Toc451575476 \h</w:instrText>
            </w:r>
            <w:r w:rsidR="008E6D5C">
              <w:fldChar w:fldCharType="separate"/>
            </w:r>
            <w:r w:rsidRPr="4E28D5BB">
              <w:rPr>
                <w:rStyle w:val="Hyperlink"/>
              </w:rPr>
              <w:t>35</w:t>
            </w:r>
            <w:r w:rsidR="008E6D5C">
              <w:fldChar w:fldCharType="end"/>
            </w:r>
          </w:hyperlink>
        </w:p>
        <w:p w14:paraId="43240469" w14:textId="156A19CF" w:rsidR="008E6D5C" w:rsidRDefault="4E28D5BB" w:rsidP="4E28D5BB">
          <w:pPr>
            <w:pStyle w:val="TOC2"/>
            <w:tabs>
              <w:tab w:val="right" w:leader="dot" w:pos="9345"/>
            </w:tabs>
            <w:rPr>
              <w:rStyle w:val="Hyperlink"/>
              <w:noProof/>
              <w:lang w:val="en-US"/>
            </w:rPr>
          </w:pPr>
          <w:hyperlink w:anchor="_Toc1052255952">
            <w:r w:rsidRPr="4E28D5BB">
              <w:rPr>
                <w:rStyle w:val="Hyperlink"/>
              </w:rPr>
              <w:t>5.4 Scope for Future Research</w:t>
            </w:r>
            <w:r w:rsidR="008E6D5C">
              <w:tab/>
            </w:r>
            <w:r w:rsidR="008E6D5C">
              <w:fldChar w:fldCharType="begin"/>
            </w:r>
            <w:r w:rsidR="008E6D5C">
              <w:instrText>PAGEREF _Toc1052255952 \h</w:instrText>
            </w:r>
            <w:r w:rsidR="008E6D5C">
              <w:fldChar w:fldCharType="separate"/>
            </w:r>
            <w:r w:rsidRPr="4E28D5BB">
              <w:rPr>
                <w:rStyle w:val="Hyperlink"/>
              </w:rPr>
              <w:t>35</w:t>
            </w:r>
            <w:r w:rsidR="008E6D5C">
              <w:fldChar w:fldCharType="end"/>
            </w:r>
          </w:hyperlink>
        </w:p>
        <w:p w14:paraId="57CA1359" w14:textId="66D13FDC" w:rsidR="008E6D5C" w:rsidRDefault="4E28D5BB" w:rsidP="4E28D5BB">
          <w:pPr>
            <w:pStyle w:val="TOC1"/>
            <w:tabs>
              <w:tab w:val="right" w:leader="dot" w:pos="9345"/>
            </w:tabs>
            <w:rPr>
              <w:rStyle w:val="Hyperlink"/>
              <w:noProof/>
              <w:lang w:val="en-US"/>
            </w:rPr>
          </w:pPr>
          <w:hyperlink w:anchor="_Toc64282274">
            <w:r w:rsidRPr="4E28D5BB">
              <w:rPr>
                <w:rStyle w:val="Hyperlink"/>
              </w:rPr>
              <w:t>Appendices</w:t>
            </w:r>
            <w:r w:rsidR="008E6D5C">
              <w:tab/>
            </w:r>
            <w:r w:rsidR="008E6D5C">
              <w:fldChar w:fldCharType="begin"/>
            </w:r>
            <w:r w:rsidR="008E6D5C">
              <w:instrText>PAGEREF _Toc64282274 \h</w:instrText>
            </w:r>
            <w:r w:rsidR="008E6D5C">
              <w:fldChar w:fldCharType="separate"/>
            </w:r>
            <w:r w:rsidRPr="4E28D5BB">
              <w:rPr>
                <w:rStyle w:val="Hyperlink"/>
              </w:rPr>
              <w:t>36</w:t>
            </w:r>
            <w:r w:rsidR="008E6D5C">
              <w:fldChar w:fldCharType="end"/>
            </w:r>
          </w:hyperlink>
        </w:p>
        <w:p w14:paraId="3AA35086" w14:textId="495E7BA4" w:rsidR="4E28D5BB" w:rsidRDefault="4E28D5BB" w:rsidP="4E28D5BB">
          <w:pPr>
            <w:pStyle w:val="TOC1"/>
            <w:tabs>
              <w:tab w:val="right" w:leader="dot" w:pos="9345"/>
            </w:tabs>
            <w:rPr>
              <w:rStyle w:val="Hyperlink"/>
            </w:rPr>
          </w:pPr>
          <w:hyperlink w:anchor="_Toc865142560">
            <w:r w:rsidRPr="4E28D5BB">
              <w:rPr>
                <w:rStyle w:val="Hyperlink"/>
              </w:rPr>
              <w:t>References</w:t>
            </w:r>
            <w:r>
              <w:tab/>
            </w:r>
            <w:r>
              <w:fldChar w:fldCharType="begin"/>
            </w:r>
            <w:r>
              <w:instrText>PAGEREF _Toc865142560 \h</w:instrText>
            </w:r>
            <w:r>
              <w:fldChar w:fldCharType="separate"/>
            </w:r>
            <w:r w:rsidRPr="4E28D5BB">
              <w:rPr>
                <w:rStyle w:val="Hyperlink"/>
              </w:rPr>
              <w:t>62</w:t>
            </w:r>
            <w:r>
              <w:fldChar w:fldCharType="end"/>
            </w:r>
          </w:hyperlink>
          <w:r>
            <w:fldChar w:fldCharType="end"/>
          </w:r>
        </w:p>
      </w:sdtContent>
    </w:sdt>
    <w:p w14:paraId="1DA30521" w14:textId="7E552A0D" w:rsidR="00E26599" w:rsidRDefault="00E26599"/>
    <w:p w14:paraId="0565273F" w14:textId="7BE130AF" w:rsidR="00E26599" w:rsidRDefault="00E26599" w:rsidP="00AC4B47">
      <w:pPr>
        <w:rPr>
          <w:lang w:val="en-US"/>
        </w:rPr>
      </w:pPr>
    </w:p>
    <w:p w14:paraId="0915B505" w14:textId="103F6CCC" w:rsidR="008E6D5C" w:rsidRDefault="008E6D5C" w:rsidP="00AC4B47">
      <w:pPr>
        <w:rPr>
          <w:lang w:val="en-US"/>
        </w:rPr>
      </w:pPr>
    </w:p>
    <w:p w14:paraId="6C3D7CB6" w14:textId="00E2763A" w:rsidR="008E6D5C" w:rsidRDefault="008E6D5C" w:rsidP="00AC4B47">
      <w:pPr>
        <w:rPr>
          <w:lang w:val="en-US"/>
        </w:rPr>
      </w:pPr>
    </w:p>
    <w:p w14:paraId="0ADE2F11" w14:textId="421DAFC4" w:rsidR="008E6D5C" w:rsidRDefault="008E6D5C" w:rsidP="00AC4B47">
      <w:pPr>
        <w:rPr>
          <w:lang w:val="en-US"/>
        </w:rPr>
      </w:pPr>
    </w:p>
    <w:p w14:paraId="07ECB93D" w14:textId="72742CEB" w:rsidR="008E6D5C" w:rsidRDefault="008E6D5C" w:rsidP="00AC4B47">
      <w:pPr>
        <w:rPr>
          <w:lang w:val="en-US"/>
        </w:rPr>
      </w:pPr>
    </w:p>
    <w:p w14:paraId="6DEC270F" w14:textId="4378A37B" w:rsidR="008E6D5C" w:rsidRDefault="008E6D5C" w:rsidP="00AC4B47">
      <w:pPr>
        <w:rPr>
          <w:lang w:val="en-US"/>
        </w:rPr>
      </w:pPr>
    </w:p>
    <w:p w14:paraId="06247A22" w14:textId="77777777" w:rsidR="008E6D5C" w:rsidRDefault="008E6D5C" w:rsidP="00AC4B47">
      <w:pPr>
        <w:rPr>
          <w:lang w:val="en-US"/>
        </w:rPr>
      </w:pPr>
    </w:p>
    <w:p w14:paraId="15B068C8" w14:textId="74B82299" w:rsidR="00F54062" w:rsidRDefault="00F54062" w:rsidP="4E28D5BB">
      <w:pPr>
        <w:pStyle w:val="Heading1"/>
        <w:rPr>
          <w:rFonts w:ascii="Arial Nova" w:eastAsia="Arial Nova" w:hAnsi="Arial Nova" w:cs="Arial Nova"/>
        </w:rPr>
      </w:pPr>
      <w:bookmarkStart w:id="1" w:name="_Toc1754473979"/>
      <w:r w:rsidRPr="4E28D5BB">
        <w:rPr>
          <w:rFonts w:ascii="Arial Nova" w:eastAsia="Arial Nova" w:hAnsi="Arial Nova" w:cs="Arial Nova"/>
        </w:rPr>
        <w:t>Chapter 1</w:t>
      </w:r>
      <w:bookmarkEnd w:id="1"/>
    </w:p>
    <w:p w14:paraId="65A6CE45" w14:textId="7400B04F" w:rsidR="00F54062" w:rsidRDefault="001F402B" w:rsidP="4E28D5BB">
      <w:pPr>
        <w:pStyle w:val="Heading1"/>
        <w:rPr>
          <w:rFonts w:ascii="Arial Nova" w:eastAsia="Arial Nova" w:hAnsi="Arial Nova" w:cs="Arial Nova"/>
          <w:i/>
          <w:iCs/>
          <w:sz w:val="28"/>
          <w:szCs w:val="28"/>
        </w:rPr>
      </w:pPr>
      <w:bookmarkStart w:id="2" w:name="_Toc1603694969"/>
      <w:r w:rsidRPr="4E28D5BB">
        <w:rPr>
          <w:rFonts w:ascii="Arial Nova" w:eastAsia="Arial Nova" w:hAnsi="Arial Nova" w:cs="Arial Nova"/>
          <w:i/>
          <w:iCs/>
          <w:sz w:val="28"/>
          <w:szCs w:val="28"/>
        </w:rPr>
        <w:t>Introduction</w:t>
      </w:r>
      <w:bookmarkEnd w:id="2"/>
    </w:p>
    <w:p w14:paraId="4B440CE6" w14:textId="77777777" w:rsidR="004F2F30" w:rsidRPr="004F2F30" w:rsidRDefault="002E2870" w:rsidP="4E28D5BB">
      <w:pPr>
        <w:rPr>
          <w:rFonts w:ascii="Arial Nova" w:eastAsia="Arial Nova" w:hAnsi="Arial Nova" w:cs="Arial Nova"/>
          <w:lang w:val="en-US"/>
        </w:rPr>
      </w:pPr>
      <w:r w:rsidRPr="4E28D5BB">
        <w:rPr>
          <w:rFonts w:ascii="Arial Nova" w:eastAsia="Arial Nova" w:hAnsi="Arial Nova" w:cs="Arial Nova"/>
          <w:lang w:val="en-US"/>
        </w:rPr>
        <w:t xml:space="preserve">The COVID-19 pandemic became a seismic change in the structure of work of organizations, quickly becoming one of the catalysts </w:t>
      </w:r>
      <w:bookmarkStart w:id="3" w:name="_Int_tgTvryZD"/>
      <w:r w:rsidRPr="4E28D5BB">
        <w:rPr>
          <w:rFonts w:ascii="Arial Nova" w:eastAsia="Arial Nova" w:hAnsi="Arial Nova" w:cs="Arial Nova"/>
          <w:lang w:val="en-US"/>
        </w:rPr>
        <w:t>into</w:t>
      </w:r>
      <w:bookmarkEnd w:id="3"/>
      <w:r w:rsidRPr="4E28D5BB">
        <w:rPr>
          <w:rFonts w:ascii="Arial Nova" w:eastAsia="Arial Nova" w:hAnsi="Arial Nova" w:cs="Arial Nova"/>
          <w:lang w:val="en-US"/>
        </w:rPr>
        <w:t xml:space="preserve"> the remote and hybrid work format. What started as a transient change of direction has become a complete revolution of work interactions that puts forward complicated questions of productivity, leadership, and culture. With the new environment that companies are operating in, the trade-off between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cohesion and operational efficiency has become a concern of both researchers and practitioners. In this chapter, the author presents the context, purpose, and objectives of the study that </w:t>
      </w:r>
      <w:bookmarkStart w:id="4" w:name="_Int_mzZiuCWW"/>
      <w:r w:rsidRPr="4E28D5BB">
        <w:rPr>
          <w:rFonts w:ascii="Arial Nova" w:eastAsia="Arial Nova" w:hAnsi="Arial Nova" w:cs="Arial Nova"/>
          <w:lang w:val="en-US"/>
        </w:rPr>
        <w:t>examine</w:t>
      </w:r>
      <w:bookmarkEnd w:id="4"/>
      <w:r w:rsidRPr="4E28D5BB">
        <w:rPr>
          <w:rFonts w:ascii="Arial Nova" w:eastAsia="Arial Nova" w:hAnsi="Arial Nova" w:cs="Arial Nova"/>
          <w:lang w:val="en-US"/>
        </w:rPr>
        <w:t xml:space="preserve"> how hybrid workplace models are transforming employee performance and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culture, particularly in the field of knowledge-based </w:t>
      </w:r>
      <w:proofErr w:type="spellStart"/>
      <w:r w:rsidRPr="4E28D5BB">
        <w:rPr>
          <w:rFonts w:ascii="Arial Nova" w:eastAsia="Arial Nova" w:hAnsi="Arial Nova" w:cs="Arial Nova"/>
          <w:lang w:val="en-US"/>
        </w:rPr>
        <w:t>organisations</w:t>
      </w:r>
      <w:proofErr w:type="spellEnd"/>
      <w:r w:rsidRPr="4E28D5BB">
        <w:rPr>
          <w:rFonts w:ascii="Arial Nova" w:eastAsia="Arial Nova" w:hAnsi="Arial Nova" w:cs="Arial Nova"/>
          <w:lang w:val="en-US"/>
        </w:rPr>
        <w:t>.</w:t>
      </w:r>
    </w:p>
    <w:p w14:paraId="0CAFB99C" w14:textId="77777777" w:rsidR="00F54062" w:rsidRDefault="00F54062" w:rsidP="4E28D5BB">
      <w:pPr>
        <w:pStyle w:val="Heading2"/>
        <w:rPr>
          <w:rFonts w:ascii="Arial Nova" w:eastAsia="Arial Nova" w:hAnsi="Arial Nova" w:cs="Arial Nova"/>
          <w:sz w:val="28"/>
          <w:szCs w:val="28"/>
        </w:rPr>
      </w:pPr>
      <w:bookmarkStart w:id="5" w:name="_Toc2077339061"/>
      <w:r w:rsidRPr="4E28D5BB">
        <w:rPr>
          <w:rFonts w:ascii="Arial Nova" w:eastAsia="Arial Nova" w:hAnsi="Arial Nova" w:cs="Arial Nova"/>
          <w:sz w:val="28"/>
          <w:szCs w:val="28"/>
        </w:rPr>
        <w:t>1.1 Research Background</w:t>
      </w:r>
      <w:bookmarkEnd w:id="5"/>
    </w:p>
    <w:p w14:paraId="4C705848" w14:textId="77777777" w:rsidR="009873BC" w:rsidRDefault="005822F2" w:rsidP="4E28D5BB">
      <w:pPr>
        <w:rPr>
          <w:rFonts w:ascii="Arial Nova" w:eastAsia="Arial Nova" w:hAnsi="Arial Nova" w:cs="Arial Nova"/>
          <w:lang w:val="en-US"/>
        </w:rPr>
      </w:pPr>
      <w:r w:rsidRPr="4E28D5BB">
        <w:rPr>
          <w:rFonts w:ascii="Arial Nova" w:eastAsia="Arial Nova" w:hAnsi="Arial Nova" w:cs="Arial Nova"/>
          <w:lang w:val="en-US"/>
        </w:rPr>
        <w:t xml:space="preserve">The COVID pandemic has rapidly changed workplace design in most industries across the world to move to remote and hybrid work </w:t>
      </w:r>
      <w:bookmarkStart w:id="6" w:name="_Int_0RhXPy4s"/>
      <w:r w:rsidRPr="4E28D5BB">
        <w:rPr>
          <w:rFonts w:ascii="Arial Nova" w:eastAsia="Arial Nova" w:hAnsi="Arial Nova" w:cs="Arial Nova"/>
          <w:lang w:val="en-US"/>
        </w:rPr>
        <w:t>model</w:t>
      </w:r>
      <w:bookmarkEnd w:id="6"/>
      <w:r w:rsidRPr="4E28D5BB">
        <w:rPr>
          <w:rFonts w:ascii="Arial Nova" w:eastAsia="Arial Nova" w:hAnsi="Arial Nova" w:cs="Arial Nova"/>
          <w:lang w:val="en-US"/>
        </w:rPr>
        <w:t>. In most organizations, a medical solution that was intended for the short-term has now become part of their workforce policy</w:t>
      </w:r>
      <w:r w:rsidR="005555BD" w:rsidRPr="4E28D5BB">
        <w:rPr>
          <w:rFonts w:ascii="Arial Nova" w:eastAsia="Arial Nova" w:hAnsi="Arial Nova" w:cs="Arial Nova"/>
          <w:lang w:val="en-US"/>
        </w:rPr>
        <w:t xml:space="preserve"> </w:t>
      </w:r>
      <w:r w:rsidR="005555BD" w:rsidRPr="4E28D5BB">
        <w:rPr>
          <w:rFonts w:ascii="Arial Nova" w:eastAsia="Arial Nova" w:hAnsi="Arial Nova" w:cs="Arial Nova"/>
        </w:rPr>
        <w:t>(</w:t>
      </w:r>
      <w:proofErr w:type="spellStart"/>
      <w:r w:rsidR="005555BD" w:rsidRPr="4E28D5BB">
        <w:rPr>
          <w:rFonts w:ascii="Arial Nova" w:eastAsia="Arial Nova" w:hAnsi="Arial Nova" w:cs="Arial Nova"/>
        </w:rPr>
        <w:t>Tuzcuoglu</w:t>
      </w:r>
      <w:proofErr w:type="spellEnd"/>
      <w:r w:rsidR="005555BD" w:rsidRPr="4E28D5BB">
        <w:rPr>
          <w:rFonts w:ascii="Arial Nova" w:eastAsia="Arial Nova" w:hAnsi="Arial Nova" w:cs="Arial Nova"/>
        </w:rPr>
        <w:t>, 2025)</w:t>
      </w:r>
      <w:r w:rsidRPr="4E28D5BB">
        <w:rPr>
          <w:rFonts w:ascii="Arial Nova" w:eastAsia="Arial Nova" w:hAnsi="Arial Nova" w:cs="Arial Nova"/>
          <w:lang w:val="en-US"/>
        </w:rPr>
        <w:t xml:space="preserve">. Microsoft, Google, and Facebook, the big tech players in the industry, have adopted hybrid work models in the form of long-term operating infrastructures. In a similar manner, other smaller firms and global organizations are following </w:t>
      </w:r>
      <w:bookmarkStart w:id="7" w:name="_Int_GcscQuo0"/>
      <w:r w:rsidRPr="4E28D5BB">
        <w:rPr>
          <w:rFonts w:ascii="Arial Nova" w:eastAsia="Arial Nova" w:hAnsi="Arial Nova" w:cs="Arial Nova"/>
          <w:lang w:val="en-US"/>
        </w:rPr>
        <w:t>suit</w:t>
      </w:r>
      <w:bookmarkEnd w:id="7"/>
      <w:r w:rsidR="005555BD" w:rsidRPr="4E28D5BB">
        <w:rPr>
          <w:rFonts w:ascii="Arial Nova" w:eastAsia="Arial Nova" w:hAnsi="Arial Nova" w:cs="Arial Nova"/>
          <w:lang w:val="en-US"/>
        </w:rPr>
        <w:t xml:space="preserve"> </w:t>
      </w:r>
      <w:r w:rsidR="005555BD" w:rsidRPr="4E28D5BB">
        <w:rPr>
          <w:rFonts w:ascii="Arial Nova" w:eastAsia="Arial Nova" w:hAnsi="Arial Nova" w:cs="Arial Nova"/>
        </w:rPr>
        <w:t>(</w:t>
      </w:r>
      <w:proofErr w:type="spellStart"/>
      <w:r w:rsidR="005555BD" w:rsidRPr="4E28D5BB">
        <w:rPr>
          <w:rFonts w:ascii="Arial Nova" w:eastAsia="Arial Nova" w:hAnsi="Arial Nova" w:cs="Arial Nova"/>
        </w:rPr>
        <w:t>Atenibiaje</w:t>
      </w:r>
      <w:proofErr w:type="spellEnd"/>
      <w:r w:rsidR="005555BD" w:rsidRPr="4E28D5BB">
        <w:rPr>
          <w:rFonts w:ascii="Arial Nova" w:eastAsia="Arial Nova" w:hAnsi="Arial Nova" w:cs="Arial Nova"/>
        </w:rPr>
        <w:t xml:space="preserve"> and </w:t>
      </w:r>
      <w:proofErr w:type="spellStart"/>
      <w:r w:rsidR="005555BD" w:rsidRPr="4E28D5BB">
        <w:rPr>
          <w:rFonts w:ascii="Arial Nova" w:eastAsia="Arial Nova" w:hAnsi="Arial Nova" w:cs="Arial Nova"/>
        </w:rPr>
        <w:t>Akran</w:t>
      </w:r>
      <w:proofErr w:type="spellEnd"/>
      <w:r w:rsidR="005555BD" w:rsidRPr="4E28D5BB">
        <w:rPr>
          <w:rFonts w:ascii="Arial Nova" w:eastAsia="Arial Nova" w:hAnsi="Arial Nova" w:cs="Arial Nova"/>
        </w:rPr>
        <w:t>, 2024)</w:t>
      </w:r>
      <w:r w:rsidRPr="4E28D5BB">
        <w:rPr>
          <w:rFonts w:ascii="Arial Nova" w:eastAsia="Arial Nova" w:hAnsi="Arial Nova" w:cs="Arial Nova"/>
          <w:lang w:val="en-US"/>
        </w:rPr>
        <w:t xml:space="preserve">. According to the experts in leadership and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management, the change to work from home is a cultural shift.  It is </w:t>
      </w:r>
      <w:bookmarkStart w:id="8" w:name="_Int_PuaikxPJ"/>
      <w:r w:rsidRPr="4E28D5BB">
        <w:rPr>
          <w:rFonts w:ascii="Arial Nova" w:eastAsia="Arial Nova" w:hAnsi="Arial Nova" w:cs="Arial Nova"/>
          <w:lang w:val="en-US"/>
        </w:rPr>
        <w:t>both,</w:t>
      </w:r>
      <w:bookmarkEnd w:id="8"/>
      <w:r w:rsidRPr="4E28D5BB">
        <w:rPr>
          <w:rFonts w:ascii="Arial Nova" w:eastAsia="Arial Nova" w:hAnsi="Arial Nova" w:cs="Arial Nova"/>
          <w:lang w:val="en-US"/>
        </w:rPr>
        <w:t xml:space="preserve"> logistic and global.  However, it also affects the essence of leadership, </w:t>
      </w:r>
      <w:bookmarkStart w:id="9" w:name="_Int_USz0ApP8"/>
      <w:r w:rsidRPr="4E28D5BB">
        <w:rPr>
          <w:rFonts w:ascii="Arial Nova" w:eastAsia="Arial Nova" w:hAnsi="Arial Nova" w:cs="Arial Nova"/>
          <w:lang w:val="en-US"/>
        </w:rPr>
        <w:t>productivity</w:t>
      </w:r>
      <w:bookmarkEnd w:id="9"/>
      <w:r w:rsidRPr="4E28D5BB">
        <w:rPr>
          <w:rFonts w:ascii="Arial Nova" w:eastAsia="Arial Nova" w:hAnsi="Arial Nova" w:cs="Arial Nova"/>
          <w:lang w:val="en-US"/>
        </w:rPr>
        <w:t xml:space="preserve"> and workplace culture</w:t>
      </w:r>
      <w:r w:rsidR="005555BD" w:rsidRPr="4E28D5BB">
        <w:rPr>
          <w:rFonts w:ascii="Arial Nova" w:eastAsia="Arial Nova" w:hAnsi="Arial Nova" w:cs="Arial Nova"/>
          <w:lang w:val="en-US"/>
        </w:rPr>
        <w:t xml:space="preserve"> </w:t>
      </w:r>
      <w:r w:rsidR="005555BD" w:rsidRPr="4E28D5BB">
        <w:rPr>
          <w:rFonts w:ascii="Arial Nova" w:eastAsia="Arial Nova" w:hAnsi="Arial Nova" w:cs="Arial Nova"/>
        </w:rPr>
        <w:t>(</w:t>
      </w:r>
      <w:proofErr w:type="spellStart"/>
      <w:r w:rsidR="005555BD" w:rsidRPr="4E28D5BB">
        <w:rPr>
          <w:rFonts w:ascii="Arial Nova" w:eastAsia="Arial Nova" w:hAnsi="Arial Nova" w:cs="Arial Nova"/>
        </w:rPr>
        <w:t>Goldthorpe</w:t>
      </w:r>
      <w:proofErr w:type="spellEnd"/>
      <w:r w:rsidR="005555BD" w:rsidRPr="4E28D5BB">
        <w:rPr>
          <w:rFonts w:ascii="Arial Nova" w:eastAsia="Arial Nova" w:hAnsi="Arial Nova" w:cs="Arial Nova"/>
        </w:rPr>
        <w:t>, 2025)</w:t>
      </w:r>
      <w:r w:rsidRPr="4E28D5BB">
        <w:rPr>
          <w:rFonts w:ascii="Arial Nova" w:eastAsia="Arial Nova" w:hAnsi="Arial Nova" w:cs="Arial Nova"/>
          <w:lang w:val="en-US"/>
        </w:rPr>
        <w:t xml:space="preserve">. </w:t>
      </w:r>
      <w:bookmarkStart w:id="10" w:name="_Int_rbcj1fJs"/>
      <w:r w:rsidRPr="4E28D5BB">
        <w:rPr>
          <w:rFonts w:ascii="Arial Nova" w:eastAsia="Arial Nova" w:hAnsi="Arial Nova" w:cs="Arial Nova"/>
          <w:lang w:val="en-US"/>
        </w:rPr>
        <w:t>More and more</w:t>
      </w:r>
      <w:bookmarkEnd w:id="10"/>
      <w:r w:rsidRPr="4E28D5BB">
        <w:rPr>
          <w:rFonts w:ascii="Arial Nova" w:eastAsia="Arial Nova" w:hAnsi="Arial Nova" w:cs="Arial Nova"/>
          <w:lang w:val="en-US"/>
        </w:rPr>
        <w:t xml:space="preserve">, leadership and management practices are being reinvented, as the </w:t>
      </w:r>
      <w:proofErr w:type="spellStart"/>
      <w:r w:rsidRPr="4E28D5BB">
        <w:rPr>
          <w:rFonts w:ascii="Arial Nova" w:eastAsia="Arial Nova" w:hAnsi="Arial Nova" w:cs="Arial Nova"/>
          <w:lang w:val="en-US"/>
        </w:rPr>
        <w:t>organisations</w:t>
      </w:r>
      <w:proofErr w:type="spellEnd"/>
      <w:r w:rsidRPr="4E28D5BB">
        <w:rPr>
          <w:rFonts w:ascii="Arial Nova" w:eastAsia="Arial Nova" w:hAnsi="Arial Nova" w:cs="Arial Nova"/>
          <w:lang w:val="en-US"/>
        </w:rPr>
        <w:t xml:space="preserve"> seek to not only retain productivity levels but also provide collaboration and keep the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identity intact and not lost. As formal channels for communication became scarce, and with rising popularity of informal channels being one way of exercising control and team building, managers and leaders now have the difficult task of holding the distributed teams and teams </w:t>
      </w:r>
      <w:r w:rsidR="005555BD" w:rsidRPr="4E28D5BB">
        <w:rPr>
          <w:rFonts w:ascii="Arial Nova" w:eastAsia="Arial Nova" w:hAnsi="Arial Nova" w:cs="Arial Nova"/>
          <w:lang w:val="en-US"/>
        </w:rPr>
        <w:t>togethe</w:t>
      </w:r>
      <w:r w:rsidRPr="4E28D5BB">
        <w:rPr>
          <w:rFonts w:ascii="Arial Nova" w:eastAsia="Arial Nova" w:hAnsi="Arial Nova" w:cs="Arial Nova"/>
          <w:lang w:val="en-US"/>
        </w:rPr>
        <w:t>r</w:t>
      </w:r>
      <w:r w:rsidR="005555BD" w:rsidRPr="4E28D5BB">
        <w:rPr>
          <w:rFonts w:ascii="Arial Nova" w:eastAsia="Arial Nova" w:hAnsi="Arial Nova" w:cs="Arial Nova"/>
          <w:lang w:val="en-US"/>
        </w:rPr>
        <w:t xml:space="preserve"> </w:t>
      </w:r>
      <w:r w:rsidR="005555BD" w:rsidRPr="4E28D5BB">
        <w:rPr>
          <w:rFonts w:ascii="Arial Nova" w:eastAsia="Arial Nova" w:hAnsi="Arial Nova" w:cs="Arial Nova"/>
        </w:rPr>
        <w:t xml:space="preserve">(Torre and </w:t>
      </w:r>
      <w:proofErr w:type="spellStart"/>
      <w:r w:rsidR="005555BD" w:rsidRPr="4E28D5BB">
        <w:rPr>
          <w:rFonts w:ascii="Arial Nova" w:eastAsia="Arial Nova" w:hAnsi="Arial Nova" w:cs="Arial Nova"/>
        </w:rPr>
        <w:t>Castelnovo</w:t>
      </w:r>
      <w:proofErr w:type="spellEnd"/>
      <w:r w:rsidR="005555BD" w:rsidRPr="4E28D5BB">
        <w:rPr>
          <w:rFonts w:ascii="Arial Nova" w:eastAsia="Arial Nova" w:hAnsi="Arial Nova" w:cs="Arial Nova"/>
        </w:rPr>
        <w:t>, 2023)</w:t>
      </w:r>
      <w:r w:rsidRPr="4E28D5BB">
        <w:rPr>
          <w:rFonts w:ascii="Arial Nova" w:eastAsia="Arial Nova" w:hAnsi="Arial Nova" w:cs="Arial Nova"/>
          <w:lang w:val="en-US"/>
        </w:rPr>
        <w:t>. Due to remote work, employee productivity and organizational culture have interfered with each other and have emerged as an important area of scrutiny by researchers and managers in the leadership and management field.</w:t>
      </w:r>
    </w:p>
    <w:p w14:paraId="294578FF" w14:textId="5EF0ACB1" w:rsidR="4E28D5BB" w:rsidRDefault="4E28D5BB" w:rsidP="4E28D5BB">
      <w:pPr>
        <w:pStyle w:val="Heading2"/>
        <w:rPr>
          <w:rFonts w:ascii="Arial Nova" w:eastAsia="Arial Nova" w:hAnsi="Arial Nova" w:cs="Arial Nova"/>
        </w:rPr>
      </w:pPr>
    </w:p>
    <w:p w14:paraId="0CF7AE5B" w14:textId="77777777" w:rsidR="009873BC" w:rsidRPr="009873BC" w:rsidRDefault="009873BC" w:rsidP="4E28D5BB">
      <w:pPr>
        <w:pStyle w:val="Heading2"/>
        <w:rPr>
          <w:rFonts w:ascii="Arial Nova" w:eastAsia="Arial Nova" w:hAnsi="Arial Nova" w:cs="Arial Nova"/>
          <w:sz w:val="28"/>
          <w:szCs w:val="28"/>
        </w:rPr>
      </w:pPr>
      <w:bookmarkStart w:id="11" w:name="_Toc1995086342"/>
      <w:r w:rsidRPr="4E28D5BB">
        <w:rPr>
          <w:rFonts w:ascii="Arial Nova" w:eastAsia="Arial Nova" w:hAnsi="Arial Nova" w:cs="Arial Nova"/>
          <w:sz w:val="28"/>
          <w:szCs w:val="28"/>
        </w:rPr>
        <w:t>1.2 Research Problem / Rationale</w:t>
      </w:r>
      <w:bookmarkEnd w:id="11"/>
    </w:p>
    <w:p w14:paraId="14E897A0" w14:textId="77777777" w:rsidR="009873BC" w:rsidRDefault="009873BC" w:rsidP="4E28D5BB">
      <w:pPr>
        <w:rPr>
          <w:rFonts w:ascii="Arial Nova" w:eastAsia="Arial Nova" w:hAnsi="Arial Nova" w:cs="Arial Nova"/>
          <w:lang w:val="en-US"/>
        </w:rPr>
      </w:pPr>
      <w:r w:rsidRPr="4E28D5BB">
        <w:rPr>
          <w:rFonts w:ascii="Arial Nova" w:eastAsia="Arial Nova" w:hAnsi="Arial Nova" w:cs="Arial Nova"/>
          <w:lang w:val="en-US"/>
        </w:rPr>
        <w:t>While remote work has shown measurable benefits, including time savings and improved concentration (Choudhury et al., 2021), these gains are not evenly distributed. The absence of physical interaction has created challenges around communication, knowledge sharing, and team integration</w:t>
      </w:r>
      <w:r w:rsidR="005555BD" w:rsidRPr="4E28D5BB">
        <w:rPr>
          <w:rFonts w:ascii="Arial Nova" w:eastAsia="Arial Nova" w:hAnsi="Arial Nova" w:cs="Arial Nova"/>
          <w:lang w:val="en-US"/>
        </w:rPr>
        <w:t xml:space="preserve"> </w:t>
      </w:r>
      <w:r w:rsidR="005555BD" w:rsidRPr="4E28D5BB">
        <w:rPr>
          <w:rFonts w:ascii="Arial Nova" w:eastAsia="Arial Nova" w:hAnsi="Arial Nova" w:cs="Arial Nova"/>
        </w:rPr>
        <w:t>(</w:t>
      </w:r>
      <w:proofErr w:type="spellStart"/>
      <w:r w:rsidR="005555BD" w:rsidRPr="4E28D5BB">
        <w:rPr>
          <w:rFonts w:ascii="Arial Nova" w:eastAsia="Arial Nova" w:hAnsi="Arial Nova" w:cs="Arial Nova"/>
        </w:rPr>
        <w:t>Waizenegger</w:t>
      </w:r>
      <w:proofErr w:type="spellEnd"/>
      <w:r w:rsidR="005555BD" w:rsidRPr="4E28D5BB">
        <w:rPr>
          <w:rFonts w:ascii="Arial Nova" w:eastAsia="Arial Nova" w:hAnsi="Arial Nova" w:cs="Arial Nova"/>
        </w:rPr>
        <w:t xml:space="preserve"> et al., 2020)</w:t>
      </w:r>
      <w:r w:rsidRPr="4E28D5BB">
        <w:rPr>
          <w:rFonts w:ascii="Arial Nova" w:eastAsia="Arial Nova" w:hAnsi="Arial Nova" w:cs="Arial Nova"/>
          <w:lang w:val="en-US"/>
        </w:rPr>
        <w:t xml:space="preserve">. A growing number of </w:t>
      </w:r>
      <w:proofErr w:type="spellStart"/>
      <w:r w:rsidRPr="4E28D5BB">
        <w:rPr>
          <w:rFonts w:ascii="Arial Nova" w:eastAsia="Arial Nova" w:hAnsi="Arial Nova" w:cs="Arial Nova"/>
          <w:lang w:val="en-US"/>
        </w:rPr>
        <w:t>organisations</w:t>
      </w:r>
      <w:proofErr w:type="spellEnd"/>
      <w:r w:rsidRPr="4E28D5BB">
        <w:rPr>
          <w:rFonts w:ascii="Arial Nova" w:eastAsia="Arial Nova" w:hAnsi="Arial Nova" w:cs="Arial Nova"/>
          <w:lang w:val="en-US"/>
        </w:rPr>
        <w:t xml:space="preserve"> are now struggling to design hybrid models that uphold employee productivity while sustaining a shared culture and sense of identity.</w:t>
      </w:r>
    </w:p>
    <w:p w14:paraId="3A0DA24D" w14:textId="77777777" w:rsidR="009873BC" w:rsidRDefault="009873BC" w:rsidP="4E28D5BB">
      <w:pPr>
        <w:rPr>
          <w:rFonts w:ascii="Arial Nova" w:eastAsia="Arial Nova" w:hAnsi="Arial Nova" w:cs="Arial Nova"/>
          <w:lang w:val="en-US"/>
        </w:rPr>
      </w:pPr>
      <w:r w:rsidRPr="4E28D5BB">
        <w:rPr>
          <w:rFonts w:ascii="Arial Nova" w:eastAsia="Arial Nova" w:hAnsi="Arial Nova" w:cs="Arial Nova"/>
          <w:lang w:val="en-US"/>
        </w:rPr>
        <w:t xml:space="preserve">The core problem this dissertation addresses is the difficulty of balancing performance and culture in hybrid work models, particularly in knowledge-intensive industries. </w:t>
      </w:r>
      <w:proofErr w:type="spellStart"/>
      <w:r w:rsidRPr="4E28D5BB">
        <w:rPr>
          <w:rFonts w:ascii="Arial Nova" w:eastAsia="Arial Nova" w:hAnsi="Arial Nova" w:cs="Arial Nova"/>
          <w:lang w:val="en-US"/>
        </w:rPr>
        <w:t>Valsecchi</w:t>
      </w:r>
      <w:proofErr w:type="spellEnd"/>
      <w:r w:rsidRPr="4E28D5BB">
        <w:rPr>
          <w:rFonts w:ascii="Arial Nova" w:eastAsia="Arial Nova" w:hAnsi="Arial Nova" w:cs="Arial Nova"/>
          <w:lang w:val="en-US"/>
        </w:rPr>
        <w:t xml:space="preserve">, </w:t>
      </w:r>
      <w:proofErr w:type="spellStart"/>
      <w:r w:rsidRPr="4E28D5BB">
        <w:rPr>
          <w:rFonts w:ascii="Arial Nova" w:eastAsia="Arial Nova" w:hAnsi="Arial Nova" w:cs="Arial Nova"/>
          <w:lang w:val="en-US"/>
        </w:rPr>
        <w:t>Balta</w:t>
      </w:r>
      <w:proofErr w:type="spellEnd"/>
      <w:r w:rsidRPr="4E28D5BB">
        <w:rPr>
          <w:rFonts w:ascii="Arial Nova" w:eastAsia="Arial Nova" w:hAnsi="Arial Nova" w:cs="Arial Nova"/>
          <w:lang w:val="en-US"/>
        </w:rPr>
        <w:t xml:space="preserve">, and Morgan (2025) highlight that without clear communication strategies and adaptive leadership, hybrid work can lead to fragmented teamwork and a loss of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cohesion</w:t>
      </w:r>
      <w:r w:rsidR="009E33ED" w:rsidRPr="4E28D5BB">
        <w:rPr>
          <w:rFonts w:ascii="Arial Nova" w:eastAsia="Arial Nova" w:hAnsi="Arial Nova" w:cs="Arial Nova"/>
          <w:lang w:val="en-US"/>
        </w:rPr>
        <w:t xml:space="preserve"> </w:t>
      </w:r>
      <w:r w:rsidR="009E33ED" w:rsidRPr="4E28D5BB">
        <w:rPr>
          <w:rFonts w:ascii="Arial Nova" w:eastAsia="Arial Nova" w:hAnsi="Arial Nova" w:cs="Arial Nova"/>
        </w:rPr>
        <w:t>(Nilsen and Solberg, 2022)</w:t>
      </w:r>
      <w:r w:rsidRPr="4E28D5BB">
        <w:rPr>
          <w:rFonts w:ascii="Arial Nova" w:eastAsia="Arial Nova" w:hAnsi="Arial Nova" w:cs="Arial Nova"/>
          <w:lang w:val="en-US"/>
        </w:rPr>
        <w:t xml:space="preserve">. Moreover, 76% of HR leaders have reported concerns about culture preservation in hybrid teams </w:t>
      </w:r>
      <w:r w:rsidR="009E33ED" w:rsidRPr="4E28D5BB">
        <w:rPr>
          <w:rFonts w:ascii="Arial Nova" w:eastAsia="Arial Nova" w:hAnsi="Arial Nova" w:cs="Arial Nova"/>
        </w:rPr>
        <w:t>(Gartner, 2022)</w:t>
      </w:r>
      <w:r w:rsidRPr="4E28D5BB">
        <w:rPr>
          <w:rFonts w:ascii="Arial Nova" w:eastAsia="Arial Nova" w:hAnsi="Arial Nova" w:cs="Arial Nova"/>
          <w:lang w:val="en-US"/>
        </w:rPr>
        <w:t xml:space="preserve">, </w:t>
      </w:r>
      <w:proofErr w:type="spellStart"/>
      <w:r w:rsidRPr="4E28D5BB">
        <w:rPr>
          <w:rFonts w:ascii="Arial Nova" w:eastAsia="Arial Nova" w:hAnsi="Arial Nova" w:cs="Arial Nova"/>
          <w:lang w:val="en-US"/>
        </w:rPr>
        <w:t>signalling</w:t>
      </w:r>
      <w:proofErr w:type="spellEnd"/>
      <w:r w:rsidRPr="4E28D5BB">
        <w:rPr>
          <w:rFonts w:ascii="Arial Nova" w:eastAsia="Arial Nova" w:hAnsi="Arial Nova" w:cs="Arial Nova"/>
          <w:lang w:val="en-US"/>
        </w:rPr>
        <w:t xml:space="preserve"> that this issue is widespread and urgent.</w:t>
      </w:r>
    </w:p>
    <w:p w14:paraId="38184142" w14:textId="77777777" w:rsidR="009873BC" w:rsidRPr="009873BC" w:rsidRDefault="009873BC" w:rsidP="4E28D5BB">
      <w:pPr>
        <w:rPr>
          <w:rFonts w:ascii="Arial Nova" w:eastAsia="Arial Nova" w:hAnsi="Arial Nova" w:cs="Arial Nova"/>
          <w:lang w:val="en-US"/>
        </w:rPr>
      </w:pPr>
      <w:r w:rsidRPr="4E28D5BB">
        <w:rPr>
          <w:rFonts w:ascii="Arial Nova" w:eastAsia="Arial Nova" w:hAnsi="Arial Nova" w:cs="Arial Nova"/>
          <w:lang w:val="en-US"/>
        </w:rPr>
        <w:t xml:space="preserve">This research is vital for the field of leadership and management because the hybrid model is no longer a short-term experiment. It is shaping recruitment strategies, performance management systems, employee engagement models, and leadership development </w:t>
      </w:r>
      <w:proofErr w:type="spellStart"/>
      <w:r w:rsidRPr="4E28D5BB">
        <w:rPr>
          <w:rFonts w:ascii="Arial Nova" w:eastAsia="Arial Nova" w:hAnsi="Arial Nova" w:cs="Arial Nova"/>
          <w:lang w:val="en-US"/>
        </w:rPr>
        <w:t>programmes</w:t>
      </w:r>
      <w:proofErr w:type="spellEnd"/>
      <w:r w:rsidRPr="4E28D5BB">
        <w:rPr>
          <w:rFonts w:ascii="Arial Nova" w:eastAsia="Arial Nova" w:hAnsi="Arial Nova" w:cs="Arial Nova"/>
          <w:lang w:val="en-US"/>
        </w:rPr>
        <w:t xml:space="preserve">. Understanding how to navigate the dual imperatives of productivity and culture is essential for sustainable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success in the post-pandemic economy.</w:t>
      </w:r>
    </w:p>
    <w:p w14:paraId="158C604A" w14:textId="77777777" w:rsidR="009873BC" w:rsidRPr="009873BC" w:rsidRDefault="009873BC" w:rsidP="4E28D5BB">
      <w:pPr>
        <w:pStyle w:val="Heading2"/>
        <w:tabs>
          <w:tab w:val="left" w:pos="4125"/>
        </w:tabs>
        <w:rPr>
          <w:rFonts w:ascii="Arial Nova" w:eastAsia="Arial Nova" w:hAnsi="Arial Nova" w:cs="Arial Nova"/>
        </w:rPr>
      </w:pPr>
      <w:bookmarkStart w:id="12" w:name="_Toc825859901"/>
      <w:r w:rsidRPr="4E28D5BB">
        <w:rPr>
          <w:rFonts w:ascii="Arial Nova" w:eastAsia="Arial Nova" w:hAnsi="Arial Nova" w:cs="Arial Nova"/>
          <w:sz w:val="28"/>
          <w:szCs w:val="28"/>
        </w:rPr>
        <w:t>1.3 Research Aim</w:t>
      </w:r>
      <w:r>
        <w:tab/>
      </w:r>
      <w:bookmarkEnd w:id="12"/>
    </w:p>
    <w:p w14:paraId="4556AC28" w14:textId="77777777" w:rsidR="009873BC" w:rsidRPr="009873BC" w:rsidRDefault="009873BC" w:rsidP="4E28D5BB">
      <w:pPr>
        <w:rPr>
          <w:rFonts w:ascii="Arial Nova" w:eastAsia="Arial Nova" w:hAnsi="Arial Nova" w:cs="Arial Nova"/>
          <w:lang w:val="en-US"/>
        </w:rPr>
      </w:pPr>
      <w:r w:rsidRPr="4E28D5BB">
        <w:rPr>
          <w:rFonts w:ascii="Arial Nova" w:eastAsia="Arial Nova" w:hAnsi="Arial Nova" w:cs="Arial Nova"/>
          <w:lang w:val="en-US"/>
        </w:rPr>
        <w:t xml:space="preserve">To investigate the impact of remote and hybrid work arrangements on employee productivity and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culture within hybrid business models.</w:t>
      </w:r>
    </w:p>
    <w:p w14:paraId="291759FE" w14:textId="77777777" w:rsidR="009873BC" w:rsidRDefault="004F2F30" w:rsidP="4E28D5BB">
      <w:pPr>
        <w:pStyle w:val="Heading2"/>
        <w:rPr>
          <w:rFonts w:ascii="Arial Nova" w:eastAsia="Arial Nova" w:hAnsi="Arial Nova" w:cs="Arial Nova"/>
          <w:sz w:val="28"/>
          <w:szCs w:val="28"/>
        </w:rPr>
      </w:pPr>
      <w:bookmarkStart w:id="13" w:name="_Toc1261498515"/>
      <w:r w:rsidRPr="4E28D5BB">
        <w:rPr>
          <w:rFonts w:ascii="Arial Nova" w:eastAsia="Arial Nova" w:hAnsi="Arial Nova" w:cs="Arial Nova"/>
          <w:sz w:val="28"/>
          <w:szCs w:val="28"/>
        </w:rPr>
        <w:t xml:space="preserve">1.4 </w:t>
      </w:r>
      <w:r w:rsidR="009873BC" w:rsidRPr="4E28D5BB">
        <w:rPr>
          <w:rFonts w:ascii="Arial Nova" w:eastAsia="Arial Nova" w:hAnsi="Arial Nova" w:cs="Arial Nova"/>
          <w:sz w:val="28"/>
          <w:szCs w:val="28"/>
        </w:rPr>
        <w:t>Re</w:t>
      </w:r>
      <w:r w:rsidR="009873BC" w:rsidRPr="4E28D5BB">
        <w:rPr>
          <w:rStyle w:val="Heading2Char"/>
          <w:rFonts w:ascii="Arial Nova" w:eastAsia="Arial Nova" w:hAnsi="Arial Nova" w:cs="Arial Nova"/>
          <w:sz w:val="28"/>
          <w:szCs w:val="28"/>
        </w:rPr>
        <w:t>s</w:t>
      </w:r>
      <w:r w:rsidR="009873BC" w:rsidRPr="4E28D5BB">
        <w:rPr>
          <w:rFonts w:ascii="Arial Nova" w:eastAsia="Arial Nova" w:hAnsi="Arial Nova" w:cs="Arial Nova"/>
          <w:sz w:val="28"/>
          <w:szCs w:val="28"/>
        </w:rPr>
        <w:t>earch Objectives:</w:t>
      </w:r>
      <w:bookmarkEnd w:id="13"/>
    </w:p>
    <w:p w14:paraId="7FE4287B" w14:textId="77777777" w:rsidR="004F2F30" w:rsidRPr="004F2F30" w:rsidRDefault="004F2F30" w:rsidP="4E28D5BB">
      <w:pPr>
        <w:rPr>
          <w:rFonts w:ascii="Arial Nova" w:eastAsia="Arial Nova" w:hAnsi="Arial Nova" w:cs="Arial Nova"/>
          <w:lang w:val="en-US"/>
        </w:rPr>
      </w:pPr>
      <w:r w:rsidRPr="4E28D5BB">
        <w:rPr>
          <w:rFonts w:ascii="Arial Nova" w:eastAsia="Arial Nova" w:hAnsi="Arial Nova" w:cs="Arial Nova"/>
          <w:lang w:val="en-US"/>
        </w:rPr>
        <w:t>The objectives this study wants to fulfill are:</w:t>
      </w:r>
    </w:p>
    <w:p w14:paraId="6EF1F443" w14:textId="77777777" w:rsidR="00892561" w:rsidRPr="00892561" w:rsidRDefault="00892561" w:rsidP="4E28D5BB">
      <w:pPr>
        <w:pStyle w:val="ListParagraph"/>
        <w:rPr>
          <w:rFonts w:ascii="Arial Nova" w:eastAsia="Arial Nova" w:hAnsi="Arial Nova" w:cs="Arial Nova"/>
          <w:lang w:val="en-US"/>
        </w:rPr>
      </w:pPr>
      <w:r w:rsidRPr="4E28D5BB">
        <w:rPr>
          <w:rFonts w:ascii="Arial Nova" w:eastAsia="Arial Nova" w:hAnsi="Arial Nova" w:cs="Arial Nova"/>
          <w:lang w:val="en-US"/>
        </w:rPr>
        <w:t>To investigate the factors influencing productivity in hybrid teams.</w:t>
      </w:r>
    </w:p>
    <w:p w14:paraId="533498AA" w14:textId="77777777" w:rsidR="009873BC" w:rsidRPr="00422688" w:rsidRDefault="009873BC" w:rsidP="4E28D5BB">
      <w:pPr>
        <w:pStyle w:val="ListParagraph"/>
        <w:rPr>
          <w:rFonts w:ascii="Arial Nova" w:eastAsia="Arial Nova" w:hAnsi="Arial Nova" w:cs="Arial Nova"/>
          <w:lang w:val="en-US"/>
        </w:rPr>
      </w:pPr>
      <w:r w:rsidRPr="4E28D5BB">
        <w:rPr>
          <w:rFonts w:ascii="Arial Nova" w:eastAsia="Arial Nova" w:hAnsi="Arial Nova" w:cs="Arial Nova"/>
          <w:lang w:val="en-US"/>
        </w:rPr>
        <w:t>To examine the effects of remote and hybrid work on both individual and team productivity levels.</w:t>
      </w:r>
    </w:p>
    <w:p w14:paraId="23D18202" w14:textId="77777777" w:rsidR="009873BC" w:rsidRPr="00422688" w:rsidRDefault="009873BC" w:rsidP="4E28D5BB">
      <w:pPr>
        <w:pStyle w:val="ListParagraph"/>
        <w:rPr>
          <w:rFonts w:ascii="Arial Nova" w:eastAsia="Arial Nova" w:hAnsi="Arial Nova" w:cs="Arial Nova"/>
          <w:lang w:val="en-US"/>
        </w:rPr>
      </w:pPr>
      <w:r w:rsidRPr="4E28D5BB">
        <w:rPr>
          <w:rFonts w:ascii="Arial Nova" w:eastAsia="Arial Nova" w:hAnsi="Arial Nova" w:cs="Arial Nova"/>
          <w:lang w:val="en-US"/>
        </w:rPr>
        <w:t xml:space="preserve">To explore how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culture evolves in response to hybrid work models.</w:t>
      </w:r>
    </w:p>
    <w:p w14:paraId="37754ECF" w14:textId="77777777" w:rsidR="009873BC" w:rsidRPr="00422688" w:rsidRDefault="009873BC" w:rsidP="4E28D5BB">
      <w:pPr>
        <w:pStyle w:val="ListParagraph"/>
        <w:rPr>
          <w:rFonts w:ascii="Arial Nova" w:eastAsia="Arial Nova" w:hAnsi="Arial Nova" w:cs="Arial Nova"/>
          <w:lang w:val="en-US"/>
        </w:rPr>
      </w:pPr>
      <w:r w:rsidRPr="4E28D5BB">
        <w:rPr>
          <w:rFonts w:ascii="Arial Nova" w:eastAsia="Arial Nova" w:hAnsi="Arial Nova" w:cs="Arial Nova"/>
          <w:lang w:val="en-US"/>
        </w:rPr>
        <w:t>To identify and evaluate leadership strategies that foster productivity and cohesion within hybrid workforces.</w:t>
      </w:r>
    </w:p>
    <w:p w14:paraId="2A5D2B00" w14:textId="77777777" w:rsidR="009873BC" w:rsidRPr="009873BC" w:rsidRDefault="004F2F30" w:rsidP="4E28D5BB">
      <w:pPr>
        <w:pStyle w:val="Heading2"/>
        <w:rPr>
          <w:rFonts w:ascii="Arial Nova" w:eastAsia="Arial Nova" w:hAnsi="Arial Nova" w:cs="Arial Nova"/>
          <w:sz w:val="28"/>
          <w:szCs w:val="28"/>
        </w:rPr>
      </w:pPr>
      <w:bookmarkStart w:id="14" w:name="_Toc441111759"/>
      <w:r w:rsidRPr="4E28D5BB">
        <w:rPr>
          <w:rFonts w:ascii="Arial Nova" w:eastAsia="Arial Nova" w:hAnsi="Arial Nova" w:cs="Arial Nova"/>
          <w:sz w:val="28"/>
          <w:szCs w:val="28"/>
        </w:rPr>
        <w:t>1.5</w:t>
      </w:r>
      <w:r w:rsidR="009873BC" w:rsidRPr="4E28D5BB">
        <w:rPr>
          <w:rFonts w:ascii="Arial Nova" w:eastAsia="Arial Nova" w:hAnsi="Arial Nova" w:cs="Arial Nova"/>
          <w:sz w:val="28"/>
          <w:szCs w:val="28"/>
        </w:rPr>
        <w:t xml:space="preserve"> Research Questions</w:t>
      </w:r>
      <w:bookmarkEnd w:id="14"/>
    </w:p>
    <w:p w14:paraId="534763A2" w14:textId="77777777" w:rsidR="009873BC" w:rsidRPr="009873BC" w:rsidRDefault="009873BC" w:rsidP="4E28D5BB">
      <w:pPr>
        <w:rPr>
          <w:rFonts w:ascii="Arial Nova" w:eastAsia="Arial Nova" w:hAnsi="Arial Nova" w:cs="Arial Nova"/>
          <w:lang w:val="en-US"/>
        </w:rPr>
      </w:pPr>
      <w:r w:rsidRPr="4E28D5BB">
        <w:rPr>
          <w:rFonts w:ascii="Arial Nova" w:eastAsia="Arial Nova" w:hAnsi="Arial Nova" w:cs="Arial Nova"/>
          <w:lang w:val="en-US"/>
        </w:rPr>
        <w:t>Based on the above objectives, the study seeks to answer the following research questions:</w:t>
      </w:r>
    </w:p>
    <w:p w14:paraId="74C62660" w14:textId="77777777" w:rsidR="009873BC" w:rsidRPr="00422688" w:rsidRDefault="009873BC" w:rsidP="4E28D5BB">
      <w:pPr>
        <w:pStyle w:val="ListParagraph"/>
        <w:rPr>
          <w:rFonts w:ascii="Arial Nova" w:eastAsia="Arial Nova" w:hAnsi="Arial Nova" w:cs="Arial Nova"/>
          <w:lang w:val="en-US"/>
        </w:rPr>
      </w:pPr>
      <w:r w:rsidRPr="4E28D5BB">
        <w:rPr>
          <w:rFonts w:ascii="Arial Nova" w:eastAsia="Arial Nova" w:hAnsi="Arial Nova" w:cs="Arial Nova"/>
          <w:lang w:val="en-US"/>
        </w:rPr>
        <w:t>What factors influence productivity in hybrid teams?</w:t>
      </w:r>
    </w:p>
    <w:p w14:paraId="70BB199F" w14:textId="77777777" w:rsidR="009873BC" w:rsidRPr="00422688" w:rsidRDefault="009873BC" w:rsidP="4E28D5BB">
      <w:pPr>
        <w:pStyle w:val="ListParagraph"/>
        <w:rPr>
          <w:rFonts w:ascii="Arial Nova" w:eastAsia="Arial Nova" w:hAnsi="Arial Nova" w:cs="Arial Nova"/>
          <w:lang w:val="en-US"/>
        </w:rPr>
      </w:pPr>
      <w:r w:rsidRPr="4E28D5BB">
        <w:rPr>
          <w:rFonts w:ascii="Arial Nova" w:eastAsia="Arial Nova" w:hAnsi="Arial Nova" w:cs="Arial Nova"/>
          <w:lang w:val="en-US"/>
        </w:rPr>
        <w:t xml:space="preserve">How does hybrid work reshape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values and employee engagement?</w:t>
      </w:r>
    </w:p>
    <w:p w14:paraId="54D2E691" w14:textId="77777777" w:rsidR="009873BC" w:rsidRPr="00422688" w:rsidRDefault="009873BC" w:rsidP="4E28D5BB">
      <w:pPr>
        <w:pStyle w:val="ListParagraph"/>
        <w:rPr>
          <w:rFonts w:ascii="Arial Nova" w:eastAsia="Arial Nova" w:hAnsi="Arial Nova" w:cs="Arial Nova"/>
          <w:lang w:val="en-US"/>
        </w:rPr>
      </w:pPr>
      <w:r w:rsidRPr="4E28D5BB">
        <w:rPr>
          <w:rFonts w:ascii="Arial Nova" w:eastAsia="Arial Nova" w:hAnsi="Arial Nova" w:cs="Arial Nova"/>
          <w:lang w:val="en-US"/>
        </w:rPr>
        <w:t>What are the most effective leadership strategies for managing and supporting a hybrid workforce?</w:t>
      </w:r>
    </w:p>
    <w:p w14:paraId="39E4219E" w14:textId="77777777" w:rsidR="009873BC" w:rsidRPr="009873BC" w:rsidRDefault="009873BC" w:rsidP="4E28D5BB">
      <w:pPr>
        <w:rPr>
          <w:rFonts w:ascii="Arial Nova" w:eastAsia="Arial Nova" w:hAnsi="Arial Nova" w:cs="Arial Nova"/>
          <w:lang w:val="en-US"/>
        </w:rPr>
      </w:pPr>
      <w:r w:rsidRPr="4E28D5BB">
        <w:rPr>
          <w:rFonts w:ascii="Arial Nova" w:eastAsia="Arial Nova" w:hAnsi="Arial Nova" w:cs="Arial Nova"/>
          <w:lang w:val="en-US"/>
        </w:rPr>
        <w:t>These questions will guide the literature review, data analysis, and interpretation of findings.</w:t>
      </w:r>
    </w:p>
    <w:p w14:paraId="7FEA752C" w14:textId="77777777" w:rsidR="009873BC" w:rsidRPr="009873BC" w:rsidRDefault="004F2F30" w:rsidP="4E28D5BB">
      <w:pPr>
        <w:pStyle w:val="Heading2"/>
        <w:rPr>
          <w:rFonts w:ascii="Arial Nova" w:eastAsia="Arial Nova" w:hAnsi="Arial Nova" w:cs="Arial Nova"/>
          <w:sz w:val="28"/>
          <w:szCs w:val="28"/>
        </w:rPr>
      </w:pPr>
      <w:bookmarkStart w:id="15" w:name="_Toc1857840700"/>
      <w:r w:rsidRPr="4E28D5BB">
        <w:rPr>
          <w:rFonts w:ascii="Arial Nova" w:eastAsia="Arial Nova" w:hAnsi="Arial Nova" w:cs="Arial Nova"/>
          <w:sz w:val="28"/>
          <w:szCs w:val="28"/>
        </w:rPr>
        <w:t>1.6</w:t>
      </w:r>
      <w:r w:rsidR="009873BC" w:rsidRPr="4E28D5BB">
        <w:rPr>
          <w:rFonts w:ascii="Arial Nova" w:eastAsia="Arial Nova" w:hAnsi="Arial Nova" w:cs="Arial Nova"/>
          <w:sz w:val="28"/>
          <w:szCs w:val="28"/>
        </w:rPr>
        <w:t xml:space="preserve"> Scope of the Study</w:t>
      </w:r>
      <w:bookmarkEnd w:id="15"/>
    </w:p>
    <w:p w14:paraId="55FEE3BD" w14:textId="7AEE07D8" w:rsidR="00ED5226" w:rsidRPr="00ED5226" w:rsidRDefault="00ED5226" w:rsidP="4E28D5BB">
      <w:pPr>
        <w:rPr>
          <w:rFonts w:ascii="Arial Nova" w:eastAsia="Arial Nova" w:hAnsi="Arial Nova" w:cs="Arial Nova"/>
          <w:lang w:val="en-US"/>
        </w:rPr>
      </w:pPr>
      <w:r w:rsidRPr="4E28D5BB">
        <w:rPr>
          <w:rFonts w:ascii="Arial Nova" w:eastAsia="Arial Nova" w:hAnsi="Arial Nova" w:cs="Arial Nova"/>
          <w:lang w:val="en-US"/>
        </w:rPr>
        <w:t xml:space="preserve">The study is dedicated to the post-pandemic time (20212025) and explores the concept of hybrid work in knowledge-based industries, including technology, professional services, and digital industries. The research is founded on </w:t>
      </w:r>
      <w:bookmarkStart w:id="16" w:name="_Int_mkJxTO4h"/>
      <w:r w:rsidRPr="4E28D5BB">
        <w:rPr>
          <w:rFonts w:ascii="Arial Nova" w:eastAsia="Arial Nova" w:hAnsi="Arial Nova" w:cs="Arial Nova"/>
          <w:lang w:val="en-US"/>
        </w:rPr>
        <w:t>the secondary</w:t>
      </w:r>
      <w:bookmarkEnd w:id="16"/>
      <w:r w:rsidRPr="4E28D5BB">
        <w:rPr>
          <w:rFonts w:ascii="Arial Nova" w:eastAsia="Arial Nova" w:hAnsi="Arial Nova" w:cs="Arial Nova"/>
          <w:lang w:val="en-US"/>
        </w:rPr>
        <w:t xml:space="preserve"> qualitative data, such as scholarly literature, industry </w:t>
      </w:r>
      <w:r w:rsidR="01FA7DBB" w:rsidRPr="4E28D5BB">
        <w:rPr>
          <w:rFonts w:ascii="Arial Nova" w:eastAsia="Arial Nova" w:hAnsi="Arial Nova" w:cs="Arial Nova"/>
          <w:lang w:val="en-US"/>
        </w:rPr>
        <w:t>reports,</w:t>
      </w:r>
      <w:r w:rsidRPr="4E28D5BB">
        <w:rPr>
          <w:rFonts w:ascii="Arial Nova" w:eastAsia="Arial Nova" w:hAnsi="Arial Nova" w:cs="Arial Nova"/>
          <w:lang w:val="en-US"/>
        </w:rPr>
        <w:t xml:space="preserve"> and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case studies.</w:t>
      </w:r>
    </w:p>
    <w:p w14:paraId="6C8EFCC8" w14:textId="3759274C" w:rsidR="00ED5226" w:rsidRPr="009E33ED" w:rsidRDefault="00ED5226" w:rsidP="4E28D5BB">
      <w:pPr>
        <w:rPr>
          <w:rFonts w:ascii="Arial Nova" w:eastAsia="Arial Nova" w:hAnsi="Arial Nova" w:cs="Arial Nova"/>
          <w:lang w:val="en-US"/>
        </w:rPr>
      </w:pPr>
      <w:r w:rsidRPr="4E28D5BB">
        <w:rPr>
          <w:rFonts w:ascii="Arial Nova" w:eastAsia="Arial Nova" w:hAnsi="Arial Nova" w:cs="Arial Nova"/>
          <w:lang w:val="en-US"/>
        </w:rPr>
        <w:t xml:space="preserve">Geographically, the research focuses on </w:t>
      </w:r>
      <w:proofErr w:type="spellStart"/>
      <w:r w:rsidRPr="4E28D5BB">
        <w:rPr>
          <w:rFonts w:ascii="Arial Nova" w:eastAsia="Arial Nova" w:hAnsi="Arial Nova" w:cs="Arial Nova"/>
          <w:lang w:val="en-US"/>
        </w:rPr>
        <w:t>organisations</w:t>
      </w:r>
      <w:proofErr w:type="spellEnd"/>
      <w:r w:rsidRPr="4E28D5BB">
        <w:rPr>
          <w:rFonts w:ascii="Arial Nova" w:eastAsia="Arial Nova" w:hAnsi="Arial Nova" w:cs="Arial Nova"/>
          <w:lang w:val="en-US"/>
        </w:rPr>
        <w:t xml:space="preserve"> in western economies, specifically in the UK, Europe, and the US, where hybrid work is more common and developed. The research does not involve the collection of primary data and omits informal or gig economy </w:t>
      </w:r>
      <w:proofErr w:type="spellStart"/>
      <w:r w:rsidR="06611352" w:rsidRPr="4E28D5BB">
        <w:rPr>
          <w:rFonts w:ascii="Arial Nova" w:eastAsia="Arial Nova" w:hAnsi="Arial Nova" w:cs="Arial Nova"/>
          <w:lang w:val="en-US"/>
        </w:rPr>
        <w:t>labour</w:t>
      </w:r>
      <w:proofErr w:type="spellEnd"/>
      <w:r w:rsidRPr="4E28D5BB">
        <w:rPr>
          <w:rFonts w:ascii="Arial Nova" w:eastAsia="Arial Nova" w:hAnsi="Arial Nova" w:cs="Arial Nova"/>
          <w:lang w:val="en-US"/>
        </w:rPr>
        <w:t xml:space="preserve">, where remote </w:t>
      </w:r>
      <w:proofErr w:type="spellStart"/>
      <w:r w:rsidRPr="4E28D5BB">
        <w:rPr>
          <w:rFonts w:ascii="Arial Nova" w:eastAsia="Arial Nova" w:hAnsi="Arial Nova" w:cs="Arial Nova"/>
          <w:lang w:val="en-US"/>
        </w:rPr>
        <w:t>labour</w:t>
      </w:r>
      <w:proofErr w:type="spellEnd"/>
      <w:r w:rsidRPr="4E28D5BB">
        <w:rPr>
          <w:rFonts w:ascii="Arial Nova" w:eastAsia="Arial Nova" w:hAnsi="Arial Nova" w:cs="Arial Nova"/>
          <w:lang w:val="en-US"/>
        </w:rPr>
        <w:t xml:space="preserve"> might not follow the same dynamics. The research provides insightful findings to managers working in the same industry and region because of the emphasis on the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culture, leadership, and employee productivity in hybrid environments.</w:t>
      </w:r>
    </w:p>
    <w:p w14:paraId="021C203A" w14:textId="77777777" w:rsidR="009873BC" w:rsidRPr="009873BC" w:rsidRDefault="004F2F30" w:rsidP="4E28D5BB">
      <w:pPr>
        <w:pStyle w:val="Heading2"/>
        <w:rPr>
          <w:rFonts w:ascii="Arial Nova" w:eastAsia="Arial Nova" w:hAnsi="Arial Nova" w:cs="Arial Nova"/>
          <w:sz w:val="28"/>
          <w:szCs w:val="28"/>
        </w:rPr>
      </w:pPr>
      <w:bookmarkStart w:id="17" w:name="_Toc356150204"/>
      <w:r w:rsidRPr="4E28D5BB">
        <w:rPr>
          <w:rFonts w:ascii="Arial Nova" w:eastAsia="Arial Nova" w:hAnsi="Arial Nova" w:cs="Arial Nova"/>
          <w:sz w:val="28"/>
          <w:szCs w:val="28"/>
        </w:rPr>
        <w:t>1.7</w:t>
      </w:r>
      <w:r w:rsidR="009873BC" w:rsidRPr="4E28D5BB">
        <w:rPr>
          <w:rFonts w:ascii="Arial Nova" w:eastAsia="Arial Nova" w:hAnsi="Arial Nova" w:cs="Arial Nova"/>
          <w:sz w:val="28"/>
          <w:szCs w:val="28"/>
        </w:rPr>
        <w:t xml:space="preserve"> Significance of the Study</w:t>
      </w:r>
      <w:bookmarkEnd w:id="17"/>
    </w:p>
    <w:p w14:paraId="7C1C7A73" w14:textId="3F405D50" w:rsidR="00ED5226" w:rsidRPr="009E33ED" w:rsidRDefault="00ED5226" w:rsidP="4E28D5BB">
      <w:pPr>
        <w:rPr>
          <w:rFonts w:ascii="Arial Nova" w:eastAsia="Arial Nova" w:hAnsi="Arial Nova" w:cs="Arial Nova"/>
          <w:lang w:val="en-US"/>
        </w:rPr>
      </w:pPr>
      <w:r w:rsidRPr="4E28D5BB">
        <w:rPr>
          <w:rFonts w:ascii="Arial Nova" w:eastAsia="Arial Nova" w:hAnsi="Arial Nova" w:cs="Arial Nova"/>
          <w:lang w:val="en-US"/>
        </w:rPr>
        <w:t xml:space="preserve">This study has </w:t>
      </w:r>
      <w:bookmarkStart w:id="18" w:name="_Int_YwOXO8FW"/>
      <w:r w:rsidRPr="4E28D5BB">
        <w:rPr>
          <w:rFonts w:ascii="Arial Nova" w:eastAsia="Arial Nova" w:hAnsi="Arial Nova" w:cs="Arial Nova"/>
          <w:lang w:val="en-US"/>
        </w:rPr>
        <w:t>a great</w:t>
      </w:r>
      <w:bookmarkEnd w:id="18"/>
      <w:r w:rsidRPr="4E28D5BB">
        <w:rPr>
          <w:rFonts w:ascii="Arial Nova" w:eastAsia="Arial Nova" w:hAnsi="Arial Nova" w:cs="Arial Nova"/>
          <w:lang w:val="en-US"/>
        </w:rPr>
        <w:t xml:space="preserve"> significance in </w:t>
      </w:r>
      <w:bookmarkStart w:id="19" w:name="_Int_Ajym7t60"/>
      <w:r w:rsidRPr="4E28D5BB">
        <w:rPr>
          <w:rFonts w:ascii="Arial Nova" w:eastAsia="Arial Nova" w:hAnsi="Arial Nova" w:cs="Arial Nova"/>
          <w:lang w:val="en-US"/>
        </w:rPr>
        <w:t>the academic</w:t>
      </w:r>
      <w:bookmarkEnd w:id="19"/>
      <w:r w:rsidRPr="4E28D5BB">
        <w:rPr>
          <w:rFonts w:ascii="Arial Nova" w:eastAsia="Arial Nova" w:hAnsi="Arial Nova" w:cs="Arial Nova"/>
          <w:lang w:val="en-US"/>
        </w:rPr>
        <w:t xml:space="preserve"> and practical circles. On the academic part, it covers a gap in hybrid integrated research that simultaneously involves productivity and culture. Although many studies have been conducted on these themes individually, very few have examined the relationship between them, especially on a leadership and management front.</w:t>
      </w:r>
    </w:p>
    <w:p w14:paraId="68327A87" w14:textId="77777777" w:rsidR="009873BC" w:rsidRPr="009873BC" w:rsidRDefault="009873BC" w:rsidP="4E28D5BB">
      <w:pPr>
        <w:rPr>
          <w:rFonts w:ascii="Arial Nova" w:eastAsia="Arial Nova" w:hAnsi="Arial Nova" w:cs="Arial Nova"/>
          <w:lang w:val="en-US"/>
        </w:rPr>
      </w:pPr>
      <w:r w:rsidRPr="4E28D5BB">
        <w:rPr>
          <w:rFonts w:ascii="Arial Nova" w:eastAsia="Arial Nova" w:hAnsi="Arial Nova" w:cs="Arial Nova"/>
          <w:lang w:val="en-US"/>
        </w:rPr>
        <w:t>Practically, the study has relevance for:</w:t>
      </w:r>
    </w:p>
    <w:p w14:paraId="73936DC3" w14:textId="13D0CFE7" w:rsidR="009873BC" w:rsidRPr="00422688" w:rsidRDefault="009873BC" w:rsidP="4E28D5BB">
      <w:pPr>
        <w:pStyle w:val="ListParagraph"/>
        <w:numPr>
          <w:ilvl w:val="0"/>
          <w:numId w:val="1"/>
        </w:numPr>
        <w:rPr>
          <w:rFonts w:ascii="Arial Nova" w:eastAsia="Arial Nova" w:hAnsi="Arial Nova" w:cs="Arial Nova"/>
          <w:lang w:val="en-US"/>
        </w:rPr>
      </w:pPr>
      <w:r w:rsidRPr="4E28D5BB">
        <w:rPr>
          <w:rFonts w:ascii="Arial Nova" w:eastAsia="Arial Nova" w:hAnsi="Arial Nova" w:cs="Arial Nova"/>
          <w:b/>
          <w:bCs/>
          <w:lang w:val="en-US"/>
        </w:rPr>
        <w:t>Resource (HR) professionals</w:t>
      </w:r>
      <w:r w:rsidRPr="4E28D5BB">
        <w:rPr>
          <w:rFonts w:ascii="Arial Nova" w:eastAsia="Arial Nova" w:hAnsi="Arial Nova" w:cs="Arial Nova"/>
          <w:lang w:val="en-US"/>
        </w:rPr>
        <w:t xml:space="preserve"> aiming to retain talent, enhance engagement, and reduce burnout.</w:t>
      </w:r>
    </w:p>
    <w:p w14:paraId="79E6D5DC" w14:textId="55DB99E0" w:rsidR="009873BC" w:rsidRPr="00422688" w:rsidRDefault="009873BC" w:rsidP="4E28D5BB">
      <w:pPr>
        <w:pStyle w:val="ListParagraph"/>
        <w:numPr>
          <w:ilvl w:val="0"/>
          <w:numId w:val="1"/>
        </w:numPr>
        <w:rPr>
          <w:rFonts w:ascii="Arial Nova" w:eastAsia="Arial Nova" w:hAnsi="Arial Nova" w:cs="Arial Nova"/>
          <w:lang w:val="en-US"/>
        </w:rPr>
      </w:pPr>
      <w:r w:rsidRPr="4E28D5BB">
        <w:rPr>
          <w:rFonts w:ascii="Arial Nova" w:eastAsia="Arial Nova" w:hAnsi="Arial Nova" w:cs="Arial Nova"/>
          <w:b/>
          <w:bCs/>
          <w:lang w:val="en-US"/>
        </w:rPr>
        <w:t>Team leaders and managers</w:t>
      </w:r>
      <w:r w:rsidRPr="4E28D5BB">
        <w:rPr>
          <w:rFonts w:ascii="Arial Nova" w:eastAsia="Arial Nova" w:hAnsi="Arial Nova" w:cs="Arial Nova"/>
          <w:lang w:val="en-US"/>
        </w:rPr>
        <w:t xml:space="preserve"> seeking to apply inclusive, performance-focused leadership in hybrid settings.</w:t>
      </w:r>
    </w:p>
    <w:p w14:paraId="27A75B39" w14:textId="763FBCFA" w:rsidR="009873BC" w:rsidRPr="00422688" w:rsidRDefault="009873BC" w:rsidP="4E28D5BB">
      <w:pPr>
        <w:pStyle w:val="ListParagraph"/>
        <w:numPr>
          <w:ilvl w:val="0"/>
          <w:numId w:val="1"/>
        </w:numPr>
        <w:rPr>
          <w:rFonts w:ascii="Arial Nova" w:eastAsia="Arial Nova" w:hAnsi="Arial Nova" w:cs="Arial Nova"/>
          <w:lang w:val="en-US"/>
        </w:rPr>
      </w:pPr>
      <w:r w:rsidRPr="4E28D5BB">
        <w:rPr>
          <w:rFonts w:ascii="Arial Nova" w:eastAsia="Arial Nova" w:hAnsi="Arial Nova" w:cs="Arial Nova"/>
          <w:b/>
          <w:bCs/>
          <w:lang w:val="en-US"/>
        </w:rPr>
        <w:t xml:space="preserve">Executives and </w:t>
      </w:r>
      <w:r w:rsidR="09374F66" w:rsidRPr="4E28D5BB">
        <w:rPr>
          <w:rFonts w:ascii="Arial Nova" w:eastAsia="Arial Nova" w:hAnsi="Arial Nova" w:cs="Arial Nova"/>
          <w:b/>
          <w:bCs/>
          <w:lang w:val="en-US"/>
        </w:rPr>
        <w:t>policymakers</w:t>
      </w:r>
      <w:r w:rsidRPr="4E28D5BB">
        <w:rPr>
          <w:rFonts w:ascii="Arial Nova" w:eastAsia="Arial Nova" w:hAnsi="Arial Nova" w:cs="Arial Nova"/>
          <w:lang w:val="en-US"/>
        </w:rPr>
        <w:t xml:space="preserve"> </w:t>
      </w:r>
      <w:r w:rsidR="6D7E5800" w:rsidRPr="4E28D5BB">
        <w:rPr>
          <w:rFonts w:ascii="Arial Nova" w:eastAsia="Arial Nova" w:hAnsi="Arial Nova" w:cs="Arial Nova"/>
          <w:lang w:val="en-US"/>
        </w:rPr>
        <w:t>design</w:t>
      </w:r>
      <w:r w:rsidRPr="4E28D5BB">
        <w:rPr>
          <w:rFonts w:ascii="Arial Nova" w:eastAsia="Arial Nova" w:hAnsi="Arial Nova" w:cs="Arial Nova"/>
          <w:lang w:val="en-US"/>
        </w:rPr>
        <w:t xml:space="preserve"> the future of work strategies and digital infrastructure investments.</w:t>
      </w:r>
    </w:p>
    <w:p w14:paraId="5A636EC0" w14:textId="77777777" w:rsidR="009873BC" w:rsidRPr="009873BC" w:rsidRDefault="009873BC" w:rsidP="4E28D5BB">
      <w:pPr>
        <w:rPr>
          <w:rFonts w:ascii="Arial Nova" w:eastAsia="Arial Nova" w:hAnsi="Arial Nova" w:cs="Arial Nova"/>
          <w:lang w:val="en-US"/>
        </w:rPr>
      </w:pPr>
      <w:r w:rsidRPr="4E28D5BB">
        <w:rPr>
          <w:rFonts w:ascii="Arial Nova" w:eastAsia="Arial Nova" w:hAnsi="Arial Nova" w:cs="Arial Nova"/>
          <w:lang w:val="en-US"/>
        </w:rPr>
        <w:t xml:space="preserve">The study’s findings can inform evidence-based decisions on hybrid work design, cultural interventions, and leadership development initiatives. This is particularly important for </w:t>
      </w:r>
      <w:proofErr w:type="spellStart"/>
      <w:r w:rsidRPr="4E28D5BB">
        <w:rPr>
          <w:rFonts w:ascii="Arial Nova" w:eastAsia="Arial Nova" w:hAnsi="Arial Nova" w:cs="Arial Nova"/>
          <w:lang w:val="en-US"/>
        </w:rPr>
        <w:t>organisations</w:t>
      </w:r>
      <w:proofErr w:type="spellEnd"/>
      <w:r w:rsidRPr="4E28D5BB">
        <w:rPr>
          <w:rFonts w:ascii="Arial Nova" w:eastAsia="Arial Nova" w:hAnsi="Arial Nova" w:cs="Arial Nova"/>
          <w:lang w:val="en-US"/>
        </w:rPr>
        <w:t xml:space="preserve"> navigating an increasingly competitive and </w:t>
      </w:r>
      <w:proofErr w:type="spellStart"/>
      <w:r w:rsidRPr="4E28D5BB">
        <w:rPr>
          <w:rFonts w:ascii="Arial Nova" w:eastAsia="Arial Nova" w:hAnsi="Arial Nova" w:cs="Arial Nova"/>
          <w:lang w:val="en-US"/>
        </w:rPr>
        <w:t>decentralised</w:t>
      </w:r>
      <w:proofErr w:type="spellEnd"/>
      <w:r w:rsidRPr="4E28D5BB">
        <w:rPr>
          <w:rFonts w:ascii="Arial Nova" w:eastAsia="Arial Nova" w:hAnsi="Arial Nova" w:cs="Arial Nova"/>
          <w:lang w:val="en-US"/>
        </w:rPr>
        <w:t xml:space="preserve"> business environment.</w:t>
      </w:r>
    </w:p>
    <w:p w14:paraId="339C9BCF" w14:textId="77777777" w:rsidR="009873BC" w:rsidRPr="009873BC" w:rsidRDefault="004F2F30" w:rsidP="4E28D5BB">
      <w:pPr>
        <w:pStyle w:val="Heading2"/>
        <w:rPr>
          <w:rFonts w:ascii="Arial Nova" w:eastAsia="Arial Nova" w:hAnsi="Arial Nova" w:cs="Arial Nova"/>
          <w:sz w:val="28"/>
          <w:szCs w:val="28"/>
        </w:rPr>
      </w:pPr>
      <w:bookmarkStart w:id="20" w:name="_Toc929952499"/>
      <w:r w:rsidRPr="4E28D5BB">
        <w:rPr>
          <w:rFonts w:ascii="Arial Nova" w:eastAsia="Arial Nova" w:hAnsi="Arial Nova" w:cs="Arial Nova"/>
          <w:sz w:val="28"/>
          <w:szCs w:val="28"/>
        </w:rPr>
        <w:t>1.8</w:t>
      </w:r>
      <w:r w:rsidR="009873BC" w:rsidRPr="4E28D5BB">
        <w:rPr>
          <w:rFonts w:ascii="Arial Nova" w:eastAsia="Arial Nova" w:hAnsi="Arial Nova" w:cs="Arial Nova"/>
          <w:sz w:val="28"/>
          <w:szCs w:val="28"/>
        </w:rPr>
        <w:t xml:space="preserve"> Structure of the Dissertation</w:t>
      </w:r>
      <w:bookmarkEnd w:id="20"/>
    </w:p>
    <w:p w14:paraId="1A1228CC" w14:textId="77777777" w:rsidR="009873BC" w:rsidRPr="009873BC" w:rsidRDefault="009873BC" w:rsidP="4E28D5BB">
      <w:pPr>
        <w:rPr>
          <w:rFonts w:ascii="Arial Nova" w:eastAsia="Arial Nova" w:hAnsi="Arial Nova" w:cs="Arial Nova"/>
          <w:lang w:val="en-US"/>
        </w:rPr>
      </w:pPr>
      <w:r w:rsidRPr="4E28D5BB">
        <w:rPr>
          <w:rFonts w:ascii="Arial Nova" w:eastAsia="Arial Nova" w:hAnsi="Arial Nova" w:cs="Arial Nova"/>
          <w:lang w:val="en-US"/>
        </w:rPr>
        <w:t xml:space="preserve">This dissertation is </w:t>
      </w:r>
      <w:proofErr w:type="spellStart"/>
      <w:r w:rsidRPr="4E28D5BB">
        <w:rPr>
          <w:rFonts w:ascii="Arial Nova" w:eastAsia="Arial Nova" w:hAnsi="Arial Nova" w:cs="Arial Nova"/>
          <w:lang w:val="en-US"/>
        </w:rPr>
        <w:t>organised</w:t>
      </w:r>
      <w:proofErr w:type="spellEnd"/>
      <w:r w:rsidRPr="4E28D5BB">
        <w:rPr>
          <w:rFonts w:ascii="Arial Nova" w:eastAsia="Arial Nova" w:hAnsi="Arial Nova" w:cs="Arial Nova"/>
          <w:lang w:val="en-US"/>
        </w:rPr>
        <w:t xml:space="preserve"> into five main chapters:</w:t>
      </w:r>
    </w:p>
    <w:tbl>
      <w:tblPr>
        <w:tblStyle w:val="TableGrid"/>
        <w:tblW w:w="0" w:type="auto"/>
        <w:jc w:val="center"/>
        <w:tblLook w:val="04A0" w:firstRow="1" w:lastRow="0" w:firstColumn="1" w:lastColumn="0" w:noHBand="0" w:noVBand="1"/>
      </w:tblPr>
      <w:tblGrid>
        <w:gridCol w:w="3116"/>
        <w:gridCol w:w="6234"/>
      </w:tblGrid>
      <w:tr w:rsidR="00625366" w14:paraId="0FE0039B" w14:textId="77777777" w:rsidTr="4E28D5BB">
        <w:trPr>
          <w:jc w:val="center"/>
        </w:trPr>
        <w:tc>
          <w:tcPr>
            <w:tcW w:w="3116" w:type="dxa"/>
          </w:tcPr>
          <w:p w14:paraId="45B3D05C" w14:textId="77777777" w:rsidR="00625366" w:rsidRDefault="00625366" w:rsidP="4E28D5BB">
            <w:pPr>
              <w:jc w:val="center"/>
              <w:rPr>
                <w:rFonts w:ascii="Arial Nova" w:eastAsia="Arial Nova" w:hAnsi="Arial Nova" w:cs="Arial Nova"/>
                <w:b/>
                <w:bCs/>
                <w:lang w:val="en-US"/>
              </w:rPr>
            </w:pPr>
            <w:r w:rsidRPr="4E28D5BB">
              <w:rPr>
                <w:rFonts w:ascii="Arial Nova" w:eastAsia="Arial Nova" w:hAnsi="Arial Nova" w:cs="Arial Nova"/>
                <w:b/>
                <w:bCs/>
                <w:lang w:val="en-US"/>
              </w:rPr>
              <w:t>Chapter</w:t>
            </w:r>
          </w:p>
        </w:tc>
        <w:tc>
          <w:tcPr>
            <w:tcW w:w="6234" w:type="dxa"/>
          </w:tcPr>
          <w:p w14:paraId="1E4D2062" w14:textId="77777777" w:rsidR="00625366" w:rsidRDefault="00625366" w:rsidP="4E28D5BB">
            <w:pPr>
              <w:jc w:val="center"/>
              <w:rPr>
                <w:rFonts w:ascii="Arial Nova" w:eastAsia="Arial Nova" w:hAnsi="Arial Nova" w:cs="Arial Nova"/>
                <w:b/>
                <w:bCs/>
                <w:lang w:val="en-US"/>
              </w:rPr>
            </w:pPr>
            <w:r w:rsidRPr="4E28D5BB">
              <w:rPr>
                <w:rFonts w:ascii="Arial Nova" w:eastAsia="Arial Nova" w:hAnsi="Arial Nova" w:cs="Arial Nova"/>
                <w:b/>
                <w:bCs/>
                <w:lang w:val="en-US"/>
              </w:rPr>
              <w:t>Description</w:t>
            </w:r>
          </w:p>
        </w:tc>
      </w:tr>
      <w:tr w:rsidR="00625366" w14:paraId="38871C69" w14:textId="77777777" w:rsidTr="4E28D5BB">
        <w:trPr>
          <w:jc w:val="center"/>
        </w:trPr>
        <w:tc>
          <w:tcPr>
            <w:tcW w:w="3116" w:type="dxa"/>
          </w:tcPr>
          <w:p w14:paraId="1FF70709" w14:textId="77777777" w:rsidR="00625366" w:rsidRDefault="00625366" w:rsidP="4E28D5BB">
            <w:pPr>
              <w:rPr>
                <w:rFonts w:ascii="Arial Nova" w:eastAsia="Arial Nova" w:hAnsi="Arial Nova" w:cs="Arial Nova"/>
                <w:b/>
                <w:bCs/>
                <w:lang w:val="en-US"/>
              </w:rPr>
            </w:pPr>
            <w:r w:rsidRPr="4E28D5BB">
              <w:rPr>
                <w:rFonts w:ascii="Arial Nova" w:eastAsia="Arial Nova" w:hAnsi="Arial Nova" w:cs="Arial Nova"/>
                <w:b/>
                <w:bCs/>
                <w:lang w:val="en-US"/>
              </w:rPr>
              <w:t>Chapter 1: Introduction</w:t>
            </w:r>
          </w:p>
        </w:tc>
        <w:tc>
          <w:tcPr>
            <w:tcW w:w="6234" w:type="dxa"/>
          </w:tcPr>
          <w:p w14:paraId="62D5A0CF" w14:textId="77777777" w:rsidR="00625366" w:rsidRPr="004A13AF" w:rsidRDefault="00625366" w:rsidP="4E28D5BB">
            <w:pPr>
              <w:rPr>
                <w:rFonts w:ascii="Arial Nova" w:eastAsia="Arial Nova" w:hAnsi="Arial Nova" w:cs="Arial Nova"/>
                <w:lang w:val="en-US"/>
              </w:rPr>
            </w:pPr>
            <w:r w:rsidRPr="4E28D5BB">
              <w:rPr>
                <w:rFonts w:ascii="Arial Nova" w:eastAsia="Arial Nova" w:hAnsi="Arial Nova" w:cs="Arial Nova"/>
                <w:lang w:val="en-US"/>
              </w:rPr>
              <w:t>Outlines the background, research problem, aim, objectives, questions, scope</w:t>
            </w:r>
            <w:r w:rsidR="5EDBF97E" w:rsidRPr="4E28D5BB">
              <w:rPr>
                <w:rFonts w:ascii="Arial Nova" w:eastAsia="Arial Nova" w:hAnsi="Arial Nova" w:cs="Arial Nova"/>
                <w:lang w:val="en-US"/>
              </w:rPr>
              <w:t>, and significance of the study</w:t>
            </w:r>
          </w:p>
        </w:tc>
      </w:tr>
      <w:tr w:rsidR="00625366" w14:paraId="2228D648" w14:textId="77777777" w:rsidTr="4E28D5BB">
        <w:trPr>
          <w:trHeight w:val="163"/>
          <w:jc w:val="center"/>
        </w:trPr>
        <w:tc>
          <w:tcPr>
            <w:tcW w:w="3116" w:type="dxa"/>
          </w:tcPr>
          <w:p w14:paraId="3259C19C" w14:textId="77777777" w:rsidR="00625366" w:rsidRDefault="5EDBF97E" w:rsidP="4E28D5BB">
            <w:pPr>
              <w:rPr>
                <w:rFonts w:ascii="Arial Nova" w:eastAsia="Arial Nova" w:hAnsi="Arial Nova" w:cs="Arial Nova"/>
                <w:b/>
                <w:bCs/>
                <w:lang w:val="en-US"/>
              </w:rPr>
            </w:pPr>
            <w:r w:rsidRPr="4E28D5BB">
              <w:rPr>
                <w:rFonts w:ascii="Arial Nova" w:eastAsia="Arial Nova" w:hAnsi="Arial Nova" w:cs="Arial Nova"/>
                <w:b/>
                <w:bCs/>
                <w:lang w:val="en-US"/>
              </w:rPr>
              <w:t>Chapter 2: Literature Review</w:t>
            </w:r>
          </w:p>
        </w:tc>
        <w:tc>
          <w:tcPr>
            <w:tcW w:w="6234" w:type="dxa"/>
          </w:tcPr>
          <w:p w14:paraId="386552DE" w14:textId="77777777" w:rsidR="00625366" w:rsidRDefault="5EDBF97E" w:rsidP="4E28D5BB">
            <w:pPr>
              <w:rPr>
                <w:rFonts w:ascii="Arial Nova" w:eastAsia="Arial Nova" w:hAnsi="Arial Nova" w:cs="Arial Nova"/>
                <w:b/>
                <w:bCs/>
                <w:lang w:val="en-US"/>
              </w:rPr>
            </w:pPr>
            <w:r w:rsidRPr="4E28D5BB">
              <w:rPr>
                <w:rFonts w:ascii="Arial Nova" w:eastAsia="Arial Nova" w:hAnsi="Arial Nova" w:cs="Arial Nova"/>
                <w:lang w:val="en-US"/>
              </w:rPr>
              <w:t xml:space="preserve">Provides a thematic review of existing research on remote work, employee productivity,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culture, and leadership in hybrid environments. It also identifies theoretical gaps.</w:t>
            </w:r>
          </w:p>
        </w:tc>
      </w:tr>
      <w:tr w:rsidR="00625366" w14:paraId="50324CC5" w14:textId="77777777" w:rsidTr="4E28D5BB">
        <w:trPr>
          <w:jc w:val="center"/>
        </w:trPr>
        <w:tc>
          <w:tcPr>
            <w:tcW w:w="3116" w:type="dxa"/>
          </w:tcPr>
          <w:p w14:paraId="13B15483" w14:textId="77777777" w:rsidR="00625366" w:rsidRDefault="5EDBF97E" w:rsidP="4E28D5BB">
            <w:pPr>
              <w:rPr>
                <w:rFonts w:ascii="Arial Nova" w:eastAsia="Arial Nova" w:hAnsi="Arial Nova" w:cs="Arial Nova"/>
                <w:b/>
                <w:bCs/>
                <w:lang w:val="en-US"/>
              </w:rPr>
            </w:pPr>
            <w:r w:rsidRPr="4E28D5BB">
              <w:rPr>
                <w:rFonts w:ascii="Arial Nova" w:eastAsia="Arial Nova" w:hAnsi="Arial Nova" w:cs="Arial Nova"/>
                <w:b/>
                <w:bCs/>
                <w:lang w:val="en-US"/>
              </w:rPr>
              <w:t>Chapter 3: Methodology</w:t>
            </w:r>
          </w:p>
        </w:tc>
        <w:tc>
          <w:tcPr>
            <w:tcW w:w="6234" w:type="dxa"/>
          </w:tcPr>
          <w:p w14:paraId="1503DC97" w14:textId="77777777" w:rsidR="00625366" w:rsidRPr="004A13AF" w:rsidRDefault="5EDBF97E" w:rsidP="4E28D5BB">
            <w:pPr>
              <w:rPr>
                <w:rFonts w:ascii="Arial Nova" w:eastAsia="Arial Nova" w:hAnsi="Arial Nova" w:cs="Arial Nova"/>
                <w:lang w:val="en-US"/>
              </w:rPr>
            </w:pPr>
            <w:r w:rsidRPr="4E28D5BB">
              <w:rPr>
                <w:rFonts w:ascii="Arial Nova" w:eastAsia="Arial Nova" w:hAnsi="Arial Nova" w:cs="Arial Nova"/>
                <w:lang w:val="en-US"/>
              </w:rPr>
              <w:t>Explains the research philosophy, approach, strategy, and data collection method. The study adopts a qualitative, inductive approach using secondary data sources and thematic analysis.</w:t>
            </w:r>
          </w:p>
        </w:tc>
      </w:tr>
      <w:tr w:rsidR="00625366" w14:paraId="4EF5E6EB" w14:textId="77777777" w:rsidTr="4E28D5BB">
        <w:trPr>
          <w:jc w:val="center"/>
        </w:trPr>
        <w:tc>
          <w:tcPr>
            <w:tcW w:w="3116" w:type="dxa"/>
          </w:tcPr>
          <w:p w14:paraId="34B7F915" w14:textId="77777777" w:rsidR="00625366" w:rsidRDefault="5EDBF97E" w:rsidP="4E28D5BB">
            <w:pPr>
              <w:rPr>
                <w:rFonts w:ascii="Arial Nova" w:eastAsia="Arial Nova" w:hAnsi="Arial Nova" w:cs="Arial Nova"/>
                <w:b/>
                <w:bCs/>
                <w:lang w:val="en-US"/>
              </w:rPr>
            </w:pPr>
            <w:r w:rsidRPr="4E28D5BB">
              <w:rPr>
                <w:rFonts w:ascii="Arial Nova" w:eastAsia="Arial Nova" w:hAnsi="Arial Nova" w:cs="Arial Nova"/>
                <w:b/>
                <w:bCs/>
                <w:lang w:val="en-US"/>
              </w:rPr>
              <w:t>Chapter 4: Findings and Discussion</w:t>
            </w:r>
          </w:p>
        </w:tc>
        <w:tc>
          <w:tcPr>
            <w:tcW w:w="6234" w:type="dxa"/>
          </w:tcPr>
          <w:p w14:paraId="10DB7A77" w14:textId="77777777" w:rsidR="00625366" w:rsidRDefault="5EDBF97E" w:rsidP="4E28D5BB">
            <w:pPr>
              <w:rPr>
                <w:rFonts w:ascii="Arial Nova" w:eastAsia="Arial Nova" w:hAnsi="Arial Nova" w:cs="Arial Nova"/>
                <w:b/>
                <w:bCs/>
                <w:lang w:val="en-US"/>
              </w:rPr>
            </w:pPr>
            <w:r w:rsidRPr="4E28D5BB">
              <w:rPr>
                <w:rFonts w:ascii="Arial Nova" w:eastAsia="Arial Nova" w:hAnsi="Arial Nova" w:cs="Arial Nova"/>
                <w:lang w:val="en-US"/>
              </w:rPr>
              <w:t>Presents the main findings from the secondary data, structured by themes, and offers a critical discussion in relation to the research questions and literature.</w:t>
            </w:r>
          </w:p>
        </w:tc>
      </w:tr>
      <w:tr w:rsidR="00625366" w14:paraId="4C9DFA30" w14:textId="77777777" w:rsidTr="4E28D5BB">
        <w:trPr>
          <w:jc w:val="center"/>
        </w:trPr>
        <w:tc>
          <w:tcPr>
            <w:tcW w:w="3116" w:type="dxa"/>
          </w:tcPr>
          <w:p w14:paraId="4AA8AE58" w14:textId="77777777" w:rsidR="00625366" w:rsidRDefault="5EDBF97E" w:rsidP="4E28D5BB">
            <w:pPr>
              <w:rPr>
                <w:rFonts w:ascii="Arial Nova" w:eastAsia="Arial Nova" w:hAnsi="Arial Nova" w:cs="Arial Nova"/>
                <w:b/>
                <w:bCs/>
                <w:lang w:val="en-US"/>
              </w:rPr>
            </w:pPr>
            <w:r w:rsidRPr="4E28D5BB">
              <w:rPr>
                <w:rFonts w:ascii="Arial Nova" w:eastAsia="Arial Nova" w:hAnsi="Arial Nova" w:cs="Arial Nova"/>
                <w:b/>
                <w:bCs/>
                <w:lang w:val="en-US"/>
              </w:rPr>
              <w:t>Chapter 5: Conclusion and Recommendations</w:t>
            </w:r>
          </w:p>
        </w:tc>
        <w:tc>
          <w:tcPr>
            <w:tcW w:w="6234" w:type="dxa"/>
          </w:tcPr>
          <w:p w14:paraId="4435522A" w14:textId="77777777" w:rsidR="00625366" w:rsidRPr="004A13AF" w:rsidRDefault="5EDBF97E" w:rsidP="4E28D5BB">
            <w:pPr>
              <w:rPr>
                <w:rFonts w:ascii="Arial Nova" w:eastAsia="Arial Nova" w:hAnsi="Arial Nova" w:cs="Arial Nova"/>
                <w:lang w:val="en-US"/>
              </w:rPr>
            </w:pPr>
            <w:proofErr w:type="spellStart"/>
            <w:r w:rsidRPr="4E28D5BB">
              <w:rPr>
                <w:rFonts w:ascii="Arial Nova" w:eastAsia="Arial Nova" w:hAnsi="Arial Nova" w:cs="Arial Nova"/>
                <w:lang w:val="en-US"/>
              </w:rPr>
              <w:t>Summarises</w:t>
            </w:r>
            <w:proofErr w:type="spellEnd"/>
            <w:r w:rsidRPr="4E28D5BB">
              <w:rPr>
                <w:rFonts w:ascii="Arial Nova" w:eastAsia="Arial Nova" w:hAnsi="Arial Nova" w:cs="Arial Nova"/>
                <w:lang w:val="en-US"/>
              </w:rPr>
              <w:t xml:space="preserve"> the key insights, discusses limitations, and provides practical and theoretical recommendations for future research and practice.</w:t>
            </w:r>
          </w:p>
        </w:tc>
      </w:tr>
    </w:tbl>
    <w:p w14:paraId="6393D09D" w14:textId="77777777" w:rsidR="00892561" w:rsidRDefault="00892561" w:rsidP="4E28D5BB">
      <w:pPr>
        <w:rPr>
          <w:rFonts w:ascii="Arial Nova" w:eastAsia="Arial Nova" w:hAnsi="Arial Nova" w:cs="Arial Nova"/>
          <w:b/>
          <w:bCs/>
          <w:lang w:val="en-US"/>
        </w:rPr>
      </w:pPr>
    </w:p>
    <w:p w14:paraId="38B6F452" w14:textId="77777777" w:rsidR="00192E27" w:rsidRDefault="00192E27" w:rsidP="4E28D5BB">
      <w:pPr>
        <w:spacing w:line="276" w:lineRule="auto"/>
        <w:jc w:val="left"/>
        <w:rPr>
          <w:rFonts w:ascii="Arial Nova" w:eastAsia="Arial Nova" w:hAnsi="Arial Nova" w:cs="Arial Nova"/>
        </w:rPr>
      </w:pPr>
      <w:r w:rsidRPr="4E28D5BB">
        <w:rPr>
          <w:rFonts w:ascii="Arial Nova" w:eastAsia="Arial Nova" w:hAnsi="Arial Nova" w:cs="Arial Nova"/>
        </w:rPr>
        <w:br w:type="page"/>
      </w:r>
    </w:p>
    <w:p w14:paraId="5DC7CD19" w14:textId="06239E57" w:rsidR="00F65318" w:rsidRPr="00F65318" w:rsidRDefault="3E252A0B" w:rsidP="4E28D5BB">
      <w:pPr>
        <w:pStyle w:val="Heading1"/>
        <w:rPr>
          <w:rFonts w:ascii="Arial Nova" w:eastAsia="Arial Nova" w:hAnsi="Arial Nova" w:cs="Arial Nova"/>
        </w:rPr>
      </w:pPr>
      <w:bookmarkStart w:id="21" w:name="_Toc146889102"/>
      <w:r w:rsidRPr="4E28D5BB">
        <w:rPr>
          <w:rFonts w:ascii="Arial Nova" w:eastAsia="Arial Nova" w:hAnsi="Arial Nova" w:cs="Arial Nova"/>
        </w:rPr>
        <w:t xml:space="preserve">Chapter 2: </w:t>
      </w:r>
      <w:r w:rsidR="00F65318" w:rsidRPr="4E28D5BB">
        <w:rPr>
          <w:rFonts w:ascii="Arial Nova" w:eastAsia="Arial Nova" w:hAnsi="Arial Nova" w:cs="Arial Nova"/>
        </w:rPr>
        <w:t>Literature Review</w:t>
      </w:r>
      <w:bookmarkEnd w:id="21"/>
    </w:p>
    <w:p w14:paraId="48FF1C9D" w14:textId="4BEA041B" w:rsidR="00F65318" w:rsidRDefault="0ADE5AB0" w:rsidP="4E28D5BB">
      <w:pPr>
        <w:rPr>
          <w:rFonts w:ascii="Arial Nova" w:eastAsia="Arial Nova" w:hAnsi="Arial Nova" w:cs="Arial Nova"/>
          <w:b/>
          <w:bCs/>
          <w:i/>
          <w:iCs/>
          <w:sz w:val="28"/>
          <w:szCs w:val="28"/>
          <w:lang w:val="en-US"/>
        </w:rPr>
      </w:pPr>
      <w:r w:rsidRPr="4E28D5BB">
        <w:rPr>
          <w:rFonts w:ascii="Arial Nova" w:eastAsia="Arial Nova" w:hAnsi="Arial Nova" w:cs="Arial Nova"/>
          <w:b/>
          <w:bCs/>
          <w:i/>
          <w:iCs/>
          <w:sz w:val="28"/>
          <w:szCs w:val="28"/>
          <w:lang w:val="en-US"/>
        </w:rPr>
        <w:t>Introduction</w:t>
      </w:r>
    </w:p>
    <w:p w14:paraId="551413B8" w14:textId="17A16501" w:rsidR="00F65318" w:rsidRDefault="00F65318" w:rsidP="4E28D5BB">
      <w:pPr>
        <w:rPr>
          <w:rFonts w:ascii="Arial Nova" w:eastAsia="Arial Nova" w:hAnsi="Arial Nova" w:cs="Arial Nova"/>
          <w:lang w:val="en-US"/>
        </w:rPr>
      </w:pPr>
      <w:r w:rsidRPr="4E28D5BB">
        <w:rPr>
          <w:rFonts w:ascii="Arial Nova" w:eastAsia="Arial Nova" w:hAnsi="Arial Nova" w:cs="Arial Nova"/>
          <w:lang w:val="en-US"/>
        </w:rPr>
        <w:t xml:space="preserve">The emergence of hybrid work models in the post-pandemic era has reshaped the expectations of both </w:t>
      </w:r>
      <w:proofErr w:type="spellStart"/>
      <w:r w:rsidRPr="4E28D5BB">
        <w:rPr>
          <w:rFonts w:ascii="Arial Nova" w:eastAsia="Arial Nova" w:hAnsi="Arial Nova" w:cs="Arial Nova"/>
          <w:lang w:val="en-US"/>
        </w:rPr>
        <w:t>organisations</w:t>
      </w:r>
      <w:proofErr w:type="spellEnd"/>
      <w:r w:rsidRPr="4E28D5BB">
        <w:rPr>
          <w:rFonts w:ascii="Arial Nova" w:eastAsia="Arial Nova" w:hAnsi="Arial Nova" w:cs="Arial Nova"/>
          <w:lang w:val="en-US"/>
        </w:rPr>
        <w:t xml:space="preserve"> and employees. Leadership, once bound by physical proximity, must now adapt to a dual environment that combines remote and in-office work</w:t>
      </w:r>
      <w:r w:rsidR="009E33ED" w:rsidRPr="4E28D5BB">
        <w:rPr>
          <w:rFonts w:ascii="Arial Nova" w:eastAsia="Arial Nova" w:hAnsi="Arial Nova" w:cs="Arial Nova"/>
          <w:lang w:val="en-US"/>
        </w:rPr>
        <w:t xml:space="preserve"> </w:t>
      </w:r>
      <w:r w:rsidR="009E33ED" w:rsidRPr="4E28D5BB">
        <w:rPr>
          <w:rFonts w:ascii="Arial Nova" w:eastAsia="Arial Nova" w:hAnsi="Arial Nova" w:cs="Arial Nova"/>
        </w:rPr>
        <w:t>(Orel et al., 2025)</w:t>
      </w:r>
      <w:r w:rsidRPr="4E28D5BB">
        <w:rPr>
          <w:rFonts w:ascii="Arial Nova" w:eastAsia="Arial Nova" w:hAnsi="Arial Nova" w:cs="Arial Nova"/>
          <w:lang w:val="en-US"/>
        </w:rPr>
        <w:t xml:space="preserve">. This shift raises pressing questions about how leaders can maintain productivity while preserving a coherent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culture. Scholars and practitioners alike have begun examining leadership strategies that address these challenges. The literatur</w:t>
      </w:r>
      <w:r w:rsidR="009E33ED" w:rsidRPr="4E28D5BB">
        <w:rPr>
          <w:rFonts w:ascii="Arial Nova" w:eastAsia="Arial Nova" w:hAnsi="Arial Nova" w:cs="Arial Nova"/>
          <w:lang w:val="en-US"/>
        </w:rPr>
        <w:t xml:space="preserve">e presents varying </w:t>
      </w:r>
      <w:r w:rsidR="7CF7F358" w:rsidRPr="4E28D5BB">
        <w:rPr>
          <w:rFonts w:ascii="Arial Nova" w:eastAsia="Arial Nova" w:hAnsi="Arial Nova" w:cs="Arial Nova"/>
          <w:lang w:val="en-US"/>
        </w:rPr>
        <w:t>perspectives,</w:t>
      </w:r>
      <w:r w:rsidR="009E33ED" w:rsidRPr="4E28D5BB">
        <w:rPr>
          <w:rFonts w:ascii="Arial Nova" w:eastAsia="Arial Nova" w:hAnsi="Arial Nova" w:cs="Arial Nova"/>
          <w:lang w:val="en-US"/>
        </w:rPr>
        <w:t xml:space="preserve"> </w:t>
      </w:r>
      <w:r w:rsidRPr="4E28D5BB">
        <w:rPr>
          <w:rFonts w:ascii="Arial Nova" w:eastAsia="Arial Nova" w:hAnsi="Arial Nova" w:cs="Arial Nova"/>
          <w:lang w:val="en-US"/>
        </w:rPr>
        <w:t>so</w:t>
      </w:r>
      <w:r w:rsidR="009E33ED" w:rsidRPr="4E28D5BB">
        <w:rPr>
          <w:rFonts w:ascii="Arial Nova" w:eastAsia="Arial Nova" w:hAnsi="Arial Nova" w:cs="Arial Nova"/>
          <w:lang w:val="en-US"/>
        </w:rPr>
        <w:t xml:space="preserve">me optimistic, others skeptical </w:t>
      </w:r>
      <w:r w:rsidRPr="4E28D5BB">
        <w:rPr>
          <w:rFonts w:ascii="Arial Nova" w:eastAsia="Arial Nova" w:hAnsi="Arial Nova" w:cs="Arial Nova"/>
          <w:lang w:val="en-US"/>
        </w:rPr>
        <w:t>on the effectiveness of hybrid leadership approaches.</w:t>
      </w:r>
    </w:p>
    <w:p w14:paraId="7E45594D" w14:textId="06DD9421" w:rsidR="00F65318" w:rsidRPr="00F65318" w:rsidRDefault="47179B14" w:rsidP="4E28D5BB">
      <w:pPr>
        <w:pStyle w:val="Heading2"/>
        <w:rPr>
          <w:rFonts w:ascii="Arial Nova" w:eastAsia="Arial Nova" w:hAnsi="Arial Nova" w:cs="Arial Nova"/>
          <w:sz w:val="28"/>
          <w:szCs w:val="28"/>
        </w:rPr>
      </w:pPr>
      <w:bookmarkStart w:id="22" w:name="_Toc358426519"/>
      <w:r w:rsidRPr="4E28D5BB">
        <w:rPr>
          <w:rFonts w:ascii="Arial Nova" w:eastAsia="Arial Nova" w:hAnsi="Arial Nova" w:cs="Arial Nova"/>
          <w:sz w:val="28"/>
          <w:szCs w:val="28"/>
        </w:rPr>
        <w:t xml:space="preserve">2.1 </w:t>
      </w:r>
      <w:r w:rsidR="00F65318" w:rsidRPr="4E28D5BB">
        <w:rPr>
          <w:rFonts w:ascii="Arial Nova" w:eastAsia="Arial Nova" w:hAnsi="Arial Nova" w:cs="Arial Nova"/>
          <w:sz w:val="28"/>
          <w:szCs w:val="28"/>
        </w:rPr>
        <w:t>Evolution of Leadership in Hybrid Work Models</w:t>
      </w:r>
      <w:bookmarkEnd w:id="22"/>
    </w:p>
    <w:p w14:paraId="457FC88C" w14:textId="77777777" w:rsidR="00D078F0" w:rsidRPr="00D078F0" w:rsidRDefault="00D078F0" w:rsidP="4E28D5BB">
      <w:pPr>
        <w:rPr>
          <w:rFonts w:ascii="Arial Nova" w:eastAsia="Arial Nova" w:hAnsi="Arial Nova" w:cs="Arial Nova"/>
          <w:sz w:val="28"/>
          <w:szCs w:val="28"/>
          <w:lang w:val="en-US"/>
        </w:rPr>
      </w:pPr>
      <w:r w:rsidRPr="4E28D5BB">
        <w:rPr>
          <w:rFonts w:ascii="Arial Nova" w:eastAsia="Arial Nova" w:hAnsi="Arial Nova" w:cs="Arial Nova"/>
          <w:sz w:val="28"/>
          <w:szCs w:val="28"/>
          <w:lang w:val="en-US"/>
        </w:rPr>
        <w:t xml:space="preserve">The traditional command-and-control leadership style, according to Usama, Bashir and </w:t>
      </w:r>
      <w:proofErr w:type="spellStart"/>
      <w:r w:rsidRPr="4E28D5BB">
        <w:rPr>
          <w:rFonts w:ascii="Arial Nova" w:eastAsia="Arial Nova" w:hAnsi="Arial Nova" w:cs="Arial Nova"/>
          <w:sz w:val="28"/>
          <w:szCs w:val="28"/>
          <w:lang w:val="en-US"/>
        </w:rPr>
        <w:t>Sattar</w:t>
      </w:r>
      <w:proofErr w:type="spellEnd"/>
      <w:r w:rsidRPr="4E28D5BB">
        <w:rPr>
          <w:rFonts w:ascii="Arial Nova" w:eastAsia="Arial Nova" w:hAnsi="Arial Nova" w:cs="Arial Nova"/>
          <w:sz w:val="28"/>
          <w:szCs w:val="28"/>
          <w:lang w:val="en-US"/>
        </w:rPr>
        <w:t xml:space="preserve"> (2025), is no longer relevant in hybrid settings. Adaptive, transformational and emotionally intelligent leadership models are seen as more effective at managing distributed teams. Now that leaders cannot supervise employees personally or directly, they need to build trust. This requires effective communication and empathy.</w:t>
      </w:r>
    </w:p>
    <w:p w14:paraId="523D7A26" w14:textId="77777777" w:rsidR="00D078F0" w:rsidRPr="00D078F0" w:rsidRDefault="00D078F0" w:rsidP="4E28D5BB">
      <w:pPr>
        <w:rPr>
          <w:rFonts w:ascii="Arial Nova" w:eastAsia="Arial Nova" w:hAnsi="Arial Nova" w:cs="Arial Nova"/>
          <w:sz w:val="28"/>
          <w:szCs w:val="28"/>
          <w:lang w:val="en-US"/>
        </w:rPr>
      </w:pPr>
      <w:r w:rsidRPr="4E28D5BB">
        <w:rPr>
          <w:rFonts w:ascii="Arial Nova" w:eastAsia="Arial Nova" w:hAnsi="Arial Nova" w:cs="Arial Nova"/>
          <w:sz w:val="28"/>
          <w:szCs w:val="28"/>
          <w:lang w:val="en-US"/>
        </w:rPr>
        <w:t xml:space="preserve">Not all scholars agree that transformational leadership is sufficient. By allowing the adaptation and autonomy, it motivates this. However, this may not work well if face-to-face communication does not occur regularly. Especially, in less new employees with less embedded culture </w:t>
      </w:r>
      <w:r w:rsidR="009E33ED" w:rsidRPr="4E28D5BB">
        <w:rPr>
          <w:rFonts w:ascii="Arial Nova" w:eastAsia="Arial Nova" w:hAnsi="Arial Nova" w:cs="Arial Nova"/>
          <w:sz w:val="28"/>
          <w:szCs w:val="28"/>
        </w:rPr>
        <w:t>(Kaur and Chauhan, 2025)</w:t>
      </w:r>
      <w:r w:rsidRPr="4E28D5BB">
        <w:rPr>
          <w:rFonts w:ascii="Arial Nova" w:eastAsia="Arial Nova" w:hAnsi="Arial Nova" w:cs="Arial Nova"/>
          <w:sz w:val="28"/>
          <w:szCs w:val="28"/>
          <w:lang w:val="en-US"/>
        </w:rPr>
        <w:t xml:space="preserve">. Hybrid teams may have ‘proximity bias,’ or the tendency for remote workers to be less recognized than their in-office coworkers who contribute equally. Transformational leadership does not address this issue. </w:t>
      </w:r>
    </w:p>
    <w:p w14:paraId="1B83F519" w14:textId="77777777" w:rsidR="00F65318" w:rsidRDefault="00D078F0" w:rsidP="4E28D5BB">
      <w:pPr>
        <w:rPr>
          <w:rFonts w:ascii="Arial Nova" w:eastAsia="Arial Nova" w:hAnsi="Arial Nova" w:cs="Arial Nova"/>
          <w:sz w:val="28"/>
          <w:szCs w:val="28"/>
          <w:lang w:val="en-US"/>
        </w:rPr>
      </w:pPr>
      <w:r w:rsidRPr="4E28D5BB">
        <w:rPr>
          <w:rFonts w:ascii="Arial Nova" w:eastAsia="Arial Nova" w:hAnsi="Arial Nova" w:cs="Arial Nova"/>
          <w:sz w:val="28"/>
          <w:szCs w:val="28"/>
          <w:lang w:val="en-US"/>
        </w:rPr>
        <w:t>Therefore, while contemporary styles are necessary, they need additional policy to ensure fairness and visibility in all forms of working.</w:t>
      </w:r>
    </w:p>
    <w:p w14:paraId="305E8C23" w14:textId="77777777" w:rsidR="00F65318" w:rsidRPr="00F65318" w:rsidRDefault="00D078F0" w:rsidP="4E28D5BB">
      <w:pPr>
        <w:pStyle w:val="Heading2"/>
        <w:rPr>
          <w:rFonts w:ascii="Arial Nova" w:eastAsia="Arial Nova" w:hAnsi="Arial Nova" w:cs="Arial Nova"/>
          <w:sz w:val="28"/>
          <w:szCs w:val="28"/>
        </w:rPr>
      </w:pPr>
      <w:bookmarkStart w:id="23" w:name="_Toc804072344"/>
      <w:r w:rsidRPr="4E28D5BB">
        <w:rPr>
          <w:rFonts w:ascii="Arial Nova" w:eastAsia="Arial Nova" w:hAnsi="Arial Nova" w:cs="Arial Nova"/>
          <w:sz w:val="28"/>
          <w:szCs w:val="28"/>
        </w:rPr>
        <w:t xml:space="preserve">Integration in </w:t>
      </w:r>
      <w:proofErr w:type="spellStart"/>
      <w:r w:rsidR="00F65318" w:rsidRPr="4E28D5BB">
        <w:rPr>
          <w:rFonts w:ascii="Arial Nova" w:eastAsia="Arial Nova" w:hAnsi="Arial Nova" w:cs="Arial Nova"/>
          <w:sz w:val="28"/>
          <w:szCs w:val="28"/>
        </w:rPr>
        <w:t>Organisational</w:t>
      </w:r>
      <w:proofErr w:type="spellEnd"/>
      <w:r w:rsidR="00F65318" w:rsidRPr="4E28D5BB">
        <w:rPr>
          <w:rFonts w:ascii="Arial Nova" w:eastAsia="Arial Nova" w:hAnsi="Arial Nova" w:cs="Arial Nova"/>
          <w:sz w:val="28"/>
          <w:szCs w:val="28"/>
        </w:rPr>
        <w:t xml:space="preserve"> Culture</w:t>
      </w:r>
      <w:bookmarkEnd w:id="23"/>
    </w:p>
    <w:p w14:paraId="3632DC34" w14:textId="2325A643" w:rsidR="00D078F0" w:rsidRPr="00D078F0" w:rsidRDefault="00D078F0" w:rsidP="4E28D5BB">
      <w:pPr>
        <w:rPr>
          <w:rFonts w:ascii="Arial Nova" w:eastAsia="Arial Nova" w:hAnsi="Arial Nova" w:cs="Arial Nova"/>
          <w:lang w:val="en-US"/>
        </w:rPr>
      </w:pPr>
      <w:r w:rsidRPr="4E28D5BB">
        <w:rPr>
          <w:rFonts w:ascii="Arial Nova" w:eastAsia="Arial Nova" w:hAnsi="Arial Nova" w:cs="Arial Nova"/>
          <w:lang w:val="en-US"/>
        </w:rPr>
        <w:t xml:space="preserve">Finding a balance between organizational culture and hybrid workforce is a paradox. Hybrid models are being credited for giving employees flexibility and helping create a more inclusive and </w:t>
      </w:r>
      <w:r w:rsidR="4C01DCC6" w:rsidRPr="4E28D5BB">
        <w:rPr>
          <w:rFonts w:ascii="Arial Nova" w:eastAsia="Arial Nova" w:hAnsi="Arial Nova" w:cs="Arial Nova"/>
          <w:lang w:val="en-US"/>
        </w:rPr>
        <w:t>value</w:t>
      </w:r>
      <w:r w:rsidRPr="4E28D5BB">
        <w:rPr>
          <w:rFonts w:ascii="Arial Nova" w:eastAsia="Arial Nova" w:hAnsi="Arial Nova" w:cs="Arial Nova"/>
          <w:lang w:val="en-US"/>
        </w:rPr>
        <w:t>-based culture. The culture in hybrid environmen</w:t>
      </w:r>
      <w:r w:rsidR="001B7D04" w:rsidRPr="4E28D5BB">
        <w:rPr>
          <w:rFonts w:ascii="Arial Nova" w:eastAsia="Arial Nova" w:hAnsi="Arial Nova" w:cs="Arial Nova"/>
          <w:lang w:val="en-US"/>
        </w:rPr>
        <w:t xml:space="preserve">ts isn’t about physical </w:t>
      </w:r>
      <w:r w:rsidR="433B9331" w:rsidRPr="4E28D5BB">
        <w:rPr>
          <w:rFonts w:ascii="Arial Nova" w:eastAsia="Arial Nova" w:hAnsi="Arial Nova" w:cs="Arial Nova"/>
          <w:lang w:val="en-US"/>
        </w:rPr>
        <w:t>rituals,</w:t>
      </w:r>
      <w:r w:rsidR="001B7D04" w:rsidRPr="4E28D5BB">
        <w:rPr>
          <w:rFonts w:ascii="Arial Nova" w:eastAsia="Arial Nova" w:hAnsi="Arial Nova" w:cs="Arial Nova"/>
          <w:lang w:val="en-US"/>
        </w:rPr>
        <w:t xml:space="preserve"> </w:t>
      </w:r>
      <w:r w:rsidRPr="4E28D5BB">
        <w:rPr>
          <w:rFonts w:ascii="Arial Nova" w:eastAsia="Arial Nova" w:hAnsi="Arial Nova" w:cs="Arial Nova"/>
          <w:lang w:val="en-US"/>
        </w:rPr>
        <w:t xml:space="preserve">for example, casual banter in the corridor—but shared digital norms and leadership </w:t>
      </w:r>
      <w:proofErr w:type="spellStart"/>
      <w:r w:rsidRPr="4E28D5BB">
        <w:rPr>
          <w:rFonts w:ascii="Arial Nova" w:eastAsia="Arial Nova" w:hAnsi="Arial Nova" w:cs="Arial Nova"/>
          <w:lang w:val="en-US"/>
        </w:rPr>
        <w:t>behaviours</w:t>
      </w:r>
      <w:proofErr w:type="spellEnd"/>
      <w:r w:rsidR="00625366" w:rsidRPr="4E28D5BB">
        <w:rPr>
          <w:rFonts w:ascii="Arial Nova" w:eastAsia="Arial Nova" w:hAnsi="Arial Nova" w:cs="Arial Nova"/>
          <w:lang w:val="en-US"/>
        </w:rPr>
        <w:t>. C</w:t>
      </w:r>
      <w:r w:rsidRPr="4E28D5BB">
        <w:rPr>
          <w:rFonts w:ascii="Arial Nova" w:eastAsia="Arial Nova" w:hAnsi="Arial Nova" w:cs="Arial Nova"/>
          <w:lang w:val="en-US"/>
        </w:rPr>
        <w:t>ulture can live and thrive with the right communication strategies and inclusive leadership in place</w:t>
      </w:r>
      <w:r w:rsidR="00625366" w:rsidRPr="4E28D5BB">
        <w:rPr>
          <w:rFonts w:ascii="Arial Nova" w:eastAsia="Arial Nova" w:hAnsi="Arial Nova" w:cs="Arial Nova"/>
          <w:lang w:val="en-US"/>
        </w:rPr>
        <w:t xml:space="preserve"> (Kulkarni et al 2024</w:t>
      </w:r>
      <w:r w:rsidRPr="4E28D5BB">
        <w:rPr>
          <w:rFonts w:ascii="Arial Nova" w:eastAsia="Arial Nova" w:hAnsi="Arial Nova" w:cs="Arial Nova"/>
          <w:lang w:val="en-US"/>
        </w:rPr>
        <w:t>.</w:t>
      </w:r>
    </w:p>
    <w:p w14:paraId="5836874A" w14:textId="6EA283CF" w:rsidR="00D078F0" w:rsidRPr="00D078F0" w:rsidRDefault="00D078F0" w:rsidP="4E28D5BB">
      <w:pPr>
        <w:rPr>
          <w:rFonts w:ascii="Arial Nova" w:eastAsia="Arial Nova" w:hAnsi="Arial Nova" w:cs="Arial Nova"/>
          <w:lang w:val="en-US"/>
        </w:rPr>
      </w:pPr>
      <w:proofErr w:type="spellStart"/>
      <w:r w:rsidRPr="4E28D5BB">
        <w:rPr>
          <w:rFonts w:ascii="Arial Nova" w:eastAsia="Arial Nova" w:hAnsi="Arial Nova" w:cs="Arial Nova"/>
          <w:lang w:val="en-US"/>
        </w:rPr>
        <w:t>Dhadiwal</w:t>
      </w:r>
      <w:proofErr w:type="spellEnd"/>
      <w:r w:rsidRPr="4E28D5BB">
        <w:rPr>
          <w:rFonts w:ascii="Arial Nova" w:eastAsia="Arial Nova" w:hAnsi="Arial Nova" w:cs="Arial Nova"/>
          <w:lang w:val="en-US"/>
        </w:rPr>
        <w:t xml:space="preserve"> and </w:t>
      </w:r>
      <w:proofErr w:type="spellStart"/>
      <w:r w:rsidRPr="4E28D5BB">
        <w:rPr>
          <w:rFonts w:ascii="Arial Nova" w:eastAsia="Arial Nova" w:hAnsi="Arial Nova" w:cs="Arial Nova"/>
          <w:lang w:val="en-US"/>
        </w:rPr>
        <w:t>Londhe</w:t>
      </w:r>
      <w:proofErr w:type="spellEnd"/>
      <w:r w:rsidRPr="4E28D5BB">
        <w:rPr>
          <w:rFonts w:ascii="Arial Nova" w:eastAsia="Arial Nova" w:hAnsi="Arial Nova" w:cs="Arial Nova"/>
          <w:lang w:val="en-US"/>
        </w:rPr>
        <w:t xml:space="preserve"> (2025) do not share this optimism. Their empirical study of IT companies in India shows that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culture may become fragmented when the virtual teams or the physical teams experience disconnected workflows. They argue cultu</w:t>
      </w:r>
      <w:r w:rsidR="001B7D04" w:rsidRPr="4E28D5BB">
        <w:rPr>
          <w:rFonts w:ascii="Arial Nova" w:eastAsia="Arial Nova" w:hAnsi="Arial Nova" w:cs="Arial Nova"/>
          <w:lang w:val="en-US"/>
        </w:rPr>
        <w:t>ral erosion takes place subtly</w:t>
      </w:r>
      <w:r w:rsidRPr="4E28D5BB">
        <w:rPr>
          <w:rFonts w:ascii="Arial Nova" w:eastAsia="Arial Nova" w:hAnsi="Arial Nova" w:cs="Arial Nova"/>
          <w:lang w:val="en-US"/>
        </w:rPr>
        <w:t xml:space="preserve"> through exclusion from ad-hoc decisions, differential access to </w:t>
      </w:r>
      <w:r w:rsidR="1D6F3535" w:rsidRPr="4E28D5BB">
        <w:rPr>
          <w:rFonts w:ascii="Arial Nova" w:eastAsia="Arial Nova" w:hAnsi="Arial Nova" w:cs="Arial Nova"/>
          <w:lang w:val="en-US"/>
        </w:rPr>
        <w:t>sponsors,</w:t>
      </w:r>
      <w:r w:rsidRPr="4E28D5BB">
        <w:rPr>
          <w:rFonts w:ascii="Arial Nova" w:eastAsia="Arial Nova" w:hAnsi="Arial Nova" w:cs="Arial Nova"/>
          <w:lang w:val="en-US"/>
        </w:rPr>
        <w:t xml:space="preserve"> and weaker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identification. Researchers are convinced that technology will help bridge existing gaps. However, they are critical of excessive reliance on it with the absence of human interventions.</w:t>
      </w:r>
    </w:p>
    <w:p w14:paraId="3EF0F7E7" w14:textId="27EA426A" w:rsidR="00F65318" w:rsidRPr="00F65318" w:rsidRDefault="00D078F0" w:rsidP="4E28D5BB">
      <w:pPr>
        <w:rPr>
          <w:rFonts w:ascii="Arial Nova" w:eastAsia="Arial Nova" w:hAnsi="Arial Nova" w:cs="Arial Nova"/>
          <w:lang w:val="en-US"/>
        </w:rPr>
      </w:pPr>
      <w:r w:rsidRPr="4E28D5BB">
        <w:rPr>
          <w:rFonts w:ascii="Arial Nova" w:eastAsia="Arial Nova" w:hAnsi="Arial Nova" w:cs="Arial Nova"/>
          <w:lang w:val="en-US"/>
        </w:rPr>
        <w:t xml:space="preserve">The method of the study done by </w:t>
      </w:r>
      <w:proofErr w:type="spellStart"/>
      <w:r w:rsidRPr="4E28D5BB">
        <w:rPr>
          <w:rFonts w:ascii="Arial Nova" w:eastAsia="Arial Nova" w:hAnsi="Arial Nova" w:cs="Arial Nova"/>
          <w:lang w:val="en-US"/>
        </w:rPr>
        <w:t>Dhadiwal</w:t>
      </w:r>
      <w:proofErr w:type="spellEnd"/>
      <w:r w:rsidRPr="4E28D5BB">
        <w:rPr>
          <w:rFonts w:ascii="Arial Nova" w:eastAsia="Arial Nova" w:hAnsi="Arial Nova" w:cs="Arial Nova"/>
          <w:lang w:val="en-US"/>
        </w:rPr>
        <w:t xml:space="preserve"> and </w:t>
      </w:r>
      <w:proofErr w:type="spellStart"/>
      <w:r w:rsidRPr="4E28D5BB">
        <w:rPr>
          <w:rFonts w:ascii="Arial Nova" w:eastAsia="Arial Nova" w:hAnsi="Arial Nova" w:cs="Arial Nova"/>
          <w:lang w:val="en-US"/>
        </w:rPr>
        <w:t>Londhe</w:t>
      </w:r>
      <w:proofErr w:type="spellEnd"/>
      <w:r w:rsidRPr="4E28D5BB">
        <w:rPr>
          <w:rFonts w:ascii="Arial Nova" w:eastAsia="Arial Nova" w:hAnsi="Arial Nova" w:cs="Arial Nova"/>
          <w:lang w:val="en-US"/>
        </w:rPr>
        <w:t xml:space="preserve"> is strong and they collect mixed-method data </w:t>
      </w:r>
      <w:r w:rsidR="69CFDF4A" w:rsidRPr="4E28D5BB">
        <w:rPr>
          <w:rFonts w:ascii="Arial Nova" w:eastAsia="Arial Nova" w:hAnsi="Arial Nova" w:cs="Arial Nova"/>
          <w:lang w:val="en-US"/>
        </w:rPr>
        <w:t>from</w:t>
      </w:r>
      <w:r w:rsidRPr="4E28D5BB">
        <w:rPr>
          <w:rFonts w:ascii="Arial Nova" w:eastAsia="Arial Nova" w:hAnsi="Arial Nova" w:cs="Arial Nova"/>
          <w:lang w:val="en-US"/>
        </w:rPr>
        <w:t xml:space="preserve"> </w:t>
      </w:r>
      <w:r w:rsidR="6869D8EF" w:rsidRPr="4E28D5BB">
        <w:rPr>
          <w:rFonts w:ascii="Arial Nova" w:eastAsia="Arial Nova" w:hAnsi="Arial Nova" w:cs="Arial Nova"/>
          <w:lang w:val="en-US"/>
        </w:rPr>
        <w:t>surveys</w:t>
      </w:r>
      <w:r w:rsidRPr="4E28D5BB">
        <w:rPr>
          <w:rFonts w:ascii="Arial Nova" w:eastAsia="Arial Nova" w:hAnsi="Arial Nova" w:cs="Arial Nova"/>
          <w:lang w:val="en-US"/>
        </w:rPr>
        <w:t xml:space="preserve"> and </w:t>
      </w:r>
      <w:r w:rsidR="04803026" w:rsidRPr="4E28D5BB">
        <w:rPr>
          <w:rFonts w:ascii="Arial Nova" w:eastAsia="Arial Nova" w:hAnsi="Arial Nova" w:cs="Arial Nova"/>
          <w:lang w:val="en-US"/>
        </w:rPr>
        <w:t>interviews</w:t>
      </w:r>
      <w:r w:rsidRPr="4E28D5BB">
        <w:rPr>
          <w:rFonts w:ascii="Arial Nova" w:eastAsia="Arial Nova" w:hAnsi="Arial Nova" w:cs="Arial Nova"/>
          <w:lang w:val="en-US"/>
        </w:rPr>
        <w:t xml:space="preserve"> longitudinally. However, the scope is limited to tech firms which usually have </w:t>
      </w:r>
      <w:r w:rsidR="05C09D6E" w:rsidRPr="4E28D5BB">
        <w:rPr>
          <w:rFonts w:ascii="Arial Nova" w:eastAsia="Arial Nova" w:hAnsi="Arial Nova" w:cs="Arial Nova"/>
          <w:lang w:val="en-US"/>
        </w:rPr>
        <w:t>higher</w:t>
      </w:r>
      <w:r w:rsidRPr="4E28D5BB">
        <w:rPr>
          <w:rFonts w:ascii="Arial Nova" w:eastAsia="Arial Nova" w:hAnsi="Arial Nova" w:cs="Arial Nova"/>
          <w:lang w:val="en-US"/>
        </w:rPr>
        <w:t xml:space="preserve"> digital literacy. So, the results may not apply to industries that use technology less and cultures that are more hierarchical.</w:t>
      </w:r>
    </w:p>
    <w:p w14:paraId="3D63207A" w14:textId="7A09C290" w:rsidR="00F65318" w:rsidRPr="00F65318" w:rsidRDefault="0E7EC6A8" w:rsidP="4E28D5BB">
      <w:pPr>
        <w:pStyle w:val="Heading2"/>
        <w:rPr>
          <w:rFonts w:ascii="Arial Nova" w:eastAsia="Arial Nova" w:hAnsi="Arial Nova" w:cs="Arial Nova"/>
          <w:sz w:val="28"/>
          <w:szCs w:val="28"/>
        </w:rPr>
      </w:pPr>
      <w:bookmarkStart w:id="24" w:name="_Toc927510263"/>
      <w:r w:rsidRPr="4E28D5BB">
        <w:rPr>
          <w:rFonts w:ascii="Arial Nova" w:eastAsia="Arial Nova" w:hAnsi="Arial Nova" w:cs="Arial Nova"/>
          <w:sz w:val="28"/>
          <w:szCs w:val="28"/>
        </w:rPr>
        <w:t xml:space="preserve">2.2 </w:t>
      </w:r>
      <w:r w:rsidR="00F65318" w:rsidRPr="4E28D5BB">
        <w:rPr>
          <w:rFonts w:ascii="Arial Nova" w:eastAsia="Arial Nova" w:hAnsi="Arial Nova" w:cs="Arial Nova"/>
          <w:sz w:val="28"/>
          <w:szCs w:val="28"/>
        </w:rPr>
        <w:t>Productivity in Hybrid Contexts</w:t>
      </w:r>
      <w:bookmarkEnd w:id="24"/>
    </w:p>
    <w:p w14:paraId="1EE1ADB5" w14:textId="0CAE4ED9" w:rsidR="00D078F0" w:rsidRPr="00D078F0" w:rsidRDefault="00D078F0" w:rsidP="4E28D5BB">
      <w:pPr>
        <w:rPr>
          <w:rFonts w:ascii="Arial Nova" w:eastAsia="Arial Nova" w:hAnsi="Arial Nova" w:cs="Arial Nova"/>
          <w:lang w:val="en-US"/>
        </w:rPr>
      </w:pPr>
      <w:r w:rsidRPr="4E28D5BB">
        <w:rPr>
          <w:rFonts w:ascii="Arial Nova" w:eastAsia="Arial Nova" w:hAnsi="Arial Nova" w:cs="Arial Nova"/>
          <w:lang w:val="en-US"/>
        </w:rPr>
        <w:t xml:space="preserve">The biggest challenge for leaders today is retaining productivity in </w:t>
      </w:r>
      <w:r w:rsidR="2236BDD1" w:rsidRPr="4E28D5BB">
        <w:rPr>
          <w:rFonts w:ascii="Arial Nova" w:eastAsia="Arial Nova" w:hAnsi="Arial Nova" w:cs="Arial Nova"/>
          <w:lang w:val="en-US"/>
        </w:rPr>
        <w:t>a hybrid</w:t>
      </w:r>
      <w:r w:rsidRPr="4E28D5BB">
        <w:rPr>
          <w:rFonts w:ascii="Arial Nova" w:eastAsia="Arial Nova" w:hAnsi="Arial Nova" w:cs="Arial Nova"/>
          <w:lang w:val="en-US"/>
        </w:rPr>
        <w:t xml:space="preserve"> work environment. According to Varma (2025), hybrid models do not automatically lead to a reduction in productivity. Rather, it depends on how leaders develop and implement strategies which link productivity to performance. In Hybrid Horizons, Varma proposes an Alignment Matrix approach. It helps in mapping roles to mode of work, remote, in-office or hybrid. This is based on complexity of task, collaboration </w:t>
      </w:r>
      <w:r w:rsidR="5B4C1430" w:rsidRPr="4E28D5BB">
        <w:rPr>
          <w:rFonts w:ascii="Arial Nova" w:eastAsia="Arial Nova" w:hAnsi="Arial Nova" w:cs="Arial Nova"/>
          <w:lang w:val="en-US"/>
        </w:rPr>
        <w:t>need,</w:t>
      </w:r>
      <w:r w:rsidRPr="4E28D5BB">
        <w:rPr>
          <w:rFonts w:ascii="Arial Nova" w:eastAsia="Arial Nova" w:hAnsi="Arial Nova" w:cs="Arial Nova"/>
          <w:lang w:val="en-US"/>
        </w:rPr>
        <w:t xml:space="preserve"> and levels of autonomy.</w:t>
      </w:r>
    </w:p>
    <w:p w14:paraId="52D1B3DF" w14:textId="77777777" w:rsidR="00D078F0" w:rsidRDefault="00D078F0" w:rsidP="4E28D5BB">
      <w:pPr>
        <w:rPr>
          <w:rFonts w:ascii="Arial Nova" w:eastAsia="Arial Nova" w:hAnsi="Arial Nova" w:cs="Arial Nova"/>
          <w:lang w:val="en-US"/>
        </w:rPr>
      </w:pPr>
      <w:r w:rsidRPr="4E28D5BB">
        <w:rPr>
          <w:rFonts w:ascii="Arial Nova" w:eastAsia="Arial Nova" w:hAnsi="Arial Nova" w:cs="Arial Nova"/>
          <w:lang w:val="en-US"/>
        </w:rPr>
        <w:t>This model is admired</w:t>
      </w:r>
      <w:r w:rsidR="00C80A70" w:rsidRPr="4E28D5BB">
        <w:rPr>
          <w:rFonts w:ascii="Arial Nova" w:eastAsia="Arial Nova" w:hAnsi="Arial Nova" w:cs="Arial Nova"/>
          <w:lang w:val="en-US"/>
        </w:rPr>
        <w:t xml:space="preserve"> by managers and scholars</w:t>
      </w:r>
      <w:r w:rsidRPr="4E28D5BB">
        <w:rPr>
          <w:rFonts w:ascii="Arial Nova" w:eastAsia="Arial Nova" w:hAnsi="Arial Nova" w:cs="Arial Nova"/>
          <w:lang w:val="en-US"/>
        </w:rPr>
        <w:t xml:space="preserve"> for being practical and data centric</w:t>
      </w:r>
      <w:r w:rsidR="00DF1522" w:rsidRPr="4E28D5BB">
        <w:rPr>
          <w:rFonts w:ascii="Arial Nova" w:eastAsia="Arial Nova" w:hAnsi="Arial Nova" w:cs="Arial Nova"/>
          <w:lang w:val="en-US"/>
        </w:rPr>
        <w:t xml:space="preserve"> </w:t>
      </w:r>
      <w:r w:rsidR="00DF1522" w:rsidRPr="4E28D5BB">
        <w:rPr>
          <w:rFonts w:ascii="Arial Nova" w:eastAsia="Arial Nova" w:hAnsi="Arial Nova" w:cs="Arial Nova"/>
        </w:rPr>
        <w:t>(Choudhury et al., 2021; Wang et al., 2021; Gaskell, 2022)</w:t>
      </w:r>
      <w:r w:rsidRPr="4E28D5BB">
        <w:rPr>
          <w:rFonts w:ascii="Arial Nova" w:eastAsia="Arial Nova" w:hAnsi="Arial Nova" w:cs="Arial Nova"/>
          <w:lang w:val="en-US"/>
        </w:rPr>
        <w:t xml:space="preserve">. </w:t>
      </w:r>
      <w:r w:rsidR="00C80A70" w:rsidRPr="4E28D5BB">
        <w:rPr>
          <w:rFonts w:ascii="Arial Nova" w:eastAsia="Arial Nova" w:hAnsi="Arial Nova" w:cs="Arial Nova"/>
          <w:lang w:val="en-US"/>
        </w:rPr>
        <w:t>Nonetheless, it demands leaders to be much more contextually aware and flexible than may be the case at all levels of leadership.</w:t>
      </w:r>
      <w:r w:rsidRPr="4E28D5BB">
        <w:rPr>
          <w:rFonts w:ascii="Arial Nova" w:eastAsia="Arial Nova" w:hAnsi="Arial Nova" w:cs="Arial Nova"/>
          <w:lang w:val="en-US"/>
        </w:rPr>
        <w:t xml:space="preserve"> </w:t>
      </w:r>
      <w:r w:rsidR="00C80A70" w:rsidRPr="4E28D5BB">
        <w:rPr>
          <w:rFonts w:ascii="Arial Nova" w:eastAsia="Arial Nova" w:hAnsi="Arial Nova" w:cs="Arial Nova"/>
          <w:lang w:val="en-US"/>
        </w:rPr>
        <w:t>It also assumes a degree of flexibility in terms of the infrastructure and the organization that may not be possible when resources are limited.</w:t>
      </w:r>
    </w:p>
    <w:p w14:paraId="51EE57EA" w14:textId="25CB6738" w:rsidR="00F65318" w:rsidRPr="00F65318" w:rsidRDefault="00D078F0" w:rsidP="4E28D5BB">
      <w:pPr>
        <w:rPr>
          <w:rFonts w:ascii="Arial Nova" w:eastAsia="Arial Nova" w:hAnsi="Arial Nova" w:cs="Arial Nova"/>
          <w:lang w:val="en-US"/>
        </w:rPr>
      </w:pPr>
      <w:r w:rsidRPr="4E28D5BB">
        <w:rPr>
          <w:rFonts w:ascii="Arial Nova" w:eastAsia="Arial Nova" w:hAnsi="Arial Nova" w:cs="Arial Nova"/>
          <w:lang w:val="en-US"/>
        </w:rPr>
        <w:t xml:space="preserve">More conventional theories about productivity tend to advocate for synchronous, co-located work to boost efficiency. Whether they involve face-to-face meetings, video calls, or other channels, the general idea is the same. Critics say that serendipitous collaboration, an important driver of creativity, is hard to reproduce in a virtual world – even with aligned roles. While you can measure productivity in numbers, it is very hard to measure and manage quantifiable dimensions. For instance, the generation of ideas </w:t>
      </w:r>
      <w:r w:rsidR="0876A195" w:rsidRPr="4E28D5BB">
        <w:rPr>
          <w:rFonts w:ascii="Arial Nova" w:eastAsia="Arial Nova" w:hAnsi="Arial Nova" w:cs="Arial Nova"/>
          <w:lang w:val="en-US"/>
        </w:rPr>
        <w:t>or bonds</w:t>
      </w:r>
      <w:r w:rsidRPr="4E28D5BB">
        <w:rPr>
          <w:rFonts w:ascii="Arial Nova" w:eastAsia="Arial Nova" w:hAnsi="Arial Nova" w:cs="Arial Nova"/>
          <w:lang w:val="en-US"/>
        </w:rPr>
        <w:t xml:space="preserve"> within the team for a long time.</w:t>
      </w:r>
    </w:p>
    <w:p w14:paraId="3FAF870C" w14:textId="0541A0CA" w:rsidR="00F65318" w:rsidRPr="00F65318" w:rsidRDefault="4DF862CF" w:rsidP="4E28D5BB">
      <w:pPr>
        <w:pStyle w:val="Heading2"/>
        <w:rPr>
          <w:rFonts w:ascii="Arial Nova" w:eastAsia="Arial Nova" w:hAnsi="Arial Nova" w:cs="Arial Nova"/>
          <w:sz w:val="28"/>
          <w:szCs w:val="28"/>
        </w:rPr>
      </w:pPr>
      <w:bookmarkStart w:id="25" w:name="_Toc1411072115"/>
      <w:r w:rsidRPr="4E28D5BB">
        <w:rPr>
          <w:rFonts w:ascii="Arial Nova" w:eastAsia="Arial Nova" w:hAnsi="Arial Nova" w:cs="Arial Nova"/>
          <w:sz w:val="28"/>
          <w:szCs w:val="28"/>
        </w:rPr>
        <w:t xml:space="preserve">2.3 </w:t>
      </w:r>
      <w:r w:rsidR="00F65318" w:rsidRPr="4E28D5BB">
        <w:rPr>
          <w:rFonts w:ascii="Arial Nova" w:eastAsia="Arial Nova" w:hAnsi="Arial Nova" w:cs="Arial Nova"/>
          <w:sz w:val="28"/>
          <w:szCs w:val="28"/>
        </w:rPr>
        <w:t>Communication and Engagement: The Leadership Levers</w:t>
      </w:r>
      <w:bookmarkEnd w:id="25"/>
    </w:p>
    <w:p w14:paraId="4BDCA56F" w14:textId="4B9F87D6" w:rsidR="00BB168E" w:rsidRPr="00BB168E" w:rsidRDefault="00BB168E" w:rsidP="4E28D5BB">
      <w:pPr>
        <w:rPr>
          <w:rFonts w:ascii="Arial Nova" w:eastAsia="Arial Nova" w:hAnsi="Arial Nova" w:cs="Arial Nova"/>
          <w:lang w:val="en-US"/>
        </w:rPr>
      </w:pPr>
      <w:r w:rsidRPr="4E28D5BB">
        <w:rPr>
          <w:rFonts w:ascii="Arial Nova" w:eastAsia="Arial Nova" w:hAnsi="Arial Nova" w:cs="Arial Nova"/>
          <w:lang w:val="en-US"/>
        </w:rPr>
        <w:t>Effective hybrid leadership is</w:t>
      </w:r>
      <w:r w:rsidR="004E383A" w:rsidRPr="4E28D5BB">
        <w:rPr>
          <w:rFonts w:ascii="Arial Nova" w:eastAsia="Arial Nova" w:hAnsi="Arial Nova" w:cs="Arial Nova"/>
          <w:lang w:val="en-US"/>
        </w:rPr>
        <w:t xml:space="preserve"> </w:t>
      </w:r>
      <w:r w:rsidRPr="4E28D5BB">
        <w:rPr>
          <w:rFonts w:ascii="Arial Nova" w:eastAsia="Arial Nova" w:hAnsi="Arial Nova" w:cs="Arial Nova"/>
          <w:lang w:val="en-US"/>
        </w:rPr>
        <w:t>always</w:t>
      </w:r>
      <w:r w:rsidR="3F2A2203" w:rsidRPr="4E28D5BB">
        <w:rPr>
          <w:rFonts w:ascii="Arial Nova" w:eastAsia="Arial Nova" w:hAnsi="Arial Nova" w:cs="Arial Nova"/>
          <w:lang w:val="en-US"/>
        </w:rPr>
        <w:t xml:space="preserve"> </w:t>
      </w:r>
      <w:r w:rsidRPr="4E28D5BB">
        <w:rPr>
          <w:rFonts w:ascii="Arial Nova" w:eastAsia="Arial Nova" w:hAnsi="Arial Nova" w:cs="Arial Nova"/>
          <w:lang w:val="en-US"/>
        </w:rPr>
        <w:t xml:space="preserve">mentioned as being dependent on communication. As Kulkarni et al. (2024) highlight, there is a requirement of a structured spontaneity, i.e. that informal meetings should be formed in hybrid environments, using virtual watercoolers, open office hours or </w:t>
      </w:r>
      <w:proofErr w:type="spellStart"/>
      <w:r w:rsidRPr="4E28D5BB">
        <w:rPr>
          <w:rFonts w:ascii="Arial Nova" w:eastAsia="Arial Nova" w:hAnsi="Arial Nova" w:cs="Arial Nova"/>
          <w:lang w:val="en-US"/>
        </w:rPr>
        <w:t>gamified</w:t>
      </w:r>
      <w:proofErr w:type="spellEnd"/>
      <w:r w:rsidRPr="4E28D5BB">
        <w:rPr>
          <w:rFonts w:ascii="Arial Nova" w:eastAsia="Arial Nova" w:hAnsi="Arial Nova" w:cs="Arial Nova"/>
          <w:lang w:val="en-US"/>
        </w:rPr>
        <w:t xml:space="preserve"> team check-ins. These are practices that seek to curb the loneliness that remote employees usually feel.</w:t>
      </w:r>
    </w:p>
    <w:p w14:paraId="6AC37780" w14:textId="147FE167" w:rsidR="006D5A30" w:rsidRPr="006D5A30" w:rsidRDefault="3CB38A73" w:rsidP="4E28D5BB">
      <w:pPr>
        <w:rPr>
          <w:rFonts w:ascii="Arial Nova" w:eastAsia="Arial Nova" w:hAnsi="Arial Nova" w:cs="Arial Nova"/>
          <w:lang w:val="en-US"/>
        </w:rPr>
      </w:pPr>
      <w:r w:rsidRPr="4E28D5BB">
        <w:rPr>
          <w:rFonts w:ascii="Arial Nova" w:eastAsia="Arial Nova" w:hAnsi="Arial Nova" w:cs="Arial Nova"/>
          <w:lang w:val="en-US"/>
        </w:rPr>
        <w:t>Kamboj (2025)</w:t>
      </w:r>
      <w:r w:rsidR="006D5A30" w:rsidRPr="4E28D5BB">
        <w:rPr>
          <w:rFonts w:ascii="Arial Nova" w:eastAsia="Arial Nova" w:hAnsi="Arial Nova" w:cs="Arial Nova"/>
          <w:lang w:val="en-US"/>
        </w:rPr>
        <w:t xml:space="preserve"> is however wary of </w:t>
      </w:r>
      <w:proofErr w:type="spellStart"/>
      <w:r w:rsidR="006D5A30" w:rsidRPr="4E28D5BB">
        <w:rPr>
          <w:rFonts w:ascii="Arial Nova" w:eastAsia="Arial Nova" w:hAnsi="Arial Nova" w:cs="Arial Nova"/>
          <w:lang w:val="en-US"/>
        </w:rPr>
        <w:t>performative</w:t>
      </w:r>
      <w:proofErr w:type="spellEnd"/>
      <w:r w:rsidR="006D5A30" w:rsidRPr="4E28D5BB">
        <w:rPr>
          <w:rFonts w:ascii="Arial Nova" w:eastAsia="Arial Nova" w:hAnsi="Arial Nova" w:cs="Arial Nova"/>
          <w:lang w:val="en-US"/>
        </w:rPr>
        <w:t xml:space="preserve"> communication methods which focus on quantity and not quality. In her study about remote working and engagement, Kamboj indicates that there is a sense of exhaustion among the employees when it comes to over-check-ins and video meetings. Instead, she is an advocate of asynchronous standards of communication, psychological safety, and role clarity as more effective engagement means. Being grounded on the extensive survey of the remote workers that are hired to work in different sectors, her writing is general and timely, yet it lacks the qualitative aspects that might allow getting to know about the emotional nuances of disengagement.</w:t>
      </w:r>
    </w:p>
    <w:p w14:paraId="67CC6415" w14:textId="77777777" w:rsidR="00F65318" w:rsidRPr="00F65318" w:rsidRDefault="006D5A30" w:rsidP="4E28D5BB">
      <w:pPr>
        <w:rPr>
          <w:rFonts w:ascii="Arial Nova" w:eastAsia="Arial Nova" w:hAnsi="Arial Nova" w:cs="Arial Nova"/>
          <w:lang w:val="en-US"/>
        </w:rPr>
      </w:pPr>
      <w:r w:rsidRPr="4E28D5BB">
        <w:rPr>
          <w:rFonts w:ascii="Arial Nova" w:eastAsia="Arial Nova" w:hAnsi="Arial Nova" w:cs="Arial Nova"/>
          <w:lang w:val="en-US"/>
        </w:rPr>
        <w:t xml:space="preserve">Here we can define the methodological difference between the qualitative focus of Kulkarni et al. which captures the dynamics of context and quantitative scale of Kamboj which enables </w:t>
      </w:r>
      <w:proofErr w:type="spellStart"/>
      <w:r w:rsidRPr="4E28D5BB">
        <w:rPr>
          <w:rFonts w:ascii="Arial Nova" w:eastAsia="Arial Nova" w:hAnsi="Arial Nova" w:cs="Arial Nova"/>
          <w:lang w:val="en-US"/>
        </w:rPr>
        <w:t>generalisability</w:t>
      </w:r>
      <w:proofErr w:type="spellEnd"/>
      <w:r w:rsidRPr="4E28D5BB">
        <w:rPr>
          <w:rFonts w:ascii="Arial Nova" w:eastAsia="Arial Nova" w:hAnsi="Arial Nova" w:cs="Arial Nova"/>
          <w:lang w:val="en-US"/>
        </w:rPr>
        <w:t xml:space="preserve">. A combination of the two would give a </w:t>
      </w:r>
      <w:bookmarkStart w:id="26" w:name="_Int_lmEnEPLk"/>
      <w:r w:rsidRPr="4E28D5BB">
        <w:rPr>
          <w:rFonts w:ascii="Arial Nova" w:eastAsia="Arial Nova" w:hAnsi="Arial Nova" w:cs="Arial Nova"/>
          <w:lang w:val="en-US"/>
        </w:rPr>
        <w:t>more of a</w:t>
      </w:r>
      <w:bookmarkEnd w:id="26"/>
      <w:r w:rsidRPr="4E28D5BB">
        <w:rPr>
          <w:rFonts w:ascii="Arial Nova" w:eastAsia="Arial Nova" w:hAnsi="Arial Nova" w:cs="Arial Nova"/>
          <w:lang w:val="en-US"/>
        </w:rPr>
        <w:t xml:space="preserve"> holistic picture.</w:t>
      </w:r>
    </w:p>
    <w:p w14:paraId="272859C4" w14:textId="3A57B1FF" w:rsidR="00F65318" w:rsidRPr="00F65318" w:rsidRDefault="2A707B36" w:rsidP="4E28D5BB">
      <w:pPr>
        <w:rPr>
          <w:rFonts w:ascii="Arial Nova" w:eastAsia="Arial Nova" w:hAnsi="Arial Nova" w:cs="Arial Nova"/>
          <w:b/>
          <w:bCs/>
          <w:i/>
          <w:iCs/>
          <w:sz w:val="28"/>
          <w:szCs w:val="28"/>
          <w:lang w:val="en-US"/>
        </w:rPr>
      </w:pPr>
      <w:r w:rsidRPr="4E28D5BB">
        <w:rPr>
          <w:rFonts w:ascii="Arial Nova" w:eastAsia="Arial Nova" w:hAnsi="Arial Nova" w:cs="Arial Nova"/>
          <w:b/>
          <w:bCs/>
          <w:i/>
          <w:iCs/>
          <w:sz w:val="28"/>
          <w:szCs w:val="28"/>
          <w:lang w:val="en-US"/>
        </w:rPr>
        <w:t xml:space="preserve">2.4 </w:t>
      </w:r>
      <w:r w:rsidR="00F65318" w:rsidRPr="4E28D5BB">
        <w:rPr>
          <w:rFonts w:ascii="Arial Nova" w:eastAsia="Arial Nova" w:hAnsi="Arial Nova" w:cs="Arial Nova"/>
          <w:b/>
          <w:bCs/>
          <w:i/>
          <w:iCs/>
          <w:sz w:val="28"/>
          <w:szCs w:val="28"/>
          <w:lang w:val="en-US"/>
        </w:rPr>
        <w:t>Challenges of Equity and Inclusion</w:t>
      </w:r>
    </w:p>
    <w:p w14:paraId="52086967" w14:textId="77777777" w:rsidR="00585B9B" w:rsidRPr="00585B9B" w:rsidRDefault="00585B9B" w:rsidP="4E28D5BB">
      <w:pPr>
        <w:rPr>
          <w:rFonts w:ascii="Arial Nova" w:eastAsia="Arial Nova" w:hAnsi="Arial Nova" w:cs="Arial Nova"/>
          <w:lang w:val="en-US"/>
        </w:rPr>
      </w:pPr>
      <w:r w:rsidRPr="4E28D5BB">
        <w:rPr>
          <w:rFonts w:ascii="Arial Nova" w:eastAsia="Arial Nova" w:hAnsi="Arial Nova" w:cs="Arial Nova"/>
          <w:lang w:val="en-US"/>
        </w:rPr>
        <w:t xml:space="preserve">Hybrid work can be detrimental to the growth of inequality without </w:t>
      </w:r>
      <w:bookmarkStart w:id="27" w:name="_Int_b4OVkNh4"/>
      <w:r w:rsidRPr="4E28D5BB">
        <w:rPr>
          <w:rFonts w:ascii="Arial Nova" w:eastAsia="Arial Nova" w:hAnsi="Arial Nova" w:cs="Arial Nova"/>
          <w:lang w:val="en-US"/>
        </w:rPr>
        <w:t>a leadership</w:t>
      </w:r>
      <w:bookmarkEnd w:id="27"/>
      <w:r w:rsidRPr="4E28D5BB">
        <w:rPr>
          <w:rFonts w:ascii="Arial Nova" w:eastAsia="Arial Nova" w:hAnsi="Arial Nova" w:cs="Arial Nova"/>
          <w:lang w:val="en-US"/>
        </w:rPr>
        <w:t xml:space="preserve"> that responds to </w:t>
      </w:r>
      <w:bookmarkStart w:id="28" w:name="_Int_v0ZxED2d"/>
      <w:r w:rsidRPr="4E28D5BB">
        <w:rPr>
          <w:rFonts w:ascii="Arial Nova" w:eastAsia="Arial Nova" w:hAnsi="Arial Nova" w:cs="Arial Nova"/>
          <w:lang w:val="en-US"/>
        </w:rPr>
        <w:t>the structural</w:t>
      </w:r>
      <w:bookmarkEnd w:id="28"/>
      <w:r w:rsidRPr="4E28D5BB">
        <w:rPr>
          <w:rFonts w:ascii="Arial Nova" w:eastAsia="Arial Nova" w:hAnsi="Arial Nova" w:cs="Arial Nova"/>
          <w:lang w:val="en-US"/>
        </w:rPr>
        <w:t xml:space="preserve"> biases. According to Varma (2025), remote workers, particularly women, caregivers and people with disabilities may see more flexibility as beneficial, but risk becoming less seen and less likely to climb up the career ladder. These tendencies should be actively overcome by the leaders with the help of clear promotion standards and equal distribution of tasks.</w:t>
      </w:r>
    </w:p>
    <w:p w14:paraId="27C06CE9" w14:textId="77777777" w:rsidR="00F65318" w:rsidRDefault="00585B9B" w:rsidP="4E28D5BB">
      <w:pPr>
        <w:rPr>
          <w:rFonts w:ascii="Arial Nova" w:eastAsia="Arial Nova" w:hAnsi="Arial Nova" w:cs="Arial Nova"/>
          <w:lang w:val="en-US"/>
        </w:rPr>
      </w:pPr>
      <w:r w:rsidRPr="4E28D5BB">
        <w:rPr>
          <w:rFonts w:ascii="Arial Nova" w:eastAsia="Arial Nova" w:hAnsi="Arial Nova" w:cs="Arial Nova"/>
          <w:lang w:val="en-US"/>
        </w:rPr>
        <w:t>However, there are practitioners in the industry who claim that not all jobs can or should be hybrid</w:t>
      </w:r>
      <w:r w:rsidR="00DF1522" w:rsidRPr="4E28D5BB">
        <w:rPr>
          <w:rFonts w:ascii="Arial Nova" w:eastAsia="Arial Nova" w:hAnsi="Arial Nova" w:cs="Arial Nova"/>
          <w:lang w:val="en-US"/>
        </w:rPr>
        <w:t xml:space="preserve"> </w:t>
      </w:r>
      <w:r w:rsidR="00DF1522" w:rsidRPr="4E28D5BB">
        <w:rPr>
          <w:rFonts w:ascii="Arial Nova" w:eastAsia="Arial Nova" w:hAnsi="Arial Nova" w:cs="Arial Nova"/>
        </w:rPr>
        <w:t>(</w:t>
      </w:r>
      <w:proofErr w:type="spellStart"/>
      <w:r w:rsidR="00DF1522" w:rsidRPr="4E28D5BB">
        <w:rPr>
          <w:rFonts w:ascii="Arial Nova" w:eastAsia="Arial Nova" w:hAnsi="Arial Nova" w:cs="Arial Nova"/>
        </w:rPr>
        <w:t>Dagunduro</w:t>
      </w:r>
      <w:proofErr w:type="spellEnd"/>
      <w:r w:rsidR="00DF1522" w:rsidRPr="4E28D5BB">
        <w:rPr>
          <w:rFonts w:ascii="Arial Nova" w:eastAsia="Arial Nova" w:hAnsi="Arial Nova" w:cs="Arial Nova"/>
        </w:rPr>
        <w:t xml:space="preserve">, </w:t>
      </w:r>
      <w:proofErr w:type="spellStart"/>
      <w:r w:rsidR="00DF1522" w:rsidRPr="4E28D5BB">
        <w:rPr>
          <w:rFonts w:ascii="Arial Nova" w:eastAsia="Arial Nova" w:hAnsi="Arial Nova" w:cs="Arial Nova"/>
        </w:rPr>
        <w:t>Ediae</w:t>
      </w:r>
      <w:proofErr w:type="spellEnd"/>
      <w:r w:rsidR="00DF1522" w:rsidRPr="4E28D5BB">
        <w:rPr>
          <w:rFonts w:ascii="Arial Nova" w:eastAsia="Arial Nova" w:hAnsi="Arial Nova" w:cs="Arial Nova"/>
        </w:rPr>
        <w:t xml:space="preserve"> and </w:t>
      </w:r>
      <w:proofErr w:type="spellStart"/>
      <w:r w:rsidR="00DF1522" w:rsidRPr="4E28D5BB">
        <w:rPr>
          <w:rFonts w:ascii="Arial Nova" w:eastAsia="Arial Nova" w:hAnsi="Arial Nova" w:cs="Arial Nova"/>
        </w:rPr>
        <w:t>Ajuwon</w:t>
      </w:r>
      <w:proofErr w:type="spellEnd"/>
      <w:r w:rsidR="00DF1522" w:rsidRPr="4E28D5BB">
        <w:rPr>
          <w:rFonts w:ascii="Arial Nova" w:eastAsia="Arial Nova" w:hAnsi="Arial Nova" w:cs="Arial Nova"/>
        </w:rPr>
        <w:t xml:space="preserve">, 2024; </w:t>
      </w:r>
      <w:proofErr w:type="spellStart"/>
      <w:r w:rsidR="00DF1522" w:rsidRPr="4E28D5BB">
        <w:rPr>
          <w:rFonts w:ascii="Arial Nova" w:eastAsia="Arial Nova" w:hAnsi="Arial Nova" w:cs="Arial Nova"/>
        </w:rPr>
        <w:t>Ribas</w:t>
      </w:r>
      <w:proofErr w:type="spellEnd"/>
      <w:r w:rsidR="00DF1522" w:rsidRPr="4E28D5BB">
        <w:rPr>
          <w:rFonts w:ascii="Arial Nova" w:eastAsia="Arial Nova" w:hAnsi="Arial Nova" w:cs="Arial Nova"/>
        </w:rPr>
        <w:t xml:space="preserve"> and </w:t>
      </w:r>
      <w:proofErr w:type="spellStart"/>
      <w:r w:rsidR="00DF1522" w:rsidRPr="4E28D5BB">
        <w:rPr>
          <w:rFonts w:ascii="Arial Nova" w:eastAsia="Arial Nova" w:hAnsi="Arial Nova" w:cs="Arial Nova"/>
        </w:rPr>
        <w:t>Uchôa</w:t>
      </w:r>
      <w:proofErr w:type="spellEnd"/>
      <w:r w:rsidR="00DF1522" w:rsidRPr="4E28D5BB">
        <w:rPr>
          <w:rFonts w:ascii="Arial Nova" w:eastAsia="Arial Nova" w:hAnsi="Arial Nova" w:cs="Arial Nova"/>
        </w:rPr>
        <w:t>, 2025)</w:t>
      </w:r>
      <w:r w:rsidRPr="4E28D5BB">
        <w:rPr>
          <w:rFonts w:ascii="Arial Nova" w:eastAsia="Arial Nova" w:hAnsi="Arial Nova" w:cs="Arial Nova"/>
          <w:lang w:val="en-US"/>
        </w:rPr>
        <w:t>. Hands-on, field or customer facing jobs need physical presence. They claim that by causing equity in work modes, operational efficiency may be undermined. This is a philosophical question: Which should be the priority of leadership: fairness of outcome or fairness of opportunity?</w:t>
      </w:r>
    </w:p>
    <w:p w14:paraId="1C1EEDFB" w14:textId="77777777" w:rsidR="00585B9B" w:rsidRDefault="00585B9B" w:rsidP="4E28D5BB">
      <w:pPr>
        <w:rPr>
          <w:rFonts w:ascii="Arial Nova" w:eastAsia="Arial Nova" w:hAnsi="Arial Nova" w:cs="Arial Nova"/>
          <w:lang w:val="en-US"/>
        </w:rPr>
      </w:pPr>
      <w:r w:rsidRPr="4E28D5BB">
        <w:rPr>
          <w:rFonts w:ascii="Arial Nova" w:eastAsia="Arial Nova" w:hAnsi="Arial Nova" w:cs="Arial Nova"/>
        </w:rPr>
        <w:t>Tensions show context sensitive strategies are necessary instead of universa</w:t>
      </w:r>
      <w:r w:rsidR="00B840B6" w:rsidRPr="4E28D5BB">
        <w:rPr>
          <w:rFonts w:ascii="Arial Nova" w:eastAsia="Arial Nova" w:hAnsi="Arial Nova" w:cs="Arial Nova"/>
        </w:rPr>
        <w:t>lised</w:t>
      </w:r>
      <w:r w:rsidRPr="4E28D5BB">
        <w:rPr>
          <w:rFonts w:ascii="Arial Nova" w:eastAsia="Arial Nova" w:hAnsi="Arial Nova" w:cs="Arial Nova"/>
        </w:rPr>
        <w:t xml:space="preserve"> models for better application. In this context, leadership creates a process of moralisation, not strategic maximisation.</w:t>
      </w:r>
    </w:p>
    <w:p w14:paraId="699C66A9" w14:textId="4E70CB8F" w:rsidR="00F65318" w:rsidRPr="00F65318" w:rsidRDefault="758091BC" w:rsidP="4E28D5BB">
      <w:pPr>
        <w:rPr>
          <w:rFonts w:ascii="Arial Nova" w:eastAsia="Arial Nova" w:hAnsi="Arial Nova" w:cs="Arial Nova"/>
          <w:b/>
          <w:bCs/>
          <w:i/>
          <w:iCs/>
          <w:sz w:val="28"/>
          <w:szCs w:val="28"/>
          <w:lang w:val="en-US"/>
        </w:rPr>
      </w:pPr>
      <w:r w:rsidRPr="4E28D5BB">
        <w:rPr>
          <w:rFonts w:ascii="Arial Nova" w:eastAsia="Arial Nova" w:hAnsi="Arial Nova" w:cs="Arial Nova"/>
          <w:b/>
          <w:bCs/>
          <w:i/>
          <w:iCs/>
          <w:sz w:val="28"/>
          <w:szCs w:val="28"/>
          <w:lang w:val="en-US"/>
        </w:rPr>
        <w:t xml:space="preserve">2.5 </w:t>
      </w:r>
      <w:r w:rsidR="00F65318" w:rsidRPr="4E28D5BB">
        <w:rPr>
          <w:rFonts w:ascii="Arial Nova" w:eastAsia="Arial Nova" w:hAnsi="Arial Nova" w:cs="Arial Nova"/>
          <w:b/>
          <w:bCs/>
          <w:i/>
          <w:iCs/>
          <w:sz w:val="28"/>
          <w:szCs w:val="28"/>
          <w:lang w:val="en-US"/>
        </w:rPr>
        <w:t>Innovation and Collaboration in Hybrid Teams</w:t>
      </w:r>
    </w:p>
    <w:p w14:paraId="301B4F3E" w14:textId="221185B2" w:rsidR="00585B9B" w:rsidRPr="00585B9B" w:rsidRDefault="00585B9B" w:rsidP="4E28D5BB">
      <w:pPr>
        <w:rPr>
          <w:rFonts w:ascii="Arial Nova" w:eastAsia="Arial Nova" w:hAnsi="Arial Nova" w:cs="Arial Nova"/>
          <w:lang w:val="en-US"/>
        </w:rPr>
      </w:pPr>
      <w:r w:rsidRPr="4E28D5BB">
        <w:rPr>
          <w:rFonts w:ascii="Arial Nova" w:eastAsia="Arial Nova" w:hAnsi="Arial Nova" w:cs="Arial Nova"/>
          <w:lang w:val="en-US"/>
        </w:rPr>
        <w:t xml:space="preserve">Collaboration and being inventive are held as what </w:t>
      </w:r>
      <w:r w:rsidR="2AD35F83" w:rsidRPr="4E28D5BB">
        <w:rPr>
          <w:rFonts w:ascii="Arial Nova" w:eastAsia="Arial Nova" w:hAnsi="Arial Nova" w:cs="Arial Nova"/>
          <w:lang w:val="en-US"/>
        </w:rPr>
        <w:t>makes</w:t>
      </w:r>
      <w:r w:rsidRPr="4E28D5BB">
        <w:rPr>
          <w:rFonts w:ascii="Arial Nova" w:eastAsia="Arial Nova" w:hAnsi="Arial Nova" w:cs="Arial Nova"/>
          <w:lang w:val="en-US"/>
        </w:rPr>
        <w:t xml:space="preserve"> a business succeed. Although technology makes it easier for employees to work with others who do not live near them, creative collaboration is now in jeopardy because people do not spend as much undecided time near </w:t>
      </w:r>
      <w:r w:rsidR="69DC6BE5" w:rsidRPr="4E28D5BB">
        <w:rPr>
          <w:rFonts w:ascii="Arial Nova" w:eastAsia="Arial Nova" w:hAnsi="Arial Nova" w:cs="Arial Nova"/>
          <w:lang w:val="en-US"/>
        </w:rPr>
        <w:t>the office</w:t>
      </w:r>
      <w:r w:rsidR="00AE0C23" w:rsidRPr="4E28D5BB">
        <w:rPr>
          <w:rFonts w:ascii="Arial Nova" w:eastAsia="Arial Nova" w:hAnsi="Arial Nova" w:cs="Arial Nova"/>
          <w:lang w:val="en-US"/>
        </w:rPr>
        <w:t xml:space="preserve"> </w:t>
      </w:r>
      <w:r w:rsidR="00AE0C23" w:rsidRPr="4E28D5BB">
        <w:rPr>
          <w:rFonts w:ascii="Arial Nova" w:eastAsia="Arial Nova" w:hAnsi="Arial Nova" w:cs="Arial Nova"/>
        </w:rPr>
        <w:t>(Varma, 2025)</w:t>
      </w:r>
      <w:r w:rsidRPr="4E28D5BB">
        <w:rPr>
          <w:rFonts w:ascii="Arial Nova" w:eastAsia="Arial Nova" w:hAnsi="Arial Nova" w:cs="Arial Nova"/>
          <w:lang w:val="en-US"/>
        </w:rPr>
        <w:t>.</w:t>
      </w:r>
    </w:p>
    <w:p w14:paraId="22BBBBF1" w14:textId="5EAB5C8B" w:rsidR="00585B9B" w:rsidRPr="00585B9B" w:rsidRDefault="00AE0C23" w:rsidP="4E28D5BB">
      <w:pPr>
        <w:rPr>
          <w:rFonts w:ascii="Arial Nova" w:eastAsia="Arial Nova" w:hAnsi="Arial Nova" w:cs="Arial Nova"/>
          <w:lang w:val="en-US"/>
        </w:rPr>
      </w:pPr>
      <w:proofErr w:type="spellStart"/>
      <w:r w:rsidRPr="4E28D5BB">
        <w:rPr>
          <w:rFonts w:ascii="Arial Nova" w:eastAsia="Arial Nova" w:hAnsi="Arial Nova" w:cs="Arial Nova"/>
        </w:rPr>
        <w:t>Agba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Agba</w:t>
      </w:r>
      <w:proofErr w:type="spellEnd"/>
      <w:r w:rsidRPr="4E28D5BB">
        <w:rPr>
          <w:rFonts w:ascii="Arial Nova" w:eastAsia="Arial Nova" w:hAnsi="Arial Nova" w:cs="Arial Nova"/>
        </w:rPr>
        <w:t xml:space="preserve"> (2025) </w:t>
      </w:r>
      <w:r w:rsidR="00585B9B" w:rsidRPr="4E28D5BB">
        <w:rPr>
          <w:rFonts w:ascii="Arial Nova" w:eastAsia="Arial Nova" w:hAnsi="Arial Nova" w:cs="Arial Nova"/>
          <w:lang w:val="en-US"/>
        </w:rPr>
        <w:t xml:space="preserve">They strongly feel that we need to have trusted leaders and kind workers for </w:t>
      </w:r>
      <w:proofErr w:type="spellStart"/>
      <w:r w:rsidR="00585B9B" w:rsidRPr="4E28D5BB">
        <w:rPr>
          <w:rFonts w:ascii="Arial Nova" w:eastAsia="Arial Nova" w:hAnsi="Arial Nova" w:cs="Arial Nova"/>
          <w:lang w:val="en-US"/>
        </w:rPr>
        <w:t>developement</w:t>
      </w:r>
      <w:proofErr w:type="spellEnd"/>
      <w:r w:rsidR="00585B9B" w:rsidRPr="4E28D5BB">
        <w:rPr>
          <w:rFonts w:ascii="Arial Nova" w:eastAsia="Arial Nova" w:hAnsi="Arial Nova" w:cs="Arial Nova"/>
          <w:lang w:val="en-US"/>
        </w:rPr>
        <w:t xml:space="preserve"> in certain areas. </w:t>
      </w:r>
      <w:r w:rsidR="794E0C2D" w:rsidRPr="4E28D5BB">
        <w:rPr>
          <w:rFonts w:ascii="Arial Nova" w:eastAsia="Arial Nova" w:hAnsi="Arial Nova" w:cs="Arial Nova"/>
          <w:lang w:val="en-US"/>
        </w:rPr>
        <w:t>The</w:t>
      </w:r>
      <w:r w:rsidR="00585B9B" w:rsidRPr="4E28D5BB">
        <w:rPr>
          <w:rFonts w:ascii="Arial Nova" w:eastAsia="Arial Nova" w:hAnsi="Arial Nova" w:cs="Arial Nova"/>
          <w:lang w:val="en-US"/>
        </w:rPr>
        <w:t xml:space="preserve"> study is based on </w:t>
      </w:r>
      <w:proofErr w:type="spellStart"/>
      <w:r w:rsidR="00585B9B" w:rsidRPr="4E28D5BB">
        <w:rPr>
          <w:rFonts w:ascii="Arial Nova" w:eastAsia="Arial Nova" w:hAnsi="Arial Nova" w:cs="Arial Nova"/>
          <w:lang w:val="en-US"/>
        </w:rPr>
        <w:t>globail</w:t>
      </w:r>
      <w:proofErr w:type="spellEnd"/>
      <w:r w:rsidR="00585B9B" w:rsidRPr="4E28D5BB">
        <w:rPr>
          <w:rFonts w:ascii="Arial Nova" w:eastAsia="Arial Nova" w:hAnsi="Arial Nova" w:cs="Arial Nova"/>
          <w:lang w:val="en-US"/>
        </w:rPr>
        <w:t xml:space="preserve"> data and explains the </w:t>
      </w:r>
      <w:r w:rsidR="0BF78EDB" w:rsidRPr="4E28D5BB">
        <w:rPr>
          <w:rFonts w:ascii="Arial Nova" w:eastAsia="Arial Nova" w:hAnsi="Arial Nova" w:cs="Arial Nova"/>
          <w:lang w:val="en-US"/>
        </w:rPr>
        <w:t>importance</w:t>
      </w:r>
      <w:r w:rsidR="00585B9B" w:rsidRPr="4E28D5BB">
        <w:rPr>
          <w:rFonts w:ascii="Arial Nova" w:eastAsia="Arial Nova" w:hAnsi="Arial Nova" w:cs="Arial Nova"/>
          <w:lang w:val="en-US"/>
        </w:rPr>
        <w:t xml:space="preserve"> of having trust and culture. </w:t>
      </w:r>
      <w:r w:rsidR="61CA98FC" w:rsidRPr="4E28D5BB">
        <w:rPr>
          <w:rFonts w:ascii="Arial Nova" w:eastAsia="Arial Nova" w:hAnsi="Arial Nova" w:cs="Arial Nova"/>
          <w:lang w:val="en-US"/>
        </w:rPr>
        <w:t>However,</w:t>
      </w:r>
      <w:r w:rsidR="00585B9B" w:rsidRPr="4E28D5BB">
        <w:rPr>
          <w:rFonts w:ascii="Arial Nova" w:eastAsia="Arial Nova" w:hAnsi="Arial Nova" w:cs="Arial Nova"/>
          <w:lang w:val="en-US"/>
        </w:rPr>
        <w:t xml:space="preserve"> much creative unity is hampered by remote work leadership will be aided by a greater cultivation of situational feelings of safety and trust. Sharma and </w:t>
      </w:r>
      <w:proofErr w:type="spellStart"/>
      <w:r w:rsidR="00585B9B" w:rsidRPr="4E28D5BB">
        <w:rPr>
          <w:rFonts w:ascii="Arial Nova" w:eastAsia="Arial Nova" w:hAnsi="Arial Nova" w:cs="Arial Nova"/>
          <w:lang w:val="en-US"/>
        </w:rPr>
        <w:t>Wankhede</w:t>
      </w:r>
      <w:proofErr w:type="spellEnd"/>
      <w:r w:rsidR="00585B9B" w:rsidRPr="4E28D5BB">
        <w:rPr>
          <w:rFonts w:ascii="Arial Nova" w:eastAsia="Arial Nova" w:hAnsi="Arial Nova" w:cs="Arial Nova"/>
          <w:lang w:val="en-US"/>
        </w:rPr>
        <w:t xml:space="preserve"> argue, however, that emailing should be our principal form of </w:t>
      </w:r>
      <w:proofErr w:type="spellStart"/>
      <w:r w:rsidR="00585B9B" w:rsidRPr="4E28D5BB">
        <w:rPr>
          <w:rFonts w:ascii="Arial Nova" w:eastAsia="Arial Nova" w:hAnsi="Arial Nova" w:cs="Arial Nova"/>
          <w:lang w:val="en-US"/>
        </w:rPr>
        <w:t>communuication</w:t>
      </w:r>
      <w:proofErr w:type="spellEnd"/>
      <w:r w:rsidR="1927051F" w:rsidRPr="4E28D5BB">
        <w:rPr>
          <w:rFonts w:ascii="Arial Nova" w:eastAsia="Arial Nova" w:hAnsi="Arial Nova" w:cs="Arial Nova"/>
          <w:lang w:val="en-US"/>
        </w:rPr>
        <w:t>. Therefore</w:t>
      </w:r>
      <w:r w:rsidR="00585B9B" w:rsidRPr="4E28D5BB">
        <w:rPr>
          <w:rFonts w:ascii="Arial Nova" w:eastAsia="Arial Nova" w:hAnsi="Arial Nova" w:cs="Arial Nova"/>
          <w:lang w:val="en-US"/>
        </w:rPr>
        <w:t xml:space="preserve">, the potential </w:t>
      </w:r>
      <w:r w:rsidR="28F6A638" w:rsidRPr="4E28D5BB">
        <w:rPr>
          <w:rFonts w:ascii="Arial Nova" w:eastAsia="Arial Nova" w:hAnsi="Arial Nova" w:cs="Arial Nova"/>
          <w:lang w:val="en-US"/>
        </w:rPr>
        <w:t>innovations</w:t>
      </w:r>
      <w:r w:rsidR="00585B9B" w:rsidRPr="4E28D5BB">
        <w:rPr>
          <w:rFonts w:ascii="Arial Nova" w:eastAsia="Arial Nova" w:hAnsi="Arial Nova" w:cs="Arial Nova"/>
          <w:lang w:val="en-US"/>
        </w:rPr>
        <w:t xml:space="preserve"> which could be used in inventions are </w:t>
      </w:r>
      <w:r w:rsidR="71A9E956" w:rsidRPr="4E28D5BB">
        <w:rPr>
          <w:rFonts w:ascii="Arial Nova" w:eastAsia="Arial Nova" w:hAnsi="Arial Nova" w:cs="Arial Nova"/>
          <w:lang w:val="en-US"/>
        </w:rPr>
        <w:t>left</w:t>
      </w:r>
      <w:r w:rsidR="00585B9B" w:rsidRPr="4E28D5BB">
        <w:rPr>
          <w:rFonts w:ascii="Arial Nova" w:eastAsia="Arial Nova" w:hAnsi="Arial Nova" w:cs="Arial Nova"/>
          <w:lang w:val="en-US"/>
        </w:rPr>
        <w:t xml:space="preserve"> behind. The study they used really had something cool to show. Talking and not getting the right words across can lead to less ideas, and </w:t>
      </w:r>
      <w:r w:rsidR="06DD2D71" w:rsidRPr="4E28D5BB">
        <w:rPr>
          <w:rFonts w:ascii="Arial Nova" w:eastAsia="Arial Nova" w:hAnsi="Arial Nova" w:cs="Arial Nova"/>
          <w:lang w:val="en-US"/>
        </w:rPr>
        <w:t>most of</w:t>
      </w:r>
      <w:r w:rsidR="00585B9B" w:rsidRPr="4E28D5BB">
        <w:rPr>
          <w:rFonts w:ascii="Arial Nova" w:eastAsia="Arial Nova" w:hAnsi="Arial Nova" w:cs="Arial Nova"/>
          <w:lang w:val="en-US"/>
        </w:rPr>
        <w:t xml:space="preserve"> the </w:t>
      </w:r>
      <w:r w:rsidR="3908AB8D" w:rsidRPr="4E28D5BB">
        <w:rPr>
          <w:rFonts w:ascii="Arial Nova" w:eastAsia="Arial Nova" w:hAnsi="Arial Nova" w:cs="Arial Nova"/>
          <w:lang w:val="en-US"/>
        </w:rPr>
        <w:t>time it</w:t>
      </w:r>
      <w:r w:rsidR="00585B9B" w:rsidRPr="4E28D5BB">
        <w:rPr>
          <w:rFonts w:ascii="Arial Nova" w:eastAsia="Arial Nova" w:hAnsi="Arial Nova" w:cs="Arial Nova"/>
          <w:lang w:val="en-US"/>
        </w:rPr>
        <w:t xml:space="preserve"> is in jobs like that </w:t>
      </w:r>
      <w:r w:rsidR="5048E780" w:rsidRPr="4E28D5BB">
        <w:rPr>
          <w:rFonts w:ascii="Arial Nova" w:eastAsia="Arial Nova" w:hAnsi="Arial Nova" w:cs="Arial Nova"/>
          <w:lang w:val="en-US"/>
        </w:rPr>
        <w:t>where</w:t>
      </w:r>
      <w:r w:rsidR="00585B9B" w:rsidRPr="4E28D5BB">
        <w:rPr>
          <w:rFonts w:ascii="Arial Nova" w:eastAsia="Arial Nova" w:hAnsi="Arial Nova" w:cs="Arial Nova"/>
          <w:lang w:val="en-US"/>
        </w:rPr>
        <w:t xml:space="preserve"> they </w:t>
      </w:r>
      <w:bookmarkStart w:id="29" w:name="_Int_V170odz8"/>
      <w:r w:rsidR="00585B9B" w:rsidRPr="4E28D5BB">
        <w:rPr>
          <w:rFonts w:ascii="Arial Nova" w:eastAsia="Arial Nova" w:hAnsi="Arial Nova" w:cs="Arial Nova"/>
          <w:lang w:val="en-US"/>
        </w:rPr>
        <w:t>have to</w:t>
      </w:r>
      <w:bookmarkEnd w:id="29"/>
      <w:r w:rsidR="00585B9B" w:rsidRPr="4E28D5BB">
        <w:rPr>
          <w:rFonts w:ascii="Arial Nova" w:eastAsia="Arial Nova" w:hAnsi="Arial Nova" w:cs="Arial Nova"/>
          <w:lang w:val="en-US"/>
        </w:rPr>
        <w:t xml:space="preserve"> make </w:t>
      </w:r>
      <w:r w:rsidR="05B5CE47" w:rsidRPr="4E28D5BB">
        <w:rPr>
          <w:rFonts w:ascii="Arial Nova" w:eastAsia="Arial Nova" w:hAnsi="Arial Nova" w:cs="Arial Nova"/>
          <w:lang w:val="en-US"/>
        </w:rPr>
        <w:t>a long</w:t>
      </w:r>
      <w:r w:rsidR="00585B9B" w:rsidRPr="4E28D5BB">
        <w:rPr>
          <w:rFonts w:ascii="Arial Nova" w:eastAsia="Arial Nova" w:hAnsi="Arial Nova" w:cs="Arial Nova"/>
          <w:lang w:val="en-US"/>
        </w:rPr>
        <w:t xml:space="preserve"> time.</w:t>
      </w:r>
    </w:p>
    <w:p w14:paraId="1725CBCB" w14:textId="010D689E" w:rsidR="00F65318" w:rsidRPr="00F65318" w:rsidRDefault="00CB78E4" w:rsidP="4E28D5BB">
      <w:pPr>
        <w:rPr>
          <w:rFonts w:ascii="Arial Nova" w:eastAsia="Arial Nova" w:hAnsi="Arial Nova" w:cs="Arial Nova"/>
          <w:lang w:val="en-US"/>
        </w:rPr>
      </w:pPr>
      <w:r w:rsidRPr="4E28D5BB">
        <w:rPr>
          <w:rFonts w:ascii="Arial Nova" w:eastAsia="Arial Nova" w:hAnsi="Arial Nova" w:cs="Arial Nova"/>
          <w:lang w:val="en-US"/>
        </w:rPr>
        <w:t xml:space="preserve">The distinction between these two sources is apparent. </w:t>
      </w:r>
      <w:proofErr w:type="spellStart"/>
      <w:r w:rsidRPr="4E28D5BB">
        <w:rPr>
          <w:rFonts w:ascii="Arial Nova" w:eastAsia="Arial Nova" w:hAnsi="Arial Nova" w:cs="Arial Nova"/>
          <w:lang w:val="en-US"/>
        </w:rPr>
        <w:t>Agba</w:t>
      </w:r>
      <w:proofErr w:type="spellEnd"/>
      <w:r w:rsidRPr="4E28D5BB">
        <w:rPr>
          <w:rFonts w:ascii="Arial Nova" w:eastAsia="Arial Nova" w:hAnsi="Arial Nova" w:cs="Arial Nova"/>
          <w:lang w:val="en-US"/>
        </w:rPr>
        <w:t xml:space="preserve"> and </w:t>
      </w:r>
      <w:proofErr w:type="spellStart"/>
      <w:r w:rsidRPr="4E28D5BB">
        <w:rPr>
          <w:rFonts w:ascii="Arial Nova" w:eastAsia="Arial Nova" w:hAnsi="Arial Nova" w:cs="Arial Nova"/>
          <w:lang w:val="en-US"/>
        </w:rPr>
        <w:t>Agba</w:t>
      </w:r>
      <w:proofErr w:type="spellEnd"/>
      <w:r w:rsidRPr="4E28D5BB">
        <w:rPr>
          <w:rFonts w:ascii="Arial Nova" w:eastAsia="Arial Nova" w:hAnsi="Arial Nova" w:cs="Arial Nova"/>
          <w:lang w:val="en-US"/>
        </w:rPr>
        <w:t xml:space="preserve"> employ an old material structure </w:t>
      </w:r>
      <w:r w:rsidR="0E281FAB" w:rsidRPr="4E28D5BB">
        <w:rPr>
          <w:rFonts w:ascii="Arial Nova" w:eastAsia="Arial Nova" w:hAnsi="Arial Nova" w:cs="Arial Nova"/>
          <w:lang w:val="en-US"/>
        </w:rPr>
        <w:t>yet;</w:t>
      </w:r>
      <w:r w:rsidRPr="4E28D5BB">
        <w:rPr>
          <w:rFonts w:ascii="Arial Nova" w:eastAsia="Arial Nova" w:hAnsi="Arial Nova" w:cs="Arial Nova"/>
          <w:lang w:val="en-US"/>
        </w:rPr>
        <w:t xml:space="preserve"> it might not be applicable in real life. In comparison to a huge amount of data, the information depicts </w:t>
      </w:r>
      <w:r w:rsidR="706DD8FA" w:rsidRPr="4E28D5BB">
        <w:rPr>
          <w:rFonts w:ascii="Arial Nova" w:eastAsia="Arial Nova" w:hAnsi="Arial Nova" w:cs="Arial Nova"/>
          <w:lang w:val="en-US"/>
        </w:rPr>
        <w:t>limited to</w:t>
      </w:r>
      <w:r w:rsidRPr="4E28D5BB">
        <w:rPr>
          <w:rFonts w:ascii="Arial Nova" w:eastAsia="Arial Nova" w:hAnsi="Arial Nova" w:cs="Arial Nova"/>
          <w:lang w:val="en-US"/>
        </w:rPr>
        <w:t xml:space="preserve"> powerful groups. Both parties demonstrate how revising the way a society goes about the process of innovation is not only a technological concern, but also a cultural one.</w:t>
      </w:r>
    </w:p>
    <w:p w14:paraId="2007E9EA" w14:textId="5487794F" w:rsidR="00F65318" w:rsidRPr="00F65318" w:rsidRDefault="40D987DA" w:rsidP="4E28D5BB">
      <w:pPr>
        <w:rPr>
          <w:rFonts w:ascii="Arial Nova" w:eastAsia="Arial Nova" w:hAnsi="Arial Nova" w:cs="Arial Nova"/>
          <w:b/>
          <w:bCs/>
          <w:i/>
          <w:iCs/>
          <w:sz w:val="28"/>
          <w:szCs w:val="28"/>
          <w:lang w:val="en-US"/>
        </w:rPr>
      </w:pPr>
      <w:r w:rsidRPr="4E28D5BB">
        <w:rPr>
          <w:rFonts w:ascii="Arial Nova" w:eastAsia="Arial Nova" w:hAnsi="Arial Nova" w:cs="Arial Nova"/>
          <w:b/>
          <w:bCs/>
          <w:i/>
          <w:iCs/>
          <w:sz w:val="28"/>
          <w:szCs w:val="28"/>
          <w:lang w:val="en-US"/>
        </w:rPr>
        <w:t xml:space="preserve">2.6 </w:t>
      </w:r>
      <w:r w:rsidR="00F65318" w:rsidRPr="4E28D5BB">
        <w:rPr>
          <w:rFonts w:ascii="Arial Nova" w:eastAsia="Arial Nova" w:hAnsi="Arial Nova" w:cs="Arial Nova"/>
          <w:b/>
          <w:bCs/>
          <w:i/>
          <w:iCs/>
          <w:sz w:val="28"/>
          <w:szCs w:val="28"/>
          <w:lang w:val="en-US"/>
        </w:rPr>
        <w:t>The Leadership-Culture-Performance Triad</w:t>
      </w:r>
    </w:p>
    <w:p w14:paraId="6AA56E34" w14:textId="77777777" w:rsidR="00CB78E4" w:rsidRPr="00CB78E4" w:rsidRDefault="00CB78E4" w:rsidP="4E28D5BB">
      <w:pPr>
        <w:rPr>
          <w:rFonts w:ascii="Arial Nova" w:eastAsia="Arial Nova" w:hAnsi="Arial Nova" w:cs="Arial Nova"/>
          <w:lang w:val="en-US"/>
        </w:rPr>
      </w:pPr>
      <w:r w:rsidRPr="4E28D5BB">
        <w:rPr>
          <w:rFonts w:ascii="Arial Nova" w:eastAsia="Arial Nova" w:hAnsi="Arial Nova" w:cs="Arial Nova"/>
          <w:lang w:val="en-US"/>
        </w:rPr>
        <w:t xml:space="preserve">The practice of leadership, </w:t>
      </w:r>
      <w:bookmarkStart w:id="30" w:name="_Int_kMdNi3Lk"/>
      <w:r w:rsidRPr="4E28D5BB">
        <w:rPr>
          <w:rFonts w:ascii="Arial Nova" w:eastAsia="Arial Nova" w:hAnsi="Arial Nova" w:cs="Arial Nova"/>
          <w:lang w:val="en-US"/>
        </w:rPr>
        <w:t>culture</w:t>
      </w:r>
      <w:bookmarkEnd w:id="30"/>
      <w:r w:rsidRPr="4E28D5BB">
        <w:rPr>
          <w:rFonts w:ascii="Arial Nova" w:eastAsia="Arial Nova" w:hAnsi="Arial Nova" w:cs="Arial Nova"/>
          <w:lang w:val="en-US"/>
        </w:rPr>
        <w:t xml:space="preserve"> and performance in </w:t>
      </w:r>
      <w:proofErr w:type="spellStart"/>
      <w:r w:rsidRPr="4E28D5BB">
        <w:rPr>
          <w:rFonts w:ascii="Arial Nova" w:eastAsia="Arial Nova" w:hAnsi="Arial Nova" w:cs="Arial Nova"/>
          <w:lang w:val="en-US"/>
        </w:rPr>
        <w:t>organisations</w:t>
      </w:r>
      <w:proofErr w:type="spellEnd"/>
      <w:r w:rsidRPr="4E28D5BB">
        <w:rPr>
          <w:rFonts w:ascii="Arial Nova" w:eastAsia="Arial Nova" w:hAnsi="Arial Nova" w:cs="Arial Nova"/>
          <w:lang w:val="en-US"/>
        </w:rPr>
        <w:t xml:space="preserve"> is </w:t>
      </w:r>
      <w:proofErr w:type="spellStart"/>
      <w:r w:rsidRPr="4E28D5BB">
        <w:rPr>
          <w:rFonts w:ascii="Arial Nova" w:eastAsia="Arial Nova" w:hAnsi="Arial Nova" w:cs="Arial Nova"/>
          <w:lang w:val="en-US"/>
        </w:rPr>
        <w:t>recognised</w:t>
      </w:r>
      <w:proofErr w:type="spellEnd"/>
      <w:r w:rsidRPr="4E28D5BB">
        <w:rPr>
          <w:rFonts w:ascii="Arial Nova" w:eastAsia="Arial Nova" w:hAnsi="Arial Nova" w:cs="Arial Nova"/>
          <w:lang w:val="en-US"/>
        </w:rPr>
        <w:t xml:space="preserve"> in traditional literature as being a mutually affirming relationship. In hybrid work models, however, the correlation between PMS and performance is less strong and weaker. </w:t>
      </w:r>
      <w:proofErr w:type="spellStart"/>
      <w:r w:rsidRPr="4E28D5BB">
        <w:rPr>
          <w:rFonts w:ascii="Arial Nova" w:eastAsia="Arial Nova" w:hAnsi="Arial Nova" w:cs="Arial Nova"/>
          <w:lang w:val="en-US"/>
        </w:rPr>
        <w:t>Febriantina</w:t>
      </w:r>
      <w:proofErr w:type="spellEnd"/>
      <w:r w:rsidRPr="4E28D5BB">
        <w:rPr>
          <w:rFonts w:ascii="Arial Nova" w:eastAsia="Arial Nova" w:hAnsi="Arial Nova" w:cs="Arial Nova"/>
          <w:lang w:val="en-US"/>
        </w:rPr>
        <w:t xml:space="preserve"> et al. (2025) believe that transformational leadership </w:t>
      </w:r>
      <w:bookmarkStart w:id="31" w:name="_Int_YL78w5Ym"/>
      <w:r w:rsidRPr="4E28D5BB">
        <w:rPr>
          <w:rFonts w:ascii="Arial Nova" w:eastAsia="Arial Nova" w:hAnsi="Arial Nova" w:cs="Arial Nova"/>
          <w:lang w:val="en-US"/>
        </w:rPr>
        <w:t>is capable of mending</w:t>
      </w:r>
      <w:bookmarkEnd w:id="31"/>
      <w:r w:rsidRPr="4E28D5BB">
        <w:rPr>
          <w:rFonts w:ascii="Arial Nova" w:eastAsia="Arial Nova" w:hAnsi="Arial Nova" w:cs="Arial Nova"/>
          <w:lang w:val="en-US"/>
        </w:rPr>
        <w:t xml:space="preserve"> the hybrid structures of cultural fragmentation. In this research, the Indonesian hybrid workforce was studied. It discovered that motivation and cultural continuity </w:t>
      </w:r>
      <w:bookmarkStart w:id="32" w:name="_Int_iZCkCD7Z"/>
      <w:r w:rsidRPr="4E28D5BB">
        <w:rPr>
          <w:rFonts w:ascii="Arial Nova" w:eastAsia="Arial Nova" w:hAnsi="Arial Nova" w:cs="Arial Nova"/>
          <w:lang w:val="en-US"/>
        </w:rPr>
        <w:t>relies</w:t>
      </w:r>
      <w:bookmarkEnd w:id="32"/>
      <w:r w:rsidRPr="4E28D5BB">
        <w:rPr>
          <w:rFonts w:ascii="Arial Nova" w:eastAsia="Arial Nova" w:hAnsi="Arial Nova" w:cs="Arial Nova"/>
          <w:lang w:val="en-US"/>
        </w:rPr>
        <w:t xml:space="preserve"> on leaders that have a vision, inspire commitment, and empower the subordinates.</w:t>
      </w:r>
    </w:p>
    <w:p w14:paraId="6781A392" w14:textId="77777777" w:rsidR="00CB78E4" w:rsidRPr="00CB78E4" w:rsidRDefault="00CB78E4" w:rsidP="4E28D5BB">
      <w:pPr>
        <w:rPr>
          <w:rFonts w:ascii="Arial Nova" w:eastAsia="Arial Nova" w:hAnsi="Arial Nova" w:cs="Arial Nova"/>
          <w:lang w:val="en-US"/>
        </w:rPr>
      </w:pPr>
      <w:proofErr w:type="spellStart"/>
      <w:r w:rsidRPr="4E28D5BB">
        <w:rPr>
          <w:rFonts w:ascii="Arial Nova" w:eastAsia="Arial Nova" w:hAnsi="Arial Nova" w:cs="Arial Nova"/>
          <w:lang w:val="en-US"/>
        </w:rPr>
        <w:t>Lartey</w:t>
      </w:r>
      <w:proofErr w:type="spellEnd"/>
      <w:r w:rsidRPr="4E28D5BB">
        <w:rPr>
          <w:rFonts w:ascii="Arial Nova" w:eastAsia="Arial Nova" w:hAnsi="Arial Nova" w:cs="Arial Nova"/>
          <w:lang w:val="en-US"/>
        </w:rPr>
        <w:t xml:space="preserve"> et al (2025) advise that leadership should not be used as the sole stick to keep the system together. The authors of the EENDEED Project state that structural enablers can assist with engagement, too. Such are, e.g., equitable sharing of the workload, purposeful performance </w:t>
      </w:r>
      <w:bookmarkStart w:id="33" w:name="_Int_YbHGDFo3"/>
      <w:r w:rsidRPr="4E28D5BB">
        <w:rPr>
          <w:rFonts w:ascii="Arial Nova" w:eastAsia="Arial Nova" w:hAnsi="Arial Nova" w:cs="Arial Nova"/>
          <w:lang w:val="en-US"/>
        </w:rPr>
        <w:t>indicators</w:t>
      </w:r>
      <w:bookmarkEnd w:id="33"/>
      <w:r w:rsidRPr="4E28D5BB">
        <w:rPr>
          <w:rFonts w:ascii="Arial Nova" w:eastAsia="Arial Nova" w:hAnsi="Arial Nova" w:cs="Arial Nova"/>
          <w:lang w:val="en-US"/>
        </w:rPr>
        <w:t xml:space="preserve"> and feedback systems. Leadership needs to be in an ecosystem of accountability and shared pliability, although this is a necessary requirement. They offer practitioner and empirical frameworks that </w:t>
      </w:r>
      <w:proofErr w:type="spellStart"/>
      <w:r w:rsidRPr="4E28D5BB">
        <w:rPr>
          <w:rFonts w:ascii="Arial Nova" w:eastAsia="Arial Nova" w:hAnsi="Arial Nova" w:cs="Arial Nova"/>
          <w:lang w:val="en-US"/>
        </w:rPr>
        <w:t>generalise</w:t>
      </w:r>
      <w:proofErr w:type="spellEnd"/>
      <w:r w:rsidRPr="4E28D5BB">
        <w:rPr>
          <w:rFonts w:ascii="Arial Nova" w:eastAsia="Arial Nova" w:hAnsi="Arial Nova" w:cs="Arial Nova"/>
          <w:lang w:val="en-US"/>
        </w:rPr>
        <w:t xml:space="preserve"> a series of employee engagement models.</w:t>
      </w:r>
    </w:p>
    <w:p w14:paraId="736CFA58" w14:textId="77777777" w:rsidR="00F65318" w:rsidRPr="00F65318" w:rsidRDefault="00CB78E4" w:rsidP="4E28D5BB">
      <w:pPr>
        <w:rPr>
          <w:rFonts w:ascii="Arial Nova" w:eastAsia="Arial Nova" w:hAnsi="Arial Nova" w:cs="Arial Nova"/>
          <w:lang w:val="en-US"/>
        </w:rPr>
      </w:pPr>
      <w:r w:rsidRPr="4E28D5BB">
        <w:rPr>
          <w:rFonts w:ascii="Arial Nova" w:eastAsia="Arial Nova" w:hAnsi="Arial Nova" w:cs="Arial Nova"/>
          <w:lang w:val="en-US"/>
        </w:rPr>
        <w:t xml:space="preserve">The methodology of </w:t>
      </w:r>
      <w:proofErr w:type="spellStart"/>
      <w:r w:rsidRPr="4E28D5BB">
        <w:rPr>
          <w:rFonts w:ascii="Arial Nova" w:eastAsia="Arial Nova" w:hAnsi="Arial Nova" w:cs="Arial Nova"/>
          <w:lang w:val="en-US"/>
        </w:rPr>
        <w:t>Febriantina</w:t>
      </w:r>
      <w:proofErr w:type="spellEnd"/>
      <w:r w:rsidRPr="4E28D5BB">
        <w:rPr>
          <w:rFonts w:ascii="Arial Nova" w:eastAsia="Arial Nova" w:hAnsi="Arial Nova" w:cs="Arial Nova"/>
          <w:lang w:val="en-US"/>
        </w:rPr>
        <w:t xml:space="preserve"> and colleagues is more likely to use psychometric </w:t>
      </w:r>
      <w:bookmarkStart w:id="34" w:name="_Int_lbfCyeBc"/>
      <w:r w:rsidRPr="4E28D5BB">
        <w:rPr>
          <w:rFonts w:ascii="Arial Nova" w:eastAsia="Arial Nova" w:hAnsi="Arial Nova" w:cs="Arial Nova"/>
          <w:lang w:val="en-US"/>
        </w:rPr>
        <w:t>survey</w:t>
      </w:r>
      <w:bookmarkEnd w:id="34"/>
      <w:r w:rsidRPr="4E28D5BB">
        <w:rPr>
          <w:rFonts w:ascii="Arial Nova" w:eastAsia="Arial Nova" w:hAnsi="Arial Nova" w:cs="Arial Nova"/>
          <w:lang w:val="en-US"/>
        </w:rPr>
        <w:t xml:space="preserve"> without much consideration of the intricate interpersonal interactions involved in the effectiveness of leadership. Nevertheless, </w:t>
      </w:r>
      <w:proofErr w:type="spellStart"/>
      <w:r w:rsidRPr="4E28D5BB">
        <w:rPr>
          <w:rFonts w:ascii="Arial Nova" w:eastAsia="Arial Nova" w:hAnsi="Arial Nova" w:cs="Arial Nova"/>
          <w:lang w:val="en-US"/>
        </w:rPr>
        <w:t>Lartey</w:t>
      </w:r>
      <w:proofErr w:type="spellEnd"/>
      <w:r w:rsidRPr="4E28D5BB">
        <w:rPr>
          <w:rFonts w:ascii="Arial Nova" w:eastAsia="Arial Nova" w:hAnsi="Arial Nova" w:cs="Arial Nova"/>
          <w:lang w:val="en-US"/>
        </w:rPr>
        <w:t xml:space="preserve"> et al. employed both an ethnographic interview and engagement analytics, which is why their findings can be </w:t>
      </w:r>
      <w:proofErr w:type="spellStart"/>
      <w:r w:rsidRPr="4E28D5BB">
        <w:rPr>
          <w:rFonts w:ascii="Arial Nova" w:eastAsia="Arial Nova" w:hAnsi="Arial Nova" w:cs="Arial Nova"/>
          <w:lang w:val="en-US"/>
        </w:rPr>
        <w:t>genera</w:t>
      </w:r>
      <w:r w:rsidR="00B840B6" w:rsidRPr="4E28D5BB">
        <w:rPr>
          <w:rFonts w:ascii="Arial Nova" w:eastAsia="Arial Nova" w:hAnsi="Arial Nova" w:cs="Arial Nova"/>
          <w:lang w:val="en-US"/>
        </w:rPr>
        <w:t>lised</w:t>
      </w:r>
      <w:proofErr w:type="spellEnd"/>
      <w:r w:rsidRPr="4E28D5BB">
        <w:rPr>
          <w:rFonts w:ascii="Arial Nova" w:eastAsia="Arial Nova" w:hAnsi="Arial Nova" w:cs="Arial Nova"/>
          <w:lang w:val="en-US"/>
        </w:rPr>
        <w:t xml:space="preserve"> more easily.</w:t>
      </w:r>
    </w:p>
    <w:p w14:paraId="36CCE7CC" w14:textId="207819DC" w:rsidR="00F65318" w:rsidRPr="00F65318" w:rsidRDefault="4210A970" w:rsidP="4E28D5BB">
      <w:pPr>
        <w:rPr>
          <w:rFonts w:ascii="Arial Nova" w:eastAsia="Arial Nova" w:hAnsi="Arial Nova" w:cs="Arial Nova"/>
          <w:b/>
          <w:bCs/>
          <w:i/>
          <w:iCs/>
          <w:lang w:val="en-US"/>
        </w:rPr>
      </w:pPr>
      <w:r w:rsidRPr="4E28D5BB">
        <w:rPr>
          <w:rFonts w:ascii="Arial Nova" w:eastAsia="Arial Nova" w:hAnsi="Arial Nova" w:cs="Arial Nova"/>
          <w:b/>
          <w:bCs/>
          <w:i/>
          <w:iCs/>
          <w:sz w:val="28"/>
          <w:szCs w:val="28"/>
          <w:lang w:val="en-US"/>
        </w:rPr>
        <w:t xml:space="preserve">2.7 </w:t>
      </w:r>
      <w:r w:rsidR="00F65318" w:rsidRPr="4E28D5BB">
        <w:rPr>
          <w:rFonts w:ascii="Arial Nova" w:eastAsia="Arial Nova" w:hAnsi="Arial Nova" w:cs="Arial Nova"/>
          <w:b/>
          <w:bCs/>
          <w:i/>
          <w:iCs/>
          <w:sz w:val="28"/>
          <w:szCs w:val="28"/>
          <w:lang w:val="en-US"/>
        </w:rPr>
        <w:t>Virtual Visibility and Perceived Fairness</w:t>
      </w:r>
    </w:p>
    <w:p w14:paraId="6DE55140" w14:textId="77777777" w:rsidR="00E02C6D" w:rsidRPr="00E02C6D" w:rsidRDefault="00E02C6D" w:rsidP="4E28D5BB">
      <w:pPr>
        <w:rPr>
          <w:rFonts w:ascii="Arial Nova" w:eastAsia="Arial Nova" w:hAnsi="Arial Nova" w:cs="Arial Nova"/>
          <w:lang w:val="en-US"/>
        </w:rPr>
      </w:pPr>
      <w:r w:rsidRPr="4E28D5BB">
        <w:rPr>
          <w:rFonts w:ascii="Arial Nova" w:eastAsia="Arial Nova" w:hAnsi="Arial Nova" w:cs="Arial Nova"/>
          <w:lang w:val="en-US"/>
        </w:rPr>
        <w:t xml:space="preserve">A problem that comes up </w:t>
      </w:r>
      <w:bookmarkStart w:id="35" w:name="_Int_tXknb5KF"/>
      <w:r w:rsidRPr="4E28D5BB">
        <w:rPr>
          <w:rFonts w:ascii="Arial Nova" w:eastAsia="Arial Nova" w:hAnsi="Arial Nova" w:cs="Arial Nova"/>
          <w:lang w:val="en-US"/>
        </w:rPr>
        <w:t>again and again</w:t>
      </w:r>
      <w:bookmarkEnd w:id="35"/>
      <w:r w:rsidRPr="4E28D5BB">
        <w:rPr>
          <w:rFonts w:ascii="Arial Nova" w:eastAsia="Arial Nova" w:hAnsi="Arial Nova" w:cs="Arial Nova"/>
          <w:lang w:val="en-US"/>
        </w:rPr>
        <w:t xml:space="preserve"> with hybrid models is the visibility gap between </w:t>
      </w:r>
      <w:bookmarkStart w:id="36" w:name="_Int_b2yT9Hxn"/>
      <w:r w:rsidRPr="4E28D5BB">
        <w:rPr>
          <w:rFonts w:ascii="Arial Nova" w:eastAsia="Arial Nova" w:hAnsi="Arial Nova" w:cs="Arial Nova"/>
          <w:lang w:val="en-US"/>
        </w:rPr>
        <w:t>the remote</w:t>
      </w:r>
      <w:bookmarkEnd w:id="36"/>
      <w:r w:rsidRPr="4E28D5BB">
        <w:rPr>
          <w:rFonts w:ascii="Arial Nova" w:eastAsia="Arial Nova" w:hAnsi="Arial Nova" w:cs="Arial Nova"/>
          <w:lang w:val="en-US"/>
        </w:rPr>
        <w:t xml:space="preserve"> and office workers. </w:t>
      </w:r>
      <w:proofErr w:type="spellStart"/>
      <w:r w:rsidRPr="4E28D5BB">
        <w:rPr>
          <w:rFonts w:ascii="Arial Nova" w:eastAsia="Arial Nova" w:hAnsi="Arial Nova" w:cs="Arial Nova"/>
          <w:lang w:val="en-US"/>
        </w:rPr>
        <w:t>Korang</w:t>
      </w:r>
      <w:proofErr w:type="spellEnd"/>
      <w:r w:rsidRPr="4E28D5BB">
        <w:rPr>
          <w:rFonts w:ascii="Arial Nova" w:eastAsia="Arial Nova" w:hAnsi="Arial Nova" w:cs="Arial Nova"/>
          <w:lang w:val="en-US"/>
        </w:rPr>
        <w:t xml:space="preserve"> et al. (2024) discuss how the social media presence may distort leadership perceptions on follower performance and commitment. The leaders may unconsciously conflate physical presence with loyalty and effort. Because of </w:t>
      </w:r>
      <w:bookmarkStart w:id="37" w:name="_Int_4IQwDiDa"/>
      <w:r w:rsidRPr="4E28D5BB">
        <w:rPr>
          <w:rFonts w:ascii="Arial Nova" w:eastAsia="Arial Nova" w:hAnsi="Arial Nova" w:cs="Arial Nova"/>
          <w:lang w:val="en-US"/>
        </w:rPr>
        <w:t>this biased assessments and denial</w:t>
      </w:r>
      <w:bookmarkEnd w:id="37"/>
      <w:r w:rsidRPr="4E28D5BB">
        <w:rPr>
          <w:rFonts w:ascii="Arial Nova" w:eastAsia="Arial Nova" w:hAnsi="Arial Nova" w:cs="Arial Nova"/>
          <w:lang w:val="en-US"/>
        </w:rPr>
        <w:t xml:space="preserve"> of promotion takes place.</w:t>
      </w:r>
    </w:p>
    <w:p w14:paraId="116B03C8" w14:textId="77777777" w:rsidR="00E02C6D" w:rsidRPr="00E02C6D" w:rsidRDefault="00E02C6D" w:rsidP="4E28D5BB">
      <w:pPr>
        <w:rPr>
          <w:rFonts w:ascii="Arial Nova" w:eastAsia="Arial Nova" w:hAnsi="Arial Nova" w:cs="Arial Nova"/>
          <w:lang w:val="en-US"/>
        </w:rPr>
      </w:pPr>
      <w:r w:rsidRPr="4E28D5BB">
        <w:rPr>
          <w:rFonts w:ascii="Arial Nova" w:eastAsia="Arial Nova" w:hAnsi="Arial Nova" w:cs="Arial Nova"/>
          <w:lang w:val="en-US"/>
        </w:rPr>
        <w:t xml:space="preserve">To mitigate the problem, the authors propose assessing contributions through quantifiable task-based KPIs and digital trace data. Some argue that over-reliance on digital metrics can create a distrustful and unsafe psychological culture of surveillance. Kulkarni et al. (2024) advocate for not letting the exercise of this performance monitoring </w:t>
      </w:r>
      <w:bookmarkStart w:id="38" w:name="_Int_zzAfvMjs"/>
      <w:r w:rsidRPr="4E28D5BB">
        <w:rPr>
          <w:rFonts w:ascii="Arial Nova" w:eastAsia="Arial Nova" w:hAnsi="Arial Nova" w:cs="Arial Nova"/>
          <w:lang w:val="en-US"/>
        </w:rPr>
        <w:t>lead</w:t>
      </w:r>
      <w:bookmarkEnd w:id="38"/>
      <w:r w:rsidRPr="4E28D5BB">
        <w:rPr>
          <w:rFonts w:ascii="Arial Nova" w:eastAsia="Arial Nova" w:hAnsi="Arial Nova" w:cs="Arial Nova"/>
          <w:lang w:val="en-US"/>
        </w:rPr>
        <w:t xml:space="preserve"> to fatigue from micromanagement in hybrid systems. </w:t>
      </w:r>
    </w:p>
    <w:p w14:paraId="517CC920" w14:textId="77777777" w:rsidR="00F65318" w:rsidRPr="00F65318" w:rsidRDefault="00E02C6D" w:rsidP="4E28D5BB">
      <w:pPr>
        <w:rPr>
          <w:rFonts w:ascii="Arial Nova" w:eastAsia="Arial Nova" w:hAnsi="Arial Nova" w:cs="Arial Nova"/>
          <w:lang w:val="en-US"/>
        </w:rPr>
      </w:pPr>
      <w:r w:rsidRPr="4E28D5BB">
        <w:rPr>
          <w:rFonts w:ascii="Arial Nova" w:eastAsia="Arial Nova" w:hAnsi="Arial Nova" w:cs="Arial Nova"/>
          <w:lang w:val="en-US"/>
        </w:rPr>
        <w:t xml:space="preserve">The clash of equity and liberty brings about a serious challenge in respect of leadership. Middle managers may lack the high degree of emotional Intelligence, self- awareness and systems-level thinking required for change-oriented leadership.  For hybrid workplaces to become fair and transparent, the focus on </w:t>
      </w:r>
      <w:bookmarkStart w:id="39" w:name="_Int_Wn3yo78d"/>
      <w:r w:rsidRPr="4E28D5BB">
        <w:rPr>
          <w:rFonts w:ascii="Arial Nova" w:eastAsia="Arial Nova" w:hAnsi="Arial Nova" w:cs="Arial Nova"/>
          <w:lang w:val="en-US"/>
        </w:rPr>
        <w:t>development</w:t>
      </w:r>
      <w:bookmarkEnd w:id="39"/>
      <w:r w:rsidRPr="4E28D5BB">
        <w:rPr>
          <w:rFonts w:ascii="Arial Nova" w:eastAsia="Arial Nova" w:hAnsi="Arial Nova" w:cs="Arial Nova"/>
          <w:lang w:val="en-US"/>
        </w:rPr>
        <w:t xml:space="preserve"> of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policy must therefore be strong.</w:t>
      </w:r>
    </w:p>
    <w:p w14:paraId="77EED0D9" w14:textId="29447110" w:rsidR="4E28D5BB" w:rsidRDefault="4E28D5BB" w:rsidP="4E28D5BB">
      <w:pPr>
        <w:rPr>
          <w:rFonts w:ascii="Arial Nova" w:eastAsia="Arial Nova" w:hAnsi="Arial Nova" w:cs="Arial Nova"/>
          <w:b/>
          <w:bCs/>
          <w:lang w:val="en-US"/>
        </w:rPr>
      </w:pPr>
    </w:p>
    <w:p w14:paraId="4185E0A6" w14:textId="0ED07641" w:rsidR="4E28D5BB" w:rsidRDefault="4E28D5BB" w:rsidP="4E28D5BB">
      <w:pPr>
        <w:rPr>
          <w:rFonts w:ascii="Arial Nova" w:eastAsia="Arial Nova" w:hAnsi="Arial Nova" w:cs="Arial Nova"/>
          <w:b/>
          <w:bCs/>
          <w:lang w:val="en-US"/>
        </w:rPr>
      </w:pPr>
    </w:p>
    <w:p w14:paraId="3B3CB6AE" w14:textId="4F81D2E4" w:rsidR="00F65318" w:rsidRPr="00F65318" w:rsidRDefault="7D2E5271" w:rsidP="4E28D5BB">
      <w:pPr>
        <w:rPr>
          <w:rFonts w:ascii="Arial Nova" w:eastAsia="Arial Nova" w:hAnsi="Arial Nova" w:cs="Arial Nova"/>
          <w:b/>
          <w:bCs/>
          <w:i/>
          <w:iCs/>
          <w:sz w:val="28"/>
          <w:szCs w:val="28"/>
          <w:lang w:val="en-US"/>
        </w:rPr>
      </w:pPr>
      <w:r w:rsidRPr="4E28D5BB">
        <w:rPr>
          <w:rFonts w:ascii="Arial Nova" w:eastAsia="Arial Nova" w:hAnsi="Arial Nova" w:cs="Arial Nova"/>
          <w:b/>
          <w:bCs/>
          <w:i/>
          <w:iCs/>
          <w:sz w:val="28"/>
          <w:szCs w:val="28"/>
          <w:lang w:val="en-US"/>
        </w:rPr>
        <w:t xml:space="preserve">2.8 </w:t>
      </w:r>
      <w:proofErr w:type="spellStart"/>
      <w:r w:rsidR="00F65318" w:rsidRPr="4E28D5BB">
        <w:rPr>
          <w:rFonts w:ascii="Arial Nova" w:eastAsia="Arial Nova" w:hAnsi="Arial Nova" w:cs="Arial Nova"/>
          <w:b/>
          <w:bCs/>
          <w:i/>
          <w:iCs/>
          <w:sz w:val="28"/>
          <w:szCs w:val="28"/>
          <w:lang w:val="en-US"/>
        </w:rPr>
        <w:t>Organisational</w:t>
      </w:r>
      <w:proofErr w:type="spellEnd"/>
      <w:r w:rsidR="00F65318" w:rsidRPr="4E28D5BB">
        <w:rPr>
          <w:rFonts w:ascii="Arial Nova" w:eastAsia="Arial Nova" w:hAnsi="Arial Nova" w:cs="Arial Nova"/>
          <w:b/>
          <w:bCs/>
          <w:i/>
          <w:iCs/>
          <w:sz w:val="28"/>
          <w:szCs w:val="28"/>
          <w:lang w:val="en-US"/>
        </w:rPr>
        <w:t xml:space="preserve"> Identity and Belonging</w:t>
      </w:r>
    </w:p>
    <w:p w14:paraId="2338F3D3" w14:textId="77777777" w:rsidR="008C0B3D" w:rsidRPr="008C0B3D" w:rsidRDefault="00E02C6D" w:rsidP="4E28D5BB">
      <w:pPr>
        <w:rPr>
          <w:rFonts w:ascii="Arial Nova" w:eastAsia="Arial Nova" w:hAnsi="Arial Nova" w:cs="Arial Nova"/>
          <w:lang w:val="en-US"/>
        </w:rPr>
      </w:pPr>
      <w:r w:rsidRPr="4E28D5BB">
        <w:rPr>
          <w:rFonts w:ascii="Arial Nova" w:eastAsia="Arial Nova" w:hAnsi="Arial Nova" w:cs="Arial Nova"/>
          <w:lang w:val="en-US"/>
        </w:rPr>
        <w:t xml:space="preserve">Although less visible, organizational identity reduction is an important consequence of hybrid work. The absence of </w:t>
      </w:r>
      <w:bookmarkStart w:id="40" w:name="_Int_3heEsECG"/>
      <w:r w:rsidRPr="4E28D5BB">
        <w:rPr>
          <w:rFonts w:ascii="Arial Nova" w:eastAsia="Arial Nova" w:hAnsi="Arial Nova" w:cs="Arial Nova"/>
          <w:lang w:val="en-US"/>
        </w:rPr>
        <w:t>a physical</w:t>
      </w:r>
      <w:bookmarkEnd w:id="40"/>
      <w:r w:rsidRPr="4E28D5BB">
        <w:rPr>
          <w:rFonts w:ascii="Arial Nova" w:eastAsia="Arial Nova" w:hAnsi="Arial Nova" w:cs="Arial Nova"/>
          <w:lang w:val="en-US"/>
        </w:rPr>
        <w:t xml:space="preserve"> space and rituals </w:t>
      </w:r>
      <w:bookmarkStart w:id="41" w:name="_Int_Io5lT19B"/>
      <w:r w:rsidRPr="4E28D5BB">
        <w:rPr>
          <w:rFonts w:ascii="Arial Nova" w:eastAsia="Arial Nova" w:hAnsi="Arial Nova" w:cs="Arial Nova"/>
          <w:lang w:val="en-US"/>
        </w:rPr>
        <w:t>weakens</w:t>
      </w:r>
      <w:bookmarkEnd w:id="41"/>
      <w:r w:rsidRPr="4E28D5BB">
        <w:rPr>
          <w:rFonts w:ascii="Arial Nova" w:eastAsia="Arial Nova" w:hAnsi="Arial Nova" w:cs="Arial Nova"/>
          <w:lang w:val="en-US"/>
        </w:rPr>
        <w:t xml:space="preserve"> employees' connection. According to Varma (2025), symbolic leadership is the deliberate use of symbols, </w:t>
      </w:r>
      <w:bookmarkStart w:id="42" w:name="_Int_GWWWWzCe"/>
      <w:r w:rsidRPr="4E28D5BB">
        <w:rPr>
          <w:rFonts w:ascii="Arial Nova" w:eastAsia="Arial Nova" w:hAnsi="Arial Nova" w:cs="Arial Nova"/>
          <w:lang w:val="en-US"/>
        </w:rPr>
        <w:t>stories</w:t>
      </w:r>
      <w:bookmarkEnd w:id="42"/>
      <w:r w:rsidRPr="4E28D5BB">
        <w:rPr>
          <w:rFonts w:ascii="Arial Nova" w:eastAsia="Arial Nova" w:hAnsi="Arial Nova" w:cs="Arial Nova"/>
          <w:lang w:val="en-US"/>
        </w:rPr>
        <w:t xml:space="preserve"> and ceremonies by the leader and others to create a common identity. It can help to build trust and understanding between departments.</w:t>
      </w:r>
    </w:p>
    <w:p w14:paraId="5AEEAB7C" w14:textId="77777777" w:rsidR="008C0B3D" w:rsidRPr="008C0B3D" w:rsidRDefault="008C0B3D" w:rsidP="4E28D5BB">
      <w:pPr>
        <w:rPr>
          <w:rFonts w:ascii="Arial Nova" w:eastAsia="Arial Nova" w:hAnsi="Arial Nova" w:cs="Arial Nova"/>
          <w:lang w:val="en-US"/>
        </w:rPr>
      </w:pPr>
      <w:r w:rsidRPr="4E28D5BB">
        <w:rPr>
          <w:rFonts w:ascii="Arial Nova" w:eastAsia="Arial Nova" w:hAnsi="Arial Nova" w:cs="Arial Nova"/>
          <w:lang w:val="en-US"/>
        </w:rPr>
        <w:t xml:space="preserve">However, this symbolic approach is not without limitations. </w:t>
      </w:r>
      <w:proofErr w:type="spellStart"/>
      <w:r w:rsidRPr="4E28D5BB">
        <w:rPr>
          <w:rFonts w:ascii="Arial Nova" w:eastAsia="Arial Nova" w:hAnsi="Arial Nova" w:cs="Arial Nova"/>
          <w:lang w:val="en-US"/>
        </w:rPr>
        <w:t>Wankhede</w:t>
      </w:r>
      <w:proofErr w:type="spellEnd"/>
      <w:r w:rsidRPr="4E28D5BB">
        <w:rPr>
          <w:rFonts w:ascii="Arial Nova" w:eastAsia="Arial Nova" w:hAnsi="Arial Nova" w:cs="Arial Nova"/>
          <w:lang w:val="en-US"/>
        </w:rPr>
        <w:t xml:space="preserve"> and Sharma (2025) observe that rituals can come across as hollow if they are not back with authentic participation. The study case demonstrates how symbolic acts function as performance without participatory culture in humanistic discourse. This often alienates employees instead of uniting them.</w:t>
      </w:r>
    </w:p>
    <w:p w14:paraId="113598FA" w14:textId="1F489E52" w:rsidR="00F65318" w:rsidRPr="00F65318" w:rsidRDefault="008C0B3D" w:rsidP="4E28D5BB">
      <w:pPr>
        <w:rPr>
          <w:rFonts w:ascii="Arial Nova" w:eastAsia="Arial Nova" w:hAnsi="Arial Nova" w:cs="Arial Nova"/>
          <w:lang w:val="en-US"/>
        </w:rPr>
      </w:pPr>
      <w:r w:rsidRPr="4E28D5BB">
        <w:rPr>
          <w:rFonts w:ascii="Arial Nova" w:eastAsia="Arial Nova" w:hAnsi="Arial Nova" w:cs="Arial Nova"/>
          <w:lang w:val="en-US"/>
        </w:rPr>
        <w:t xml:space="preserve">Thus, the verdict is nuanced. When symbolic leadership is not a substitute for deeper </w:t>
      </w:r>
      <w:r w:rsidR="117A2A34" w:rsidRPr="4E28D5BB">
        <w:rPr>
          <w:rFonts w:ascii="Arial Nova" w:eastAsia="Arial Nova" w:hAnsi="Arial Nova" w:cs="Arial Nova"/>
          <w:lang w:val="en-US"/>
        </w:rPr>
        <w:t>engagement,</w:t>
      </w:r>
      <w:r w:rsidRPr="4E28D5BB">
        <w:rPr>
          <w:rFonts w:ascii="Arial Nova" w:eastAsia="Arial Nova" w:hAnsi="Arial Nova" w:cs="Arial Nova"/>
          <w:lang w:val="en-US"/>
        </w:rPr>
        <w:t xml:space="preserve"> it works. Rather than being a </w:t>
      </w:r>
      <w:r w:rsidR="1805FB53" w:rsidRPr="4E28D5BB">
        <w:rPr>
          <w:rFonts w:ascii="Arial Nova" w:eastAsia="Arial Nova" w:hAnsi="Arial Nova" w:cs="Arial Nova"/>
          <w:lang w:val="en-US"/>
        </w:rPr>
        <w:t>substitute,</w:t>
      </w:r>
      <w:r w:rsidRPr="4E28D5BB">
        <w:rPr>
          <w:rFonts w:ascii="Arial Nova" w:eastAsia="Arial Nova" w:hAnsi="Arial Nova" w:cs="Arial Nova"/>
          <w:lang w:val="en-US"/>
        </w:rPr>
        <w:t xml:space="preserve"> at least it’s a reflection of deeper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values. Leaders should make sure to substantiate the symbols.</w:t>
      </w:r>
    </w:p>
    <w:p w14:paraId="07AA7F93" w14:textId="05D49E55" w:rsidR="4E28D5BB" w:rsidRDefault="4E28D5BB" w:rsidP="4E28D5BB">
      <w:pPr>
        <w:rPr>
          <w:rFonts w:ascii="Arial Nova" w:eastAsia="Arial Nova" w:hAnsi="Arial Nova" w:cs="Arial Nova"/>
          <w:b/>
          <w:bCs/>
          <w:i/>
          <w:iCs/>
          <w:sz w:val="28"/>
          <w:szCs w:val="28"/>
          <w:lang w:val="en-US"/>
        </w:rPr>
      </w:pPr>
    </w:p>
    <w:p w14:paraId="503A7BFF" w14:textId="6A504565" w:rsidR="00F65318" w:rsidRPr="00F65318" w:rsidRDefault="22E8EDE0" w:rsidP="4E28D5BB">
      <w:pPr>
        <w:rPr>
          <w:rFonts w:ascii="Arial Nova" w:eastAsia="Arial Nova" w:hAnsi="Arial Nova" w:cs="Arial Nova"/>
          <w:b/>
          <w:bCs/>
          <w:i/>
          <w:iCs/>
          <w:sz w:val="28"/>
          <w:szCs w:val="28"/>
          <w:lang w:val="en-US"/>
        </w:rPr>
      </w:pPr>
      <w:r w:rsidRPr="4E28D5BB">
        <w:rPr>
          <w:rFonts w:ascii="Arial Nova" w:eastAsia="Arial Nova" w:hAnsi="Arial Nova" w:cs="Arial Nova"/>
          <w:b/>
          <w:bCs/>
          <w:i/>
          <w:iCs/>
          <w:sz w:val="28"/>
          <w:szCs w:val="28"/>
          <w:lang w:val="en-US"/>
        </w:rPr>
        <w:t xml:space="preserve">2.9 </w:t>
      </w:r>
      <w:r w:rsidR="00F65318" w:rsidRPr="4E28D5BB">
        <w:rPr>
          <w:rFonts w:ascii="Arial Nova" w:eastAsia="Arial Nova" w:hAnsi="Arial Nova" w:cs="Arial Nova"/>
          <w:b/>
          <w:bCs/>
          <w:i/>
          <w:iCs/>
          <w:sz w:val="28"/>
          <w:szCs w:val="28"/>
          <w:lang w:val="en-US"/>
        </w:rPr>
        <w:t>Technology as Enabler or Barrier?</w:t>
      </w:r>
    </w:p>
    <w:p w14:paraId="6EB3C2EB" w14:textId="77777777" w:rsidR="00B52C91" w:rsidRPr="00B52C91" w:rsidRDefault="00B52C91" w:rsidP="4E28D5BB">
      <w:pPr>
        <w:rPr>
          <w:rFonts w:ascii="Arial Nova" w:eastAsia="Arial Nova" w:hAnsi="Arial Nova" w:cs="Arial Nova"/>
          <w:lang w:val="en-US"/>
        </w:rPr>
      </w:pPr>
      <w:r w:rsidRPr="4E28D5BB">
        <w:rPr>
          <w:rFonts w:ascii="Arial Nova" w:eastAsia="Arial Nova" w:hAnsi="Arial Nova" w:cs="Arial Nova"/>
          <w:lang w:val="en-US"/>
        </w:rPr>
        <w:t xml:space="preserve">While hybrid work would not be possible without technology, whether such technology is an enabler or barrier, highly depends on </w:t>
      </w:r>
      <w:bookmarkStart w:id="43" w:name="_Int_3xymJ2ip"/>
      <w:r w:rsidRPr="4E28D5BB">
        <w:rPr>
          <w:rFonts w:ascii="Arial Nova" w:eastAsia="Arial Nova" w:hAnsi="Arial Nova" w:cs="Arial Nova"/>
          <w:lang w:val="en-US"/>
        </w:rPr>
        <w:t>the leadership</w:t>
      </w:r>
      <w:bookmarkEnd w:id="43"/>
      <w:r w:rsidRPr="4E28D5BB">
        <w:rPr>
          <w:rFonts w:ascii="Arial Nova" w:eastAsia="Arial Nova" w:hAnsi="Arial Nova" w:cs="Arial Nova"/>
          <w:lang w:val="en-US"/>
        </w:rPr>
        <w:t xml:space="preserve">. Following the view of </w:t>
      </w:r>
      <w:proofErr w:type="spellStart"/>
      <w:r w:rsidRPr="4E28D5BB">
        <w:rPr>
          <w:rFonts w:ascii="Arial Nova" w:eastAsia="Arial Nova" w:hAnsi="Arial Nova" w:cs="Arial Nova"/>
          <w:lang w:val="en-US"/>
        </w:rPr>
        <w:t>Amoako</w:t>
      </w:r>
      <w:proofErr w:type="spellEnd"/>
      <w:r w:rsidRPr="4E28D5BB">
        <w:rPr>
          <w:rFonts w:ascii="Arial Nova" w:eastAsia="Arial Nova" w:hAnsi="Arial Nova" w:cs="Arial Nova"/>
          <w:lang w:val="en-US"/>
        </w:rPr>
        <w:t xml:space="preserve"> et al. (2024), interactive technologies like collaborative whiteboards and AI-driven meeting scheduling strengthen team dynamics and reduce friction in hybrid. Studying tools used in project development, they noticed changes from previous projects.</w:t>
      </w:r>
    </w:p>
    <w:p w14:paraId="0149B70C" w14:textId="7F11B7D9" w:rsidR="00B52C91" w:rsidRPr="00B52C91" w:rsidRDefault="00B52C91" w:rsidP="4E28D5BB">
      <w:pPr>
        <w:rPr>
          <w:rFonts w:ascii="Arial Nova" w:eastAsia="Arial Nova" w:hAnsi="Arial Nova" w:cs="Arial Nova"/>
          <w:lang w:val="en-US"/>
        </w:rPr>
      </w:pPr>
      <w:proofErr w:type="spellStart"/>
      <w:r w:rsidRPr="4E28D5BB">
        <w:rPr>
          <w:rFonts w:ascii="Arial Nova" w:eastAsia="Arial Nova" w:hAnsi="Arial Nova" w:cs="Arial Nova"/>
          <w:lang w:val="en-US"/>
        </w:rPr>
        <w:t>Lartey</w:t>
      </w:r>
      <w:proofErr w:type="spellEnd"/>
      <w:r w:rsidRPr="4E28D5BB">
        <w:rPr>
          <w:rFonts w:ascii="Arial Nova" w:eastAsia="Arial Nova" w:hAnsi="Arial Nova" w:cs="Arial Nova"/>
          <w:lang w:val="en-US"/>
        </w:rPr>
        <w:t xml:space="preserve"> et al. (2025) evidence that use of technology makes up only fifty percent of the workforce's performance. </w:t>
      </w:r>
      <w:r w:rsidR="0168F9BF" w:rsidRPr="4E28D5BB">
        <w:rPr>
          <w:rFonts w:ascii="Arial Nova" w:eastAsia="Arial Nova" w:hAnsi="Arial Nova" w:cs="Arial Nova"/>
          <w:lang w:val="en-US"/>
        </w:rPr>
        <w:t>The stress</w:t>
      </w:r>
      <w:r w:rsidRPr="4E28D5BB">
        <w:rPr>
          <w:rFonts w:ascii="Arial Nova" w:eastAsia="Arial Nova" w:hAnsi="Arial Nova" w:cs="Arial Nova"/>
          <w:lang w:val="en-US"/>
        </w:rPr>
        <w:t xml:space="preserve"> and fortitude of employees </w:t>
      </w:r>
      <w:bookmarkStart w:id="44" w:name="_Int_lOmMGWZY"/>
      <w:r w:rsidRPr="4E28D5BB">
        <w:rPr>
          <w:rFonts w:ascii="Arial Nova" w:eastAsia="Arial Nova" w:hAnsi="Arial Nova" w:cs="Arial Nova"/>
          <w:lang w:val="en-US"/>
        </w:rPr>
        <w:t>has</w:t>
      </w:r>
      <w:bookmarkEnd w:id="44"/>
      <w:r w:rsidRPr="4E28D5BB">
        <w:rPr>
          <w:rFonts w:ascii="Arial Nova" w:eastAsia="Arial Nova" w:hAnsi="Arial Nova" w:cs="Arial Nova"/>
          <w:lang w:val="en-US"/>
        </w:rPr>
        <w:t xml:space="preserve"> greatly decreased due to </w:t>
      </w:r>
      <w:bookmarkStart w:id="45" w:name="_Int_EVoFO45R"/>
      <w:r w:rsidRPr="4E28D5BB">
        <w:rPr>
          <w:rFonts w:ascii="Arial Nova" w:eastAsia="Arial Nova" w:hAnsi="Arial Nova" w:cs="Arial Nova"/>
          <w:lang w:val="en-US"/>
        </w:rPr>
        <w:t>an excessive</w:t>
      </w:r>
      <w:bookmarkEnd w:id="45"/>
      <w:r w:rsidRPr="4E28D5BB">
        <w:rPr>
          <w:rFonts w:ascii="Arial Nova" w:eastAsia="Arial Nova" w:hAnsi="Arial Nova" w:cs="Arial Nova"/>
          <w:lang w:val="en-US"/>
        </w:rPr>
        <w:t xml:space="preserve"> use in technology. Leadership is required to </w:t>
      </w:r>
      <w:bookmarkStart w:id="46" w:name="_Int_3yHA0uuV"/>
      <w:r w:rsidRPr="4E28D5BB">
        <w:rPr>
          <w:rFonts w:ascii="Arial Nova" w:eastAsia="Arial Nova" w:hAnsi="Arial Nova" w:cs="Arial Nova"/>
          <w:lang w:val="en-US"/>
        </w:rPr>
        <w:t>be in charge of</w:t>
      </w:r>
      <w:bookmarkEnd w:id="46"/>
      <w:r w:rsidRPr="4E28D5BB">
        <w:rPr>
          <w:rFonts w:ascii="Arial Nova" w:eastAsia="Arial Nova" w:hAnsi="Arial Nova" w:cs="Arial Nova"/>
          <w:lang w:val="en-US"/>
        </w:rPr>
        <w:t xml:space="preserve"> and partake in the everyday lives of technology in use around them. Individual groups can operate smoothly provided software teams </w:t>
      </w:r>
      <w:r w:rsidR="54392B18" w:rsidRPr="4E28D5BB">
        <w:rPr>
          <w:rFonts w:ascii="Arial Nova" w:eastAsia="Arial Nova" w:hAnsi="Arial Nova" w:cs="Arial Nova"/>
          <w:lang w:val="en-US"/>
        </w:rPr>
        <w:t>to actively create</w:t>
      </w:r>
      <w:r w:rsidRPr="4E28D5BB">
        <w:rPr>
          <w:rFonts w:ascii="Arial Nova" w:eastAsia="Arial Nova" w:hAnsi="Arial Nova" w:cs="Arial Nova"/>
          <w:lang w:val="en-US"/>
        </w:rPr>
        <w:t xml:space="preserve"> inclusive settings.</w:t>
      </w:r>
    </w:p>
    <w:p w14:paraId="03FFFCA3" w14:textId="77777777" w:rsidR="00F65318" w:rsidRPr="00F65318" w:rsidRDefault="00B52C91" w:rsidP="4E28D5BB">
      <w:pPr>
        <w:rPr>
          <w:rFonts w:ascii="Arial Nova" w:eastAsia="Arial Nova" w:hAnsi="Arial Nova" w:cs="Arial Nova"/>
          <w:lang w:val="en-US"/>
        </w:rPr>
      </w:pPr>
      <w:bookmarkStart w:id="47" w:name="_Int_OMYGQXt9"/>
      <w:r w:rsidRPr="4E28D5BB">
        <w:rPr>
          <w:rFonts w:ascii="Arial Nova" w:eastAsia="Arial Nova" w:hAnsi="Arial Nova" w:cs="Arial Nova"/>
          <w:lang w:val="en-US"/>
        </w:rPr>
        <w:t>Both of these</w:t>
      </w:r>
      <w:bookmarkEnd w:id="47"/>
      <w:r w:rsidRPr="4E28D5BB">
        <w:rPr>
          <w:rFonts w:ascii="Arial Nova" w:eastAsia="Arial Nova" w:hAnsi="Arial Nova" w:cs="Arial Nova"/>
          <w:lang w:val="en-US"/>
        </w:rPr>
        <w:t xml:space="preserve"> studies </w:t>
      </w:r>
      <w:bookmarkStart w:id="48" w:name="_Int_xFT9tA5K"/>
      <w:r w:rsidRPr="4E28D5BB">
        <w:rPr>
          <w:rFonts w:ascii="Arial Nova" w:eastAsia="Arial Nova" w:hAnsi="Arial Nova" w:cs="Arial Nova"/>
          <w:lang w:val="en-US"/>
        </w:rPr>
        <w:t>adds</w:t>
      </w:r>
      <w:bookmarkEnd w:id="48"/>
      <w:r w:rsidRPr="4E28D5BB">
        <w:rPr>
          <w:rFonts w:ascii="Arial Nova" w:eastAsia="Arial Nova" w:hAnsi="Arial Nova" w:cs="Arial Nova"/>
          <w:lang w:val="en-US"/>
        </w:rPr>
        <w:t xml:space="preserve"> great credibility. The </w:t>
      </w:r>
      <w:proofErr w:type="spellStart"/>
      <w:r w:rsidRPr="4E28D5BB">
        <w:rPr>
          <w:rFonts w:ascii="Arial Nova" w:eastAsia="Arial Nova" w:hAnsi="Arial Nova" w:cs="Arial Nova"/>
          <w:lang w:val="en-US"/>
        </w:rPr>
        <w:t>Amoako</w:t>
      </w:r>
      <w:proofErr w:type="spellEnd"/>
      <w:r w:rsidRPr="4E28D5BB">
        <w:rPr>
          <w:rFonts w:ascii="Arial Nova" w:eastAsia="Arial Nova" w:hAnsi="Arial Nova" w:cs="Arial Nova"/>
          <w:lang w:val="en-US"/>
        </w:rPr>
        <w:t xml:space="preserve"> group counted on experimental design and tests to </w:t>
      </w:r>
      <w:bookmarkStart w:id="49" w:name="_Int_8GhDxjvk"/>
      <w:r w:rsidRPr="4E28D5BB">
        <w:rPr>
          <w:rFonts w:ascii="Arial Nova" w:eastAsia="Arial Nova" w:hAnsi="Arial Nova" w:cs="Arial Nova"/>
          <w:lang w:val="en-US"/>
        </w:rPr>
        <w:t>come to a conclusion</w:t>
      </w:r>
      <w:bookmarkEnd w:id="49"/>
      <w:r w:rsidRPr="4E28D5BB">
        <w:rPr>
          <w:rFonts w:ascii="Arial Nova" w:eastAsia="Arial Nova" w:hAnsi="Arial Nova" w:cs="Arial Nova"/>
          <w:lang w:val="en-US"/>
        </w:rPr>
        <w:t xml:space="preserve"> on their workers, while </w:t>
      </w:r>
      <w:proofErr w:type="spellStart"/>
      <w:r w:rsidRPr="4E28D5BB">
        <w:rPr>
          <w:rFonts w:ascii="Arial Nova" w:eastAsia="Arial Nova" w:hAnsi="Arial Nova" w:cs="Arial Nova"/>
          <w:lang w:val="en-US"/>
        </w:rPr>
        <w:t>Lartey</w:t>
      </w:r>
      <w:proofErr w:type="spellEnd"/>
      <w:r w:rsidRPr="4E28D5BB">
        <w:rPr>
          <w:rFonts w:ascii="Arial Nova" w:eastAsia="Arial Nova" w:hAnsi="Arial Nova" w:cs="Arial Nova"/>
          <w:lang w:val="en-US"/>
        </w:rPr>
        <w:t xml:space="preserve"> and Company relied on forwarding explanation to placements. Robbin Chandler points out when used </w:t>
      </w:r>
      <w:bookmarkStart w:id="50" w:name="_Int_Qed2lCWX"/>
      <w:r w:rsidRPr="4E28D5BB">
        <w:rPr>
          <w:rFonts w:ascii="Arial Nova" w:eastAsia="Arial Nova" w:hAnsi="Arial Nova" w:cs="Arial Nova"/>
          <w:lang w:val="en-US"/>
        </w:rPr>
        <w:t>improperly</w:t>
      </w:r>
      <w:bookmarkEnd w:id="50"/>
      <w:r w:rsidRPr="4E28D5BB">
        <w:rPr>
          <w:rFonts w:ascii="Arial Nova" w:eastAsia="Arial Nova" w:hAnsi="Arial Nova" w:cs="Arial Nova"/>
          <w:lang w:val="en-US"/>
        </w:rPr>
        <w:t xml:space="preserve"> resources can somehow be taken away.</w:t>
      </w:r>
    </w:p>
    <w:p w14:paraId="0E8BB251" w14:textId="3482E0BF" w:rsidR="007C46F8" w:rsidRPr="007C46F8" w:rsidRDefault="16405BDB" w:rsidP="4E28D5BB">
      <w:pPr>
        <w:pStyle w:val="Heading2"/>
        <w:rPr>
          <w:rFonts w:ascii="Arial Nova" w:eastAsia="Arial Nova" w:hAnsi="Arial Nova" w:cs="Arial Nova"/>
          <w:sz w:val="28"/>
          <w:szCs w:val="28"/>
        </w:rPr>
      </w:pPr>
      <w:bookmarkStart w:id="51" w:name="_Toc440331532"/>
      <w:r w:rsidRPr="4E28D5BB">
        <w:rPr>
          <w:rFonts w:ascii="Arial Nova" w:eastAsia="Arial Nova" w:hAnsi="Arial Nova" w:cs="Arial Nova"/>
          <w:sz w:val="28"/>
          <w:szCs w:val="28"/>
        </w:rPr>
        <w:t xml:space="preserve">2.10 </w:t>
      </w:r>
      <w:r w:rsidR="007C46F8" w:rsidRPr="4E28D5BB">
        <w:rPr>
          <w:rFonts w:ascii="Arial Nova" w:eastAsia="Arial Nova" w:hAnsi="Arial Nova" w:cs="Arial Nova"/>
          <w:sz w:val="28"/>
          <w:szCs w:val="28"/>
        </w:rPr>
        <w:t>Literature Gap</w:t>
      </w:r>
      <w:bookmarkEnd w:id="51"/>
    </w:p>
    <w:p w14:paraId="4BFB1C02" w14:textId="227404AF" w:rsidR="00ED5226" w:rsidRPr="00ED5226" w:rsidRDefault="00ED5226" w:rsidP="4E28D5BB">
      <w:pPr>
        <w:rPr>
          <w:rFonts w:ascii="Arial Nova" w:eastAsia="Arial Nova" w:hAnsi="Arial Nova" w:cs="Arial Nova"/>
          <w:lang w:val="en-US"/>
        </w:rPr>
      </w:pPr>
      <w:r w:rsidRPr="4E28D5BB">
        <w:rPr>
          <w:rFonts w:ascii="Arial Nova" w:eastAsia="Arial Nova" w:hAnsi="Arial Nova" w:cs="Arial Nova"/>
          <w:lang w:val="en-US"/>
        </w:rPr>
        <w:t xml:space="preserve">Although hybrid work has a high profile in the leadership and </w:t>
      </w:r>
      <w:r w:rsidR="1FC79CDA" w:rsidRPr="4E28D5BB">
        <w:rPr>
          <w:rFonts w:ascii="Arial Nova" w:eastAsia="Arial Nova" w:hAnsi="Arial Nova" w:cs="Arial Nova"/>
          <w:lang w:val="en-US"/>
        </w:rPr>
        <w:t>management of</w:t>
      </w:r>
      <w:r w:rsidRPr="4E28D5BB">
        <w:rPr>
          <w:rFonts w:ascii="Arial Nova" w:eastAsia="Arial Nova" w:hAnsi="Arial Nova" w:cs="Arial Nova"/>
          <w:lang w:val="en-US"/>
        </w:rPr>
        <w:t xml:space="preserve"> discourse, </w:t>
      </w:r>
      <w:bookmarkStart w:id="52" w:name="_Int_ntkpg4OY"/>
      <w:r w:rsidRPr="4E28D5BB">
        <w:rPr>
          <w:rFonts w:ascii="Arial Nova" w:eastAsia="Arial Nova" w:hAnsi="Arial Nova" w:cs="Arial Nova"/>
          <w:lang w:val="en-US"/>
        </w:rPr>
        <w:t>the literature</w:t>
      </w:r>
      <w:bookmarkEnd w:id="52"/>
      <w:r w:rsidRPr="4E28D5BB">
        <w:rPr>
          <w:rFonts w:ascii="Arial Nova" w:eastAsia="Arial Nova" w:hAnsi="Arial Nova" w:cs="Arial Nova"/>
          <w:lang w:val="en-US"/>
        </w:rPr>
        <w:t xml:space="preserve"> is limited. </w:t>
      </w:r>
      <w:bookmarkStart w:id="53" w:name="_Int_pFR1uta7"/>
      <w:r w:rsidRPr="4E28D5BB">
        <w:rPr>
          <w:rFonts w:ascii="Arial Nova" w:eastAsia="Arial Nova" w:hAnsi="Arial Nova" w:cs="Arial Nova"/>
          <w:lang w:val="en-US"/>
        </w:rPr>
        <w:t>The majority of</w:t>
      </w:r>
      <w:bookmarkEnd w:id="53"/>
      <w:r w:rsidRPr="4E28D5BB">
        <w:rPr>
          <w:rFonts w:ascii="Arial Nova" w:eastAsia="Arial Nova" w:hAnsi="Arial Nova" w:cs="Arial Nova"/>
          <w:lang w:val="en-US"/>
        </w:rPr>
        <w:t xml:space="preserve"> research pays much attention either to technological enablers or general leadership models like transformational or inclusive leadership (</w:t>
      </w:r>
      <w:proofErr w:type="spellStart"/>
      <w:r w:rsidRPr="4E28D5BB">
        <w:rPr>
          <w:rFonts w:ascii="Arial Nova" w:eastAsia="Arial Nova" w:hAnsi="Arial Nova" w:cs="Arial Nova"/>
          <w:lang w:val="en-US"/>
        </w:rPr>
        <w:t>Agba</w:t>
      </w:r>
      <w:proofErr w:type="spellEnd"/>
      <w:r w:rsidRPr="4E28D5BB">
        <w:rPr>
          <w:rFonts w:ascii="Arial Nova" w:eastAsia="Arial Nova" w:hAnsi="Arial Nova" w:cs="Arial Nova"/>
          <w:lang w:val="en-US"/>
        </w:rPr>
        <w:t xml:space="preserve"> and </w:t>
      </w:r>
      <w:proofErr w:type="spellStart"/>
      <w:r w:rsidRPr="4E28D5BB">
        <w:rPr>
          <w:rFonts w:ascii="Arial Nova" w:eastAsia="Arial Nova" w:hAnsi="Arial Nova" w:cs="Arial Nova"/>
          <w:lang w:val="en-US"/>
        </w:rPr>
        <w:t>Agba</w:t>
      </w:r>
      <w:proofErr w:type="spellEnd"/>
      <w:r w:rsidRPr="4E28D5BB">
        <w:rPr>
          <w:rFonts w:ascii="Arial Nova" w:eastAsia="Arial Nova" w:hAnsi="Arial Nova" w:cs="Arial Nova"/>
          <w:lang w:val="en-US"/>
        </w:rPr>
        <w:t xml:space="preserve">, 2025; Varma, 2025), with little empirical data on their application effectiveness in a hybrid setting. Specifically, the literature on how leaders can deal with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culture and staff productivity with diminished physical presence and less informal contact is deficient (Sharma and </w:t>
      </w:r>
      <w:proofErr w:type="spellStart"/>
      <w:r w:rsidRPr="4E28D5BB">
        <w:rPr>
          <w:rFonts w:ascii="Arial Nova" w:eastAsia="Arial Nova" w:hAnsi="Arial Nova" w:cs="Arial Nova"/>
          <w:lang w:val="en-US"/>
        </w:rPr>
        <w:t>Wankhede</w:t>
      </w:r>
      <w:proofErr w:type="spellEnd"/>
      <w:r w:rsidRPr="4E28D5BB">
        <w:rPr>
          <w:rFonts w:ascii="Arial Nova" w:eastAsia="Arial Nova" w:hAnsi="Arial Nova" w:cs="Arial Nova"/>
          <w:lang w:val="en-US"/>
        </w:rPr>
        <w:t>, 2025).</w:t>
      </w:r>
    </w:p>
    <w:p w14:paraId="2D3F0052" w14:textId="77777777" w:rsidR="00ED5226" w:rsidRDefault="00ED5226" w:rsidP="4E28D5BB">
      <w:pPr>
        <w:rPr>
          <w:rFonts w:ascii="Arial Nova" w:eastAsia="Arial Nova" w:hAnsi="Arial Nova" w:cs="Arial Nova"/>
          <w:lang w:val="en-US"/>
        </w:rPr>
      </w:pPr>
      <w:r w:rsidRPr="4E28D5BB">
        <w:rPr>
          <w:rFonts w:ascii="Arial Nova" w:eastAsia="Arial Nova" w:hAnsi="Arial Nova" w:cs="Arial Nova"/>
          <w:lang w:val="en-US"/>
        </w:rPr>
        <w:t>In addition, a lot of the available literature is placed within the Western business environment, thus not considering the culture, infrastructure, and management of the hybrid workplace in developing nations (</w:t>
      </w:r>
      <w:proofErr w:type="spellStart"/>
      <w:r w:rsidRPr="4E28D5BB">
        <w:rPr>
          <w:rFonts w:ascii="Arial Nova" w:eastAsia="Arial Nova" w:hAnsi="Arial Nova" w:cs="Arial Nova"/>
          <w:lang w:val="en-US"/>
        </w:rPr>
        <w:t>Febriantina</w:t>
      </w:r>
      <w:proofErr w:type="spellEnd"/>
      <w:r w:rsidRPr="4E28D5BB">
        <w:rPr>
          <w:rFonts w:ascii="Arial Nova" w:eastAsia="Arial Nova" w:hAnsi="Arial Nova" w:cs="Arial Nova"/>
          <w:lang w:val="en-US"/>
        </w:rPr>
        <w:t xml:space="preserve"> et al., 2025). This complicates the process of leaders all over the world knowing what factors influence their performance.</w:t>
      </w:r>
    </w:p>
    <w:p w14:paraId="6F64A7DF" w14:textId="6E312B85" w:rsidR="007C46F8" w:rsidRPr="007C46F8" w:rsidRDefault="00B52C91" w:rsidP="4E28D5BB">
      <w:pPr>
        <w:rPr>
          <w:rFonts w:ascii="Arial Nova" w:eastAsia="Arial Nova" w:hAnsi="Arial Nova" w:cs="Arial Nova"/>
          <w:lang w:val="en-US"/>
        </w:rPr>
      </w:pPr>
      <w:r w:rsidRPr="4E28D5BB">
        <w:rPr>
          <w:rFonts w:ascii="Arial Nova" w:eastAsia="Arial Nova" w:hAnsi="Arial Nova" w:cs="Arial Nova"/>
          <w:lang w:val="en-US"/>
        </w:rPr>
        <w:t xml:space="preserve">Ultimately, besides changing corporate slogans and promoting virtual engagement tools, little has been done to systematically evaluate their actual long-term impact on motivation, </w:t>
      </w:r>
      <w:r w:rsidR="4A384E97" w:rsidRPr="4E28D5BB">
        <w:rPr>
          <w:rFonts w:ascii="Arial Nova" w:eastAsia="Arial Nova" w:hAnsi="Arial Nova" w:cs="Arial Nova"/>
          <w:lang w:val="en-US"/>
        </w:rPr>
        <w:t>inclusion,</w:t>
      </w:r>
      <w:r w:rsidRPr="4E28D5BB">
        <w:rPr>
          <w:rFonts w:ascii="Arial Nova" w:eastAsia="Arial Nova" w:hAnsi="Arial Nova" w:cs="Arial Nova"/>
          <w:lang w:val="en-US"/>
        </w:rPr>
        <w:t xml:space="preserve"> or cohesion amongst staff.  In response, this dissertation attempts to address these gaps by tapping into leadership strategies that are context-sensitive, employee-</w:t>
      </w:r>
      <w:r w:rsidR="44D46E97" w:rsidRPr="4E28D5BB">
        <w:rPr>
          <w:rFonts w:ascii="Arial Nova" w:eastAsia="Arial Nova" w:hAnsi="Arial Nova" w:cs="Arial Nova"/>
          <w:lang w:val="en-US"/>
        </w:rPr>
        <w:t>informed,</w:t>
      </w:r>
      <w:r w:rsidRPr="4E28D5BB">
        <w:rPr>
          <w:rFonts w:ascii="Arial Nova" w:eastAsia="Arial Nova" w:hAnsi="Arial Nova" w:cs="Arial Nova"/>
          <w:lang w:val="en-US"/>
        </w:rPr>
        <w:t xml:space="preserve"> and operationally feasible in hybrid work models.</w:t>
      </w:r>
    </w:p>
    <w:p w14:paraId="2967903D" w14:textId="36655DE3" w:rsidR="00D66C74" w:rsidRDefault="00695C93" w:rsidP="4E28D5BB">
      <w:pPr>
        <w:spacing w:line="276" w:lineRule="auto"/>
        <w:rPr>
          <w:rFonts w:ascii="Arial Nova" w:eastAsia="Arial Nova" w:hAnsi="Arial Nova" w:cs="Arial Nova"/>
          <w:u w:val="single"/>
          <w:lang w:val="en-US"/>
        </w:rPr>
      </w:pPr>
      <w:r>
        <w:rPr>
          <w:noProof/>
        </w:rPr>
        <w:drawing>
          <wp:inline distT="0" distB="0" distL="0" distR="0" wp14:anchorId="59322E9E" wp14:editId="37F936FF">
            <wp:extent cx="4019550" cy="401955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amewor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19550" cy="4019550"/>
                    </a:xfrm>
                    <a:prstGeom prst="rect">
                      <a:avLst/>
                    </a:prstGeom>
                    <a:ln>
                      <a:solidFill>
                        <a:schemeClr val="tx1"/>
                      </a:solidFill>
                    </a:ln>
                  </pic:spPr>
                </pic:pic>
              </a:graphicData>
            </a:graphic>
          </wp:inline>
        </w:drawing>
      </w:r>
      <w:r w:rsidR="1D5A650C" w:rsidRPr="4E28D5BB">
        <w:rPr>
          <w:rFonts w:ascii="Arial Nova" w:eastAsia="Arial Nova" w:hAnsi="Arial Nova" w:cs="Arial Nova"/>
          <w:u w:val="single"/>
          <w:lang w:val="en-US"/>
        </w:rPr>
        <w:t xml:space="preserve"> </w:t>
      </w:r>
      <w:r w:rsidR="005555BD" w:rsidRPr="4E28D5BB">
        <w:rPr>
          <w:rFonts w:ascii="Arial Nova" w:eastAsia="Arial Nova" w:hAnsi="Arial Nova" w:cs="Arial Nova"/>
          <w:u w:val="single"/>
          <w:lang w:val="en-US"/>
        </w:rPr>
        <w:t xml:space="preserve">Theoretical Framework and </w:t>
      </w:r>
      <w:r w:rsidR="0A0A3F0D" w:rsidRPr="4E28D5BB">
        <w:rPr>
          <w:rFonts w:ascii="Arial Nova" w:eastAsia="Arial Nova" w:hAnsi="Arial Nova" w:cs="Arial Nova"/>
          <w:u w:val="single"/>
          <w:lang w:val="en-US"/>
        </w:rPr>
        <w:t xml:space="preserve">  </w:t>
      </w:r>
      <w:r w:rsidR="005555BD" w:rsidRPr="4E28D5BB">
        <w:rPr>
          <w:rFonts w:ascii="Arial Nova" w:eastAsia="Arial Nova" w:hAnsi="Arial Nova" w:cs="Arial Nova"/>
          <w:u w:val="single"/>
          <w:lang w:val="en-US"/>
        </w:rPr>
        <w:t>Literature Gap</w:t>
      </w:r>
      <w:r w:rsidR="00625366" w:rsidRPr="4E28D5BB">
        <w:rPr>
          <w:rFonts w:ascii="Arial Nova" w:eastAsia="Arial Nova" w:hAnsi="Arial Nova" w:cs="Arial Nova"/>
          <w:u w:val="single"/>
          <w:lang w:val="en-US"/>
        </w:rPr>
        <w:t xml:space="preserve"> (Self-Made)</w:t>
      </w:r>
      <w:r w:rsidR="005555BD" w:rsidRPr="4E28D5BB">
        <w:rPr>
          <w:rFonts w:ascii="Arial Nova" w:eastAsia="Arial Nova" w:hAnsi="Arial Nova" w:cs="Arial Nova"/>
          <w:u w:val="single"/>
          <w:lang w:val="en-US"/>
        </w:rPr>
        <w:t>.</w:t>
      </w:r>
    </w:p>
    <w:p w14:paraId="75FA5A98" w14:textId="4C598444" w:rsidR="4E28D5BB" w:rsidRDefault="4E28D5BB" w:rsidP="4E28D5BB">
      <w:pPr>
        <w:rPr>
          <w:rFonts w:ascii="Arial Nova" w:eastAsia="Arial Nova" w:hAnsi="Arial Nova" w:cs="Arial Nova"/>
          <w:lang w:val="en-US"/>
        </w:rPr>
      </w:pPr>
    </w:p>
    <w:p w14:paraId="0515302F" w14:textId="5210F3F2" w:rsidR="0042020E" w:rsidRDefault="00D66C74" w:rsidP="4E28D5BB">
      <w:pPr>
        <w:rPr>
          <w:rFonts w:ascii="Arial Nova" w:eastAsia="Arial Nova" w:hAnsi="Arial Nova" w:cs="Arial Nova"/>
          <w:lang w:val="en-US"/>
        </w:rPr>
      </w:pPr>
      <w:r w:rsidRPr="4E28D5BB">
        <w:rPr>
          <w:rFonts w:ascii="Arial Nova" w:eastAsia="Arial Nova" w:hAnsi="Arial Nova" w:cs="Arial Nova"/>
          <w:lang w:val="en-US"/>
        </w:rPr>
        <w:t xml:space="preserve">As noted in the literature reviewed in this chapter, issues like leadership, productivity, and </w:t>
      </w:r>
      <w:proofErr w:type="spellStart"/>
      <w:r w:rsidRPr="4E28D5BB">
        <w:rPr>
          <w:rFonts w:ascii="Arial Nova" w:eastAsia="Arial Nova" w:hAnsi="Arial Nova" w:cs="Arial Nova"/>
          <w:lang w:val="en-US"/>
        </w:rPr>
        <w:t>organisational</w:t>
      </w:r>
      <w:proofErr w:type="spellEnd"/>
      <w:r w:rsidRPr="4E28D5BB">
        <w:rPr>
          <w:rFonts w:ascii="Arial Nova" w:eastAsia="Arial Nova" w:hAnsi="Arial Nova" w:cs="Arial Nova"/>
          <w:lang w:val="en-US"/>
        </w:rPr>
        <w:t xml:space="preserve"> culture are changing in the hybrid work environment. Although hybrid models are flexible and grant autonomy, they also have issues in communication, inclusion, and cultural cohesion. Available literature indicates that leadership practices need to be dynamic, situational, and based on empathy and results. Nevertheless, there are still empty spaces in realizing how these factors intersect within the real-life environment, especially in sustaining prolonged engagement and performance. These leads provide the basis of the following chapter where </w:t>
      </w:r>
      <w:r w:rsidR="29EF5EEA" w:rsidRPr="4E28D5BB">
        <w:rPr>
          <w:rFonts w:ascii="Arial Nova" w:eastAsia="Arial Nova" w:hAnsi="Arial Nova" w:cs="Arial Nova"/>
          <w:lang w:val="en-US"/>
        </w:rPr>
        <w:t>a methodological</w:t>
      </w:r>
      <w:r w:rsidRPr="4E28D5BB">
        <w:rPr>
          <w:rFonts w:ascii="Arial Nova" w:eastAsia="Arial Nova" w:hAnsi="Arial Nova" w:cs="Arial Nova"/>
          <w:lang w:val="en-US"/>
        </w:rPr>
        <w:t xml:space="preserve"> approach is described according to which these dynamics are going to be investigated.</w:t>
      </w:r>
    </w:p>
    <w:p w14:paraId="18E61B25" w14:textId="77777777" w:rsidR="0042020E" w:rsidRDefault="0042020E" w:rsidP="4E28D5BB">
      <w:pPr>
        <w:spacing w:line="276" w:lineRule="auto"/>
        <w:jc w:val="left"/>
        <w:rPr>
          <w:rFonts w:ascii="Arial Nova" w:eastAsia="Arial Nova" w:hAnsi="Arial Nova" w:cs="Arial Nova"/>
          <w:lang w:val="en-US"/>
        </w:rPr>
      </w:pPr>
      <w:r w:rsidRPr="4E28D5BB">
        <w:rPr>
          <w:rFonts w:ascii="Arial Nova" w:eastAsia="Arial Nova" w:hAnsi="Arial Nova" w:cs="Arial Nova"/>
          <w:lang w:val="en-US"/>
        </w:rPr>
        <w:br w:type="page"/>
      </w:r>
    </w:p>
    <w:p w14:paraId="4EAC2A64" w14:textId="77777777" w:rsidR="00A8056D" w:rsidRDefault="0042020E" w:rsidP="4E28D5BB">
      <w:pPr>
        <w:pStyle w:val="Heading1"/>
        <w:rPr>
          <w:rFonts w:ascii="Arial Nova" w:eastAsia="Arial Nova" w:hAnsi="Arial Nova" w:cs="Arial Nova"/>
        </w:rPr>
      </w:pPr>
      <w:bookmarkStart w:id="54" w:name="_Toc202147649"/>
      <w:r w:rsidRPr="4E28D5BB">
        <w:rPr>
          <w:rFonts w:ascii="Arial Nova" w:eastAsia="Arial Nova" w:hAnsi="Arial Nova" w:cs="Arial Nova"/>
        </w:rPr>
        <w:t>Chapter 3: Methodology</w:t>
      </w:r>
      <w:bookmarkEnd w:id="54"/>
    </w:p>
    <w:p w14:paraId="22A27F9D" w14:textId="66BD9212" w:rsidR="00A8056D" w:rsidRDefault="13C95DEE" w:rsidP="4E28D5BB">
      <w:pPr>
        <w:rPr>
          <w:rFonts w:ascii="Arial Nova" w:eastAsia="Arial Nova" w:hAnsi="Arial Nova" w:cs="Arial Nova"/>
          <w:b/>
          <w:bCs/>
          <w:sz w:val="28"/>
          <w:szCs w:val="28"/>
          <w:lang w:val="en-US"/>
        </w:rPr>
      </w:pPr>
      <w:r w:rsidRPr="4E28D5BB">
        <w:rPr>
          <w:rFonts w:ascii="Arial Nova" w:eastAsia="Arial Nova" w:hAnsi="Arial Nova" w:cs="Arial Nova"/>
          <w:b/>
          <w:bCs/>
          <w:sz w:val="28"/>
          <w:szCs w:val="28"/>
          <w:lang w:val="en-US"/>
        </w:rPr>
        <w:t>Introduction</w:t>
      </w:r>
    </w:p>
    <w:p w14:paraId="3DE310E6" w14:textId="0C38E7D8" w:rsidR="00A8056D" w:rsidRDefault="00544962" w:rsidP="4E28D5BB">
      <w:pPr>
        <w:rPr>
          <w:rFonts w:ascii="Arial Nova" w:eastAsia="Arial Nova" w:hAnsi="Arial Nova" w:cs="Arial Nova"/>
          <w:lang w:val="en-US"/>
        </w:rPr>
      </w:pPr>
      <w:r w:rsidRPr="4E28D5BB">
        <w:rPr>
          <w:rFonts w:ascii="Arial Nova" w:eastAsia="Arial Nova" w:hAnsi="Arial Nova" w:cs="Arial Nova"/>
          <w:lang w:val="en-US"/>
        </w:rPr>
        <w:t xml:space="preserve">This chapter lays out the </w:t>
      </w:r>
      <w:r w:rsidR="4B3245E3" w:rsidRPr="4E28D5BB">
        <w:rPr>
          <w:rFonts w:ascii="Arial Nova" w:eastAsia="Arial Nova" w:hAnsi="Arial Nova" w:cs="Arial Nova"/>
          <w:lang w:val="en-US"/>
        </w:rPr>
        <w:t>blueprint</w:t>
      </w:r>
      <w:r w:rsidRPr="4E28D5BB">
        <w:rPr>
          <w:rFonts w:ascii="Arial Nova" w:eastAsia="Arial Nova" w:hAnsi="Arial Nova" w:cs="Arial Nova"/>
          <w:lang w:val="en-US"/>
        </w:rPr>
        <w:t xml:space="preserve"> of the research analysis. The methodology of this chapter will be described using a model known as </w:t>
      </w:r>
      <w:r w:rsidR="1D13016B" w:rsidRPr="4E28D5BB">
        <w:rPr>
          <w:rFonts w:ascii="Arial Nova" w:eastAsia="Arial Nova" w:hAnsi="Arial Nova" w:cs="Arial Nova"/>
          <w:lang w:val="en-US"/>
        </w:rPr>
        <w:t>the “Research</w:t>
      </w:r>
      <w:r w:rsidRPr="4E28D5BB">
        <w:rPr>
          <w:rFonts w:ascii="Arial Nova" w:eastAsia="Arial Nova" w:hAnsi="Arial Nova" w:cs="Arial Nova"/>
          <w:lang w:val="en-US"/>
        </w:rPr>
        <w:t xml:space="preserve"> Onion Model”. This model imagines the methodology in layers and defines each layer to create an </w:t>
      </w:r>
      <w:proofErr w:type="spellStart"/>
      <w:r w:rsidRPr="4E28D5BB">
        <w:rPr>
          <w:rFonts w:ascii="Arial Nova" w:eastAsia="Arial Nova" w:hAnsi="Arial Nova" w:cs="Arial Nova"/>
          <w:lang w:val="en-US"/>
        </w:rPr>
        <w:t>indepth</w:t>
      </w:r>
      <w:proofErr w:type="spellEnd"/>
      <w:r w:rsidRPr="4E28D5BB">
        <w:rPr>
          <w:rFonts w:ascii="Arial Nova" w:eastAsia="Arial Nova" w:hAnsi="Arial Nova" w:cs="Arial Nova"/>
          <w:lang w:val="en-US"/>
        </w:rPr>
        <w:t xml:space="preserve"> understanding of the analytical process. All the levels of the research onion as illustrated by the diagram are important in establishing the overall structure of the research and a rigorous investigation of the research topic which is exploration of the effects of hybrid work environments on key business outcomes</w:t>
      </w:r>
      <w:r w:rsidR="00600B09" w:rsidRPr="4E28D5BB">
        <w:rPr>
          <w:rFonts w:ascii="Arial Nova" w:eastAsia="Arial Nova" w:hAnsi="Arial Nova" w:cs="Arial Nova"/>
          <w:lang w:val="en-US"/>
        </w:rPr>
        <w:t xml:space="preserve"> </w:t>
      </w:r>
      <w:r w:rsidR="00600B09" w:rsidRPr="4E28D5BB">
        <w:rPr>
          <w:rFonts w:ascii="Arial Nova" w:eastAsia="Arial Nova" w:hAnsi="Arial Nova" w:cs="Arial Nova"/>
        </w:rPr>
        <w:t>(Saunders, Lewis and Thornhill, 2019)</w:t>
      </w:r>
      <w:r w:rsidRPr="4E28D5BB">
        <w:rPr>
          <w:rFonts w:ascii="Arial Nova" w:eastAsia="Arial Nova" w:hAnsi="Arial Nova" w:cs="Arial Nova"/>
          <w:lang w:val="en-US"/>
        </w:rPr>
        <w:t>.</w:t>
      </w:r>
    </w:p>
    <w:p w14:paraId="4B0C27D6" w14:textId="77777777" w:rsidR="00600B09" w:rsidRDefault="00600B09" w:rsidP="4E28D5BB">
      <w:pPr>
        <w:jc w:val="center"/>
        <w:rPr>
          <w:rFonts w:ascii="Arial Nova" w:eastAsia="Arial Nova" w:hAnsi="Arial Nova" w:cs="Arial Nova"/>
          <w:lang w:val="en-US"/>
        </w:rPr>
      </w:pPr>
      <w:r>
        <w:rPr>
          <w:noProof/>
        </w:rPr>
        <w:drawing>
          <wp:inline distT="0" distB="0" distL="0" distR="0" wp14:anchorId="4A2B7A0C" wp14:editId="62EB1D7D">
            <wp:extent cx="4213859" cy="3009900"/>
            <wp:effectExtent l="19050" t="19050" r="15875" b="19050"/>
            <wp:docPr id="2" name="Picture 2" descr="https://deepstash.com/_next/image?url=https:%2F%2Fd1dfxfqogsjixt.cloudfront.net%2F255769-1661027861.png&amp;w=3840&amp;q=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epstash.com/_next/image?url=https:%2F%2Fd1dfxfqogsjixt.cloudfront.net%2F255769-1661027861.png&amp;w=3840&amp;q=7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19429" cy="3013878"/>
                    </a:xfrm>
                    <a:prstGeom prst="rect">
                      <a:avLst/>
                    </a:prstGeom>
                    <a:noFill/>
                    <a:ln>
                      <a:solidFill>
                        <a:schemeClr val="tx1"/>
                      </a:solidFill>
                    </a:ln>
                  </pic:spPr>
                </pic:pic>
              </a:graphicData>
            </a:graphic>
          </wp:inline>
        </w:drawing>
      </w:r>
    </w:p>
    <w:p w14:paraId="2C61263E" w14:textId="77777777" w:rsidR="00600B09" w:rsidRDefault="00600B09" w:rsidP="4E28D5BB">
      <w:pPr>
        <w:jc w:val="center"/>
        <w:rPr>
          <w:rFonts w:ascii="Arial Nova" w:eastAsia="Arial Nova" w:hAnsi="Arial Nova" w:cs="Arial Nova"/>
          <w:lang w:val="en-US"/>
        </w:rPr>
      </w:pPr>
      <w:r w:rsidRPr="4E28D5BB">
        <w:rPr>
          <w:rFonts w:ascii="Arial Nova" w:eastAsia="Arial Nova" w:hAnsi="Arial Nova" w:cs="Arial Nova"/>
          <w:lang w:val="en-US"/>
        </w:rPr>
        <w:t>Figure: Research Onion Model (Kumar, 2022).</w:t>
      </w:r>
    </w:p>
    <w:p w14:paraId="2604E8C6" w14:textId="77777777" w:rsidR="00A8056D" w:rsidRPr="00A8056D" w:rsidRDefault="00A8056D" w:rsidP="4E28D5BB">
      <w:pPr>
        <w:pStyle w:val="Heading2"/>
        <w:rPr>
          <w:rFonts w:ascii="Arial Nova" w:eastAsia="Arial Nova" w:hAnsi="Arial Nova" w:cs="Arial Nova"/>
          <w:sz w:val="28"/>
          <w:szCs w:val="28"/>
        </w:rPr>
      </w:pPr>
      <w:bookmarkStart w:id="55" w:name="_Toc1497578893"/>
      <w:r w:rsidRPr="4E28D5BB">
        <w:rPr>
          <w:rFonts w:ascii="Arial Nova" w:eastAsia="Arial Nova" w:hAnsi="Arial Nova" w:cs="Arial Nova"/>
          <w:sz w:val="28"/>
          <w:szCs w:val="28"/>
        </w:rPr>
        <w:t>3.1 Research Philosophy</w:t>
      </w:r>
      <w:bookmarkEnd w:id="55"/>
    </w:p>
    <w:p w14:paraId="11EE546C" w14:textId="70F18442" w:rsidR="00ED5226" w:rsidRPr="00A8056D" w:rsidRDefault="00ED5226" w:rsidP="4E28D5BB">
      <w:pPr>
        <w:rPr>
          <w:rFonts w:ascii="Arial Nova" w:eastAsia="Arial Nova" w:hAnsi="Arial Nova" w:cs="Arial Nova"/>
          <w:lang w:val="en-US"/>
        </w:rPr>
      </w:pPr>
      <w:r w:rsidRPr="4E28D5BB">
        <w:rPr>
          <w:rFonts w:ascii="Arial Nova" w:eastAsia="Arial Nova" w:hAnsi="Arial Nova" w:cs="Arial Nova"/>
          <w:lang w:val="en-US"/>
        </w:rPr>
        <w:t xml:space="preserve">The research philosophy dictates the world view where the researcher would be carrying out the investigation. The research philosophy applied in this study is </w:t>
      </w:r>
      <w:proofErr w:type="spellStart"/>
      <w:r w:rsidRPr="4E28D5BB">
        <w:rPr>
          <w:rFonts w:ascii="Arial Nova" w:eastAsia="Arial Nova" w:hAnsi="Arial Nova" w:cs="Arial Nova"/>
          <w:lang w:val="en-US"/>
        </w:rPr>
        <w:t>interpretivism</w:t>
      </w:r>
      <w:proofErr w:type="spellEnd"/>
      <w:r w:rsidRPr="4E28D5BB">
        <w:rPr>
          <w:rFonts w:ascii="Arial Nova" w:eastAsia="Arial Nova" w:hAnsi="Arial Nova" w:cs="Arial Nova"/>
          <w:lang w:val="en-US"/>
        </w:rPr>
        <w:t xml:space="preserve">. The rationale of the choice of </w:t>
      </w:r>
      <w:proofErr w:type="spellStart"/>
      <w:r w:rsidRPr="4E28D5BB">
        <w:rPr>
          <w:rFonts w:ascii="Arial Nova" w:eastAsia="Arial Nova" w:hAnsi="Arial Nova" w:cs="Arial Nova"/>
          <w:lang w:val="en-US"/>
        </w:rPr>
        <w:t>interpretivism</w:t>
      </w:r>
      <w:proofErr w:type="spellEnd"/>
      <w:r w:rsidRPr="4E28D5BB">
        <w:rPr>
          <w:rFonts w:ascii="Arial Nova" w:eastAsia="Arial Nova" w:hAnsi="Arial Nova" w:cs="Arial Nova"/>
          <w:lang w:val="en-US"/>
        </w:rPr>
        <w:t xml:space="preserve"> is that it provides the opportunity to discuss the subjective experiences of individuals in hybrid working environments in detail and center attention on the perceptions and understanding rather than generalization (Saunders, Lewis, and Thornhill, 2019). Using the </w:t>
      </w:r>
      <w:proofErr w:type="spellStart"/>
      <w:r w:rsidRPr="4E28D5BB">
        <w:rPr>
          <w:rFonts w:ascii="Arial Nova" w:eastAsia="Arial Nova" w:hAnsi="Arial Nova" w:cs="Arial Nova"/>
          <w:lang w:val="en-US"/>
        </w:rPr>
        <w:t>interpretivism</w:t>
      </w:r>
      <w:proofErr w:type="spellEnd"/>
      <w:r w:rsidRPr="4E28D5BB">
        <w:rPr>
          <w:rFonts w:ascii="Arial Nova" w:eastAsia="Arial Nova" w:hAnsi="Arial Nova" w:cs="Arial Nova"/>
          <w:lang w:val="en-US"/>
        </w:rPr>
        <w:t xml:space="preserve"> research paradigm to the present study, one can understand the perception of the participants, who are employees and managers, regarding the changes in productivity and culture in the form of transition to remote and hybrid work mode. The philosophy values rich, situation-specific, insights that may be obtained by analyzing qualitative data that incorporate interviews, case studies, and reports in </w:t>
      </w:r>
      <w:proofErr w:type="spellStart"/>
      <w:r w:rsidRPr="4E28D5BB">
        <w:rPr>
          <w:rFonts w:ascii="Arial Nova" w:eastAsia="Arial Nova" w:hAnsi="Arial Nova" w:cs="Arial Nova"/>
          <w:lang w:val="en-US"/>
        </w:rPr>
        <w:t>organi</w:t>
      </w:r>
      <w:r w:rsidR="3580073B" w:rsidRPr="4E28D5BB">
        <w:rPr>
          <w:rFonts w:ascii="Arial Nova" w:eastAsia="Arial Nova" w:hAnsi="Arial Nova" w:cs="Arial Nova"/>
          <w:lang w:val="en-US"/>
        </w:rPr>
        <w:t>s</w:t>
      </w:r>
      <w:r w:rsidRPr="4E28D5BB">
        <w:rPr>
          <w:rFonts w:ascii="Arial Nova" w:eastAsia="Arial Nova" w:hAnsi="Arial Nova" w:cs="Arial Nova"/>
          <w:lang w:val="en-US"/>
        </w:rPr>
        <w:t>ations</w:t>
      </w:r>
      <w:proofErr w:type="spellEnd"/>
      <w:r w:rsidRPr="4E28D5BB">
        <w:rPr>
          <w:rFonts w:ascii="Arial Nova" w:eastAsia="Arial Nova" w:hAnsi="Arial Nova" w:cs="Arial Nova"/>
          <w:lang w:val="en-US"/>
        </w:rPr>
        <w:t>, that the research is aimed at.</w:t>
      </w:r>
    </w:p>
    <w:p w14:paraId="57D38EE3" w14:textId="77777777" w:rsidR="00A8056D" w:rsidRPr="00A8056D" w:rsidRDefault="00A8056D" w:rsidP="4E28D5BB">
      <w:pPr>
        <w:pStyle w:val="Heading2"/>
        <w:rPr>
          <w:rFonts w:ascii="Arial Nova" w:eastAsia="Arial Nova" w:hAnsi="Arial Nova" w:cs="Arial Nova"/>
          <w:sz w:val="28"/>
          <w:szCs w:val="28"/>
        </w:rPr>
      </w:pPr>
      <w:bookmarkStart w:id="56" w:name="_Toc190802993"/>
      <w:r w:rsidRPr="4E28D5BB">
        <w:rPr>
          <w:rFonts w:ascii="Arial Nova" w:eastAsia="Arial Nova" w:hAnsi="Arial Nova" w:cs="Arial Nova"/>
          <w:sz w:val="28"/>
          <w:szCs w:val="28"/>
        </w:rPr>
        <w:t>3.2 Research Approach</w:t>
      </w:r>
      <w:bookmarkEnd w:id="56"/>
    </w:p>
    <w:p w14:paraId="5D7440BD" w14:textId="4882385B" w:rsidR="00ED5226" w:rsidRDefault="00ED5226" w:rsidP="4E28D5BB">
      <w:pPr>
        <w:rPr>
          <w:rFonts w:ascii="Arial Nova" w:eastAsia="Arial Nova" w:hAnsi="Arial Nova" w:cs="Arial Nova"/>
          <w:lang w:val="en-US"/>
        </w:rPr>
      </w:pPr>
      <w:r w:rsidRPr="4E28D5BB">
        <w:rPr>
          <w:rFonts w:ascii="Arial Nova" w:eastAsia="Arial Nova" w:hAnsi="Arial Nova" w:cs="Arial Nova"/>
          <w:lang w:val="en-US"/>
        </w:rPr>
        <w:t xml:space="preserve">The research methodology entails the process in which data is collected and examined. A method of inductive approach is applied as </w:t>
      </w:r>
      <w:r w:rsidR="31084A92" w:rsidRPr="4E28D5BB">
        <w:rPr>
          <w:rFonts w:ascii="Arial Nova" w:eastAsia="Arial Nova" w:hAnsi="Arial Nova" w:cs="Arial Nova"/>
          <w:lang w:val="en-US"/>
        </w:rPr>
        <w:t>research</w:t>
      </w:r>
      <w:r w:rsidRPr="4E28D5BB">
        <w:rPr>
          <w:rFonts w:ascii="Arial Nova" w:eastAsia="Arial Nova" w:hAnsi="Arial Nova" w:cs="Arial Nova"/>
          <w:lang w:val="en-US"/>
        </w:rPr>
        <w:t xml:space="preserve">. The inductive method is particularly suitable in </w:t>
      </w:r>
      <w:r w:rsidR="7EEF6BAC" w:rsidRPr="4E28D5BB">
        <w:rPr>
          <w:rFonts w:ascii="Arial Nova" w:eastAsia="Arial Nova" w:hAnsi="Arial Nova" w:cs="Arial Nova"/>
          <w:lang w:val="en-US"/>
        </w:rPr>
        <w:t>research</w:t>
      </w:r>
      <w:r w:rsidRPr="4E28D5BB">
        <w:rPr>
          <w:rFonts w:ascii="Arial Nova" w:eastAsia="Arial Nova" w:hAnsi="Arial Nova" w:cs="Arial Nova"/>
          <w:lang w:val="en-US"/>
        </w:rPr>
        <w:t xml:space="preserve"> that is expected to explore new patterns and theories guided by </w:t>
      </w:r>
      <w:bookmarkStart w:id="57" w:name="_Int_gTj921l9"/>
      <w:r w:rsidRPr="4E28D5BB">
        <w:rPr>
          <w:rFonts w:ascii="Arial Nova" w:eastAsia="Arial Nova" w:hAnsi="Arial Nova" w:cs="Arial Nova"/>
          <w:lang w:val="en-US"/>
        </w:rPr>
        <w:t>the existing</w:t>
      </w:r>
      <w:bookmarkEnd w:id="57"/>
      <w:r w:rsidRPr="4E28D5BB">
        <w:rPr>
          <w:rFonts w:ascii="Arial Nova" w:eastAsia="Arial Nova" w:hAnsi="Arial Nova" w:cs="Arial Nova"/>
          <w:lang w:val="en-US"/>
        </w:rPr>
        <w:t xml:space="preserve"> information rather than to test pre-determined assumptions (Creswell and Creswell, 2018). Since the processes of hybrid work and its effects are comparatively recent, the inductive approach would help the investigator to generate theories that rely on the experience and perception of the respondents. It is a methodology that allows the study to be adjusted to new insights as well as the analysis not to be bound by particular and predetermined structures.</w:t>
      </w:r>
    </w:p>
    <w:p w14:paraId="0995E865" w14:textId="77777777" w:rsidR="00A8056D" w:rsidRPr="00A8056D" w:rsidRDefault="00A8056D" w:rsidP="4E28D5BB">
      <w:pPr>
        <w:pStyle w:val="Heading2"/>
        <w:rPr>
          <w:rFonts w:ascii="Arial Nova" w:eastAsia="Arial Nova" w:hAnsi="Arial Nova" w:cs="Arial Nova"/>
          <w:sz w:val="28"/>
          <w:szCs w:val="28"/>
        </w:rPr>
      </w:pPr>
      <w:bookmarkStart w:id="58" w:name="_Toc918325965"/>
      <w:r w:rsidRPr="4E28D5BB">
        <w:rPr>
          <w:rFonts w:ascii="Arial Nova" w:eastAsia="Arial Nova" w:hAnsi="Arial Nova" w:cs="Arial Nova"/>
          <w:sz w:val="28"/>
          <w:szCs w:val="28"/>
        </w:rPr>
        <w:t>3.3 Research Strategy</w:t>
      </w:r>
      <w:bookmarkEnd w:id="58"/>
    </w:p>
    <w:p w14:paraId="43B70FC7" w14:textId="52580DA6" w:rsidR="00ED5226" w:rsidRDefault="00ED5226" w:rsidP="4E28D5BB">
      <w:pPr>
        <w:rPr>
          <w:rFonts w:ascii="Arial Nova" w:eastAsia="Arial Nova" w:hAnsi="Arial Nova" w:cs="Arial Nova"/>
          <w:lang w:val="en-US"/>
        </w:rPr>
      </w:pPr>
      <w:r w:rsidRPr="4E28D5BB">
        <w:rPr>
          <w:rFonts w:ascii="Arial Nova" w:eastAsia="Arial Nova" w:hAnsi="Arial Nova" w:cs="Arial Nova"/>
          <w:lang w:val="en-US"/>
        </w:rPr>
        <w:t>The research strategy involves answering the research questions and objectives. The qualitative research strategy is suitable in the current research because the qualitative research strategy is the most suitable to explore complex phenomena, such as organizational culture and employee productivity in greater detail. Qualitative research is applicable in instances where the aim is to determine meanings, interpretations, and insights instead of data, which are measurable (</w:t>
      </w:r>
      <w:proofErr w:type="spellStart"/>
      <w:r w:rsidRPr="4E28D5BB">
        <w:rPr>
          <w:rFonts w:ascii="Arial Nova" w:eastAsia="Arial Nova" w:hAnsi="Arial Nova" w:cs="Arial Nova"/>
          <w:lang w:val="en-US"/>
        </w:rPr>
        <w:t>Bryman</w:t>
      </w:r>
      <w:proofErr w:type="spellEnd"/>
      <w:r w:rsidRPr="4E28D5BB">
        <w:rPr>
          <w:rFonts w:ascii="Arial Nova" w:eastAsia="Arial Nova" w:hAnsi="Arial Nova" w:cs="Arial Nova"/>
          <w:lang w:val="en-US"/>
        </w:rPr>
        <w:t xml:space="preserve">, 2021). The plan will involve </w:t>
      </w:r>
      <w:r w:rsidR="2C268DF7" w:rsidRPr="4E28D5BB">
        <w:rPr>
          <w:rFonts w:ascii="Arial Nova" w:eastAsia="Arial Nova" w:hAnsi="Arial Nova" w:cs="Arial Nova"/>
          <w:lang w:val="en-US"/>
        </w:rPr>
        <w:t>thorough</w:t>
      </w:r>
      <w:r w:rsidRPr="4E28D5BB">
        <w:rPr>
          <w:rFonts w:ascii="Arial Nova" w:eastAsia="Arial Nova" w:hAnsi="Arial Nova" w:cs="Arial Nova"/>
          <w:lang w:val="en-US"/>
        </w:rPr>
        <w:t xml:space="preserve"> examination of the secondary data including journal articles, industry </w:t>
      </w:r>
      <w:r w:rsidR="2F04FC2D" w:rsidRPr="4E28D5BB">
        <w:rPr>
          <w:rFonts w:ascii="Arial Nova" w:eastAsia="Arial Nova" w:hAnsi="Arial Nova" w:cs="Arial Nova"/>
          <w:lang w:val="en-US"/>
        </w:rPr>
        <w:t>reports,</w:t>
      </w:r>
      <w:r w:rsidRPr="4E28D5BB">
        <w:rPr>
          <w:rFonts w:ascii="Arial Nova" w:eastAsia="Arial Nova" w:hAnsi="Arial Nova" w:cs="Arial Nova"/>
          <w:lang w:val="en-US"/>
        </w:rPr>
        <w:t xml:space="preserve"> and case studies. By reviewing the available literature and case studies, the research can explore various features of </w:t>
      </w:r>
      <w:r w:rsidR="7E18F9EC" w:rsidRPr="4E28D5BB">
        <w:rPr>
          <w:rFonts w:ascii="Arial Nova" w:eastAsia="Arial Nova" w:hAnsi="Arial Nova" w:cs="Arial Nova"/>
          <w:lang w:val="en-US"/>
        </w:rPr>
        <w:t>hybrid</w:t>
      </w:r>
      <w:r w:rsidRPr="4E28D5BB">
        <w:rPr>
          <w:rFonts w:ascii="Arial Nova" w:eastAsia="Arial Nova" w:hAnsi="Arial Nova" w:cs="Arial Nova"/>
          <w:lang w:val="en-US"/>
        </w:rPr>
        <w:t xml:space="preserve"> work such as the problem of the sustainability of productivity and the transformation of the organizational culture in the remote workplace.</w:t>
      </w:r>
    </w:p>
    <w:p w14:paraId="632B2F8E" w14:textId="77777777" w:rsidR="00A8056D" w:rsidRPr="00A8056D" w:rsidRDefault="00A8056D" w:rsidP="4E28D5BB">
      <w:pPr>
        <w:pStyle w:val="Heading2"/>
        <w:rPr>
          <w:rFonts w:ascii="Arial Nova" w:eastAsia="Arial Nova" w:hAnsi="Arial Nova" w:cs="Arial Nova"/>
          <w:sz w:val="28"/>
          <w:szCs w:val="28"/>
        </w:rPr>
      </w:pPr>
      <w:bookmarkStart w:id="59" w:name="_Toc425391344"/>
      <w:r w:rsidRPr="4E28D5BB">
        <w:rPr>
          <w:rFonts w:ascii="Arial Nova" w:eastAsia="Arial Nova" w:hAnsi="Arial Nova" w:cs="Arial Nova"/>
          <w:sz w:val="28"/>
          <w:szCs w:val="28"/>
        </w:rPr>
        <w:t>3.4 Research Design</w:t>
      </w:r>
      <w:bookmarkEnd w:id="59"/>
    </w:p>
    <w:p w14:paraId="0ACC4BE2" w14:textId="77777777" w:rsidR="00A8056D" w:rsidRPr="00A8056D" w:rsidRDefault="00544962" w:rsidP="4E28D5BB">
      <w:pPr>
        <w:rPr>
          <w:rFonts w:ascii="Arial Nova" w:eastAsia="Arial Nova" w:hAnsi="Arial Nova" w:cs="Arial Nova"/>
          <w:lang w:val="en-US"/>
        </w:rPr>
      </w:pPr>
      <w:r w:rsidRPr="4E28D5BB">
        <w:rPr>
          <w:rFonts w:ascii="Arial Nova" w:eastAsia="Arial Nova" w:hAnsi="Arial Nova" w:cs="Arial Nova"/>
          <w:lang w:val="en-US"/>
        </w:rPr>
        <w:t>The research design means the plan of how the research is to be done</w:t>
      </w:r>
      <w:r w:rsidR="00B840B6" w:rsidRPr="4E28D5BB">
        <w:rPr>
          <w:rFonts w:ascii="Arial Nova" w:eastAsia="Arial Nova" w:hAnsi="Arial Nova" w:cs="Arial Nova"/>
          <w:lang w:val="en-US"/>
        </w:rPr>
        <w:t xml:space="preserve"> </w:t>
      </w:r>
      <w:r w:rsidR="00B840B6" w:rsidRPr="4E28D5BB">
        <w:rPr>
          <w:rFonts w:ascii="Arial Nova" w:eastAsia="Arial Nova" w:hAnsi="Arial Nova" w:cs="Arial Nova"/>
        </w:rPr>
        <w:t>(Creswell and Creswell, 2018)</w:t>
      </w:r>
      <w:r w:rsidRPr="4E28D5BB">
        <w:rPr>
          <w:rFonts w:ascii="Arial Nova" w:eastAsia="Arial Nova" w:hAnsi="Arial Nova" w:cs="Arial Nova"/>
          <w:lang w:val="en-US"/>
        </w:rPr>
        <w:t>. The research design applied in this study is a secondary research design. The reason behind utilizing secondary data is that it provides a plethora of current and pertinent data about remote and hybrid work that is authored by numerous different sources such as academic journals, organizational reports, and case studies among others. The choice to concentrate on secondary data provides an opportunity to have a general overview of the hybrid work practices in various industry and geographic contexts</w:t>
      </w:r>
      <w:r w:rsidR="00B840B6" w:rsidRPr="4E28D5BB">
        <w:rPr>
          <w:rFonts w:ascii="Arial Nova" w:eastAsia="Arial Nova" w:hAnsi="Arial Nova" w:cs="Arial Nova"/>
          <w:lang w:val="en-US"/>
        </w:rPr>
        <w:t xml:space="preserve"> </w:t>
      </w:r>
      <w:r w:rsidR="00B840B6" w:rsidRPr="4E28D5BB">
        <w:rPr>
          <w:rFonts w:ascii="Arial Nova" w:eastAsia="Arial Nova" w:hAnsi="Arial Nova" w:cs="Arial Nova"/>
        </w:rPr>
        <w:t>(</w:t>
      </w:r>
      <w:proofErr w:type="spellStart"/>
      <w:r w:rsidR="00B840B6" w:rsidRPr="4E28D5BB">
        <w:rPr>
          <w:rFonts w:ascii="Arial Nova" w:eastAsia="Arial Nova" w:hAnsi="Arial Nova" w:cs="Arial Nova"/>
        </w:rPr>
        <w:t>Bryman</w:t>
      </w:r>
      <w:proofErr w:type="spellEnd"/>
      <w:r w:rsidR="00B840B6" w:rsidRPr="4E28D5BB">
        <w:rPr>
          <w:rFonts w:ascii="Arial Nova" w:eastAsia="Arial Nova" w:hAnsi="Arial Nova" w:cs="Arial Nova"/>
        </w:rPr>
        <w:t>, 2021)</w:t>
      </w:r>
      <w:r w:rsidRPr="4E28D5BB">
        <w:rPr>
          <w:rFonts w:ascii="Arial Nova" w:eastAsia="Arial Nova" w:hAnsi="Arial Nova" w:cs="Arial Nova"/>
          <w:lang w:val="en-US"/>
        </w:rPr>
        <w:t xml:space="preserve">. Moreover, the strategy will allow the research to combine results of multiple sources to develop the fact about the linkage between productivity and organizational culture in hybrid work environments. </w:t>
      </w:r>
    </w:p>
    <w:p w14:paraId="61D2094C" w14:textId="0F983822" w:rsidR="4E28D5BB" w:rsidRDefault="4E28D5BB" w:rsidP="4E28D5BB">
      <w:pPr>
        <w:pStyle w:val="Heading2"/>
        <w:rPr>
          <w:rFonts w:ascii="Arial Nova" w:eastAsia="Arial Nova" w:hAnsi="Arial Nova" w:cs="Arial Nova"/>
          <w:sz w:val="28"/>
          <w:szCs w:val="28"/>
        </w:rPr>
      </w:pPr>
    </w:p>
    <w:p w14:paraId="4B3A7E57" w14:textId="4D728722" w:rsidR="4E28D5BB" w:rsidRDefault="4E28D5BB" w:rsidP="4E28D5BB">
      <w:pPr>
        <w:pStyle w:val="Heading2"/>
        <w:rPr>
          <w:rFonts w:ascii="Arial Nova" w:eastAsia="Arial Nova" w:hAnsi="Arial Nova" w:cs="Arial Nova"/>
          <w:sz w:val="28"/>
          <w:szCs w:val="28"/>
        </w:rPr>
      </w:pPr>
    </w:p>
    <w:p w14:paraId="5A87C2CA" w14:textId="77777777" w:rsidR="00A8056D" w:rsidRPr="00A8056D" w:rsidRDefault="00A8056D" w:rsidP="4E28D5BB">
      <w:pPr>
        <w:pStyle w:val="Heading2"/>
        <w:rPr>
          <w:rFonts w:ascii="Arial Nova" w:eastAsia="Arial Nova" w:hAnsi="Arial Nova" w:cs="Arial Nova"/>
          <w:sz w:val="28"/>
          <w:szCs w:val="28"/>
        </w:rPr>
      </w:pPr>
      <w:bookmarkStart w:id="60" w:name="_Toc1866043257"/>
      <w:r w:rsidRPr="4E28D5BB">
        <w:rPr>
          <w:rFonts w:ascii="Arial Nova" w:eastAsia="Arial Nova" w:hAnsi="Arial Nova" w:cs="Arial Nova"/>
          <w:sz w:val="28"/>
          <w:szCs w:val="28"/>
        </w:rPr>
        <w:t>3.5 Data Collection Methods</w:t>
      </w:r>
      <w:bookmarkEnd w:id="60"/>
    </w:p>
    <w:p w14:paraId="2548A73C" w14:textId="0506F5A7" w:rsidR="00A8056D" w:rsidRPr="00A8056D" w:rsidRDefault="00544962" w:rsidP="4E28D5BB">
      <w:pPr>
        <w:rPr>
          <w:rFonts w:ascii="Arial Nova" w:eastAsia="Arial Nova" w:hAnsi="Arial Nova" w:cs="Arial Nova"/>
          <w:lang w:val="en-US"/>
        </w:rPr>
      </w:pPr>
      <w:r w:rsidRPr="4E28D5BB">
        <w:rPr>
          <w:rFonts w:ascii="Arial Nova" w:eastAsia="Arial Nova" w:hAnsi="Arial Nova" w:cs="Arial Nova"/>
          <w:lang w:val="en-US"/>
        </w:rPr>
        <w:t xml:space="preserve">This study will employ </w:t>
      </w:r>
      <w:r w:rsidR="021D8C91" w:rsidRPr="4E28D5BB">
        <w:rPr>
          <w:rFonts w:ascii="Arial Nova" w:eastAsia="Arial Nova" w:hAnsi="Arial Nova" w:cs="Arial Nova"/>
          <w:lang w:val="en-US"/>
        </w:rPr>
        <w:t>a secondary</w:t>
      </w:r>
      <w:r w:rsidRPr="4E28D5BB">
        <w:rPr>
          <w:rFonts w:ascii="Arial Nova" w:eastAsia="Arial Nova" w:hAnsi="Arial Nova" w:cs="Arial Nova"/>
          <w:lang w:val="en-US"/>
        </w:rPr>
        <w:t xml:space="preserve"> collection of data. Peer-reviewed academic articles, case studies, and industry reports are all used as secondary data, which discuss the impacts of hybrid work. The reason behind the selection of secondary data is due to its availability and the research conducted on the </w:t>
      </w:r>
      <w:r w:rsidR="454ACC9C" w:rsidRPr="4E28D5BB">
        <w:rPr>
          <w:rFonts w:ascii="Arial Nova" w:eastAsia="Arial Nova" w:hAnsi="Arial Nova" w:cs="Arial Nova"/>
          <w:lang w:val="en-US"/>
        </w:rPr>
        <w:t>subject,</w:t>
      </w:r>
      <w:r w:rsidRPr="4E28D5BB">
        <w:rPr>
          <w:rFonts w:ascii="Arial Nova" w:eastAsia="Arial Nova" w:hAnsi="Arial Nova" w:cs="Arial Nova"/>
          <w:lang w:val="en-US"/>
        </w:rPr>
        <w:t xml:space="preserve"> which is quite wide. Through </w:t>
      </w:r>
      <w:r w:rsidR="43CB4658" w:rsidRPr="4E28D5BB">
        <w:rPr>
          <w:rFonts w:ascii="Arial Nova" w:eastAsia="Arial Nova" w:hAnsi="Arial Nova" w:cs="Arial Nova"/>
          <w:lang w:val="en-US"/>
        </w:rPr>
        <w:t>high</w:t>
      </w:r>
      <w:r w:rsidR="792C7D13" w:rsidRPr="4E28D5BB">
        <w:rPr>
          <w:rFonts w:ascii="Arial Nova" w:eastAsia="Arial Nova" w:hAnsi="Arial Nova" w:cs="Arial Nova"/>
          <w:lang w:val="en-US"/>
        </w:rPr>
        <w:t>-quality</w:t>
      </w:r>
      <w:r w:rsidRPr="4E28D5BB">
        <w:rPr>
          <w:rFonts w:ascii="Arial Nova" w:eastAsia="Arial Nova" w:hAnsi="Arial Nova" w:cs="Arial Nova"/>
          <w:lang w:val="en-US"/>
        </w:rPr>
        <w:t xml:space="preserve"> secondary sources, this study would be able to access a large pool of perspectives and findings which would prove useful in answering the research questions. This approach is especially beneficial when examining </w:t>
      </w:r>
      <w:bookmarkStart w:id="61" w:name="_Int_fbsiozOy"/>
      <w:r w:rsidRPr="4E28D5BB">
        <w:rPr>
          <w:rFonts w:ascii="Arial Nova" w:eastAsia="Arial Nova" w:hAnsi="Arial Nova" w:cs="Arial Nova"/>
          <w:lang w:val="en-US"/>
        </w:rPr>
        <w:t>the organizational</w:t>
      </w:r>
      <w:bookmarkEnd w:id="61"/>
      <w:r w:rsidRPr="4E28D5BB">
        <w:rPr>
          <w:rFonts w:ascii="Arial Nova" w:eastAsia="Arial Nova" w:hAnsi="Arial Nova" w:cs="Arial Nova"/>
          <w:lang w:val="en-US"/>
        </w:rPr>
        <w:t xml:space="preserve"> culture and productivity since the researcher can examine already formed patterns in actual hybrid places of work. Moreover, secondary research will guarantee a wider reach and global outlook on </w:t>
      </w:r>
      <w:bookmarkStart w:id="62" w:name="_Int_KgiVLo9C"/>
      <w:r w:rsidRPr="4E28D5BB">
        <w:rPr>
          <w:rFonts w:ascii="Arial Nova" w:eastAsia="Arial Nova" w:hAnsi="Arial Nova" w:cs="Arial Nova"/>
          <w:lang w:val="en-US"/>
        </w:rPr>
        <w:t>the hybrid</w:t>
      </w:r>
      <w:bookmarkEnd w:id="62"/>
      <w:r w:rsidRPr="4E28D5BB">
        <w:rPr>
          <w:rFonts w:ascii="Arial Nova" w:eastAsia="Arial Nova" w:hAnsi="Arial Nova" w:cs="Arial Nova"/>
          <w:lang w:val="en-US"/>
        </w:rPr>
        <w:t xml:space="preserve"> work models </w:t>
      </w:r>
      <w:r w:rsidR="6B96495A" w:rsidRPr="4E28D5BB">
        <w:rPr>
          <w:rFonts w:ascii="Arial Nova" w:eastAsia="Arial Nova" w:hAnsi="Arial Nova" w:cs="Arial Nova"/>
          <w:lang w:val="en-US"/>
        </w:rPr>
        <w:t>based</w:t>
      </w:r>
      <w:r w:rsidRPr="4E28D5BB">
        <w:rPr>
          <w:rFonts w:ascii="Arial Nova" w:eastAsia="Arial Nova" w:hAnsi="Arial Nova" w:cs="Arial Nova"/>
          <w:lang w:val="en-US"/>
        </w:rPr>
        <w:t xml:space="preserve"> on a variety of industries and settings.</w:t>
      </w:r>
    </w:p>
    <w:p w14:paraId="6F447931" w14:textId="77777777" w:rsidR="00A8056D" w:rsidRPr="00A8056D" w:rsidRDefault="00A8056D" w:rsidP="4E28D5BB">
      <w:pPr>
        <w:pStyle w:val="Heading2"/>
        <w:rPr>
          <w:rFonts w:ascii="Arial Nova" w:eastAsia="Arial Nova" w:hAnsi="Arial Nova" w:cs="Arial Nova"/>
          <w:sz w:val="28"/>
          <w:szCs w:val="28"/>
        </w:rPr>
      </w:pPr>
      <w:bookmarkStart w:id="63" w:name="_Toc2053248055"/>
      <w:r w:rsidRPr="4E28D5BB">
        <w:rPr>
          <w:rFonts w:ascii="Arial Nova" w:eastAsia="Arial Nova" w:hAnsi="Arial Nova" w:cs="Arial Nova"/>
          <w:sz w:val="28"/>
          <w:szCs w:val="28"/>
        </w:rPr>
        <w:t>3.6 Data Analysis Techniques</w:t>
      </w:r>
      <w:bookmarkEnd w:id="63"/>
    </w:p>
    <w:p w14:paraId="30EA492F" w14:textId="1FB5ACE4" w:rsidR="00A8056D" w:rsidRDefault="009B19D7" w:rsidP="4E28D5BB">
      <w:pPr>
        <w:rPr>
          <w:rFonts w:ascii="Arial Nova" w:eastAsia="Arial Nova" w:hAnsi="Arial Nova" w:cs="Arial Nova"/>
          <w:lang w:val="en-US"/>
        </w:rPr>
      </w:pPr>
      <w:r w:rsidRPr="4E28D5BB">
        <w:rPr>
          <w:rFonts w:ascii="Arial Nova" w:eastAsia="Arial Nova" w:hAnsi="Arial Nova" w:cs="Arial Nova"/>
          <w:lang w:val="en-US"/>
        </w:rPr>
        <w:t xml:space="preserve">Thematic analysis is </w:t>
      </w:r>
      <w:r w:rsidR="457E15D5" w:rsidRPr="4E28D5BB">
        <w:rPr>
          <w:rFonts w:ascii="Arial Nova" w:eastAsia="Arial Nova" w:hAnsi="Arial Nova" w:cs="Arial Nova"/>
          <w:lang w:val="en-US"/>
        </w:rPr>
        <w:t>a</w:t>
      </w:r>
      <w:r w:rsidRPr="4E28D5BB">
        <w:rPr>
          <w:rFonts w:ascii="Arial Nova" w:eastAsia="Arial Nova" w:hAnsi="Arial Nova" w:cs="Arial Nova"/>
          <w:lang w:val="en-US"/>
        </w:rPr>
        <w:t xml:space="preserve"> method of analysis. Thematic analysis is a qualitative method that is widely applied to identify, analyze, and report patterns or themes of data </w:t>
      </w:r>
      <w:r w:rsidR="00B840B6" w:rsidRPr="4E28D5BB">
        <w:rPr>
          <w:rFonts w:ascii="Arial Nova" w:eastAsia="Arial Nova" w:hAnsi="Arial Nova" w:cs="Arial Nova"/>
        </w:rPr>
        <w:t>(</w:t>
      </w:r>
      <w:proofErr w:type="spellStart"/>
      <w:r w:rsidR="00B840B6" w:rsidRPr="4E28D5BB">
        <w:rPr>
          <w:rFonts w:ascii="Arial Nova" w:eastAsia="Arial Nova" w:hAnsi="Arial Nova" w:cs="Arial Nova"/>
        </w:rPr>
        <w:t>Zairul</w:t>
      </w:r>
      <w:proofErr w:type="spellEnd"/>
      <w:r w:rsidR="00B840B6" w:rsidRPr="4E28D5BB">
        <w:rPr>
          <w:rFonts w:ascii="Arial Nova" w:eastAsia="Arial Nova" w:hAnsi="Arial Nova" w:cs="Arial Nova"/>
        </w:rPr>
        <w:t>, 2025)</w:t>
      </w:r>
      <w:r w:rsidRPr="4E28D5BB">
        <w:rPr>
          <w:rFonts w:ascii="Arial Nova" w:eastAsia="Arial Nova" w:hAnsi="Arial Nova" w:cs="Arial Nova"/>
          <w:lang w:val="en-US"/>
        </w:rPr>
        <w:t>. The thematic analysis is suitable to reveal common themes and observations regarding workforce productivity, organizational culture, and leader practices in hybrid workplaces. The ability of the researcher to systematically group the data into themes will help to make meaningful conclusions that will respond to the research questions</w:t>
      </w:r>
      <w:r w:rsidR="00B840B6" w:rsidRPr="4E28D5BB">
        <w:rPr>
          <w:rFonts w:ascii="Arial Nova" w:eastAsia="Arial Nova" w:hAnsi="Arial Nova" w:cs="Arial Nova"/>
          <w:lang w:val="en-US"/>
        </w:rPr>
        <w:t xml:space="preserve"> </w:t>
      </w:r>
      <w:r w:rsidR="00B840B6" w:rsidRPr="4E28D5BB">
        <w:rPr>
          <w:rFonts w:ascii="Arial Nova" w:eastAsia="Arial Nova" w:hAnsi="Arial Nova" w:cs="Arial Nova"/>
        </w:rPr>
        <w:t xml:space="preserve">(Nordstrom and </w:t>
      </w:r>
      <w:proofErr w:type="spellStart"/>
      <w:r w:rsidR="00B840B6" w:rsidRPr="4E28D5BB">
        <w:rPr>
          <w:rFonts w:ascii="Arial Nova" w:eastAsia="Arial Nova" w:hAnsi="Arial Nova" w:cs="Arial Nova"/>
        </w:rPr>
        <w:t>Maheshwari</w:t>
      </w:r>
      <w:proofErr w:type="spellEnd"/>
      <w:r w:rsidR="00B840B6" w:rsidRPr="4E28D5BB">
        <w:rPr>
          <w:rFonts w:ascii="Arial Nova" w:eastAsia="Arial Nova" w:hAnsi="Arial Nova" w:cs="Arial Nova"/>
        </w:rPr>
        <w:t>, 2025)</w:t>
      </w:r>
      <w:r w:rsidRPr="4E28D5BB">
        <w:rPr>
          <w:rFonts w:ascii="Arial Nova" w:eastAsia="Arial Nova" w:hAnsi="Arial Nova" w:cs="Arial Nova"/>
          <w:lang w:val="en-US"/>
        </w:rPr>
        <w:t xml:space="preserve">. This discussion will give a sophisticated insight into the effects of remote work and hybrid work on employee engagement, collaboration, and </w:t>
      </w:r>
      <w:bookmarkStart w:id="64" w:name="_Int_V85Zbl7f"/>
      <w:r w:rsidRPr="4E28D5BB">
        <w:rPr>
          <w:rFonts w:ascii="Arial Nova" w:eastAsia="Arial Nova" w:hAnsi="Arial Nova" w:cs="Arial Nova"/>
          <w:lang w:val="en-US"/>
        </w:rPr>
        <w:t>the organizational</w:t>
      </w:r>
      <w:bookmarkEnd w:id="64"/>
      <w:r w:rsidRPr="4E28D5BB">
        <w:rPr>
          <w:rFonts w:ascii="Arial Nova" w:eastAsia="Arial Nova" w:hAnsi="Arial Nova" w:cs="Arial Nova"/>
          <w:lang w:val="en-US"/>
        </w:rPr>
        <w:t xml:space="preserve"> culture. The results will be drawn and contrasted on various case studies to present a holistic picture on the subject matter.</w:t>
      </w:r>
    </w:p>
    <w:p w14:paraId="270657A2" w14:textId="77777777" w:rsidR="00A8056D" w:rsidRPr="00A8056D" w:rsidRDefault="00A8056D" w:rsidP="4E28D5BB">
      <w:pPr>
        <w:pStyle w:val="Heading2"/>
        <w:rPr>
          <w:rFonts w:ascii="Arial Nova" w:eastAsia="Arial Nova" w:hAnsi="Arial Nova" w:cs="Arial Nova"/>
          <w:sz w:val="28"/>
          <w:szCs w:val="28"/>
        </w:rPr>
      </w:pPr>
      <w:bookmarkStart w:id="65" w:name="_Toc283982435"/>
      <w:r w:rsidRPr="4E28D5BB">
        <w:rPr>
          <w:rFonts w:ascii="Arial Nova" w:eastAsia="Arial Nova" w:hAnsi="Arial Nova" w:cs="Arial Nova"/>
          <w:sz w:val="28"/>
          <w:szCs w:val="28"/>
        </w:rPr>
        <w:t>3.7 Ethical Considerations</w:t>
      </w:r>
      <w:bookmarkEnd w:id="65"/>
    </w:p>
    <w:p w14:paraId="395CA73C" w14:textId="463CE4A7" w:rsidR="00A8056D" w:rsidRPr="00A8056D" w:rsidRDefault="009B19D7" w:rsidP="4E28D5BB">
      <w:pPr>
        <w:rPr>
          <w:rFonts w:ascii="Arial Nova" w:eastAsia="Arial Nova" w:hAnsi="Arial Nova" w:cs="Arial Nova"/>
          <w:lang w:val="en-US"/>
        </w:rPr>
      </w:pPr>
      <w:r w:rsidRPr="4E28D5BB">
        <w:rPr>
          <w:rFonts w:ascii="Arial Nova" w:eastAsia="Arial Nova" w:hAnsi="Arial Nova" w:cs="Arial Nova"/>
          <w:lang w:val="en-US"/>
        </w:rPr>
        <w:t>As this research is primarily based on secondary data, the risks of ethical issues are low</w:t>
      </w:r>
      <w:r w:rsidR="78D02946" w:rsidRPr="4E28D5BB">
        <w:rPr>
          <w:rFonts w:ascii="Arial Nova" w:eastAsia="Arial Nova" w:hAnsi="Arial Nova" w:cs="Arial Nova"/>
          <w:lang w:val="en-US"/>
        </w:rPr>
        <w:t>. However</w:t>
      </w:r>
      <w:r w:rsidRPr="4E28D5BB">
        <w:rPr>
          <w:rFonts w:ascii="Arial Nova" w:eastAsia="Arial Nova" w:hAnsi="Arial Nova" w:cs="Arial Nova"/>
          <w:lang w:val="en-US"/>
        </w:rPr>
        <w:t xml:space="preserve">, the researcher will adhere to the principles of academic integrity and refer to and reference all sources. This paper is compliant with the rules of academic honesty, and all the information is </w:t>
      </w:r>
      <w:proofErr w:type="spellStart"/>
      <w:r w:rsidRPr="4E28D5BB">
        <w:rPr>
          <w:rFonts w:ascii="Arial Nova" w:eastAsia="Arial Nova" w:hAnsi="Arial Nova" w:cs="Arial Nova"/>
          <w:lang w:val="en-US"/>
        </w:rPr>
        <w:t>uti</w:t>
      </w:r>
      <w:r w:rsidR="00B840B6" w:rsidRPr="4E28D5BB">
        <w:rPr>
          <w:rFonts w:ascii="Arial Nova" w:eastAsia="Arial Nova" w:hAnsi="Arial Nova" w:cs="Arial Nova"/>
          <w:lang w:val="en-US"/>
        </w:rPr>
        <w:t>lised</w:t>
      </w:r>
      <w:proofErr w:type="spellEnd"/>
      <w:r w:rsidRPr="4E28D5BB">
        <w:rPr>
          <w:rFonts w:ascii="Arial Nova" w:eastAsia="Arial Nova" w:hAnsi="Arial Nova" w:cs="Arial Nova"/>
          <w:lang w:val="en-US"/>
        </w:rPr>
        <w:t xml:space="preserve"> in a transparent and ethically acceptable manner. Also, no personal information or sensitive data will be used in the study because all the available data will be publicly available. The researcher will also critically evaluate the reliability and possible bias in the secondary data </w:t>
      </w:r>
      <w:proofErr w:type="spellStart"/>
      <w:r w:rsidRPr="4E28D5BB">
        <w:rPr>
          <w:rFonts w:ascii="Arial Nova" w:eastAsia="Arial Nova" w:hAnsi="Arial Nova" w:cs="Arial Nova"/>
          <w:lang w:val="en-US"/>
        </w:rPr>
        <w:t>uti</w:t>
      </w:r>
      <w:r w:rsidR="00B840B6" w:rsidRPr="4E28D5BB">
        <w:rPr>
          <w:rFonts w:ascii="Arial Nova" w:eastAsia="Arial Nova" w:hAnsi="Arial Nova" w:cs="Arial Nova"/>
          <w:lang w:val="en-US"/>
        </w:rPr>
        <w:t>lised</w:t>
      </w:r>
      <w:proofErr w:type="spellEnd"/>
      <w:r w:rsidRPr="4E28D5BB">
        <w:rPr>
          <w:rFonts w:ascii="Arial Nova" w:eastAsia="Arial Nova" w:hAnsi="Arial Nova" w:cs="Arial Nova"/>
          <w:lang w:val="en-US"/>
        </w:rPr>
        <w:t xml:space="preserve"> such that the conclusions are made on </w:t>
      </w:r>
      <w:r w:rsidR="65CB2DC0" w:rsidRPr="4E28D5BB">
        <w:rPr>
          <w:rFonts w:ascii="Arial Nova" w:eastAsia="Arial Nova" w:hAnsi="Arial Nova" w:cs="Arial Nova"/>
          <w:lang w:val="en-US"/>
        </w:rPr>
        <w:t>the basis</w:t>
      </w:r>
      <w:r w:rsidRPr="4E28D5BB">
        <w:rPr>
          <w:rFonts w:ascii="Arial Nova" w:eastAsia="Arial Nova" w:hAnsi="Arial Nova" w:cs="Arial Nova"/>
          <w:lang w:val="en-US"/>
        </w:rPr>
        <w:t xml:space="preserve"> of valid and acceptable evidence.</w:t>
      </w:r>
    </w:p>
    <w:p w14:paraId="32888A48" w14:textId="77777777" w:rsidR="00A8056D" w:rsidRPr="00A8056D" w:rsidRDefault="00A8056D" w:rsidP="4E28D5BB">
      <w:pPr>
        <w:pStyle w:val="Heading2"/>
        <w:rPr>
          <w:rFonts w:ascii="Arial Nova" w:eastAsia="Arial Nova" w:hAnsi="Arial Nova" w:cs="Arial Nova"/>
          <w:sz w:val="28"/>
          <w:szCs w:val="28"/>
        </w:rPr>
      </w:pPr>
      <w:bookmarkStart w:id="66" w:name="_Toc1315649054"/>
      <w:r w:rsidRPr="4E28D5BB">
        <w:rPr>
          <w:rFonts w:ascii="Arial Nova" w:eastAsia="Arial Nova" w:hAnsi="Arial Nova" w:cs="Arial Nova"/>
          <w:sz w:val="28"/>
          <w:szCs w:val="28"/>
        </w:rPr>
        <w:t>3.8 Limitations of the Methodology</w:t>
      </w:r>
      <w:bookmarkEnd w:id="66"/>
    </w:p>
    <w:p w14:paraId="3B2DABB2" w14:textId="302D3F8E" w:rsidR="00A8056D" w:rsidRPr="00A8056D" w:rsidRDefault="009B19D7" w:rsidP="4E28D5BB">
      <w:pPr>
        <w:rPr>
          <w:rFonts w:ascii="Arial Nova" w:eastAsia="Arial Nova" w:hAnsi="Arial Nova" w:cs="Arial Nova"/>
          <w:lang w:val="en-US"/>
        </w:rPr>
      </w:pPr>
      <w:r w:rsidRPr="4E28D5BB">
        <w:rPr>
          <w:rFonts w:ascii="Arial Nova" w:eastAsia="Arial Nova" w:hAnsi="Arial Nova" w:cs="Arial Nova"/>
          <w:lang w:val="en-US"/>
        </w:rPr>
        <w:t xml:space="preserve">Although the methodology will enable one to have a holistic picture of the effects of hybrid work on productivity and culture, it has certain limitations. The secondary data dependency implies that the study will not be able to investigate the first-hand experience of employees working in a hybrid environment, and, therefore, the results can be inadequate to describe the subtle individual experience of remote employees. Besides, the research is based on the existing literature, which might restrict the research due to the limitations of information sources on the topic of hybrid work practices. The study will also not </w:t>
      </w:r>
      <w:r w:rsidR="32301539" w:rsidRPr="4E28D5BB">
        <w:rPr>
          <w:rFonts w:ascii="Arial Nova" w:eastAsia="Arial Nova" w:hAnsi="Arial Nova" w:cs="Arial Nova"/>
          <w:lang w:val="en-US"/>
        </w:rPr>
        <w:t>focus</w:t>
      </w:r>
      <w:r w:rsidRPr="4E28D5BB">
        <w:rPr>
          <w:rFonts w:ascii="Arial Nova" w:eastAsia="Arial Nova" w:hAnsi="Arial Nova" w:cs="Arial Nova"/>
          <w:lang w:val="en-US"/>
        </w:rPr>
        <w:t xml:space="preserve"> its attention on the disparities in the industries or sectors that could impact the success of hybrid work models.</w:t>
      </w:r>
    </w:p>
    <w:p w14:paraId="6220A6B3" w14:textId="77777777" w:rsidR="00A8056D" w:rsidRPr="00A8056D" w:rsidRDefault="00A8056D" w:rsidP="4E28D5BB">
      <w:pPr>
        <w:pStyle w:val="Heading2"/>
        <w:rPr>
          <w:rFonts w:ascii="Arial Nova" w:eastAsia="Arial Nova" w:hAnsi="Arial Nova" w:cs="Arial Nova"/>
          <w:sz w:val="28"/>
          <w:szCs w:val="28"/>
        </w:rPr>
      </w:pPr>
      <w:bookmarkStart w:id="67" w:name="_Toc1104648346"/>
      <w:r w:rsidRPr="4E28D5BB">
        <w:rPr>
          <w:rFonts w:ascii="Arial Nova" w:eastAsia="Arial Nova" w:hAnsi="Arial Nova" w:cs="Arial Nova"/>
          <w:sz w:val="28"/>
          <w:szCs w:val="28"/>
        </w:rPr>
        <w:t>3.9 Conclusion</w:t>
      </w:r>
      <w:bookmarkEnd w:id="67"/>
    </w:p>
    <w:p w14:paraId="19A81578" w14:textId="54E416A4" w:rsidR="00A8056D" w:rsidRDefault="00B840B6" w:rsidP="4E28D5BB">
      <w:pPr>
        <w:rPr>
          <w:rFonts w:ascii="Arial Nova" w:eastAsia="Arial Nova" w:hAnsi="Arial Nova" w:cs="Arial Nova"/>
          <w:lang w:val="en-US"/>
        </w:rPr>
      </w:pPr>
      <w:r w:rsidRPr="4E28D5BB">
        <w:rPr>
          <w:rFonts w:ascii="Arial Nova" w:eastAsia="Arial Nova" w:hAnsi="Arial Nova" w:cs="Arial Nova"/>
          <w:lang w:val="en-US"/>
        </w:rPr>
        <w:t>The</w:t>
      </w:r>
      <w:r w:rsidR="009B19D7" w:rsidRPr="4E28D5BB">
        <w:rPr>
          <w:rFonts w:ascii="Arial Nova" w:eastAsia="Arial Nova" w:hAnsi="Arial Nova" w:cs="Arial Nova"/>
          <w:lang w:val="en-US"/>
        </w:rPr>
        <w:t xml:space="preserve"> chapter has presented the methodology that will inform the research into the effects of remote and hybrid work on the productivity of employees and the culture within an organization. This research uses </w:t>
      </w:r>
      <w:proofErr w:type="spellStart"/>
      <w:r w:rsidR="009B19D7" w:rsidRPr="4E28D5BB">
        <w:rPr>
          <w:rFonts w:ascii="Arial Nova" w:eastAsia="Arial Nova" w:hAnsi="Arial Nova" w:cs="Arial Nova"/>
          <w:lang w:val="en-US"/>
        </w:rPr>
        <w:t>interpretivist</w:t>
      </w:r>
      <w:proofErr w:type="spellEnd"/>
      <w:r w:rsidR="009B19D7" w:rsidRPr="4E28D5BB">
        <w:rPr>
          <w:rFonts w:ascii="Arial Nova" w:eastAsia="Arial Nova" w:hAnsi="Arial Nova" w:cs="Arial Nova"/>
          <w:lang w:val="en-US"/>
        </w:rPr>
        <w:t xml:space="preserve"> philosophy, inductive </w:t>
      </w:r>
      <w:r w:rsidR="120515BA" w:rsidRPr="4E28D5BB">
        <w:rPr>
          <w:rFonts w:ascii="Arial Nova" w:eastAsia="Arial Nova" w:hAnsi="Arial Nova" w:cs="Arial Nova"/>
          <w:lang w:val="en-US"/>
        </w:rPr>
        <w:t>approach,</w:t>
      </w:r>
      <w:r w:rsidR="009B19D7" w:rsidRPr="4E28D5BB">
        <w:rPr>
          <w:rFonts w:ascii="Arial Nova" w:eastAsia="Arial Nova" w:hAnsi="Arial Nova" w:cs="Arial Nova"/>
          <w:lang w:val="en-US"/>
        </w:rPr>
        <w:t xml:space="preserve"> and qualitative research strategy, and is backed by secondary data and thematic analysis by following the layers of the research onion model. The research design will </w:t>
      </w:r>
      <w:r w:rsidR="028925B3" w:rsidRPr="4E28D5BB">
        <w:rPr>
          <w:rFonts w:ascii="Arial Nova" w:eastAsia="Arial Nova" w:hAnsi="Arial Nova" w:cs="Arial Nova"/>
          <w:lang w:val="en-US"/>
        </w:rPr>
        <w:t>guarantee that</w:t>
      </w:r>
      <w:r w:rsidR="009B19D7" w:rsidRPr="4E28D5BB">
        <w:rPr>
          <w:rFonts w:ascii="Arial Nova" w:eastAsia="Arial Nova" w:hAnsi="Arial Nova" w:cs="Arial Nova"/>
          <w:lang w:val="en-US"/>
        </w:rPr>
        <w:t xml:space="preserve"> the study can offer a rich and in-depth investigation of the phenomena under study to provide both practical and </w:t>
      </w:r>
      <w:r w:rsidR="0D711B37" w:rsidRPr="4E28D5BB">
        <w:rPr>
          <w:rFonts w:ascii="Arial Nova" w:eastAsia="Arial Nova" w:hAnsi="Arial Nova" w:cs="Arial Nova"/>
          <w:lang w:val="en-US"/>
        </w:rPr>
        <w:t>theoretical</w:t>
      </w:r>
      <w:r w:rsidR="009B19D7" w:rsidRPr="4E28D5BB">
        <w:rPr>
          <w:rFonts w:ascii="Arial Nova" w:eastAsia="Arial Nova" w:hAnsi="Arial Nova" w:cs="Arial Nova"/>
          <w:lang w:val="en-US"/>
        </w:rPr>
        <w:t xml:space="preserve"> valuable information to organizations that have shifted to a hybrid work environment</w:t>
      </w:r>
      <w:r w:rsidR="00A8056D" w:rsidRPr="4E28D5BB">
        <w:rPr>
          <w:rFonts w:ascii="Arial Nova" w:eastAsia="Arial Nova" w:hAnsi="Arial Nova" w:cs="Arial Nova"/>
          <w:lang w:val="en-US"/>
        </w:rPr>
        <w:t>.</w:t>
      </w:r>
    </w:p>
    <w:p w14:paraId="42B677AA" w14:textId="6D199A35" w:rsidR="00707F20" w:rsidRDefault="00707F20" w:rsidP="4E28D5BB">
      <w:pPr>
        <w:rPr>
          <w:rFonts w:ascii="Arial Nova" w:eastAsia="Arial Nova" w:hAnsi="Arial Nova" w:cs="Arial Nova"/>
          <w:lang w:val="en-US"/>
        </w:rPr>
      </w:pPr>
    </w:p>
    <w:p w14:paraId="0A3DE136" w14:textId="02F59522" w:rsidR="00707F20" w:rsidRDefault="00707F20" w:rsidP="4E28D5BB">
      <w:pPr>
        <w:rPr>
          <w:rFonts w:ascii="Arial Nova" w:eastAsia="Arial Nova" w:hAnsi="Arial Nova" w:cs="Arial Nova"/>
          <w:lang w:val="en-US"/>
        </w:rPr>
      </w:pPr>
    </w:p>
    <w:p w14:paraId="2266FBE4" w14:textId="63DA18B2" w:rsidR="00707F20" w:rsidRDefault="00707F20" w:rsidP="4E28D5BB">
      <w:pPr>
        <w:rPr>
          <w:rFonts w:ascii="Arial Nova" w:eastAsia="Arial Nova" w:hAnsi="Arial Nova" w:cs="Arial Nova"/>
          <w:lang w:val="en-US"/>
        </w:rPr>
      </w:pPr>
    </w:p>
    <w:p w14:paraId="40F23E5A" w14:textId="284EECCC" w:rsidR="00707F20" w:rsidRDefault="00707F20" w:rsidP="4E28D5BB">
      <w:pPr>
        <w:rPr>
          <w:rFonts w:ascii="Arial Nova" w:eastAsia="Arial Nova" w:hAnsi="Arial Nova" w:cs="Arial Nova"/>
          <w:lang w:val="en-US"/>
        </w:rPr>
      </w:pPr>
    </w:p>
    <w:p w14:paraId="76DF0960" w14:textId="65779BB6" w:rsidR="00707F20" w:rsidRDefault="00707F20" w:rsidP="4E28D5BB">
      <w:pPr>
        <w:rPr>
          <w:rFonts w:ascii="Arial Nova" w:eastAsia="Arial Nova" w:hAnsi="Arial Nova" w:cs="Arial Nova"/>
          <w:lang w:val="en-US"/>
        </w:rPr>
      </w:pPr>
    </w:p>
    <w:p w14:paraId="389D8E6D" w14:textId="0F6DC85D" w:rsidR="00707F20" w:rsidRDefault="00707F20" w:rsidP="4E28D5BB">
      <w:pPr>
        <w:rPr>
          <w:rFonts w:ascii="Arial Nova" w:eastAsia="Arial Nova" w:hAnsi="Arial Nova" w:cs="Arial Nova"/>
          <w:lang w:val="en-US"/>
        </w:rPr>
      </w:pPr>
    </w:p>
    <w:p w14:paraId="01AC4652" w14:textId="4912638C" w:rsidR="00707F20" w:rsidRDefault="00707F20" w:rsidP="4E28D5BB">
      <w:pPr>
        <w:rPr>
          <w:rFonts w:ascii="Arial Nova" w:eastAsia="Arial Nova" w:hAnsi="Arial Nova" w:cs="Arial Nova"/>
          <w:lang w:val="en-US"/>
        </w:rPr>
      </w:pPr>
    </w:p>
    <w:p w14:paraId="6181CEB2" w14:textId="4BE37587" w:rsidR="00707F20" w:rsidRDefault="00707F20" w:rsidP="4E28D5BB">
      <w:pPr>
        <w:rPr>
          <w:rFonts w:ascii="Arial Nova" w:eastAsia="Arial Nova" w:hAnsi="Arial Nova" w:cs="Arial Nova"/>
          <w:lang w:val="en-US"/>
        </w:rPr>
      </w:pPr>
    </w:p>
    <w:p w14:paraId="7020A756" w14:textId="2FC092A4" w:rsidR="00707F20" w:rsidRDefault="00707F20" w:rsidP="4E28D5BB">
      <w:pPr>
        <w:rPr>
          <w:rFonts w:ascii="Arial Nova" w:eastAsia="Arial Nova" w:hAnsi="Arial Nova" w:cs="Arial Nova"/>
          <w:lang w:val="en-US"/>
        </w:rPr>
      </w:pPr>
    </w:p>
    <w:p w14:paraId="09C675EC" w14:textId="1DA69822" w:rsidR="00707F20" w:rsidRDefault="00707F20" w:rsidP="4E28D5BB">
      <w:pPr>
        <w:rPr>
          <w:rFonts w:ascii="Arial Nova" w:eastAsia="Arial Nova" w:hAnsi="Arial Nova" w:cs="Arial Nova"/>
          <w:lang w:val="en-US"/>
        </w:rPr>
      </w:pPr>
    </w:p>
    <w:p w14:paraId="1B270913" w14:textId="4393E4A2" w:rsidR="00707F20" w:rsidRDefault="00707F20" w:rsidP="4E28D5BB">
      <w:pPr>
        <w:rPr>
          <w:rFonts w:ascii="Arial Nova" w:eastAsia="Arial Nova" w:hAnsi="Arial Nova" w:cs="Arial Nova"/>
          <w:lang w:val="en-US"/>
        </w:rPr>
      </w:pPr>
    </w:p>
    <w:p w14:paraId="1BB706AD" w14:textId="5787DCEF" w:rsidR="00707F20" w:rsidRDefault="00707F20" w:rsidP="4E28D5BB">
      <w:pPr>
        <w:rPr>
          <w:rFonts w:ascii="Arial Nova" w:eastAsia="Arial Nova" w:hAnsi="Arial Nova" w:cs="Arial Nova"/>
          <w:lang w:val="en-US"/>
        </w:rPr>
      </w:pPr>
    </w:p>
    <w:p w14:paraId="29B7EA3F" w14:textId="0FA234AD" w:rsidR="00707F20" w:rsidRDefault="00707F20" w:rsidP="4E28D5BB">
      <w:pPr>
        <w:rPr>
          <w:rFonts w:ascii="Arial Nova" w:eastAsia="Arial Nova" w:hAnsi="Arial Nova" w:cs="Arial Nova"/>
          <w:lang w:val="en-US"/>
        </w:rPr>
      </w:pPr>
    </w:p>
    <w:p w14:paraId="5CCB96C1" w14:textId="7BB6ED86" w:rsidR="00707F20" w:rsidRDefault="3C4DC825" w:rsidP="4E28D5BB">
      <w:pPr>
        <w:pStyle w:val="Heading1"/>
        <w:rPr>
          <w:rFonts w:ascii="Arial Nova" w:eastAsia="Arial Nova" w:hAnsi="Arial Nova" w:cs="Arial Nova"/>
        </w:rPr>
      </w:pPr>
      <w:bookmarkStart w:id="68" w:name="_Toc382348515"/>
      <w:r w:rsidRPr="4E28D5BB">
        <w:rPr>
          <w:rFonts w:ascii="Arial Nova" w:eastAsia="Arial Nova" w:hAnsi="Arial Nova" w:cs="Arial Nova"/>
        </w:rPr>
        <w:t xml:space="preserve">Chapter 4: </w:t>
      </w:r>
      <w:r w:rsidR="00707F20" w:rsidRPr="4E28D5BB">
        <w:rPr>
          <w:rFonts w:ascii="Arial Nova" w:eastAsia="Arial Nova" w:hAnsi="Arial Nova" w:cs="Arial Nova"/>
        </w:rPr>
        <w:t>Analysis and Findings</w:t>
      </w:r>
      <w:bookmarkEnd w:id="68"/>
    </w:p>
    <w:p w14:paraId="31707517" w14:textId="516B5966" w:rsidR="00707F20" w:rsidRDefault="00707F20" w:rsidP="4E28D5BB">
      <w:pPr>
        <w:pStyle w:val="Heading2"/>
        <w:rPr>
          <w:rFonts w:ascii="Arial Nova" w:eastAsia="Arial Nova" w:hAnsi="Arial Nova" w:cs="Arial Nova"/>
          <w:sz w:val="28"/>
          <w:szCs w:val="28"/>
        </w:rPr>
      </w:pPr>
      <w:bookmarkStart w:id="69" w:name="_Toc94484330"/>
      <w:r w:rsidRPr="4E28D5BB">
        <w:rPr>
          <w:rFonts w:ascii="Arial Nova" w:eastAsia="Arial Nova" w:hAnsi="Arial Nova" w:cs="Arial Nova"/>
          <w:sz w:val="28"/>
          <w:szCs w:val="28"/>
        </w:rPr>
        <w:t>Introduction</w:t>
      </w:r>
      <w:bookmarkEnd w:id="69"/>
    </w:p>
    <w:p w14:paraId="5B98EB4C" w14:textId="77777777" w:rsidR="0026469E" w:rsidRDefault="0026469E" w:rsidP="4E28D5BB">
      <w:pPr>
        <w:rPr>
          <w:rFonts w:ascii="Arial Nova" w:eastAsia="Arial Nova" w:hAnsi="Arial Nova" w:cs="Arial Nova"/>
        </w:rPr>
      </w:pPr>
      <w:r w:rsidRPr="4E28D5BB">
        <w:rPr>
          <w:rFonts w:ascii="Arial Nova" w:eastAsia="Arial Nova" w:hAnsi="Arial Nova" w:cs="Arial Nova"/>
        </w:rPr>
        <w:t xml:space="preserve">This chapter shows the results of the thematic analysis carried out on this dissertation. This research had an </w:t>
      </w:r>
      <w:proofErr w:type="spellStart"/>
      <w:r w:rsidRPr="4E28D5BB">
        <w:rPr>
          <w:rFonts w:ascii="Arial Nova" w:eastAsia="Arial Nova" w:hAnsi="Arial Nova" w:cs="Arial Nova"/>
        </w:rPr>
        <w:t>inductivist</w:t>
      </w:r>
      <w:proofErr w:type="spellEnd"/>
      <w:r w:rsidRPr="4E28D5BB">
        <w:rPr>
          <w:rFonts w:ascii="Arial Nova" w:eastAsia="Arial Nova" w:hAnsi="Arial Nova" w:cs="Arial Nova"/>
        </w:rPr>
        <w:t xml:space="preserve"> philosophy which used a qualitative and inductive research methodology as discussed in Chapter 3. These results were based on a six-stage thematic analysis (</w:t>
      </w:r>
      <w:proofErr w:type="spellStart"/>
      <w:r w:rsidRPr="4E28D5BB">
        <w:rPr>
          <w:rFonts w:ascii="Arial Nova" w:eastAsia="Arial Nova" w:hAnsi="Arial Nova" w:cs="Arial Nova"/>
        </w:rPr>
        <w:t>Zairul</w:t>
      </w:r>
      <w:proofErr w:type="spellEnd"/>
      <w:r w:rsidRPr="4E28D5BB">
        <w:rPr>
          <w:rFonts w:ascii="Arial Nova" w:eastAsia="Arial Nova" w:hAnsi="Arial Nova" w:cs="Arial Nova"/>
        </w:rPr>
        <w:t>, 2025) of a purposive sample of the secondary data.</w:t>
      </w:r>
    </w:p>
    <w:p w14:paraId="1487A7FE" w14:textId="77777777" w:rsidR="0026469E" w:rsidRDefault="0026469E" w:rsidP="4E28D5BB">
      <w:pPr>
        <w:rPr>
          <w:rFonts w:ascii="Arial Nova" w:eastAsia="Arial Nova" w:hAnsi="Arial Nova" w:cs="Arial Nova"/>
        </w:rPr>
      </w:pPr>
      <w:r w:rsidRPr="4E28D5BB">
        <w:rPr>
          <w:rFonts w:ascii="Arial Nova" w:eastAsia="Arial Nova" w:hAnsi="Arial Nova" w:cs="Arial Nova"/>
        </w:rPr>
        <w:t>Data corpus, according to the accepted reference list, was: (1) academic and peer-reviewed journal articles; (2) scholarly books and conference proceedings; and (3) industry reports and press releases of reputable sources (e.g., Gartner, Forbes). The three fundamental research questions set in Chapter 1 were used to guide this analysis since they aim to determine the effect of hybrid work on productivity, organisational culture, and leadership.</w:t>
      </w:r>
    </w:p>
    <w:p w14:paraId="6D71A365" w14:textId="61F7FD54" w:rsidR="0026469E" w:rsidRDefault="0026469E" w:rsidP="4E28D5BB">
      <w:pPr>
        <w:rPr>
          <w:rFonts w:ascii="Arial Nova" w:eastAsia="Arial Nova" w:hAnsi="Arial Nova" w:cs="Arial Nova"/>
        </w:rPr>
      </w:pPr>
      <w:r w:rsidRPr="4E28D5BB">
        <w:rPr>
          <w:rFonts w:ascii="Arial Nova" w:eastAsia="Arial Nova" w:hAnsi="Arial Nova" w:cs="Arial Nova"/>
        </w:rPr>
        <w:t>This chapter is organized in the following way: Section 4.2 opens with a detailed table with the summary of the results of the thematic analysis, first. This table clearly correlates the research questions with the six emergent themes and sub-themes as well as the data extract illustrations of the secondary sources to support them. These themes are then narrated and discussed in detail in section 4.3, with comparison and contrast. Lastly, Section 4.4 gives a short overview of the chapter, as the basis of the final discussion and recommendations in Chapter 5.</w:t>
      </w:r>
    </w:p>
    <w:p w14:paraId="01BE6114" w14:textId="77777777" w:rsidR="0026469E" w:rsidRDefault="0026469E" w:rsidP="4E28D5BB">
      <w:pPr>
        <w:rPr>
          <w:rFonts w:ascii="Arial Nova" w:eastAsia="Arial Nova" w:hAnsi="Arial Nova" w:cs="Arial Nova"/>
        </w:rPr>
      </w:pPr>
    </w:p>
    <w:p w14:paraId="1FCBAA02" w14:textId="3E90B0F4" w:rsidR="00707F20" w:rsidRDefault="00707F20" w:rsidP="4E28D5BB">
      <w:pPr>
        <w:pStyle w:val="Heading2"/>
        <w:rPr>
          <w:rFonts w:ascii="Arial Nova" w:eastAsia="Arial Nova" w:hAnsi="Arial Nova" w:cs="Arial Nova"/>
        </w:rPr>
      </w:pPr>
      <w:bookmarkStart w:id="70" w:name="_Toc772415925"/>
      <w:r w:rsidRPr="4E28D5BB">
        <w:rPr>
          <w:rFonts w:ascii="Arial Nova" w:eastAsia="Arial Nova" w:hAnsi="Arial Nova" w:cs="Arial Nova"/>
        </w:rPr>
        <w:t>4.</w:t>
      </w:r>
      <w:r w:rsidR="26BD2CD3" w:rsidRPr="4E28D5BB">
        <w:rPr>
          <w:rFonts w:ascii="Arial Nova" w:eastAsia="Arial Nova" w:hAnsi="Arial Nova" w:cs="Arial Nova"/>
        </w:rPr>
        <w:t>1</w:t>
      </w:r>
      <w:r w:rsidRPr="4E28D5BB">
        <w:rPr>
          <w:rFonts w:ascii="Arial Nova" w:eastAsia="Arial Nova" w:hAnsi="Arial Nova" w:cs="Arial Nova"/>
        </w:rPr>
        <w:t xml:space="preserve"> Summary of Thematic Analysis Findings</w:t>
      </w:r>
      <w:bookmarkEnd w:id="70"/>
    </w:p>
    <w:p w14:paraId="4A2ACE6C" w14:textId="65E97601" w:rsidR="00B4054C" w:rsidRDefault="0026469E" w:rsidP="4E28D5BB">
      <w:pPr>
        <w:rPr>
          <w:rFonts w:ascii="Arial Nova" w:eastAsia="Arial Nova" w:hAnsi="Arial Nova" w:cs="Arial Nova"/>
        </w:rPr>
      </w:pPr>
      <w:r w:rsidRPr="4E28D5BB">
        <w:rPr>
          <w:rFonts w:ascii="Arial Nova" w:eastAsia="Arial Nova" w:hAnsi="Arial Nova" w:cs="Arial Nova"/>
        </w:rPr>
        <w:t>The inductive analysis of the secondary data corpus has provided six main themes which directly relate to the three research questions. The following coding structure is presented in a clear way in Table 4.1, which links between the research questions and emergent themes, sub-themes, and the illustrative data in the reviewed sources that informed them.</w:t>
      </w:r>
    </w:p>
    <w:p w14:paraId="4C72A443" w14:textId="651481EB" w:rsidR="00B4054C" w:rsidRDefault="00B4054C" w:rsidP="4E28D5BB">
      <w:pPr>
        <w:rPr>
          <w:rFonts w:ascii="Arial Nova" w:eastAsia="Arial Nova" w:hAnsi="Arial Nova" w:cs="Arial Nova"/>
        </w:rPr>
      </w:pPr>
    </w:p>
    <w:p w14:paraId="5EC8FD92" w14:textId="4860E911" w:rsidR="00B4054C" w:rsidRDefault="00B4054C" w:rsidP="4E28D5BB">
      <w:pPr>
        <w:rPr>
          <w:rFonts w:ascii="Arial Nova" w:eastAsia="Arial Nova" w:hAnsi="Arial Nova" w:cs="Arial Nova"/>
        </w:rPr>
      </w:pPr>
    </w:p>
    <w:p w14:paraId="48DA0FCF" w14:textId="77777777" w:rsidR="0026469E" w:rsidRDefault="0026469E" w:rsidP="4E28D5BB">
      <w:pPr>
        <w:rPr>
          <w:rFonts w:ascii="Arial Nova" w:eastAsia="Arial Nova" w:hAnsi="Arial Nova" w:cs="Arial Nova"/>
        </w:rPr>
      </w:pPr>
    </w:p>
    <w:p w14:paraId="0CFBB1E1" w14:textId="2EE3C388" w:rsidR="0026469E" w:rsidRDefault="0026469E" w:rsidP="4E28D5BB">
      <w:pPr>
        <w:rPr>
          <w:rFonts w:ascii="Arial Nova" w:eastAsia="Arial Nova" w:hAnsi="Arial Nova" w:cs="Arial Nova"/>
        </w:rPr>
      </w:pPr>
    </w:p>
    <w:p w14:paraId="72D0F41F" w14:textId="3055BAE1" w:rsidR="0026469E" w:rsidRDefault="0026469E" w:rsidP="4E28D5BB">
      <w:pPr>
        <w:rPr>
          <w:rFonts w:ascii="Arial Nova" w:eastAsia="Arial Nova" w:hAnsi="Arial Nova" w:cs="Arial Nova"/>
        </w:rPr>
      </w:pPr>
      <w:r w:rsidRPr="4E28D5BB">
        <w:rPr>
          <w:rFonts w:ascii="Arial Nova" w:eastAsia="Arial Nova" w:hAnsi="Arial Nova" w:cs="Arial Nova"/>
          <w:i/>
          <w:iCs/>
        </w:rPr>
        <w:t>Table.</w:t>
      </w:r>
      <w:r w:rsidRPr="4E28D5BB">
        <w:rPr>
          <w:rFonts w:ascii="Arial Nova" w:eastAsia="Arial Nova" w:hAnsi="Arial Nova" w:cs="Arial Nova"/>
        </w:rPr>
        <w:t xml:space="preserve"> Summary of Thematic Coding</w:t>
      </w:r>
    </w:p>
    <w:tbl>
      <w:tblPr>
        <w:tblStyle w:val="TableGrid"/>
        <w:tblW w:w="0" w:type="auto"/>
        <w:tblLook w:val="04A0" w:firstRow="1" w:lastRow="0" w:firstColumn="1" w:lastColumn="0" w:noHBand="0" w:noVBand="1"/>
      </w:tblPr>
      <w:tblGrid>
        <w:gridCol w:w="1709"/>
        <w:gridCol w:w="1555"/>
        <w:gridCol w:w="1894"/>
        <w:gridCol w:w="2254"/>
        <w:gridCol w:w="1938"/>
      </w:tblGrid>
      <w:tr w:rsidR="00707F20" w:rsidRPr="00707F20" w14:paraId="15D09994" w14:textId="77777777" w:rsidTr="4E28D5BB">
        <w:trPr>
          <w:tblHeader/>
        </w:trPr>
        <w:tc>
          <w:tcPr>
            <w:tcW w:w="0" w:type="auto"/>
            <w:hideMark/>
          </w:tcPr>
          <w:p w14:paraId="0000B39E"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Research Question (RQ)</w:t>
            </w:r>
          </w:p>
        </w:tc>
        <w:tc>
          <w:tcPr>
            <w:tcW w:w="0" w:type="auto"/>
            <w:hideMark/>
          </w:tcPr>
          <w:p w14:paraId="35F75B5D"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Emerged Theme</w:t>
            </w:r>
          </w:p>
        </w:tc>
        <w:tc>
          <w:tcPr>
            <w:tcW w:w="0" w:type="auto"/>
            <w:hideMark/>
          </w:tcPr>
          <w:p w14:paraId="6D78C3A5"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Sub-theme</w:t>
            </w:r>
          </w:p>
        </w:tc>
        <w:tc>
          <w:tcPr>
            <w:tcW w:w="0" w:type="auto"/>
            <w:hideMark/>
          </w:tcPr>
          <w:p w14:paraId="4CF675CB"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Illustrative Data Extract (from secondary sources)</w:t>
            </w:r>
          </w:p>
        </w:tc>
        <w:tc>
          <w:tcPr>
            <w:tcW w:w="0" w:type="auto"/>
            <w:hideMark/>
          </w:tcPr>
          <w:p w14:paraId="2611D978"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Initial Interpretation</w:t>
            </w:r>
          </w:p>
        </w:tc>
      </w:tr>
      <w:tr w:rsidR="00707F20" w:rsidRPr="00707F20" w14:paraId="18626460" w14:textId="77777777" w:rsidTr="4E28D5BB">
        <w:tc>
          <w:tcPr>
            <w:tcW w:w="0" w:type="auto"/>
            <w:vMerge w:val="restart"/>
            <w:hideMark/>
          </w:tcPr>
          <w:p w14:paraId="7EA07317"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RQ1:</w:t>
            </w:r>
            <w:r w:rsidRPr="4E28D5BB">
              <w:rPr>
                <w:rFonts w:ascii="Arial Nova" w:eastAsia="Arial Nova" w:hAnsi="Arial Nova" w:cs="Arial Nova"/>
                <w:sz w:val="24"/>
                <w:szCs w:val="24"/>
                <w:lang w:val="en-US"/>
              </w:rPr>
              <w:t xml:space="preserve"> What factors influence productivity in hybrid teams?</w:t>
            </w:r>
          </w:p>
        </w:tc>
        <w:tc>
          <w:tcPr>
            <w:tcW w:w="0" w:type="auto"/>
            <w:vMerge w:val="restart"/>
            <w:hideMark/>
          </w:tcPr>
          <w:p w14:paraId="6C6C3FA0"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Theme 1: The 'Work Design' Imperative</w:t>
            </w:r>
          </w:p>
        </w:tc>
        <w:tc>
          <w:tcPr>
            <w:tcW w:w="0" w:type="auto"/>
            <w:hideMark/>
          </w:tcPr>
          <w:p w14:paraId="0FD1CA26"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1.1: Autonomy and Flexibility as Drivers</w:t>
            </w:r>
          </w:p>
        </w:tc>
        <w:tc>
          <w:tcPr>
            <w:tcW w:w="0" w:type="auto"/>
            <w:hideMark/>
          </w:tcPr>
          <w:p w14:paraId="7E44D25E"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"Work-from-anywhere: The productivity effects of geographic flexibility" (Choudhury et al., 2021).</w:t>
            </w:r>
          </w:p>
        </w:tc>
        <w:tc>
          <w:tcPr>
            <w:tcW w:w="0" w:type="auto"/>
            <w:hideMark/>
          </w:tcPr>
          <w:p w14:paraId="314753B0"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 xml:space="preserve">Productivity is not inherent to a location but is unlocked by giving employees control over </w:t>
            </w:r>
            <w:r w:rsidRPr="4E28D5BB">
              <w:rPr>
                <w:rFonts w:ascii="Arial Nova" w:eastAsia="Arial Nova" w:hAnsi="Arial Nova" w:cs="Arial Nova"/>
                <w:i/>
                <w:iCs/>
                <w:sz w:val="24"/>
                <w:szCs w:val="24"/>
                <w:lang w:val="en-US"/>
              </w:rPr>
              <w:t>where</w:t>
            </w:r>
            <w:r w:rsidRPr="4E28D5BB">
              <w:rPr>
                <w:rFonts w:ascii="Arial Nova" w:eastAsia="Arial Nova" w:hAnsi="Arial Nova" w:cs="Arial Nova"/>
                <w:sz w:val="24"/>
                <w:szCs w:val="24"/>
                <w:lang w:val="en-US"/>
              </w:rPr>
              <w:t xml:space="preserve"> and </w:t>
            </w:r>
            <w:r w:rsidRPr="4E28D5BB">
              <w:rPr>
                <w:rFonts w:ascii="Arial Nova" w:eastAsia="Arial Nova" w:hAnsi="Arial Nova" w:cs="Arial Nova"/>
                <w:i/>
                <w:iCs/>
                <w:sz w:val="24"/>
                <w:szCs w:val="24"/>
                <w:lang w:val="en-US"/>
              </w:rPr>
              <w:t>how</w:t>
            </w:r>
            <w:r w:rsidRPr="4E28D5BB">
              <w:rPr>
                <w:rFonts w:ascii="Arial Nova" w:eastAsia="Arial Nova" w:hAnsi="Arial Nova" w:cs="Arial Nova"/>
                <w:sz w:val="24"/>
                <w:szCs w:val="24"/>
                <w:lang w:val="en-US"/>
              </w:rPr>
              <w:t xml:space="preserve"> they work.</w:t>
            </w:r>
          </w:p>
        </w:tc>
      </w:tr>
      <w:tr w:rsidR="00707F20" w:rsidRPr="00707F20" w14:paraId="6B573318" w14:textId="77777777" w:rsidTr="4E28D5BB">
        <w:tc>
          <w:tcPr>
            <w:tcW w:w="0" w:type="auto"/>
            <w:vMerge/>
            <w:hideMark/>
          </w:tcPr>
          <w:p w14:paraId="11B17DC3" w14:textId="77777777" w:rsidR="00707F20" w:rsidRPr="00707F20" w:rsidRDefault="00707F20" w:rsidP="00707F20">
            <w:pPr>
              <w:spacing w:after="480" w:line="240" w:lineRule="auto"/>
              <w:jc w:val="left"/>
              <w:rPr>
                <w:rFonts w:eastAsia="Times New Roman"/>
                <w:sz w:val="24"/>
                <w:szCs w:val="24"/>
                <w:lang w:val="en-US"/>
              </w:rPr>
            </w:pPr>
          </w:p>
        </w:tc>
        <w:tc>
          <w:tcPr>
            <w:tcW w:w="0" w:type="auto"/>
            <w:vMerge/>
            <w:hideMark/>
          </w:tcPr>
          <w:p w14:paraId="61324EDF" w14:textId="77777777" w:rsidR="00707F20" w:rsidRPr="00707F20" w:rsidRDefault="00707F20" w:rsidP="00707F20">
            <w:pPr>
              <w:spacing w:after="480" w:line="240" w:lineRule="auto"/>
              <w:jc w:val="left"/>
              <w:rPr>
                <w:rFonts w:eastAsia="Times New Roman"/>
                <w:sz w:val="20"/>
                <w:szCs w:val="20"/>
                <w:lang w:val="en-US"/>
              </w:rPr>
            </w:pPr>
          </w:p>
        </w:tc>
        <w:tc>
          <w:tcPr>
            <w:tcW w:w="0" w:type="auto"/>
            <w:hideMark/>
          </w:tcPr>
          <w:p w14:paraId="6208A138"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1.2: The Demands-Resources Trade-off</w:t>
            </w:r>
          </w:p>
        </w:tc>
        <w:tc>
          <w:tcPr>
            <w:tcW w:w="0" w:type="auto"/>
            <w:hideMark/>
          </w:tcPr>
          <w:p w14:paraId="001DC3E1"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"Is job performance conditioned by work-from-home demands and resources?" (</w:t>
            </w:r>
            <w:proofErr w:type="spellStart"/>
            <w:r w:rsidRPr="4E28D5BB">
              <w:rPr>
                <w:rFonts w:ascii="Arial Nova" w:eastAsia="Arial Nova" w:hAnsi="Arial Nova" w:cs="Arial Nova"/>
                <w:sz w:val="24"/>
                <w:szCs w:val="24"/>
                <w:lang w:val="en-US"/>
              </w:rPr>
              <w:t>Prodanova</w:t>
            </w:r>
            <w:proofErr w:type="spellEnd"/>
            <w:r w:rsidRPr="4E28D5BB">
              <w:rPr>
                <w:rFonts w:ascii="Arial Nova" w:eastAsia="Arial Nova" w:hAnsi="Arial Nova" w:cs="Arial Nova"/>
                <w:sz w:val="24"/>
                <w:szCs w:val="24"/>
                <w:lang w:val="en-US"/>
              </w:rPr>
              <w:t xml:space="preserve"> and </w:t>
            </w:r>
            <w:proofErr w:type="spellStart"/>
            <w:r w:rsidRPr="4E28D5BB">
              <w:rPr>
                <w:rFonts w:ascii="Arial Nova" w:eastAsia="Arial Nova" w:hAnsi="Arial Nova" w:cs="Arial Nova"/>
                <w:sz w:val="24"/>
                <w:szCs w:val="24"/>
                <w:lang w:val="en-US"/>
              </w:rPr>
              <w:t>Kocarev</w:t>
            </w:r>
            <w:proofErr w:type="spellEnd"/>
            <w:r w:rsidRPr="4E28D5BB">
              <w:rPr>
                <w:rFonts w:ascii="Arial Nova" w:eastAsia="Arial Nova" w:hAnsi="Arial Nova" w:cs="Arial Nova"/>
                <w:sz w:val="24"/>
                <w:szCs w:val="24"/>
                <w:lang w:val="en-US"/>
              </w:rPr>
              <w:t>, 2021); "Achieving effective remote working... A work design perspective" (Wang et al., 2021).</w:t>
            </w:r>
          </w:p>
        </w:tc>
        <w:tc>
          <w:tcPr>
            <w:tcW w:w="0" w:type="auto"/>
            <w:hideMark/>
          </w:tcPr>
          <w:p w14:paraId="10F03CBF"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Performance is a balance. 'Resources' (e.g., social support, autonomy) boost it, while 'Demands' (e.g., ineffective communication, isolation) hinder it (Wang et al., 2021).</w:t>
            </w:r>
          </w:p>
        </w:tc>
      </w:tr>
      <w:tr w:rsidR="00707F20" w:rsidRPr="00707F20" w14:paraId="27FDF00E" w14:textId="77777777" w:rsidTr="4E28D5BB">
        <w:tc>
          <w:tcPr>
            <w:tcW w:w="0" w:type="auto"/>
            <w:vMerge/>
            <w:hideMark/>
          </w:tcPr>
          <w:p w14:paraId="0B500169" w14:textId="77777777" w:rsidR="00707F20" w:rsidRPr="00707F20" w:rsidRDefault="00707F20" w:rsidP="00707F20">
            <w:pPr>
              <w:spacing w:after="480" w:line="240" w:lineRule="auto"/>
              <w:jc w:val="left"/>
              <w:rPr>
                <w:rFonts w:eastAsia="Times New Roman"/>
                <w:sz w:val="24"/>
                <w:szCs w:val="24"/>
                <w:lang w:val="en-US"/>
              </w:rPr>
            </w:pPr>
          </w:p>
        </w:tc>
        <w:tc>
          <w:tcPr>
            <w:tcW w:w="0" w:type="auto"/>
            <w:vMerge w:val="restart"/>
            <w:hideMark/>
          </w:tcPr>
          <w:p w14:paraId="1752CF2C"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Theme 2: Technology and Knowledge as Critical Mediators</w:t>
            </w:r>
          </w:p>
        </w:tc>
        <w:tc>
          <w:tcPr>
            <w:tcW w:w="0" w:type="auto"/>
            <w:hideMark/>
          </w:tcPr>
          <w:p w14:paraId="5EE27D09"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2.1: Digital Intensity and Infrastructure</w:t>
            </w:r>
          </w:p>
        </w:tc>
        <w:tc>
          <w:tcPr>
            <w:tcW w:w="0" w:type="auto"/>
            <w:hideMark/>
          </w:tcPr>
          <w:p w14:paraId="31E3A8FF"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"Exploring Key Technologies And Management Practices" for "Long-Term Impact... on Organizational Efficiency" (Celestin and Sujatha, 2024).</w:t>
            </w:r>
          </w:p>
        </w:tc>
        <w:tc>
          <w:tcPr>
            <w:tcW w:w="0" w:type="auto"/>
            <w:hideMark/>
          </w:tcPr>
          <w:p w14:paraId="05D7199B"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The right technology and digital tools are a foundational prerequisite for any productivity gains in a hybrid model.</w:t>
            </w:r>
          </w:p>
        </w:tc>
      </w:tr>
      <w:tr w:rsidR="00707F20" w:rsidRPr="00707F20" w14:paraId="620DF742" w14:textId="77777777" w:rsidTr="4E28D5BB">
        <w:tc>
          <w:tcPr>
            <w:tcW w:w="0" w:type="auto"/>
            <w:vMerge/>
            <w:hideMark/>
          </w:tcPr>
          <w:p w14:paraId="53EF0B06" w14:textId="77777777" w:rsidR="00707F20" w:rsidRPr="00707F20" w:rsidRDefault="00707F20" w:rsidP="00707F20">
            <w:pPr>
              <w:spacing w:after="480" w:line="240" w:lineRule="auto"/>
              <w:jc w:val="left"/>
              <w:rPr>
                <w:rFonts w:eastAsia="Times New Roman"/>
                <w:sz w:val="24"/>
                <w:szCs w:val="24"/>
                <w:lang w:val="en-US"/>
              </w:rPr>
            </w:pPr>
          </w:p>
        </w:tc>
        <w:tc>
          <w:tcPr>
            <w:tcW w:w="0" w:type="auto"/>
            <w:vMerge/>
            <w:hideMark/>
          </w:tcPr>
          <w:p w14:paraId="1486B907" w14:textId="77777777" w:rsidR="00707F20" w:rsidRPr="00707F20" w:rsidRDefault="00707F20" w:rsidP="00707F20">
            <w:pPr>
              <w:spacing w:after="480" w:line="240" w:lineRule="auto"/>
              <w:jc w:val="left"/>
              <w:rPr>
                <w:rFonts w:eastAsia="Times New Roman"/>
                <w:sz w:val="20"/>
                <w:szCs w:val="20"/>
                <w:lang w:val="en-US"/>
              </w:rPr>
            </w:pPr>
          </w:p>
        </w:tc>
        <w:tc>
          <w:tcPr>
            <w:tcW w:w="0" w:type="auto"/>
            <w:hideMark/>
          </w:tcPr>
          <w:p w14:paraId="0F74FED6"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2.2: The Moderating Role of Knowledge Sharing</w:t>
            </w:r>
          </w:p>
        </w:tc>
        <w:tc>
          <w:tcPr>
            <w:tcW w:w="0" w:type="auto"/>
            <w:hideMark/>
          </w:tcPr>
          <w:p w14:paraId="1661218D"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"Remote work, Employee Productivity and innovation: the Moderating Roles of Knowledge Sharing and Digital Business Intensity" (</w:t>
            </w:r>
            <w:proofErr w:type="spellStart"/>
            <w:r w:rsidRPr="4E28D5BB">
              <w:rPr>
                <w:rFonts w:ascii="Arial Nova" w:eastAsia="Arial Nova" w:hAnsi="Arial Nova" w:cs="Arial Nova"/>
                <w:sz w:val="24"/>
                <w:szCs w:val="24"/>
                <w:lang w:val="en-US"/>
              </w:rPr>
              <w:t>Nwankpa</w:t>
            </w:r>
            <w:proofErr w:type="spellEnd"/>
            <w:r w:rsidRPr="4E28D5BB">
              <w:rPr>
                <w:rFonts w:ascii="Arial Nova" w:eastAsia="Arial Nova" w:hAnsi="Arial Nova" w:cs="Arial Nova"/>
                <w:sz w:val="24"/>
                <w:szCs w:val="24"/>
                <w:lang w:val="en-US"/>
              </w:rPr>
              <w:t xml:space="preserve"> and </w:t>
            </w:r>
            <w:proofErr w:type="spellStart"/>
            <w:r w:rsidRPr="4E28D5BB">
              <w:rPr>
                <w:rFonts w:ascii="Arial Nova" w:eastAsia="Arial Nova" w:hAnsi="Arial Nova" w:cs="Arial Nova"/>
                <w:sz w:val="24"/>
                <w:szCs w:val="24"/>
                <w:lang w:val="en-US"/>
              </w:rPr>
              <w:t>Roumani</w:t>
            </w:r>
            <w:proofErr w:type="spellEnd"/>
            <w:r w:rsidRPr="4E28D5BB">
              <w:rPr>
                <w:rFonts w:ascii="Arial Nova" w:eastAsia="Arial Nova" w:hAnsi="Arial Nova" w:cs="Arial Nova"/>
                <w:sz w:val="24"/>
                <w:szCs w:val="24"/>
                <w:lang w:val="en-US"/>
              </w:rPr>
              <w:t>, 2024).</w:t>
            </w:r>
          </w:p>
        </w:tc>
        <w:tc>
          <w:tcPr>
            <w:tcW w:w="0" w:type="auto"/>
            <w:hideMark/>
          </w:tcPr>
          <w:p w14:paraId="2750CE7A"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 xml:space="preserve">Productivity and innovation are amplified </w:t>
            </w:r>
            <w:r w:rsidRPr="4E28D5BB">
              <w:rPr>
                <w:rFonts w:ascii="Arial Nova" w:eastAsia="Arial Nova" w:hAnsi="Arial Nova" w:cs="Arial Nova"/>
                <w:i/>
                <w:iCs/>
                <w:sz w:val="24"/>
                <w:szCs w:val="24"/>
                <w:lang w:val="en-US"/>
              </w:rPr>
              <w:t>only if</w:t>
            </w:r>
            <w:r w:rsidRPr="4E28D5BB">
              <w:rPr>
                <w:rFonts w:ascii="Arial Nova" w:eastAsia="Arial Nova" w:hAnsi="Arial Nova" w:cs="Arial Nova"/>
                <w:sz w:val="24"/>
                <w:szCs w:val="24"/>
                <w:lang w:val="en-US"/>
              </w:rPr>
              <w:t xml:space="preserve"> knowledge sharing and digital intensity are high. Without them, remote work can lead to silos.</w:t>
            </w:r>
          </w:p>
        </w:tc>
      </w:tr>
      <w:tr w:rsidR="00707F20" w:rsidRPr="00707F20" w14:paraId="6D287257" w14:textId="77777777" w:rsidTr="4E28D5BB">
        <w:tc>
          <w:tcPr>
            <w:tcW w:w="0" w:type="auto"/>
            <w:vMerge w:val="restart"/>
            <w:hideMark/>
          </w:tcPr>
          <w:p w14:paraId="4CD3901E"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RQ2:</w:t>
            </w:r>
            <w:r w:rsidRPr="4E28D5BB">
              <w:rPr>
                <w:rFonts w:ascii="Arial Nova" w:eastAsia="Arial Nova" w:hAnsi="Arial Nova" w:cs="Arial Nova"/>
                <w:sz w:val="24"/>
                <w:szCs w:val="24"/>
                <w:lang w:val="en-US"/>
              </w:rPr>
              <w:t xml:space="preserve"> How does hybrid work reshape </w:t>
            </w:r>
            <w:proofErr w:type="spellStart"/>
            <w:r w:rsidRPr="4E28D5BB">
              <w:rPr>
                <w:rFonts w:ascii="Arial Nova" w:eastAsia="Arial Nova" w:hAnsi="Arial Nova" w:cs="Arial Nova"/>
                <w:sz w:val="24"/>
                <w:szCs w:val="24"/>
                <w:lang w:val="en-US"/>
              </w:rPr>
              <w:t>organisational</w:t>
            </w:r>
            <w:proofErr w:type="spellEnd"/>
            <w:r w:rsidRPr="4E28D5BB">
              <w:rPr>
                <w:rFonts w:ascii="Arial Nova" w:eastAsia="Arial Nova" w:hAnsi="Arial Nova" w:cs="Arial Nova"/>
                <w:sz w:val="24"/>
                <w:szCs w:val="24"/>
                <w:lang w:val="en-US"/>
              </w:rPr>
              <w:t xml:space="preserve"> values and employee engagement?</w:t>
            </w:r>
          </w:p>
        </w:tc>
        <w:tc>
          <w:tcPr>
            <w:tcW w:w="0" w:type="auto"/>
            <w:vMerge w:val="restart"/>
            <w:hideMark/>
          </w:tcPr>
          <w:p w14:paraId="6B4CB360"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Theme 3: The 'Great Cultural Disconnect'</w:t>
            </w:r>
          </w:p>
        </w:tc>
        <w:tc>
          <w:tcPr>
            <w:tcW w:w="0" w:type="auto"/>
            <w:hideMark/>
          </w:tcPr>
          <w:p w14:paraId="788A59F7"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3.1: Fragmentation and the Loss of 'Spontaneous Collaboration'</w:t>
            </w:r>
          </w:p>
        </w:tc>
        <w:tc>
          <w:tcPr>
            <w:tcW w:w="0" w:type="auto"/>
            <w:hideMark/>
          </w:tcPr>
          <w:p w14:paraId="6EAA4EBD"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"An affordance perspective of team collaboration and enforced working from home" (</w:t>
            </w:r>
            <w:proofErr w:type="spellStart"/>
            <w:r w:rsidRPr="4E28D5BB">
              <w:rPr>
                <w:rFonts w:ascii="Arial Nova" w:eastAsia="Arial Nova" w:hAnsi="Arial Nova" w:cs="Arial Nova"/>
                <w:sz w:val="24"/>
                <w:szCs w:val="24"/>
                <w:lang w:val="en-US"/>
              </w:rPr>
              <w:t>Waizenegger</w:t>
            </w:r>
            <w:proofErr w:type="spellEnd"/>
            <w:r w:rsidRPr="4E28D5BB">
              <w:rPr>
                <w:rFonts w:ascii="Arial Nova" w:eastAsia="Arial Nova" w:hAnsi="Arial Nova" w:cs="Arial Nova"/>
                <w:sz w:val="24"/>
                <w:szCs w:val="24"/>
                <w:lang w:val="en-US"/>
              </w:rPr>
              <w:t xml:space="preserve"> et al., 2020); "Struggling to Adapt Current Organizational Culture" (Gartner, 2022).</w:t>
            </w:r>
          </w:p>
        </w:tc>
        <w:tc>
          <w:tcPr>
            <w:tcW w:w="0" w:type="auto"/>
            <w:hideMark/>
          </w:tcPr>
          <w:p w14:paraId="169BAC2A"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The physical-based culture is eroding, leading to fragmentation and the loss of the informal, spontaneous interactions that build cohesion (</w:t>
            </w:r>
            <w:proofErr w:type="spellStart"/>
            <w:r w:rsidRPr="4E28D5BB">
              <w:rPr>
                <w:rFonts w:ascii="Arial Nova" w:eastAsia="Arial Nova" w:hAnsi="Arial Nova" w:cs="Arial Nova"/>
                <w:sz w:val="24"/>
                <w:szCs w:val="24"/>
                <w:lang w:val="en-US"/>
              </w:rPr>
              <w:t>Waizenegger</w:t>
            </w:r>
            <w:proofErr w:type="spellEnd"/>
            <w:r w:rsidRPr="4E28D5BB">
              <w:rPr>
                <w:rFonts w:ascii="Arial Nova" w:eastAsia="Arial Nova" w:hAnsi="Arial Nova" w:cs="Arial Nova"/>
                <w:sz w:val="24"/>
                <w:szCs w:val="24"/>
                <w:lang w:val="en-US"/>
              </w:rPr>
              <w:t xml:space="preserve"> et al., 2020; Gartner, 2022).</w:t>
            </w:r>
          </w:p>
        </w:tc>
      </w:tr>
      <w:tr w:rsidR="00707F20" w:rsidRPr="00707F20" w14:paraId="5CE635D3" w14:textId="77777777" w:rsidTr="4E28D5BB">
        <w:tc>
          <w:tcPr>
            <w:tcW w:w="0" w:type="auto"/>
            <w:vMerge/>
            <w:hideMark/>
          </w:tcPr>
          <w:p w14:paraId="43B75E74" w14:textId="77777777" w:rsidR="00707F20" w:rsidRPr="00707F20" w:rsidRDefault="00707F20" w:rsidP="00707F20">
            <w:pPr>
              <w:spacing w:after="480" w:line="240" w:lineRule="auto"/>
              <w:jc w:val="left"/>
              <w:rPr>
                <w:rFonts w:eastAsia="Times New Roman"/>
                <w:sz w:val="24"/>
                <w:szCs w:val="24"/>
                <w:lang w:val="en-US"/>
              </w:rPr>
            </w:pPr>
          </w:p>
        </w:tc>
        <w:tc>
          <w:tcPr>
            <w:tcW w:w="0" w:type="auto"/>
            <w:vMerge/>
            <w:hideMark/>
          </w:tcPr>
          <w:p w14:paraId="6CAF62E0" w14:textId="77777777" w:rsidR="00707F20" w:rsidRPr="00707F20" w:rsidRDefault="00707F20" w:rsidP="00707F20">
            <w:pPr>
              <w:spacing w:after="480" w:line="240" w:lineRule="auto"/>
              <w:jc w:val="left"/>
              <w:rPr>
                <w:rFonts w:eastAsia="Times New Roman"/>
                <w:sz w:val="20"/>
                <w:szCs w:val="20"/>
                <w:lang w:val="en-US"/>
              </w:rPr>
            </w:pPr>
          </w:p>
        </w:tc>
        <w:tc>
          <w:tcPr>
            <w:tcW w:w="0" w:type="auto"/>
            <w:hideMark/>
          </w:tcPr>
          <w:p w14:paraId="1F712A4E"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3.2: Redefining Values around Flexibility and Inclusion</w:t>
            </w:r>
          </w:p>
        </w:tc>
        <w:tc>
          <w:tcPr>
            <w:tcW w:w="0" w:type="auto"/>
            <w:hideMark/>
          </w:tcPr>
          <w:p w14:paraId="5370C0C9"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"Exploring the Impact of Employees’ Attitudes Toward Flexible Work Arrangements on Inclusion and Turnover Intention" (Kim and Dirks, 2023).</w:t>
            </w:r>
          </w:p>
        </w:tc>
        <w:tc>
          <w:tcPr>
            <w:tcW w:w="0" w:type="auto"/>
            <w:hideMark/>
          </w:tcPr>
          <w:p w14:paraId="27A0BFAE"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A new, more intentional culture is emerging, valued for its "flexibility" and its positive impact on "inclusion" and reduced turnover (Kim and Dirks, 2023).</w:t>
            </w:r>
          </w:p>
        </w:tc>
      </w:tr>
      <w:tr w:rsidR="00707F20" w:rsidRPr="00707F20" w14:paraId="0BBDB375" w14:textId="77777777" w:rsidTr="4E28D5BB">
        <w:tc>
          <w:tcPr>
            <w:tcW w:w="0" w:type="auto"/>
            <w:vMerge/>
            <w:hideMark/>
          </w:tcPr>
          <w:p w14:paraId="06ABC1AA" w14:textId="77777777" w:rsidR="00707F20" w:rsidRPr="00707F20" w:rsidRDefault="00707F20" w:rsidP="00707F20">
            <w:pPr>
              <w:spacing w:after="480" w:line="240" w:lineRule="auto"/>
              <w:jc w:val="left"/>
              <w:rPr>
                <w:rFonts w:eastAsia="Times New Roman"/>
                <w:sz w:val="24"/>
                <w:szCs w:val="24"/>
                <w:lang w:val="en-US"/>
              </w:rPr>
            </w:pPr>
          </w:p>
        </w:tc>
        <w:tc>
          <w:tcPr>
            <w:tcW w:w="0" w:type="auto"/>
            <w:vMerge w:val="restart"/>
            <w:hideMark/>
          </w:tcPr>
          <w:p w14:paraId="06313A5A"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Theme 4: The 'Well-being Paradox'</w:t>
            </w:r>
          </w:p>
        </w:tc>
        <w:tc>
          <w:tcPr>
            <w:tcW w:w="0" w:type="auto"/>
            <w:hideMark/>
          </w:tcPr>
          <w:p w14:paraId="29984CE3"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4.1: Professional Isolation and Mental Health Impacts</w:t>
            </w:r>
          </w:p>
        </w:tc>
        <w:tc>
          <w:tcPr>
            <w:tcW w:w="0" w:type="auto"/>
            <w:hideMark/>
          </w:tcPr>
          <w:p w14:paraId="52CA7129"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"assessing the influence of job demands and resources on... psychological outcomes for employees" (Jamal et al., 2021); "mental health impact of teleworking" (Shipman et al., 2021).</w:t>
            </w:r>
          </w:p>
        </w:tc>
        <w:tc>
          <w:tcPr>
            <w:tcW w:w="0" w:type="auto"/>
            <w:hideMark/>
          </w:tcPr>
          <w:p w14:paraId="3B6423C9"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While flexible, remote work is also linked to "professional isolation" (</w:t>
            </w:r>
            <w:proofErr w:type="spellStart"/>
            <w:r w:rsidRPr="4E28D5BB">
              <w:rPr>
                <w:rFonts w:ascii="Arial Nova" w:eastAsia="Arial Nova" w:hAnsi="Arial Nova" w:cs="Arial Nova"/>
                <w:sz w:val="24"/>
                <w:szCs w:val="24"/>
                <w:lang w:val="en-US"/>
              </w:rPr>
              <w:t>Jaiswal</w:t>
            </w:r>
            <w:proofErr w:type="spellEnd"/>
            <w:r w:rsidRPr="4E28D5BB">
              <w:rPr>
                <w:rFonts w:ascii="Arial Nova" w:eastAsia="Arial Nova" w:hAnsi="Arial Nova" w:cs="Arial Nova"/>
                <w:sz w:val="24"/>
                <w:szCs w:val="24"/>
                <w:lang w:val="en-US"/>
              </w:rPr>
              <w:t xml:space="preserve"> and </w:t>
            </w:r>
            <w:proofErr w:type="spellStart"/>
            <w:r w:rsidRPr="4E28D5BB">
              <w:rPr>
                <w:rFonts w:ascii="Arial Nova" w:eastAsia="Arial Nova" w:hAnsi="Arial Nova" w:cs="Arial Nova"/>
                <w:sz w:val="24"/>
                <w:szCs w:val="24"/>
                <w:lang w:val="en-US"/>
              </w:rPr>
              <w:t>Prabhakaran</w:t>
            </w:r>
            <w:proofErr w:type="spellEnd"/>
            <w:r w:rsidRPr="4E28D5BB">
              <w:rPr>
                <w:rFonts w:ascii="Arial Nova" w:eastAsia="Arial Nova" w:hAnsi="Arial Nova" w:cs="Arial Nova"/>
                <w:sz w:val="24"/>
                <w:szCs w:val="24"/>
                <w:lang w:val="en-US"/>
              </w:rPr>
              <w:t>, 2024), "loneliness" (Wang et al., 2021), and "psychological" strain (Shipman et al., 2021).</w:t>
            </w:r>
          </w:p>
        </w:tc>
      </w:tr>
      <w:tr w:rsidR="00707F20" w:rsidRPr="00707F20" w14:paraId="316BFC25" w14:textId="77777777" w:rsidTr="4E28D5BB">
        <w:tc>
          <w:tcPr>
            <w:tcW w:w="0" w:type="auto"/>
            <w:vMerge/>
            <w:hideMark/>
          </w:tcPr>
          <w:p w14:paraId="079A5664" w14:textId="77777777" w:rsidR="00707F20" w:rsidRPr="00707F20" w:rsidRDefault="00707F20" w:rsidP="00707F20">
            <w:pPr>
              <w:spacing w:after="480" w:line="240" w:lineRule="auto"/>
              <w:jc w:val="left"/>
              <w:rPr>
                <w:rFonts w:eastAsia="Times New Roman"/>
                <w:sz w:val="24"/>
                <w:szCs w:val="24"/>
                <w:lang w:val="en-US"/>
              </w:rPr>
            </w:pPr>
          </w:p>
        </w:tc>
        <w:tc>
          <w:tcPr>
            <w:tcW w:w="0" w:type="auto"/>
            <w:vMerge/>
            <w:hideMark/>
          </w:tcPr>
          <w:p w14:paraId="46F0E75C" w14:textId="77777777" w:rsidR="00707F20" w:rsidRPr="00707F20" w:rsidRDefault="00707F20" w:rsidP="00707F20">
            <w:pPr>
              <w:spacing w:after="480" w:line="240" w:lineRule="auto"/>
              <w:jc w:val="left"/>
              <w:rPr>
                <w:rFonts w:eastAsia="Times New Roman"/>
                <w:sz w:val="20"/>
                <w:szCs w:val="20"/>
                <w:lang w:val="en-US"/>
              </w:rPr>
            </w:pPr>
          </w:p>
        </w:tc>
        <w:tc>
          <w:tcPr>
            <w:tcW w:w="0" w:type="auto"/>
            <w:hideMark/>
          </w:tcPr>
          <w:p w14:paraId="22E894A2"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4.2: The Criticality of Work-Life Boundary Control</w:t>
            </w:r>
          </w:p>
        </w:tc>
        <w:tc>
          <w:tcPr>
            <w:tcW w:w="0" w:type="auto"/>
            <w:hideMark/>
          </w:tcPr>
          <w:p w14:paraId="4F9AC705"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"REMOTE WORK AND PSYCHOLOGICAL WELL-BEING... exploring... work-life balance" (Sharma, 2024); "role of boundary control and professional isolation" (</w:t>
            </w:r>
            <w:proofErr w:type="spellStart"/>
            <w:r w:rsidRPr="4E28D5BB">
              <w:rPr>
                <w:rFonts w:ascii="Arial Nova" w:eastAsia="Arial Nova" w:hAnsi="Arial Nova" w:cs="Arial Nova"/>
                <w:sz w:val="24"/>
                <w:szCs w:val="24"/>
                <w:lang w:val="en-US"/>
              </w:rPr>
              <w:t>Jaiswal</w:t>
            </w:r>
            <w:proofErr w:type="spellEnd"/>
            <w:r w:rsidRPr="4E28D5BB">
              <w:rPr>
                <w:rFonts w:ascii="Arial Nova" w:eastAsia="Arial Nova" w:hAnsi="Arial Nova" w:cs="Arial Nova"/>
                <w:sz w:val="24"/>
                <w:szCs w:val="24"/>
                <w:lang w:val="en-US"/>
              </w:rPr>
              <w:t xml:space="preserve"> and </w:t>
            </w:r>
            <w:proofErr w:type="spellStart"/>
            <w:r w:rsidRPr="4E28D5BB">
              <w:rPr>
                <w:rFonts w:ascii="Arial Nova" w:eastAsia="Arial Nova" w:hAnsi="Arial Nova" w:cs="Arial Nova"/>
                <w:sz w:val="24"/>
                <w:szCs w:val="24"/>
                <w:lang w:val="en-US"/>
              </w:rPr>
              <w:t>Prabhakaran</w:t>
            </w:r>
            <w:proofErr w:type="spellEnd"/>
            <w:r w:rsidRPr="4E28D5BB">
              <w:rPr>
                <w:rFonts w:ascii="Arial Nova" w:eastAsia="Arial Nova" w:hAnsi="Arial Nova" w:cs="Arial Nova"/>
                <w:sz w:val="24"/>
                <w:szCs w:val="24"/>
                <w:lang w:val="en-US"/>
              </w:rPr>
              <w:t>, 2024).</w:t>
            </w:r>
          </w:p>
        </w:tc>
        <w:tc>
          <w:tcPr>
            <w:tcW w:w="0" w:type="auto"/>
            <w:hideMark/>
          </w:tcPr>
          <w:p w14:paraId="7FD1DF2F"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Employee well-being and engagement are directly tied to their ability to manage work-life boundaries. A lack of "boundary control" is a key stressor (</w:t>
            </w:r>
            <w:proofErr w:type="spellStart"/>
            <w:r w:rsidRPr="4E28D5BB">
              <w:rPr>
                <w:rFonts w:ascii="Arial Nova" w:eastAsia="Arial Nova" w:hAnsi="Arial Nova" w:cs="Arial Nova"/>
                <w:sz w:val="24"/>
                <w:szCs w:val="24"/>
                <w:lang w:val="en-US"/>
              </w:rPr>
              <w:t>Jaiswal</w:t>
            </w:r>
            <w:proofErr w:type="spellEnd"/>
            <w:r w:rsidRPr="4E28D5BB">
              <w:rPr>
                <w:rFonts w:ascii="Arial Nova" w:eastAsia="Arial Nova" w:hAnsi="Arial Nova" w:cs="Arial Nova"/>
                <w:sz w:val="24"/>
                <w:szCs w:val="24"/>
                <w:lang w:val="en-US"/>
              </w:rPr>
              <w:t xml:space="preserve"> and </w:t>
            </w:r>
            <w:proofErr w:type="spellStart"/>
            <w:r w:rsidRPr="4E28D5BB">
              <w:rPr>
                <w:rFonts w:ascii="Arial Nova" w:eastAsia="Arial Nova" w:hAnsi="Arial Nova" w:cs="Arial Nova"/>
                <w:sz w:val="24"/>
                <w:szCs w:val="24"/>
                <w:lang w:val="en-US"/>
              </w:rPr>
              <w:t>Prabhakaran</w:t>
            </w:r>
            <w:proofErr w:type="spellEnd"/>
            <w:r w:rsidRPr="4E28D5BB">
              <w:rPr>
                <w:rFonts w:ascii="Arial Nova" w:eastAsia="Arial Nova" w:hAnsi="Arial Nova" w:cs="Arial Nova"/>
                <w:sz w:val="24"/>
                <w:szCs w:val="24"/>
                <w:lang w:val="en-US"/>
              </w:rPr>
              <w:t>, 2024; Sharma, 2024).</w:t>
            </w:r>
          </w:p>
        </w:tc>
      </w:tr>
      <w:tr w:rsidR="00707F20" w:rsidRPr="00707F20" w14:paraId="38A5BAB5" w14:textId="77777777" w:rsidTr="4E28D5BB">
        <w:tc>
          <w:tcPr>
            <w:tcW w:w="0" w:type="auto"/>
            <w:vMerge w:val="restart"/>
            <w:hideMark/>
          </w:tcPr>
          <w:p w14:paraId="16B4EAD7"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RQ3:</w:t>
            </w:r>
            <w:r w:rsidRPr="4E28D5BB">
              <w:rPr>
                <w:rFonts w:ascii="Arial Nova" w:eastAsia="Arial Nova" w:hAnsi="Arial Nova" w:cs="Arial Nova"/>
                <w:sz w:val="24"/>
                <w:szCs w:val="24"/>
                <w:lang w:val="en-US"/>
              </w:rPr>
              <w:t xml:space="preserve"> What are the most effective leadership strategies for managing and supporting a hybrid workforce?</w:t>
            </w:r>
          </w:p>
        </w:tc>
        <w:tc>
          <w:tcPr>
            <w:tcW w:w="0" w:type="auto"/>
            <w:vMerge w:val="restart"/>
            <w:hideMark/>
          </w:tcPr>
          <w:p w14:paraId="35A1F3F3"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Theme 5: The Evolution from 'Manager' to 'Coach'</w:t>
            </w:r>
          </w:p>
        </w:tc>
        <w:tc>
          <w:tcPr>
            <w:tcW w:w="0" w:type="auto"/>
            <w:hideMark/>
          </w:tcPr>
          <w:p w14:paraId="211893CF"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5.1: Managing by 'Outputs,' Not 'Inputs'</w:t>
            </w:r>
          </w:p>
        </w:tc>
        <w:tc>
          <w:tcPr>
            <w:tcW w:w="0" w:type="auto"/>
            <w:hideMark/>
          </w:tcPr>
          <w:p w14:paraId="46EB4092"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"hybrid working demands a new leadership style" (Gaskell, 2022); "The Evolution of Leadership Styles in the Era of Hybrid Work Models" (Usama et al., 2025).</w:t>
            </w:r>
          </w:p>
        </w:tc>
        <w:tc>
          <w:tcPr>
            <w:tcW w:w="0" w:type="auto"/>
            <w:hideMark/>
          </w:tcPr>
          <w:p w14:paraId="4A18E8BF"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The new style requires a shift from monitoring physical presence (inputs) to managing by results (outputs) (Gaskell, 2022). This is a core part of the "evolution" of leadership (Usama et al., 2025).</w:t>
            </w:r>
          </w:p>
        </w:tc>
      </w:tr>
      <w:tr w:rsidR="00707F20" w:rsidRPr="00707F20" w14:paraId="2B8931C5" w14:textId="77777777" w:rsidTr="4E28D5BB">
        <w:tc>
          <w:tcPr>
            <w:tcW w:w="0" w:type="auto"/>
            <w:vMerge/>
            <w:hideMark/>
          </w:tcPr>
          <w:p w14:paraId="48F88AFE" w14:textId="77777777" w:rsidR="00707F20" w:rsidRPr="00707F20" w:rsidRDefault="00707F20" w:rsidP="00707F20">
            <w:pPr>
              <w:spacing w:after="480" w:line="240" w:lineRule="auto"/>
              <w:jc w:val="left"/>
              <w:rPr>
                <w:rFonts w:eastAsia="Times New Roman"/>
                <w:sz w:val="24"/>
                <w:szCs w:val="24"/>
                <w:lang w:val="en-US"/>
              </w:rPr>
            </w:pPr>
          </w:p>
        </w:tc>
        <w:tc>
          <w:tcPr>
            <w:tcW w:w="0" w:type="auto"/>
            <w:vMerge/>
            <w:hideMark/>
          </w:tcPr>
          <w:p w14:paraId="01F918EE" w14:textId="77777777" w:rsidR="00707F20" w:rsidRPr="00707F20" w:rsidRDefault="00707F20" w:rsidP="00707F20">
            <w:pPr>
              <w:spacing w:after="480" w:line="240" w:lineRule="auto"/>
              <w:jc w:val="left"/>
              <w:rPr>
                <w:rFonts w:eastAsia="Times New Roman"/>
                <w:sz w:val="20"/>
                <w:szCs w:val="20"/>
                <w:lang w:val="en-US"/>
              </w:rPr>
            </w:pPr>
          </w:p>
        </w:tc>
        <w:tc>
          <w:tcPr>
            <w:tcW w:w="0" w:type="auto"/>
            <w:hideMark/>
          </w:tcPr>
          <w:p w14:paraId="4C3E1018"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5.2: The Rise of Empathy and Emotional Intelligence</w:t>
            </w:r>
          </w:p>
        </w:tc>
        <w:tc>
          <w:tcPr>
            <w:tcW w:w="0" w:type="auto"/>
            <w:hideMark/>
          </w:tcPr>
          <w:p w14:paraId="03FC33F4"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"Beyond Technical Skills: ...Emotional Intelligence and Its Impact on... Performance in Hybrid Work Settings" (Kaur and Chauhan, 2025).</w:t>
            </w:r>
          </w:p>
        </w:tc>
        <w:tc>
          <w:tcPr>
            <w:tcW w:w="0" w:type="auto"/>
            <w:hideMark/>
          </w:tcPr>
          <w:p w14:paraId="7D61C9D7"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"Soft skills" like Emotional Intelligence (EI) are no longer secondary; they are critical causal factors for performance in hybrid settings (Kaur and Chauhan, 2025).</w:t>
            </w:r>
          </w:p>
        </w:tc>
      </w:tr>
      <w:tr w:rsidR="00707F20" w:rsidRPr="00707F20" w14:paraId="79FFE014" w14:textId="77777777" w:rsidTr="4E28D5BB">
        <w:tc>
          <w:tcPr>
            <w:tcW w:w="0" w:type="auto"/>
            <w:vMerge/>
            <w:hideMark/>
          </w:tcPr>
          <w:p w14:paraId="4947255D" w14:textId="77777777" w:rsidR="00707F20" w:rsidRPr="00707F20" w:rsidRDefault="00707F20" w:rsidP="00707F20">
            <w:pPr>
              <w:spacing w:after="480" w:line="240" w:lineRule="auto"/>
              <w:jc w:val="left"/>
              <w:rPr>
                <w:rFonts w:eastAsia="Times New Roman"/>
                <w:sz w:val="24"/>
                <w:szCs w:val="24"/>
                <w:lang w:val="en-US"/>
              </w:rPr>
            </w:pPr>
          </w:p>
        </w:tc>
        <w:tc>
          <w:tcPr>
            <w:tcW w:w="0" w:type="auto"/>
            <w:hideMark/>
          </w:tcPr>
          <w:p w14:paraId="49712F9C"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b/>
                <w:bCs/>
                <w:sz w:val="24"/>
                <w:szCs w:val="24"/>
                <w:lang w:val="en-US"/>
              </w:rPr>
              <w:t>Theme 6: Structural Strategies for Cohesion and Equity</w:t>
            </w:r>
          </w:p>
        </w:tc>
        <w:tc>
          <w:tcPr>
            <w:tcW w:w="0" w:type="auto"/>
            <w:hideMark/>
          </w:tcPr>
          <w:p w14:paraId="163C50D0"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6.1: Intentional Communication and Adaptive Information Sharing</w:t>
            </w:r>
          </w:p>
        </w:tc>
        <w:tc>
          <w:tcPr>
            <w:tcW w:w="0" w:type="auto"/>
            <w:hideMark/>
          </w:tcPr>
          <w:p w14:paraId="22F4E693"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 xml:space="preserve">"Adaptive Leadership in Hybrid Work Models... relates to information sharing and team performance" (Nilsen and Solberg, 2022); "The Role of Informal Mechanisms" (Torre and </w:t>
            </w:r>
            <w:proofErr w:type="spellStart"/>
            <w:r w:rsidRPr="4E28D5BB">
              <w:rPr>
                <w:rFonts w:ascii="Arial Nova" w:eastAsia="Arial Nova" w:hAnsi="Arial Nova" w:cs="Arial Nova"/>
                <w:sz w:val="24"/>
                <w:szCs w:val="24"/>
                <w:lang w:val="en-US"/>
              </w:rPr>
              <w:t>Castelnovo</w:t>
            </w:r>
            <w:proofErr w:type="spellEnd"/>
            <w:r w:rsidRPr="4E28D5BB">
              <w:rPr>
                <w:rFonts w:ascii="Arial Nova" w:eastAsia="Arial Nova" w:hAnsi="Arial Nova" w:cs="Arial Nova"/>
                <w:sz w:val="24"/>
                <w:szCs w:val="24"/>
                <w:lang w:val="en-US"/>
              </w:rPr>
              <w:t>, 2023).</w:t>
            </w:r>
          </w:p>
        </w:tc>
        <w:tc>
          <w:tcPr>
            <w:tcW w:w="0" w:type="auto"/>
            <w:hideMark/>
          </w:tcPr>
          <w:p w14:paraId="283E52EC"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 xml:space="preserve">Leaders must be "adaptive" (Nilsen and Solberg, 2022) and must </w:t>
            </w:r>
            <w:r w:rsidRPr="4E28D5BB">
              <w:rPr>
                <w:rFonts w:ascii="Arial Nova" w:eastAsia="Arial Nova" w:hAnsi="Arial Nova" w:cs="Arial Nova"/>
                <w:i/>
                <w:iCs/>
                <w:sz w:val="24"/>
                <w:szCs w:val="24"/>
                <w:lang w:val="en-US"/>
              </w:rPr>
              <w:t>intentionally</w:t>
            </w:r>
            <w:r w:rsidRPr="4E28D5BB">
              <w:rPr>
                <w:rFonts w:ascii="Arial Nova" w:eastAsia="Arial Nova" w:hAnsi="Arial Nova" w:cs="Arial Nova"/>
                <w:sz w:val="24"/>
                <w:szCs w:val="24"/>
                <w:lang w:val="en-US"/>
              </w:rPr>
              <w:t xml:space="preserve"> create the "informal mechanisms" for communication that were once natural (Torre and </w:t>
            </w:r>
            <w:proofErr w:type="spellStart"/>
            <w:r w:rsidRPr="4E28D5BB">
              <w:rPr>
                <w:rFonts w:ascii="Arial Nova" w:eastAsia="Arial Nova" w:hAnsi="Arial Nova" w:cs="Arial Nova"/>
                <w:sz w:val="24"/>
                <w:szCs w:val="24"/>
                <w:lang w:val="en-US"/>
              </w:rPr>
              <w:t>Castelnovo</w:t>
            </w:r>
            <w:proofErr w:type="spellEnd"/>
            <w:r w:rsidRPr="4E28D5BB">
              <w:rPr>
                <w:rFonts w:ascii="Arial Nova" w:eastAsia="Arial Nova" w:hAnsi="Arial Nova" w:cs="Arial Nova"/>
                <w:sz w:val="24"/>
                <w:szCs w:val="24"/>
                <w:lang w:val="en-US"/>
              </w:rPr>
              <w:t>, 2023).</w:t>
            </w:r>
          </w:p>
        </w:tc>
      </w:tr>
      <w:tr w:rsidR="00707F20" w:rsidRPr="00707F20" w14:paraId="29DEF1EE" w14:textId="77777777" w:rsidTr="4E28D5BB">
        <w:tc>
          <w:tcPr>
            <w:tcW w:w="0" w:type="auto"/>
            <w:vMerge/>
            <w:hideMark/>
          </w:tcPr>
          <w:p w14:paraId="68444FE1" w14:textId="77777777" w:rsidR="00707F20" w:rsidRPr="00707F20" w:rsidRDefault="00707F20" w:rsidP="00707F20">
            <w:pPr>
              <w:spacing w:after="480" w:line="240" w:lineRule="auto"/>
              <w:jc w:val="left"/>
              <w:rPr>
                <w:rFonts w:eastAsia="Times New Roman"/>
                <w:sz w:val="24"/>
                <w:szCs w:val="24"/>
                <w:lang w:val="en-US"/>
              </w:rPr>
            </w:pPr>
          </w:p>
        </w:tc>
        <w:tc>
          <w:tcPr>
            <w:tcW w:w="0" w:type="auto"/>
            <w:hideMark/>
          </w:tcPr>
          <w:p w14:paraId="1FB96B3E" w14:textId="77777777" w:rsidR="00707F20" w:rsidRPr="00707F20" w:rsidRDefault="00707F20" w:rsidP="4E28D5BB">
            <w:pPr>
              <w:spacing w:after="480" w:line="240" w:lineRule="auto"/>
              <w:jc w:val="left"/>
              <w:rPr>
                <w:rFonts w:ascii="Arial Nova" w:eastAsia="Arial Nova" w:hAnsi="Arial Nova" w:cs="Arial Nova"/>
                <w:sz w:val="20"/>
                <w:szCs w:val="20"/>
                <w:lang w:val="en-US"/>
              </w:rPr>
            </w:pPr>
          </w:p>
        </w:tc>
        <w:tc>
          <w:tcPr>
            <w:tcW w:w="0" w:type="auto"/>
            <w:hideMark/>
          </w:tcPr>
          <w:p w14:paraId="2753F0B5"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 xml:space="preserve">6.2: Combating 'Proximity </w:t>
            </w:r>
            <w:proofErr w:type="spellStart"/>
            <w:r w:rsidRPr="4E28D5BB">
              <w:rPr>
                <w:rFonts w:ascii="Arial Nova" w:eastAsia="Arial Nova" w:hAnsi="Arial Nova" w:cs="Arial Nova"/>
                <w:sz w:val="24"/>
                <w:szCs w:val="24"/>
                <w:lang w:val="en-US"/>
              </w:rPr>
              <w:t>Bias'</w:t>
            </w:r>
            <w:proofErr w:type="spellEnd"/>
            <w:r w:rsidRPr="4E28D5BB">
              <w:rPr>
                <w:rFonts w:ascii="Arial Nova" w:eastAsia="Arial Nova" w:hAnsi="Arial Nova" w:cs="Arial Nova"/>
                <w:sz w:val="24"/>
                <w:szCs w:val="24"/>
                <w:lang w:val="en-US"/>
              </w:rPr>
              <w:t xml:space="preserve"> with Inclusive and Equitable Practices</w:t>
            </w:r>
          </w:p>
        </w:tc>
        <w:tc>
          <w:tcPr>
            <w:tcW w:w="0" w:type="auto"/>
            <w:hideMark/>
          </w:tcPr>
          <w:p w14:paraId="5A4618A8"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"Leader-member exchange in the age of remote work" (Varma et al., 2022); "Cultivating Inclusive Leadership... for Managing Diversity at a Distance" (</w:t>
            </w:r>
            <w:proofErr w:type="spellStart"/>
            <w:r w:rsidRPr="4E28D5BB">
              <w:rPr>
                <w:rFonts w:ascii="Arial Nova" w:eastAsia="Arial Nova" w:hAnsi="Arial Nova" w:cs="Arial Nova"/>
                <w:sz w:val="24"/>
                <w:szCs w:val="24"/>
                <w:lang w:val="en-US"/>
              </w:rPr>
              <w:t>Agba</w:t>
            </w:r>
            <w:proofErr w:type="spellEnd"/>
            <w:r w:rsidRPr="4E28D5BB">
              <w:rPr>
                <w:rFonts w:ascii="Arial Nova" w:eastAsia="Arial Nova" w:hAnsi="Arial Nova" w:cs="Arial Nova"/>
                <w:sz w:val="24"/>
                <w:szCs w:val="24"/>
                <w:lang w:val="en-US"/>
              </w:rPr>
              <w:t xml:space="preserve"> and </w:t>
            </w:r>
            <w:proofErr w:type="spellStart"/>
            <w:r w:rsidRPr="4E28D5BB">
              <w:rPr>
                <w:rFonts w:ascii="Arial Nova" w:eastAsia="Arial Nova" w:hAnsi="Arial Nova" w:cs="Arial Nova"/>
                <w:sz w:val="24"/>
                <w:szCs w:val="24"/>
                <w:lang w:val="en-US"/>
              </w:rPr>
              <w:t>Agba</w:t>
            </w:r>
            <w:proofErr w:type="spellEnd"/>
            <w:r w:rsidRPr="4E28D5BB">
              <w:rPr>
                <w:rFonts w:ascii="Arial Nova" w:eastAsia="Arial Nova" w:hAnsi="Arial Nova" w:cs="Arial Nova"/>
                <w:sz w:val="24"/>
                <w:szCs w:val="24"/>
                <w:lang w:val="en-US"/>
              </w:rPr>
              <w:t>, 2025).</w:t>
            </w:r>
          </w:p>
        </w:tc>
        <w:tc>
          <w:tcPr>
            <w:tcW w:w="0" w:type="auto"/>
            <w:hideMark/>
          </w:tcPr>
          <w:p w14:paraId="4E2CDB1E" w14:textId="77777777" w:rsidR="00707F20" w:rsidRPr="00707F20" w:rsidRDefault="00707F20" w:rsidP="4E28D5BB">
            <w:pPr>
              <w:spacing w:after="480" w:line="240" w:lineRule="auto"/>
              <w:jc w:val="left"/>
              <w:rPr>
                <w:rFonts w:ascii="Arial Nova" w:eastAsia="Arial Nova" w:hAnsi="Arial Nova" w:cs="Arial Nova"/>
                <w:sz w:val="24"/>
                <w:szCs w:val="24"/>
                <w:lang w:val="en-US"/>
              </w:rPr>
            </w:pPr>
            <w:r w:rsidRPr="4E28D5BB">
              <w:rPr>
                <w:rFonts w:ascii="Arial Nova" w:eastAsia="Arial Nova" w:hAnsi="Arial Nova" w:cs="Arial Nova"/>
                <w:sz w:val="24"/>
                <w:szCs w:val="24"/>
                <w:lang w:val="en-US"/>
              </w:rPr>
              <w:t xml:space="preserve">Leaders must actively fight the bias to </w:t>
            </w:r>
            <w:proofErr w:type="spellStart"/>
            <w:r w:rsidRPr="4E28D5BB">
              <w:rPr>
                <w:rFonts w:ascii="Arial Nova" w:eastAsia="Arial Nova" w:hAnsi="Arial Nova" w:cs="Arial Nova"/>
                <w:sz w:val="24"/>
                <w:szCs w:val="24"/>
                <w:lang w:val="en-US"/>
              </w:rPr>
              <w:t>favour</w:t>
            </w:r>
            <w:proofErr w:type="spellEnd"/>
            <w:r w:rsidRPr="4E28D5BB">
              <w:rPr>
                <w:rFonts w:ascii="Arial Nova" w:eastAsia="Arial Nova" w:hAnsi="Arial Nova" w:cs="Arial Nova"/>
                <w:sz w:val="24"/>
                <w:szCs w:val="24"/>
                <w:lang w:val="en-US"/>
              </w:rPr>
              <w:t xml:space="preserve"> in-office workers by focusing on "inclusive leadership" (</w:t>
            </w:r>
            <w:proofErr w:type="spellStart"/>
            <w:r w:rsidRPr="4E28D5BB">
              <w:rPr>
                <w:rFonts w:ascii="Arial Nova" w:eastAsia="Arial Nova" w:hAnsi="Arial Nova" w:cs="Arial Nova"/>
                <w:sz w:val="24"/>
                <w:szCs w:val="24"/>
                <w:lang w:val="en-US"/>
              </w:rPr>
              <w:t>Agba</w:t>
            </w:r>
            <w:proofErr w:type="spellEnd"/>
            <w:r w:rsidRPr="4E28D5BB">
              <w:rPr>
                <w:rFonts w:ascii="Arial Nova" w:eastAsia="Arial Nova" w:hAnsi="Arial Nova" w:cs="Arial Nova"/>
                <w:sz w:val="24"/>
                <w:szCs w:val="24"/>
                <w:lang w:val="en-US"/>
              </w:rPr>
              <w:t xml:space="preserve"> and </w:t>
            </w:r>
            <w:proofErr w:type="spellStart"/>
            <w:r w:rsidRPr="4E28D5BB">
              <w:rPr>
                <w:rFonts w:ascii="Arial Nova" w:eastAsia="Arial Nova" w:hAnsi="Arial Nova" w:cs="Arial Nova"/>
                <w:sz w:val="24"/>
                <w:szCs w:val="24"/>
                <w:lang w:val="en-US"/>
              </w:rPr>
              <w:t>Agba</w:t>
            </w:r>
            <w:proofErr w:type="spellEnd"/>
            <w:r w:rsidRPr="4E28D5BB">
              <w:rPr>
                <w:rFonts w:ascii="Arial Nova" w:eastAsia="Arial Nova" w:hAnsi="Arial Nova" w:cs="Arial Nova"/>
                <w:sz w:val="24"/>
                <w:szCs w:val="24"/>
                <w:lang w:val="en-US"/>
              </w:rPr>
              <w:t>, 2025) and equitable development (</w:t>
            </w:r>
            <w:proofErr w:type="spellStart"/>
            <w:r w:rsidRPr="4E28D5BB">
              <w:rPr>
                <w:rFonts w:ascii="Arial Nova" w:eastAsia="Arial Nova" w:hAnsi="Arial Nova" w:cs="Arial Nova"/>
                <w:sz w:val="24"/>
                <w:szCs w:val="24"/>
                <w:lang w:val="en-US"/>
              </w:rPr>
              <w:t>Dagunduro</w:t>
            </w:r>
            <w:proofErr w:type="spellEnd"/>
            <w:r w:rsidRPr="4E28D5BB">
              <w:rPr>
                <w:rFonts w:ascii="Arial Nova" w:eastAsia="Arial Nova" w:hAnsi="Arial Nova" w:cs="Arial Nova"/>
                <w:sz w:val="24"/>
                <w:szCs w:val="24"/>
                <w:lang w:val="en-US"/>
              </w:rPr>
              <w:t xml:space="preserve"> et al., 2024) to maintain high-quality "leader-member exchange" for all (Varma et al., 2022).</w:t>
            </w:r>
          </w:p>
        </w:tc>
      </w:tr>
    </w:tbl>
    <w:p w14:paraId="506A0328" w14:textId="77777777" w:rsidR="00707F20" w:rsidRPr="00707F20" w:rsidRDefault="00707F20" w:rsidP="4E28D5BB">
      <w:pPr>
        <w:rPr>
          <w:rFonts w:ascii="Arial Nova" w:eastAsia="Arial Nova" w:hAnsi="Arial Nova" w:cs="Arial Nova"/>
          <w:lang w:val="en-US"/>
        </w:rPr>
      </w:pPr>
    </w:p>
    <w:p w14:paraId="604C5A68" w14:textId="5FB4A4C7" w:rsidR="007C46F8" w:rsidRDefault="007C46F8" w:rsidP="4E28D5BB">
      <w:pPr>
        <w:rPr>
          <w:rFonts w:ascii="Arial Nova" w:eastAsia="Arial Nova" w:hAnsi="Arial Nova" w:cs="Arial Nova"/>
        </w:rPr>
      </w:pPr>
      <w:r w:rsidRPr="4E28D5BB">
        <w:rPr>
          <w:rFonts w:ascii="Arial Nova" w:eastAsia="Arial Nova" w:hAnsi="Arial Nova" w:cs="Arial Nova"/>
        </w:rPr>
        <w:br w:type="page"/>
      </w:r>
    </w:p>
    <w:p w14:paraId="00A8ED08" w14:textId="36157743" w:rsidR="00B4054C" w:rsidRDefault="00B4054C" w:rsidP="4E28D5BB">
      <w:pPr>
        <w:pStyle w:val="Heading2"/>
        <w:rPr>
          <w:rFonts w:ascii="Arial Nova" w:eastAsia="Arial Nova" w:hAnsi="Arial Nova" w:cs="Arial Nova"/>
        </w:rPr>
      </w:pPr>
      <w:bookmarkStart w:id="71" w:name="_Toc985556877"/>
      <w:r w:rsidRPr="4E28D5BB">
        <w:rPr>
          <w:rFonts w:ascii="Arial Nova" w:eastAsia="Arial Nova" w:hAnsi="Arial Nova" w:cs="Arial Nova"/>
        </w:rPr>
        <w:t>4.</w:t>
      </w:r>
      <w:r w:rsidR="17F7F801" w:rsidRPr="4E28D5BB">
        <w:rPr>
          <w:rFonts w:ascii="Arial Nova" w:eastAsia="Arial Nova" w:hAnsi="Arial Nova" w:cs="Arial Nova"/>
        </w:rPr>
        <w:t>2</w:t>
      </w:r>
      <w:r w:rsidRPr="4E28D5BB">
        <w:rPr>
          <w:rFonts w:ascii="Arial Nova" w:eastAsia="Arial Nova" w:hAnsi="Arial Nova" w:cs="Arial Nova"/>
        </w:rPr>
        <w:t xml:space="preserve"> Discussion of Themes</w:t>
      </w:r>
      <w:bookmarkEnd w:id="71"/>
    </w:p>
    <w:p w14:paraId="35D3A9D6" w14:textId="42F6E214" w:rsidR="00B4054C" w:rsidRDefault="0026469E" w:rsidP="4E28D5BB">
      <w:pPr>
        <w:rPr>
          <w:rFonts w:ascii="Arial Nova" w:eastAsia="Arial Nova" w:hAnsi="Arial Nova" w:cs="Arial Nova"/>
        </w:rPr>
      </w:pPr>
      <w:r w:rsidRPr="4E28D5BB">
        <w:rPr>
          <w:rFonts w:ascii="Arial Nova" w:eastAsia="Arial Nova" w:hAnsi="Arial Nova" w:cs="Arial Nova"/>
        </w:rPr>
        <w:t>The six summarised themes in Table 4.1 are discussed in detail in the following sections as a narrative discussion. This discussion builds on the original interpretations by synthesising the information of the secondary sources, identifying areas of congruence, contradiction, and comparison, and relating the results to the three research questions of the dissertation.</w:t>
      </w:r>
    </w:p>
    <w:p w14:paraId="144BE565" w14:textId="77777777" w:rsidR="0026469E" w:rsidRDefault="0026469E" w:rsidP="4E28D5BB">
      <w:pPr>
        <w:rPr>
          <w:rFonts w:ascii="Arial Nova" w:eastAsia="Arial Nova" w:hAnsi="Arial Nova" w:cs="Arial Nova"/>
        </w:rPr>
      </w:pPr>
    </w:p>
    <w:p w14:paraId="2AEB8EEA" w14:textId="7E5A2F1E" w:rsidR="00B4054C" w:rsidRDefault="00B4054C" w:rsidP="4E28D5BB">
      <w:pPr>
        <w:pStyle w:val="Heading3"/>
        <w:rPr>
          <w:rFonts w:ascii="Arial Nova" w:eastAsia="Arial Nova" w:hAnsi="Arial Nova" w:cs="Arial Nova"/>
        </w:rPr>
      </w:pPr>
      <w:bookmarkStart w:id="72" w:name="_Toc1432272835"/>
      <w:r w:rsidRPr="4E28D5BB">
        <w:rPr>
          <w:rFonts w:ascii="Arial Nova" w:eastAsia="Arial Nova" w:hAnsi="Arial Nova" w:cs="Arial Nova"/>
        </w:rPr>
        <w:t>4.</w:t>
      </w:r>
      <w:r w:rsidR="1925241F" w:rsidRPr="4E28D5BB">
        <w:rPr>
          <w:rFonts w:ascii="Arial Nova" w:eastAsia="Arial Nova" w:hAnsi="Arial Nova" w:cs="Arial Nova"/>
        </w:rPr>
        <w:t>2</w:t>
      </w:r>
      <w:r w:rsidRPr="4E28D5BB">
        <w:rPr>
          <w:rFonts w:ascii="Arial Nova" w:eastAsia="Arial Nova" w:hAnsi="Arial Nova" w:cs="Arial Nova"/>
        </w:rPr>
        <w:t>.1 Themes Relating to RQ1: What factors influence productivity in hybrid teams?</w:t>
      </w:r>
      <w:bookmarkEnd w:id="72"/>
    </w:p>
    <w:p w14:paraId="72714B68" w14:textId="77777777" w:rsidR="0026469E" w:rsidRDefault="0026469E" w:rsidP="4E28D5BB">
      <w:pPr>
        <w:rPr>
          <w:rFonts w:ascii="Arial Nova" w:eastAsia="Arial Nova" w:hAnsi="Arial Nova" w:cs="Arial Nova"/>
        </w:rPr>
      </w:pPr>
      <w:r w:rsidRPr="4E28D5BB">
        <w:rPr>
          <w:rFonts w:ascii="Arial Nova" w:eastAsia="Arial Nova" w:hAnsi="Arial Nova" w:cs="Arial Nova"/>
        </w:rPr>
        <w:t>The initial research question was to find out what factors affect the productivity of the employees. The thematic analysis of the secondary data showed that the issue of productivity is not such an easy consequence of remote work, but a complicated combination of conscious structural decisions and intervening variables. The results are summarized into two broad themes, which are the Work Design Imperative and the role of Technology and Knowledge as Critical Mediators.</w:t>
      </w:r>
    </w:p>
    <w:p w14:paraId="272817BE" w14:textId="77777777" w:rsidR="0026469E" w:rsidRDefault="0026469E" w:rsidP="4E28D5BB">
      <w:pPr>
        <w:rPr>
          <w:rFonts w:ascii="Arial Nova" w:eastAsia="Arial Nova" w:hAnsi="Arial Nova" w:cs="Arial Nova"/>
        </w:rPr>
      </w:pPr>
    </w:p>
    <w:p w14:paraId="20822B67" w14:textId="7F66D5E1" w:rsidR="00B4054C" w:rsidRDefault="00B4054C" w:rsidP="4E28D5BB">
      <w:pPr>
        <w:rPr>
          <w:rFonts w:ascii="Arial Nova" w:eastAsia="Arial Nova" w:hAnsi="Arial Nova" w:cs="Arial Nova"/>
          <w:b/>
          <w:bCs/>
        </w:rPr>
      </w:pPr>
      <w:r w:rsidRPr="4E28D5BB">
        <w:rPr>
          <w:rFonts w:ascii="Arial Nova" w:eastAsia="Arial Nova" w:hAnsi="Arial Nova" w:cs="Arial Nova"/>
          <w:b/>
          <w:bCs/>
        </w:rPr>
        <w:t>Theme 1: The 'Work Design' Imperative</w:t>
      </w:r>
    </w:p>
    <w:p w14:paraId="1B2550B8" w14:textId="0504A25C" w:rsidR="0026469E" w:rsidRDefault="0026469E" w:rsidP="4E28D5BB">
      <w:pPr>
        <w:rPr>
          <w:rFonts w:ascii="Arial Nova" w:eastAsia="Arial Nova" w:hAnsi="Arial Nova" w:cs="Arial Nova"/>
        </w:rPr>
      </w:pPr>
      <w:r w:rsidRPr="4E28D5BB">
        <w:rPr>
          <w:rFonts w:ascii="Arial Nova" w:eastAsia="Arial Nova" w:hAnsi="Arial Nova" w:cs="Arial Nova"/>
        </w:rPr>
        <w:t xml:space="preserve">The statistics overwhelmingly point to the fact that the place of work is not the most significant factor of productivity, but rather the design of the work. This theme was developed as a result of a solid agreement in several studies (Wang et al., 2021; </w:t>
      </w:r>
      <w:proofErr w:type="spellStart"/>
      <w:r w:rsidRPr="4E28D5BB">
        <w:rPr>
          <w:rFonts w:ascii="Arial Nova" w:eastAsia="Arial Nova" w:hAnsi="Arial Nova" w:cs="Arial Nova"/>
        </w:rPr>
        <w:t>Prodanova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Kocarev</w:t>
      </w:r>
      <w:proofErr w:type="spellEnd"/>
      <w:r w:rsidRPr="4E28D5BB">
        <w:rPr>
          <w:rFonts w:ascii="Arial Nova" w:eastAsia="Arial Nova" w:hAnsi="Arial Nova" w:cs="Arial Nova"/>
        </w:rPr>
        <w:t>, 2021).</w:t>
      </w:r>
    </w:p>
    <w:p w14:paraId="5434C1A6" w14:textId="77777777" w:rsidR="0026469E" w:rsidRPr="0026469E" w:rsidRDefault="0026469E" w:rsidP="4E28D5BB">
      <w:pPr>
        <w:rPr>
          <w:rFonts w:ascii="Arial Nova" w:eastAsia="Arial Nova" w:hAnsi="Arial Nova" w:cs="Arial Nova"/>
        </w:rPr>
      </w:pPr>
      <w:r w:rsidRPr="4E28D5BB">
        <w:rPr>
          <w:rFonts w:ascii="Arial Nova" w:eastAsia="Arial Nova" w:hAnsi="Arial Nova" w:cs="Arial Nova"/>
          <w:b/>
          <w:bCs/>
        </w:rPr>
        <w:t>Sub-theme 1.1:</w:t>
      </w:r>
      <w:r w:rsidRPr="4E28D5BB">
        <w:rPr>
          <w:rFonts w:ascii="Arial Nova" w:eastAsia="Arial Nova" w:hAnsi="Arial Nova" w:cs="Arial Nova"/>
        </w:rPr>
        <w:t xml:space="preserve"> Autonomy and Flexibility as Drivers One of the main conclusions is that the growth of productivity is closely connected with the level of autonomy and flexibility of the workers. This is very well supported by the study by Choudhury et al. (2021) regarding work-from-anywhere policies, which states that geographic flexibility may boost productivity considerably. It is justified by the results that flexibility and autonomy enhance work-life balance and job satisfaction that are, in turn, associated with performance (Sharma, 2024). Flexibility and autonomy are also listed by Joy and Sharma (2025) as the factors that can have a positive influence on productivity.</w:t>
      </w:r>
    </w:p>
    <w:p w14:paraId="06F5F139" w14:textId="77777777" w:rsidR="0026469E" w:rsidRPr="0026469E" w:rsidRDefault="0026469E" w:rsidP="4E28D5BB">
      <w:pPr>
        <w:rPr>
          <w:rFonts w:ascii="Arial Nova" w:eastAsia="Arial Nova" w:hAnsi="Arial Nova" w:cs="Arial Nova"/>
        </w:rPr>
      </w:pPr>
      <w:r w:rsidRPr="4E28D5BB">
        <w:rPr>
          <w:rFonts w:ascii="Arial Nova" w:eastAsia="Arial Nova" w:hAnsi="Arial Nova" w:cs="Arial Nova"/>
          <w:b/>
          <w:bCs/>
        </w:rPr>
        <w:t xml:space="preserve">Sub-theme 1.2: </w:t>
      </w:r>
      <w:r w:rsidRPr="4E28D5BB">
        <w:rPr>
          <w:rFonts w:ascii="Arial Nova" w:eastAsia="Arial Nova" w:hAnsi="Arial Nova" w:cs="Arial Nova"/>
        </w:rPr>
        <w:t xml:space="preserve">The Requirement-Resources Trade-off This sub-theme is a critical contrast to the optimism of Sub-theme 1.1. On the one hand, autonomy is an advantage, but it is at a weak balance. The results indicate that the productivity depends on a model of demands-resources, which is clearly stated by </w:t>
      </w:r>
      <w:proofErr w:type="spellStart"/>
      <w:r w:rsidRPr="4E28D5BB">
        <w:rPr>
          <w:rFonts w:ascii="Arial Nova" w:eastAsia="Arial Nova" w:hAnsi="Arial Nova" w:cs="Arial Nova"/>
        </w:rPr>
        <w:t>Prodanova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Kocarev</w:t>
      </w:r>
      <w:proofErr w:type="spellEnd"/>
      <w:r w:rsidRPr="4E28D5BB">
        <w:rPr>
          <w:rFonts w:ascii="Arial Nova" w:eastAsia="Arial Nova" w:hAnsi="Arial Nova" w:cs="Arial Nova"/>
        </w:rPr>
        <w:t xml:space="preserve"> (2021). Wang et al. (2021) endorse this idea with a great deal of force since, in their mixed-methods study, the authors found that two resources, namely, job autonomy and social support, were important in alleviating the challenges associated with remote work. On the other hand, such demands like work-home interference, ineffective communication, loneliness, and monitoring, among others, had a negative effect on performance (Wang et al., 2021). On the same note, Jamal et al. (2021) discovered that job demands (such as workload) in the remote environment had a direct negative psychological outcome.</w:t>
      </w:r>
    </w:p>
    <w:p w14:paraId="1ED20BF1" w14:textId="2433CB1C" w:rsidR="0026469E" w:rsidRDefault="0026469E" w:rsidP="4E28D5BB">
      <w:pPr>
        <w:rPr>
          <w:rFonts w:ascii="Arial Nova" w:eastAsia="Arial Nova" w:hAnsi="Arial Nova" w:cs="Arial Nova"/>
        </w:rPr>
      </w:pPr>
      <w:r w:rsidRPr="4E28D5BB">
        <w:rPr>
          <w:rFonts w:ascii="Arial Nova" w:eastAsia="Arial Nova" w:hAnsi="Arial Nova" w:cs="Arial Nova"/>
        </w:rPr>
        <w:t>Hence, the discussion demonstrates that even a mere work-from-home policy will not, in itself, lead to higher productivity. It will do it only in case the work is structured in a way that it offers resources (autonomy, support, feedback) that surpass the new demands (isolation, work-home conflict, poor communication).</w:t>
      </w:r>
    </w:p>
    <w:p w14:paraId="4A1EC756" w14:textId="77777777" w:rsidR="00B4054C" w:rsidRDefault="00B4054C" w:rsidP="4E28D5BB">
      <w:pPr>
        <w:rPr>
          <w:rFonts w:ascii="Arial Nova" w:eastAsia="Arial Nova" w:hAnsi="Arial Nova" w:cs="Arial Nova"/>
        </w:rPr>
      </w:pPr>
    </w:p>
    <w:p w14:paraId="430BEE44" w14:textId="77777777" w:rsidR="00B4054C" w:rsidRDefault="00B4054C" w:rsidP="4E28D5BB">
      <w:pPr>
        <w:rPr>
          <w:rFonts w:ascii="Arial Nova" w:eastAsia="Arial Nova" w:hAnsi="Arial Nova" w:cs="Arial Nova"/>
          <w:b/>
          <w:bCs/>
        </w:rPr>
      </w:pPr>
      <w:r w:rsidRPr="4E28D5BB">
        <w:rPr>
          <w:rFonts w:ascii="Arial Nova" w:eastAsia="Arial Nova" w:hAnsi="Arial Nova" w:cs="Arial Nova"/>
          <w:b/>
          <w:bCs/>
        </w:rPr>
        <w:t>Theme 2: Technology and Knowledge as Critical Mediators</w:t>
      </w:r>
    </w:p>
    <w:p w14:paraId="7B9E0983" w14:textId="77777777" w:rsidR="005D641B" w:rsidRDefault="005D641B" w:rsidP="4E28D5BB">
      <w:pPr>
        <w:rPr>
          <w:rFonts w:ascii="Arial Nova" w:eastAsia="Arial Nova" w:hAnsi="Arial Nova" w:cs="Arial Nova"/>
        </w:rPr>
      </w:pPr>
      <w:r w:rsidRPr="4E28D5BB">
        <w:rPr>
          <w:rFonts w:ascii="Arial Nova" w:eastAsia="Arial Nova" w:hAnsi="Arial Nova" w:cs="Arial Nova"/>
        </w:rPr>
        <w:t>The second theme was associated with productivity, which is the underpinning role of technology and flow of information. The information indicates that even an ideal work design will not work in case the digital infrastructure and knowledge-sharing practices are not sufficient.</w:t>
      </w:r>
    </w:p>
    <w:p w14:paraId="78DFDEB2" w14:textId="77777777" w:rsidR="005D641B" w:rsidRDefault="005D641B" w:rsidP="4E28D5BB">
      <w:pPr>
        <w:rPr>
          <w:rFonts w:ascii="Arial Nova" w:eastAsia="Arial Nova" w:hAnsi="Arial Nova" w:cs="Arial Nova"/>
        </w:rPr>
      </w:pPr>
      <w:r w:rsidRPr="4E28D5BB">
        <w:rPr>
          <w:rFonts w:ascii="Arial Nova" w:eastAsia="Arial Nova" w:hAnsi="Arial Nova" w:cs="Arial Nova"/>
          <w:b/>
          <w:bCs/>
        </w:rPr>
        <w:t>Sub-theme 2.1:</w:t>
      </w:r>
      <w:r w:rsidRPr="4E28D5BB">
        <w:rPr>
          <w:rFonts w:ascii="Arial Nova" w:eastAsia="Arial Nova" w:hAnsi="Arial Nova" w:cs="Arial Nova"/>
        </w:rPr>
        <w:t xml:space="preserve"> Digital Intensity and Infrastructure The discussion found that the efficiency and performance of remote and hybrid models in the long term depend on "Key Technologies and Management Practices" (Celestin and Sujatha, 2024). This is not just video conferencing but the whole digital ecosystem, including collaboration systems (</w:t>
      </w:r>
      <w:proofErr w:type="spellStart"/>
      <w:r w:rsidRPr="4E28D5BB">
        <w:rPr>
          <w:rFonts w:ascii="Arial Nova" w:eastAsia="Arial Nova" w:hAnsi="Arial Nova" w:cs="Arial Nova"/>
        </w:rPr>
        <w:t>Goldthorpe</w:t>
      </w:r>
      <w:proofErr w:type="spellEnd"/>
      <w:r w:rsidRPr="4E28D5BB">
        <w:rPr>
          <w:rFonts w:ascii="Arial Nova" w:eastAsia="Arial Nova" w:hAnsi="Arial Nova" w:cs="Arial Nova"/>
        </w:rPr>
        <w:t>, 2025) or the intensity of digital business of the company (</w:t>
      </w:r>
      <w:proofErr w:type="spellStart"/>
      <w:r w:rsidRPr="4E28D5BB">
        <w:rPr>
          <w:rFonts w:ascii="Arial Nova" w:eastAsia="Arial Nova" w:hAnsi="Arial Nova" w:cs="Arial Nova"/>
        </w:rPr>
        <w:t>Nwankpa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Roumani</w:t>
      </w:r>
      <w:proofErr w:type="spellEnd"/>
      <w:r w:rsidRPr="4E28D5BB">
        <w:rPr>
          <w:rFonts w:ascii="Arial Nova" w:eastAsia="Arial Nova" w:hAnsi="Arial Nova" w:cs="Arial Nova"/>
        </w:rPr>
        <w:t>, 2024). It can be seen that organisations that had a greater pre-existing "digital business intensity" were more successful in using remote work to gain productivity.</w:t>
      </w:r>
    </w:p>
    <w:p w14:paraId="3F6F5976" w14:textId="77777777" w:rsidR="005D641B" w:rsidRDefault="005D641B" w:rsidP="4E28D5BB">
      <w:pPr>
        <w:rPr>
          <w:rFonts w:ascii="Arial Nova" w:eastAsia="Arial Nova" w:hAnsi="Arial Nova" w:cs="Arial Nova"/>
        </w:rPr>
      </w:pPr>
      <w:r w:rsidRPr="4E28D5BB">
        <w:rPr>
          <w:rFonts w:ascii="Arial Nova" w:eastAsia="Arial Nova" w:hAnsi="Arial Nova" w:cs="Arial Nova"/>
          <w:b/>
          <w:bCs/>
        </w:rPr>
        <w:t xml:space="preserve">Sub-theme 2.2: </w:t>
      </w:r>
      <w:r w:rsidRPr="4E28D5BB">
        <w:rPr>
          <w:rFonts w:ascii="Arial Nova" w:eastAsia="Arial Nova" w:hAnsi="Arial Nova" w:cs="Arial Nova"/>
        </w:rPr>
        <w:t xml:space="preserve">The Moderating Role of Knowledge Sharing This sub-theme is one of the most important to be found during the analysis. Remote work and productivity are not directly related, but it is a mediated relationship. The research by </w:t>
      </w:r>
      <w:proofErr w:type="spellStart"/>
      <w:r w:rsidRPr="4E28D5BB">
        <w:rPr>
          <w:rFonts w:ascii="Arial Nova" w:eastAsia="Arial Nova" w:hAnsi="Arial Nova" w:cs="Arial Nova"/>
        </w:rPr>
        <w:t>Nwankpa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Roumani</w:t>
      </w:r>
      <w:proofErr w:type="spellEnd"/>
      <w:r w:rsidRPr="4E28D5BB">
        <w:rPr>
          <w:rFonts w:ascii="Arial Nova" w:eastAsia="Arial Nova" w:hAnsi="Arial Nova" w:cs="Arial Nova"/>
        </w:rPr>
        <w:t xml:space="preserve"> (2024) is at the centre of this as it concludes that the connection between remote work and productivity of employees positively depends on knowledge sharing and the intensity of digital business. The same research also established that the relationship between remote work and innovation was only significant in the presence of knowledge sharing (</w:t>
      </w:r>
      <w:proofErr w:type="spellStart"/>
      <w:r w:rsidRPr="4E28D5BB">
        <w:rPr>
          <w:rFonts w:ascii="Arial Nova" w:eastAsia="Arial Nova" w:hAnsi="Arial Nova" w:cs="Arial Nova"/>
        </w:rPr>
        <w:t>Nwankpa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Roumani</w:t>
      </w:r>
      <w:proofErr w:type="spellEnd"/>
      <w:r w:rsidRPr="4E28D5BB">
        <w:rPr>
          <w:rFonts w:ascii="Arial Nova" w:eastAsia="Arial Nova" w:hAnsi="Arial Nova" w:cs="Arial Nova"/>
        </w:rPr>
        <w:t>, 2024).</w:t>
      </w:r>
    </w:p>
    <w:p w14:paraId="3DE2D2F4" w14:textId="6643C96D" w:rsidR="00B4054C" w:rsidRDefault="005D641B" w:rsidP="4E28D5BB">
      <w:pPr>
        <w:rPr>
          <w:rFonts w:ascii="Arial Nova" w:eastAsia="Arial Nova" w:hAnsi="Arial Nova" w:cs="Arial Nova"/>
        </w:rPr>
      </w:pPr>
      <w:r w:rsidRPr="4E28D5BB">
        <w:rPr>
          <w:rFonts w:ascii="Arial Nova" w:eastAsia="Arial Nova" w:hAnsi="Arial Nova" w:cs="Arial Nova"/>
        </w:rPr>
        <w:t xml:space="preserve">This is a serious comparison: Choudhury et al. (2021) have achieved productivity gain, but </w:t>
      </w:r>
      <w:proofErr w:type="spellStart"/>
      <w:r w:rsidRPr="4E28D5BB">
        <w:rPr>
          <w:rFonts w:ascii="Arial Nova" w:eastAsia="Arial Nova" w:hAnsi="Arial Nova" w:cs="Arial Nova"/>
        </w:rPr>
        <w:t>Nwankpa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Roumani</w:t>
      </w:r>
      <w:proofErr w:type="spellEnd"/>
      <w:r w:rsidRPr="4E28D5BB">
        <w:rPr>
          <w:rFonts w:ascii="Arial Nova" w:eastAsia="Arial Nova" w:hAnsi="Arial Nova" w:cs="Arial Nova"/>
        </w:rPr>
        <w:t xml:space="preserve"> (2024) clarify the reasons, not necessarily due to flexibility, but due to the combination of flexibility with high digital intensity and a strong system of knowledge sharing. This is also why it is possible to explain the results of the </w:t>
      </w:r>
      <w:proofErr w:type="spellStart"/>
      <w:r w:rsidRPr="4E28D5BB">
        <w:rPr>
          <w:rFonts w:ascii="Arial Nova" w:eastAsia="Arial Nova" w:hAnsi="Arial Nova" w:cs="Arial Nova"/>
        </w:rPr>
        <w:t>Waizenegger</w:t>
      </w:r>
      <w:proofErr w:type="spellEnd"/>
      <w:r w:rsidRPr="4E28D5BB">
        <w:rPr>
          <w:rFonts w:ascii="Arial Nova" w:eastAsia="Arial Nova" w:hAnsi="Arial Nova" w:cs="Arial Nova"/>
        </w:rPr>
        <w:t xml:space="preserve"> et al. (2020), who reported that forced working at home constituted an obstacle to cooperation, and one of the possible reasons is the absence of developed knowledge-sharing guidelines in a rapid change of jobs, which may serve as a severe performance inhibitor.</w:t>
      </w:r>
    </w:p>
    <w:p w14:paraId="519345AB" w14:textId="77777777" w:rsidR="005D641B" w:rsidRDefault="005D641B" w:rsidP="4E28D5BB">
      <w:pPr>
        <w:rPr>
          <w:rFonts w:ascii="Arial Nova" w:eastAsia="Arial Nova" w:hAnsi="Arial Nova" w:cs="Arial Nova"/>
        </w:rPr>
      </w:pPr>
    </w:p>
    <w:p w14:paraId="41C3A186" w14:textId="000B927E" w:rsidR="00B4054C" w:rsidRDefault="00B4054C" w:rsidP="4E28D5BB">
      <w:pPr>
        <w:pStyle w:val="Heading3"/>
        <w:rPr>
          <w:rFonts w:ascii="Arial Nova" w:eastAsia="Arial Nova" w:hAnsi="Arial Nova" w:cs="Arial Nova"/>
        </w:rPr>
      </w:pPr>
      <w:bookmarkStart w:id="73" w:name="_Toc1753027553"/>
      <w:r w:rsidRPr="4E28D5BB">
        <w:rPr>
          <w:rFonts w:ascii="Arial Nova" w:eastAsia="Arial Nova" w:hAnsi="Arial Nova" w:cs="Arial Nova"/>
        </w:rPr>
        <w:t>4.</w:t>
      </w:r>
      <w:r w:rsidR="4D28D598" w:rsidRPr="4E28D5BB">
        <w:rPr>
          <w:rFonts w:ascii="Arial Nova" w:eastAsia="Arial Nova" w:hAnsi="Arial Nova" w:cs="Arial Nova"/>
        </w:rPr>
        <w:t>2</w:t>
      </w:r>
      <w:r w:rsidRPr="4E28D5BB">
        <w:rPr>
          <w:rFonts w:ascii="Arial Nova" w:eastAsia="Arial Nova" w:hAnsi="Arial Nova" w:cs="Arial Nova"/>
        </w:rPr>
        <w:t>.2 Themes Relating to RQ2: How does hybrid work reshape organisational values and employee engagement?</w:t>
      </w:r>
      <w:bookmarkEnd w:id="73"/>
    </w:p>
    <w:p w14:paraId="402EF9A0" w14:textId="4CBDA20B" w:rsidR="00B4054C" w:rsidRDefault="005D641B" w:rsidP="4E28D5BB">
      <w:pPr>
        <w:rPr>
          <w:rFonts w:ascii="Arial Nova" w:eastAsia="Arial Nova" w:hAnsi="Arial Nova" w:cs="Arial Nova"/>
        </w:rPr>
      </w:pPr>
      <w:r w:rsidRPr="4E28D5BB">
        <w:rPr>
          <w:rFonts w:ascii="Arial Nova" w:eastAsia="Arial Nova" w:hAnsi="Arial Nova" w:cs="Arial Nova"/>
        </w:rPr>
        <w:t>The second research question was about the effects that hybrid work has on the less material elements of the organisation: its culture, values and the involvement of its workforce. The analysis showed that there was a deep conflict, that it is an instance of a large-scale cultural confrontation and redefinition. This is summarized into two themes the so called Great Cultural Disconnect and the so called Well-being Paradox.</w:t>
      </w:r>
    </w:p>
    <w:p w14:paraId="21FE60BB" w14:textId="77777777" w:rsidR="005D641B" w:rsidRDefault="005D641B" w:rsidP="4E28D5BB">
      <w:pPr>
        <w:rPr>
          <w:rFonts w:ascii="Arial Nova" w:eastAsia="Arial Nova" w:hAnsi="Arial Nova" w:cs="Arial Nova"/>
        </w:rPr>
      </w:pPr>
    </w:p>
    <w:p w14:paraId="07EA6A1D" w14:textId="77777777" w:rsidR="00B4054C" w:rsidRDefault="00B4054C" w:rsidP="4E28D5BB">
      <w:pPr>
        <w:rPr>
          <w:rFonts w:ascii="Arial Nova" w:eastAsia="Arial Nova" w:hAnsi="Arial Nova" w:cs="Arial Nova"/>
          <w:b/>
          <w:bCs/>
        </w:rPr>
      </w:pPr>
      <w:r w:rsidRPr="4E28D5BB">
        <w:rPr>
          <w:rFonts w:ascii="Arial Nova" w:eastAsia="Arial Nova" w:hAnsi="Arial Nova" w:cs="Arial Nova"/>
          <w:b/>
          <w:bCs/>
        </w:rPr>
        <w:t>Theme 3: The 'Great Cultural Disconnect'</w:t>
      </w:r>
    </w:p>
    <w:p w14:paraId="49D5FECE" w14:textId="77777777" w:rsidR="005D641B" w:rsidRDefault="005D641B" w:rsidP="4E28D5BB">
      <w:pPr>
        <w:rPr>
          <w:rFonts w:ascii="Arial Nova" w:eastAsia="Arial Nova" w:hAnsi="Arial Nova" w:cs="Arial Nova"/>
        </w:rPr>
      </w:pPr>
      <w:r w:rsidRPr="4E28D5BB">
        <w:rPr>
          <w:rFonts w:ascii="Arial Nova" w:eastAsia="Arial Nova" w:hAnsi="Arial Nova" w:cs="Arial Nova"/>
        </w:rPr>
        <w:t>The theme reflects the discovery that the transition to hybrid working has fundamentally disrupted the model of organisational culture that used to be co-located and led to a challenging and usually unsuccessful transition.</w:t>
      </w:r>
    </w:p>
    <w:p w14:paraId="319CF04A" w14:textId="77777777" w:rsidR="005D641B" w:rsidRDefault="005D641B" w:rsidP="4E28D5BB">
      <w:pPr>
        <w:rPr>
          <w:rFonts w:ascii="Arial Nova" w:eastAsia="Arial Nova" w:hAnsi="Arial Nova" w:cs="Arial Nova"/>
        </w:rPr>
      </w:pPr>
      <w:r w:rsidRPr="4E28D5BB">
        <w:rPr>
          <w:rFonts w:ascii="Arial Nova" w:eastAsia="Arial Nova" w:hAnsi="Arial Nova" w:cs="Arial Nova"/>
          <w:b/>
          <w:bCs/>
        </w:rPr>
        <w:t xml:space="preserve">Sub-theme 3.1: </w:t>
      </w:r>
      <w:r w:rsidRPr="4E28D5BB">
        <w:rPr>
          <w:rFonts w:ascii="Arial Nova" w:eastAsia="Arial Nova" w:hAnsi="Arial Nova" w:cs="Arial Nova"/>
        </w:rPr>
        <w:t xml:space="preserve">Fragmentation and the Loss of 'Spontaneous Collaboration' The most obvious discovery, which is noted by one of the most prominent Gartner (2022) industry reports, is that the current organizational culture is being difficult to adjust by HR Leaders. According to the report, culture was generally passively observed by physically interacting with one another and in a hybrid model, this connective tissue is lost and thus fragmented. This is well substantiated by the qualitative study by </w:t>
      </w:r>
      <w:proofErr w:type="spellStart"/>
      <w:r w:rsidRPr="4E28D5BB">
        <w:rPr>
          <w:rFonts w:ascii="Arial Nova" w:eastAsia="Arial Nova" w:hAnsi="Arial Nova" w:cs="Arial Nova"/>
        </w:rPr>
        <w:t>Waizenegger</w:t>
      </w:r>
      <w:proofErr w:type="spellEnd"/>
      <w:r w:rsidRPr="4E28D5BB">
        <w:rPr>
          <w:rFonts w:ascii="Arial Nova" w:eastAsia="Arial Nova" w:hAnsi="Arial Nova" w:cs="Arial Nova"/>
        </w:rPr>
        <w:t xml:space="preserve"> et al. (2020) which identified that the so-called forced remote work prompted a decrease in spontaneous and informal collaborations that are at the core of the innovation process and cultural unity. Likewise, </w:t>
      </w:r>
      <w:proofErr w:type="spellStart"/>
      <w:r w:rsidRPr="4E28D5BB">
        <w:rPr>
          <w:rFonts w:ascii="Arial Nova" w:eastAsia="Arial Nova" w:hAnsi="Arial Nova" w:cs="Arial Nova"/>
        </w:rPr>
        <w:t>Adisa</w:t>
      </w:r>
      <w:proofErr w:type="spellEnd"/>
      <w:r w:rsidRPr="4E28D5BB">
        <w:rPr>
          <w:rFonts w:ascii="Arial Nova" w:eastAsia="Arial Nova" w:hAnsi="Arial Nova" w:cs="Arial Nova"/>
        </w:rPr>
        <w:t xml:space="preserve"> et al. (2021) have observed that British employees felt socially and professionally isolated, and this was another factor that led to cultural disconnection.</w:t>
      </w:r>
    </w:p>
    <w:p w14:paraId="47226E58" w14:textId="6161D0B2" w:rsidR="00B4054C" w:rsidRDefault="005D641B" w:rsidP="4E28D5BB">
      <w:pPr>
        <w:rPr>
          <w:rFonts w:ascii="Arial Nova" w:eastAsia="Arial Nova" w:hAnsi="Arial Nova" w:cs="Arial Nova"/>
        </w:rPr>
      </w:pPr>
      <w:r w:rsidRPr="4E28D5BB">
        <w:rPr>
          <w:rFonts w:ascii="Arial Nova" w:eastAsia="Arial Nova" w:hAnsi="Arial Nova" w:cs="Arial Nova"/>
          <w:b/>
          <w:bCs/>
        </w:rPr>
        <w:t>Sub-theme 3.2:</w:t>
      </w:r>
      <w:r w:rsidRPr="4E28D5BB">
        <w:rPr>
          <w:rFonts w:ascii="Arial Nova" w:eastAsia="Arial Nova" w:hAnsi="Arial Nova" w:cs="Arial Nova"/>
        </w:rPr>
        <w:t xml:space="preserve"> Redefining Values around Flexibility and Inclusion vs. Fragmentation As with the negative results of fragmentation, the data also shows a strong positive redefining of organisational values. The analysis reveals that the attitude of employees towards work flexibility is a major factor. The Kim and Dirks (2023) study revealed that positive attitude towards flexible work arrangements had a direct and positive effect on inclusion and a decrease in turnover intention. This implies that the old culture is fading away (Gartner, 2022), but another culture of values is coming into being. This is further supported by the analysis by </w:t>
      </w:r>
      <w:proofErr w:type="spellStart"/>
      <w:r w:rsidRPr="4E28D5BB">
        <w:rPr>
          <w:rFonts w:ascii="Arial Nova" w:eastAsia="Arial Nova" w:hAnsi="Arial Nova" w:cs="Arial Nova"/>
        </w:rPr>
        <w:t>Dhadiwal</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Londhe</w:t>
      </w:r>
      <w:proofErr w:type="spellEnd"/>
      <w:r w:rsidRPr="4E28D5BB">
        <w:rPr>
          <w:rFonts w:ascii="Arial Nova" w:eastAsia="Arial Nova" w:hAnsi="Arial Nova" w:cs="Arial Nova"/>
        </w:rPr>
        <w:t xml:space="preserve"> (2025) on the topic of Innovative Practices in Hybrid Work Culture, which states that the companies are currently making efforts to develop a new culture using these new values instead of just repeating the previous one.</w:t>
      </w:r>
    </w:p>
    <w:p w14:paraId="00903621" w14:textId="77777777" w:rsidR="005D641B" w:rsidRDefault="005D641B" w:rsidP="4E28D5BB">
      <w:pPr>
        <w:rPr>
          <w:rFonts w:ascii="Arial Nova" w:eastAsia="Arial Nova" w:hAnsi="Arial Nova" w:cs="Arial Nova"/>
        </w:rPr>
      </w:pPr>
    </w:p>
    <w:p w14:paraId="3EF8B12E" w14:textId="77777777" w:rsidR="00B4054C" w:rsidRDefault="00B4054C" w:rsidP="4E28D5BB">
      <w:pPr>
        <w:rPr>
          <w:rFonts w:ascii="Arial Nova" w:eastAsia="Arial Nova" w:hAnsi="Arial Nova" w:cs="Arial Nova"/>
          <w:b/>
          <w:bCs/>
        </w:rPr>
      </w:pPr>
      <w:r w:rsidRPr="4E28D5BB">
        <w:rPr>
          <w:rFonts w:ascii="Arial Nova" w:eastAsia="Arial Nova" w:hAnsi="Arial Nova" w:cs="Arial Nova"/>
          <w:b/>
          <w:bCs/>
        </w:rPr>
        <w:t>Theme 4: The 'Well-being Paradox'</w:t>
      </w:r>
    </w:p>
    <w:p w14:paraId="1F9B9591" w14:textId="77777777" w:rsidR="005D641B" w:rsidRDefault="005D641B" w:rsidP="4E28D5BB">
      <w:pPr>
        <w:rPr>
          <w:rFonts w:ascii="Arial Nova" w:eastAsia="Arial Nova" w:hAnsi="Arial Nova" w:cs="Arial Nova"/>
        </w:rPr>
      </w:pPr>
      <w:r w:rsidRPr="4E28D5BB">
        <w:rPr>
          <w:rFonts w:ascii="Arial Nova" w:eastAsia="Arial Nova" w:hAnsi="Arial Nova" w:cs="Arial Nova"/>
        </w:rPr>
        <w:t>This theme embodies the tension of the core of the employee experience in hybrid models. The information demonstrates that the main advantages and the main disadvantages of hybrid work are two sides of the same coin.</w:t>
      </w:r>
    </w:p>
    <w:p w14:paraId="2EC58F14" w14:textId="77777777" w:rsidR="005D641B" w:rsidRDefault="005D641B" w:rsidP="4E28D5BB">
      <w:pPr>
        <w:rPr>
          <w:rFonts w:ascii="Arial Nova" w:eastAsia="Arial Nova" w:hAnsi="Arial Nova" w:cs="Arial Nova"/>
        </w:rPr>
      </w:pPr>
      <w:r w:rsidRPr="4E28D5BB">
        <w:rPr>
          <w:rFonts w:ascii="Arial Nova" w:eastAsia="Arial Nova" w:hAnsi="Arial Nova" w:cs="Arial Nova"/>
          <w:b/>
          <w:bCs/>
        </w:rPr>
        <w:t>Sub-theme 4.1:</w:t>
      </w:r>
      <w:r w:rsidRPr="4E28D5BB">
        <w:rPr>
          <w:rFonts w:ascii="Arial Nova" w:eastAsia="Arial Nova" w:hAnsi="Arial Nova" w:cs="Arial Nova"/>
        </w:rPr>
        <w:t xml:space="preserve"> Professional Isolation and Mental Health Effects The information repeatedly singles out the problem of professional isolation as a primary issue (</w:t>
      </w:r>
      <w:proofErr w:type="spellStart"/>
      <w:r w:rsidRPr="4E28D5BB">
        <w:rPr>
          <w:rFonts w:ascii="Arial Nova" w:eastAsia="Arial Nova" w:hAnsi="Arial Nova" w:cs="Arial Nova"/>
        </w:rPr>
        <w:t>Jaiswal</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Prabhakaran</w:t>
      </w:r>
      <w:proofErr w:type="spellEnd"/>
      <w:r w:rsidRPr="4E28D5BB">
        <w:rPr>
          <w:rFonts w:ascii="Arial Nova" w:eastAsia="Arial Nova" w:hAnsi="Arial Nova" w:cs="Arial Nova"/>
        </w:rPr>
        <w:t xml:space="preserve">, 2024). Wang et al. (2021) also reflected this fact and included loneliness among the four essential issues of remote work. This solitude is not the harmless one; it has its serious outcomes. Shipman et al. (2021) examined the direct relation between the impact of teleworking on mental health during the crisis, and Jamal et al. (2021) related the demands of remote job to adverse "psychological outcomes." This is in direct contrast to the results of </w:t>
      </w:r>
      <w:proofErr w:type="spellStart"/>
      <w:r w:rsidRPr="4E28D5BB">
        <w:rPr>
          <w:rFonts w:ascii="Arial Nova" w:eastAsia="Arial Nova" w:hAnsi="Arial Nova" w:cs="Arial Nova"/>
        </w:rPr>
        <w:t>Adisa</w:t>
      </w:r>
      <w:proofErr w:type="spellEnd"/>
      <w:r w:rsidRPr="4E28D5BB">
        <w:rPr>
          <w:rFonts w:ascii="Arial Nova" w:eastAsia="Arial Nova" w:hAnsi="Arial Nova" w:cs="Arial Nova"/>
        </w:rPr>
        <w:t xml:space="preserve"> et al. (2021), whose qualitative research on British employees revealed that they appreciated autonomy but did not cope with e-</w:t>
      </w:r>
      <w:proofErr w:type="spellStart"/>
      <w:r w:rsidRPr="4E28D5BB">
        <w:rPr>
          <w:rFonts w:ascii="Arial Nova" w:eastAsia="Arial Nova" w:hAnsi="Arial Nova" w:cs="Arial Nova"/>
        </w:rPr>
        <w:t>presenteeism</w:t>
      </w:r>
      <w:proofErr w:type="spellEnd"/>
      <w:r w:rsidRPr="4E28D5BB">
        <w:rPr>
          <w:rFonts w:ascii="Arial Nova" w:eastAsia="Arial Nova" w:hAnsi="Arial Nova" w:cs="Arial Nova"/>
        </w:rPr>
        <w:t xml:space="preserve"> and blurred boundaries, which caused them to experience psychological pressure.</w:t>
      </w:r>
    </w:p>
    <w:p w14:paraId="72821BCE" w14:textId="0C74539C" w:rsidR="00B4054C" w:rsidRDefault="005D641B" w:rsidP="4E28D5BB">
      <w:pPr>
        <w:rPr>
          <w:rFonts w:ascii="Arial Nova" w:eastAsia="Arial Nova" w:hAnsi="Arial Nova" w:cs="Arial Nova"/>
        </w:rPr>
      </w:pPr>
      <w:r w:rsidRPr="4E28D5BB">
        <w:rPr>
          <w:rFonts w:ascii="Arial Nova" w:eastAsia="Arial Nova" w:hAnsi="Arial Nova" w:cs="Arial Nova"/>
          <w:b/>
          <w:bCs/>
        </w:rPr>
        <w:t>Sub-theme 4.2:</w:t>
      </w:r>
      <w:r w:rsidRPr="4E28D5BB">
        <w:rPr>
          <w:rFonts w:ascii="Arial Nova" w:eastAsia="Arial Nova" w:hAnsi="Arial Nova" w:cs="Arial Nova"/>
        </w:rPr>
        <w:t xml:space="preserve"> The Criticality of Work-Life Boundary Control This sub-theme became the key process of coping with the Well-being Paradox. The extent of employee well-being and engagement is directly related to the possibility of coping with the work-life balance (Sharma, 2024). </w:t>
      </w:r>
      <w:proofErr w:type="spellStart"/>
      <w:r w:rsidRPr="4E28D5BB">
        <w:rPr>
          <w:rFonts w:ascii="Arial Nova" w:eastAsia="Arial Nova" w:hAnsi="Arial Nova" w:cs="Arial Nova"/>
        </w:rPr>
        <w:t>Jaiswal</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Prabhakaran</w:t>
      </w:r>
      <w:proofErr w:type="spellEnd"/>
      <w:r w:rsidRPr="4E28D5BB">
        <w:rPr>
          <w:rFonts w:ascii="Arial Nova" w:eastAsia="Arial Nova" w:hAnsi="Arial Nova" w:cs="Arial Nova"/>
        </w:rPr>
        <w:t xml:space="preserve"> (2024) were also clear in their study, stating that the concept of the "boundary control" was a key variable in the mediation of the adverse impact of the concept of the negative performance of the so-called professional isolation. This offers a straightforward, practical lesson: the source of poorly-being is the blurred boundaries that are described by </w:t>
      </w:r>
      <w:proofErr w:type="spellStart"/>
      <w:r w:rsidRPr="4E28D5BB">
        <w:rPr>
          <w:rFonts w:ascii="Arial Nova" w:eastAsia="Arial Nova" w:hAnsi="Arial Nova" w:cs="Arial Nova"/>
        </w:rPr>
        <w:t>Adisa</w:t>
      </w:r>
      <w:proofErr w:type="spellEnd"/>
      <w:r w:rsidRPr="4E28D5BB">
        <w:rPr>
          <w:rFonts w:ascii="Arial Nova" w:eastAsia="Arial Nova" w:hAnsi="Arial Nova" w:cs="Arial Nova"/>
        </w:rPr>
        <w:t xml:space="preserve"> et al. (2021) and Sharma (2024), and the source of defence is the control over boundaries. This was strengthened by </w:t>
      </w:r>
      <w:proofErr w:type="spellStart"/>
      <w:r w:rsidRPr="4E28D5BB">
        <w:rPr>
          <w:rFonts w:ascii="Arial Nova" w:eastAsia="Arial Nova" w:hAnsi="Arial Nova" w:cs="Arial Nova"/>
        </w:rPr>
        <w:t>Charalampous</w:t>
      </w:r>
      <w:proofErr w:type="spellEnd"/>
      <w:r w:rsidRPr="4E28D5BB">
        <w:rPr>
          <w:rFonts w:ascii="Arial Nova" w:eastAsia="Arial Nova" w:hAnsi="Arial Nova" w:cs="Arial Nova"/>
        </w:rPr>
        <w:t xml:space="preserve"> et al. (2021), who observed that finding the correct balance of remote and in-office employment is a factor that determines the well-being of employees.</w:t>
      </w:r>
    </w:p>
    <w:p w14:paraId="65B82F28" w14:textId="77777777" w:rsidR="005D641B" w:rsidRDefault="005D641B" w:rsidP="4E28D5BB">
      <w:pPr>
        <w:rPr>
          <w:rFonts w:ascii="Arial Nova" w:eastAsia="Arial Nova" w:hAnsi="Arial Nova" w:cs="Arial Nova"/>
        </w:rPr>
      </w:pPr>
    </w:p>
    <w:p w14:paraId="04719CBC" w14:textId="24A06C3C" w:rsidR="00B4054C" w:rsidRDefault="00B4054C" w:rsidP="4E28D5BB">
      <w:pPr>
        <w:pStyle w:val="Heading3"/>
        <w:rPr>
          <w:rFonts w:ascii="Arial Nova" w:eastAsia="Arial Nova" w:hAnsi="Arial Nova" w:cs="Arial Nova"/>
        </w:rPr>
      </w:pPr>
      <w:bookmarkStart w:id="74" w:name="_Toc651044636"/>
      <w:r w:rsidRPr="4E28D5BB">
        <w:rPr>
          <w:rFonts w:ascii="Arial Nova" w:eastAsia="Arial Nova" w:hAnsi="Arial Nova" w:cs="Arial Nova"/>
        </w:rPr>
        <w:t>4.</w:t>
      </w:r>
      <w:r w:rsidR="23E308B8" w:rsidRPr="4E28D5BB">
        <w:rPr>
          <w:rFonts w:ascii="Arial Nova" w:eastAsia="Arial Nova" w:hAnsi="Arial Nova" w:cs="Arial Nova"/>
        </w:rPr>
        <w:t>2</w:t>
      </w:r>
      <w:r w:rsidRPr="4E28D5BB">
        <w:rPr>
          <w:rFonts w:ascii="Arial Nova" w:eastAsia="Arial Nova" w:hAnsi="Arial Nova" w:cs="Arial Nova"/>
        </w:rPr>
        <w:t>.3 Themes Relating to RQ3: What are the most effective leadership strategies for managing and supporting a hybrid workforce?</w:t>
      </w:r>
      <w:bookmarkEnd w:id="74"/>
    </w:p>
    <w:p w14:paraId="01180C04" w14:textId="74106732" w:rsidR="00B4054C" w:rsidRDefault="005D641B" w:rsidP="4E28D5BB">
      <w:pPr>
        <w:rPr>
          <w:rFonts w:ascii="Arial Nova" w:eastAsia="Arial Nova" w:hAnsi="Arial Nova" w:cs="Arial Nova"/>
        </w:rPr>
      </w:pPr>
      <w:r w:rsidRPr="4E28D5BB">
        <w:rPr>
          <w:rFonts w:ascii="Arial Nova" w:eastAsia="Arial Nova" w:hAnsi="Arial Nova" w:cs="Arial Nova"/>
        </w:rPr>
        <w:t>The last research question was a question on leadership to guide through the challenges and opportunities in RQ1 and RQ2. The study indicates that there is an agreement that the old paradigms of leadership are not working and that they have to be substituted with the new ones and, most importantly, new structural approaches.</w:t>
      </w:r>
    </w:p>
    <w:p w14:paraId="3453EC4A" w14:textId="77777777" w:rsidR="005D641B" w:rsidRDefault="005D641B" w:rsidP="4E28D5BB">
      <w:pPr>
        <w:rPr>
          <w:rFonts w:ascii="Arial Nova" w:eastAsia="Arial Nova" w:hAnsi="Arial Nova" w:cs="Arial Nova"/>
        </w:rPr>
      </w:pPr>
    </w:p>
    <w:p w14:paraId="4A8007FB" w14:textId="77777777" w:rsidR="00B4054C" w:rsidRDefault="00B4054C" w:rsidP="4E28D5BB">
      <w:pPr>
        <w:rPr>
          <w:rFonts w:ascii="Arial Nova" w:eastAsia="Arial Nova" w:hAnsi="Arial Nova" w:cs="Arial Nova"/>
          <w:b/>
          <w:bCs/>
        </w:rPr>
      </w:pPr>
      <w:r w:rsidRPr="4E28D5BB">
        <w:rPr>
          <w:rFonts w:ascii="Arial Nova" w:eastAsia="Arial Nova" w:hAnsi="Arial Nova" w:cs="Arial Nova"/>
          <w:b/>
          <w:bCs/>
        </w:rPr>
        <w:t>Theme 5: The Evolution from 'Manager' to 'Coach'</w:t>
      </w:r>
    </w:p>
    <w:p w14:paraId="4497CB28" w14:textId="77777777" w:rsidR="005D641B" w:rsidRDefault="005D641B" w:rsidP="4E28D5BB">
      <w:pPr>
        <w:rPr>
          <w:rFonts w:ascii="Arial Nova" w:eastAsia="Arial Nova" w:hAnsi="Arial Nova" w:cs="Arial Nova"/>
        </w:rPr>
      </w:pPr>
      <w:r w:rsidRPr="4E28D5BB">
        <w:rPr>
          <w:rFonts w:ascii="Arial Nova" w:eastAsia="Arial Nova" w:hAnsi="Arial Nova" w:cs="Arial Nova"/>
        </w:rPr>
        <w:t>This is the theme that embodies the required change of behaviour and style of leaders. The statistics indicate a distinct shift in the management techniques toward supportive coaching instead of the directive one.</w:t>
      </w:r>
    </w:p>
    <w:p w14:paraId="0E5999EC" w14:textId="77777777" w:rsidR="005D641B" w:rsidRDefault="005D641B" w:rsidP="4E28D5BB">
      <w:pPr>
        <w:rPr>
          <w:rFonts w:ascii="Arial Nova" w:eastAsia="Arial Nova" w:hAnsi="Arial Nova" w:cs="Arial Nova"/>
        </w:rPr>
      </w:pPr>
      <w:r w:rsidRPr="4E28D5BB">
        <w:rPr>
          <w:rFonts w:ascii="Arial Nova" w:eastAsia="Arial Nova" w:hAnsi="Arial Nova" w:cs="Arial Nova"/>
          <w:b/>
          <w:bCs/>
        </w:rPr>
        <w:t>Sub-theme 5.1:</w:t>
      </w:r>
      <w:r w:rsidRPr="4E28D5BB">
        <w:rPr>
          <w:rFonts w:ascii="Arial Nova" w:eastAsia="Arial Nova" w:hAnsi="Arial Nova" w:cs="Arial Nova"/>
        </w:rPr>
        <w:t xml:space="preserve"> Managing by ‘Outputs, Not ‘Inputs’ The information in Gaskell (2022) is a straightforward and practitioner-oriented argument that hybrid working requires a new leadership style. The key feature of this new style is a complete change of focus, instead of looking at the inputs (such as time in-office) one should manage outputs (the results of the work). Usama et al. (2025) reinforce this point by recording the "Evolution of Leadership Styles" that have evolved over the years to no longer be based on command-and-control strategies but on the models that are founded on trust and empowerment. In Hybrid Horizons, Varma (2025) also explains why it is necessary to achieve a balance between in-office and remote leadership, which presupposes the shift toward simplistic presence-based management.</w:t>
      </w:r>
    </w:p>
    <w:p w14:paraId="790A8421" w14:textId="2F2899BF" w:rsidR="00B4054C" w:rsidRDefault="005D641B" w:rsidP="4E28D5BB">
      <w:pPr>
        <w:rPr>
          <w:rFonts w:ascii="Arial Nova" w:eastAsia="Arial Nova" w:hAnsi="Arial Nova" w:cs="Arial Nova"/>
        </w:rPr>
      </w:pPr>
      <w:r w:rsidRPr="4E28D5BB">
        <w:rPr>
          <w:rFonts w:ascii="Arial Nova" w:eastAsia="Arial Nova" w:hAnsi="Arial Nova" w:cs="Arial Nova"/>
          <w:b/>
          <w:bCs/>
        </w:rPr>
        <w:t>Sub-theme 5.2:</w:t>
      </w:r>
      <w:r w:rsidRPr="4E28D5BB">
        <w:rPr>
          <w:rFonts w:ascii="Arial Nova" w:eastAsia="Arial Nova" w:hAnsi="Arial Nova" w:cs="Arial Nova"/>
        </w:rPr>
        <w:t xml:space="preserve"> The Rise of Empathy and Emotional Intelligence In case leaders are going to manage by outputs (Gaskell, 2022), the statistics demonstrate that they need a new toolkit. According to the research by Kaur and Chauhan (2025), the authors claim that leaders should transcend technical capabilities and note that Emotional Intelligence has a decisive influence on the performance of employees in Hybrid Work Environments. The same is reflected in the results of Usama et al. (2025), who mention that empathy is one of the main characteristics of new leadership models, and </w:t>
      </w:r>
      <w:proofErr w:type="spellStart"/>
      <w:r w:rsidRPr="4E28D5BB">
        <w:rPr>
          <w:rFonts w:ascii="Arial Nova" w:eastAsia="Arial Nova" w:hAnsi="Arial Nova" w:cs="Arial Nova"/>
        </w:rPr>
        <w:t>Febriantina</w:t>
      </w:r>
      <w:proofErr w:type="spellEnd"/>
      <w:r w:rsidRPr="4E28D5BB">
        <w:rPr>
          <w:rFonts w:ascii="Arial Nova" w:eastAsia="Arial Nova" w:hAnsi="Arial Nova" w:cs="Arial Nova"/>
        </w:rPr>
        <w:t xml:space="preserve"> et al. (2025), who deem the concept of Transformational Leadership (an EI-centric model) as one of the major strategies to boost motivation in a hybrid environment.</w:t>
      </w:r>
    </w:p>
    <w:p w14:paraId="439F0F5A" w14:textId="77777777" w:rsidR="005D641B" w:rsidRDefault="005D641B" w:rsidP="4E28D5BB">
      <w:pPr>
        <w:rPr>
          <w:rFonts w:ascii="Arial Nova" w:eastAsia="Arial Nova" w:hAnsi="Arial Nova" w:cs="Arial Nova"/>
        </w:rPr>
      </w:pPr>
    </w:p>
    <w:p w14:paraId="4BCDC38B" w14:textId="77777777" w:rsidR="00B4054C" w:rsidRDefault="00B4054C" w:rsidP="4E28D5BB">
      <w:pPr>
        <w:rPr>
          <w:rFonts w:ascii="Arial Nova" w:eastAsia="Arial Nova" w:hAnsi="Arial Nova" w:cs="Arial Nova"/>
          <w:b/>
          <w:bCs/>
        </w:rPr>
      </w:pPr>
      <w:r w:rsidRPr="4E28D5BB">
        <w:rPr>
          <w:rFonts w:ascii="Arial Nova" w:eastAsia="Arial Nova" w:hAnsi="Arial Nova" w:cs="Arial Nova"/>
          <w:b/>
          <w:bCs/>
        </w:rPr>
        <w:t>Theme 6: Structural Strategies for Cohesion and Equity</w:t>
      </w:r>
    </w:p>
    <w:p w14:paraId="0DF469F8" w14:textId="77777777" w:rsidR="005D641B" w:rsidRDefault="005D641B" w:rsidP="4E28D5BB">
      <w:pPr>
        <w:rPr>
          <w:rFonts w:ascii="Arial Nova" w:eastAsia="Arial Nova" w:hAnsi="Arial Nova" w:cs="Arial Nova"/>
        </w:rPr>
      </w:pPr>
      <w:r w:rsidRPr="4E28D5BB">
        <w:rPr>
          <w:rFonts w:ascii="Arial Nova" w:eastAsia="Arial Nova" w:hAnsi="Arial Nova" w:cs="Arial Nova"/>
        </w:rPr>
        <w:t>This last theme transcends the personal leadership styles to structural and systemic approaches that leaders need to adopt. The results indicate that successful hybrid leadership is concerned with coming up with the mechanisms that enable productivity and culture to flourish.</w:t>
      </w:r>
    </w:p>
    <w:p w14:paraId="7491FA06" w14:textId="77777777" w:rsidR="005D641B" w:rsidRDefault="005D641B" w:rsidP="4E28D5BB">
      <w:pPr>
        <w:rPr>
          <w:rFonts w:ascii="Arial Nova" w:eastAsia="Arial Nova" w:hAnsi="Arial Nova" w:cs="Arial Nova"/>
        </w:rPr>
      </w:pPr>
      <w:r w:rsidRPr="4E28D5BB">
        <w:rPr>
          <w:rFonts w:ascii="Arial Nova" w:eastAsia="Arial Nova" w:hAnsi="Arial Nova" w:cs="Arial Nova"/>
          <w:b/>
          <w:bCs/>
        </w:rPr>
        <w:t>Sub-theme 6.1:</w:t>
      </w:r>
      <w:r w:rsidRPr="4E28D5BB">
        <w:rPr>
          <w:rFonts w:ascii="Arial Nova" w:eastAsia="Arial Nova" w:hAnsi="Arial Nova" w:cs="Arial Nova"/>
        </w:rPr>
        <w:t xml:space="preserve"> Intentional Communication and Adaptive Information Sharing The findings are compared, and, in both cases, the leadership strategy resolves the problem of ineffective communication (Wang et al., 2021) and the problem of knowledge sharing (</w:t>
      </w:r>
      <w:proofErr w:type="spellStart"/>
      <w:r w:rsidRPr="4E28D5BB">
        <w:rPr>
          <w:rFonts w:ascii="Arial Nova" w:eastAsia="Arial Nova" w:hAnsi="Arial Nova" w:cs="Arial Nova"/>
        </w:rPr>
        <w:t>Nwankpa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Roumani</w:t>
      </w:r>
      <w:proofErr w:type="spellEnd"/>
      <w:r w:rsidRPr="4E28D5BB">
        <w:rPr>
          <w:rFonts w:ascii="Arial Nova" w:eastAsia="Arial Nova" w:hAnsi="Arial Nova" w:cs="Arial Nova"/>
        </w:rPr>
        <w:t xml:space="preserve">, 2024). Nilsen and Solberg (2022) discovered that there is a direct correlation between Adaptive Leadership and the information sharing and team performance. This implies that leaders are required to be adaptable and receptive to the flow of information. Besides, Torre and </w:t>
      </w:r>
      <w:proofErr w:type="spellStart"/>
      <w:r w:rsidRPr="4E28D5BB">
        <w:rPr>
          <w:rFonts w:ascii="Arial Nova" w:eastAsia="Arial Nova" w:hAnsi="Arial Nova" w:cs="Arial Nova"/>
        </w:rPr>
        <w:t>Castelnovo</w:t>
      </w:r>
      <w:proofErr w:type="spellEnd"/>
      <w:r w:rsidRPr="4E28D5BB">
        <w:rPr>
          <w:rFonts w:ascii="Arial Nova" w:eastAsia="Arial Nova" w:hAnsi="Arial Nova" w:cs="Arial Nova"/>
        </w:rPr>
        <w:t xml:space="preserve"> (2023) note the essential role of Informal Mechanisms. Informal, spontaneous communication (</w:t>
      </w:r>
      <w:proofErr w:type="spellStart"/>
      <w:r w:rsidRPr="4E28D5BB">
        <w:rPr>
          <w:rFonts w:ascii="Arial Nova" w:eastAsia="Arial Nova" w:hAnsi="Arial Nova" w:cs="Arial Nova"/>
        </w:rPr>
        <w:t>Waizenegger</w:t>
      </w:r>
      <w:proofErr w:type="spellEnd"/>
      <w:r w:rsidRPr="4E28D5BB">
        <w:rPr>
          <w:rFonts w:ascii="Arial Nova" w:eastAsia="Arial Nova" w:hAnsi="Arial Nova" w:cs="Arial Nova"/>
        </w:rPr>
        <w:t xml:space="preserve"> et al., 2020) cannot occur in a vacuum in a hybrid model, and the leaders of an organization must creatively develop and manage these mechanisms.</w:t>
      </w:r>
    </w:p>
    <w:p w14:paraId="1F31BB75" w14:textId="77777777" w:rsidR="005D641B" w:rsidRDefault="005D641B" w:rsidP="4E28D5BB">
      <w:pPr>
        <w:rPr>
          <w:rFonts w:ascii="Arial Nova" w:eastAsia="Arial Nova" w:hAnsi="Arial Nova" w:cs="Arial Nova"/>
        </w:rPr>
      </w:pPr>
      <w:r w:rsidRPr="4E28D5BB">
        <w:rPr>
          <w:rFonts w:ascii="Arial Nova" w:eastAsia="Arial Nova" w:hAnsi="Arial Nova" w:cs="Arial Nova"/>
          <w:b/>
          <w:bCs/>
        </w:rPr>
        <w:t xml:space="preserve">Sub-theme 6.2: </w:t>
      </w:r>
      <w:r w:rsidRPr="4E28D5BB">
        <w:rPr>
          <w:rFonts w:ascii="Arial Nova" w:eastAsia="Arial Nova" w:hAnsi="Arial Nova" w:cs="Arial Nova"/>
        </w:rPr>
        <w:t>Fighting the Proximity Bias through Inclusive and Equitable Practices This sub-theme became the most important issue in leadership. The biggest threat to hybrid models is known as proximity bias, the automatic preference to be given to those employees who are physically present. This is theoretically framed in the study by Varma et al. (2022), who points out that high-quality relationships based on trust and respect as Leader-member exchange (LMX) are more difficult to form and sustain in remote context, which poses a threat of an in-group (in-office) and an out-group (remote).</w:t>
      </w:r>
    </w:p>
    <w:p w14:paraId="20F71A79" w14:textId="51F133F8" w:rsidR="005D641B" w:rsidRDefault="005D641B" w:rsidP="4E28D5BB">
      <w:pPr>
        <w:rPr>
          <w:rFonts w:ascii="Arial Nova" w:eastAsia="Arial Nova" w:hAnsi="Arial Nova" w:cs="Arial Nova"/>
        </w:rPr>
      </w:pPr>
      <w:r w:rsidRPr="4E28D5BB">
        <w:rPr>
          <w:rFonts w:ascii="Arial Nova" w:eastAsia="Arial Nova" w:hAnsi="Arial Nova" w:cs="Arial Nova"/>
        </w:rPr>
        <w:t xml:space="preserve">The measures to fight the same are evident. </w:t>
      </w:r>
      <w:proofErr w:type="spellStart"/>
      <w:r w:rsidRPr="4E28D5BB">
        <w:rPr>
          <w:rFonts w:ascii="Arial Nova" w:eastAsia="Arial Nova" w:hAnsi="Arial Nova" w:cs="Arial Nova"/>
        </w:rPr>
        <w:t>Agba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Agba</w:t>
      </w:r>
      <w:proofErr w:type="spellEnd"/>
      <w:r w:rsidRPr="4E28D5BB">
        <w:rPr>
          <w:rFonts w:ascii="Arial Nova" w:eastAsia="Arial Nova" w:hAnsi="Arial Nova" w:cs="Arial Nova"/>
        </w:rPr>
        <w:t xml:space="preserve"> (2025) request Cultivating Inclusive Leadership in particular with regards to the management of Diversity at a Distance. It implies that every practice should be location-agnostic. This is supported by </w:t>
      </w:r>
      <w:proofErr w:type="spellStart"/>
      <w:r w:rsidRPr="4E28D5BB">
        <w:rPr>
          <w:rFonts w:ascii="Arial Nova" w:eastAsia="Arial Nova" w:hAnsi="Arial Nova" w:cs="Arial Nova"/>
        </w:rPr>
        <w:t>Dagunduro</w:t>
      </w:r>
      <w:proofErr w:type="spellEnd"/>
      <w:r w:rsidRPr="4E28D5BB">
        <w:rPr>
          <w:rFonts w:ascii="Arial Nova" w:eastAsia="Arial Nova" w:hAnsi="Arial Nova" w:cs="Arial Nova"/>
        </w:rPr>
        <w:t xml:space="preserve"> et al. (2024), who emphasize on the necessity of having an equal professional development so that remote workers receive equal opportunities to those working in offices. As a result, a structural leadership plan is the best approach: all the processes, including communication and feedback (Varma et al., 2022) and promotion and development (</w:t>
      </w:r>
      <w:proofErr w:type="spellStart"/>
      <w:r w:rsidRPr="4E28D5BB">
        <w:rPr>
          <w:rFonts w:ascii="Arial Nova" w:eastAsia="Arial Nova" w:hAnsi="Arial Nova" w:cs="Arial Nova"/>
        </w:rPr>
        <w:t>Dagunduro</w:t>
      </w:r>
      <w:proofErr w:type="spellEnd"/>
      <w:r w:rsidRPr="4E28D5BB">
        <w:rPr>
          <w:rFonts w:ascii="Arial Nova" w:eastAsia="Arial Nova" w:hAnsi="Arial Nova" w:cs="Arial Nova"/>
        </w:rPr>
        <w:t xml:space="preserve"> et al., 2024), should be designed to be inclusive and equitable in nature.</w:t>
      </w:r>
    </w:p>
    <w:p w14:paraId="393AA73F" w14:textId="237BF13F" w:rsidR="00B4054C" w:rsidRDefault="00B4054C" w:rsidP="4E28D5BB">
      <w:pPr>
        <w:rPr>
          <w:rFonts w:ascii="Arial Nova" w:eastAsia="Arial Nova" w:hAnsi="Arial Nova" w:cs="Arial Nova"/>
        </w:rPr>
      </w:pPr>
    </w:p>
    <w:p w14:paraId="1A2EEADD" w14:textId="0EB2838E" w:rsidR="00B4054C" w:rsidRDefault="00B4054C" w:rsidP="4E28D5BB">
      <w:pPr>
        <w:pStyle w:val="Heading2"/>
        <w:rPr>
          <w:rFonts w:ascii="Arial Nova" w:eastAsia="Arial Nova" w:hAnsi="Arial Nova" w:cs="Arial Nova"/>
          <w:sz w:val="28"/>
          <w:szCs w:val="28"/>
        </w:rPr>
      </w:pPr>
      <w:bookmarkStart w:id="75" w:name="_Toc1916512409"/>
      <w:r w:rsidRPr="4E28D5BB">
        <w:rPr>
          <w:rFonts w:ascii="Arial Nova" w:eastAsia="Arial Nova" w:hAnsi="Arial Nova" w:cs="Arial Nova"/>
          <w:sz w:val="28"/>
          <w:szCs w:val="28"/>
        </w:rPr>
        <w:t>4.</w:t>
      </w:r>
      <w:r w:rsidR="59B8CE84" w:rsidRPr="4E28D5BB">
        <w:rPr>
          <w:rFonts w:ascii="Arial Nova" w:eastAsia="Arial Nova" w:hAnsi="Arial Nova" w:cs="Arial Nova"/>
          <w:sz w:val="28"/>
          <w:szCs w:val="28"/>
        </w:rPr>
        <w:t>3</w:t>
      </w:r>
      <w:r w:rsidRPr="4E28D5BB">
        <w:rPr>
          <w:rFonts w:ascii="Arial Nova" w:eastAsia="Arial Nova" w:hAnsi="Arial Nova" w:cs="Arial Nova"/>
          <w:sz w:val="28"/>
          <w:szCs w:val="28"/>
        </w:rPr>
        <w:t xml:space="preserve"> Chapter Summary</w:t>
      </w:r>
      <w:bookmarkEnd w:id="75"/>
    </w:p>
    <w:p w14:paraId="4A75F459" w14:textId="77777777" w:rsidR="005D641B" w:rsidRDefault="005D641B" w:rsidP="4E28D5BB">
      <w:pPr>
        <w:rPr>
          <w:rFonts w:ascii="Arial Nova" w:eastAsia="Arial Nova" w:hAnsi="Arial Nova" w:cs="Arial Nova"/>
        </w:rPr>
      </w:pPr>
      <w:r w:rsidRPr="4E28D5BB">
        <w:rPr>
          <w:rFonts w:ascii="Arial Nova" w:eastAsia="Arial Nova" w:hAnsi="Arial Nova" w:cs="Arial Nova"/>
        </w:rPr>
        <w:t>The thematic analysis in this chapter has given an answer to the three research questions in the dissertation in a rich and detailed manner. The results, which were obtained due to a thorough review of the given secondary data, have been structured into six major themes.</w:t>
      </w:r>
    </w:p>
    <w:p w14:paraId="2A2BC45D" w14:textId="77777777" w:rsidR="005D641B" w:rsidRDefault="005D641B" w:rsidP="4E28D5BB">
      <w:pPr>
        <w:rPr>
          <w:rFonts w:ascii="Arial Nova" w:eastAsia="Arial Nova" w:hAnsi="Arial Nova" w:cs="Arial Nova"/>
        </w:rPr>
      </w:pPr>
      <w:r w:rsidRPr="4E28D5BB">
        <w:rPr>
          <w:rFonts w:ascii="Arial Nova" w:eastAsia="Arial Nova" w:hAnsi="Arial Nova" w:cs="Arial Nova"/>
        </w:rPr>
        <w:t xml:space="preserve">The RQ1 (productivity) analysis showed that performance depends on a work design that focuses on autonomy and resources (Wang et al., 2021; </w:t>
      </w:r>
      <w:proofErr w:type="spellStart"/>
      <w:r w:rsidRPr="4E28D5BB">
        <w:rPr>
          <w:rFonts w:ascii="Arial Nova" w:eastAsia="Arial Nova" w:hAnsi="Arial Nova" w:cs="Arial Nova"/>
        </w:rPr>
        <w:t>Prodanova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Kocarev</w:t>
      </w:r>
      <w:proofErr w:type="spellEnd"/>
      <w:r w:rsidRPr="4E28D5BB">
        <w:rPr>
          <w:rFonts w:ascii="Arial Nova" w:eastAsia="Arial Nova" w:hAnsi="Arial Nova" w:cs="Arial Nova"/>
        </w:rPr>
        <w:t>, 2021) and is mediated by the systems of Technology and Knowledge (</w:t>
      </w:r>
      <w:proofErr w:type="spellStart"/>
      <w:r w:rsidRPr="4E28D5BB">
        <w:rPr>
          <w:rFonts w:ascii="Arial Nova" w:eastAsia="Arial Nova" w:hAnsi="Arial Nova" w:cs="Arial Nova"/>
        </w:rPr>
        <w:t>Nwankpa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Roumani</w:t>
      </w:r>
      <w:proofErr w:type="spellEnd"/>
      <w:r w:rsidRPr="4E28D5BB">
        <w:rPr>
          <w:rFonts w:ascii="Arial Nova" w:eastAsia="Arial Nova" w:hAnsi="Arial Nova" w:cs="Arial Nova"/>
        </w:rPr>
        <w:t>, 2024).</w:t>
      </w:r>
    </w:p>
    <w:p w14:paraId="6C18E8F1" w14:textId="77777777" w:rsidR="005D641B" w:rsidRDefault="005D641B" w:rsidP="4E28D5BB">
      <w:pPr>
        <w:rPr>
          <w:rFonts w:ascii="Arial Nova" w:eastAsia="Arial Nova" w:hAnsi="Arial Nova" w:cs="Arial Nova"/>
        </w:rPr>
      </w:pPr>
      <w:r w:rsidRPr="4E28D5BB">
        <w:rPr>
          <w:rFonts w:ascii="Arial Nova" w:eastAsia="Arial Nova" w:hAnsi="Arial Nova" w:cs="Arial Nova"/>
        </w:rPr>
        <w:t xml:space="preserve">RQ2 (culture) analysis revealed a Great Cultural Disconnect where old, co-located norms are disintegrating (Gartner, 2022; </w:t>
      </w:r>
      <w:proofErr w:type="spellStart"/>
      <w:r w:rsidRPr="4E28D5BB">
        <w:rPr>
          <w:rFonts w:ascii="Arial Nova" w:eastAsia="Arial Nova" w:hAnsi="Arial Nova" w:cs="Arial Nova"/>
        </w:rPr>
        <w:t>Waizenegger</w:t>
      </w:r>
      <w:proofErr w:type="spellEnd"/>
      <w:r w:rsidRPr="4E28D5BB">
        <w:rPr>
          <w:rFonts w:ascii="Arial Nova" w:eastAsia="Arial Nova" w:hAnsi="Arial Nova" w:cs="Arial Nova"/>
        </w:rPr>
        <w:t xml:space="preserve"> et al., 2020) and a Well-being Paradox where flexibility and isolation are a delicate balance in employee engagement mediated by a concept of boundary control (</w:t>
      </w:r>
      <w:proofErr w:type="spellStart"/>
      <w:r w:rsidRPr="4E28D5BB">
        <w:rPr>
          <w:rFonts w:ascii="Arial Nova" w:eastAsia="Arial Nova" w:hAnsi="Arial Nova" w:cs="Arial Nova"/>
        </w:rPr>
        <w:t>Jaiswal</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Prabhakaran</w:t>
      </w:r>
      <w:proofErr w:type="spellEnd"/>
      <w:r w:rsidRPr="4E28D5BB">
        <w:rPr>
          <w:rFonts w:ascii="Arial Nova" w:eastAsia="Arial Nova" w:hAnsi="Arial Nova" w:cs="Arial Nova"/>
        </w:rPr>
        <w:t xml:space="preserve">, 2024; </w:t>
      </w:r>
      <w:proofErr w:type="spellStart"/>
      <w:r w:rsidRPr="4E28D5BB">
        <w:rPr>
          <w:rFonts w:ascii="Arial Nova" w:eastAsia="Arial Nova" w:hAnsi="Arial Nova" w:cs="Arial Nova"/>
        </w:rPr>
        <w:t>Adisa</w:t>
      </w:r>
      <w:proofErr w:type="spellEnd"/>
      <w:r w:rsidRPr="4E28D5BB">
        <w:rPr>
          <w:rFonts w:ascii="Arial Nova" w:eastAsia="Arial Nova" w:hAnsi="Arial Nova" w:cs="Arial Nova"/>
        </w:rPr>
        <w:t xml:space="preserve"> et al., 2021).</w:t>
      </w:r>
    </w:p>
    <w:p w14:paraId="12AD587E" w14:textId="29EB6043" w:rsidR="005D641B" w:rsidRDefault="005D641B" w:rsidP="4E28D5BB">
      <w:pPr>
        <w:rPr>
          <w:rFonts w:ascii="Arial Nova" w:eastAsia="Arial Nova" w:hAnsi="Arial Nova" w:cs="Arial Nova"/>
        </w:rPr>
      </w:pPr>
      <w:r w:rsidRPr="4E28D5BB">
        <w:rPr>
          <w:rFonts w:ascii="Arial Nova" w:eastAsia="Arial Nova" w:hAnsi="Arial Nova" w:cs="Arial Nova"/>
        </w:rPr>
        <w:t>Lastly, the RQ3 (leadership) analysis revealed the requisite of the so-called Evolution from Manager to Coach (Gaskell, 2022; Kaur and Chauhan, 2025) and, most importantly, the requirement to have leaders use the so-called Structural Strategies to Cohesion and Equity in order to fight the proximity bias and deliberately develop the informal communication (Nilsen and Solberg, 2022; Varma et al., 2022)</w:t>
      </w:r>
    </w:p>
    <w:p w14:paraId="30223EDC" w14:textId="1F28A5D4" w:rsidR="00B4054C" w:rsidRDefault="005D641B" w:rsidP="4E28D5BB">
      <w:pPr>
        <w:rPr>
          <w:rFonts w:ascii="Arial Nova" w:eastAsia="Arial Nova" w:hAnsi="Arial Nova" w:cs="Arial Nova"/>
        </w:rPr>
      </w:pPr>
      <w:r w:rsidRPr="4E28D5BB">
        <w:rPr>
          <w:rFonts w:ascii="Arial Nova" w:eastAsia="Arial Nova" w:hAnsi="Arial Nova" w:cs="Arial Nova"/>
        </w:rPr>
        <w:t>Such inductively obtained results form a strong basis of the ultimate chapter that will entail a synthesised conclusion, commentary on theoretical and practical impacts of these themes, and give recommendations that can be applied.</w:t>
      </w:r>
    </w:p>
    <w:p w14:paraId="24CDA328" w14:textId="45D8C06F" w:rsidR="00B37F56" w:rsidRDefault="00B37F56" w:rsidP="4E28D5BB">
      <w:pPr>
        <w:rPr>
          <w:rFonts w:ascii="Arial Nova" w:eastAsia="Arial Nova" w:hAnsi="Arial Nova" w:cs="Arial Nova"/>
        </w:rPr>
      </w:pPr>
    </w:p>
    <w:p w14:paraId="275B30DA" w14:textId="706DDC75" w:rsidR="005D641B" w:rsidRDefault="005D641B" w:rsidP="4E28D5BB">
      <w:pPr>
        <w:rPr>
          <w:rFonts w:ascii="Arial Nova" w:eastAsia="Arial Nova" w:hAnsi="Arial Nova" w:cs="Arial Nova"/>
        </w:rPr>
      </w:pPr>
    </w:p>
    <w:p w14:paraId="41AF565C" w14:textId="7E90E9F3" w:rsidR="005D641B" w:rsidRDefault="005D641B" w:rsidP="4E28D5BB">
      <w:pPr>
        <w:rPr>
          <w:rFonts w:ascii="Arial Nova" w:eastAsia="Arial Nova" w:hAnsi="Arial Nova" w:cs="Arial Nova"/>
        </w:rPr>
      </w:pPr>
    </w:p>
    <w:p w14:paraId="186C0A03" w14:textId="03C8DCF3" w:rsidR="005D641B" w:rsidRDefault="005D641B" w:rsidP="4E28D5BB">
      <w:pPr>
        <w:rPr>
          <w:rFonts w:ascii="Arial Nova" w:eastAsia="Arial Nova" w:hAnsi="Arial Nova" w:cs="Arial Nova"/>
        </w:rPr>
      </w:pPr>
    </w:p>
    <w:p w14:paraId="4BD1112C" w14:textId="2E8C95FC" w:rsidR="005D641B" w:rsidRDefault="005D641B" w:rsidP="4E28D5BB">
      <w:pPr>
        <w:rPr>
          <w:rFonts w:ascii="Arial Nova" w:eastAsia="Arial Nova" w:hAnsi="Arial Nova" w:cs="Arial Nova"/>
        </w:rPr>
      </w:pPr>
    </w:p>
    <w:p w14:paraId="6262A595" w14:textId="7D773871" w:rsidR="005D641B" w:rsidRDefault="005D641B" w:rsidP="4E28D5BB">
      <w:pPr>
        <w:rPr>
          <w:rFonts w:ascii="Arial Nova" w:eastAsia="Arial Nova" w:hAnsi="Arial Nova" w:cs="Arial Nova"/>
        </w:rPr>
      </w:pPr>
    </w:p>
    <w:p w14:paraId="61BD35CB" w14:textId="32C59892" w:rsidR="005D641B" w:rsidRDefault="005D641B" w:rsidP="4E28D5BB">
      <w:pPr>
        <w:rPr>
          <w:rFonts w:ascii="Arial Nova" w:eastAsia="Arial Nova" w:hAnsi="Arial Nova" w:cs="Arial Nova"/>
        </w:rPr>
      </w:pPr>
    </w:p>
    <w:p w14:paraId="617ADB20" w14:textId="41353C68" w:rsidR="005D641B" w:rsidRDefault="005D641B" w:rsidP="4E28D5BB">
      <w:pPr>
        <w:rPr>
          <w:rFonts w:ascii="Arial Nova" w:eastAsia="Arial Nova" w:hAnsi="Arial Nova" w:cs="Arial Nova"/>
        </w:rPr>
      </w:pPr>
    </w:p>
    <w:p w14:paraId="325B3D32" w14:textId="714771B7" w:rsidR="005D641B" w:rsidRDefault="005D641B" w:rsidP="4E28D5BB">
      <w:pPr>
        <w:rPr>
          <w:rFonts w:ascii="Arial Nova" w:eastAsia="Arial Nova" w:hAnsi="Arial Nova" w:cs="Arial Nova"/>
        </w:rPr>
      </w:pPr>
    </w:p>
    <w:p w14:paraId="5CE26F6B" w14:textId="75D9321C" w:rsidR="005D641B" w:rsidRDefault="005D641B" w:rsidP="4E28D5BB">
      <w:pPr>
        <w:rPr>
          <w:rFonts w:ascii="Arial Nova" w:eastAsia="Arial Nova" w:hAnsi="Arial Nova" w:cs="Arial Nova"/>
        </w:rPr>
      </w:pPr>
    </w:p>
    <w:p w14:paraId="28645F00" w14:textId="2D9D3C2C" w:rsidR="005D641B" w:rsidRDefault="005D641B" w:rsidP="4E28D5BB">
      <w:pPr>
        <w:rPr>
          <w:rFonts w:ascii="Arial Nova" w:eastAsia="Arial Nova" w:hAnsi="Arial Nova" w:cs="Arial Nova"/>
        </w:rPr>
      </w:pPr>
    </w:p>
    <w:p w14:paraId="041A2E2B" w14:textId="7B69D45A" w:rsidR="005D641B" w:rsidRDefault="005D641B" w:rsidP="4E28D5BB">
      <w:pPr>
        <w:rPr>
          <w:rFonts w:ascii="Arial Nova" w:eastAsia="Arial Nova" w:hAnsi="Arial Nova" w:cs="Arial Nova"/>
        </w:rPr>
      </w:pPr>
    </w:p>
    <w:p w14:paraId="26046B65" w14:textId="1298CE59" w:rsidR="005D641B" w:rsidRDefault="005D641B" w:rsidP="4E28D5BB">
      <w:pPr>
        <w:rPr>
          <w:rFonts w:ascii="Arial Nova" w:eastAsia="Arial Nova" w:hAnsi="Arial Nova" w:cs="Arial Nova"/>
        </w:rPr>
      </w:pPr>
    </w:p>
    <w:p w14:paraId="0B30D8D8" w14:textId="6BFB85E5" w:rsidR="005D641B" w:rsidRDefault="005D641B" w:rsidP="4E28D5BB">
      <w:pPr>
        <w:rPr>
          <w:rFonts w:ascii="Arial Nova" w:eastAsia="Arial Nova" w:hAnsi="Arial Nova" w:cs="Arial Nova"/>
        </w:rPr>
      </w:pPr>
    </w:p>
    <w:p w14:paraId="2B4CA192" w14:textId="35DF2FC9" w:rsidR="005D641B" w:rsidRDefault="005D641B" w:rsidP="4E28D5BB">
      <w:pPr>
        <w:rPr>
          <w:rFonts w:ascii="Arial Nova" w:eastAsia="Arial Nova" w:hAnsi="Arial Nova" w:cs="Arial Nova"/>
        </w:rPr>
      </w:pPr>
    </w:p>
    <w:p w14:paraId="7D724518" w14:textId="200267D9" w:rsidR="005D641B" w:rsidRDefault="002E0A48" w:rsidP="4E28D5BB">
      <w:pPr>
        <w:pStyle w:val="Heading1"/>
        <w:rPr>
          <w:rFonts w:ascii="Arial Nova" w:eastAsia="Arial Nova" w:hAnsi="Arial Nova" w:cs="Arial Nova"/>
        </w:rPr>
      </w:pPr>
      <w:bookmarkStart w:id="76" w:name="_Toc926525306"/>
      <w:r w:rsidRPr="4E28D5BB">
        <w:rPr>
          <w:rFonts w:ascii="Arial Nova" w:eastAsia="Arial Nova" w:hAnsi="Arial Nova" w:cs="Arial Nova"/>
        </w:rPr>
        <w:t>Conclusion</w:t>
      </w:r>
      <w:bookmarkEnd w:id="76"/>
    </w:p>
    <w:p w14:paraId="0FA994DD" w14:textId="10F88ACC" w:rsidR="0009574F" w:rsidRDefault="00DB5D41" w:rsidP="4E28D5BB">
      <w:pPr>
        <w:rPr>
          <w:rFonts w:ascii="Arial Nova" w:eastAsia="Arial Nova" w:hAnsi="Arial Nova" w:cs="Arial Nova"/>
        </w:rPr>
      </w:pPr>
      <w:r w:rsidRPr="4E28D5BB">
        <w:rPr>
          <w:rFonts w:ascii="Arial Nova" w:eastAsia="Arial Nova" w:hAnsi="Arial Nova" w:cs="Arial Nova"/>
        </w:rPr>
        <w:t>This is the last chapter that brings to an end the discussion of the effect of remote and hybrid employment on employee productivity and organisational culture presented in the dissertation. This study has inspired a gap of great importance because the researchers have studied the interdependence of productivity and culture as opposed to considering them separately. The overall purpose of the study was to determine the factors that affect the productivity, the development of the organisational culture and the best leadership practices in this new environment.</w:t>
      </w:r>
    </w:p>
    <w:p w14:paraId="29F17D3E" w14:textId="5F73E555" w:rsidR="00DB5D41" w:rsidRDefault="545D6138" w:rsidP="4E28D5BB">
      <w:pPr>
        <w:rPr>
          <w:rFonts w:ascii="Arial Nova" w:eastAsia="Arial Nova" w:hAnsi="Arial Nova" w:cs="Arial Nova"/>
          <w:b/>
          <w:bCs/>
          <w:sz w:val="36"/>
          <w:szCs w:val="36"/>
        </w:rPr>
      </w:pPr>
      <w:r w:rsidRPr="4E28D5BB">
        <w:rPr>
          <w:rFonts w:ascii="Arial Nova" w:eastAsia="Arial Nova" w:hAnsi="Arial Nova" w:cs="Arial Nova"/>
          <w:b/>
          <w:bCs/>
          <w:sz w:val="36"/>
          <w:szCs w:val="36"/>
        </w:rPr>
        <w:t>Chapter 5: Key Findings</w:t>
      </w:r>
    </w:p>
    <w:p w14:paraId="149730A9" w14:textId="77777777" w:rsidR="0009574F" w:rsidRDefault="0009574F" w:rsidP="4E28D5BB">
      <w:pPr>
        <w:pStyle w:val="Heading2"/>
        <w:rPr>
          <w:rFonts w:ascii="Arial Nova" w:eastAsia="Arial Nova" w:hAnsi="Arial Nova" w:cs="Arial Nova"/>
        </w:rPr>
      </w:pPr>
      <w:bookmarkStart w:id="77" w:name="_Toc707237194"/>
      <w:r w:rsidRPr="4E28D5BB">
        <w:rPr>
          <w:rFonts w:ascii="Arial Nova" w:eastAsia="Arial Nova" w:hAnsi="Arial Nova" w:cs="Arial Nova"/>
        </w:rPr>
        <w:t>5.1 Summary of Key Findings</w:t>
      </w:r>
      <w:bookmarkEnd w:id="77"/>
    </w:p>
    <w:p w14:paraId="7CBEBFEE" w14:textId="77777777" w:rsidR="00DB5D41" w:rsidRDefault="00DB5D41" w:rsidP="4E28D5BB">
      <w:pPr>
        <w:rPr>
          <w:rFonts w:ascii="Arial Nova" w:eastAsia="Arial Nova" w:hAnsi="Arial Nova" w:cs="Arial Nova"/>
        </w:rPr>
      </w:pPr>
      <w:r w:rsidRPr="4E28D5BB">
        <w:rPr>
          <w:rFonts w:ascii="Arial Nova" w:eastAsia="Arial Nova" w:hAnsi="Arial Nova" w:cs="Arial Nova"/>
        </w:rPr>
        <w:t>Chapter 4 thematic analysis generated six major themes which directly address the three research questions. The results supported the hypothesis that productivity is not a given but it depends on structural decisions and mediators.</w:t>
      </w:r>
    </w:p>
    <w:p w14:paraId="34972B3D" w14:textId="225D9F8E" w:rsidR="0009574F" w:rsidRDefault="0009574F" w:rsidP="4E28D5BB">
      <w:pPr>
        <w:rPr>
          <w:rFonts w:ascii="Arial Nova" w:eastAsia="Arial Nova" w:hAnsi="Arial Nova" w:cs="Arial Nova"/>
          <w:b/>
          <w:bCs/>
        </w:rPr>
      </w:pPr>
      <w:r w:rsidRPr="4E28D5BB">
        <w:rPr>
          <w:rFonts w:ascii="Arial Nova" w:eastAsia="Arial Nova" w:hAnsi="Arial Nova" w:cs="Arial Nova"/>
          <w:b/>
          <w:bCs/>
        </w:rPr>
        <w:t>Responding to RQ1: What factors influence productivity in hybrid teams?</w:t>
      </w:r>
    </w:p>
    <w:p w14:paraId="33E49D7E" w14:textId="77777777" w:rsidR="00DB5D41" w:rsidRPr="00DB5D41" w:rsidRDefault="00DB5D41" w:rsidP="4E28D5BB">
      <w:pPr>
        <w:rPr>
          <w:rFonts w:ascii="Arial Nova" w:eastAsia="Arial Nova" w:hAnsi="Arial Nova" w:cs="Arial Nova"/>
        </w:rPr>
      </w:pPr>
      <w:r w:rsidRPr="4E28D5BB">
        <w:rPr>
          <w:rFonts w:ascii="Arial Nova" w:eastAsia="Arial Nova" w:hAnsi="Arial Nova" w:cs="Arial Nova"/>
          <w:b/>
          <w:bCs/>
        </w:rPr>
        <w:t>Theme 1:</w:t>
      </w:r>
      <w:r w:rsidRPr="4E28D5BB">
        <w:rPr>
          <w:rFonts w:ascii="Arial Nova" w:eastAsia="Arial Nova" w:hAnsi="Arial Nova" w:cs="Arial Nova"/>
        </w:rPr>
        <w:t xml:space="preserve"> The imperative of design of work. Work design is more important than location because of productivity (Wang et al., 2021). This theme is a trade-off, where resources such as autonomy and geographic flexibility have a positive effect on productivity (Choudhury et al., 2021), whereas the demands, including work-home interference, ineffective communication, and loneliness, have a negative effect on it (</w:t>
      </w:r>
      <w:proofErr w:type="spellStart"/>
      <w:r w:rsidRPr="4E28D5BB">
        <w:rPr>
          <w:rFonts w:ascii="Arial Nova" w:eastAsia="Arial Nova" w:hAnsi="Arial Nova" w:cs="Arial Nova"/>
        </w:rPr>
        <w:t>Prodanova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Kocarev</w:t>
      </w:r>
      <w:proofErr w:type="spellEnd"/>
      <w:r w:rsidRPr="4E28D5BB">
        <w:rPr>
          <w:rFonts w:ascii="Arial Nova" w:eastAsia="Arial Nova" w:hAnsi="Arial Nova" w:cs="Arial Nova"/>
        </w:rPr>
        <w:t>, 2021; Wang et al., 2021).</w:t>
      </w:r>
    </w:p>
    <w:p w14:paraId="13BD2571" w14:textId="77777777" w:rsidR="00DB5D41" w:rsidRDefault="00DB5D41" w:rsidP="4E28D5BB">
      <w:pPr>
        <w:rPr>
          <w:rFonts w:ascii="Arial Nova" w:eastAsia="Arial Nova" w:hAnsi="Arial Nova" w:cs="Arial Nova"/>
        </w:rPr>
      </w:pPr>
      <w:r w:rsidRPr="4E28D5BB">
        <w:rPr>
          <w:rFonts w:ascii="Arial Nova" w:eastAsia="Arial Nova" w:hAnsi="Arial Nova" w:cs="Arial Nova"/>
          <w:b/>
          <w:bCs/>
        </w:rPr>
        <w:t>Theme 2:</w:t>
      </w:r>
      <w:r w:rsidRPr="4E28D5BB">
        <w:rPr>
          <w:rFonts w:ascii="Arial Nova" w:eastAsia="Arial Nova" w:hAnsi="Arial Nova" w:cs="Arial Nova"/>
        </w:rPr>
        <w:t xml:space="preserve"> Technology and Knowledge in the Critical Mediators. The work-productivity correlation is indirect in the case of remote working. The mediating factors such as technology are foundational to success (Celestin and Sujatha, 2024). Importantly, the positive correlation of remote work, productivity, and innovation is enhanced with the help of knowledge sharing and digital business intensity. In their absence, innovation halts (</w:t>
      </w:r>
      <w:proofErr w:type="spellStart"/>
      <w:r w:rsidRPr="4E28D5BB">
        <w:rPr>
          <w:rFonts w:ascii="Arial Nova" w:eastAsia="Arial Nova" w:hAnsi="Arial Nova" w:cs="Arial Nova"/>
        </w:rPr>
        <w:t>Nwankpa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Roumani</w:t>
      </w:r>
      <w:proofErr w:type="spellEnd"/>
      <w:r w:rsidRPr="4E28D5BB">
        <w:rPr>
          <w:rFonts w:ascii="Arial Nova" w:eastAsia="Arial Nova" w:hAnsi="Arial Nova" w:cs="Arial Nova"/>
        </w:rPr>
        <w:t>, 2024).</w:t>
      </w:r>
    </w:p>
    <w:p w14:paraId="314F6487" w14:textId="54992F6C" w:rsidR="0009574F" w:rsidRDefault="0009574F" w:rsidP="4E28D5BB">
      <w:pPr>
        <w:rPr>
          <w:rFonts w:ascii="Arial Nova" w:eastAsia="Arial Nova" w:hAnsi="Arial Nova" w:cs="Arial Nova"/>
          <w:b/>
          <w:bCs/>
        </w:rPr>
      </w:pPr>
      <w:r w:rsidRPr="4E28D5BB">
        <w:rPr>
          <w:rFonts w:ascii="Arial Nova" w:eastAsia="Arial Nova" w:hAnsi="Arial Nova" w:cs="Arial Nova"/>
          <w:b/>
          <w:bCs/>
        </w:rPr>
        <w:t>Responding to RQ2: How does hybrid work reshape organisational values and employee engagement?</w:t>
      </w:r>
    </w:p>
    <w:p w14:paraId="34C4FC4D" w14:textId="77777777" w:rsidR="00DB5D41" w:rsidRDefault="00DB5D41" w:rsidP="4E28D5BB">
      <w:pPr>
        <w:rPr>
          <w:rFonts w:ascii="Arial Nova" w:eastAsia="Arial Nova" w:hAnsi="Arial Nova" w:cs="Arial Nova"/>
        </w:rPr>
      </w:pPr>
      <w:r w:rsidRPr="4E28D5BB">
        <w:rPr>
          <w:rFonts w:ascii="Arial Nova" w:eastAsia="Arial Nova" w:hAnsi="Arial Nova" w:cs="Arial Nova"/>
          <w:b/>
          <w:bCs/>
        </w:rPr>
        <w:t>Theme 3:</w:t>
      </w:r>
      <w:r w:rsidRPr="4E28D5BB">
        <w:rPr>
          <w:rFonts w:ascii="Arial Nova" w:eastAsia="Arial Nova" w:hAnsi="Arial Nova" w:cs="Arial Nova"/>
        </w:rPr>
        <w:t xml:space="preserve"> The 'Great Cultural Disconnect'. Statistics indicate that HR leaders are having a difficult time adjusting to old-fashioned, office-based culture (Gartner, 2022). The development of cohesion is lost through informal interactions and spontaneous collaboration, which define this disconnect (</w:t>
      </w:r>
      <w:proofErr w:type="spellStart"/>
      <w:r w:rsidRPr="4E28D5BB">
        <w:rPr>
          <w:rFonts w:ascii="Arial Nova" w:eastAsia="Arial Nova" w:hAnsi="Arial Nova" w:cs="Arial Nova"/>
        </w:rPr>
        <w:t>Waizenegger</w:t>
      </w:r>
      <w:proofErr w:type="spellEnd"/>
      <w:r w:rsidRPr="4E28D5BB">
        <w:rPr>
          <w:rFonts w:ascii="Arial Nova" w:eastAsia="Arial Nova" w:hAnsi="Arial Nova" w:cs="Arial Nova"/>
        </w:rPr>
        <w:t xml:space="preserve"> et al., 2020). It is opposed by a new culture in which the flexibility and the concept of inclusion are taken as the essential elements by employees (Kim and Dirks, 2023).</w:t>
      </w:r>
    </w:p>
    <w:p w14:paraId="1C985321" w14:textId="040FD9A3" w:rsidR="00DB5D41" w:rsidRDefault="00DB5D41" w:rsidP="4E28D5BB">
      <w:pPr>
        <w:rPr>
          <w:rFonts w:ascii="Arial Nova" w:eastAsia="Arial Nova" w:hAnsi="Arial Nova" w:cs="Arial Nova"/>
        </w:rPr>
      </w:pPr>
      <w:r w:rsidRPr="4E28D5BB">
        <w:rPr>
          <w:rFonts w:ascii="Arial Nova" w:eastAsia="Arial Nova" w:hAnsi="Arial Nova" w:cs="Arial Nova"/>
          <w:b/>
          <w:bCs/>
        </w:rPr>
        <w:t xml:space="preserve">Theme 4: </w:t>
      </w:r>
      <w:r w:rsidRPr="4E28D5BB">
        <w:rPr>
          <w:rFonts w:ascii="Arial Nova" w:eastAsia="Arial Nova" w:hAnsi="Arial Nova" w:cs="Arial Nova"/>
        </w:rPr>
        <w:t>The 'Well-being Paradox'. This is the main conflict of the hybrid experience. These advantages are associated with the disadvantages of flexibility such as professional isolation (</w:t>
      </w:r>
      <w:proofErr w:type="spellStart"/>
      <w:r w:rsidRPr="4E28D5BB">
        <w:rPr>
          <w:rFonts w:ascii="Arial Nova" w:eastAsia="Arial Nova" w:hAnsi="Arial Nova" w:cs="Arial Nova"/>
        </w:rPr>
        <w:t>Jaiswal</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Prabhakaran</w:t>
      </w:r>
      <w:proofErr w:type="spellEnd"/>
      <w:r w:rsidRPr="4E28D5BB">
        <w:rPr>
          <w:rFonts w:ascii="Arial Nova" w:eastAsia="Arial Nova" w:hAnsi="Arial Nova" w:cs="Arial Nova"/>
        </w:rPr>
        <w:t>, 2024), loneliness (Wang et al., 2021), and adverse effects on mental health (Shipman et al., 2021). Boundary control is the key to solving this paradox that mediates the adverse consequences of isolation and blurred work-life boundaries (</w:t>
      </w:r>
      <w:proofErr w:type="spellStart"/>
      <w:r w:rsidRPr="4E28D5BB">
        <w:rPr>
          <w:rFonts w:ascii="Arial Nova" w:eastAsia="Arial Nova" w:hAnsi="Arial Nova" w:cs="Arial Nova"/>
        </w:rPr>
        <w:t>Jaiswal</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Prabhakaran</w:t>
      </w:r>
      <w:proofErr w:type="spellEnd"/>
      <w:r w:rsidRPr="4E28D5BB">
        <w:rPr>
          <w:rFonts w:ascii="Arial Nova" w:eastAsia="Arial Nova" w:hAnsi="Arial Nova" w:cs="Arial Nova"/>
        </w:rPr>
        <w:t>, 2024; Sharma, 2024).</w:t>
      </w:r>
    </w:p>
    <w:p w14:paraId="2F27C88D" w14:textId="77777777" w:rsidR="0009574F" w:rsidRDefault="0009574F" w:rsidP="4E28D5BB">
      <w:pPr>
        <w:rPr>
          <w:rFonts w:ascii="Arial Nova" w:eastAsia="Arial Nova" w:hAnsi="Arial Nova" w:cs="Arial Nova"/>
          <w:b/>
          <w:bCs/>
        </w:rPr>
      </w:pPr>
      <w:r w:rsidRPr="4E28D5BB">
        <w:rPr>
          <w:rFonts w:ascii="Arial Nova" w:eastAsia="Arial Nova" w:hAnsi="Arial Nova" w:cs="Arial Nova"/>
          <w:b/>
          <w:bCs/>
        </w:rPr>
        <w:t>Responding to RQ3: What are the most effective leadership strategies for managing and supporting a hybrid workforce?</w:t>
      </w:r>
    </w:p>
    <w:p w14:paraId="371768E1" w14:textId="77777777" w:rsidR="000912DD" w:rsidRDefault="000912DD" w:rsidP="4E28D5BB">
      <w:pPr>
        <w:rPr>
          <w:rFonts w:ascii="Arial Nova" w:eastAsia="Arial Nova" w:hAnsi="Arial Nova" w:cs="Arial Nova"/>
        </w:rPr>
      </w:pPr>
      <w:r w:rsidRPr="4E28D5BB">
        <w:rPr>
          <w:rFonts w:ascii="Arial Nova" w:eastAsia="Arial Nova" w:hAnsi="Arial Nova" w:cs="Arial Nova"/>
          <w:b/>
          <w:bCs/>
        </w:rPr>
        <w:t>Theme 5:</w:t>
      </w:r>
      <w:r w:rsidRPr="4E28D5BB">
        <w:rPr>
          <w:rFonts w:ascii="Arial Nova" w:eastAsia="Arial Nova" w:hAnsi="Arial Nova" w:cs="Arial Nova"/>
        </w:rPr>
        <w:t xml:space="preserve"> The process of Transitioning between a Manager and a Coach. This information demonstrates the evident development of leadership styles (Usama et al., 2025). They are required to have a new leadership style (Gaskell, 2022), which is no longer monitoring the inputs (presence) but controlling the outputs (results). The new toolkit is called Beyond Technical Skills, and the focus of performance in this style should be on Emotional Intelligence and empathy as the key performance drivers (Kaur and Chauhan, 2025).</w:t>
      </w:r>
    </w:p>
    <w:p w14:paraId="304CE1E3" w14:textId="358427DA" w:rsidR="0009574F" w:rsidRDefault="000912DD" w:rsidP="4E28D5BB">
      <w:pPr>
        <w:rPr>
          <w:rFonts w:ascii="Arial Nova" w:eastAsia="Arial Nova" w:hAnsi="Arial Nova" w:cs="Arial Nova"/>
        </w:rPr>
      </w:pPr>
      <w:r w:rsidRPr="4E28D5BB">
        <w:rPr>
          <w:rFonts w:ascii="Arial Nova" w:eastAsia="Arial Nova" w:hAnsi="Arial Nova" w:cs="Arial Nova"/>
          <w:b/>
          <w:bCs/>
        </w:rPr>
        <w:t>Theme 6:</w:t>
      </w:r>
      <w:r w:rsidRPr="4E28D5BB">
        <w:rPr>
          <w:rFonts w:ascii="Arial Nova" w:eastAsia="Arial Nova" w:hAnsi="Arial Nova" w:cs="Arial Nova"/>
        </w:rPr>
        <w:t xml:space="preserve"> Structural Strategies Cohesion and Equity. This brings out the fact that good leadership is both structural and purposeful. The leaders should develop informal communication mechanisms (Torre and </w:t>
      </w:r>
      <w:proofErr w:type="spellStart"/>
      <w:r w:rsidRPr="4E28D5BB">
        <w:rPr>
          <w:rFonts w:ascii="Arial Nova" w:eastAsia="Arial Nova" w:hAnsi="Arial Nova" w:cs="Arial Nova"/>
        </w:rPr>
        <w:t>Castelnovo</w:t>
      </w:r>
      <w:proofErr w:type="spellEnd"/>
      <w:r w:rsidRPr="4E28D5BB">
        <w:rPr>
          <w:rFonts w:ascii="Arial Nova" w:eastAsia="Arial Nova" w:hAnsi="Arial Nova" w:cs="Arial Nova"/>
        </w:rPr>
        <w:t>, 2023). Importantly, they should take the initiative to fight the concept of proximity bias by promoting an inclusive style of leadership (</w:t>
      </w:r>
      <w:proofErr w:type="spellStart"/>
      <w:r w:rsidRPr="4E28D5BB">
        <w:rPr>
          <w:rFonts w:ascii="Arial Nova" w:eastAsia="Arial Nova" w:hAnsi="Arial Nova" w:cs="Arial Nova"/>
        </w:rPr>
        <w:t>Agba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Agba</w:t>
      </w:r>
      <w:proofErr w:type="spellEnd"/>
      <w:r w:rsidRPr="4E28D5BB">
        <w:rPr>
          <w:rFonts w:ascii="Arial Nova" w:eastAsia="Arial Nova" w:hAnsi="Arial Nova" w:cs="Arial Nova"/>
        </w:rPr>
        <w:t>, 2025), providing equitable professional development (</w:t>
      </w:r>
      <w:proofErr w:type="spellStart"/>
      <w:r w:rsidRPr="4E28D5BB">
        <w:rPr>
          <w:rFonts w:ascii="Arial Nova" w:eastAsia="Arial Nova" w:hAnsi="Arial Nova" w:cs="Arial Nova"/>
        </w:rPr>
        <w:t>Dagunduro</w:t>
      </w:r>
      <w:proofErr w:type="spellEnd"/>
      <w:r w:rsidRPr="4E28D5BB">
        <w:rPr>
          <w:rFonts w:ascii="Arial Nova" w:eastAsia="Arial Nova" w:hAnsi="Arial Nova" w:cs="Arial Nova"/>
        </w:rPr>
        <w:t xml:space="preserve"> et al., 2024), and ensuring that the leader-member exchange (LMX) is of high quality to everyone, irrespective of location (Varma et al., 2022).</w:t>
      </w:r>
    </w:p>
    <w:p w14:paraId="29F9B5F5" w14:textId="77777777" w:rsidR="000912DD" w:rsidRDefault="000912DD" w:rsidP="4E28D5BB">
      <w:pPr>
        <w:rPr>
          <w:rFonts w:ascii="Arial Nova" w:eastAsia="Arial Nova" w:hAnsi="Arial Nova" w:cs="Arial Nova"/>
        </w:rPr>
      </w:pPr>
    </w:p>
    <w:p w14:paraId="183BCBF3" w14:textId="7F8AD87C" w:rsidR="0009574F" w:rsidRDefault="0009574F" w:rsidP="4E28D5BB">
      <w:pPr>
        <w:pStyle w:val="Heading2"/>
        <w:rPr>
          <w:rFonts w:ascii="Arial Nova" w:eastAsia="Arial Nova" w:hAnsi="Arial Nova" w:cs="Arial Nova"/>
        </w:rPr>
      </w:pPr>
      <w:bookmarkStart w:id="78" w:name="_Toc966084124"/>
      <w:r w:rsidRPr="4E28D5BB">
        <w:rPr>
          <w:rFonts w:ascii="Arial Nova" w:eastAsia="Arial Nova" w:hAnsi="Arial Nova" w:cs="Arial Nova"/>
        </w:rPr>
        <w:t>5.2 Recommendations</w:t>
      </w:r>
      <w:bookmarkEnd w:id="78"/>
    </w:p>
    <w:p w14:paraId="18AC81FF" w14:textId="77777777" w:rsidR="000912DD" w:rsidRDefault="000912DD" w:rsidP="4E28D5BB">
      <w:pPr>
        <w:pStyle w:val="ListParagraph"/>
        <w:rPr>
          <w:rFonts w:ascii="Arial Nova" w:eastAsia="Arial Nova" w:hAnsi="Arial Nova" w:cs="Arial Nova"/>
        </w:rPr>
      </w:pPr>
      <w:r w:rsidRPr="4E28D5BB">
        <w:rPr>
          <w:rFonts w:ascii="Arial Nova" w:eastAsia="Arial Nova" w:hAnsi="Arial Nova" w:cs="Arial Nova"/>
        </w:rPr>
        <w:t>First recommendation according to the findings and implications is the redesigning of work and not relocation of work. This entails a change in perspective of where work is carried out, to how work is carried out. The role of HR and team leaders as an action is to carry out role-level audits, which is founded on the framework of demands-resources (</w:t>
      </w:r>
      <w:proofErr w:type="spellStart"/>
      <w:r w:rsidRPr="4E28D5BB">
        <w:rPr>
          <w:rFonts w:ascii="Arial Nova" w:eastAsia="Arial Nova" w:hAnsi="Arial Nova" w:cs="Arial Nova"/>
        </w:rPr>
        <w:t>Prodanova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Kocarev</w:t>
      </w:r>
      <w:proofErr w:type="spellEnd"/>
      <w:r w:rsidRPr="4E28D5BB">
        <w:rPr>
          <w:rFonts w:ascii="Arial Nova" w:eastAsia="Arial Nova" w:hAnsi="Arial Nova" w:cs="Arial Nova"/>
        </w:rPr>
        <w:t xml:space="preserve">, 2021; Wang et al., 2021), reducing the demands (e.g., isolation) and increasing the resources (e.g., autonomy, social support). </w:t>
      </w:r>
    </w:p>
    <w:p w14:paraId="2D03C4DE" w14:textId="14EED05E" w:rsidR="000912DD" w:rsidRDefault="000912DD" w:rsidP="4E28D5BB">
      <w:pPr>
        <w:pStyle w:val="ListParagraph"/>
        <w:rPr>
          <w:rFonts w:ascii="Arial Nova" w:eastAsia="Arial Nova" w:hAnsi="Arial Nova" w:cs="Arial Nova"/>
        </w:rPr>
      </w:pPr>
      <w:r w:rsidRPr="4E28D5BB">
        <w:rPr>
          <w:rFonts w:ascii="Arial Nova" w:eastAsia="Arial Nova" w:hAnsi="Arial Nova" w:cs="Arial Nova"/>
        </w:rPr>
        <w:t>The second recommendation is to ensure that leadership development is structurally oriented. The leadership training will have to develop Beyond Technical Skills (Kaur and Chauhan, 2025) to plan and administer the hybrid system. This demands the introduction of mandatory inclusive leadership training grounded on the concept of managing diversity at a distance (</w:t>
      </w:r>
      <w:proofErr w:type="spellStart"/>
      <w:r w:rsidRPr="4E28D5BB">
        <w:rPr>
          <w:rFonts w:ascii="Arial Nova" w:eastAsia="Arial Nova" w:hAnsi="Arial Nova" w:cs="Arial Nova"/>
        </w:rPr>
        <w:t>Agba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Agba</w:t>
      </w:r>
      <w:proofErr w:type="spellEnd"/>
      <w:r w:rsidRPr="4E28D5BB">
        <w:rPr>
          <w:rFonts w:ascii="Arial Nova" w:eastAsia="Arial Nova" w:hAnsi="Arial Nova" w:cs="Arial Nova"/>
        </w:rPr>
        <w:t xml:space="preserve">, 2025) and Emotional Intelligence (Kaur and Chauhan, 2025). Also, managers should be conditioned to recognize and fight the proximity bias. </w:t>
      </w:r>
    </w:p>
    <w:p w14:paraId="04A43917" w14:textId="20040C3B" w:rsidR="000912DD" w:rsidRDefault="000912DD" w:rsidP="4E28D5BB">
      <w:pPr>
        <w:pStyle w:val="ListParagraph"/>
        <w:rPr>
          <w:rFonts w:ascii="Arial Nova" w:eastAsia="Arial Nova" w:hAnsi="Arial Nova" w:cs="Arial Nova"/>
        </w:rPr>
      </w:pPr>
      <w:r w:rsidRPr="4E28D5BB">
        <w:rPr>
          <w:rFonts w:ascii="Arial Nova" w:eastAsia="Arial Nova" w:hAnsi="Arial Nova" w:cs="Arial Nova"/>
        </w:rPr>
        <w:t xml:space="preserve">Third, organisations have to invest </w:t>
      </w:r>
      <w:proofErr w:type="spellStart"/>
      <w:r w:rsidRPr="4E28D5BB">
        <w:rPr>
          <w:rFonts w:ascii="Arial Nova" w:eastAsia="Arial Nova" w:hAnsi="Arial Nova" w:cs="Arial Nova"/>
        </w:rPr>
        <w:t>willfully</w:t>
      </w:r>
      <w:proofErr w:type="spellEnd"/>
      <w:r w:rsidRPr="4E28D5BB">
        <w:rPr>
          <w:rFonts w:ascii="Arial Nova" w:eastAsia="Arial Nova" w:hAnsi="Arial Nova" w:cs="Arial Nova"/>
        </w:rPr>
        <w:t xml:space="preserve"> in cultural and communicative infrastructure by acknowledging that hybrid culture and communication are not accidental occurrences. The major steps involve investing into the digital platforms and processes that support the so-called knowledge sharing, which is one of the productivity moderators (</w:t>
      </w:r>
      <w:proofErr w:type="spellStart"/>
      <w:r w:rsidRPr="4E28D5BB">
        <w:rPr>
          <w:rFonts w:ascii="Arial Nova" w:eastAsia="Arial Nova" w:hAnsi="Arial Nova" w:cs="Arial Nova"/>
        </w:rPr>
        <w:t>Nwankpa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Roumani</w:t>
      </w:r>
      <w:proofErr w:type="spellEnd"/>
      <w:r w:rsidRPr="4E28D5BB">
        <w:rPr>
          <w:rFonts w:ascii="Arial Nova" w:eastAsia="Arial Nova" w:hAnsi="Arial Nova" w:cs="Arial Nova"/>
        </w:rPr>
        <w:t>, 2024). the so-called cultural disconnect (Gartner, 2022) and the so-called social isolation (</w:t>
      </w:r>
      <w:proofErr w:type="spellStart"/>
      <w:r w:rsidRPr="4E28D5BB">
        <w:rPr>
          <w:rFonts w:ascii="Arial Nova" w:eastAsia="Arial Nova" w:hAnsi="Arial Nova" w:cs="Arial Nova"/>
        </w:rPr>
        <w:t>Jaiswal</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Prabhakaran</w:t>
      </w:r>
      <w:proofErr w:type="spellEnd"/>
      <w:r w:rsidRPr="4E28D5BB">
        <w:rPr>
          <w:rFonts w:ascii="Arial Nova" w:eastAsia="Arial Nova" w:hAnsi="Arial Nova" w:cs="Arial Nova"/>
        </w:rPr>
        <w:t>, 2024).</w:t>
      </w:r>
    </w:p>
    <w:p w14:paraId="42FD693C" w14:textId="7B3A5F07" w:rsidR="0009574F" w:rsidRDefault="000912DD" w:rsidP="4E28D5BB">
      <w:pPr>
        <w:pStyle w:val="ListParagraph"/>
        <w:rPr>
          <w:rFonts w:ascii="Arial Nova" w:eastAsia="Arial Nova" w:hAnsi="Arial Nova" w:cs="Arial Nova"/>
        </w:rPr>
      </w:pPr>
      <w:r w:rsidRPr="4E28D5BB">
        <w:rPr>
          <w:rFonts w:ascii="Arial Nova" w:eastAsia="Arial Nova" w:hAnsi="Arial Nova" w:cs="Arial Nova"/>
        </w:rPr>
        <w:t>The last suggestion is actively addressing the well-being paradox. This would entail recognizing the psychological dangers of hybrid work and preparing employees to deal with them. The HR must introduce training materials that address the concept of boundary control (</w:t>
      </w:r>
      <w:proofErr w:type="spellStart"/>
      <w:r w:rsidRPr="4E28D5BB">
        <w:rPr>
          <w:rFonts w:ascii="Arial Nova" w:eastAsia="Arial Nova" w:hAnsi="Arial Nova" w:cs="Arial Nova"/>
        </w:rPr>
        <w:t>Jaiswal</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Prabhakaran</w:t>
      </w:r>
      <w:proofErr w:type="spellEnd"/>
      <w:r w:rsidRPr="4E28D5BB">
        <w:rPr>
          <w:rFonts w:ascii="Arial Nova" w:eastAsia="Arial Nova" w:hAnsi="Arial Nova" w:cs="Arial Nova"/>
        </w:rPr>
        <w:t xml:space="preserve">, 2024; Sharma, 2024) where employees learn to control the phenomenon of work-home interference and how to manage the mental health effect caused by remote work (Shipman et al., 2021). </w:t>
      </w:r>
    </w:p>
    <w:p w14:paraId="095C8F13" w14:textId="77777777" w:rsidR="000912DD" w:rsidRDefault="000912DD" w:rsidP="4E28D5BB">
      <w:pPr>
        <w:rPr>
          <w:rFonts w:ascii="Arial Nova" w:eastAsia="Arial Nova" w:hAnsi="Arial Nova" w:cs="Arial Nova"/>
        </w:rPr>
      </w:pPr>
    </w:p>
    <w:p w14:paraId="0EBB0328" w14:textId="0C5CE800" w:rsidR="0009574F" w:rsidRDefault="0009574F" w:rsidP="4E28D5BB">
      <w:pPr>
        <w:pStyle w:val="Heading2"/>
        <w:rPr>
          <w:rFonts w:ascii="Arial Nova" w:eastAsia="Arial Nova" w:hAnsi="Arial Nova" w:cs="Arial Nova"/>
        </w:rPr>
      </w:pPr>
      <w:bookmarkStart w:id="79" w:name="_Toc451575476"/>
      <w:r w:rsidRPr="4E28D5BB">
        <w:rPr>
          <w:rFonts w:ascii="Arial Nova" w:eastAsia="Arial Nova" w:hAnsi="Arial Nova" w:cs="Arial Nova"/>
        </w:rPr>
        <w:t>5.3 Limitations of the Research</w:t>
      </w:r>
      <w:bookmarkEnd w:id="79"/>
    </w:p>
    <w:p w14:paraId="19B43C58" w14:textId="4C35783A" w:rsidR="0009574F" w:rsidRDefault="000912DD" w:rsidP="4E28D5BB">
      <w:pPr>
        <w:rPr>
          <w:rFonts w:ascii="Arial Nova" w:eastAsia="Arial Nova" w:hAnsi="Arial Nova" w:cs="Arial Nova"/>
        </w:rPr>
      </w:pPr>
      <w:r w:rsidRPr="4E28D5BB">
        <w:rPr>
          <w:rFonts w:ascii="Arial Nova" w:eastAsia="Arial Nova" w:hAnsi="Arial Nova" w:cs="Arial Nova"/>
        </w:rPr>
        <w:t xml:space="preserve">The conclusions of this study should be considered against the methodological limitations of the study. The first limitation is that it has solely used secondary data. Although it made it possible to conduct a general examination of the current knowledge, it did not allow gathering the rich, first-hand data; the research examines what is written about hybrid work, but not the subtle, first-hand experience of employees and managers. To add to it, there is the </w:t>
      </w:r>
      <w:proofErr w:type="spellStart"/>
      <w:r w:rsidRPr="4E28D5BB">
        <w:rPr>
          <w:rFonts w:ascii="Arial Nova" w:eastAsia="Arial Nova" w:hAnsi="Arial Nova" w:cs="Arial Nova"/>
        </w:rPr>
        <w:t>interpretivist</w:t>
      </w:r>
      <w:proofErr w:type="spellEnd"/>
      <w:r w:rsidRPr="4E28D5BB">
        <w:rPr>
          <w:rFonts w:ascii="Arial Nova" w:eastAsia="Arial Nova" w:hAnsi="Arial Nova" w:cs="Arial Nova"/>
        </w:rPr>
        <w:t xml:space="preserve"> philosophy and thematic analysis, which implies that the obtained themes are an interpretation of the data by the researcher (Saunders, Lewis and Thornhill, 2019). The results are strict but constitute a contextualised interpretation, rather than one, </w:t>
      </w:r>
      <w:proofErr w:type="spellStart"/>
      <w:r w:rsidRPr="4E28D5BB">
        <w:rPr>
          <w:rFonts w:ascii="Arial Nova" w:eastAsia="Arial Nova" w:hAnsi="Arial Nova" w:cs="Arial Nova"/>
        </w:rPr>
        <w:t>generalisable</w:t>
      </w:r>
      <w:proofErr w:type="spellEnd"/>
      <w:r w:rsidRPr="4E28D5BB">
        <w:rPr>
          <w:rFonts w:ascii="Arial Nova" w:eastAsia="Arial Nova" w:hAnsi="Arial Nova" w:cs="Arial Nova"/>
        </w:rPr>
        <w:t xml:space="preserve"> fact. </w:t>
      </w:r>
    </w:p>
    <w:p w14:paraId="3A521A85" w14:textId="77777777" w:rsidR="000912DD" w:rsidRDefault="000912DD" w:rsidP="4E28D5BB">
      <w:pPr>
        <w:rPr>
          <w:rFonts w:ascii="Arial Nova" w:eastAsia="Arial Nova" w:hAnsi="Arial Nova" w:cs="Arial Nova"/>
        </w:rPr>
      </w:pPr>
    </w:p>
    <w:p w14:paraId="327BC46D" w14:textId="71EA4164" w:rsidR="0009574F" w:rsidRDefault="0009574F" w:rsidP="4E28D5BB">
      <w:pPr>
        <w:pStyle w:val="Heading2"/>
        <w:rPr>
          <w:rFonts w:ascii="Arial Nova" w:eastAsia="Arial Nova" w:hAnsi="Arial Nova" w:cs="Arial Nova"/>
        </w:rPr>
      </w:pPr>
      <w:bookmarkStart w:id="80" w:name="_Toc1052255952"/>
      <w:r w:rsidRPr="4E28D5BB">
        <w:rPr>
          <w:rFonts w:ascii="Arial Nova" w:eastAsia="Arial Nova" w:hAnsi="Arial Nova" w:cs="Arial Nova"/>
        </w:rPr>
        <w:t>5.4 Scope for Future Research</w:t>
      </w:r>
      <w:bookmarkEnd w:id="80"/>
    </w:p>
    <w:p w14:paraId="433D225D" w14:textId="301114DA" w:rsidR="0CDD9D5F" w:rsidRDefault="0CDD9D5F" w:rsidP="4E28D5BB">
      <w:pPr>
        <w:rPr>
          <w:rFonts w:ascii="Arial Nova" w:eastAsia="Arial Nova" w:hAnsi="Arial Nova" w:cs="Arial Nova"/>
          <w:b/>
          <w:bCs/>
          <w:sz w:val="28"/>
          <w:szCs w:val="28"/>
        </w:rPr>
      </w:pPr>
      <w:r w:rsidRPr="4E28D5BB">
        <w:rPr>
          <w:rFonts w:ascii="Arial Nova" w:eastAsia="Arial Nova" w:hAnsi="Arial Nova" w:cs="Arial Nova"/>
          <w:b/>
          <w:bCs/>
          <w:sz w:val="28"/>
          <w:szCs w:val="28"/>
        </w:rPr>
        <w:t>Conclusion</w:t>
      </w:r>
    </w:p>
    <w:p w14:paraId="7487FC94" w14:textId="3CC42A2A" w:rsidR="008E6D5C" w:rsidRPr="00B01007" w:rsidRDefault="000912DD" w:rsidP="00A8056D">
      <w:pPr>
        <w:rPr>
          <w:rFonts w:ascii="Arial Nova" w:eastAsia="Arial Nova" w:hAnsi="Arial Nova" w:cs="Arial Nova"/>
        </w:rPr>
        <w:sectPr w:rsidR="008E6D5C" w:rsidRPr="00B01007" w:rsidSect="001D70CB">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r w:rsidRPr="4E28D5BB">
        <w:rPr>
          <w:rFonts w:ascii="Arial Nova" w:eastAsia="Arial Nova" w:hAnsi="Arial Nova" w:cs="Arial Nova"/>
        </w:rPr>
        <w:t>Such limitations offer clear directions on the future research to develop the findings of this study. An example of the main qualitative investigation that can be made is the in-depth, semi-structured interviews with hybrid managers and remote workers. This would offer first-person data that is rich in order to investigate the Well-being Paradox, namely how employees feel and manage through a sense of professional isolation and a sense of boundary control (</w:t>
      </w:r>
      <w:proofErr w:type="spellStart"/>
      <w:r w:rsidRPr="4E28D5BB">
        <w:rPr>
          <w:rFonts w:ascii="Arial Nova" w:eastAsia="Arial Nova" w:hAnsi="Arial Nova" w:cs="Arial Nova"/>
        </w:rPr>
        <w:t>Jaiswal</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Prabhakaran</w:t>
      </w:r>
      <w:proofErr w:type="spellEnd"/>
      <w:r w:rsidRPr="4E28D5BB">
        <w:rPr>
          <w:rFonts w:ascii="Arial Nova" w:eastAsia="Arial Nova" w:hAnsi="Arial Nova" w:cs="Arial Nova"/>
        </w:rPr>
        <w:t>, 2024; Sharma, 2024). Quantitative and longitudinal studies are required to develop on these themes. A study like that would be able to statistically evaluate the effect of the inclusion leadership training (</w:t>
      </w:r>
      <w:proofErr w:type="spellStart"/>
      <w:r w:rsidRPr="4E28D5BB">
        <w:rPr>
          <w:rFonts w:ascii="Arial Nova" w:eastAsia="Arial Nova" w:hAnsi="Arial Nova" w:cs="Arial Nova"/>
        </w:rPr>
        <w:t>Agba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Agba</w:t>
      </w:r>
      <w:proofErr w:type="spellEnd"/>
      <w:r w:rsidRPr="4E28D5BB">
        <w:rPr>
          <w:rFonts w:ascii="Arial Nova" w:eastAsia="Arial Nova" w:hAnsi="Arial Nova" w:cs="Arial Nova"/>
        </w:rPr>
        <w:t>, 2025) over time on the turnover intention (Kim and Dirks, 2023), or would be able to test the variables such as knowledge sharing (</w:t>
      </w:r>
      <w:proofErr w:type="spellStart"/>
      <w:r w:rsidRPr="4E28D5BB">
        <w:rPr>
          <w:rFonts w:ascii="Arial Nova" w:eastAsia="Arial Nova" w:hAnsi="Arial Nova" w:cs="Arial Nova"/>
        </w:rPr>
        <w:t>Nwankpa</w:t>
      </w:r>
      <w:proofErr w:type="spellEnd"/>
      <w:r w:rsidRPr="4E28D5BB">
        <w:rPr>
          <w:rFonts w:ascii="Arial Nova" w:eastAsia="Arial Nova" w:hAnsi="Arial Nova" w:cs="Arial Nova"/>
        </w:rPr>
        <w:t xml:space="preserve"> and </w:t>
      </w:r>
      <w:proofErr w:type="spellStart"/>
      <w:r w:rsidRPr="4E28D5BB">
        <w:rPr>
          <w:rFonts w:ascii="Arial Nova" w:eastAsia="Arial Nova" w:hAnsi="Arial Nova" w:cs="Arial Nova"/>
        </w:rPr>
        <w:t>Roumani</w:t>
      </w:r>
      <w:proofErr w:type="spellEnd"/>
      <w:r w:rsidRPr="4E28D5BB">
        <w:rPr>
          <w:rFonts w:ascii="Arial Nova" w:eastAsia="Arial Nova" w:hAnsi="Arial Nova" w:cs="Arial Nova"/>
        </w:rPr>
        <w:t xml:space="preserve">, 2024) and LMX (Varma et al., 2022) as the moderators of team performance. </w:t>
      </w:r>
    </w:p>
    <w:p w14:paraId="37E5F5DD" w14:textId="720D7ED4" w:rsidR="008E6D5C" w:rsidRPr="00A42F82" w:rsidRDefault="008E6D5C" w:rsidP="008E6D5C">
      <w:pPr>
        <w:rPr>
          <w:rFonts w:ascii="Arial" w:hAnsi="Arial" w:cs="Arial"/>
          <w:b/>
        </w:rPr>
      </w:pPr>
    </w:p>
    <w:p w14:paraId="0C15F1DC" w14:textId="77777777" w:rsidR="008E6D5C" w:rsidRPr="00A42F82" w:rsidRDefault="008E6D5C" w:rsidP="008E6D5C">
      <w:pPr>
        <w:rPr>
          <w:rFonts w:ascii="Arial" w:hAnsi="Arial" w:cs="Arial"/>
          <w:b/>
        </w:rPr>
      </w:pPr>
    </w:p>
    <w:p w14:paraId="69C01E07" w14:textId="77777777" w:rsidR="008E6D5C" w:rsidRPr="00A42F82" w:rsidRDefault="008E6D5C" w:rsidP="008E6D5C">
      <w:pPr>
        <w:rPr>
          <w:rFonts w:ascii="Arial" w:hAnsi="Arial" w:cs="Arial"/>
        </w:rPr>
      </w:pPr>
    </w:p>
    <w:p w14:paraId="79B0B683" w14:textId="77777777" w:rsidR="008E6D5C" w:rsidRPr="00A42F82" w:rsidRDefault="008E6D5C" w:rsidP="008E6D5C">
      <w:pPr>
        <w:rPr>
          <w:rFonts w:ascii="Arial" w:hAnsi="Arial" w:cs="Arial"/>
        </w:rPr>
      </w:pPr>
    </w:p>
    <w:p w14:paraId="4BFE68D5" w14:textId="1E71F1F8" w:rsidR="008E6D5C" w:rsidRPr="004A330A" w:rsidRDefault="008E6D5C" w:rsidP="004A330A">
      <w:pPr>
        <w:rPr>
          <w:rFonts w:ascii="Arial" w:hAnsi="Arial" w:cs="Arial"/>
          <w:b/>
          <w:bCs/>
        </w:rPr>
      </w:pPr>
    </w:p>
    <w:p w14:paraId="709028F0" w14:textId="77777777" w:rsidR="00B4054C" w:rsidRDefault="00B4054C" w:rsidP="00A8056D"/>
    <w:p w14:paraId="64E38B1E" w14:textId="6A7ED5EE" w:rsidR="006D3578" w:rsidRPr="005555BD" w:rsidRDefault="006D3578" w:rsidP="006D3578">
      <w:pPr>
        <w:pStyle w:val="Heading1"/>
      </w:pPr>
      <w:bookmarkStart w:id="81" w:name="_Toc865142560"/>
      <w:r>
        <w:t>References</w:t>
      </w:r>
      <w:bookmarkEnd w:id="81"/>
    </w:p>
    <w:p w14:paraId="78939869" w14:textId="77777777" w:rsidR="006D3578" w:rsidRDefault="006D3578" w:rsidP="006D3578">
      <w:pPr>
        <w:pStyle w:val="NormalWeb"/>
        <w:spacing w:before="0" w:beforeAutospacing="0" w:after="240" w:afterAutospacing="0" w:line="360" w:lineRule="auto"/>
      </w:pPr>
      <w:proofErr w:type="spellStart"/>
      <w:r>
        <w:t>Abhinandan</w:t>
      </w:r>
      <w:proofErr w:type="spellEnd"/>
      <w:r>
        <w:t xml:space="preserve"> </w:t>
      </w:r>
      <w:proofErr w:type="spellStart"/>
      <w:r>
        <w:t>Kulal</w:t>
      </w:r>
      <w:proofErr w:type="spellEnd"/>
      <w:r>
        <w:t xml:space="preserve">, N Abhishek and </w:t>
      </w:r>
      <w:proofErr w:type="spellStart"/>
      <w:r>
        <w:t>Sahana</w:t>
      </w:r>
      <w:proofErr w:type="spellEnd"/>
      <w:r>
        <w:t xml:space="preserve"> Dinesh (2023). Beyond the Office Walls: Exploring the Impact of Remote Work on Employees’ Engagement and Productivity. </w:t>
      </w:r>
      <w:proofErr w:type="spellStart"/>
      <w:r>
        <w:t>doi:https</w:t>
      </w:r>
      <w:proofErr w:type="spellEnd"/>
      <w:r>
        <w:t>://doi.org/10.2139/ssrn.4653304.</w:t>
      </w:r>
    </w:p>
    <w:p w14:paraId="514AF9E4" w14:textId="77777777" w:rsidR="006D3578" w:rsidRDefault="006D3578" w:rsidP="006D3578">
      <w:pPr>
        <w:pStyle w:val="NormalWeb"/>
        <w:spacing w:before="0" w:beforeAutospacing="0" w:after="240" w:afterAutospacing="0" w:line="360" w:lineRule="auto"/>
      </w:pPr>
      <w:proofErr w:type="spellStart"/>
      <w:r>
        <w:t>Adisa</w:t>
      </w:r>
      <w:proofErr w:type="spellEnd"/>
      <w:r>
        <w:t xml:space="preserve">, T.A., </w:t>
      </w:r>
      <w:proofErr w:type="spellStart"/>
      <w:r>
        <w:t>Ogbonnaya</w:t>
      </w:r>
      <w:proofErr w:type="spellEnd"/>
      <w:r>
        <w:t xml:space="preserve">, C. and </w:t>
      </w:r>
      <w:proofErr w:type="spellStart"/>
      <w:r>
        <w:t>Adekoya</w:t>
      </w:r>
      <w:proofErr w:type="spellEnd"/>
      <w:r>
        <w:t xml:space="preserve">, O.D. (2021). Remote working and employee engagement: a qualitative study of British workers during the pandemic. </w:t>
      </w:r>
      <w:r>
        <w:rPr>
          <w:i/>
          <w:iCs/>
        </w:rPr>
        <w:t>Information Technology &amp; People</w:t>
      </w:r>
      <w:r>
        <w:t>, [online] 36(5). Available at: https://www.emerald.com/insight/content/doi/10.1108/itp-12-2020-0850/full/html.</w:t>
      </w:r>
    </w:p>
    <w:p w14:paraId="44618282" w14:textId="77777777" w:rsidR="006D3578" w:rsidRPr="007C46F8" w:rsidRDefault="006D3578" w:rsidP="00CD3532">
      <w:pPr>
        <w:rPr>
          <w:lang w:val="en-US"/>
        </w:rPr>
      </w:pPr>
      <w:proofErr w:type="spellStart"/>
      <w:r w:rsidRPr="007C46F8">
        <w:rPr>
          <w:lang w:val="en-US"/>
        </w:rPr>
        <w:t>Agba</w:t>
      </w:r>
      <w:proofErr w:type="spellEnd"/>
      <w:r w:rsidRPr="007C46F8">
        <w:rPr>
          <w:lang w:val="en-US"/>
        </w:rPr>
        <w:t xml:space="preserve">, M.S. and </w:t>
      </w:r>
      <w:proofErr w:type="spellStart"/>
      <w:r w:rsidRPr="007C46F8">
        <w:rPr>
          <w:lang w:val="en-US"/>
        </w:rPr>
        <w:t>Agba</w:t>
      </w:r>
      <w:proofErr w:type="spellEnd"/>
      <w:r w:rsidRPr="007C46F8">
        <w:rPr>
          <w:lang w:val="en-US"/>
        </w:rPr>
        <w:t xml:space="preserve">, G.E.M. (2025). </w:t>
      </w:r>
      <w:r w:rsidRPr="007C46F8">
        <w:rPr>
          <w:i/>
          <w:iCs/>
          <w:lang w:val="en-US"/>
        </w:rPr>
        <w:t>The Digital Economy and the Global Workforce: Cultivating Inclusive Leadership and Global Mindsets for Managing Diversity at a Distance</w:t>
      </w:r>
      <w:r w:rsidRPr="007C46F8">
        <w:rPr>
          <w:lang w:val="en-US"/>
        </w:rPr>
        <w:t xml:space="preserve">. Journal of Public Management and Social Policy. Available at: </w:t>
      </w:r>
      <w:hyperlink r:id="rId11" w:tgtFrame="_new" w:history="1">
        <w:r w:rsidRPr="007C46F8">
          <w:rPr>
            <w:rStyle w:val="Hyperlink"/>
            <w:lang w:val="en-US"/>
          </w:rPr>
          <w:t>https://www.researchgate.net/publication/392285736_The_Digital_Economy_and_the_Global_Workforce_Cultivating_Inclusive_Leadership_and_Global_Mindsets_for_Managing_Diversity_at_a_Distance</w:t>
        </w:r>
      </w:hyperlink>
    </w:p>
    <w:p w14:paraId="6BD89788" w14:textId="77777777" w:rsidR="006D3578" w:rsidRDefault="006D3578" w:rsidP="00CD3532">
      <w:pPr>
        <w:rPr>
          <w:lang w:val="en-US"/>
        </w:rPr>
      </w:pPr>
      <w:proofErr w:type="spellStart"/>
      <w:r>
        <w:t>Atenibiaje</w:t>
      </w:r>
      <w:proofErr w:type="spellEnd"/>
      <w:r>
        <w:t xml:space="preserve">, T. and </w:t>
      </w:r>
      <w:proofErr w:type="spellStart"/>
      <w:r>
        <w:t>Akran</w:t>
      </w:r>
      <w:proofErr w:type="spellEnd"/>
      <w:r>
        <w:t xml:space="preserve">, S. (2024) </w:t>
      </w:r>
      <w:r>
        <w:rPr>
          <w:rStyle w:val="Emphasis"/>
        </w:rPr>
        <w:t>The Future of Remote Work and Its Impact on Global HR Practices</w:t>
      </w:r>
      <w:r>
        <w:t xml:space="preserve">. Department of Human Resource Management. Available at: </w:t>
      </w:r>
      <w:hyperlink r:id="rId12" w:history="1">
        <w:r w:rsidRPr="00033367">
          <w:rPr>
            <w:rStyle w:val="Hyperlink"/>
          </w:rPr>
          <w:t>http://192.248.48.160/bitstream/handle/iruor/19098/3%20The%20Future%20of%20Remote%20Work%20and%20Its%20Impact%20On%20Global%20HR%20Practices%20Mr.%20Tobiloba%20Atenibiaje%2C%20Mr.%20Seyon%20Akran.pdf?sequence=1&amp;isAllowed=y</w:t>
        </w:r>
      </w:hyperlink>
      <w:r>
        <w:t xml:space="preserve"> </w:t>
      </w:r>
    </w:p>
    <w:p w14:paraId="6F3A223B" w14:textId="77777777" w:rsidR="006D3578" w:rsidRPr="00A8056D" w:rsidRDefault="006D3578" w:rsidP="0064047C">
      <w:pPr>
        <w:rPr>
          <w:lang w:val="en-US"/>
        </w:rPr>
      </w:pPr>
      <w:proofErr w:type="spellStart"/>
      <w:r>
        <w:t>Bryman</w:t>
      </w:r>
      <w:proofErr w:type="spellEnd"/>
      <w:r>
        <w:t xml:space="preserve">, A. (2021) </w:t>
      </w:r>
      <w:r>
        <w:rPr>
          <w:rStyle w:val="Emphasis"/>
        </w:rPr>
        <w:t>Social Research Methods</w:t>
      </w:r>
      <w:r>
        <w:t xml:space="preserve">, 6th </w:t>
      </w:r>
      <w:proofErr w:type="spellStart"/>
      <w:r>
        <w:t>edn</w:t>
      </w:r>
      <w:proofErr w:type="spellEnd"/>
      <w:r>
        <w:t xml:space="preserve">. Oxford: Oxford University Press. Available at: </w:t>
      </w:r>
      <w:hyperlink r:id="rId13" w:history="1">
        <w:r w:rsidRPr="004C68DD">
          <w:rPr>
            <w:rStyle w:val="Hyperlink"/>
          </w:rPr>
          <w:t>https://global.oup.com/academic/product/social-research-methods-9780198796053</w:t>
        </w:r>
      </w:hyperlink>
      <w:r>
        <w:t xml:space="preserve"> </w:t>
      </w:r>
    </w:p>
    <w:p w14:paraId="24402BF2" w14:textId="77777777" w:rsidR="006D3578" w:rsidRDefault="006D3578" w:rsidP="006D3578">
      <w:pPr>
        <w:pStyle w:val="NormalWeb"/>
        <w:spacing w:before="0" w:beforeAutospacing="0" w:after="240" w:afterAutospacing="0" w:line="360" w:lineRule="auto"/>
      </w:pPr>
      <w:r>
        <w:t xml:space="preserve">Celestin, </w:t>
      </w:r>
      <w:proofErr w:type="spellStart"/>
      <w:r>
        <w:t>Prof.Dr.M</w:t>
      </w:r>
      <w:proofErr w:type="spellEnd"/>
      <w:r>
        <w:t xml:space="preserve">. and Sujatha, S. (2024). Analyzing The Long-Term Impact of Remote Work on Organizational Efficiency And Employee Performance: Exploring Key Technologies And Management Practices. </w:t>
      </w:r>
      <w:r>
        <w:rPr>
          <w:i/>
          <w:iCs/>
        </w:rPr>
        <w:t>SSRN Electronic Journal</w:t>
      </w:r>
      <w:r>
        <w:t xml:space="preserve">. </w:t>
      </w:r>
      <w:proofErr w:type="spellStart"/>
      <w:r>
        <w:t>doi:https</w:t>
      </w:r>
      <w:proofErr w:type="spellEnd"/>
      <w:r>
        <w:t>://doi.org/10.2139/ssrn.4993038.</w:t>
      </w:r>
    </w:p>
    <w:p w14:paraId="4CE295CA" w14:textId="77777777" w:rsidR="006D3578" w:rsidRDefault="006D3578" w:rsidP="006D3578">
      <w:pPr>
        <w:pStyle w:val="NormalWeb"/>
        <w:spacing w:before="0" w:beforeAutospacing="0" w:after="240" w:afterAutospacing="0" w:line="360" w:lineRule="auto"/>
      </w:pPr>
      <w:proofErr w:type="spellStart"/>
      <w:r>
        <w:t>Charalampous</w:t>
      </w:r>
      <w:proofErr w:type="spellEnd"/>
      <w:r>
        <w:t xml:space="preserve">, M., Grant, C.A. and </w:t>
      </w:r>
      <w:proofErr w:type="spellStart"/>
      <w:r>
        <w:t>Tramontano</w:t>
      </w:r>
      <w:proofErr w:type="spellEnd"/>
      <w:r>
        <w:t xml:space="preserve">, C. (2021). ‘It needs to be the right blend’: a qualitative exploration of remote e-workers’ experience and well-being at work. </w:t>
      </w:r>
      <w:r>
        <w:rPr>
          <w:i/>
          <w:iCs/>
        </w:rPr>
        <w:t>Employee Relations: The International Journal</w:t>
      </w:r>
      <w:r>
        <w:t xml:space="preserve">, 44(2). </w:t>
      </w:r>
      <w:proofErr w:type="spellStart"/>
      <w:r>
        <w:t>doi:https</w:t>
      </w:r>
      <w:proofErr w:type="spellEnd"/>
      <w:r>
        <w:t>://doi.org/10.1108/er-02-2021-0058.</w:t>
      </w:r>
    </w:p>
    <w:p w14:paraId="2B994D09" w14:textId="77777777" w:rsidR="006D3578" w:rsidRDefault="006D3578" w:rsidP="00CD3532">
      <w:r>
        <w:t xml:space="preserve">Choudhury, P., </w:t>
      </w:r>
      <w:proofErr w:type="spellStart"/>
      <w:r>
        <w:t>Foroughi</w:t>
      </w:r>
      <w:proofErr w:type="spellEnd"/>
      <w:r>
        <w:t xml:space="preserve">, C. and Larson, B.Z. (2021) </w:t>
      </w:r>
      <w:r>
        <w:rPr>
          <w:rStyle w:val="Emphasis"/>
        </w:rPr>
        <w:t>Work-from-anywhere: The productivity effects of geographic flexibility</w:t>
      </w:r>
      <w:r>
        <w:t xml:space="preserve">. </w:t>
      </w:r>
      <w:r>
        <w:rPr>
          <w:rStyle w:val="Emphasis"/>
        </w:rPr>
        <w:t>Strategic Management Journal</w:t>
      </w:r>
      <w:r>
        <w:t xml:space="preserve">, 42(4), pp.655–683. Available at: </w:t>
      </w:r>
      <w:hyperlink r:id="rId14" w:history="1">
        <w:r w:rsidRPr="00033367">
          <w:rPr>
            <w:rStyle w:val="Hyperlink"/>
          </w:rPr>
          <w:t>https://doi.org/10.1002/smj.3251</w:t>
        </w:r>
      </w:hyperlink>
      <w:r>
        <w:t xml:space="preserve"> </w:t>
      </w:r>
    </w:p>
    <w:p w14:paraId="332D2644" w14:textId="77777777" w:rsidR="006D3578" w:rsidRPr="00A8056D" w:rsidRDefault="006D3578" w:rsidP="0064047C">
      <w:pPr>
        <w:rPr>
          <w:lang w:val="en-US"/>
        </w:rPr>
      </w:pPr>
      <w:r>
        <w:t xml:space="preserve">Creswell, J. W. and Creswell, J. D. (2018) </w:t>
      </w:r>
      <w:r>
        <w:rPr>
          <w:rStyle w:val="Emphasis"/>
        </w:rPr>
        <w:t>Research Design: Qualitative, Quantitative, and Mixed Methods Approaches</w:t>
      </w:r>
      <w:r>
        <w:t xml:space="preserve">, 5th </w:t>
      </w:r>
      <w:proofErr w:type="spellStart"/>
      <w:r>
        <w:t>edn</w:t>
      </w:r>
      <w:proofErr w:type="spellEnd"/>
      <w:r>
        <w:t xml:space="preserve">. Thousand Oaks: SAGE Publications. Available at: </w:t>
      </w:r>
      <w:hyperlink r:id="rId15" w:history="1">
        <w:r w:rsidRPr="004C68DD">
          <w:rPr>
            <w:rStyle w:val="Hyperlink"/>
          </w:rPr>
          <w:t>https://us.sagepub.com/en-us/nam/research-design/book246125</w:t>
        </w:r>
      </w:hyperlink>
      <w:r>
        <w:t xml:space="preserve"> </w:t>
      </w:r>
    </w:p>
    <w:p w14:paraId="6621C9EE" w14:textId="77777777" w:rsidR="006D3578" w:rsidRDefault="006D3578" w:rsidP="00CD3532">
      <w:proofErr w:type="spellStart"/>
      <w:r>
        <w:t>Dagunduro</w:t>
      </w:r>
      <w:proofErr w:type="spellEnd"/>
      <w:r>
        <w:t xml:space="preserve">, A.O., </w:t>
      </w:r>
      <w:proofErr w:type="spellStart"/>
      <w:r>
        <w:t>Ediae</w:t>
      </w:r>
      <w:proofErr w:type="spellEnd"/>
      <w:r>
        <w:t xml:space="preserve">, A.A. and </w:t>
      </w:r>
      <w:proofErr w:type="spellStart"/>
      <w:r>
        <w:t>Ajuwon</w:t>
      </w:r>
      <w:proofErr w:type="spellEnd"/>
      <w:r>
        <w:t xml:space="preserve">, O.A. (2024) </w:t>
      </w:r>
      <w:r>
        <w:rPr>
          <w:rStyle w:val="Emphasis"/>
        </w:rPr>
        <w:t>Exploring gender dynamics in the workplace: Strategies for equitable professional development</w:t>
      </w:r>
      <w:r>
        <w:t xml:space="preserve">. Current Research and Reviews in Management Studies. Available at: </w:t>
      </w:r>
      <w:hyperlink r:id="rId16" w:tgtFrame="_new" w:history="1">
        <w:r>
          <w:rPr>
            <w:rStyle w:val="Hyperlink"/>
          </w:rPr>
          <w:t>https://crrjournals.com/crrms/sites/default/files/CRRMS-2024-0035.pdf</w:t>
        </w:r>
      </w:hyperlink>
    </w:p>
    <w:p w14:paraId="394C9763" w14:textId="77777777" w:rsidR="006D3578" w:rsidRDefault="006D3578" w:rsidP="00CD3532">
      <w:pPr>
        <w:pStyle w:val="NormalWeb"/>
        <w:spacing w:line="360" w:lineRule="auto"/>
        <w:jc w:val="both"/>
      </w:pPr>
      <w:proofErr w:type="spellStart"/>
      <w:r>
        <w:t>Dhadiwal</w:t>
      </w:r>
      <w:proofErr w:type="spellEnd"/>
      <w:r>
        <w:t xml:space="preserve">, P.J. and </w:t>
      </w:r>
      <w:proofErr w:type="spellStart"/>
      <w:r>
        <w:t>Londhe</w:t>
      </w:r>
      <w:proofErr w:type="spellEnd"/>
      <w:r>
        <w:t xml:space="preserve">, B. (2025). </w:t>
      </w:r>
      <w:r>
        <w:rPr>
          <w:rStyle w:val="Emphasis"/>
        </w:rPr>
        <w:t xml:space="preserve">Innovative Practices in Hybrid Work Culture and Its Impact on </w:t>
      </w:r>
      <w:proofErr w:type="spellStart"/>
      <w:r>
        <w:rPr>
          <w:rStyle w:val="Emphasis"/>
        </w:rPr>
        <w:t>Organisational</w:t>
      </w:r>
      <w:proofErr w:type="spellEnd"/>
      <w:r>
        <w:rPr>
          <w:rStyle w:val="Emphasis"/>
        </w:rPr>
        <w:t xml:space="preserve"> Development in IT Companies</w:t>
      </w:r>
      <w:r>
        <w:t xml:space="preserve">. VIIRJ. Available at: </w:t>
      </w:r>
      <w:hyperlink r:id="rId17" w:tgtFrame="_new" w:history="1">
        <w:r>
          <w:rPr>
            <w:rStyle w:val="Hyperlink"/>
          </w:rPr>
          <w:t>https://www.viirj.org/specialissues/2025/SP2501/27.pdf</w:t>
        </w:r>
      </w:hyperlink>
    </w:p>
    <w:p w14:paraId="4A588855" w14:textId="77777777" w:rsidR="006D3578" w:rsidRPr="007C46F8" w:rsidRDefault="006D3578" w:rsidP="00CD3532">
      <w:pPr>
        <w:rPr>
          <w:lang w:val="en-US"/>
        </w:rPr>
      </w:pPr>
      <w:proofErr w:type="spellStart"/>
      <w:r w:rsidRPr="007C46F8">
        <w:rPr>
          <w:lang w:val="en-US"/>
        </w:rPr>
        <w:t>Febriantina</w:t>
      </w:r>
      <w:proofErr w:type="spellEnd"/>
      <w:r w:rsidRPr="007C46F8">
        <w:rPr>
          <w:lang w:val="en-US"/>
        </w:rPr>
        <w:t xml:space="preserve">, S., </w:t>
      </w:r>
      <w:proofErr w:type="spellStart"/>
      <w:r w:rsidRPr="007C46F8">
        <w:rPr>
          <w:lang w:val="en-US"/>
        </w:rPr>
        <w:t>Palupi</w:t>
      </w:r>
      <w:proofErr w:type="spellEnd"/>
      <w:r w:rsidRPr="007C46F8">
        <w:rPr>
          <w:lang w:val="en-US"/>
        </w:rPr>
        <w:t xml:space="preserve">, A. and </w:t>
      </w:r>
      <w:proofErr w:type="spellStart"/>
      <w:r w:rsidRPr="007C46F8">
        <w:rPr>
          <w:lang w:val="en-US"/>
        </w:rPr>
        <w:t>Malikhah</w:t>
      </w:r>
      <w:proofErr w:type="spellEnd"/>
      <w:r w:rsidRPr="007C46F8">
        <w:rPr>
          <w:lang w:val="en-US"/>
        </w:rPr>
        <w:t xml:space="preserve">, A.S. (2025). </w:t>
      </w:r>
      <w:proofErr w:type="spellStart"/>
      <w:r w:rsidRPr="007C46F8">
        <w:rPr>
          <w:i/>
          <w:iCs/>
          <w:lang w:val="en-US"/>
        </w:rPr>
        <w:t>Kepemimpinan</w:t>
      </w:r>
      <w:proofErr w:type="spellEnd"/>
      <w:r w:rsidRPr="007C46F8">
        <w:rPr>
          <w:i/>
          <w:iCs/>
          <w:lang w:val="en-US"/>
        </w:rPr>
        <w:t xml:space="preserve"> </w:t>
      </w:r>
      <w:proofErr w:type="spellStart"/>
      <w:r w:rsidRPr="007C46F8">
        <w:rPr>
          <w:i/>
          <w:iCs/>
          <w:lang w:val="en-US"/>
        </w:rPr>
        <w:t>Transformasional</w:t>
      </w:r>
      <w:proofErr w:type="spellEnd"/>
      <w:r w:rsidRPr="007C46F8">
        <w:rPr>
          <w:i/>
          <w:iCs/>
          <w:lang w:val="en-US"/>
        </w:rPr>
        <w:t xml:space="preserve"> </w:t>
      </w:r>
      <w:proofErr w:type="spellStart"/>
      <w:r w:rsidRPr="007C46F8">
        <w:rPr>
          <w:i/>
          <w:iCs/>
          <w:lang w:val="en-US"/>
        </w:rPr>
        <w:t>sebagai</w:t>
      </w:r>
      <w:proofErr w:type="spellEnd"/>
      <w:r w:rsidRPr="007C46F8">
        <w:rPr>
          <w:i/>
          <w:iCs/>
          <w:lang w:val="en-US"/>
        </w:rPr>
        <w:t xml:space="preserve"> </w:t>
      </w:r>
      <w:proofErr w:type="spellStart"/>
      <w:r w:rsidRPr="007C46F8">
        <w:rPr>
          <w:i/>
          <w:iCs/>
          <w:lang w:val="en-US"/>
        </w:rPr>
        <w:t>Strategi</w:t>
      </w:r>
      <w:proofErr w:type="spellEnd"/>
      <w:r w:rsidRPr="007C46F8">
        <w:rPr>
          <w:i/>
          <w:iCs/>
          <w:lang w:val="en-US"/>
        </w:rPr>
        <w:t xml:space="preserve"> </w:t>
      </w:r>
      <w:proofErr w:type="spellStart"/>
      <w:r w:rsidRPr="007C46F8">
        <w:rPr>
          <w:i/>
          <w:iCs/>
          <w:lang w:val="en-US"/>
        </w:rPr>
        <w:t>untuk</w:t>
      </w:r>
      <w:proofErr w:type="spellEnd"/>
      <w:r w:rsidRPr="007C46F8">
        <w:rPr>
          <w:i/>
          <w:iCs/>
          <w:lang w:val="en-US"/>
        </w:rPr>
        <w:t xml:space="preserve"> </w:t>
      </w:r>
      <w:proofErr w:type="spellStart"/>
      <w:r w:rsidRPr="007C46F8">
        <w:rPr>
          <w:i/>
          <w:iCs/>
          <w:lang w:val="en-US"/>
        </w:rPr>
        <w:t>Meningkatkan</w:t>
      </w:r>
      <w:proofErr w:type="spellEnd"/>
      <w:r w:rsidRPr="007C46F8">
        <w:rPr>
          <w:i/>
          <w:iCs/>
          <w:lang w:val="en-US"/>
        </w:rPr>
        <w:t xml:space="preserve"> </w:t>
      </w:r>
      <w:proofErr w:type="spellStart"/>
      <w:r w:rsidRPr="007C46F8">
        <w:rPr>
          <w:i/>
          <w:iCs/>
          <w:lang w:val="en-US"/>
        </w:rPr>
        <w:t>Motivasi</w:t>
      </w:r>
      <w:proofErr w:type="spellEnd"/>
      <w:r w:rsidRPr="007C46F8">
        <w:rPr>
          <w:i/>
          <w:iCs/>
          <w:lang w:val="en-US"/>
        </w:rPr>
        <w:t xml:space="preserve"> </w:t>
      </w:r>
      <w:proofErr w:type="spellStart"/>
      <w:r w:rsidRPr="007C46F8">
        <w:rPr>
          <w:i/>
          <w:iCs/>
          <w:lang w:val="en-US"/>
        </w:rPr>
        <w:t>Kerja</w:t>
      </w:r>
      <w:proofErr w:type="spellEnd"/>
      <w:r w:rsidRPr="007C46F8">
        <w:rPr>
          <w:i/>
          <w:iCs/>
          <w:lang w:val="en-US"/>
        </w:rPr>
        <w:t xml:space="preserve"> </w:t>
      </w:r>
      <w:proofErr w:type="spellStart"/>
      <w:r w:rsidRPr="007C46F8">
        <w:rPr>
          <w:i/>
          <w:iCs/>
          <w:lang w:val="en-US"/>
        </w:rPr>
        <w:t>dalam</w:t>
      </w:r>
      <w:proofErr w:type="spellEnd"/>
      <w:r w:rsidRPr="007C46F8">
        <w:rPr>
          <w:i/>
          <w:iCs/>
          <w:lang w:val="en-US"/>
        </w:rPr>
        <w:t xml:space="preserve"> </w:t>
      </w:r>
      <w:proofErr w:type="spellStart"/>
      <w:r w:rsidRPr="007C46F8">
        <w:rPr>
          <w:i/>
          <w:iCs/>
          <w:lang w:val="en-US"/>
        </w:rPr>
        <w:t>Lingkungan</w:t>
      </w:r>
      <w:proofErr w:type="spellEnd"/>
      <w:r w:rsidRPr="007C46F8">
        <w:rPr>
          <w:i/>
          <w:iCs/>
          <w:lang w:val="en-US"/>
        </w:rPr>
        <w:t xml:space="preserve"> </w:t>
      </w:r>
      <w:proofErr w:type="spellStart"/>
      <w:r w:rsidRPr="007C46F8">
        <w:rPr>
          <w:i/>
          <w:iCs/>
          <w:lang w:val="en-US"/>
        </w:rPr>
        <w:t>Kerja</w:t>
      </w:r>
      <w:proofErr w:type="spellEnd"/>
      <w:r w:rsidRPr="007C46F8">
        <w:rPr>
          <w:i/>
          <w:iCs/>
          <w:lang w:val="en-US"/>
        </w:rPr>
        <w:t xml:space="preserve"> Hybrid: Indonesia</w:t>
      </w:r>
      <w:r w:rsidRPr="007C46F8">
        <w:rPr>
          <w:lang w:val="en-US"/>
        </w:rPr>
        <w:t xml:space="preserve">. International Journal Of Social Policy &amp; Law. Available at: </w:t>
      </w:r>
      <w:hyperlink r:id="rId18" w:tgtFrame="_new" w:history="1">
        <w:r w:rsidRPr="007C46F8">
          <w:rPr>
            <w:rStyle w:val="Hyperlink"/>
            <w:lang w:val="en-US"/>
          </w:rPr>
          <w:t>https://ijospl.org/index.php/ijospl/article/download/181/138</w:t>
        </w:r>
      </w:hyperlink>
    </w:p>
    <w:p w14:paraId="4172F6C7" w14:textId="77777777" w:rsidR="006D3578" w:rsidRPr="009873BC" w:rsidRDefault="006D3578" w:rsidP="00CD3532">
      <w:pPr>
        <w:rPr>
          <w:lang w:val="en-US"/>
        </w:rPr>
      </w:pPr>
      <w:r>
        <w:t xml:space="preserve">Gartner (2022) </w:t>
      </w:r>
      <w:r>
        <w:rPr>
          <w:rStyle w:val="Emphasis"/>
        </w:rPr>
        <w:t>Gartner Says HR Leaders Are Struggling to Adapt Current Organizational Culture to Support a Hybrid Workforce</w:t>
      </w:r>
      <w:r>
        <w:t xml:space="preserve">. Available at: </w:t>
      </w:r>
      <w:hyperlink r:id="rId19" w:tgtFrame="_new" w:history="1">
        <w:r>
          <w:rPr>
            <w:rStyle w:val="Hyperlink"/>
          </w:rPr>
          <w:t>https://www.gartner.com/en/newsroom/press-releases/2022-05-17-gartner-says-hr-leaders-are-struggling-to-adapt-current-organizational-culture-to-support-a-hybrid-workforce</w:t>
        </w:r>
      </w:hyperlink>
    </w:p>
    <w:p w14:paraId="7271F839" w14:textId="77777777" w:rsidR="006D3578" w:rsidRPr="00D078F0" w:rsidRDefault="006D3578" w:rsidP="00CD3532">
      <w:pPr>
        <w:rPr>
          <w:lang w:val="en-US"/>
        </w:rPr>
      </w:pPr>
      <w:r>
        <w:t xml:space="preserve">Gaskell, A. (2022) </w:t>
      </w:r>
      <w:r>
        <w:rPr>
          <w:rStyle w:val="Emphasis"/>
        </w:rPr>
        <w:t>Why hybrid working demands a new leadership style</w:t>
      </w:r>
      <w:r>
        <w:t xml:space="preserve">. </w:t>
      </w:r>
      <w:r>
        <w:rPr>
          <w:rStyle w:val="Emphasis"/>
        </w:rPr>
        <w:t>Forbes</w:t>
      </w:r>
      <w:r>
        <w:t xml:space="preserve">. Available at: </w:t>
      </w:r>
      <w:hyperlink r:id="rId20" w:history="1">
        <w:r w:rsidRPr="00033367">
          <w:rPr>
            <w:rStyle w:val="Hyperlink"/>
          </w:rPr>
          <w:t>https://www.forbes.com/sites/adigaskell/2022/01/10/why-hybrid-working-demands-a-new-leadership-style/</w:t>
        </w:r>
      </w:hyperlink>
      <w:r>
        <w:t xml:space="preserve"> </w:t>
      </w:r>
    </w:p>
    <w:p w14:paraId="194C8AEF" w14:textId="77777777" w:rsidR="006D3578" w:rsidRDefault="006D3578" w:rsidP="00CD3532">
      <w:pPr>
        <w:rPr>
          <w:lang w:val="en-US"/>
        </w:rPr>
      </w:pPr>
      <w:proofErr w:type="spellStart"/>
      <w:r>
        <w:t>Goldthorpe</w:t>
      </w:r>
      <w:proofErr w:type="spellEnd"/>
      <w:r>
        <w:t xml:space="preserve">, N. (2025) </w:t>
      </w:r>
      <w:r>
        <w:rPr>
          <w:rStyle w:val="Emphasis"/>
        </w:rPr>
        <w:t>Exploring and Understanding Organisational Outcomes from the Adoption of Digital Collaboration Platforms</w:t>
      </w:r>
      <w:r>
        <w:t xml:space="preserve">. University of Hertfordshire Research Archive. Available at: </w:t>
      </w:r>
      <w:hyperlink r:id="rId21" w:tgtFrame="_new" w:history="1">
        <w:r>
          <w:rPr>
            <w:rStyle w:val="Hyperlink"/>
          </w:rPr>
          <w:t>https://uhra.herts.ac.uk/handle/2299/28811</w:t>
        </w:r>
      </w:hyperlink>
    </w:p>
    <w:p w14:paraId="287ABFC7" w14:textId="77777777" w:rsidR="006D3578" w:rsidRDefault="006D3578" w:rsidP="006D3578">
      <w:pPr>
        <w:pStyle w:val="NormalWeb"/>
        <w:spacing w:before="0" w:beforeAutospacing="0" w:after="240" w:afterAutospacing="0" w:line="360" w:lineRule="auto"/>
      </w:pPr>
      <w:proofErr w:type="spellStart"/>
      <w:r>
        <w:t>Jaiswal</w:t>
      </w:r>
      <w:proofErr w:type="spellEnd"/>
      <w:r>
        <w:t xml:space="preserve">, A. and </w:t>
      </w:r>
      <w:proofErr w:type="spellStart"/>
      <w:r>
        <w:t>Prabhakaran</w:t>
      </w:r>
      <w:proofErr w:type="spellEnd"/>
      <w:r>
        <w:t xml:space="preserve">, N. (2024). Impact of employee well-being on performance in the context of crisis-induced remote work: role of boundary control and professional isolation. </w:t>
      </w:r>
      <w:r>
        <w:rPr>
          <w:i/>
          <w:iCs/>
        </w:rPr>
        <w:t>Employee Relations</w:t>
      </w:r>
      <w:r>
        <w:t xml:space="preserve">, 46(1), pp.115–132. </w:t>
      </w:r>
      <w:proofErr w:type="spellStart"/>
      <w:r>
        <w:t>doi:https</w:t>
      </w:r>
      <w:proofErr w:type="spellEnd"/>
      <w:r>
        <w:t>://doi.org/10.1108/er-08-2022-0384.</w:t>
      </w:r>
    </w:p>
    <w:p w14:paraId="081BFDAD" w14:textId="77777777" w:rsidR="006D3578" w:rsidRDefault="006D3578" w:rsidP="006D3578">
      <w:pPr>
        <w:pStyle w:val="NormalWeb"/>
        <w:spacing w:before="0" w:beforeAutospacing="0" w:after="240" w:afterAutospacing="0" w:line="360" w:lineRule="auto"/>
      </w:pPr>
      <w:r>
        <w:t xml:space="preserve">Jamal, M.T., Anwar, I., Khan, N.A. and </w:t>
      </w:r>
      <w:proofErr w:type="spellStart"/>
      <w:r>
        <w:t>Saleem</w:t>
      </w:r>
      <w:proofErr w:type="spellEnd"/>
      <w:r>
        <w:t xml:space="preserve">, I. (2021). Work during COVID-19: assessing the influence of job demands and resources on practical and psychological outcomes for employees. </w:t>
      </w:r>
      <w:r>
        <w:rPr>
          <w:i/>
          <w:iCs/>
        </w:rPr>
        <w:t>Asia-Pacific Journal of Business Administration</w:t>
      </w:r>
      <w:r>
        <w:t xml:space="preserve">, 13(3), pp.293–319. </w:t>
      </w:r>
      <w:proofErr w:type="spellStart"/>
      <w:r>
        <w:t>doi:https</w:t>
      </w:r>
      <w:proofErr w:type="spellEnd"/>
      <w:r>
        <w:t>://doi.org/10.1108/apjba-05-2020-0149.</w:t>
      </w:r>
    </w:p>
    <w:p w14:paraId="34DF9B28" w14:textId="77777777" w:rsidR="006D3578" w:rsidRDefault="006D3578" w:rsidP="006D3578">
      <w:pPr>
        <w:pStyle w:val="NormalWeb"/>
        <w:spacing w:before="0" w:beforeAutospacing="0" w:after="240" w:afterAutospacing="0" w:line="360" w:lineRule="auto"/>
      </w:pPr>
      <w:r>
        <w:t xml:space="preserve">Joy, S.K. and Sharma, A. (2025). Exploring the Impact of Remote Work on Employee Productivity. </w:t>
      </w:r>
      <w:proofErr w:type="spellStart"/>
      <w:r>
        <w:t>doi:https</w:t>
      </w:r>
      <w:proofErr w:type="spellEnd"/>
      <w:r>
        <w:t>://doi.org/10.31124/advance.174607645.58020342/v1.</w:t>
      </w:r>
    </w:p>
    <w:p w14:paraId="0150280C" w14:textId="77777777" w:rsidR="006D3578" w:rsidRDefault="006D3578" w:rsidP="00CD3532">
      <w:pPr>
        <w:pStyle w:val="NormalWeb"/>
        <w:spacing w:line="360" w:lineRule="auto"/>
        <w:jc w:val="both"/>
      </w:pPr>
      <w:r>
        <w:t xml:space="preserve">Kamboj, A. (2025). </w:t>
      </w:r>
      <w:r>
        <w:rPr>
          <w:rStyle w:val="Emphasis"/>
        </w:rPr>
        <w:t>Remote Work and Employee Engagement</w:t>
      </w:r>
      <w:r>
        <w:t xml:space="preserve">. Theseus. Available at: </w:t>
      </w:r>
      <w:hyperlink r:id="rId22" w:tgtFrame="_new" w:history="1">
        <w:r>
          <w:rPr>
            <w:rStyle w:val="Hyperlink"/>
          </w:rPr>
          <w:t>https://www.theseus.fi/bitstream/handle/10024/894029/Kamboj_Anchal.pdf</w:t>
        </w:r>
      </w:hyperlink>
    </w:p>
    <w:p w14:paraId="7B1D1804" w14:textId="77777777" w:rsidR="006D3578" w:rsidRPr="00F65318" w:rsidRDefault="006D3578" w:rsidP="00CD3532">
      <w:pPr>
        <w:rPr>
          <w:lang w:val="en-US"/>
        </w:rPr>
      </w:pPr>
      <w:r>
        <w:t xml:space="preserve">Kaur, J. and Chauhan, A. (2025) </w:t>
      </w:r>
      <w:r>
        <w:rPr>
          <w:rStyle w:val="Emphasis"/>
        </w:rPr>
        <w:t>Beyond Technical Skills: A Fuzzy DEMATEL Analysis of Emotional Intelligence and Its Impact on IT Professionals' Performance in Hybrid Work Settings</w:t>
      </w:r>
      <w:r>
        <w:t xml:space="preserve">. </w:t>
      </w:r>
      <w:r>
        <w:rPr>
          <w:rStyle w:val="Emphasis"/>
        </w:rPr>
        <w:t>Future Business Journal</w:t>
      </w:r>
      <w:r>
        <w:t xml:space="preserve">, 11(1). Available at: </w:t>
      </w:r>
      <w:hyperlink r:id="rId23" w:tgtFrame="_new" w:history="1">
        <w:r>
          <w:rPr>
            <w:rStyle w:val="Hyperlink"/>
          </w:rPr>
          <w:t>https://link.springer.com/article/10.1186/s43093-025-00506-w</w:t>
        </w:r>
      </w:hyperlink>
    </w:p>
    <w:p w14:paraId="262F527C" w14:textId="77777777" w:rsidR="006D3578" w:rsidRDefault="006D3578" w:rsidP="006D3578">
      <w:pPr>
        <w:pStyle w:val="NormalWeb"/>
        <w:spacing w:before="0" w:beforeAutospacing="0" w:after="240" w:afterAutospacing="0" w:line="360" w:lineRule="auto"/>
      </w:pPr>
      <w:proofErr w:type="spellStart"/>
      <w:r>
        <w:t>Kess-Momoh</w:t>
      </w:r>
      <w:proofErr w:type="spellEnd"/>
      <w:r>
        <w:t xml:space="preserve">, J., </w:t>
      </w:r>
      <w:proofErr w:type="spellStart"/>
      <w:r>
        <w:t>Tubokirifuruar</w:t>
      </w:r>
      <w:proofErr w:type="spellEnd"/>
      <w:r>
        <w:t xml:space="preserve">, S., Bello, G., </w:t>
      </w:r>
      <w:proofErr w:type="spellStart"/>
      <w:r>
        <w:t>Omotoye</w:t>
      </w:r>
      <w:proofErr w:type="spellEnd"/>
      <w:r>
        <w:t xml:space="preserve">, N.G.B. and </w:t>
      </w:r>
      <w:proofErr w:type="spellStart"/>
      <w:r>
        <w:t>Ifesinachi</w:t>
      </w:r>
      <w:proofErr w:type="spellEnd"/>
      <w:r>
        <w:t xml:space="preserve">, A. (2024). Strategic Human Resource Management in the 21st century: a Review of Trends and Innovations. </w:t>
      </w:r>
      <w:r>
        <w:rPr>
          <w:i/>
          <w:iCs/>
        </w:rPr>
        <w:t>World Journal of Advanced Research and Reviews</w:t>
      </w:r>
      <w:r>
        <w:t>, 21(1), pp.746–757.</w:t>
      </w:r>
    </w:p>
    <w:p w14:paraId="007C15D3" w14:textId="77777777" w:rsidR="006D3578" w:rsidRDefault="006D3578" w:rsidP="006D3578">
      <w:pPr>
        <w:pStyle w:val="NormalWeb"/>
        <w:spacing w:before="0" w:beforeAutospacing="0" w:after="240" w:afterAutospacing="0" w:line="360" w:lineRule="auto"/>
      </w:pPr>
      <w:r>
        <w:t xml:space="preserve">Kim, J. and Dirks, A. (2023). Is Your Organization’s Remote Work Strategy ‘Working’? Exploring the Impact of Employees’ Attitudes Toward Flexible Work Arrangements on Inclusion and Turnover Intention. </w:t>
      </w:r>
      <w:r>
        <w:rPr>
          <w:i/>
          <w:iCs/>
        </w:rPr>
        <w:t>Therapeutic Innovation &amp; Regulatory Science</w:t>
      </w:r>
      <w:r>
        <w:t xml:space="preserve">, 57. </w:t>
      </w:r>
      <w:proofErr w:type="spellStart"/>
      <w:r>
        <w:t>doi:https</w:t>
      </w:r>
      <w:proofErr w:type="spellEnd"/>
      <w:r>
        <w:t>://doi.org/10.1007/s43441-023-00549-7.</w:t>
      </w:r>
    </w:p>
    <w:p w14:paraId="335DEAAA" w14:textId="77777777" w:rsidR="006D3578" w:rsidRPr="007C46F8" w:rsidRDefault="006D3578" w:rsidP="00CD3532">
      <w:pPr>
        <w:rPr>
          <w:lang w:val="en-US"/>
        </w:rPr>
      </w:pPr>
      <w:proofErr w:type="spellStart"/>
      <w:r w:rsidRPr="007C46F8">
        <w:rPr>
          <w:lang w:val="en-US"/>
        </w:rPr>
        <w:t>Korang</w:t>
      </w:r>
      <w:proofErr w:type="spellEnd"/>
      <w:r w:rsidRPr="007C46F8">
        <w:rPr>
          <w:lang w:val="en-US"/>
        </w:rPr>
        <w:t xml:space="preserve">, V., </w:t>
      </w:r>
      <w:proofErr w:type="spellStart"/>
      <w:r w:rsidRPr="007C46F8">
        <w:rPr>
          <w:lang w:val="en-US"/>
        </w:rPr>
        <w:t>Amoako</w:t>
      </w:r>
      <w:proofErr w:type="spellEnd"/>
      <w:r w:rsidRPr="007C46F8">
        <w:rPr>
          <w:lang w:val="en-US"/>
        </w:rPr>
        <w:t xml:space="preserve">, D. and </w:t>
      </w:r>
      <w:proofErr w:type="spellStart"/>
      <w:r w:rsidRPr="007C46F8">
        <w:rPr>
          <w:lang w:val="en-US"/>
        </w:rPr>
        <w:t>Ampong</w:t>
      </w:r>
      <w:proofErr w:type="spellEnd"/>
      <w:r w:rsidRPr="007C46F8">
        <w:rPr>
          <w:lang w:val="en-US"/>
        </w:rPr>
        <w:t xml:space="preserve">, E.A. (2024). </w:t>
      </w:r>
      <w:r w:rsidRPr="007C46F8">
        <w:rPr>
          <w:i/>
          <w:iCs/>
          <w:lang w:val="en-US"/>
        </w:rPr>
        <w:t>Balancing Innovation and Privacy: The Role of Interactive Technologies in Shaping Team Dynamics and Virtual Collaboration</w:t>
      </w:r>
      <w:r w:rsidRPr="007C46F8">
        <w:rPr>
          <w:lang w:val="en-US"/>
        </w:rPr>
        <w:t xml:space="preserve">. Convergence Research. Available at: </w:t>
      </w:r>
      <w:hyperlink r:id="rId24" w:tgtFrame="_new" w:history="1">
        <w:r w:rsidRPr="007C46F8">
          <w:rPr>
            <w:rStyle w:val="Hyperlink"/>
            <w:lang w:val="en-US"/>
          </w:rPr>
          <w:t>https://globalweb1.com/index.php/ojs/article/download/145/207</w:t>
        </w:r>
      </w:hyperlink>
    </w:p>
    <w:p w14:paraId="35003947" w14:textId="77777777" w:rsidR="006D3578" w:rsidRDefault="006D3578" w:rsidP="00CD3532">
      <w:pPr>
        <w:pStyle w:val="NormalWeb"/>
        <w:spacing w:line="360" w:lineRule="auto"/>
        <w:jc w:val="both"/>
      </w:pPr>
      <w:r>
        <w:t xml:space="preserve">Kulkarni, D.G., </w:t>
      </w:r>
      <w:proofErr w:type="spellStart"/>
      <w:r>
        <w:t>Patil</w:t>
      </w:r>
      <w:proofErr w:type="spellEnd"/>
      <w:r>
        <w:t xml:space="preserve">, S., </w:t>
      </w:r>
      <w:proofErr w:type="spellStart"/>
      <w:r>
        <w:t>Patil</w:t>
      </w:r>
      <w:proofErr w:type="spellEnd"/>
      <w:r>
        <w:t xml:space="preserve">, P. and </w:t>
      </w:r>
      <w:proofErr w:type="spellStart"/>
      <w:r>
        <w:t>Waingade</w:t>
      </w:r>
      <w:proofErr w:type="spellEnd"/>
      <w:r>
        <w:t xml:space="preserve">, S. (2024). </w:t>
      </w:r>
      <w:r>
        <w:rPr>
          <w:rStyle w:val="Emphasis"/>
        </w:rPr>
        <w:t>Dynamics of Hybrid Work Culture Ecosystem</w:t>
      </w:r>
      <w:r>
        <w:t xml:space="preserve">. SDMIMD. Available at: </w:t>
      </w:r>
      <w:hyperlink r:id="rId25" w:tgtFrame="_new" w:history="1">
        <w:r>
          <w:rPr>
            <w:rStyle w:val="Hyperlink"/>
          </w:rPr>
          <w:t>https://www.sdmimd.ac.in/conferenceproceedings/ihr2024papers/IHR2431.pdf</w:t>
        </w:r>
      </w:hyperlink>
    </w:p>
    <w:p w14:paraId="64A21CA3" w14:textId="77777777" w:rsidR="006D3578" w:rsidRPr="00A8056D" w:rsidRDefault="006D3578" w:rsidP="0064047C">
      <w:pPr>
        <w:pStyle w:val="NormalWeb"/>
        <w:spacing w:before="0" w:beforeAutospacing="0" w:after="0" w:afterAutospacing="0" w:line="480" w:lineRule="auto"/>
        <w:ind w:left="720" w:hanging="720"/>
      </w:pPr>
      <w:r>
        <w:t xml:space="preserve">Kumar, R. (2022) </w:t>
      </w:r>
      <w:r>
        <w:rPr>
          <w:i/>
          <w:iCs/>
        </w:rPr>
        <w:t>Research methodology</w:t>
      </w:r>
      <w:r>
        <w:t xml:space="preserve">, </w:t>
      </w:r>
      <w:proofErr w:type="spellStart"/>
      <w:r>
        <w:rPr>
          <w:i/>
          <w:iCs/>
        </w:rPr>
        <w:t>Deepstash</w:t>
      </w:r>
      <w:proofErr w:type="spellEnd"/>
      <w:r>
        <w:t xml:space="preserve">. Available at: </w:t>
      </w:r>
      <w:hyperlink r:id="rId26" w:history="1">
        <w:r w:rsidRPr="004C68DD">
          <w:rPr>
            <w:rStyle w:val="Hyperlink"/>
          </w:rPr>
          <w:t>https://deepstash.com/article/147264/research-methodology</w:t>
        </w:r>
      </w:hyperlink>
      <w:r>
        <w:t xml:space="preserve">. </w:t>
      </w:r>
    </w:p>
    <w:p w14:paraId="3A31987B" w14:textId="77777777" w:rsidR="006D3578" w:rsidRPr="007C46F8" w:rsidRDefault="006D3578" w:rsidP="00CD3532">
      <w:pPr>
        <w:rPr>
          <w:lang w:val="en-US"/>
        </w:rPr>
      </w:pPr>
      <w:proofErr w:type="spellStart"/>
      <w:r w:rsidRPr="007C46F8">
        <w:rPr>
          <w:lang w:val="en-US"/>
        </w:rPr>
        <w:t>Lartey</w:t>
      </w:r>
      <w:proofErr w:type="spellEnd"/>
      <w:r w:rsidRPr="007C46F8">
        <w:rPr>
          <w:lang w:val="en-US"/>
        </w:rPr>
        <w:t xml:space="preserve">, F., Randall, P., </w:t>
      </w:r>
      <w:proofErr w:type="spellStart"/>
      <w:r w:rsidRPr="007C46F8">
        <w:rPr>
          <w:lang w:val="en-US"/>
        </w:rPr>
        <w:t>Saurage-Altenloh</w:t>
      </w:r>
      <w:proofErr w:type="spellEnd"/>
      <w:r w:rsidRPr="007C46F8">
        <w:rPr>
          <w:lang w:val="en-US"/>
        </w:rPr>
        <w:t xml:space="preserve">, S. and Tate, T. (2025). </w:t>
      </w:r>
      <w:r w:rsidRPr="007C46F8">
        <w:rPr>
          <w:i/>
          <w:iCs/>
          <w:lang w:val="en-US"/>
        </w:rPr>
        <w:t xml:space="preserve">The EENDEED Project: Employee Engagement for </w:t>
      </w:r>
      <w:proofErr w:type="spellStart"/>
      <w:r w:rsidRPr="007C46F8">
        <w:rPr>
          <w:i/>
          <w:iCs/>
          <w:lang w:val="en-US"/>
        </w:rPr>
        <w:t>Organisational</w:t>
      </w:r>
      <w:proofErr w:type="spellEnd"/>
      <w:r w:rsidRPr="007C46F8">
        <w:rPr>
          <w:i/>
          <w:iCs/>
          <w:lang w:val="en-US"/>
        </w:rPr>
        <w:t xml:space="preserve"> Transformation</w:t>
      </w:r>
      <w:r w:rsidRPr="007C46F8">
        <w:rPr>
          <w:lang w:val="en-US"/>
        </w:rPr>
        <w:t>. Available at: https://books.google.com/books?id=eRRxEQAAQBAJ</w:t>
      </w:r>
    </w:p>
    <w:p w14:paraId="1BB38133" w14:textId="77777777" w:rsidR="006D3578" w:rsidRDefault="006D3578" w:rsidP="006D3578">
      <w:pPr>
        <w:pStyle w:val="NormalWeb"/>
        <w:spacing w:before="0" w:beforeAutospacing="0" w:after="240" w:afterAutospacing="0" w:line="360" w:lineRule="auto"/>
      </w:pPr>
      <w:r>
        <w:t xml:space="preserve">Mahomed, F., Oba, P. and Sony, M. (2022). Exploring employee well-being during the COVID-19 remote work: evidence from South Africa. </w:t>
      </w:r>
      <w:r>
        <w:rPr>
          <w:i/>
          <w:iCs/>
        </w:rPr>
        <w:t>European Journal of Training and Development</w:t>
      </w:r>
      <w:r>
        <w:t xml:space="preserve">, 47(10), pp.91–111. </w:t>
      </w:r>
      <w:proofErr w:type="spellStart"/>
      <w:r>
        <w:t>doi:https</w:t>
      </w:r>
      <w:proofErr w:type="spellEnd"/>
      <w:r>
        <w:t>://doi.org/10.1108/ejtd-06-2022-0061.</w:t>
      </w:r>
    </w:p>
    <w:p w14:paraId="50704530" w14:textId="77777777" w:rsidR="006D3578" w:rsidRDefault="006D3578" w:rsidP="00CD3532">
      <w:r>
        <w:t xml:space="preserve">Nilsen, C.S. and Solberg, H. (2022) </w:t>
      </w:r>
      <w:r>
        <w:rPr>
          <w:rStyle w:val="Emphasis"/>
        </w:rPr>
        <w:t>Adaptive Leadership in Hybrid Work Models: An investigation of how adaptive leadership relates to information sharing and team performance in hybrid work</w:t>
      </w:r>
      <w:r>
        <w:t>. BI Norwegian Business School.</w:t>
      </w:r>
      <w:r>
        <w:br/>
        <w:t xml:space="preserve">Available at: </w:t>
      </w:r>
      <w:hyperlink r:id="rId27" w:tgtFrame="_new" w:history="1">
        <w:r>
          <w:rPr>
            <w:rStyle w:val="Hyperlink"/>
          </w:rPr>
          <w:t>https://biopen.bi.no/bi-xmlui/bitstream/handle/11250/3038779/GRA1970_285.pdf?sequence=1</w:t>
        </w:r>
      </w:hyperlink>
    </w:p>
    <w:p w14:paraId="7E1B1D19" w14:textId="77777777" w:rsidR="006D3578" w:rsidRDefault="006D3578" w:rsidP="00CD3532">
      <w:pPr>
        <w:rPr>
          <w:lang w:val="en-US"/>
        </w:rPr>
      </w:pPr>
      <w:r>
        <w:t xml:space="preserve">Nordstrom, A. and </w:t>
      </w:r>
      <w:proofErr w:type="spellStart"/>
      <w:r>
        <w:t>Maheshwari</w:t>
      </w:r>
      <w:proofErr w:type="spellEnd"/>
      <w:r>
        <w:t xml:space="preserve">, A. (2025) ‘Combining Text Mining and Manual Thematic Analysis to Understand Participant Experiences with Surveys’, </w:t>
      </w:r>
      <w:r>
        <w:rPr>
          <w:rStyle w:val="Emphasis"/>
        </w:rPr>
        <w:t>International Journal of Qualitative Methods</w:t>
      </w:r>
      <w:r>
        <w:t xml:space="preserve">, SAGE Publications. Available at: </w:t>
      </w:r>
      <w:hyperlink r:id="rId28" w:tgtFrame="_new" w:history="1">
        <w:r>
          <w:rPr>
            <w:rStyle w:val="Hyperlink"/>
          </w:rPr>
          <w:t>https://journals.sagepub.com/doi/abs/10.1177/16094069251378860</w:t>
        </w:r>
      </w:hyperlink>
    </w:p>
    <w:p w14:paraId="7138400A" w14:textId="77777777" w:rsidR="006D3578" w:rsidRDefault="006D3578" w:rsidP="006D3578">
      <w:pPr>
        <w:pStyle w:val="NormalWeb"/>
        <w:spacing w:before="0" w:beforeAutospacing="0" w:after="240" w:afterAutospacing="0" w:line="360" w:lineRule="auto"/>
      </w:pPr>
      <w:proofErr w:type="spellStart"/>
      <w:r>
        <w:t>Nwankpa</w:t>
      </w:r>
      <w:proofErr w:type="spellEnd"/>
      <w:r>
        <w:t xml:space="preserve">, J.K. and </w:t>
      </w:r>
      <w:proofErr w:type="spellStart"/>
      <w:r>
        <w:t>Roumani</w:t>
      </w:r>
      <w:proofErr w:type="spellEnd"/>
      <w:r>
        <w:t xml:space="preserve">, Y.F. (2024). Remote work, Employee Productivity and innovation: the Moderating Roles of Knowledge Sharing and Digital Business Intensity. </w:t>
      </w:r>
      <w:r>
        <w:rPr>
          <w:i/>
          <w:iCs/>
        </w:rPr>
        <w:t>Journal of Knowledge Management</w:t>
      </w:r>
      <w:r>
        <w:t xml:space="preserve">, 28(6), pp.1793–1818. </w:t>
      </w:r>
      <w:proofErr w:type="spellStart"/>
      <w:r>
        <w:t>doi:https</w:t>
      </w:r>
      <w:proofErr w:type="spellEnd"/>
      <w:r>
        <w:t>://doi.org/10.1108/jkm-12-2022-0967.</w:t>
      </w:r>
    </w:p>
    <w:p w14:paraId="15FDB87F" w14:textId="77777777" w:rsidR="006D3578" w:rsidRPr="009E33ED" w:rsidRDefault="006D3578" w:rsidP="00CD3532">
      <w:pPr>
        <w:rPr>
          <w:lang w:val="en-US"/>
        </w:rPr>
      </w:pPr>
      <w:r w:rsidRPr="009E33ED">
        <w:t xml:space="preserve">Orel, M., </w:t>
      </w:r>
      <w:proofErr w:type="spellStart"/>
      <w:r w:rsidRPr="009E33ED">
        <w:t>Valek</w:t>
      </w:r>
      <w:proofErr w:type="spellEnd"/>
      <w:r w:rsidRPr="009E33ED">
        <w:t xml:space="preserve">, L. and Vergara, J.I.S. (2025) </w:t>
      </w:r>
      <w:r w:rsidRPr="009E33ED">
        <w:rPr>
          <w:rStyle w:val="Emphasis"/>
        </w:rPr>
        <w:t>Distributed Workforces, Reduced Carbon, Humanized Work: The Expected Environmental Benefits of Hybrid Work</w:t>
      </w:r>
      <w:r w:rsidRPr="009E33ED">
        <w:t xml:space="preserve">. In: </w:t>
      </w:r>
      <w:r w:rsidRPr="009E33ED">
        <w:rPr>
          <w:rStyle w:val="Strong"/>
          <w:b w:val="0"/>
        </w:rPr>
        <w:t>Creativity, Innovation and Leadership in Post-COVID-19 Workplaces</w:t>
      </w:r>
      <w:r w:rsidRPr="009E33ED">
        <w:rPr>
          <w:b/>
        </w:rPr>
        <w:t xml:space="preserve">, </w:t>
      </w:r>
      <w:r w:rsidRPr="009E33ED">
        <w:t xml:space="preserve">Springer. Available at: </w:t>
      </w:r>
      <w:hyperlink r:id="rId29" w:tgtFrame="_new" w:history="1">
        <w:r w:rsidRPr="009E33ED">
          <w:rPr>
            <w:rStyle w:val="Hyperlink"/>
          </w:rPr>
          <w:t>https://link.springer.com/chapter/10.1007/978-3-031-76902-3_23</w:t>
        </w:r>
      </w:hyperlink>
    </w:p>
    <w:p w14:paraId="419B932A" w14:textId="77777777" w:rsidR="006D3578" w:rsidRDefault="006D3578" w:rsidP="006D3578">
      <w:pPr>
        <w:pStyle w:val="NormalWeb"/>
        <w:spacing w:before="0" w:beforeAutospacing="0" w:after="240" w:afterAutospacing="0" w:line="360" w:lineRule="auto"/>
      </w:pPr>
      <w:proofErr w:type="spellStart"/>
      <w:r>
        <w:t>Prodanova</w:t>
      </w:r>
      <w:proofErr w:type="spellEnd"/>
      <w:r>
        <w:t xml:space="preserve">, J. and </w:t>
      </w:r>
      <w:proofErr w:type="spellStart"/>
      <w:r>
        <w:t>Kocarev</w:t>
      </w:r>
      <w:proofErr w:type="spellEnd"/>
      <w:r>
        <w:t xml:space="preserve">, L. (2021). Is job performance conditioned by work-from-home demands and resources? </w:t>
      </w:r>
      <w:r>
        <w:rPr>
          <w:i/>
          <w:iCs/>
        </w:rPr>
        <w:t>Technology in Society</w:t>
      </w:r>
      <w:r>
        <w:t xml:space="preserve">, 66(66), p.101672. </w:t>
      </w:r>
      <w:proofErr w:type="spellStart"/>
      <w:r>
        <w:t>doi:https</w:t>
      </w:r>
      <w:proofErr w:type="spellEnd"/>
      <w:r>
        <w:t>://doi.org/10.1016/j.techsoc.2021.101672.</w:t>
      </w:r>
    </w:p>
    <w:p w14:paraId="0869807D" w14:textId="77777777" w:rsidR="006D3578" w:rsidRDefault="006D3578" w:rsidP="00CD3532">
      <w:pPr>
        <w:rPr>
          <w:lang w:val="en-US"/>
        </w:rPr>
      </w:pPr>
      <w:proofErr w:type="spellStart"/>
      <w:r>
        <w:t>Ribas</w:t>
      </w:r>
      <w:proofErr w:type="spellEnd"/>
      <w:r>
        <w:t xml:space="preserve">, J. and </w:t>
      </w:r>
      <w:proofErr w:type="spellStart"/>
      <w:r>
        <w:t>Uchôa</w:t>
      </w:r>
      <w:proofErr w:type="spellEnd"/>
      <w:r>
        <w:t xml:space="preserve">, A. (2025) </w:t>
      </w:r>
      <w:r>
        <w:rPr>
          <w:rStyle w:val="Emphasis"/>
        </w:rPr>
        <w:t>Diversity Matters: Perceived Inclusion and Discrimination by Brazilian Tech Professionals</w:t>
      </w:r>
      <w:r>
        <w:t xml:space="preserve">. </w:t>
      </w:r>
      <w:proofErr w:type="spellStart"/>
      <w:r>
        <w:t>Simpósio</w:t>
      </w:r>
      <w:proofErr w:type="spellEnd"/>
      <w:r>
        <w:t xml:space="preserve"> </w:t>
      </w:r>
      <w:proofErr w:type="spellStart"/>
      <w:r>
        <w:t>Brasileiro</w:t>
      </w:r>
      <w:proofErr w:type="spellEnd"/>
      <w:r>
        <w:t xml:space="preserve"> de </w:t>
      </w:r>
      <w:proofErr w:type="spellStart"/>
      <w:r>
        <w:t>Engenharia</w:t>
      </w:r>
      <w:proofErr w:type="spellEnd"/>
      <w:r>
        <w:t xml:space="preserve"> de Software. Available at: </w:t>
      </w:r>
      <w:hyperlink r:id="rId30" w:tgtFrame="_new" w:history="1">
        <w:r>
          <w:rPr>
            <w:rStyle w:val="Hyperlink"/>
          </w:rPr>
          <w:t>https://sol.sbc.org.br/index.php/sbes/article/view/37014</w:t>
        </w:r>
      </w:hyperlink>
    </w:p>
    <w:p w14:paraId="5272E0CC" w14:textId="77777777" w:rsidR="006D3578" w:rsidRDefault="006D3578" w:rsidP="0064047C">
      <w:pPr>
        <w:rPr>
          <w:lang w:val="en-US"/>
        </w:rPr>
      </w:pPr>
      <w:r>
        <w:t xml:space="preserve">Saunders, M., Lewis, P. and Thornhill, A. (2019) </w:t>
      </w:r>
      <w:r>
        <w:rPr>
          <w:rStyle w:val="Emphasis"/>
        </w:rPr>
        <w:t>Research Methods for Business Students</w:t>
      </w:r>
      <w:r>
        <w:t xml:space="preserve">. 8th </w:t>
      </w:r>
      <w:proofErr w:type="spellStart"/>
      <w:r>
        <w:t>edn</w:t>
      </w:r>
      <w:proofErr w:type="spellEnd"/>
      <w:r>
        <w:t xml:space="preserve">. Harlow: Pearson Education Limited. Available at: </w:t>
      </w:r>
      <w:hyperlink r:id="rId31" w:history="1">
        <w:r w:rsidRPr="004C68DD">
          <w:rPr>
            <w:rStyle w:val="Hyperlink"/>
          </w:rPr>
          <w:t>https://www.pearson.com/en-gb/subject-catalog/p/research-methods-for-business-students/P200000003543/9781292208787</w:t>
        </w:r>
      </w:hyperlink>
      <w:r>
        <w:t xml:space="preserve"> </w:t>
      </w:r>
    </w:p>
    <w:p w14:paraId="1C26E474" w14:textId="77777777" w:rsidR="006D3578" w:rsidRDefault="006D3578" w:rsidP="006D3578">
      <w:pPr>
        <w:pStyle w:val="NormalWeb"/>
        <w:spacing w:before="0" w:beforeAutospacing="0" w:after="240" w:afterAutospacing="0" w:line="360" w:lineRule="auto"/>
      </w:pPr>
      <w:proofErr w:type="spellStart"/>
      <w:r>
        <w:t>Selvaraju</w:t>
      </w:r>
      <w:proofErr w:type="spellEnd"/>
      <w:r>
        <w:t xml:space="preserve">, P. (2024). Exploring the Impact of Hybrid and Remote Work Models on Business Efficiency and Employee Well-being: A Scoping Review. </w:t>
      </w:r>
      <w:r>
        <w:rPr>
          <w:i/>
          <w:iCs/>
        </w:rPr>
        <w:t>International Journal of Academic Research in Business and Social Sciences</w:t>
      </w:r>
      <w:r>
        <w:t xml:space="preserve">, [online] 14(6). </w:t>
      </w:r>
      <w:proofErr w:type="spellStart"/>
      <w:r>
        <w:t>doi:https</w:t>
      </w:r>
      <w:proofErr w:type="spellEnd"/>
      <w:r>
        <w:t>://doi.org/10.6007/ijarbss/v14-i6/21842.</w:t>
      </w:r>
    </w:p>
    <w:p w14:paraId="1B16F0AA" w14:textId="77777777" w:rsidR="006D3578" w:rsidRPr="007C46F8" w:rsidRDefault="006D3578" w:rsidP="00CD3532">
      <w:pPr>
        <w:rPr>
          <w:lang w:val="en-US"/>
        </w:rPr>
      </w:pPr>
      <w:r w:rsidRPr="007C46F8">
        <w:rPr>
          <w:lang w:val="en-US"/>
        </w:rPr>
        <w:t xml:space="preserve">Sharma, K. and </w:t>
      </w:r>
      <w:proofErr w:type="spellStart"/>
      <w:r w:rsidRPr="007C46F8">
        <w:rPr>
          <w:lang w:val="en-US"/>
        </w:rPr>
        <w:t>Wankhede</w:t>
      </w:r>
      <w:proofErr w:type="spellEnd"/>
      <w:r w:rsidRPr="007C46F8">
        <w:rPr>
          <w:lang w:val="en-US"/>
        </w:rPr>
        <w:t xml:space="preserve">, M. (2025). </w:t>
      </w:r>
      <w:r w:rsidRPr="007C46F8">
        <w:rPr>
          <w:i/>
          <w:iCs/>
          <w:lang w:val="en-US"/>
        </w:rPr>
        <w:t>Leadership challenges to re-establish office culture Post-COVID-19</w:t>
      </w:r>
      <w:r w:rsidRPr="007C46F8">
        <w:rPr>
          <w:lang w:val="en-US"/>
        </w:rPr>
        <w:t xml:space="preserve">. Conflict Prevention and Peace. Available at: </w:t>
      </w:r>
      <w:hyperlink r:id="rId32" w:tgtFrame="_new" w:history="1">
        <w:r w:rsidRPr="007C46F8">
          <w:rPr>
            <w:rStyle w:val="Hyperlink"/>
            <w:lang w:val="en-US"/>
          </w:rPr>
          <w:t>https://www.emerald.com/insight/content/doi/10.1108/s1572-832320240000034016/full/html</w:t>
        </w:r>
      </w:hyperlink>
    </w:p>
    <w:p w14:paraId="5A1B57EA" w14:textId="77777777" w:rsidR="006D3578" w:rsidRDefault="006D3578" w:rsidP="006D3578">
      <w:pPr>
        <w:pStyle w:val="NormalWeb"/>
        <w:spacing w:before="0" w:beforeAutospacing="0" w:after="240" w:afterAutospacing="0" w:line="360" w:lineRule="auto"/>
      </w:pPr>
      <w:r>
        <w:t xml:space="preserve">Sharma, M. (2024). International Journal of Social Science and Economic Research REMOTE WORK AND PSYCHOLOGICAL WELL-BEING: EXPLORING THE IMPACT ON EMPLOYEE WELL-BEING, JOB SATISFACTION, AND WORK-LIFE BALANCE. [online] </w:t>
      </w:r>
      <w:proofErr w:type="spellStart"/>
      <w:r>
        <w:t>doi:https</w:t>
      </w:r>
      <w:proofErr w:type="spellEnd"/>
      <w:r>
        <w:t>://doi.org/10.46609/IJSSER.2024.v09i01.011.</w:t>
      </w:r>
    </w:p>
    <w:p w14:paraId="660881A6" w14:textId="77777777" w:rsidR="006D3578" w:rsidRDefault="006D3578" w:rsidP="006D3578">
      <w:pPr>
        <w:pStyle w:val="NormalWeb"/>
        <w:spacing w:before="0" w:beforeAutospacing="0" w:after="240" w:afterAutospacing="0" w:line="360" w:lineRule="auto"/>
      </w:pPr>
      <w:r>
        <w:t xml:space="preserve">Shipman, K., Burrell, D.N. and Huff Mac </w:t>
      </w:r>
      <w:proofErr w:type="spellStart"/>
      <w:r>
        <w:t>Pherson</w:t>
      </w:r>
      <w:proofErr w:type="spellEnd"/>
      <w:r>
        <w:t xml:space="preserve">, A. (2021). An organizational analysis of how managers must understand the mental health impact of teleworking during COVID-19 on employees. </w:t>
      </w:r>
      <w:r>
        <w:rPr>
          <w:i/>
          <w:iCs/>
        </w:rPr>
        <w:t>International Journal of Organizational Analysis</w:t>
      </w:r>
      <w:r>
        <w:t xml:space="preserve">, 31(4), pp.1081–1104. </w:t>
      </w:r>
      <w:proofErr w:type="spellStart"/>
      <w:r>
        <w:t>doi:https</w:t>
      </w:r>
      <w:proofErr w:type="spellEnd"/>
      <w:r>
        <w:t>://doi.org/10.1108/ijoa-03-2021-2685.</w:t>
      </w:r>
    </w:p>
    <w:p w14:paraId="6F62AEBE" w14:textId="77777777" w:rsidR="006D3578" w:rsidRDefault="006D3578" w:rsidP="006D3578">
      <w:pPr>
        <w:pStyle w:val="NormalWeb"/>
        <w:spacing w:before="0" w:beforeAutospacing="0" w:after="240" w:afterAutospacing="0" w:line="360" w:lineRule="auto"/>
      </w:pPr>
      <w:proofErr w:type="spellStart"/>
      <w:r>
        <w:t>Torkington</w:t>
      </w:r>
      <w:proofErr w:type="spellEnd"/>
      <w:r>
        <w:t xml:space="preserve">, A.M., Larkins, S. and Gupta, T.S. (2011). The psychosocial impacts of fly-in fly-out and drive-in drive-out mining on mining employees: A qualitative study. </w:t>
      </w:r>
      <w:r>
        <w:rPr>
          <w:i/>
          <w:iCs/>
        </w:rPr>
        <w:t>Australian Journal of Rural Health</w:t>
      </w:r>
      <w:r>
        <w:t xml:space="preserve">, 19(3), pp.135–141. </w:t>
      </w:r>
      <w:proofErr w:type="spellStart"/>
      <w:r>
        <w:t>doi:https</w:t>
      </w:r>
      <w:proofErr w:type="spellEnd"/>
      <w:r>
        <w:t>://doi.org/10.1111/j.1440-1584.2011.01205.x.</w:t>
      </w:r>
    </w:p>
    <w:p w14:paraId="37D6AF60" w14:textId="77777777" w:rsidR="006D3578" w:rsidRDefault="006D3578" w:rsidP="00CD3532">
      <w:pPr>
        <w:rPr>
          <w:lang w:val="en-US"/>
        </w:rPr>
      </w:pPr>
      <w:r>
        <w:t xml:space="preserve">Torre, G. and </w:t>
      </w:r>
      <w:proofErr w:type="spellStart"/>
      <w:r>
        <w:t>Castelnovo</w:t>
      </w:r>
      <w:proofErr w:type="spellEnd"/>
      <w:r>
        <w:t xml:space="preserve">, W. (2023) </w:t>
      </w:r>
      <w:r>
        <w:rPr>
          <w:rStyle w:val="Emphasis"/>
        </w:rPr>
        <w:t>Leadership and Communication in Remote Working Teams: The Role of Informal Mechanisms</w:t>
      </w:r>
      <w:r>
        <w:t xml:space="preserve">. In: 24th Annual International Conference on Digital Government Research (DG.O2023). ACM. Available at: </w:t>
      </w:r>
      <w:hyperlink r:id="rId33" w:history="1">
        <w:r w:rsidRPr="00033367">
          <w:rPr>
            <w:rStyle w:val="Hyperlink"/>
          </w:rPr>
          <w:t>https://dl.acm.org/doi/10.1145/3560107.3560115</w:t>
        </w:r>
      </w:hyperlink>
      <w:r>
        <w:t xml:space="preserve"> </w:t>
      </w:r>
    </w:p>
    <w:p w14:paraId="4212D58F" w14:textId="77777777" w:rsidR="006D3578" w:rsidRPr="009873BC" w:rsidRDefault="006D3578" w:rsidP="00CD3532">
      <w:pPr>
        <w:rPr>
          <w:lang w:val="en-US"/>
        </w:rPr>
      </w:pPr>
      <w:proofErr w:type="spellStart"/>
      <w:r>
        <w:t>Tuzcuoglu</w:t>
      </w:r>
      <w:proofErr w:type="spellEnd"/>
      <w:r>
        <w:t xml:space="preserve">, D. (2025) </w:t>
      </w:r>
      <w:r>
        <w:rPr>
          <w:rStyle w:val="Emphasis"/>
        </w:rPr>
        <w:t>The impact of hybrid work on spatial design</w:t>
      </w:r>
      <w:r>
        <w:t xml:space="preserve">. Eindhoven University of Technology. Available at: </w:t>
      </w:r>
      <w:hyperlink r:id="rId34" w:tgtFrame="_new" w:history="1">
        <w:r>
          <w:rPr>
            <w:rStyle w:val="Hyperlink"/>
          </w:rPr>
          <w:t>https://research.tue.nl/files/359415575/D.tuzcuoglu_ServiceMagazine_2025.pdf</w:t>
        </w:r>
      </w:hyperlink>
    </w:p>
    <w:p w14:paraId="6797A710" w14:textId="77777777" w:rsidR="006D3578" w:rsidRDefault="006D3578" w:rsidP="00CD3532">
      <w:pPr>
        <w:pStyle w:val="NormalWeb"/>
        <w:spacing w:line="360" w:lineRule="auto"/>
        <w:jc w:val="both"/>
      </w:pPr>
      <w:r>
        <w:t xml:space="preserve">Usama, A., Bashir, S. and </w:t>
      </w:r>
      <w:proofErr w:type="spellStart"/>
      <w:r>
        <w:t>Sattar</w:t>
      </w:r>
      <w:proofErr w:type="spellEnd"/>
      <w:r>
        <w:t xml:space="preserve">, M. (2025). </w:t>
      </w:r>
      <w:r>
        <w:rPr>
          <w:rStyle w:val="Emphasis"/>
        </w:rPr>
        <w:t>The Evolution of Leadership Styles in the Era of Hybrid Work Models</w:t>
      </w:r>
      <w:r>
        <w:t xml:space="preserve">. Falcons Journal of Advanced Research. Available at: </w:t>
      </w:r>
      <w:hyperlink r:id="rId35" w:tgtFrame="_new" w:history="1">
        <w:r>
          <w:rPr>
            <w:rStyle w:val="Hyperlink"/>
          </w:rPr>
          <w:t>https://fjar.org/volumes/volume1/FJAR-VOL1-01-25001A.pdf</w:t>
        </w:r>
      </w:hyperlink>
    </w:p>
    <w:p w14:paraId="3FF10208" w14:textId="77777777" w:rsidR="006D3578" w:rsidRDefault="006D3578" w:rsidP="006D3578">
      <w:pPr>
        <w:pStyle w:val="NormalWeb"/>
        <w:spacing w:before="0" w:beforeAutospacing="0" w:after="240" w:afterAutospacing="0" w:line="360" w:lineRule="auto"/>
      </w:pPr>
      <w:r>
        <w:t xml:space="preserve">Varma, A., </w:t>
      </w:r>
      <w:proofErr w:type="spellStart"/>
      <w:r>
        <w:t>Jaiswal</w:t>
      </w:r>
      <w:proofErr w:type="spellEnd"/>
      <w:r>
        <w:t xml:space="preserve">, A., Pereira, V. and Kumar, Y.L.N. (2022). Leader-member exchange in the age of remote work. </w:t>
      </w:r>
      <w:r>
        <w:rPr>
          <w:i/>
          <w:iCs/>
        </w:rPr>
        <w:t>Human Resource Development International</w:t>
      </w:r>
      <w:r>
        <w:t xml:space="preserve">, 25(2), pp.1–12. </w:t>
      </w:r>
      <w:proofErr w:type="spellStart"/>
      <w:r>
        <w:t>doi:https</w:t>
      </w:r>
      <w:proofErr w:type="spellEnd"/>
      <w:r>
        <w:t>://doi.org/10.1080/13678868.2022.2047873.</w:t>
      </w:r>
    </w:p>
    <w:p w14:paraId="1BE7B1FE" w14:textId="77777777" w:rsidR="006D3578" w:rsidRDefault="006D3578" w:rsidP="00CD3532">
      <w:pPr>
        <w:pStyle w:val="NormalWeb"/>
        <w:spacing w:line="360" w:lineRule="auto"/>
        <w:jc w:val="both"/>
      </w:pPr>
      <w:r>
        <w:t xml:space="preserve">Varma, S.C.G. (2025). </w:t>
      </w:r>
      <w:r>
        <w:rPr>
          <w:rStyle w:val="Emphasis"/>
        </w:rPr>
        <w:t>Hybrid Horizons: Balancing In-Office and Remote Leadership Effectively</w:t>
      </w:r>
      <w:r>
        <w:t xml:space="preserve">. </w:t>
      </w:r>
      <w:proofErr w:type="spellStart"/>
      <w:r>
        <w:t>ResearchGate</w:t>
      </w:r>
      <w:proofErr w:type="spellEnd"/>
      <w:r>
        <w:t xml:space="preserve">. Available at: </w:t>
      </w:r>
      <w:hyperlink r:id="rId36" w:tgtFrame="_new" w:history="1">
        <w:r>
          <w:rPr>
            <w:rStyle w:val="Hyperlink"/>
          </w:rPr>
          <w:t>https://www.researchgate.net/publication/390954171_Hybrid_Horizons_Balancing_In-Office_and_Remote_Leadership_Effectively</w:t>
        </w:r>
      </w:hyperlink>
    </w:p>
    <w:p w14:paraId="22A422E2" w14:textId="77777777" w:rsidR="006D3578" w:rsidRDefault="006D3578" w:rsidP="006D3578">
      <w:pPr>
        <w:pStyle w:val="NormalWeb"/>
        <w:spacing w:before="0" w:beforeAutospacing="0" w:after="240" w:afterAutospacing="0" w:line="360" w:lineRule="auto"/>
      </w:pPr>
      <w:proofErr w:type="spellStart"/>
      <w:r>
        <w:t>Waight</w:t>
      </w:r>
      <w:proofErr w:type="spellEnd"/>
      <w:r>
        <w:t xml:space="preserve">, C.L., </w:t>
      </w:r>
      <w:proofErr w:type="spellStart"/>
      <w:r>
        <w:t>Kjerfve</w:t>
      </w:r>
      <w:proofErr w:type="spellEnd"/>
      <w:r>
        <w:t xml:space="preserve">, T.N., Kite, A. and Smith, B. (2022). Connecting and relating in Brazil: implications of remote work. </w:t>
      </w:r>
      <w:r>
        <w:rPr>
          <w:i/>
          <w:iCs/>
        </w:rPr>
        <w:t>Human Resource Development International</w:t>
      </w:r>
      <w:r>
        <w:t xml:space="preserve">, 25(2), pp.1–23. </w:t>
      </w:r>
      <w:proofErr w:type="spellStart"/>
      <w:r>
        <w:t>doi:https</w:t>
      </w:r>
      <w:proofErr w:type="spellEnd"/>
      <w:r>
        <w:t xml:space="preserve">://doi.org/10.1080/13678868.2022.2048435 </w:t>
      </w:r>
    </w:p>
    <w:p w14:paraId="0DDB0821" w14:textId="77777777" w:rsidR="006D3578" w:rsidRPr="009873BC" w:rsidRDefault="006D3578" w:rsidP="00CD3532">
      <w:pPr>
        <w:rPr>
          <w:lang w:val="en-US"/>
        </w:rPr>
      </w:pPr>
      <w:proofErr w:type="spellStart"/>
      <w:r>
        <w:t>Waizenegger</w:t>
      </w:r>
      <w:proofErr w:type="spellEnd"/>
      <w:r>
        <w:t xml:space="preserve">, L., McKenna, B., </w:t>
      </w:r>
      <w:proofErr w:type="spellStart"/>
      <w:r>
        <w:t>Cai</w:t>
      </w:r>
      <w:proofErr w:type="spellEnd"/>
      <w:r>
        <w:t xml:space="preserve">, W. and </w:t>
      </w:r>
      <w:proofErr w:type="spellStart"/>
      <w:r>
        <w:t>Bendz</w:t>
      </w:r>
      <w:proofErr w:type="spellEnd"/>
      <w:r>
        <w:t xml:space="preserve">, T. (2020) </w:t>
      </w:r>
      <w:r>
        <w:rPr>
          <w:rStyle w:val="Emphasis"/>
        </w:rPr>
        <w:t>An affordance perspective of team collaboration and enforced working from home during COVID-19</w:t>
      </w:r>
      <w:r>
        <w:t xml:space="preserve">. </w:t>
      </w:r>
      <w:r>
        <w:rPr>
          <w:rStyle w:val="Emphasis"/>
        </w:rPr>
        <w:t>European Journal of Information Systems</w:t>
      </w:r>
      <w:r>
        <w:t xml:space="preserve">, 29(4), pp.429–442. Available at: </w:t>
      </w:r>
      <w:hyperlink r:id="rId37" w:history="1">
        <w:r w:rsidRPr="00033367">
          <w:rPr>
            <w:rStyle w:val="Hyperlink"/>
          </w:rPr>
          <w:t>https://doi.org/10.1080/0960085X.2020.1800417</w:t>
        </w:r>
      </w:hyperlink>
      <w:r>
        <w:t xml:space="preserve"> </w:t>
      </w:r>
    </w:p>
    <w:p w14:paraId="26D38D2B" w14:textId="77777777" w:rsidR="006D3578" w:rsidRDefault="006D3578" w:rsidP="00CD3532">
      <w:r>
        <w:t xml:space="preserve">Wang, B., Liu, Y., Qian, J. and Parker, S.K. (2021) </w:t>
      </w:r>
      <w:r>
        <w:rPr>
          <w:rStyle w:val="Emphasis"/>
        </w:rPr>
        <w:t>Achieving effective remote working during the COVID-19 pandemic: A work design perspective</w:t>
      </w:r>
      <w:r>
        <w:t xml:space="preserve">. </w:t>
      </w:r>
      <w:r>
        <w:rPr>
          <w:rStyle w:val="Emphasis"/>
        </w:rPr>
        <w:t>Applied Psychology</w:t>
      </w:r>
      <w:r>
        <w:t xml:space="preserve">, 70(1), pp.16–59. Available at: </w:t>
      </w:r>
      <w:hyperlink r:id="rId38" w:history="1">
        <w:r w:rsidRPr="00033367">
          <w:rPr>
            <w:rStyle w:val="Hyperlink"/>
          </w:rPr>
          <w:t>https://doi.org/10.1111/apps.12290</w:t>
        </w:r>
      </w:hyperlink>
      <w:r>
        <w:t xml:space="preserve"> </w:t>
      </w:r>
    </w:p>
    <w:p w14:paraId="1CDB606C" w14:textId="77777777" w:rsidR="006D3578" w:rsidRDefault="006D3578" w:rsidP="0064047C">
      <w:proofErr w:type="spellStart"/>
      <w:r>
        <w:t>Zairul</w:t>
      </w:r>
      <w:proofErr w:type="spellEnd"/>
      <w:r>
        <w:t xml:space="preserve">, M. (2025) ‘Mastering Thematic Analysis: A Step-by-step Guide for Beginners with Tips for Systematic Analysis Using </w:t>
      </w:r>
      <w:proofErr w:type="spellStart"/>
      <w:r>
        <w:t>ATLAS.ti</w:t>
      </w:r>
      <w:proofErr w:type="spellEnd"/>
      <w:r>
        <w:t xml:space="preserve"> 25’, </w:t>
      </w:r>
      <w:r>
        <w:rPr>
          <w:rStyle w:val="Emphasis"/>
        </w:rPr>
        <w:t>International Journal of Qualitative Methods</w:t>
      </w:r>
      <w:r>
        <w:t xml:space="preserve">, SAGE Publications. Available at: </w:t>
      </w:r>
      <w:hyperlink r:id="rId39" w:tgtFrame="_new" w:history="1">
        <w:r>
          <w:rPr>
            <w:rStyle w:val="Hyperlink"/>
          </w:rPr>
          <w:t>https://journals.sagepub.com/doi/abs/10.1177/16094069251384401</w:t>
        </w:r>
      </w:hyperlink>
    </w:p>
    <w:p w14:paraId="4C35193E" w14:textId="77777777" w:rsidR="006D3578" w:rsidRDefault="006D3578" w:rsidP="006D3578">
      <w:pPr>
        <w:pStyle w:val="NormalWeb"/>
        <w:spacing w:before="0" w:beforeAutospacing="0" w:after="240" w:afterAutospacing="0" w:line="360" w:lineRule="auto"/>
      </w:pPr>
    </w:p>
    <w:p w14:paraId="5252B37B" w14:textId="77777777" w:rsidR="007C46F8" w:rsidRPr="00F65318" w:rsidRDefault="007C46F8" w:rsidP="007C46F8">
      <w:pPr>
        <w:rPr>
          <w:lang w:val="en-US"/>
        </w:rPr>
      </w:pPr>
    </w:p>
    <w:p w14:paraId="49BC55BE" w14:textId="77777777" w:rsidR="00D93FCA" w:rsidRPr="009873BC" w:rsidRDefault="00D93FCA" w:rsidP="009873BC"/>
    <w:sectPr w:rsidR="00D93FCA" w:rsidRPr="009873BC" w:rsidSect="001D70CB">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206E0" w14:textId="77777777" w:rsidR="00CD5E85" w:rsidRDefault="00CD5E85" w:rsidP="001D70CB">
      <w:pPr>
        <w:spacing w:after="0" w:line="240" w:lineRule="auto"/>
      </w:pPr>
      <w:r>
        <w:separator/>
      </w:r>
    </w:p>
  </w:endnote>
  <w:endnote w:type="continuationSeparator" w:id="0">
    <w:p w14:paraId="2641E601" w14:textId="77777777" w:rsidR="00CD5E85" w:rsidRDefault="00CD5E85" w:rsidP="001D7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6123159"/>
      <w:docPartObj>
        <w:docPartGallery w:val="Page Numbers (Bottom of Page)"/>
        <w:docPartUnique/>
      </w:docPartObj>
    </w:sdtPr>
    <w:sdtEndPr>
      <w:rPr>
        <w:noProof/>
      </w:rPr>
    </w:sdtEndPr>
    <w:sdtContent>
      <w:p w14:paraId="1BB3E630" w14:textId="10830A5B" w:rsidR="001D70CB" w:rsidRDefault="001D70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EC2004" w14:textId="77777777" w:rsidR="001D70CB" w:rsidRDefault="001D70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33987" w14:textId="77777777" w:rsidR="00CD5E85" w:rsidRDefault="00CD5E85" w:rsidP="001D70CB">
      <w:pPr>
        <w:spacing w:after="0" w:line="240" w:lineRule="auto"/>
      </w:pPr>
      <w:r>
        <w:separator/>
      </w:r>
    </w:p>
  </w:footnote>
  <w:footnote w:type="continuationSeparator" w:id="0">
    <w:p w14:paraId="2727470D" w14:textId="77777777" w:rsidR="00CD5E85" w:rsidRDefault="00CD5E85" w:rsidP="001D70C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hN6B5b8f/AaH/i" int2:id="y46Ikrsp">
      <int2:state int2:value="Rejected" int2:type="spell"/>
    </int2:textHash>
    <int2:textHash int2:hashCode="kc0/02yEqqlOhW" int2:id="a9AdXr8d">
      <int2:state int2:value="Rejected" int2:type="spell"/>
    </int2:textHash>
    <int2:textHash int2:hashCode="F4clyIdG1wciwx" int2:id="tXSTsKRx">
      <int2:state int2:value="Rejected" int2:type="spell"/>
    </int2:textHash>
    <int2:textHash int2:hashCode="2qyH9Go7Ddb1JK" int2:id="SRU2UHuT">
      <int2:state int2:value="Rejected" int2:type="spell"/>
    </int2:textHash>
    <int2:textHash int2:hashCode="LCeWNOAHpZpTGu" int2:id="1LdB1Ddf">
      <int2:state int2:value="Rejected" int2:type="spell"/>
    </int2:textHash>
    <int2:textHash int2:hashCode="wfT0G7OkIhSxm5" int2:id="kh6dtWpH">
      <int2:state int2:value="Rejected" int2:type="spell"/>
    </int2:textHash>
    <int2:textHash int2:hashCode="JsvJXPaqddzdp9" int2:id="0i7YZnOA">
      <int2:state int2:value="Rejected" int2:type="spell"/>
    </int2:textHash>
    <int2:textHash int2:hashCode="iV1qlwDmDIN5lK" int2:id="2DQ8W6E9">
      <int2:state int2:value="Rejected" int2:type="spell"/>
    </int2:textHash>
    <int2:textHash int2:hashCode="sv/7b2QuU6pIMb" int2:id="cAQUia3Y">
      <int2:state int2:value="Rejected" int2:type="spell"/>
    </int2:textHash>
    <int2:textHash int2:hashCode="p4bCU9SYR+Q6xE" int2:id="bcL3Iypm">
      <int2:state int2:value="Rejected" int2:type="spell"/>
    </int2:textHash>
    <int2:textHash int2:hashCode="gNEMd2B4SIgBWQ" int2:id="g0nyNKAD">
      <int2:state int2:value="Rejected" int2:type="spell"/>
    </int2:textHash>
    <int2:textHash int2:hashCode="OrtZNwJC/JiGrS" int2:id="u9qTkwVV">
      <int2:state int2:value="Rejected" int2:type="spell"/>
    </int2:textHash>
    <int2:textHash int2:hashCode="QRzTRe2PnPjF0T" int2:id="rAT9AHQN">
      <int2:state int2:value="Rejected" int2:type="spell"/>
    </int2:textHash>
    <int2:textHash int2:hashCode="kByidkXaRxGvMx" int2:id="pbm3sLCD">
      <int2:state int2:value="Rejected" int2:type="spell"/>
    </int2:textHash>
    <int2:textHash int2:hashCode="P1t9DnuMzsiEcY" int2:id="LApuxtNt">
      <int2:state int2:value="Rejected" int2:type="spell"/>
    </int2:textHash>
    <int2:textHash int2:hashCode="Y1gY3zhVpkIwSY" int2:id="lF1aDmbg">
      <int2:state int2:value="Rejected" int2:type="spell"/>
    </int2:textHash>
    <int2:textHash int2:hashCode="kv4UVae7TQCfC0" int2:id="AErOYYqj">
      <int2:state int2:value="Rejected" int2:type="spell"/>
    </int2:textHash>
    <int2:textHash int2:hashCode="/rBDe6vi0fRERP" int2:id="usp9ap4n">
      <int2:state int2:value="Rejected" int2:type="spell"/>
    </int2:textHash>
    <int2:bookmark int2:bookmarkName="_Int_V85Zbl7f" int2:invalidationBookmarkName="" int2:hashCode="ep+iuiAGSKosa4" int2:id="HCNOjq4S">
      <int2:state int2:value="Rejected" int2:type="gram"/>
    </int2:bookmark>
    <int2:bookmark int2:bookmarkName="_Int_KgiVLo9C" int2:invalidationBookmarkName="" int2:hashCode="+h7QDvUJuEiXWu" int2:id="OWxZxZWr">
      <int2:state int2:value="Rejected" int2:type="gram"/>
    </int2:bookmark>
    <int2:bookmark int2:bookmarkName="_Int_fbsiozOy" int2:invalidationBookmarkName="" int2:hashCode="ep+iuiAGSKosa4" int2:id="PfntaILp">
      <int2:state int2:value="Rejected" int2:type="gram"/>
    </int2:bookmark>
    <int2:bookmark int2:bookmarkName="_Int_gTj921l9" int2:invalidationBookmarkName="" int2:hashCode="YwyNGhfdifgbaW" int2:id="pIN6RhxW">
      <int2:state int2:value="Rejected" int2:type="gram"/>
    </int2:bookmark>
    <int2:bookmark int2:bookmarkName="_Int_lmEnEPLk" int2:invalidationBookmarkName="" int2:hashCode="JVZk9YPZjvWXxZ" int2:id="1vyqNCcW">
      <int2:state int2:value="Rejected" int2:type="gram"/>
    </int2:bookmark>
    <int2:bookmark int2:bookmarkName="_Int_v0ZxED2d" int2:invalidationBookmarkName="" int2:hashCode="mfUASibFelv2mo" int2:id="1MVbSNER">
      <int2:state int2:value="Rejected" int2:type="gram"/>
    </int2:bookmark>
    <int2:bookmark int2:bookmarkName="_Int_b4OVkNh4" int2:invalidationBookmarkName="" int2:hashCode="tja9osW0wmAEB8" int2:id="rRDjXBo4">
      <int2:state int2:value="Rejected" int2:type="gram"/>
    </int2:bookmark>
    <int2:bookmark int2:bookmarkName="_Int_V170odz8" int2:invalidationBookmarkName="" int2:hashCode="5cEnj+BQkBZE21" int2:id="8A6T8Sv0">
      <int2:state int2:value="Rejected" int2:type="style"/>
    </int2:bookmark>
    <int2:bookmark int2:bookmarkName="_Int_kMdNi3Lk" int2:invalidationBookmarkName="" int2:hashCode="jy5814SWfWp5q9" int2:id="n23kJSEq">
      <int2:state int2:value="Rejected" int2:type="gram"/>
    </int2:bookmark>
    <int2:bookmark int2:bookmarkName="_Int_YL78w5Ym" int2:invalidationBookmarkName="" int2:hashCode="pgJ4PaJkVY1TDa" int2:id="5afyktWg">
      <int2:state int2:value="Rejected" int2:type="style"/>
    </int2:bookmark>
    <int2:bookmark int2:bookmarkName="_Int_iZCkCD7Z" int2:invalidationBookmarkName="" int2:hashCode="OLHBDV6mkBFDIL" int2:id="hyU0okwd">
      <int2:state int2:value="Rejected" int2:type="gram"/>
    </int2:bookmark>
    <int2:bookmark int2:bookmarkName="_Int_YbHGDFo3" int2:invalidationBookmarkName="" int2:hashCode="6GO4arHNwK3s1F" int2:id="YA6tGjwC">
      <int2:state int2:value="Rejected" int2:type="gram"/>
    </int2:bookmark>
    <int2:bookmark int2:bookmarkName="_Int_lbfCyeBc" int2:invalidationBookmarkName="" int2:hashCode="YjgPy+rCIu69tL" int2:id="eJYi58dZ">
      <int2:state int2:value="Rejected" int2:type="gram"/>
    </int2:bookmark>
    <int2:bookmark int2:bookmarkName="_Int_tXknb5KF" int2:invalidationBookmarkName="" int2:hashCode="a0GeYOB566sn0r" int2:id="2XyNocAU">
      <int2:state int2:value="Rejected" int2:type="style"/>
    </int2:bookmark>
    <int2:bookmark int2:bookmarkName="_Int_b2yT9Hxn" int2:invalidationBookmarkName="" int2:hashCode="e2wPTy/6hMS0PI" int2:id="bsIUXUpp">
      <int2:state int2:value="Rejected" int2:type="gram"/>
    </int2:bookmark>
    <int2:bookmark int2:bookmarkName="_Int_4IQwDiDa" int2:invalidationBookmarkName="" int2:hashCode="QWxpCK74XvLotP" int2:id="DXbOK5WZ">
      <int2:state int2:value="Rejected" int2:type="gram"/>
    </int2:bookmark>
    <int2:bookmark int2:bookmarkName="_Int_zzAfvMjs" int2:invalidationBookmarkName="" int2:hashCode="jLM7J1TlP+yk91" int2:id="R6Zd04Xu">
      <int2:state int2:value="Rejected" int2:type="gram"/>
    </int2:bookmark>
    <int2:bookmark int2:bookmarkName="_Int_Wn3yo78d" int2:invalidationBookmarkName="" int2:hashCode="BRNEJrzRdQULCB" int2:id="xh05iz4j">
      <int2:state int2:value="Rejected" int2:type="gram"/>
    </int2:bookmark>
    <int2:bookmark int2:bookmarkName="_Int_3heEsECG" int2:invalidationBookmarkName="" int2:hashCode="qXFBoPWkdjBpu3" int2:id="JkzoX3Ti">
      <int2:state int2:value="Rejected" int2:type="gram"/>
    </int2:bookmark>
    <int2:bookmark int2:bookmarkName="_Int_Io5lT19B" int2:invalidationBookmarkName="" int2:hashCode="dU8vj1FRrj/+ID" int2:id="UetxS685">
      <int2:state int2:value="Rejected" int2:type="gram"/>
    </int2:bookmark>
    <int2:bookmark int2:bookmarkName="_Int_GWWWWzCe" int2:invalidationBookmarkName="" int2:hashCode="5Tki33QbHU3xoZ" int2:id="8IpCw3RN">
      <int2:state int2:value="Rejected" int2:type="gram"/>
    </int2:bookmark>
    <int2:bookmark int2:bookmarkName="_Int_3xymJ2ip" int2:invalidationBookmarkName="" int2:hashCode="kGXvHlnZ1um1Gb" int2:id="0QSqTcpp">
      <int2:state int2:value="Rejected" int2:type="gram"/>
    </int2:bookmark>
    <int2:bookmark int2:bookmarkName="_Int_lOmMGWZY" int2:invalidationBookmarkName="" int2:hashCode="9vOfv2eNTAPKcv" int2:id="WAvqxY7x">
      <int2:state int2:value="Rejected" int2:type="gram"/>
    </int2:bookmark>
    <int2:bookmark int2:bookmarkName="_Int_3yHA0uuV" int2:invalidationBookmarkName="" int2:hashCode="5ZXN63qTjg78Ak" int2:id="TFcjYTjW">
      <int2:state int2:value="Rejected" int2:type="style"/>
    </int2:bookmark>
    <int2:bookmark int2:bookmarkName="_Int_EVoFO45R" int2:invalidationBookmarkName="" int2:hashCode="wUavUdhbqODjIj" int2:id="N3hXVZXJ">
      <int2:state int2:value="Rejected" int2:type="gram"/>
    </int2:bookmark>
    <int2:bookmark int2:bookmarkName="_Int_OMYGQXt9" int2:invalidationBookmarkName="" int2:hashCode="ZmYGfWHwx59OcR" int2:id="eo641uEE">
      <int2:state int2:value="Rejected" int2:type="style"/>
    </int2:bookmark>
    <int2:bookmark int2:bookmarkName="_Int_xFT9tA5K" int2:invalidationBookmarkName="" int2:hashCode="A0Qz5auyL2Fa0r" int2:id="maoXTSsz">
      <int2:state int2:value="Rejected" int2:type="gram"/>
    </int2:bookmark>
    <int2:bookmark int2:bookmarkName="_Int_8GhDxjvk" int2:invalidationBookmarkName="" int2:hashCode="29hFWKof6if73g" int2:id="DAYfFb6P">
      <int2:state int2:value="Rejected" int2:type="style"/>
    </int2:bookmark>
    <int2:bookmark int2:bookmarkName="_Int_Qed2lCWX" int2:invalidationBookmarkName="" int2:hashCode="gYNU+1AaI88qQJ" int2:id="JbGQWjTp">
      <int2:state int2:value="Rejected" int2:type="gram"/>
    </int2:bookmark>
    <int2:bookmark int2:bookmarkName="_Int_ntkpg4OY" int2:invalidationBookmarkName="" int2:hashCode="8L8rEIgb3PCc3R" int2:id="HxH97TDZ">
      <int2:state int2:value="Rejected" int2:type="gram"/>
    </int2:bookmark>
    <int2:bookmark int2:bookmarkName="_Int_pFR1uta7" int2:invalidationBookmarkName="" int2:hashCode="pZGmU5Q5PUeaBE" int2:id="QhOu4PJt">
      <int2:state int2:value="Rejected" int2:type="style"/>
    </int2:bookmark>
    <int2:bookmark int2:bookmarkName="_Int_tgTvryZD" int2:invalidationBookmarkName="" int2:hashCode="o3nIX4xpoNNnnY" int2:id="5M7SOAdt">
      <int2:state int2:value="Rejected" int2:type="gram"/>
    </int2:bookmark>
    <int2:bookmark int2:bookmarkName="_Int_mzZiuCWW" int2:invalidationBookmarkName="" int2:hashCode="j80pt4hZDvb631" int2:id="dleqY0JP">
      <int2:state int2:value="Rejected" int2:type="gram"/>
    </int2:bookmark>
    <int2:bookmark int2:bookmarkName="_Int_0RhXPy4s" int2:invalidationBookmarkName="" int2:hashCode="HQag128ADm7dGN" int2:id="HjcOGHUC">
      <int2:state int2:value="Rejected" int2:type="gram"/>
    </int2:bookmark>
    <int2:bookmark int2:bookmarkName="_Int_GcscQuo0" int2:invalidationBookmarkName="" int2:hashCode="M4rRGhTqVflIj5" int2:id="sT3hkTXZ">
      <int2:state int2:value="Rejected" int2:type="gram"/>
    </int2:bookmark>
    <int2:bookmark int2:bookmarkName="_Int_PuaikxPJ" int2:invalidationBookmarkName="" int2:hashCode="4hpjTKmvdRaQL2" int2:id="n5oJm08p">
      <int2:state int2:value="Rejected" int2:type="gram"/>
    </int2:bookmark>
    <int2:bookmark int2:bookmarkName="_Int_USz0ApP8" int2:invalidationBookmarkName="" int2:hashCode="DRF+QirmwqB0+l" int2:id="ppSZz5aK">
      <int2:state int2:value="Rejected" int2:type="gram"/>
    </int2:bookmark>
    <int2:bookmark int2:bookmarkName="_Int_rbcj1fJs" int2:invalidationBookmarkName="" int2:hashCode="YVuhLZR23rER2x" int2:id="CxR3rExk">
      <int2:state int2:value="Rejected" int2:type="style"/>
    </int2:bookmark>
    <int2:bookmark int2:bookmarkName="_Int_mkJxTO4h" int2:invalidationBookmarkName="" int2:hashCode="U/W4eMICWyHdgD" int2:id="YQBGy3Ma">
      <int2:state int2:value="Rejected" int2:type="gram"/>
    </int2:bookmark>
    <int2:bookmark int2:bookmarkName="_Int_Ajym7t60" int2:invalidationBookmarkName="" int2:hashCode="rargljU0048g4/" int2:id="SBTO1MMU">
      <int2:state int2:value="Rejected" int2:type="gram"/>
    </int2:bookmark>
    <int2:bookmark int2:bookmarkName="_Int_YwOXO8FW" int2:invalidationBookmarkName="" int2:hashCode="H8CLltBaZ9+p6H" int2:id="hhUx3YZ1">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594"/>
    <w:multiLevelType w:val="hybridMultilevel"/>
    <w:tmpl w:val="CB62F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A81683"/>
    <w:multiLevelType w:val="hybridMultilevel"/>
    <w:tmpl w:val="DECCD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BC6083"/>
    <w:multiLevelType w:val="hybridMultilevel"/>
    <w:tmpl w:val="9FB2E2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7431F3"/>
    <w:multiLevelType w:val="hybridMultilevel"/>
    <w:tmpl w:val="FEDCC6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55762E"/>
    <w:multiLevelType w:val="hybridMultilevel"/>
    <w:tmpl w:val="26F83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8820CD"/>
    <w:multiLevelType w:val="hybridMultilevel"/>
    <w:tmpl w:val="36D88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69E0AC"/>
    <w:multiLevelType w:val="hybridMultilevel"/>
    <w:tmpl w:val="FFFFFFFF"/>
    <w:lvl w:ilvl="0" w:tplc="1A7422A8">
      <w:start w:val="1"/>
      <w:numFmt w:val="decimal"/>
      <w:lvlText w:val="%1."/>
      <w:lvlJc w:val="left"/>
      <w:pPr>
        <w:ind w:left="1080" w:hanging="360"/>
      </w:pPr>
    </w:lvl>
    <w:lvl w:ilvl="1" w:tplc="CAC46636">
      <w:start w:val="1"/>
      <w:numFmt w:val="lowerLetter"/>
      <w:lvlText w:val="%2."/>
      <w:lvlJc w:val="left"/>
      <w:pPr>
        <w:ind w:left="1800" w:hanging="360"/>
      </w:pPr>
    </w:lvl>
    <w:lvl w:ilvl="2" w:tplc="BC14C1DA">
      <w:start w:val="1"/>
      <w:numFmt w:val="lowerRoman"/>
      <w:lvlText w:val="%3."/>
      <w:lvlJc w:val="right"/>
      <w:pPr>
        <w:ind w:left="2520" w:hanging="180"/>
      </w:pPr>
    </w:lvl>
    <w:lvl w:ilvl="3" w:tplc="704A4E28">
      <w:start w:val="1"/>
      <w:numFmt w:val="decimal"/>
      <w:lvlText w:val="%4."/>
      <w:lvlJc w:val="left"/>
      <w:pPr>
        <w:ind w:left="3240" w:hanging="360"/>
      </w:pPr>
    </w:lvl>
    <w:lvl w:ilvl="4" w:tplc="ED86D0DA">
      <w:start w:val="1"/>
      <w:numFmt w:val="lowerLetter"/>
      <w:lvlText w:val="%5."/>
      <w:lvlJc w:val="left"/>
      <w:pPr>
        <w:ind w:left="3960" w:hanging="360"/>
      </w:pPr>
    </w:lvl>
    <w:lvl w:ilvl="5" w:tplc="F8580A66">
      <w:start w:val="1"/>
      <w:numFmt w:val="lowerRoman"/>
      <w:lvlText w:val="%6."/>
      <w:lvlJc w:val="right"/>
      <w:pPr>
        <w:ind w:left="4680" w:hanging="180"/>
      </w:pPr>
    </w:lvl>
    <w:lvl w:ilvl="6" w:tplc="6646297C">
      <w:start w:val="1"/>
      <w:numFmt w:val="decimal"/>
      <w:lvlText w:val="%7."/>
      <w:lvlJc w:val="left"/>
      <w:pPr>
        <w:ind w:left="5400" w:hanging="360"/>
      </w:pPr>
    </w:lvl>
    <w:lvl w:ilvl="7" w:tplc="07E43288">
      <w:start w:val="1"/>
      <w:numFmt w:val="lowerLetter"/>
      <w:lvlText w:val="%8."/>
      <w:lvlJc w:val="left"/>
      <w:pPr>
        <w:ind w:left="6120" w:hanging="360"/>
      </w:pPr>
    </w:lvl>
    <w:lvl w:ilvl="8" w:tplc="0458F9E0">
      <w:start w:val="1"/>
      <w:numFmt w:val="lowerRoman"/>
      <w:lvlText w:val="%9."/>
      <w:lvlJc w:val="right"/>
      <w:pPr>
        <w:ind w:left="6840" w:hanging="180"/>
      </w:pPr>
    </w:lvl>
  </w:abstractNum>
  <w:num w:numId="1" w16cid:durableId="827094841">
    <w:abstractNumId w:val="7"/>
  </w:num>
  <w:num w:numId="2" w16cid:durableId="542406504">
    <w:abstractNumId w:val="3"/>
  </w:num>
  <w:num w:numId="3" w16cid:durableId="326059322">
    <w:abstractNumId w:val="5"/>
  </w:num>
  <w:num w:numId="4" w16cid:durableId="1953323814">
    <w:abstractNumId w:val="0"/>
  </w:num>
  <w:num w:numId="5" w16cid:durableId="1822191316">
    <w:abstractNumId w:val="2"/>
  </w:num>
  <w:num w:numId="6" w16cid:durableId="2147090621">
    <w:abstractNumId w:val="6"/>
  </w:num>
  <w:num w:numId="7" w16cid:durableId="327833165">
    <w:abstractNumId w:val="4"/>
  </w:num>
  <w:num w:numId="8" w16cid:durableId="193759680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Y1NDAwNbM0MjUxNTVV0lEKTi0uzszPAykwqQUAjj2HOCwAAAA="/>
  </w:docVars>
  <w:rsids>
    <w:rsidRoot w:val="009873BC"/>
    <w:rsid w:val="000912DD"/>
    <w:rsid w:val="0009574F"/>
    <w:rsid w:val="000F7B58"/>
    <w:rsid w:val="00192E27"/>
    <w:rsid w:val="001B7D04"/>
    <w:rsid w:val="001D70CB"/>
    <w:rsid w:val="001F402B"/>
    <w:rsid w:val="0026469E"/>
    <w:rsid w:val="002978A8"/>
    <w:rsid w:val="002D0D6D"/>
    <w:rsid w:val="002E0A48"/>
    <w:rsid w:val="002E2870"/>
    <w:rsid w:val="002F1A59"/>
    <w:rsid w:val="00337406"/>
    <w:rsid w:val="003635EA"/>
    <w:rsid w:val="00364907"/>
    <w:rsid w:val="00393F1E"/>
    <w:rsid w:val="003A292F"/>
    <w:rsid w:val="0042020E"/>
    <w:rsid w:val="00422688"/>
    <w:rsid w:val="004327D0"/>
    <w:rsid w:val="00472C03"/>
    <w:rsid w:val="0047554C"/>
    <w:rsid w:val="004A13AF"/>
    <w:rsid w:val="004A330A"/>
    <w:rsid w:val="004E383A"/>
    <w:rsid w:val="004F2F30"/>
    <w:rsid w:val="005124AA"/>
    <w:rsid w:val="00544962"/>
    <w:rsid w:val="005555BD"/>
    <w:rsid w:val="00557FB7"/>
    <w:rsid w:val="005822F2"/>
    <w:rsid w:val="00585B9B"/>
    <w:rsid w:val="00585D5C"/>
    <w:rsid w:val="005D641B"/>
    <w:rsid w:val="005F309D"/>
    <w:rsid w:val="00600B09"/>
    <w:rsid w:val="0062082F"/>
    <w:rsid w:val="00625366"/>
    <w:rsid w:val="0064047C"/>
    <w:rsid w:val="0067177E"/>
    <w:rsid w:val="00695C93"/>
    <w:rsid w:val="00697FFE"/>
    <w:rsid w:val="006B1E9C"/>
    <w:rsid w:val="006D3578"/>
    <w:rsid w:val="006D5A30"/>
    <w:rsid w:val="0070271C"/>
    <w:rsid w:val="00707F20"/>
    <w:rsid w:val="00737D34"/>
    <w:rsid w:val="0074344D"/>
    <w:rsid w:val="007B42C4"/>
    <w:rsid w:val="007C46F8"/>
    <w:rsid w:val="008713F5"/>
    <w:rsid w:val="00892561"/>
    <w:rsid w:val="008B1CBE"/>
    <w:rsid w:val="008C0B3D"/>
    <w:rsid w:val="008C2185"/>
    <w:rsid w:val="008C5288"/>
    <w:rsid w:val="008E6D5C"/>
    <w:rsid w:val="0090617C"/>
    <w:rsid w:val="00924F14"/>
    <w:rsid w:val="00965C9C"/>
    <w:rsid w:val="009873BC"/>
    <w:rsid w:val="0099173E"/>
    <w:rsid w:val="009B19D7"/>
    <w:rsid w:val="009D46D3"/>
    <w:rsid w:val="009E33ED"/>
    <w:rsid w:val="00A33D37"/>
    <w:rsid w:val="00A8056D"/>
    <w:rsid w:val="00A81946"/>
    <w:rsid w:val="00A96155"/>
    <w:rsid w:val="00AC2D10"/>
    <w:rsid w:val="00AC4B47"/>
    <w:rsid w:val="00AE0C23"/>
    <w:rsid w:val="00B01007"/>
    <w:rsid w:val="00B37F56"/>
    <w:rsid w:val="00B4054C"/>
    <w:rsid w:val="00B448BE"/>
    <w:rsid w:val="00B52C91"/>
    <w:rsid w:val="00B840B6"/>
    <w:rsid w:val="00BB168E"/>
    <w:rsid w:val="00BC002E"/>
    <w:rsid w:val="00C652F4"/>
    <w:rsid w:val="00C80A70"/>
    <w:rsid w:val="00CA1D5E"/>
    <w:rsid w:val="00CB547F"/>
    <w:rsid w:val="00CB78E4"/>
    <w:rsid w:val="00CD3532"/>
    <w:rsid w:val="00CD5E85"/>
    <w:rsid w:val="00D078F0"/>
    <w:rsid w:val="00D16570"/>
    <w:rsid w:val="00D66C74"/>
    <w:rsid w:val="00D93FCA"/>
    <w:rsid w:val="00DB5D41"/>
    <w:rsid w:val="00DF1522"/>
    <w:rsid w:val="00E02C6D"/>
    <w:rsid w:val="00E24A69"/>
    <w:rsid w:val="00E26599"/>
    <w:rsid w:val="00E4623C"/>
    <w:rsid w:val="00ED5226"/>
    <w:rsid w:val="00F54062"/>
    <w:rsid w:val="00F65318"/>
    <w:rsid w:val="00F73D6D"/>
    <w:rsid w:val="0168F9BF"/>
    <w:rsid w:val="01F7E20E"/>
    <w:rsid w:val="01FA7DBB"/>
    <w:rsid w:val="021D8C91"/>
    <w:rsid w:val="028925B3"/>
    <w:rsid w:val="034F2D3B"/>
    <w:rsid w:val="04803026"/>
    <w:rsid w:val="05B5CE47"/>
    <w:rsid w:val="05C09D6E"/>
    <w:rsid w:val="06611352"/>
    <w:rsid w:val="06DD2D71"/>
    <w:rsid w:val="0876A195"/>
    <w:rsid w:val="09374F66"/>
    <w:rsid w:val="0A0A3F0D"/>
    <w:rsid w:val="0AD67F74"/>
    <w:rsid w:val="0ADE5AB0"/>
    <w:rsid w:val="0B1C6CB5"/>
    <w:rsid w:val="0BF78EDB"/>
    <w:rsid w:val="0C8FF3B3"/>
    <w:rsid w:val="0CDD9D5F"/>
    <w:rsid w:val="0D711B37"/>
    <w:rsid w:val="0E281FAB"/>
    <w:rsid w:val="0E7EC6A8"/>
    <w:rsid w:val="0EA6A775"/>
    <w:rsid w:val="117A2A34"/>
    <w:rsid w:val="120515BA"/>
    <w:rsid w:val="12B89CA7"/>
    <w:rsid w:val="12C38322"/>
    <w:rsid w:val="13C95DEE"/>
    <w:rsid w:val="16405BDB"/>
    <w:rsid w:val="16A6FFA1"/>
    <w:rsid w:val="17F7F801"/>
    <w:rsid w:val="1805FB53"/>
    <w:rsid w:val="18C15C6E"/>
    <w:rsid w:val="1925241F"/>
    <w:rsid w:val="1927051F"/>
    <w:rsid w:val="1949F895"/>
    <w:rsid w:val="1AD8BECE"/>
    <w:rsid w:val="1B28A561"/>
    <w:rsid w:val="1D10F737"/>
    <w:rsid w:val="1D13016B"/>
    <w:rsid w:val="1D5A650C"/>
    <w:rsid w:val="1D6F3535"/>
    <w:rsid w:val="1F870236"/>
    <w:rsid w:val="1FC79CDA"/>
    <w:rsid w:val="20329623"/>
    <w:rsid w:val="20FF36F3"/>
    <w:rsid w:val="2160AD1F"/>
    <w:rsid w:val="2236BDD1"/>
    <w:rsid w:val="22E8EDE0"/>
    <w:rsid w:val="236EBDF2"/>
    <w:rsid w:val="23E308B8"/>
    <w:rsid w:val="2450A976"/>
    <w:rsid w:val="25531A22"/>
    <w:rsid w:val="2582697B"/>
    <w:rsid w:val="26BD2CD3"/>
    <w:rsid w:val="277C22CE"/>
    <w:rsid w:val="287F8435"/>
    <w:rsid w:val="28F6A638"/>
    <w:rsid w:val="28FE4CEC"/>
    <w:rsid w:val="29AFD321"/>
    <w:rsid w:val="29EF5EEA"/>
    <w:rsid w:val="2A707B36"/>
    <w:rsid w:val="2AD35F83"/>
    <w:rsid w:val="2B4D1D30"/>
    <w:rsid w:val="2C268DF7"/>
    <w:rsid w:val="2DABD00B"/>
    <w:rsid w:val="2E4EECC3"/>
    <w:rsid w:val="2F04FC2D"/>
    <w:rsid w:val="2FB9A114"/>
    <w:rsid w:val="31046E1C"/>
    <w:rsid w:val="31084A92"/>
    <w:rsid w:val="31EC52EF"/>
    <w:rsid w:val="32301539"/>
    <w:rsid w:val="32592851"/>
    <w:rsid w:val="32A378C2"/>
    <w:rsid w:val="33BCD384"/>
    <w:rsid w:val="34FF6B02"/>
    <w:rsid w:val="35047775"/>
    <w:rsid w:val="356BB5A3"/>
    <w:rsid w:val="3580073B"/>
    <w:rsid w:val="35AB2C1B"/>
    <w:rsid w:val="3908AB8D"/>
    <w:rsid w:val="39E21CC6"/>
    <w:rsid w:val="3B861865"/>
    <w:rsid w:val="3C4DC825"/>
    <w:rsid w:val="3CB38A73"/>
    <w:rsid w:val="3E252A0B"/>
    <w:rsid w:val="3F2A2203"/>
    <w:rsid w:val="3FA928FE"/>
    <w:rsid w:val="40D987DA"/>
    <w:rsid w:val="41796A68"/>
    <w:rsid w:val="4210A970"/>
    <w:rsid w:val="433B9331"/>
    <w:rsid w:val="43CB4658"/>
    <w:rsid w:val="441285F5"/>
    <w:rsid w:val="44D46E97"/>
    <w:rsid w:val="454ACC9C"/>
    <w:rsid w:val="457E15D5"/>
    <w:rsid w:val="47179B14"/>
    <w:rsid w:val="47C615D3"/>
    <w:rsid w:val="4A0E4681"/>
    <w:rsid w:val="4A384E97"/>
    <w:rsid w:val="4B3245E3"/>
    <w:rsid w:val="4C01DCC6"/>
    <w:rsid w:val="4D28D598"/>
    <w:rsid w:val="4DF862CF"/>
    <w:rsid w:val="4E28D5BB"/>
    <w:rsid w:val="4F389A3D"/>
    <w:rsid w:val="5048E780"/>
    <w:rsid w:val="50BAA0D4"/>
    <w:rsid w:val="51E674D9"/>
    <w:rsid w:val="53955A95"/>
    <w:rsid w:val="5438A6F3"/>
    <w:rsid w:val="54392B18"/>
    <w:rsid w:val="545D6138"/>
    <w:rsid w:val="579973D9"/>
    <w:rsid w:val="58A0FBFE"/>
    <w:rsid w:val="5963312B"/>
    <w:rsid w:val="59B8CE84"/>
    <w:rsid w:val="5AAF9DA4"/>
    <w:rsid w:val="5B4C1430"/>
    <w:rsid w:val="5BC20FFF"/>
    <w:rsid w:val="5C409FDD"/>
    <w:rsid w:val="5EDBF97E"/>
    <w:rsid w:val="5F691B4E"/>
    <w:rsid w:val="61CA98FC"/>
    <w:rsid w:val="61D62CB5"/>
    <w:rsid w:val="65CB2DC0"/>
    <w:rsid w:val="676EED3B"/>
    <w:rsid w:val="6869D8EF"/>
    <w:rsid w:val="69CFDF4A"/>
    <w:rsid w:val="69DC6BE5"/>
    <w:rsid w:val="6A3F1464"/>
    <w:rsid w:val="6B96495A"/>
    <w:rsid w:val="6D7E5800"/>
    <w:rsid w:val="6D80D597"/>
    <w:rsid w:val="6E6E29F9"/>
    <w:rsid w:val="6E718881"/>
    <w:rsid w:val="6F36AAE7"/>
    <w:rsid w:val="6FFD8F97"/>
    <w:rsid w:val="700BA7C0"/>
    <w:rsid w:val="706DD8FA"/>
    <w:rsid w:val="71A9E956"/>
    <w:rsid w:val="7215A027"/>
    <w:rsid w:val="747E20CD"/>
    <w:rsid w:val="758091BC"/>
    <w:rsid w:val="783653FC"/>
    <w:rsid w:val="78D02946"/>
    <w:rsid w:val="792C7D13"/>
    <w:rsid w:val="794E0C2D"/>
    <w:rsid w:val="7CF7F358"/>
    <w:rsid w:val="7D2E5271"/>
    <w:rsid w:val="7E18F9EC"/>
    <w:rsid w:val="7EEF6BAC"/>
    <w:rsid w:val="7F1F4D68"/>
    <w:rsid w:val="7F5F118E"/>
    <w:rsid w:val="7F989A22"/>
    <w:rsid w:val="7FDA7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2630B"/>
  <w15:chartTrackingRefBased/>
  <w15:docId w15:val="{F31BB46A-D2E4-4019-9421-5257C84FE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3BC"/>
    <w:pPr>
      <w:spacing w:line="360" w:lineRule="auto"/>
      <w:jc w:val="both"/>
    </w:pPr>
    <w:rPr>
      <w:rFonts w:ascii="Times New Roman" w:hAnsi="Times New Roman" w:cs="Times New Roman"/>
      <w:lang w:val="en-GB"/>
    </w:rPr>
  </w:style>
  <w:style w:type="paragraph" w:styleId="Heading1">
    <w:name w:val="heading 1"/>
    <w:basedOn w:val="Normal"/>
    <w:next w:val="Normal"/>
    <w:link w:val="Heading1Char"/>
    <w:uiPriority w:val="99"/>
    <w:qFormat/>
    <w:rsid w:val="00E4623C"/>
    <w:pPr>
      <w:spacing w:before="100" w:beforeAutospacing="1" w:after="100" w:afterAutospacing="1" w:line="240" w:lineRule="auto"/>
      <w:jc w:val="left"/>
      <w:outlineLvl w:val="0"/>
    </w:pPr>
    <w:rPr>
      <w:rFonts w:eastAsia="Times New Roman"/>
      <w:b/>
      <w:bCs/>
      <w:sz w:val="36"/>
      <w:szCs w:val="36"/>
      <w:lang w:val="en-US"/>
    </w:rPr>
  </w:style>
  <w:style w:type="paragraph" w:styleId="Heading2">
    <w:name w:val="heading 2"/>
    <w:basedOn w:val="Normal"/>
    <w:next w:val="Normal"/>
    <w:link w:val="Heading2Char"/>
    <w:uiPriority w:val="9"/>
    <w:unhideWhenUsed/>
    <w:qFormat/>
    <w:rsid w:val="00E4623C"/>
    <w:pPr>
      <w:spacing w:before="100" w:beforeAutospacing="1" w:after="100" w:afterAutospacing="1" w:line="240" w:lineRule="auto"/>
      <w:jc w:val="left"/>
      <w:outlineLvl w:val="1"/>
    </w:pPr>
    <w:rPr>
      <w:rFonts w:eastAsia="Times New Roman"/>
      <w:b/>
      <w:bCs/>
      <w:i/>
      <w:sz w:val="27"/>
      <w:szCs w:val="27"/>
      <w:lang w:val="en-US"/>
    </w:rPr>
  </w:style>
  <w:style w:type="paragraph" w:styleId="Heading3">
    <w:name w:val="heading 3"/>
    <w:basedOn w:val="Normal"/>
    <w:next w:val="Normal"/>
    <w:link w:val="Heading3Char"/>
    <w:uiPriority w:val="9"/>
    <w:unhideWhenUsed/>
    <w:qFormat/>
    <w:rsid w:val="00B4054C"/>
    <w:pPr>
      <w:keepNext/>
      <w:keepLines/>
      <w:spacing w:before="40" w:after="0"/>
      <w:outlineLvl w:val="2"/>
    </w:pPr>
    <w:rPr>
      <w:rFonts w:asciiTheme="majorHAnsi" w:eastAsiaTheme="majorEastAsia" w:hAnsiTheme="majorHAnsi" w:cstheme="majorBidi"/>
      <w:i/>
      <w:color w:val="1F497D" w:themeColor="text2"/>
      <w:sz w:val="24"/>
      <w:szCs w:val="24"/>
    </w:rPr>
  </w:style>
  <w:style w:type="paragraph" w:styleId="Heading4">
    <w:name w:val="heading 4"/>
    <w:basedOn w:val="Normal"/>
    <w:next w:val="Normal"/>
    <w:link w:val="Heading4Char"/>
    <w:uiPriority w:val="99"/>
    <w:unhideWhenUsed/>
    <w:qFormat/>
    <w:rsid w:val="00707F2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B4054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2688"/>
    <w:pPr>
      <w:ind w:left="720"/>
      <w:contextualSpacing/>
    </w:pPr>
  </w:style>
  <w:style w:type="character" w:customStyle="1" w:styleId="Heading1Char">
    <w:name w:val="Heading 1 Char"/>
    <w:basedOn w:val="DefaultParagraphFont"/>
    <w:link w:val="Heading1"/>
    <w:uiPriority w:val="99"/>
    <w:rsid w:val="00E4623C"/>
    <w:rPr>
      <w:rFonts w:ascii="Times New Roman" w:eastAsia="Times New Roman" w:hAnsi="Times New Roman" w:cs="Times New Roman"/>
      <w:b/>
      <w:bCs/>
      <w:sz w:val="36"/>
      <w:szCs w:val="36"/>
    </w:rPr>
  </w:style>
  <w:style w:type="character" w:customStyle="1" w:styleId="Heading2Char">
    <w:name w:val="Heading 2 Char"/>
    <w:basedOn w:val="DefaultParagraphFont"/>
    <w:link w:val="Heading2"/>
    <w:uiPriority w:val="9"/>
    <w:rsid w:val="00E4623C"/>
    <w:rPr>
      <w:rFonts w:ascii="Times New Roman" w:eastAsia="Times New Roman" w:hAnsi="Times New Roman" w:cs="Times New Roman"/>
      <w:b/>
      <w:bCs/>
      <w:i/>
      <w:sz w:val="27"/>
      <w:szCs w:val="27"/>
    </w:rPr>
  </w:style>
  <w:style w:type="character" w:customStyle="1" w:styleId="Heading3Char">
    <w:name w:val="Heading 3 Char"/>
    <w:basedOn w:val="DefaultParagraphFont"/>
    <w:link w:val="Heading3"/>
    <w:uiPriority w:val="9"/>
    <w:rsid w:val="00B4054C"/>
    <w:rPr>
      <w:rFonts w:asciiTheme="majorHAnsi" w:eastAsiaTheme="majorEastAsia" w:hAnsiTheme="majorHAnsi" w:cstheme="majorBidi"/>
      <w:i/>
      <w:color w:val="1F497D" w:themeColor="text2"/>
      <w:sz w:val="24"/>
      <w:szCs w:val="24"/>
      <w:lang w:val="en-GB"/>
    </w:rPr>
  </w:style>
  <w:style w:type="character" w:styleId="Hyperlink">
    <w:name w:val="Hyperlink"/>
    <w:basedOn w:val="DefaultParagraphFont"/>
    <w:uiPriority w:val="99"/>
    <w:unhideWhenUsed/>
    <w:rsid w:val="007C46F8"/>
    <w:rPr>
      <w:color w:val="0000FF" w:themeColor="hyperlink"/>
      <w:u w:val="single"/>
    </w:rPr>
  </w:style>
  <w:style w:type="paragraph" w:styleId="NormalWeb">
    <w:name w:val="Normal (Web)"/>
    <w:basedOn w:val="Normal"/>
    <w:uiPriority w:val="99"/>
    <w:unhideWhenUsed/>
    <w:rsid w:val="007C46F8"/>
    <w:pPr>
      <w:spacing w:before="100" w:beforeAutospacing="1" w:after="100" w:afterAutospacing="1" w:line="240" w:lineRule="auto"/>
      <w:jc w:val="left"/>
    </w:pPr>
    <w:rPr>
      <w:rFonts w:eastAsia="Times New Roman"/>
      <w:sz w:val="24"/>
      <w:szCs w:val="24"/>
      <w:lang w:val="en-US"/>
    </w:rPr>
  </w:style>
  <w:style w:type="character" w:styleId="Emphasis">
    <w:name w:val="Emphasis"/>
    <w:basedOn w:val="DefaultParagraphFont"/>
    <w:uiPriority w:val="20"/>
    <w:qFormat/>
    <w:rsid w:val="007C46F8"/>
    <w:rPr>
      <w:i/>
      <w:iCs/>
    </w:rPr>
  </w:style>
  <w:style w:type="character" w:styleId="Strong">
    <w:name w:val="Strong"/>
    <w:basedOn w:val="DefaultParagraphFont"/>
    <w:uiPriority w:val="22"/>
    <w:qFormat/>
    <w:rsid w:val="009E33ED"/>
    <w:rPr>
      <w:b/>
      <w:bCs/>
    </w:rPr>
  </w:style>
  <w:style w:type="table" w:styleId="TableGrid">
    <w:name w:val="Table Grid"/>
    <w:basedOn w:val="TableNormal"/>
    <w:rsid w:val="00625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rl">
    <w:name w:val="url"/>
    <w:basedOn w:val="DefaultParagraphFont"/>
    <w:rsid w:val="00600B09"/>
  </w:style>
  <w:style w:type="character" w:styleId="FollowedHyperlink">
    <w:name w:val="FollowedHyperlink"/>
    <w:basedOn w:val="DefaultParagraphFont"/>
    <w:uiPriority w:val="99"/>
    <w:semiHidden/>
    <w:unhideWhenUsed/>
    <w:rsid w:val="006D3578"/>
    <w:rPr>
      <w:color w:val="800080" w:themeColor="followedHyperlink"/>
      <w:u w:val="single"/>
    </w:rPr>
  </w:style>
  <w:style w:type="character" w:customStyle="1" w:styleId="Heading4Char">
    <w:name w:val="Heading 4 Char"/>
    <w:basedOn w:val="DefaultParagraphFont"/>
    <w:link w:val="Heading4"/>
    <w:uiPriority w:val="99"/>
    <w:semiHidden/>
    <w:rsid w:val="00707F20"/>
    <w:rPr>
      <w:rFonts w:asciiTheme="majorHAnsi" w:eastAsiaTheme="majorEastAsia" w:hAnsiTheme="majorHAnsi"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B4054C"/>
    <w:rPr>
      <w:rFonts w:asciiTheme="majorHAnsi" w:eastAsiaTheme="majorEastAsia" w:hAnsiTheme="majorHAnsi" w:cstheme="majorBidi"/>
      <w:color w:val="365F91" w:themeColor="accent1" w:themeShade="BF"/>
      <w:lang w:val="en-GB"/>
    </w:rPr>
  </w:style>
  <w:style w:type="character" w:customStyle="1" w:styleId="citation-333">
    <w:name w:val="citation-333"/>
    <w:basedOn w:val="DefaultParagraphFont"/>
    <w:rsid w:val="002E0A48"/>
  </w:style>
  <w:style w:type="character" w:customStyle="1" w:styleId="citation-332">
    <w:name w:val="citation-332"/>
    <w:basedOn w:val="DefaultParagraphFont"/>
    <w:rsid w:val="002E0A48"/>
  </w:style>
  <w:style w:type="character" w:customStyle="1" w:styleId="citation-331">
    <w:name w:val="citation-331"/>
    <w:basedOn w:val="DefaultParagraphFont"/>
    <w:rsid w:val="002E0A48"/>
  </w:style>
  <w:style w:type="character" w:customStyle="1" w:styleId="citation-335">
    <w:name w:val="citation-335"/>
    <w:basedOn w:val="DefaultParagraphFont"/>
    <w:rsid w:val="00B448BE"/>
  </w:style>
  <w:style w:type="character" w:customStyle="1" w:styleId="citation-334">
    <w:name w:val="citation-334"/>
    <w:basedOn w:val="DefaultParagraphFont"/>
    <w:rsid w:val="00B448BE"/>
  </w:style>
  <w:style w:type="character" w:customStyle="1" w:styleId="citation-330">
    <w:name w:val="citation-330"/>
    <w:basedOn w:val="DefaultParagraphFont"/>
    <w:rsid w:val="00B448BE"/>
  </w:style>
  <w:style w:type="character" w:customStyle="1" w:styleId="citation-329">
    <w:name w:val="citation-329"/>
    <w:basedOn w:val="DefaultParagraphFont"/>
    <w:rsid w:val="00B448BE"/>
  </w:style>
  <w:style w:type="character" w:customStyle="1" w:styleId="citation-328">
    <w:name w:val="citation-328"/>
    <w:basedOn w:val="DefaultParagraphFont"/>
    <w:rsid w:val="00B448BE"/>
  </w:style>
  <w:style w:type="character" w:customStyle="1" w:styleId="citation-327">
    <w:name w:val="citation-327"/>
    <w:basedOn w:val="DefaultParagraphFont"/>
    <w:rsid w:val="00B448BE"/>
  </w:style>
  <w:style w:type="character" w:customStyle="1" w:styleId="citation-326">
    <w:name w:val="citation-326"/>
    <w:basedOn w:val="DefaultParagraphFont"/>
    <w:rsid w:val="00B448BE"/>
  </w:style>
  <w:style w:type="character" w:customStyle="1" w:styleId="citation-325">
    <w:name w:val="citation-325"/>
    <w:basedOn w:val="DefaultParagraphFont"/>
    <w:rsid w:val="00B448BE"/>
  </w:style>
  <w:style w:type="character" w:customStyle="1" w:styleId="citation-324">
    <w:name w:val="citation-324"/>
    <w:basedOn w:val="DefaultParagraphFont"/>
    <w:rsid w:val="00B448BE"/>
  </w:style>
  <w:style w:type="character" w:customStyle="1" w:styleId="citation-323">
    <w:name w:val="citation-323"/>
    <w:basedOn w:val="DefaultParagraphFont"/>
    <w:rsid w:val="00B448BE"/>
  </w:style>
  <w:style w:type="character" w:customStyle="1" w:styleId="citation-322">
    <w:name w:val="citation-322"/>
    <w:basedOn w:val="DefaultParagraphFont"/>
    <w:rsid w:val="00B448BE"/>
  </w:style>
  <w:style w:type="character" w:customStyle="1" w:styleId="citation-321">
    <w:name w:val="citation-321"/>
    <w:basedOn w:val="DefaultParagraphFont"/>
    <w:rsid w:val="00B448BE"/>
  </w:style>
  <w:style w:type="character" w:customStyle="1" w:styleId="citation-320">
    <w:name w:val="citation-320"/>
    <w:basedOn w:val="DefaultParagraphFont"/>
    <w:rsid w:val="00B448BE"/>
  </w:style>
  <w:style w:type="character" w:customStyle="1" w:styleId="citation-319">
    <w:name w:val="citation-319"/>
    <w:basedOn w:val="DefaultParagraphFont"/>
    <w:rsid w:val="00B448BE"/>
  </w:style>
  <w:style w:type="character" w:customStyle="1" w:styleId="citation-318">
    <w:name w:val="citation-318"/>
    <w:basedOn w:val="DefaultParagraphFont"/>
    <w:rsid w:val="00B448BE"/>
  </w:style>
  <w:style w:type="character" w:customStyle="1" w:styleId="citation-317">
    <w:name w:val="citation-317"/>
    <w:basedOn w:val="DefaultParagraphFont"/>
    <w:rsid w:val="00B448BE"/>
  </w:style>
  <w:style w:type="character" w:customStyle="1" w:styleId="citation-316">
    <w:name w:val="citation-316"/>
    <w:basedOn w:val="DefaultParagraphFont"/>
    <w:rsid w:val="00B448BE"/>
  </w:style>
  <w:style w:type="character" w:customStyle="1" w:styleId="citation-315">
    <w:name w:val="citation-315"/>
    <w:basedOn w:val="DefaultParagraphFont"/>
    <w:rsid w:val="00B448BE"/>
  </w:style>
  <w:style w:type="character" w:customStyle="1" w:styleId="citation-314">
    <w:name w:val="citation-314"/>
    <w:basedOn w:val="DefaultParagraphFont"/>
    <w:rsid w:val="00B448BE"/>
  </w:style>
  <w:style w:type="character" w:customStyle="1" w:styleId="citation-313">
    <w:name w:val="citation-313"/>
    <w:basedOn w:val="DefaultParagraphFont"/>
    <w:rsid w:val="00B448BE"/>
  </w:style>
  <w:style w:type="character" w:customStyle="1" w:styleId="citation-312">
    <w:name w:val="citation-312"/>
    <w:basedOn w:val="DefaultParagraphFont"/>
    <w:rsid w:val="00B448BE"/>
  </w:style>
  <w:style w:type="character" w:customStyle="1" w:styleId="citation-311">
    <w:name w:val="citation-311"/>
    <w:basedOn w:val="DefaultParagraphFont"/>
    <w:rsid w:val="00B448BE"/>
  </w:style>
  <w:style w:type="character" w:customStyle="1" w:styleId="citation-310">
    <w:name w:val="citation-310"/>
    <w:basedOn w:val="DefaultParagraphFont"/>
    <w:rsid w:val="00B448BE"/>
  </w:style>
  <w:style w:type="character" w:customStyle="1" w:styleId="citation-309">
    <w:name w:val="citation-309"/>
    <w:basedOn w:val="DefaultParagraphFont"/>
    <w:rsid w:val="00B448BE"/>
  </w:style>
  <w:style w:type="character" w:customStyle="1" w:styleId="citation-308">
    <w:name w:val="citation-308"/>
    <w:basedOn w:val="DefaultParagraphFont"/>
    <w:rsid w:val="00B448BE"/>
  </w:style>
  <w:style w:type="character" w:customStyle="1" w:styleId="citation-307">
    <w:name w:val="citation-307"/>
    <w:basedOn w:val="DefaultParagraphFont"/>
    <w:rsid w:val="00B448BE"/>
  </w:style>
  <w:style w:type="character" w:customStyle="1" w:styleId="citation-306">
    <w:name w:val="citation-306"/>
    <w:basedOn w:val="DefaultParagraphFont"/>
    <w:rsid w:val="00B448BE"/>
  </w:style>
  <w:style w:type="character" w:customStyle="1" w:styleId="citation-305">
    <w:name w:val="citation-305"/>
    <w:basedOn w:val="DefaultParagraphFont"/>
    <w:rsid w:val="00B448BE"/>
  </w:style>
  <w:style w:type="character" w:customStyle="1" w:styleId="citation-304">
    <w:name w:val="citation-304"/>
    <w:basedOn w:val="DefaultParagraphFont"/>
    <w:rsid w:val="00B448BE"/>
  </w:style>
  <w:style w:type="character" w:customStyle="1" w:styleId="citation-303">
    <w:name w:val="citation-303"/>
    <w:basedOn w:val="DefaultParagraphFont"/>
    <w:rsid w:val="00B448BE"/>
  </w:style>
  <w:style w:type="character" w:customStyle="1" w:styleId="citation-302">
    <w:name w:val="citation-302"/>
    <w:basedOn w:val="DefaultParagraphFont"/>
    <w:rsid w:val="00B448BE"/>
  </w:style>
  <w:style w:type="character" w:customStyle="1" w:styleId="citation-301">
    <w:name w:val="citation-301"/>
    <w:basedOn w:val="DefaultParagraphFont"/>
    <w:rsid w:val="00B448BE"/>
  </w:style>
  <w:style w:type="character" w:customStyle="1" w:styleId="citation-300">
    <w:name w:val="citation-300"/>
    <w:basedOn w:val="DefaultParagraphFont"/>
    <w:rsid w:val="00B448BE"/>
  </w:style>
  <w:style w:type="character" w:customStyle="1" w:styleId="citation-299">
    <w:name w:val="citation-299"/>
    <w:basedOn w:val="DefaultParagraphFont"/>
    <w:rsid w:val="00B448BE"/>
  </w:style>
  <w:style w:type="character" w:customStyle="1" w:styleId="citation-298">
    <w:name w:val="citation-298"/>
    <w:basedOn w:val="DefaultParagraphFont"/>
    <w:rsid w:val="00B448BE"/>
  </w:style>
  <w:style w:type="character" w:customStyle="1" w:styleId="citation-297">
    <w:name w:val="citation-297"/>
    <w:basedOn w:val="DefaultParagraphFont"/>
    <w:rsid w:val="00B448BE"/>
  </w:style>
  <w:style w:type="character" w:customStyle="1" w:styleId="citation-296">
    <w:name w:val="citation-296"/>
    <w:basedOn w:val="DefaultParagraphFont"/>
    <w:rsid w:val="00B448BE"/>
  </w:style>
  <w:style w:type="character" w:customStyle="1" w:styleId="citation-294">
    <w:name w:val="citation-294"/>
    <w:basedOn w:val="DefaultParagraphFont"/>
    <w:rsid w:val="00B448BE"/>
  </w:style>
  <w:style w:type="character" w:customStyle="1" w:styleId="citation-293">
    <w:name w:val="citation-293"/>
    <w:basedOn w:val="DefaultParagraphFont"/>
    <w:rsid w:val="00B448BE"/>
  </w:style>
  <w:style w:type="character" w:customStyle="1" w:styleId="citation-292">
    <w:name w:val="citation-292"/>
    <w:basedOn w:val="DefaultParagraphFont"/>
    <w:rsid w:val="00B448BE"/>
  </w:style>
  <w:style w:type="character" w:customStyle="1" w:styleId="citation-291">
    <w:name w:val="citation-291"/>
    <w:basedOn w:val="DefaultParagraphFont"/>
    <w:rsid w:val="00B448BE"/>
  </w:style>
  <w:style w:type="character" w:customStyle="1" w:styleId="citation-290">
    <w:name w:val="citation-290"/>
    <w:basedOn w:val="DefaultParagraphFont"/>
    <w:rsid w:val="00B448BE"/>
  </w:style>
  <w:style w:type="character" w:customStyle="1" w:styleId="citation-289">
    <w:name w:val="citation-289"/>
    <w:basedOn w:val="DefaultParagraphFont"/>
    <w:rsid w:val="00B448BE"/>
  </w:style>
  <w:style w:type="character" w:customStyle="1" w:styleId="citation-288">
    <w:name w:val="citation-288"/>
    <w:basedOn w:val="DefaultParagraphFont"/>
    <w:rsid w:val="00B448BE"/>
  </w:style>
  <w:style w:type="character" w:customStyle="1" w:styleId="citation-287">
    <w:name w:val="citation-287"/>
    <w:basedOn w:val="DefaultParagraphFont"/>
    <w:rsid w:val="00B448BE"/>
  </w:style>
  <w:style w:type="character" w:customStyle="1" w:styleId="citation-286">
    <w:name w:val="citation-286"/>
    <w:basedOn w:val="DefaultParagraphFont"/>
    <w:rsid w:val="00B448BE"/>
  </w:style>
  <w:style w:type="character" w:customStyle="1" w:styleId="citation-285">
    <w:name w:val="citation-285"/>
    <w:basedOn w:val="DefaultParagraphFont"/>
    <w:rsid w:val="00B448BE"/>
  </w:style>
  <w:style w:type="character" w:customStyle="1" w:styleId="citation-284">
    <w:name w:val="citation-284"/>
    <w:basedOn w:val="DefaultParagraphFont"/>
    <w:rsid w:val="00B448BE"/>
  </w:style>
  <w:style w:type="character" w:customStyle="1" w:styleId="citation-283">
    <w:name w:val="citation-283"/>
    <w:basedOn w:val="DefaultParagraphFont"/>
    <w:rsid w:val="00B448BE"/>
  </w:style>
  <w:style w:type="character" w:customStyle="1" w:styleId="citation-282">
    <w:name w:val="citation-282"/>
    <w:basedOn w:val="DefaultParagraphFont"/>
    <w:rsid w:val="00B448BE"/>
  </w:style>
  <w:style w:type="character" w:customStyle="1" w:styleId="citation-281">
    <w:name w:val="citation-281"/>
    <w:basedOn w:val="DefaultParagraphFont"/>
    <w:rsid w:val="00B448BE"/>
  </w:style>
  <w:style w:type="character" w:customStyle="1" w:styleId="citation-280">
    <w:name w:val="citation-280"/>
    <w:basedOn w:val="DefaultParagraphFont"/>
    <w:rsid w:val="00B448BE"/>
  </w:style>
  <w:style w:type="character" w:customStyle="1" w:styleId="citation-279">
    <w:name w:val="citation-279"/>
    <w:basedOn w:val="DefaultParagraphFont"/>
    <w:rsid w:val="00B448BE"/>
  </w:style>
  <w:style w:type="character" w:customStyle="1" w:styleId="citation-278">
    <w:name w:val="citation-278"/>
    <w:basedOn w:val="DefaultParagraphFont"/>
    <w:rsid w:val="00B448BE"/>
  </w:style>
  <w:style w:type="character" w:customStyle="1" w:styleId="citation-277">
    <w:name w:val="citation-277"/>
    <w:basedOn w:val="DefaultParagraphFont"/>
    <w:rsid w:val="00B448BE"/>
  </w:style>
  <w:style w:type="character" w:customStyle="1" w:styleId="citation-276">
    <w:name w:val="citation-276"/>
    <w:basedOn w:val="DefaultParagraphFont"/>
    <w:rsid w:val="00B448BE"/>
  </w:style>
  <w:style w:type="character" w:customStyle="1" w:styleId="citation-275">
    <w:name w:val="citation-275"/>
    <w:basedOn w:val="DefaultParagraphFont"/>
    <w:rsid w:val="00B448BE"/>
  </w:style>
  <w:style w:type="character" w:customStyle="1" w:styleId="citation-274">
    <w:name w:val="citation-274"/>
    <w:basedOn w:val="DefaultParagraphFont"/>
    <w:rsid w:val="00B448BE"/>
  </w:style>
  <w:style w:type="character" w:customStyle="1" w:styleId="citation-273">
    <w:name w:val="citation-273"/>
    <w:basedOn w:val="DefaultParagraphFont"/>
    <w:rsid w:val="00B448BE"/>
  </w:style>
  <w:style w:type="character" w:customStyle="1" w:styleId="citation-272">
    <w:name w:val="citation-272"/>
    <w:basedOn w:val="DefaultParagraphFont"/>
    <w:rsid w:val="00B448BE"/>
  </w:style>
  <w:style w:type="character" w:customStyle="1" w:styleId="citation-271">
    <w:name w:val="citation-271"/>
    <w:basedOn w:val="DefaultParagraphFont"/>
    <w:rsid w:val="00B448BE"/>
  </w:style>
  <w:style w:type="character" w:customStyle="1" w:styleId="citation-270">
    <w:name w:val="citation-270"/>
    <w:basedOn w:val="DefaultParagraphFont"/>
    <w:rsid w:val="00B448BE"/>
  </w:style>
  <w:style w:type="character" w:customStyle="1" w:styleId="citation-269">
    <w:name w:val="citation-269"/>
    <w:basedOn w:val="DefaultParagraphFont"/>
    <w:rsid w:val="00B448BE"/>
  </w:style>
  <w:style w:type="character" w:customStyle="1" w:styleId="citation-268">
    <w:name w:val="citation-268"/>
    <w:basedOn w:val="DefaultParagraphFont"/>
    <w:rsid w:val="00B448BE"/>
  </w:style>
  <w:style w:type="character" w:customStyle="1" w:styleId="math-inline">
    <w:name w:val="math-inline"/>
    <w:basedOn w:val="DefaultParagraphFont"/>
    <w:rsid w:val="00B448BE"/>
  </w:style>
  <w:style w:type="character" w:customStyle="1" w:styleId="citation-594">
    <w:name w:val="citation-594"/>
    <w:basedOn w:val="DefaultParagraphFont"/>
    <w:rsid w:val="0074344D"/>
  </w:style>
  <w:style w:type="character" w:customStyle="1" w:styleId="citation-593">
    <w:name w:val="citation-593"/>
    <w:basedOn w:val="DefaultParagraphFont"/>
    <w:rsid w:val="0074344D"/>
  </w:style>
  <w:style w:type="character" w:customStyle="1" w:styleId="citation-592">
    <w:name w:val="citation-592"/>
    <w:basedOn w:val="DefaultParagraphFont"/>
    <w:rsid w:val="0074344D"/>
  </w:style>
  <w:style w:type="character" w:customStyle="1" w:styleId="citation-591">
    <w:name w:val="citation-591"/>
    <w:basedOn w:val="DefaultParagraphFont"/>
    <w:rsid w:val="0074344D"/>
  </w:style>
  <w:style w:type="character" w:customStyle="1" w:styleId="citation-590">
    <w:name w:val="citation-590"/>
    <w:basedOn w:val="DefaultParagraphFont"/>
    <w:rsid w:val="0074344D"/>
  </w:style>
  <w:style w:type="character" w:customStyle="1" w:styleId="citation-589">
    <w:name w:val="citation-589"/>
    <w:basedOn w:val="DefaultParagraphFont"/>
    <w:rsid w:val="0074344D"/>
  </w:style>
  <w:style w:type="character" w:customStyle="1" w:styleId="citation-588">
    <w:name w:val="citation-588"/>
    <w:basedOn w:val="DefaultParagraphFont"/>
    <w:rsid w:val="0074344D"/>
  </w:style>
  <w:style w:type="character" w:customStyle="1" w:styleId="citation-587">
    <w:name w:val="citation-587"/>
    <w:basedOn w:val="DefaultParagraphFont"/>
    <w:rsid w:val="0074344D"/>
  </w:style>
  <w:style w:type="character" w:customStyle="1" w:styleId="citation-586">
    <w:name w:val="citation-586"/>
    <w:basedOn w:val="DefaultParagraphFont"/>
    <w:rsid w:val="0074344D"/>
  </w:style>
  <w:style w:type="character" w:customStyle="1" w:styleId="citation-585">
    <w:name w:val="citation-585"/>
    <w:basedOn w:val="DefaultParagraphFont"/>
    <w:rsid w:val="0074344D"/>
  </w:style>
  <w:style w:type="character" w:customStyle="1" w:styleId="citation-584">
    <w:name w:val="citation-584"/>
    <w:basedOn w:val="DefaultParagraphFont"/>
    <w:rsid w:val="0074344D"/>
  </w:style>
  <w:style w:type="character" w:customStyle="1" w:styleId="citation-583">
    <w:name w:val="citation-583"/>
    <w:basedOn w:val="DefaultParagraphFont"/>
    <w:rsid w:val="0074344D"/>
  </w:style>
  <w:style w:type="character" w:customStyle="1" w:styleId="citation-582">
    <w:name w:val="citation-582"/>
    <w:basedOn w:val="DefaultParagraphFont"/>
    <w:rsid w:val="0074344D"/>
  </w:style>
  <w:style w:type="character" w:customStyle="1" w:styleId="citation-581">
    <w:name w:val="citation-581"/>
    <w:basedOn w:val="DefaultParagraphFont"/>
    <w:rsid w:val="0074344D"/>
  </w:style>
  <w:style w:type="character" w:customStyle="1" w:styleId="citation-580">
    <w:name w:val="citation-580"/>
    <w:basedOn w:val="DefaultParagraphFont"/>
    <w:rsid w:val="0074344D"/>
  </w:style>
  <w:style w:type="character" w:customStyle="1" w:styleId="citation-579">
    <w:name w:val="citation-579"/>
    <w:basedOn w:val="DefaultParagraphFont"/>
    <w:rsid w:val="0074344D"/>
  </w:style>
  <w:style w:type="character" w:customStyle="1" w:styleId="citation-578">
    <w:name w:val="citation-578"/>
    <w:basedOn w:val="DefaultParagraphFont"/>
    <w:rsid w:val="0074344D"/>
  </w:style>
  <w:style w:type="character" w:customStyle="1" w:styleId="citation-577">
    <w:name w:val="citation-577"/>
    <w:basedOn w:val="DefaultParagraphFont"/>
    <w:rsid w:val="0074344D"/>
  </w:style>
  <w:style w:type="character" w:customStyle="1" w:styleId="citation-576">
    <w:name w:val="citation-576"/>
    <w:basedOn w:val="DefaultParagraphFont"/>
    <w:rsid w:val="0074344D"/>
  </w:style>
  <w:style w:type="character" w:customStyle="1" w:styleId="citation-575">
    <w:name w:val="citation-575"/>
    <w:basedOn w:val="DefaultParagraphFont"/>
    <w:rsid w:val="0074344D"/>
  </w:style>
  <w:style w:type="character" w:customStyle="1" w:styleId="citation-574">
    <w:name w:val="citation-574"/>
    <w:basedOn w:val="DefaultParagraphFont"/>
    <w:rsid w:val="0074344D"/>
  </w:style>
  <w:style w:type="character" w:customStyle="1" w:styleId="citation-573">
    <w:name w:val="citation-573"/>
    <w:basedOn w:val="DefaultParagraphFont"/>
    <w:rsid w:val="0074344D"/>
  </w:style>
  <w:style w:type="character" w:customStyle="1" w:styleId="citation-572">
    <w:name w:val="citation-572"/>
    <w:basedOn w:val="DefaultParagraphFont"/>
    <w:rsid w:val="0074344D"/>
  </w:style>
  <w:style w:type="character" w:customStyle="1" w:styleId="citation-571">
    <w:name w:val="citation-571"/>
    <w:basedOn w:val="DefaultParagraphFont"/>
    <w:rsid w:val="0074344D"/>
  </w:style>
  <w:style w:type="character" w:customStyle="1" w:styleId="citation-570">
    <w:name w:val="citation-570"/>
    <w:basedOn w:val="DefaultParagraphFont"/>
    <w:rsid w:val="0074344D"/>
  </w:style>
  <w:style w:type="character" w:customStyle="1" w:styleId="citation-569">
    <w:name w:val="citation-569"/>
    <w:basedOn w:val="DefaultParagraphFont"/>
    <w:rsid w:val="0074344D"/>
  </w:style>
  <w:style w:type="character" w:customStyle="1" w:styleId="citation-568">
    <w:name w:val="citation-568"/>
    <w:basedOn w:val="DefaultParagraphFont"/>
    <w:rsid w:val="0074344D"/>
  </w:style>
  <w:style w:type="character" w:customStyle="1" w:styleId="citation-567">
    <w:name w:val="citation-567"/>
    <w:basedOn w:val="DefaultParagraphFont"/>
    <w:rsid w:val="0074344D"/>
  </w:style>
  <w:style w:type="character" w:customStyle="1" w:styleId="citation-566">
    <w:name w:val="citation-566"/>
    <w:basedOn w:val="DefaultParagraphFont"/>
    <w:rsid w:val="0074344D"/>
  </w:style>
  <w:style w:type="character" w:customStyle="1" w:styleId="citation-565">
    <w:name w:val="citation-565"/>
    <w:basedOn w:val="DefaultParagraphFont"/>
    <w:rsid w:val="0074344D"/>
  </w:style>
  <w:style w:type="character" w:customStyle="1" w:styleId="citation-564">
    <w:name w:val="citation-564"/>
    <w:basedOn w:val="DefaultParagraphFont"/>
    <w:rsid w:val="0074344D"/>
  </w:style>
  <w:style w:type="character" w:customStyle="1" w:styleId="citation-558">
    <w:name w:val="citation-558"/>
    <w:basedOn w:val="DefaultParagraphFont"/>
    <w:rsid w:val="0074344D"/>
  </w:style>
  <w:style w:type="character" w:customStyle="1" w:styleId="citation-557">
    <w:name w:val="citation-557"/>
    <w:basedOn w:val="DefaultParagraphFont"/>
    <w:rsid w:val="0074344D"/>
  </w:style>
  <w:style w:type="character" w:customStyle="1" w:styleId="citation-556">
    <w:name w:val="citation-556"/>
    <w:basedOn w:val="DefaultParagraphFont"/>
    <w:rsid w:val="0074344D"/>
  </w:style>
  <w:style w:type="character" w:customStyle="1" w:styleId="citation-555">
    <w:name w:val="citation-555"/>
    <w:basedOn w:val="DefaultParagraphFont"/>
    <w:rsid w:val="0074344D"/>
  </w:style>
  <w:style w:type="character" w:customStyle="1" w:styleId="citation-554">
    <w:name w:val="citation-554"/>
    <w:basedOn w:val="DefaultParagraphFont"/>
    <w:rsid w:val="0074344D"/>
  </w:style>
  <w:style w:type="character" w:customStyle="1" w:styleId="citation-553">
    <w:name w:val="citation-553"/>
    <w:basedOn w:val="DefaultParagraphFont"/>
    <w:rsid w:val="0074344D"/>
  </w:style>
  <w:style w:type="character" w:customStyle="1" w:styleId="citation-548">
    <w:name w:val="citation-548"/>
    <w:basedOn w:val="DefaultParagraphFont"/>
    <w:rsid w:val="0074344D"/>
  </w:style>
  <w:style w:type="character" w:customStyle="1" w:styleId="citation-547">
    <w:name w:val="citation-547"/>
    <w:basedOn w:val="DefaultParagraphFont"/>
    <w:rsid w:val="0074344D"/>
  </w:style>
  <w:style w:type="character" w:customStyle="1" w:styleId="citation-546">
    <w:name w:val="citation-546"/>
    <w:basedOn w:val="DefaultParagraphFont"/>
    <w:rsid w:val="0074344D"/>
  </w:style>
  <w:style w:type="character" w:customStyle="1" w:styleId="citation-545">
    <w:name w:val="citation-545"/>
    <w:basedOn w:val="DefaultParagraphFont"/>
    <w:rsid w:val="0074344D"/>
  </w:style>
  <w:style w:type="character" w:customStyle="1" w:styleId="citation-544">
    <w:name w:val="citation-544"/>
    <w:basedOn w:val="DefaultParagraphFont"/>
    <w:rsid w:val="0074344D"/>
  </w:style>
  <w:style w:type="character" w:customStyle="1" w:styleId="citation-543">
    <w:name w:val="citation-543"/>
    <w:basedOn w:val="DefaultParagraphFont"/>
    <w:rsid w:val="0074344D"/>
  </w:style>
  <w:style w:type="character" w:customStyle="1" w:styleId="citation-542">
    <w:name w:val="citation-542"/>
    <w:basedOn w:val="DefaultParagraphFont"/>
    <w:rsid w:val="0074344D"/>
  </w:style>
  <w:style w:type="character" w:customStyle="1" w:styleId="citation-541">
    <w:name w:val="citation-541"/>
    <w:basedOn w:val="DefaultParagraphFont"/>
    <w:rsid w:val="0074344D"/>
  </w:style>
  <w:style w:type="character" w:customStyle="1" w:styleId="citation-540">
    <w:name w:val="citation-540"/>
    <w:basedOn w:val="DefaultParagraphFont"/>
    <w:rsid w:val="0074344D"/>
  </w:style>
  <w:style w:type="character" w:customStyle="1" w:styleId="citation-539">
    <w:name w:val="citation-539"/>
    <w:basedOn w:val="DefaultParagraphFont"/>
    <w:rsid w:val="0074344D"/>
  </w:style>
  <w:style w:type="character" w:customStyle="1" w:styleId="citation-538">
    <w:name w:val="citation-538"/>
    <w:basedOn w:val="DefaultParagraphFont"/>
    <w:rsid w:val="0074344D"/>
  </w:style>
  <w:style w:type="character" w:customStyle="1" w:styleId="citation-537">
    <w:name w:val="citation-537"/>
    <w:basedOn w:val="DefaultParagraphFont"/>
    <w:rsid w:val="0074344D"/>
  </w:style>
  <w:style w:type="character" w:customStyle="1" w:styleId="citation-536">
    <w:name w:val="citation-536"/>
    <w:basedOn w:val="DefaultParagraphFont"/>
    <w:rsid w:val="0074344D"/>
  </w:style>
  <w:style w:type="character" w:customStyle="1" w:styleId="citation-535">
    <w:name w:val="citation-535"/>
    <w:basedOn w:val="DefaultParagraphFont"/>
    <w:rsid w:val="0074344D"/>
  </w:style>
  <w:style w:type="character" w:customStyle="1" w:styleId="citation-534">
    <w:name w:val="citation-534"/>
    <w:basedOn w:val="DefaultParagraphFont"/>
    <w:rsid w:val="0074344D"/>
  </w:style>
  <w:style w:type="character" w:customStyle="1" w:styleId="citation-533">
    <w:name w:val="citation-533"/>
    <w:basedOn w:val="DefaultParagraphFont"/>
    <w:rsid w:val="0074344D"/>
  </w:style>
  <w:style w:type="character" w:customStyle="1" w:styleId="citation-532">
    <w:name w:val="citation-532"/>
    <w:basedOn w:val="DefaultParagraphFont"/>
    <w:rsid w:val="0074344D"/>
  </w:style>
  <w:style w:type="character" w:customStyle="1" w:styleId="citation-531">
    <w:name w:val="citation-531"/>
    <w:basedOn w:val="DefaultParagraphFont"/>
    <w:rsid w:val="0074344D"/>
  </w:style>
  <w:style w:type="character" w:customStyle="1" w:styleId="citation-530">
    <w:name w:val="citation-530"/>
    <w:basedOn w:val="DefaultParagraphFont"/>
    <w:rsid w:val="0074344D"/>
  </w:style>
  <w:style w:type="character" w:customStyle="1" w:styleId="citation-529">
    <w:name w:val="citation-529"/>
    <w:basedOn w:val="DefaultParagraphFont"/>
    <w:rsid w:val="0074344D"/>
  </w:style>
  <w:style w:type="character" w:customStyle="1" w:styleId="citation-528">
    <w:name w:val="citation-528"/>
    <w:basedOn w:val="DefaultParagraphFont"/>
    <w:rsid w:val="0074344D"/>
  </w:style>
  <w:style w:type="character" w:customStyle="1" w:styleId="citation-527">
    <w:name w:val="citation-527"/>
    <w:basedOn w:val="DefaultParagraphFont"/>
    <w:rsid w:val="0074344D"/>
  </w:style>
  <w:style w:type="character" w:customStyle="1" w:styleId="citation-526">
    <w:name w:val="citation-526"/>
    <w:basedOn w:val="DefaultParagraphFont"/>
    <w:rsid w:val="0074344D"/>
  </w:style>
  <w:style w:type="character" w:customStyle="1" w:styleId="citation-525">
    <w:name w:val="citation-525"/>
    <w:basedOn w:val="DefaultParagraphFont"/>
    <w:rsid w:val="0074344D"/>
  </w:style>
  <w:style w:type="character" w:customStyle="1" w:styleId="citation-524">
    <w:name w:val="citation-524"/>
    <w:basedOn w:val="DefaultParagraphFont"/>
    <w:rsid w:val="0074344D"/>
  </w:style>
  <w:style w:type="character" w:customStyle="1" w:styleId="citation-523">
    <w:name w:val="citation-523"/>
    <w:basedOn w:val="DefaultParagraphFont"/>
    <w:rsid w:val="0074344D"/>
  </w:style>
  <w:style w:type="character" w:customStyle="1" w:styleId="citation-522">
    <w:name w:val="citation-522"/>
    <w:basedOn w:val="DefaultParagraphFont"/>
    <w:rsid w:val="0074344D"/>
  </w:style>
  <w:style w:type="character" w:customStyle="1" w:styleId="citation-521">
    <w:name w:val="citation-521"/>
    <w:basedOn w:val="DefaultParagraphFont"/>
    <w:rsid w:val="0074344D"/>
  </w:style>
  <w:style w:type="character" w:customStyle="1" w:styleId="citation-520">
    <w:name w:val="citation-520"/>
    <w:basedOn w:val="DefaultParagraphFont"/>
    <w:rsid w:val="0074344D"/>
  </w:style>
  <w:style w:type="character" w:customStyle="1" w:styleId="citation-519">
    <w:name w:val="citation-519"/>
    <w:basedOn w:val="DefaultParagraphFont"/>
    <w:rsid w:val="0074344D"/>
  </w:style>
  <w:style w:type="character" w:customStyle="1" w:styleId="citation-518">
    <w:name w:val="citation-518"/>
    <w:basedOn w:val="DefaultParagraphFont"/>
    <w:rsid w:val="0074344D"/>
  </w:style>
  <w:style w:type="character" w:customStyle="1" w:styleId="citation-517">
    <w:name w:val="citation-517"/>
    <w:basedOn w:val="DefaultParagraphFont"/>
    <w:rsid w:val="0074344D"/>
  </w:style>
  <w:style w:type="character" w:customStyle="1" w:styleId="citation-516">
    <w:name w:val="citation-516"/>
    <w:basedOn w:val="DefaultParagraphFont"/>
    <w:rsid w:val="0074344D"/>
  </w:style>
  <w:style w:type="character" w:customStyle="1" w:styleId="citation-515">
    <w:name w:val="citation-515"/>
    <w:basedOn w:val="DefaultParagraphFont"/>
    <w:rsid w:val="0074344D"/>
  </w:style>
  <w:style w:type="character" w:customStyle="1" w:styleId="citation-514">
    <w:name w:val="citation-514"/>
    <w:basedOn w:val="DefaultParagraphFont"/>
    <w:rsid w:val="0074344D"/>
  </w:style>
  <w:style w:type="character" w:customStyle="1" w:styleId="citation-513">
    <w:name w:val="citation-513"/>
    <w:basedOn w:val="DefaultParagraphFont"/>
    <w:rsid w:val="0074344D"/>
  </w:style>
  <w:style w:type="character" w:customStyle="1" w:styleId="citation-512">
    <w:name w:val="citation-512"/>
    <w:basedOn w:val="DefaultParagraphFont"/>
    <w:rsid w:val="0074344D"/>
  </w:style>
  <w:style w:type="character" w:customStyle="1" w:styleId="citation-1133">
    <w:name w:val="citation-1133"/>
    <w:basedOn w:val="DefaultParagraphFont"/>
    <w:rsid w:val="0009574F"/>
  </w:style>
  <w:style w:type="character" w:customStyle="1" w:styleId="citation-1132">
    <w:name w:val="citation-1132"/>
    <w:basedOn w:val="DefaultParagraphFont"/>
    <w:rsid w:val="0009574F"/>
  </w:style>
  <w:style w:type="paragraph" w:styleId="TOCHeading">
    <w:name w:val="TOC Heading"/>
    <w:basedOn w:val="Heading1"/>
    <w:next w:val="Normal"/>
    <w:uiPriority w:val="39"/>
    <w:unhideWhenUsed/>
    <w:qFormat/>
    <w:rsid w:val="00E26599"/>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26599"/>
    <w:pPr>
      <w:spacing w:after="100"/>
    </w:pPr>
  </w:style>
  <w:style w:type="paragraph" w:styleId="TOC2">
    <w:name w:val="toc 2"/>
    <w:basedOn w:val="Normal"/>
    <w:next w:val="Normal"/>
    <w:autoRedefine/>
    <w:uiPriority w:val="39"/>
    <w:unhideWhenUsed/>
    <w:rsid w:val="00E26599"/>
    <w:pPr>
      <w:spacing w:after="100"/>
      <w:ind w:left="220"/>
    </w:pPr>
  </w:style>
  <w:style w:type="paragraph" w:styleId="TOC3">
    <w:name w:val="toc 3"/>
    <w:basedOn w:val="Normal"/>
    <w:next w:val="Normal"/>
    <w:autoRedefine/>
    <w:uiPriority w:val="39"/>
    <w:unhideWhenUsed/>
    <w:rsid w:val="00E26599"/>
    <w:pPr>
      <w:spacing w:after="100"/>
      <w:ind w:left="440"/>
    </w:pPr>
  </w:style>
  <w:style w:type="paragraph" w:styleId="Header">
    <w:name w:val="header"/>
    <w:basedOn w:val="Normal"/>
    <w:link w:val="HeaderChar"/>
    <w:uiPriority w:val="99"/>
    <w:unhideWhenUsed/>
    <w:rsid w:val="001D7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70CB"/>
    <w:rPr>
      <w:rFonts w:ascii="Times New Roman" w:hAnsi="Times New Roman" w:cs="Times New Roman"/>
      <w:lang w:val="en-GB"/>
    </w:rPr>
  </w:style>
  <w:style w:type="paragraph" w:styleId="Footer">
    <w:name w:val="footer"/>
    <w:basedOn w:val="Normal"/>
    <w:link w:val="FooterChar"/>
    <w:uiPriority w:val="99"/>
    <w:unhideWhenUsed/>
    <w:rsid w:val="001D7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70CB"/>
    <w:rPr>
      <w:rFonts w:ascii="Times New Roman" w:hAnsi="Times New Roman" w:cs="Times New Roman"/>
      <w:lang w:val="en-GB"/>
    </w:rPr>
  </w:style>
  <w:style w:type="paragraph" w:styleId="BodyText2">
    <w:name w:val="Body Text 2"/>
    <w:basedOn w:val="Normal"/>
    <w:link w:val="BodyText2Char"/>
    <w:uiPriority w:val="99"/>
    <w:rsid w:val="008E6D5C"/>
    <w:pPr>
      <w:spacing w:after="0" w:line="240" w:lineRule="auto"/>
      <w:ind w:left="720" w:hanging="720"/>
      <w:jc w:val="left"/>
    </w:pPr>
    <w:rPr>
      <w:rFonts w:eastAsia="Times New Roman"/>
      <w:b/>
      <w:bCs/>
    </w:rPr>
  </w:style>
  <w:style w:type="character" w:customStyle="1" w:styleId="BodyText2Char">
    <w:name w:val="Body Text 2 Char"/>
    <w:basedOn w:val="DefaultParagraphFont"/>
    <w:link w:val="BodyText2"/>
    <w:uiPriority w:val="99"/>
    <w:rsid w:val="008E6D5C"/>
    <w:rPr>
      <w:rFonts w:ascii="Times New Roman" w:eastAsia="Times New Roman" w:hAnsi="Times New Roman" w:cs="Times New Roman"/>
      <w:b/>
      <w:bCs/>
      <w:lang w:val="en-GB"/>
    </w:rPr>
  </w:style>
  <w:style w:type="paragraph" w:customStyle="1" w:styleId="deannah1">
    <w:name w:val="deannah1"/>
    <w:basedOn w:val="Normal"/>
    <w:uiPriority w:val="99"/>
    <w:rsid w:val="008E6D5C"/>
    <w:pPr>
      <w:keepNext/>
      <w:spacing w:after="240" w:line="240" w:lineRule="auto"/>
      <w:jc w:val="left"/>
    </w:pPr>
    <w:rPr>
      <w:rFonts w:eastAsia="Times New Roman"/>
      <w:b/>
      <w:bCs/>
      <w:sz w:val="24"/>
      <w:szCs w:val="24"/>
    </w:rPr>
  </w:style>
  <w:style w:type="paragraph" w:styleId="BalloonText">
    <w:name w:val="Balloon Text"/>
    <w:basedOn w:val="Normal"/>
    <w:link w:val="BalloonTextChar"/>
    <w:uiPriority w:val="99"/>
    <w:semiHidden/>
    <w:rsid w:val="008E6D5C"/>
    <w:pPr>
      <w:spacing w:after="0" w:line="240" w:lineRule="auto"/>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8E6D5C"/>
    <w:rPr>
      <w:rFonts w:ascii="Tahoma" w:eastAsia="Times New Roman" w:hAnsi="Tahoma" w:cs="Tahoma"/>
      <w:sz w:val="16"/>
      <w:szCs w:val="16"/>
      <w:lang w:val="en-GB"/>
    </w:rPr>
  </w:style>
  <w:style w:type="character" w:customStyle="1" w:styleId="Hyperlink1">
    <w:name w:val="Hyperlink1"/>
    <w:uiPriority w:val="99"/>
    <w:rsid w:val="008E6D5C"/>
    <w:rPr>
      <w:color w:val="535353"/>
      <w:u w:val="single"/>
      <w:effect w:val="none"/>
    </w:rPr>
  </w:style>
  <w:style w:type="paragraph" w:customStyle="1" w:styleId="NormalWeb1">
    <w:name w:val="Normal (Web)1"/>
    <w:basedOn w:val="Normal"/>
    <w:uiPriority w:val="99"/>
    <w:rsid w:val="008E6D5C"/>
    <w:pPr>
      <w:spacing w:before="100" w:beforeAutospacing="1" w:after="300" w:line="240" w:lineRule="auto"/>
      <w:jc w:val="left"/>
    </w:pPr>
    <w:rPr>
      <w:rFonts w:eastAsia="Times New Roman"/>
      <w:sz w:val="24"/>
      <w:szCs w:val="24"/>
      <w:lang w:eastAsia="en-GB"/>
    </w:rPr>
  </w:style>
  <w:style w:type="character" w:styleId="PageNumber">
    <w:name w:val="page number"/>
    <w:basedOn w:val="DefaultParagraphFont"/>
    <w:uiPriority w:val="99"/>
    <w:rsid w:val="008E6D5C"/>
  </w:style>
  <w:style w:type="character" w:styleId="CommentReference">
    <w:name w:val="annotation reference"/>
    <w:uiPriority w:val="99"/>
    <w:semiHidden/>
    <w:unhideWhenUsed/>
    <w:rsid w:val="008E6D5C"/>
    <w:rPr>
      <w:sz w:val="16"/>
      <w:szCs w:val="16"/>
    </w:rPr>
  </w:style>
  <w:style w:type="paragraph" w:styleId="CommentText">
    <w:name w:val="annotation text"/>
    <w:basedOn w:val="Normal"/>
    <w:link w:val="CommentTextChar"/>
    <w:uiPriority w:val="99"/>
    <w:semiHidden/>
    <w:unhideWhenUsed/>
    <w:rsid w:val="008E6D5C"/>
    <w:pPr>
      <w:spacing w:after="0" w:line="240" w:lineRule="auto"/>
      <w:jc w:val="left"/>
    </w:pPr>
    <w:rPr>
      <w:rFonts w:eastAsia="Times New Roman"/>
      <w:sz w:val="20"/>
      <w:szCs w:val="20"/>
    </w:rPr>
  </w:style>
  <w:style w:type="character" w:customStyle="1" w:styleId="CommentTextChar">
    <w:name w:val="Comment Text Char"/>
    <w:basedOn w:val="DefaultParagraphFont"/>
    <w:link w:val="CommentText"/>
    <w:uiPriority w:val="99"/>
    <w:semiHidden/>
    <w:rsid w:val="008E6D5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E6D5C"/>
    <w:rPr>
      <w:b/>
      <w:bCs/>
    </w:rPr>
  </w:style>
  <w:style w:type="character" w:customStyle="1" w:styleId="CommentSubjectChar">
    <w:name w:val="Comment Subject Char"/>
    <w:basedOn w:val="CommentTextChar"/>
    <w:link w:val="CommentSubject"/>
    <w:uiPriority w:val="99"/>
    <w:semiHidden/>
    <w:rsid w:val="008E6D5C"/>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8E6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24634">
      <w:bodyDiv w:val="1"/>
      <w:marLeft w:val="0"/>
      <w:marRight w:val="0"/>
      <w:marTop w:val="0"/>
      <w:marBottom w:val="0"/>
      <w:divBdr>
        <w:top w:val="none" w:sz="0" w:space="0" w:color="auto"/>
        <w:left w:val="none" w:sz="0" w:space="0" w:color="auto"/>
        <w:bottom w:val="none" w:sz="0" w:space="0" w:color="auto"/>
        <w:right w:val="none" w:sz="0" w:space="0" w:color="auto"/>
      </w:divBdr>
    </w:div>
    <w:div w:id="113182639">
      <w:bodyDiv w:val="1"/>
      <w:marLeft w:val="0"/>
      <w:marRight w:val="0"/>
      <w:marTop w:val="0"/>
      <w:marBottom w:val="0"/>
      <w:divBdr>
        <w:top w:val="none" w:sz="0" w:space="0" w:color="auto"/>
        <w:left w:val="none" w:sz="0" w:space="0" w:color="auto"/>
        <w:bottom w:val="none" w:sz="0" w:space="0" w:color="auto"/>
        <w:right w:val="none" w:sz="0" w:space="0" w:color="auto"/>
      </w:divBdr>
      <w:divsChild>
        <w:div w:id="911694821">
          <w:marLeft w:val="0"/>
          <w:marRight w:val="0"/>
          <w:marTop w:val="0"/>
          <w:marBottom w:val="0"/>
          <w:divBdr>
            <w:top w:val="none" w:sz="0" w:space="0" w:color="auto"/>
            <w:left w:val="none" w:sz="0" w:space="0" w:color="auto"/>
            <w:bottom w:val="none" w:sz="0" w:space="0" w:color="auto"/>
            <w:right w:val="none" w:sz="0" w:space="0" w:color="auto"/>
          </w:divBdr>
        </w:div>
      </w:divsChild>
    </w:div>
    <w:div w:id="305353509">
      <w:bodyDiv w:val="1"/>
      <w:marLeft w:val="0"/>
      <w:marRight w:val="0"/>
      <w:marTop w:val="0"/>
      <w:marBottom w:val="0"/>
      <w:divBdr>
        <w:top w:val="none" w:sz="0" w:space="0" w:color="auto"/>
        <w:left w:val="none" w:sz="0" w:space="0" w:color="auto"/>
        <w:bottom w:val="none" w:sz="0" w:space="0" w:color="auto"/>
        <w:right w:val="none" w:sz="0" w:space="0" w:color="auto"/>
      </w:divBdr>
    </w:div>
    <w:div w:id="396392358">
      <w:bodyDiv w:val="1"/>
      <w:marLeft w:val="0"/>
      <w:marRight w:val="0"/>
      <w:marTop w:val="0"/>
      <w:marBottom w:val="0"/>
      <w:divBdr>
        <w:top w:val="none" w:sz="0" w:space="0" w:color="auto"/>
        <w:left w:val="none" w:sz="0" w:space="0" w:color="auto"/>
        <w:bottom w:val="none" w:sz="0" w:space="0" w:color="auto"/>
        <w:right w:val="none" w:sz="0" w:space="0" w:color="auto"/>
      </w:divBdr>
    </w:div>
    <w:div w:id="431976436">
      <w:bodyDiv w:val="1"/>
      <w:marLeft w:val="0"/>
      <w:marRight w:val="0"/>
      <w:marTop w:val="0"/>
      <w:marBottom w:val="0"/>
      <w:divBdr>
        <w:top w:val="none" w:sz="0" w:space="0" w:color="auto"/>
        <w:left w:val="none" w:sz="0" w:space="0" w:color="auto"/>
        <w:bottom w:val="none" w:sz="0" w:space="0" w:color="auto"/>
        <w:right w:val="none" w:sz="0" w:space="0" w:color="auto"/>
      </w:divBdr>
    </w:div>
    <w:div w:id="483550901">
      <w:bodyDiv w:val="1"/>
      <w:marLeft w:val="0"/>
      <w:marRight w:val="0"/>
      <w:marTop w:val="0"/>
      <w:marBottom w:val="0"/>
      <w:divBdr>
        <w:top w:val="none" w:sz="0" w:space="0" w:color="auto"/>
        <w:left w:val="none" w:sz="0" w:space="0" w:color="auto"/>
        <w:bottom w:val="none" w:sz="0" w:space="0" w:color="auto"/>
        <w:right w:val="none" w:sz="0" w:space="0" w:color="auto"/>
      </w:divBdr>
      <w:divsChild>
        <w:div w:id="1572109722">
          <w:marLeft w:val="0"/>
          <w:marRight w:val="0"/>
          <w:marTop w:val="0"/>
          <w:marBottom w:val="0"/>
          <w:divBdr>
            <w:top w:val="none" w:sz="0" w:space="0" w:color="auto"/>
            <w:left w:val="none" w:sz="0" w:space="0" w:color="auto"/>
            <w:bottom w:val="none" w:sz="0" w:space="0" w:color="auto"/>
            <w:right w:val="none" w:sz="0" w:space="0" w:color="auto"/>
          </w:divBdr>
        </w:div>
      </w:divsChild>
    </w:div>
    <w:div w:id="498887697">
      <w:bodyDiv w:val="1"/>
      <w:marLeft w:val="0"/>
      <w:marRight w:val="0"/>
      <w:marTop w:val="0"/>
      <w:marBottom w:val="0"/>
      <w:divBdr>
        <w:top w:val="none" w:sz="0" w:space="0" w:color="auto"/>
        <w:left w:val="none" w:sz="0" w:space="0" w:color="auto"/>
        <w:bottom w:val="none" w:sz="0" w:space="0" w:color="auto"/>
        <w:right w:val="none" w:sz="0" w:space="0" w:color="auto"/>
      </w:divBdr>
    </w:div>
    <w:div w:id="587159753">
      <w:bodyDiv w:val="1"/>
      <w:marLeft w:val="0"/>
      <w:marRight w:val="0"/>
      <w:marTop w:val="0"/>
      <w:marBottom w:val="0"/>
      <w:divBdr>
        <w:top w:val="none" w:sz="0" w:space="0" w:color="auto"/>
        <w:left w:val="none" w:sz="0" w:space="0" w:color="auto"/>
        <w:bottom w:val="none" w:sz="0" w:space="0" w:color="auto"/>
        <w:right w:val="none" w:sz="0" w:space="0" w:color="auto"/>
      </w:divBdr>
    </w:div>
    <w:div w:id="660696267">
      <w:bodyDiv w:val="1"/>
      <w:marLeft w:val="0"/>
      <w:marRight w:val="0"/>
      <w:marTop w:val="0"/>
      <w:marBottom w:val="0"/>
      <w:divBdr>
        <w:top w:val="none" w:sz="0" w:space="0" w:color="auto"/>
        <w:left w:val="none" w:sz="0" w:space="0" w:color="auto"/>
        <w:bottom w:val="none" w:sz="0" w:space="0" w:color="auto"/>
        <w:right w:val="none" w:sz="0" w:space="0" w:color="auto"/>
      </w:divBdr>
      <w:divsChild>
        <w:div w:id="2092460070">
          <w:marLeft w:val="0"/>
          <w:marRight w:val="0"/>
          <w:marTop w:val="0"/>
          <w:marBottom w:val="0"/>
          <w:divBdr>
            <w:top w:val="none" w:sz="0" w:space="0" w:color="auto"/>
            <w:left w:val="none" w:sz="0" w:space="0" w:color="auto"/>
            <w:bottom w:val="none" w:sz="0" w:space="0" w:color="auto"/>
            <w:right w:val="none" w:sz="0" w:space="0" w:color="auto"/>
          </w:divBdr>
        </w:div>
      </w:divsChild>
    </w:div>
    <w:div w:id="740323737">
      <w:bodyDiv w:val="1"/>
      <w:marLeft w:val="0"/>
      <w:marRight w:val="0"/>
      <w:marTop w:val="0"/>
      <w:marBottom w:val="0"/>
      <w:divBdr>
        <w:top w:val="none" w:sz="0" w:space="0" w:color="auto"/>
        <w:left w:val="none" w:sz="0" w:space="0" w:color="auto"/>
        <w:bottom w:val="none" w:sz="0" w:space="0" w:color="auto"/>
        <w:right w:val="none" w:sz="0" w:space="0" w:color="auto"/>
      </w:divBdr>
    </w:div>
    <w:div w:id="808086058">
      <w:bodyDiv w:val="1"/>
      <w:marLeft w:val="0"/>
      <w:marRight w:val="0"/>
      <w:marTop w:val="0"/>
      <w:marBottom w:val="0"/>
      <w:divBdr>
        <w:top w:val="none" w:sz="0" w:space="0" w:color="auto"/>
        <w:left w:val="none" w:sz="0" w:space="0" w:color="auto"/>
        <w:bottom w:val="none" w:sz="0" w:space="0" w:color="auto"/>
        <w:right w:val="none" w:sz="0" w:space="0" w:color="auto"/>
      </w:divBdr>
      <w:divsChild>
        <w:div w:id="13182669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0435089">
      <w:bodyDiv w:val="1"/>
      <w:marLeft w:val="0"/>
      <w:marRight w:val="0"/>
      <w:marTop w:val="0"/>
      <w:marBottom w:val="0"/>
      <w:divBdr>
        <w:top w:val="none" w:sz="0" w:space="0" w:color="auto"/>
        <w:left w:val="none" w:sz="0" w:space="0" w:color="auto"/>
        <w:bottom w:val="none" w:sz="0" w:space="0" w:color="auto"/>
        <w:right w:val="none" w:sz="0" w:space="0" w:color="auto"/>
      </w:divBdr>
    </w:div>
    <w:div w:id="902326516">
      <w:bodyDiv w:val="1"/>
      <w:marLeft w:val="0"/>
      <w:marRight w:val="0"/>
      <w:marTop w:val="0"/>
      <w:marBottom w:val="0"/>
      <w:divBdr>
        <w:top w:val="none" w:sz="0" w:space="0" w:color="auto"/>
        <w:left w:val="none" w:sz="0" w:space="0" w:color="auto"/>
        <w:bottom w:val="none" w:sz="0" w:space="0" w:color="auto"/>
        <w:right w:val="none" w:sz="0" w:space="0" w:color="auto"/>
      </w:divBdr>
      <w:divsChild>
        <w:div w:id="494732340">
          <w:marLeft w:val="0"/>
          <w:marRight w:val="0"/>
          <w:marTop w:val="0"/>
          <w:marBottom w:val="0"/>
          <w:divBdr>
            <w:top w:val="none" w:sz="0" w:space="0" w:color="auto"/>
            <w:left w:val="none" w:sz="0" w:space="0" w:color="auto"/>
            <w:bottom w:val="none" w:sz="0" w:space="0" w:color="auto"/>
            <w:right w:val="none" w:sz="0" w:space="0" w:color="auto"/>
          </w:divBdr>
        </w:div>
      </w:divsChild>
    </w:div>
    <w:div w:id="973213404">
      <w:bodyDiv w:val="1"/>
      <w:marLeft w:val="0"/>
      <w:marRight w:val="0"/>
      <w:marTop w:val="0"/>
      <w:marBottom w:val="0"/>
      <w:divBdr>
        <w:top w:val="none" w:sz="0" w:space="0" w:color="auto"/>
        <w:left w:val="none" w:sz="0" w:space="0" w:color="auto"/>
        <w:bottom w:val="none" w:sz="0" w:space="0" w:color="auto"/>
        <w:right w:val="none" w:sz="0" w:space="0" w:color="auto"/>
      </w:divBdr>
    </w:div>
    <w:div w:id="1123499314">
      <w:bodyDiv w:val="1"/>
      <w:marLeft w:val="0"/>
      <w:marRight w:val="0"/>
      <w:marTop w:val="0"/>
      <w:marBottom w:val="0"/>
      <w:divBdr>
        <w:top w:val="none" w:sz="0" w:space="0" w:color="auto"/>
        <w:left w:val="none" w:sz="0" w:space="0" w:color="auto"/>
        <w:bottom w:val="none" w:sz="0" w:space="0" w:color="auto"/>
        <w:right w:val="none" w:sz="0" w:space="0" w:color="auto"/>
      </w:divBdr>
    </w:div>
    <w:div w:id="1161501573">
      <w:bodyDiv w:val="1"/>
      <w:marLeft w:val="0"/>
      <w:marRight w:val="0"/>
      <w:marTop w:val="0"/>
      <w:marBottom w:val="0"/>
      <w:divBdr>
        <w:top w:val="none" w:sz="0" w:space="0" w:color="auto"/>
        <w:left w:val="none" w:sz="0" w:space="0" w:color="auto"/>
        <w:bottom w:val="none" w:sz="0" w:space="0" w:color="auto"/>
        <w:right w:val="none" w:sz="0" w:space="0" w:color="auto"/>
      </w:divBdr>
    </w:div>
    <w:div w:id="1236549637">
      <w:bodyDiv w:val="1"/>
      <w:marLeft w:val="0"/>
      <w:marRight w:val="0"/>
      <w:marTop w:val="0"/>
      <w:marBottom w:val="0"/>
      <w:divBdr>
        <w:top w:val="none" w:sz="0" w:space="0" w:color="auto"/>
        <w:left w:val="none" w:sz="0" w:space="0" w:color="auto"/>
        <w:bottom w:val="none" w:sz="0" w:space="0" w:color="auto"/>
        <w:right w:val="none" w:sz="0" w:space="0" w:color="auto"/>
      </w:divBdr>
    </w:div>
    <w:div w:id="1285110900">
      <w:bodyDiv w:val="1"/>
      <w:marLeft w:val="0"/>
      <w:marRight w:val="0"/>
      <w:marTop w:val="0"/>
      <w:marBottom w:val="0"/>
      <w:divBdr>
        <w:top w:val="none" w:sz="0" w:space="0" w:color="auto"/>
        <w:left w:val="none" w:sz="0" w:space="0" w:color="auto"/>
        <w:bottom w:val="none" w:sz="0" w:space="0" w:color="auto"/>
        <w:right w:val="none" w:sz="0" w:space="0" w:color="auto"/>
      </w:divBdr>
    </w:div>
    <w:div w:id="1286423789">
      <w:bodyDiv w:val="1"/>
      <w:marLeft w:val="0"/>
      <w:marRight w:val="0"/>
      <w:marTop w:val="0"/>
      <w:marBottom w:val="0"/>
      <w:divBdr>
        <w:top w:val="none" w:sz="0" w:space="0" w:color="auto"/>
        <w:left w:val="none" w:sz="0" w:space="0" w:color="auto"/>
        <w:bottom w:val="none" w:sz="0" w:space="0" w:color="auto"/>
        <w:right w:val="none" w:sz="0" w:space="0" w:color="auto"/>
      </w:divBdr>
    </w:div>
    <w:div w:id="1327054322">
      <w:bodyDiv w:val="1"/>
      <w:marLeft w:val="0"/>
      <w:marRight w:val="0"/>
      <w:marTop w:val="0"/>
      <w:marBottom w:val="0"/>
      <w:divBdr>
        <w:top w:val="none" w:sz="0" w:space="0" w:color="auto"/>
        <w:left w:val="none" w:sz="0" w:space="0" w:color="auto"/>
        <w:bottom w:val="none" w:sz="0" w:space="0" w:color="auto"/>
        <w:right w:val="none" w:sz="0" w:space="0" w:color="auto"/>
      </w:divBdr>
      <w:divsChild>
        <w:div w:id="1713000923">
          <w:marLeft w:val="0"/>
          <w:marRight w:val="0"/>
          <w:marTop w:val="0"/>
          <w:marBottom w:val="0"/>
          <w:divBdr>
            <w:top w:val="none" w:sz="0" w:space="0" w:color="auto"/>
            <w:left w:val="none" w:sz="0" w:space="0" w:color="auto"/>
            <w:bottom w:val="none" w:sz="0" w:space="0" w:color="auto"/>
            <w:right w:val="none" w:sz="0" w:space="0" w:color="auto"/>
          </w:divBdr>
        </w:div>
      </w:divsChild>
    </w:div>
    <w:div w:id="1425342742">
      <w:bodyDiv w:val="1"/>
      <w:marLeft w:val="0"/>
      <w:marRight w:val="0"/>
      <w:marTop w:val="0"/>
      <w:marBottom w:val="0"/>
      <w:divBdr>
        <w:top w:val="none" w:sz="0" w:space="0" w:color="auto"/>
        <w:left w:val="none" w:sz="0" w:space="0" w:color="auto"/>
        <w:bottom w:val="none" w:sz="0" w:space="0" w:color="auto"/>
        <w:right w:val="none" w:sz="0" w:space="0" w:color="auto"/>
      </w:divBdr>
    </w:div>
    <w:div w:id="1529298733">
      <w:bodyDiv w:val="1"/>
      <w:marLeft w:val="0"/>
      <w:marRight w:val="0"/>
      <w:marTop w:val="0"/>
      <w:marBottom w:val="0"/>
      <w:divBdr>
        <w:top w:val="none" w:sz="0" w:space="0" w:color="auto"/>
        <w:left w:val="none" w:sz="0" w:space="0" w:color="auto"/>
        <w:bottom w:val="none" w:sz="0" w:space="0" w:color="auto"/>
        <w:right w:val="none" w:sz="0" w:space="0" w:color="auto"/>
      </w:divBdr>
    </w:div>
    <w:div w:id="1602955753">
      <w:bodyDiv w:val="1"/>
      <w:marLeft w:val="0"/>
      <w:marRight w:val="0"/>
      <w:marTop w:val="0"/>
      <w:marBottom w:val="0"/>
      <w:divBdr>
        <w:top w:val="none" w:sz="0" w:space="0" w:color="auto"/>
        <w:left w:val="none" w:sz="0" w:space="0" w:color="auto"/>
        <w:bottom w:val="none" w:sz="0" w:space="0" w:color="auto"/>
        <w:right w:val="none" w:sz="0" w:space="0" w:color="auto"/>
      </w:divBdr>
      <w:divsChild>
        <w:div w:id="1976182395">
          <w:marLeft w:val="0"/>
          <w:marRight w:val="0"/>
          <w:marTop w:val="0"/>
          <w:marBottom w:val="0"/>
          <w:divBdr>
            <w:top w:val="none" w:sz="0" w:space="0" w:color="auto"/>
            <w:left w:val="none" w:sz="0" w:space="0" w:color="auto"/>
            <w:bottom w:val="none" w:sz="0" w:space="0" w:color="auto"/>
            <w:right w:val="none" w:sz="0" w:space="0" w:color="auto"/>
          </w:divBdr>
        </w:div>
      </w:divsChild>
    </w:div>
    <w:div w:id="1780954951">
      <w:bodyDiv w:val="1"/>
      <w:marLeft w:val="0"/>
      <w:marRight w:val="0"/>
      <w:marTop w:val="0"/>
      <w:marBottom w:val="0"/>
      <w:divBdr>
        <w:top w:val="none" w:sz="0" w:space="0" w:color="auto"/>
        <w:left w:val="none" w:sz="0" w:space="0" w:color="auto"/>
        <w:bottom w:val="none" w:sz="0" w:space="0" w:color="auto"/>
        <w:right w:val="none" w:sz="0" w:space="0" w:color="auto"/>
      </w:divBdr>
    </w:div>
    <w:div w:id="1827550610">
      <w:bodyDiv w:val="1"/>
      <w:marLeft w:val="0"/>
      <w:marRight w:val="0"/>
      <w:marTop w:val="0"/>
      <w:marBottom w:val="0"/>
      <w:divBdr>
        <w:top w:val="none" w:sz="0" w:space="0" w:color="auto"/>
        <w:left w:val="none" w:sz="0" w:space="0" w:color="auto"/>
        <w:bottom w:val="none" w:sz="0" w:space="0" w:color="auto"/>
        <w:right w:val="none" w:sz="0" w:space="0" w:color="auto"/>
      </w:divBdr>
      <w:divsChild>
        <w:div w:id="1252547323">
          <w:marLeft w:val="0"/>
          <w:marRight w:val="0"/>
          <w:marTop w:val="0"/>
          <w:marBottom w:val="0"/>
          <w:divBdr>
            <w:top w:val="none" w:sz="0" w:space="0" w:color="auto"/>
            <w:left w:val="none" w:sz="0" w:space="0" w:color="auto"/>
            <w:bottom w:val="none" w:sz="0" w:space="0" w:color="auto"/>
            <w:right w:val="none" w:sz="0" w:space="0" w:color="auto"/>
          </w:divBdr>
        </w:div>
      </w:divsChild>
    </w:div>
    <w:div w:id="1877965676">
      <w:bodyDiv w:val="1"/>
      <w:marLeft w:val="0"/>
      <w:marRight w:val="0"/>
      <w:marTop w:val="0"/>
      <w:marBottom w:val="0"/>
      <w:divBdr>
        <w:top w:val="none" w:sz="0" w:space="0" w:color="auto"/>
        <w:left w:val="none" w:sz="0" w:space="0" w:color="auto"/>
        <w:bottom w:val="none" w:sz="0" w:space="0" w:color="auto"/>
        <w:right w:val="none" w:sz="0" w:space="0" w:color="auto"/>
      </w:divBdr>
      <w:divsChild>
        <w:div w:id="1870333865">
          <w:marLeft w:val="-720"/>
          <w:marRight w:val="0"/>
          <w:marTop w:val="0"/>
          <w:marBottom w:val="0"/>
          <w:divBdr>
            <w:top w:val="none" w:sz="0" w:space="0" w:color="auto"/>
            <w:left w:val="none" w:sz="0" w:space="0" w:color="auto"/>
            <w:bottom w:val="none" w:sz="0" w:space="0" w:color="auto"/>
            <w:right w:val="none" w:sz="0" w:space="0" w:color="auto"/>
          </w:divBdr>
        </w:div>
      </w:divsChild>
    </w:div>
    <w:div w:id="1879925691">
      <w:bodyDiv w:val="1"/>
      <w:marLeft w:val="0"/>
      <w:marRight w:val="0"/>
      <w:marTop w:val="0"/>
      <w:marBottom w:val="0"/>
      <w:divBdr>
        <w:top w:val="none" w:sz="0" w:space="0" w:color="auto"/>
        <w:left w:val="none" w:sz="0" w:space="0" w:color="auto"/>
        <w:bottom w:val="none" w:sz="0" w:space="0" w:color="auto"/>
        <w:right w:val="none" w:sz="0" w:space="0" w:color="auto"/>
      </w:divBdr>
    </w:div>
    <w:div w:id="1897083593">
      <w:bodyDiv w:val="1"/>
      <w:marLeft w:val="0"/>
      <w:marRight w:val="0"/>
      <w:marTop w:val="0"/>
      <w:marBottom w:val="0"/>
      <w:divBdr>
        <w:top w:val="none" w:sz="0" w:space="0" w:color="auto"/>
        <w:left w:val="none" w:sz="0" w:space="0" w:color="auto"/>
        <w:bottom w:val="none" w:sz="0" w:space="0" w:color="auto"/>
        <w:right w:val="none" w:sz="0" w:space="0" w:color="auto"/>
      </w:divBdr>
    </w:div>
    <w:div w:id="1907034403">
      <w:bodyDiv w:val="1"/>
      <w:marLeft w:val="0"/>
      <w:marRight w:val="0"/>
      <w:marTop w:val="0"/>
      <w:marBottom w:val="0"/>
      <w:divBdr>
        <w:top w:val="none" w:sz="0" w:space="0" w:color="auto"/>
        <w:left w:val="none" w:sz="0" w:space="0" w:color="auto"/>
        <w:bottom w:val="none" w:sz="0" w:space="0" w:color="auto"/>
        <w:right w:val="none" w:sz="0" w:space="0" w:color="auto"/>
      </w:divBdr>
    </w:div>
    <w:div w:id="1909613637">
      <w:bodyDiv w:val="1"/>
      <w:marLeft w:val="0"/>
      <w:marRight w:val="0"/>
      <w:marTop w:val="0"/>
      <w:marBottom w:val="0"/>
      <w:divBdr>
        <w:top w:val="none" w:sz="0" w:space="0" w:color="auto"/>
        <w:left w:val="none" w:sz="0" w:space="0" w:color="auto"/>
        <w:bottom w:val="none" w:sz="0" w:space="0" w:color="auto"/>
        <w:right w:val="none" w:sz="0" w:space="0" w:color="auto"/>
      </w:divBdr>
    </w:div>
    <w:div w:id="1971008906">
      <w:bodyDiv w:val="1"/>
      <w:marLeft w:val="0"/>
      <w:marRight w:val="0"/>
      <w:marTop w:val="0"/>
      <w:marBottom w:val="0"/>
      <w:divBdr>
        <w:top w:val="none" w:sz="0" w:space="0" w:color="auto"/>
        <w:left w:val="none" w:sz="0" w:space="0" w:color="auto"/>
        <w:bottom w:val="none" w:sz="0" w:space="0" w:color="auto"/>
        <w:right w:val="none" w:sz="0" w:space="0" w:color="auto"/>
      </w:divBdr>
      <w:divsChild>
        <w:div w:id="16600346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global.oup.com/academic/product/social-research-methods-9780198796053" TargetMode="External" /><Relationship Id="rId18" Type="http://schemas.openxmlformats.org/officeDocument/2006/relationships/hyperlink" Target="https://ijospl.org/index.php/ijospl/article/download/181/138" TargetMode="External" /><Relationship Id="rId26" Type="http://schemas.openxmlformats.org/officeDocument/2006/relationships/hyperlink" Target="https://deepstash.com/article/147264/research-methodology" TargetMode="External" /><Relationship Id="rId39" Type="http://schemas.openxmlformats.org/officeDocument/2006/relationships/hyperlink" Target="https://journals.sagepub.com/doi/abs/10.1177/16094069251384401" TargetMode="External" /><Relationship Id="rId3" Type="http://schemas.openxmlformats.org/officeDocument/2006/relationships/styles" Target="styles.xml" /><Relationship Id="rId21" Type="http://schemas.openxmlformats.org/officeDocument/2006/relationships/hyperlink" Target="https://uhra.herts.ac.uk/handle/2299/28811" TargetMode="External" /><Relationship Id="rId34" Type="http://schemas.openxmlformats.org/officeDocument/2006/relationships/hyperlink" Target="https://research.tue.nl/files/359415575/D.tuzcuoglu_ServiceMagazine_2025.pdf" TargetMode="External" /><Relationship Id="rId42" Type="http://schemas.microsoft.com/office/2020/10/relationships/intelligence" Target="intelligence2.xml" /><Relationship Id="rId7" Type="http://schemas.openxmlformats.org/officeDocument/2006/relationships/endnotes" Target="endnotes.xml" /><Relationship Id="rId12" Type="http://schemas.openxmlformats.org/officeDocument/2006/relationships/hyperlink" Target="http://192.248.48.160/bitstream/handle/iruor/19098/3%20The%20Future%20of%20Remote%20Work%20and%20Its%20Impact%20On%20Global%20HR%20Practices%20Mr.%20Tobiloba%20Atenibiaje%2C%20Mr.%20Seyon%20Akran.pdf?sequence=1&amp;isAllowed=y" TargetMode="External" /><Relationship Id="rId17" Type="http://schemas.openxmlformats.org/officeDocument/2006/relationships/hyperlink" Target="https://www.viirj.org/specialissues/2025/SP2501/27.pdf" TargetMode="External" /><Relationship Id="rId25" Type="http://schemas.openxmlformats.org/officeDocument/2006/relationships/hyperlink" Target="https://www.sdmimd.ac.in/conferenceproceedings/ihr2024papers/IHR2431.pdf" TargetMode="External" /><Relationship Id="rId33" Type="http://schemas.openxmlformats.org/officeDocument/2006/relationships/hyperlink" Target="https://dl.acm.org/doi/10.1145/3560107.3560115" TargetMode="External" /><Relationship Id="rId38" Type="http://schemas.openxmlformats.org/officeDocument/2006/relationships/hyperlink" Target="https://doi.org/10.1111/apps.12290" TargetMode="External" /><Relationship Id="rId2" Type="http://schemas.openxmlformats.org/officeDocument/2006/relationships/numbering" Target="numbering.xml" /><Relationship Id="rId16" Type="http://schemas.openxmlformats.org/officeDocument/2006/relationships/hyperlink" Target="https://crrjournals.com/crrms/sites/default/files/CRRMS-2024-0035.pdf" TargetMode="External" /><Relationship Id="rId20" Type="http://schemas.openxmlformats.org/officeDocument/2006/relationships/hyperlink" Target="https://www.forbes.com/sites/adigaskell/2022/01/10/why-hybrid-working-demands-a-new-leadership-style/" TargetMode="External" /><Relationship Id="rId29" Type="http://schemas.openxmlformats.org/officeDocument/2006/relationships/hyperlink" Target="https://link.springer.com/chapter/10.1007/978-3-031-76902-3_23" TargetMode="External" /><Relationship Id="rId41"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researchgate.net/publication/392285736_The_Digital_Economy_and_the_Global_Workforce_Cultivating_Inclusive_Leadership_and_Global_Mindsets_for_Managing_Diversity_at_a_Distance" TargetMode="External" /><Relationship Id="rId24" Type="http://schemas.openxmlformats.org/officeDocument/2006/relationships/hyperlink" Target="https://globalweb1.com/index.php/ojs/article/download/145/207" TargetMode="External" /><Relationship Id="rId32" Type="http://schemas.openxmlformats.org/officeDocument/2006/relationships/hyperlink" Target="https://www.emerald.com/insight/content/doi/10.1108/s1572-832320240000034016/full/html" TargetMode="External" /><Relationship Id="rId37" Type="http://schemas.openxmlformats.org/officeDocument/2006/relationships/hyperlink" Target="https://doi.org/10.1080/0960085X.2020.1800417" TargetMode="External" /><Relationship Id="rId40"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us.sagepub.com/en-us/nam/research-design/book246125" TargetMode="External" /><Relationship Id="rId23" Type="http://schemas.openxmlformats.org/officeDocument/2006/relationships/hyperlink" Target="https://link.springer.com/article/10.1186/s43093-025-00506-w" TargetMode="External" /><Relationship Id="rId28" Type="http://schemas.openxmlformats.org/officeDocument/2006/relationships/hyperlink" Target="https://journals.sagepub.com/doi/abs/10.1177/16094069251378860" TargetMode="External" /><Relationship Id="rId36" Type="http://schemas.openxmlformats.org/officeDocument/2006/relationships/hyperlink" Target="https://www.researchgate.net/publication/390954171_Hybrid_Horizons_Balancing_In-Office_and_Remote_Leadership_Effectively" TargetMode="External" /><Relationship Id="rId10" Type="http://schemas.openxmlformats.org/officeDocument/2006/relationships/footer" Target="footer1.xml" /><Relationship Id="rId19" Type="http://schemas.openxmlformats.org/officeDocument/2006/relationships/hyperlink" Target="https://www.gartner.com/en/newsroom/press-releases/2022-05-17-gartner-says-hr-leaders-are-struggling-to-adapt-current-organizational-culture-to-support-a-hybrid-workforce" TargetMode="External" /><Relationship Id="rId31" Type="http://schemas.openxmlformats.org/officeDocument/2006/relationships/hyperlink" Target="https://www.pearson.com/en-gb/subject-catalog/p/research-methods-for-business-students/P200000003543/9781292208787"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1002/smj.3251" TargetMode="External" /><Relationship Id="rId22" Type="http://schemas.openxmlformats.org/officeDocument/2006/relationships/hyperlink" Target="https://www.theseus.fi/bitstream/handle/10024/894029/Kamboj_Anchal.pdf" TargetMode="External" /><Relationship Id="rId27" Type="http://schemas.openxmlformats.org/officeDocument/2006/relationships/hyperlink" Target="https://biopen.bi.no/bi-xmlui/bitstream/handle/11250/3038779/GRA1970_285.pdf?sequence=1" TargetMode="External" /><Relationship Id="rId30" Type="http://schemas.openxmlformats.org/officeDocument/2006/relationships/hyperlink" Target="https://sol.sbc.org.br/index.php/sbes/article/view/37014" TargetMode="External" /><Relationship Id="rId35" Type="http://schemas.openxmlformats.org/officeDocument/2006/relationships/hyperlink" Target="https://fjar.org/volumes/volume1/FJAR-VOL1-01-25001A.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71BDA-E065-4E3B-B9EC-32B3D8C8326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12643</Words>
  <Characters>72071</Characters>
  <Application>Microsoft Office Word</Application>
  <DocSecurity>0</DocSecurity>
  <Lines>600</Lines>
  <Paragraphs>169</Paragraphs>
  <ScaleCrop>false</ScaleCrop>
  <Company/>
  <LinksUpToDate>false</LinksUpToDate>
  <CharactersWithSpaces>84545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FLORINA MARIA</cp:lastModifiedBy>
  <cp:revision>18</cp:revision>
  <dcterms:created xsi:type="dcterms:W3CDTF">2025-11-18T10:17:00Z</dcterms:created>
  <dcterms:modified xsi:type="dcterms:W3CDTF">2025-11-20T18:16:00Z</dcterms:modified>
</cp:coreProperties>
</file>