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xmlns:wp14="http://schemas.microsoft.com/office/word/2010/wordml" w:rsidP="6E2CC14B" wp14:paraId="6A930CD3" wp14:textId="300FC73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6E2CC14B" wp14:paraId="5D02AC23" wp14:textId="24FC179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6E2CC14B" wp14:paraId="60F1024E" wp14:textId="193DECB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6E2CC14B" wp14:paraId="7C0DAA9F" wp14:textId="3EAA0118">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ro-RO"/>
        </w:rPr>
      </w:pPr>
      <w:r w:rsidRPr="6E2CC14B" w:rsidR="7234EA14">
        <w:rPr>
          <w:rFonts w:ascii="Arial" w:hAnsi="Arial" w:eastAsia="Arial" w:cs="Arial"/>
          <w:b w:val="0"/>
          <w:bCs w:val="0"/>
          <w:i w:val="1"/>
          <w:iCs w:val="1"/>
          <w:caps w:val="0"/>
          <w:smallCaps w:val="0"/>
          <w:noProof w:val="0"/>
          <w:color w:val="000000" w:themeColor="text1" w:themeTint="FF" w:themeShade="FF"/>
          <w:sz w:val="40"/>
          <w:szCs w:val="40"/>
          <w:lang w:val="en-GB"/>
        </w:rPr>
        <w:t xml:space="preserve">Management and organisational behaviour </w:t>
      </w:r>
    </w:p>
    <w:p xmlns:wp14="http://schemas.microsoft.com/office/word/2010/wordml" w:rsidP="6E2CC14B" wp14:paraId="3DEB85FD" wp14:textId="5239E144">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6E2CC14B" wp14:paraId="4A04A95C" wp14:textId="55C30A4B">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ro-RO"/>
        </w:rPr>
      </w:pPr>
      <w:r w:rsidRPr="6E2CC14B" w:rsidR="7234EA14">
        <w:rPr>
          <w:rFonts w:ascii="Arial" w:hAnsi="Arial" w:eastAsia="Arial" w:cs="Arial"/>
          <w:b w:val="0"/>
          <w:bCs w:val="0"/>
          <w:i w:val="1"/>
          <w:iCs w:val="1"/>
          <w:caps w:val="0"/>
          <w:smallCaps w:val="0"/>
          <w:noProof w:val="0"/>
          <w:color w:val="000000" w:themeColor="text1" w:themeTint="FF" w:themeShade="FF"/>
          <w:sz w:val="40"/>
          <w:szCs w:val="40"/>
          <w:lang w:val="en-GB"/>
        </w:rPr>
        <w:t>Academic essay</w:t>
      </w:r>
    </w:p>
    <w:p xmlns:wp14="http://schemas.microsoft.com/office/word/2010/wordml" w:rsidP="6E2CC14B" wp14:paraId="04061877" wp14:textId="18752B04">
      <w:pPr>
        <w:spacing w:after="160" w:line="360" w:lineRule="auto"/>
        <w:jc w:val="left"/>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6E2CC14B" wp14:paraId="20F71D3D" wp14:textId="79024133">
      <w:pPr>
        <w:spacing w:after="160" w:line="360" w:lineRule="auto"/>
        <w:jc w:val="left"/>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6E2CC14B" wp14:paraId="7C4C858F" wp14:textId="15B1AE90">
      <w:pPr>
        <w:spacing w:after="160" w:line="360" w:lineRule="auto"/>
        <w:jc w:val="left"/>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6E2CC14B" wp14:paraId="43942FB9" wp14:textId="65B787A1">
      <w:pPr>
        <w:spacing w:after="160" w:line="360" w:lineRule="auto"/>
        <w:jc w:val="left"/>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6E2CC14B" wp14:paraId="729B9AB1" wp14:textId="4D58A1F1">
      <w:pPr>
        <w:spacing w:after="160" w:line="360" w:lineRule="auto"/>
        <w:jc w:val="left"/>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6E2CC14B" wp14:paraId="72FF6610" wp14:textId="3DF8AA20">
      <w:pPr>
        <w:spacing w:after="160" w:line="360" w:lineRule="auto"/>
        <w:jc w:val="left"/>
        <w:rPr>
          <w:rFonts w:ascii="Arial" w:hAnsi="Arial" w:eastAsia="Arial" w:cs="Arial"/>
          <w:b w:val="0"/>
          <w:bCs w:val="0"/>
          <w:i w:val="0"/>
          <w:iCs w:val="0"/>
          <w:caps w:val="0"/>
          <w:smallCaps w:val="0"/>
          <w:noProof w:val="0"/>
          <w:color w:val="000000" w:themeColor="text1" w:themeTint="FF" w:themeShade="FF"/>
          <w:sz w:val="28"/>
          <w:szCs w:val="28"/>
          <w:lang w:val="ro-RO"/>
        </w:rPr>
      </w:pPr>
      <w:r w:rsidRPr="6E2CC14B" w:rsidR="7234EA14">
        <w:rPr>
          <w:rFonts w:ascii="Arial" w:hAnsi="Arial" w:eastAsia="Arial" w:cs="Arial"/>
          <w:b w:val="0"/>
          <w:bCs w:val="0"/>
          <w:i w:val="0"/>
          <w:iCs w:val="0"/>
          <w:caps w:val="0"/>
          <w:smallCaps w:val="0"/>
          <w:noProof w:val="0"/>
          <w:color w:val="000000" w:themeColor="text1" w:themeTint="FF" w:themeShade="FF"/>
          <w:sz w:val="28"/>
          <w:szCs w:val="28"/>
          <w:lang w:val="en-GB"/>
        </w:rPr>
        <w:t>Student name: Marina Georgiana Hogea</w:t>
      </w:r>
    </w:p>
    <w:p xmlns:wp14="http://schemas.microsoft.com/office/word/2010/wordml" w:rsidP="6E2CC14B" wp14:paraId="16F55174" wp14:textId="05CA2FC0">
      <w:pPr>
        <w:spacing w:after="160" w:line="360" w:lineRule="auto"/>
        <w:jc w:val="left"/>
        <w:rPr>
          <w:rFonts w:ascii="Arial" w:hAnsi="Arial" w:eastAsia="Arial" w:cs="Arial"/>
          <w:b w:val="0"/>
          <w:bCs w:val="0"/>
          <w:i w:val="0"/>
          <w:iCs w:val="0"/>
          <w:caps w:val="0"/>
          <w:smallCaps w:val="0"/>
          <w:noProof w:val="0"/>
          <w:color w:val="000000" w:themeColor="text1" w:themeTint="FF" w:themeShade="FF"/>
          <w:sz w:val="28"/>
          <w:szCs w:val="28"/>
          <w:lang w:val="ro-RO"/>
        </w:rPr>
      </w:pPr>
      <w:r w:rsidRPr="6E2CC14B" w:rsidR="7234EA14">
        <w:rPr>
          <w:rFonts w:ascii="Arial" w:hAnsi="Arial" w:eastAsia="Arial" w:cs="Arial"/>
          <w:b w:val="0"/>
          <w:bCs w:val="0"/>
          <w:i w:val="0"/>
          <w:iCs w:val="0"/>
          <w:caps w:val="0"/>
          <w:smallCaps w:val="0"/>
          <w:noProof w:val="0"/>
          <w:color w:val="000000" w:themeColor="text1" w:themeTint="FF" w:themeShade="FF"/>
          <w:sz w:val="28"/>
          <w:szCs w:val="28"/>
          <w:lang w:val="en-GB"/>
        </w:rPr>
        <w:t>Student ID number: 2131351</w:t>
      </w:r>
    </w:p>
    <w:p xmlns:wp14="http://schemas.microsoft.com/office/word/2010/wordml" w:rsidP="6E2CC14B" wp14:paraId="274F9537" wp14:textId="10619DB5">
      <w:pPr>
        <w:spacing w:after="160" w:line="360" w:lineRule="auto"/>
        <w:jc w:val="left"/>
        <w:rPr>
          <w:rFonts w:ascii="Arial" w:hAnsi="Arial" w:eastAsia="Arial" w:cs="Arial"/>
          <w:b w:val="0"/>
          <w:bCs w:val="0"/>
          <w:i w:val="0"/>
          <w:iCs w:val="0"/>
          <w:caps w:val="0"/>
          <w:smallCaps w:val="0"/>
          <w:noProof w:val="0"/>
          <w:color w:val="000000" w:themeColor="text1" w:themeTint="FF" w:themeShade="FF"/>
          <w:sz w:val="28"/>
          <w:szCs w:val="28"/>
          <w:lang w:val="ro-RO"/>
        </w:rPr>
      </w:pPr>
      <w:r w:rsidRPr="6E2CC14B" w:rsidR="7234EA14">
        <w:rPr>
          <w:rFonts w:ascii="Arial" w:hAnsi="Arial" w:eastAsia="Arial" w:cs="Arial"/>
          <w:b w:val="0"/>
          <w:bCs w:val="0"/>
          <w:i w:val="0"/>
          <w:iCs w:val="0"/>
          <w:caps w:val="0"/>
          <w:smallCaps w:val="0"/>
          <w:noProof w:val="0"/>
          <w:color w:val="000000" w:themeColor="text1" w:themeTint="FF" w:themeShade="FF"/>
          <w:sz w:val="28"/>
          <w:szCs w:val="28"/>
          <w:lang w:val="en-GB"/>
        </w:rPr>
        <w:t>Module: Management &amp; Organisational Behaviour</w:t>
      </w:r>
    </w:p>
    <w:p xmlns:wp14="http://schemas.microsoft.com/office/word/2010/wordml" w:rsidP="6E2CC14B" wp14:paraId="3228238E" wp14:textId="630E6899">
      <w:pPr>
        <w:spacing w:after="160" w:line="360" w:lineRule="auto"/>
        <w:jc w:val="left"/>
        <w:rPr>
          <w:rFonts w:ascii="Arial" w:hAnsi="Arial" w:eastAsia="Arial" w:cs="Arial"/>
          <w:b w:val="0"/>
          <w:bCs w:val="0"/>
          <w:i w:val="0"/>
          <w:iCs w:val="0"/>
          <w:caps w:val="0"/>
          <w:smallCaps w:val="0"/>
          <w:noProof w:val="0"/>
          <w:color w:val="000000" w:themeColor="text1" w:themeTint="FF" w:themeShade="FF"/>
          <w:sz w:val="28"/>
          <w:szCs w:val="28"/>
          <w:lang w:val="ro-RO"/>
        </w:rPr>
      </w:pPr>
      <w:r w:rsidRPr="6E2CC14B" w:rsidR="7234EA14">
        <w:rPr>
          <w:rFonts w:ascii="Arial" w:hAnsi="Arial" w:eastAsia="Arial" w:cs="Arial"/>
          <w:b w:val="0"/>
          <w:bCs w:val="0"/>
          <w:i w:val="0"/>
          <w:iCs w:val="0"/>
          <w:caps w:val="0"/>
          <w:smallCaps w:val="0"/>
          <w:noProof w:val="0"/>
          <w:color w:val="000000" w:themeColor="text1" w:themeTint="FF" w:themeShade="FF"/>
          <w:sz w:val="28"/>
          <w:szCs w:val="28"/>
          <w:lang w:val="en-GB"/>
        </w:rPr>
        <w:t>Module code: BMIH5004</w:t>
      </w:r>
    </w:p>
    <w:p xmlns:wp14="http://schemas.microsoft.com/office/word/2010/wordml" w:rsidP="6E2CC14B" wp14:paraId="58967524" wp14:textId="59314205">
      <w:pPr>
        <w:spacing w:after="160" w:line="360" w:lineRule="auto"/>
        <w:jc w:val="left"/>
        <w:rPr>
          <w:rFonts w:ascii="Arial" w:hAnsi="Arial" w:eastAsia="Arial" w:cs="Arial"/>
          <w:b w:val="0"/>
          <w:bCs w:val="0"/>
          <w:i w:val="0"/>
          <w:iCs w:val="0"/>
          <w:caps w:val="0"/>
          <w:smallCaps w:val="0"/>
          <w:noProof w:val="0"/>
          <w:color w:val="000000" w:themeColor="text1" w:themeTint="FF" w:themeShade="FF"/>
          <w:sz w:val="28"/>
          <w:szCs w:val="28"/>
          <w:lang w:val="ro-RO"/>
        </w:rPr>
      </w:pPr>
      <w:r w:rsidRPr="6E2CC14B" w:rsidR="7234EA14">
        <w:rPr>
          <w:rFonts w:ascii="Arial" w:hAnsi="Arial" w:eastAsia="Arial" w:cs="Arial"/>
          <w:b w:val="0"/>
          <w:bCs w:val="0"/>
          <w:i w:val="0"/>
          <w:iCs w:val="0"/>
          <w:caps w:val="0"/>
          <w:smallCaps w:val="0"/>
          <w:noProof w:val="0"/>
          <w:color w:val="000000" w:themeColor="text1" w:themeTint="FF" w:themeShade="FF"/>
          <w:sz w:val="28"/>
          <w:szCs w:val="28"/>
          <w:lang w:val="en-GB"/>
        </w:rPr>
        <w:t>Lecturer: Charlotte Joyner</w:t>
      </w:r>
    </w:p>
    <w:p xmlns:wp14="http://schemas.microsoft.com/office/word/2010/wordml" w:rsidP="6E2CC14B" wp14:paraId="1EB2CFEF" wp14:textId="09CA0595">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6E2CC14B" wp14:paraId="0548FFA7" wp14:textId="28BCC41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6E2CC14B" wp14:paraId="155A9CE1" wp14:textId="3E373FE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The topic of this essay will study the actions of leaders and managers, as well as the distinguishing traits of each of them in hospitality sector. To comprehend and exert control over the functioning and mechanics of a group or team, it is important to analyse the patterns of interaction and the roles performed by each individual member (Mullins and Gill, 2016). Effective leadership is important in the hospitality business to ensure seamless operations, exceptional client service, and ultimate triumph. “Leadership is the process of getting people to do their best to achieve a desire result” (Armstrong, 2016). Multiple leadership approaches are available, each possessing distinct benefits and limitations. Many compilations of leadership attributes were generated, although there seems to be less consensus among them (Adair, 2009).</w:t>
      </w:r>
    </w:p>
    <w:p xmlns:wp14="http://schemas.microsoft.com/office/word/2010/wordml" w:rsidP="6E2CC14B" wp14:paraId="7A25BBD7" wp14:textId="1C518B8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Building upon the contributions of authors like Burns, this has led to the emergence of two primary types of leadership: transactional leadership and transformational (or creative) leadership (Mullins and Gill, 2016). One method is transformational leadership, which is a style of leading that motivates and inspires subordinates to go above and beyond what they thought they were capable of.</w:t>
      </w:r>
      <w:r w:rsidRPr="6E2CC14B" w:rsidR="7234EA14">
        <w:rPr>
          <w:rFonts w:ascii="Arial" w:hAnsi="Arial" w:eastAsia="Arial" w:cs="Arial"/>
          <w:b w:val="0"/>
          <w:bCs w:val="0"/>
          <w:i w:val="0"/>
          <w:iCs w:val="0"/>
          <w:caps w:val="0"/>
          <w:smallCaps w:val="0"/>
          <w:noProof w:val="0"/>
          <w:color w:val="333333"/>
          <w:sz w:val="24"/>
          <w:szCs w:val="24"/>
          <w:lang w:val="en-GB"/>
        </w:rPr>
        <w:t xml:space="preserve"> </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To attain objectives and improve performance, a leader must prioritise both the well-being of individuals and the efficiency of production. (Ki Woong Cho, Seong Ho Yi &amp; Sang Ok Choi, 2018). </w:t>
      </w:r>
    </w:p>
    <w:p xmlns:wp14="http://schemas.microsoft.com/office/word/2010/wordml" w:rsidP="6E2CC14B" wp14:paraId="1618C73C" wp14:textId="7ACD8D6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Transformational leaders stimulate and encourage their staff, cultivating creativity and a favourable work culture. In the hotel business, where client experience is of utmost importance, transformational leaders have the ability to motivate staff to exceed expectations like Horst Schultze did (Convene, 2021) or Craig Poole (HospitalityMD, 2023).  Certain employees may exhibit a preference for increased organisation and direction, as opposed to the less defined approach commonly linked to transformative leadership. The level of transformational leadership may be gauged by the impact it has on followers, namely in terms of the amount to which they experience trust, adoration, loyalty, and respect for the leader, and their willingness to exert more effort beyond initial expectations (Armstrong, 2016). Transformational leaders must possess strong listening skills. Effectiveness is enhanced by including subordinates in the decision-making process and setting clear performance objectives (Tuna, Et al, 2011). </w:t>
      </w:r>
    </w:p>
    <w:p xmlns:wp14="http://schemas.microsoft.com/office/word/2010/wordml" w:rsidP="6E2CC14B" wp14:paraId="078D08E6" wp14:textId="0C2D1AE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McGregor's idea offers an alternative method to this leadership style. Theory X elucidates the approach of a resolute leader who lacks empathy and consistently issues directives (Leona Helmsley serves as an exemplar). On the other hand, Theory Y posits that a transformational leader is present but delegates authority to the team, relying on their shared aspiration for success to accomplish the goal (e.g., Craig Poole).</w:t>
      </w:r>
    </w:p>
    <w:p xmlns:wp14="http://schemas.microsoft.com/office/word/2010/wordml" w:rsidP="6E2CC14B" wp14:paraId="1FB4A5DC" wp14:textId="269B611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Existing research has shown that the connection between managers and workers may be influenced by many kinds of leadership styles, such as transformational and transactional. There are distinctions in employee perception and attitude when it comes to supporting connections between transformational and transactional leadership styles. These lines diverge, indicating that the impact of leadership styles may vary in the presence of cultural variations (Dai, Et al 2013).</w:t>
      </w:r>
    </w:p>
    <w:p xmlns:wp14="http://schemas.microsoft.com/office/word/2010/wordml" w:rsidP="6E2CC14B" wp14:paraId="5285F00E" wp14:textId="4D5863B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Transactional leaders prioritise establishing explicit expectations and providing incentives for achieving desired performance outcomes. Implementing this approach in a hospitality environment may effectively guarantee that personnel adhere to precise criteria and provide consistent service. Transactional leaders exchange monetary compensation, employment opportunities, and a sense of safety in return for obedience and conformity (Armstrong, 2016). Transformational leaders have a stronger correlation with subordinates' impression of procedural fairness compared to transactional leaders. Subordinates' impression of distributive fairness is more strongly associated with transactional leaders than with transformational leaders (Dai, Et al 2013). </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
        </w:rPr>
        <w:t>According to the results of a study in Nigeria, dimensions of transactional leadership behavior were found to have a significant positive effect on measures of emotional labor of hospitality workers (IUJ Journal of Management, 2020).</w:t>
      </w:r>
    </w:p>
    <w:p xmlns:wp14="http://schemas.microsoft.com/office/word/2010/wordml" w:rsidP="6E2CC14B" wp14:paraId="61BA5006" wp14:textId="71E03F1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Servant leaders place the needs of their team members as a top priority, creating a work atmosphere that is helpful. Within the hotel sector, this may result in heightened staff contentment, which often correlates with greater client service. A servant leader prioritises the well-being of others and actively supports their personal growth. The primary emphasis of leadership is in adopting a management style that is both supportive and collaborative (Mullins and Gill, 2016). For the achievement of effective work groups, it is essential for organisations to give precedence to servant leadership.  Enhancing work group results may be achieved via the establishment of reliable leader-worker and workers-worker relationships, fostering effective information-sharing dynamics, and cultivating self-determination attitudes that are directly linked to the generation of creative spirals (Linuesa-Langreo, Ruiz-Palomino and Elche, 2016). </w:t>
      </w:r>
    </w:p>
    <w:p xmlns:wp14="http://schemas.microsoft.com/office/word/2010/wordml" w:rsidP="6E2CC14B" wp14:paraId="50B9B578" wp14:textId="4818B645">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Autocratic leaders have a propensity for expeditious decision-making and provide unambiguous instructions. During critical circumstances or when urgent intervention is required, this approach might prove to be efficacious in the hospitality sector. It has the potential to suppress innovation and result in diminished staff morale. An authoritarian approach might impede long-term success in an industry where staff engagement is closely tied to consumer happiness.  A development mindset is essential for fostering employee proactivity, although it is absent in an authoritarian leadership approach. Failure to consult with subordinates by superiors may lead to missed opportunities and misjudged hazards. (Dyczkowska, and Dyczkowski,  2018). In Blake and Mouton's theory, they encounter a leadership style that prioritises output as the only objective. The manager exhibits a task-oriented approach and has a limited level of care for the well-being and needs of the staff like Abby (</w:t>
      </w:r>
      <w:hyperlink r:id="R049240f9b0d344ac">
        <w:r w:rsidRPr="6E2CC14B" w:rsidR="7234EA14">
          <w:rPr>
            <w:rStyle w:val="Hyperlink"/>
            <w:rFonts w:ascii="Arial" w:hAnsi="Arial" w:eastAsia="Arial" w:cs="Arial"/>
            <w:b w:val="0"/>
            <w:bCs w:val="0"/>
            <w:i w:val="0"/>
            <w:iCs w:val="0"/>
            <w:caps w:val="0"/>
            <w:smallCaps w:val="0"/>
            <w:strike w:val="0"/>
            <w:dstrike w:val="0"/>
            <w:noProof w:val="0"/>
            <w:sz w:val="24"/>
            <w:szCs w:val="24"/>
            <w:lang w:val="en-GB"/>
          </w:rPr>
          <w:t>Kitchen Nightmares,</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2022). The management remunerates his staff for their job and expects a corresponding level of performance. Insufficient consideration is given to the needs and emotions of their employees, coupled with a lack of effort in fostering teamwork and cooperation. According to McGregor X theory, employees are seen as replaceable resources, similar to the autocratic approach (Mindapa, 2022). Workplace democracy is defined by leaders who actively engage their people in decision-making and solicit their input on present and future matters. Employees that are trusted are more inclined to express their opinions and provide their utmost efforts, hence enhancing productivity. The democratic method also encourages habits that ensure quality. Democratic leaders solicit feedback from their team members while making choices, fostering a feeling of ownership and involvement. Engaging staff in choices pertaining to customer service enhancements or operational modifications within the hotel sector may result in enhanced acceptability and execution. Autocratic decision making entails the leader retaining authority and accountability for the decision. As the authoritative leader, unilaterally does and communicate the choice without seeking input from the group. Autocratic decision-making is characterised by its expeditiousness. As the leader, refrains from soliciting recommendations or ideas from the group. </w:t>
      </w:r>
    </w:p>
    <w:p xmlns:wp14="http://schemas.microsoft.com/office/word/2010/wordml" w:rsidP="6E2CC14B" wp14:paraId="0D5D1C89" wp14:textId="03B9E91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Laissez-faire (genuine) executives facilitate employee autonomy and innovation by giving them the authority to make choices. Within the hotel sector, this might result in a staff that is more versatile and capable of adjusting to different circumstances. This may be considered a leadership approach characterised by a lack of defined style, or it may be more accurately described as abdication (Mullins and Dosser, 2013). People with this leadership style are often criticised for evading their tasks and obligations, exhibiting a slow decision-making process, and failing to offer feedback to their subordinates (Sürücü and Sağbaş, 2021).  </w:t>
      </w:r>
    </w:p>
    <w:p xmlns:wp14="http://schemas.microsoft.com/office/word/2010/wordml" w:rsidP="6E2CC14B" wp14:paraId="3B1D95E1" wp14:textId="4391061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Collaborative leaders engage team members in the process of decision-making, using the collective knowledge of the group like Will Guidara (TED, 2023). Within the hospitality sector, information may lead to educated decisions that improve consumer contentment. Collaborative leaders achieve a harmonious equilibrium by spearheading projects and cultivating a culture of cooperative learning among individuals with varied perspectives (DeWitt, 2016). Authoritative leaders in the decision-making process are not receptive to recommendations and do not like to be disturbed by curious staff members. Conversely, collaborative leaders encourage dialogues to create ideas with the aim of achieving a consensus. </w:t>
      </w:r>
    </w:p>
    <w:p xmlns:wp14="http://schemas.microsoft.com/office/word/2010/wordml" w:rsidP="6E2CC14B" wp14:paraId="62B7DD21" wp14:textId="34C825A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Adaptive leaders possess the ability to adapt and respond effectively to evolving situations, prioritizing prompt decision-making and agility. Due to the ever-changing nature of the hospitality business, the use of adaptive leadership may be very successful in promptly addressing unexpected fluctuations in demand, consumer preferences, or operational difficulties.</w:t>
      </w:r>
    </w:p>
    <w:p xmlns:wp14="http://schemas.microsoft.com/office/word/2010/wordml" w:rsidP="6E2CC14B" wp14:paraId="278B620A" wp14:textId="157AC69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Coaching leaders prioritise the enhancement of their team members' skills and capacities by providing direction, feedback, and mentoring. In the hospitality industry, personnel training and development play a vital role in providing exceptional service. Coaching leadership may effectively contribute to the ongoing growth and upgrading of skills.</w:t>
      </w:r>
    </w:p>
    <w:p xmlns:wp14="http://schemas.microsoft.com/office/word/2010/wordml" w:rsidP="6E2CC14B" wp14:paraId="5E820654" wp14:textId="35C7577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Inclusive leaders prioritise diversity and provide an atmosphere that ensures all team members are treated with respect and inclusion. In the hotel business, which is characterised by diversity and multiculturalism, the practice of inclusive leadership may foster a favourable workplace atmosphere, bolster collaboration among team members, and boost comprehension of various consumer requirements.</w:t>
      </w:r>
    </w:p>
    <w:p xmlns:wp14="http://schemas.microsoft.com/office/word/2010/wordml" w:rsidP="6E2CC14B" wp14:paraId="4EC91D8E" wp14:textId="75CF069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Key function for leaders:</w:t>
      </w:r>
    </w:p>
    <w:p xmlns:wp14="http://schemas.microsoft.com/office/word/2010/wordml" w:rsidP="6E2CC14B" wp14:paraId="28FD171B" wp14:textId="2B5056B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Planning involves setting objectives, deciding how to achieve them, and allocating resources. </w:t>
      </w:r>
    </w:p>
    <w:p xmlns:wp14="http://schemas.microsoft.com/office/word/2010/wordml" w:rsidP="6E2CC14B" wp14:paraId="7FD9B874" wp14:textId="3D2CE0F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Organising entails organising and allocating resources to effectively execute the strategy. </w:t>
      </w:r>
    </w:p>
    <w:p xmlns:wp14="http://schemas.microsoft.com/office/word/2010/wordml" w:rsidP="6E2CC14B" wp14:paraId="486BB3B9" wp14:textId="61F2491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Leading/directing it involves guiding and motivating employees to achieve organisational goals. </w:t>
      </w:r>
    </w:p>
    <w:p xmlns:wp14="http://schemas.microsoft.com/office/word/2010/wordml" w:rsidP="6E2CC14B" wp14:paraId="1D1C9A6A" wp14:textId="114AF7B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Controlling involves monitoring performance, comparing it to goals, and making any necessary changes (Mullins and Dosser, 2013).</w:t>
      </w:r>
    </w:p>
    <w:p xmlns:wp14="http://schemas.microsoft.com/office/word/2010/wordml" w:rsidP="6E2CC14B" wp14:paraId="19488340" wp14:textId="4DBA592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E2CC14B" wp14:paraId="03C0D3A4" wp14:textId="41BE38D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Management and leadership are distinct concepts, yet they are tightly interconnected. Management is not only reserved for or solely the responsibility of the leader or senior members of a firm. It is a shared activity that involves both the leader and the members of the organisation (Boddy, 2019). Management involves the efficient use of all available resources to accomplish objectives, whereas leadership centres on the crucial resource that enables the attainment of goals, namely, people. Management inherently encompasses leadership, and leadership inherently encompasses management (Armstrong, 2016).</w:t>
      </w:r>
    </w:p>
    <w:p xmlns:wp14="http://schemas.microsoft.com/office/word/2010/wordml" w:rsidP="6E2CC14B" wp14:paraId="190423F4" wp14:textId="293AD50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In the hospitality business, managers that achieve success often apply leadership approaches that effectively combine staff involvement, operational effectiveness, and responsiveness to ever-changing client demands, recognising the utmost importance of customer happiness and service quality, for example frontline managers in the hotel business must possess comprehensive knowledge, abilities, and experiences at both the micro and macro levels. One of the case studies that has examined the most effective kind of management is the one involving Folakemi (Folakemi Et al, 2018). It is crucial to acknowledge that the optimal management approach in the hospitality sector might differ depending on the distinct organisational cultures, company characteristics, and employee preferences. The fields of management and organisational behaviour are closely related; both seek to understand and affect the actions of individuals and teams within the context of an organisation. Organisational leaders should assess their personnel to see whether the target group has been underutilised. If there is an imbalance in the representation of employee groups in upper management, managers should actively search for any concealed obstacles that hinder career progression (Robbins, 2013). Effective managers often adjust their leadership approach to various circumstances, finding a middle ground between directing their people and enabling them to flourish in providing outstanding hospitality experiences. Management choices should be grounded on empirical facts, rather than relying on routine, prejudice, or erroneous presumptions (Buchanan and Huczynski, 2019). </w:t>
      </w:r>
    </w:p>
    <w:p xmlns:wp14="http://schemas.microsoft.com/office/word/2010/wordml" w:rsidP="6E2CC14B" wp14:paraId="753D6426" wp14:textId="1FB7858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Organisational behaviour does not include the whole of management. There is an evident and strong connection between organisational behaviour and management theory and practice. Organisational behaviour may be described in several ways, but generally, it focuses on the behaviour of individuals and groups within an organisational setting (</w:t>
      </w:r>
      <w:r w:rsidRPr="6E2CC14B" w:rsidR="7234EA14">
        <w:rPr>
          <w:rFonts w:ascii="Arial" w:hAnsi="Arial" w:eastAsia="Arial" w:cs="Arial"/>
          <w:b w:val="0"/>
          <w:bCs w:val="0"/>
          <w:i w:val="0"/>
          <w:iCs w:val="0"/>
          <w:caps w:val="0"/>
          <w:smallCaps w:val="0"/>
          <w:noProof w:val="0"/>
          <w:color w:val="222222"/>
          <w:sz w:val="24"/>
          <w:szCs w:val="24"/>
          <w:lang w:val="en-GB"/>
        </w:rPr>
        <w:t xml:space="preserve">Smith, Farmer and Yellowley, 2013) </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
        </w:rPr>
        <w:t>or as Schermerhon said: “the study of individuals and groups in organisations” (</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Rollinson, 2008).</w:t>
      </w:r>
    </w:p>
    <w:p xmlns:wp14="http://schemas.microsoft.com/office/word/2010/wordml" w:rsidP="6E2CC14B" wp14:paraId="7F9015BC" wp14:textId="17E0494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The relationship between management and organisational behaviour is the interplay and influence that management has on the behaviour of individuals inside an organisation.</w:t>
      </w:r>
    </w:p>
    <w:p xmlns:wp14="http://schemas.microsoft.com/office/word/2010/wordml" w:rsidP="6E2CC14B" wp14:paraId="36495A25" wp14:textId="087EBD6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The key functions of the manager are making managerial decisions, motivating employees, effective leadership, organizational behaviour.</w:t>
      </w:r>
    </w:p>
    <w:p xmlns:wp14="http://schemas.microsoft.com/office/word/2010/wordml" w:rsidP="6E2CC14B" wp14:paraId="0BB3EF43" wp14:textId="146C86A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Positive Organisational Behaviour (POB) offers an alternative perspective on organisational behaviour, adopting a functionalist or positivist stance. Positive psychology, roughly defined as the scientific study of what brings the greatest value to life, has received growing attention in recent years. Humans and institutions are mutually dependent. Management is a crucial component of this connection. It is a comprehensive activity that encompasses all aspects of the organisation's operations and aims to harmonies the demands of employees with the organisation's requirements (Mullins and Gill 2016).</w:t>
      </w:r>
    </w:p>
    <w:p xmlns:wp14="http://schemas.microsoft.com/office/word/2010/wordml" w:rsidP="6E2CC14B" wp14:paraId="6555BA8D" wp14:textId="48FE35A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Unfortunately, the hospitality sector is not only characterised by good aspects, as seen by the presence of bullying. Thus, the POB concept also encompasses a negative side. The current understanding of abusive chefs mostly relies on anecdotal data gathered from the industry, including interviews with working chefs and media accounts. Regarding this matter, the research indicates that the majority of chefs associated with mistreatment are employed in the high-end segment of the culinary field. Moreover, information derived from the literature also indicates that abuse may be a normative aspect of the culture inside a commercial kitchen and is reinforced by both historical and social frameworks</w:t>
      </w:r>
      <w:r w:rsidRPr="6E2CC14B" w:rsidR="7234EA14">
        <w:rPr>
          <w:rFonts w:ascii="Arial" w:hAnsi="Arial" w:eastAsia="Arial" w:cs="Arial"/>
          <w:b w:val="0"/>
          <w:bCs w:val="0"/>
          <w:i w:val="0"/>
          <w:iCs w:val="0"/>
          <w:caps w:val="0"/>
          <w:smallCaps w:val="0"/>
          <w:noProof w:val="0"/>
          <w:color w:val="1F1F1F"/>
          <w:sz w:val="24"/>
          <w:szCs w:val="24"/>
          <w:lang w:val="en-GB"/>
        </w:rPr>
        <w:t xml:space="preserve"> (</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Bloisi and Hoel, 2008).</w:t>
      </w:r>
    </w:p>
    <w:p xmlns:wp14="http://schemas.microsoft.com/office/word/2010/wordml" w:rsidP="6E2CC14B" wp14:paraId="68908D69" wp14:textId="02054C7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
        </w:rPr>
        <w:t>Key functions of organizational behavior are: individual behavior, communication, conflict resolution and collaboration in groups, organisational structure, organizational culture.</w:t>
      </w:r>
    </w:p>
    <w:p xmlns:wp14="http://schemas.microsoft.com/office/word/2010/wordml" w:rsidP="6E2CC14B" wp14:paraId="7F2F69A4" wp14:textId="6E7D26B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To summarise, management primarily concerns itself with the overarching tasks of planning, organising, leading, and managing, while organisational behaviour specifically examines the psychological and social dynamics of individual and group behaviour inside an organisation. The two fields are interrelated, since understanding organisational behaviour offers vital insights for implementing good management methods. Leadership styles in the hotel industry may be very effective depending on factors including company culture, job requirements, and employee preferences. An agile and versatile leadership style that integrates components from several ways may provide the most effectiveness in this ever-changing sector. Effective leaders often adapt their methods according to the particular circumstances and requirements of their teams, aiming to achieve a harmonious blend of organisational and adaptability, inspiration, and direction.</w:t>
      </w:r>
    </w:p>
    <w:p xmlns:wp14="http://schemas.microsoft.com/office/word/2010/wordml" w:rsidP="6E78112E" wp14:paraId="115334D9" wp14:textId="4C7B9AE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w:rsidR="6E78112E" w:rsidP="6E78112E" w:rsidRDefault="6E78112E" w14:paraId="1DDCDB3A" w14:textId="7E03191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w:rsidR="6E78112E" w:rsidP="6E78112E" w:rsidRDefault="6E78112E" w14:paraId="03020D41" w14:textId="6D47CA63">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6E2CC14B" wp14:paraId="66125C8D" wp14:textId="2BDD1F3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References:</w:t>
      </w:r>
    </w:p>
    <w:p xmlns:wp14="http://schemas.microsoft.com/office/word/2010/wordml" w:rsidP="6E2CC14B" wp14:paraId="213ED30E" wp14:textId="4EDE06B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Adair, J. (2009). </w:t>
      </w:r>
      <w:r w:rsidRPr="6E2CC14B" w:rsidR="7234EA14">
        <w:rPr>
          <w:rFonts w:ascii="Arial" w:hAnsi="Arial" w:eastAsia="Arial" w:cs="Arial"/>
          <w:b w:val="0"/>
          <w:bCs w:val="0"/>
          <w:i w:val="0"/>
          <w:iCs w:val="0"/>
          <w:caps w:val="0"/>
          <w:smallCaps w:val="0"/>
          <w:noProof w:val="0"/>
          <w:color w:val="2B3545"/>
          <w:sz w:val="24"/>
          <w:szCs w:val="24"/>
          <w:lang w:val="en-GB"/>
        </w:rPr>
        <w:t>The inspirational leader: how to motivate, encourage and achieve success.</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online at: </w:t>
      </w:r>
      <w:hyperlink w:anchor="v=onepage&amp;q&amp;f=false" r:id="R4853946d60cf4a84">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https://books.google.co.uk/books?id=R64hslnWXw4C&amp;printsec=frontcover&amp;source=gbs_ViewAPI&amp;redir_esc=y#v=onepage&amp;q&amp;f=false</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12</w:t>
      </w:r>
      <w:r w:rsidRPr="6E2CC14B" w:rsidR="7234EA1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2024)</w:t>
      </w:r>
    </w:p>
    <w:p xmlns:wp14="http://schemas.microsoft.com/office/word/2010/wordml" w:rsidP="6E2CC14B" wp14:paraId="2E3774C3" wp14:textId="48A22561">
      <w:pPr>
        <w:pStyle w:val="Heading1"/>
        <w:keepNext w:val="1"/>
        <w:keepLines w:val="1"/>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F0F0F"/>
          <w:sz w:val="24"/>
          <w:szCs w:val="24"/>
          <w:lang w:val="ro-RO"/>
        </w:rPr>
      </w:pPr>
      <w:r w:rsidR="7234EA14">
        <w:rPr/>
        <w:t xml:space="preserve">And That's the Way It Was News Archives (2023). LEONA HELMSLEY - QUEEN OF THE PALACE - 60 MINUTES (CBS; 1/1985). Available online at: </w:t>
      </w:r>
      <w:hyperlink r:id="R7333de1bec4f4439">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https://www.youtube.com/watch?v=Mk6BkP5FN6s</w:t>
        </w:r>
      </w:hyperlink>
    </w:p>
    <w:p xmlns:wp14="http://schemas.microsoft.com/office/word/2010/wordml" w:rsidP="6E2CC14B" wp14:paraId="603E5E83" wp14:textId="384B150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6E2CC14B" wp14:paraId="7A1B286E" wp14:textId="337AE575">
      <w:pPr>
        <w:spacing w:after="160" w:line="360" w:lineRule="auto"/>
        <w:jc w:val="both"/>
        <w:rPr>
          <w:rFonts w:ascii="Arial" w:hAnsi="Arial" w:eastAsia="Arial" w:cs="Arial"/>
          <w:b w:val="0"/>
          <w:bCs w:val="0"/>
          <w:i w:val="0"/>
          <w:iCs w:val="0"/>
          <w:caps w:val="0"/>
          <w:smallCaps w:val="0"/>
          <w:noProof w:val="0"/>
          <w:color w:val="222222"/>
          <w:sz w:val="24"/>
          <w:szCs w:val="24"/>
          <w:lang w:val="ro-RO"/>
        </w:rPr>
      </w:pPr>
      <w:r w:rsidRPr="6E2CC14B" w:rsidR="7234EA14">
        <w:rPr>
          <w:rFonts w:ascii="Arial" w:hAnsi="Arial" w:eastAsia="Arial" w:cs="Arial"/>
          <w:b w:val="0"/>
          <w:bCs w:val="0"/>
          <w:i w:val="0"/>
          <w:iCs w:val="0"/>
          <w:caps w:val="0"/>
          <w:smallCaps w:val="0"/>
          <w:noProof w:val="0"/>
          <w:color w:val="222222"/>
          <w:sz w:val="24"/>
          <w:szCs w:val="24"/>
          <w:lang w:val="en-GB"/>
        </w:rPr>
        <w:t xml:space="preserve">Armstrong, M., (2016).  </w:t>
      </w:r>
      <w:r w:rsidRPr="6E2CC14B" w:rsidR="7234EA14">
        <w:rPr>
          <w:rFonts w:ascii="Arial" w:hAnsi="Arial" w:eastAsia="Arial" w:cs="Arial"/>
          <w:b w:val="0"/>
          <w:bCs w:val="0"/>
          <w:i w:val="1"/>
          <w:iCs w:val="1"/>
          <w:caps w:val="0"/>
          <w:smallCaps w:val="0"/>
          <w:noProof w:val="0"/>
          <w:color w:val="222222"/>
          <w:sz w:val="24"/>
          <w:szCs w:val="24"/>
          <w:lang w:val="en-GB"/>
        </w:rPr>
        <w:t>Armstrong's handbook of management and leadership for HR: Developing effective people skills for better leadership and management</w:t>
      </w:r>
      <w:r w:rsidRPr="6E2CC14B" w:rsidR="7234EA14">
        <w:rPr>
          <w:rFonts w:ascii="Arial" w:hAnsi="Arial" w:eastAsia="Arial" w:cs="Arial"/>
          <w:b w:val="0"/>
          <w:bCs w:val="0"/>
          <w:i w:val="0"/>
          <w:iCs w:val="0"/>
          <w:caps w:val="0"/>
          <w:smallCaps w:val="0"/>
          <w:noProof w:val="0"/>
          <w:color w:val="222222"/>
          <w:sz w:val="24"/>
          <w:szCs w:val="24"/>
          <w:lang w:val="en-GB"/>
        </w:rPr>
        <w:t xml:space="preserve">. Kogan Page Publishers. Available online at: </w:t>
      </w:r>
      <w:hyperlink w:anchor="v=onepage&amp;q=armstrong's%20handbook%20of%20management%20and%20leadership%20for%20hr&amp;f=false" r:id="R2fbbfd2cc22c4e85">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books.google.co.uk/books?hl=en&amp;lr=&amp;id=lZVlDQAAQBAJ&amp;oi=fnd&amp;pg=PR3&amp;dq=armstrong%27s+handbook+of+management+and+leadership+for+hr&amp;ots=96YipaQvGC&amp;sig=l_mULF2UxxaIWFJftXRqCy1Dxgg#v=onepage&amp;q=armstrong's%20handbook%20of%20management%20and%20leadership%20for%20hr&amp;f=false</w:t>
        </w:r>
      </w:hyperlink>
      <w:r w:rsidRPr="6E2CC14B" w:rsidR="7234EA14">
        <w:rPr>
          <w:rFonts w:ascii="Arial" w:hAnsi="Arial" w:eastAsia="Arial" w:cs="Arial"/>
          <w:b w:val="0"/>
          <w:bCs w:val="0"/>
          <w:i w:val="0"/>
          <w:iCs w:val="0"/>
          <w:caps w:val="0"/>
          <w:smallCaps w:val="0"/>
          <w:noProof w:val="0"/>
          <w:color w:val="222222"/>
          <w:sz w:val="24"/>
          <w:szCs w:val="24"/>
          <w:lang w:val="en-GB"/>
        </w:rPr>
        <w:t xml:space="preserve"> (accessed on 12</w:t>
      </w:r>
      <w:r w:rsidRPr="6E2CC14B" w:rsidR="7234EA14">
        <w:rPr>
          <w:rFonts w:ascii="Arial" w:hAnsi="Arial" w:eastAsia="Arial" w:cs="Arial"/>
          <w:b w:val="0"/>
          <w:bCs w:val="0"/>
          <w:i w:val="0"/>
          <w:iCs w:val="0"/>
          <w:caps w:val="0"/>
          <w:smallCaps w:val="0"/>
          <w:noProof w:val="0"/>
          <w:color w:val="222222"/>
          <w:sz w:val="24"/>
          <w:szCs w:val="24"/>
          <w:vertAlign w:val="superscript"/>
          <w:lang w:val="en-GB"/>
        </w:rPr>
        <w:t>th</w:t>
      </w:r>
      <w:r w:rsidRPr="6E2CC14B" w:rsidR="7234EA14">
        <w:rPr>
          <w:rFonts w:ascii="Arial" w:hAnsi="Arial" w:eastAsia="Arial" w:cs="Arial"/>
          <w:b w:val="0"/>
          <w:bCs w:val="0"/>
          <w:i w:val="0"/>
          <w:iCs w:val="0"/>
          <w:caps w:val="0"/>
          <w:smallCaps w:val="0"/>
          <w:noProof w:val="0"/>
          <w:color w:val="222222"/>
          <w:sz w:val="24"/>
          <w:szCs w:val="24"/>
          <w:lang w:val="en-GB"/>
        </w:rPr>
        <w:t xml:space="preserve"> January 2024) </w:t>
      </w:r>
    </w:p>
    <w:p xmlns:wp14="http://schemas.microsoft.com/office/word/2010/wordml" w:rsidP="6E2CC14B" wp14:paraId="41730639" wp14:textId="28491378">
      <w:pPr>
        <w:pStyle w:val="Heading1"/>
        <w:keepNext w:val="1"/>
        <w:keepLines w:val="1"/>
        <w:spacing w:before="240" w:after="240" w:line="360" w:lineRule="auto"/>
        <w:jc w:val="both"/>
        <w:rPr>
          <w:rFonts w:ascii="Arial" w:hAnsi="Arial" w:eastAsia="Arial" w:cs="Arial"/>
          <w:b w:val="0"/>
          <w:bCs w:val="0"/>
          <w:i w:val="0"/>
          <w:iCs w:val="0"/>
          <w:caps w:val="0"/>
          <w:smallCaps w:val="0"/>
          <w:noProof w:val="0"/>
          <w:color w:val="2F5496" w:themeColor="accent1" w:themeTint="FF" w:themeShade="BF"/>
          <w:sz w:val="24"/>
          <w:szCs w:val="24"/>
          <w:lang w:val="ro-RO"/>
        </w:rPr>
      </w:pPr>
      <w:r w:rsidR="7234EA14">
        <w:rPr/>
        <w:t xml:space="preserve">Bloisi, W. and Hoel, H. (2008). </w:t>
      </w:r>
      <w:hyperlink r:id="R52a148534e5740bc">
        <w:r w:rsidRPr="6E2CC14B" w:rsidR="7234EA14">
          <w:rPr>
            <w:rStyle w:val="Hyperlink"/>
            <w:rFonts w:ascii="Arial" w:hAnsi="Arial" w:eastAsia="Arial" w:cs="Arial"/>
            <w:b w:val="0"/>
            <w:bCs w:val="0"/>
            <w:i w:val="0"/>
            <w:iCs w:val="0"/>
            <w:caps w:val="0"/>
            <w:smallCaps w:val="0"/>
            <w:strike w:val="0"/>
            <w:dstrike w:val="0"/>
            <w:noProof w:val="0"/>
            <w:sz w:val="24"/>
            <w:szCs w:val="24"/>
            <w:lang w:val="en-GB"/>
          </w:rPr>
          <w:t>International Journal of Hospitality Management,</w:t>
        </w:r>
      </w:hyperlink>
      <w:r w:rsidR="7234EA14">
        <w:rPr/>
        <w:t xml:space="preserve"> Abusive work practices and bullying among chefs: A review of the literature, available online at: </w:t>
      </w:r>
      <w:hyperlink r:id="R93479e5399674247">
        <w:r w:rsidRPr="6E2CC14B" w:rsidR="7234EA14">
          <w:rPr>
            <w:rStyle w:val="Hyperlink"/>
          </w:rPr>
          <w:t>https://www.sciencedirect.com/science/article/abs/pii/S0278431907000989</w:t>
        </w:r>
      </w:hyperlink>
    </w:p>
    <w:p xmlns:wp14="http://schemas.microsoft.com/office/word/2010/wordml" w:rsidP="6E2CC14B" wp14:paraId="53376BC0" wp14:textId="5A5399D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Boddy, D., (2019).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Management</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Pearson UK. Available online at </w:t>
      </w:r>
      <w:hyperlink w:anchor="v=onepage&amp;q&amp;f=false" r:id="R55f640aa00414477">
        <w:r w:rsidRPr="6E2CC14B" w:rsidR="7234EA14">
          <w:rPr>
            <w:rStyle w:val="Hyperlink"/>
            <w:rFonts w:ascii="Arial" w:hAnsi="Arial" w:eastAsia="Arial" w:cs="Arial"/>
            <w:b w:val="0"/>
            <w:bCs w:val="0"/>
            <w:i w:val="0"/>
            <w:iCs w:val="0"/>
            <w:caps w:val="0"/>
            <w:smallCaps w:val="0"/>
            <w:noProof w:val="0"/>
            <w:sz w:val="24"/>
            <w:szCs w:val="24"/>
            <w:lang w:val="en-GB"/>
          </w:rPr>
          <w:t>https://books.google.co.uk/books?hl=en&amp;lr=&amp;id=k-gsEAAAQBAJ&amp;oi=fnd&amp;pg=PT19&amp;dq=boddy+d.+(2017)+management+an+introduction+pdf&amp;ots=ayqtgfPfIw&amp;sig=9EE09QTLCDPSQi2jH5liBPDCfVc#v=onepage&amp;q&amp;f=false</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13</w:t>
      </w:r>
      <w:r w:rsidRPr="6E2CC14B" w:rsidR="7234EA1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2024)</w:t>
      </w:r>
    </w:p>
    <w:p xmlns:wp14="http://schemas.microsoft.com/office/word/2010/wordml" w:rsidP="6E2CC14B" wp14:paraId="77AB02DD" wp14:textId="0B2E3CF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Buchanan, D.A. and Huczynski, A., (2019).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Organizational behaviour</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Pearson UK. Available online at: </w:t>
      </w:r>
      <w:hyperlink w:anchor="v=onepage&amp;q=organizational%20behaviour%20huczynski&amp;f=false" r:id="R027605c5f5b149f0">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https://books.google.co.uk/books?hl=en&amp;lr=&amp;id=Y6ilDwAAQBAJ&amp;oi=fnd&amp;pg=PT30&amp;dq=organizational+behaviour+huczynski&amp;ots=dDIfZgQ9QA&amp;sig=y25obSgzXzDxDn_9H8_vsiP1siA#v=onepage&amp;q=organizational%20behaviour%20huczynski&amp;f=false</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12</w:t>
      </w:r>
      <w:r w:rsidRPr="6E2CC14B" w:rsidR="7234EA1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2024)</w:t>
      </w:r>
    </w:p>
    <w:p xmlns:wp14="http://schemas.microsoft.com/office/word/2010/wordml" w:rsidP="6E2CC14B" wp14:paraId="50209632" wp14:textId="048AE746">
      <w:pPr>
        <w:pStyle w:val="Heading1"/>
        <w:keepNext w:val="1"/>
        <w:keepLines w:val="1"/>
        <w:shd w:val="clear" w:color="auto" w:fill="FFFFFF" w:themeFill="background1"/>
        <w:spacing w:before="0" w:after="0" w:line="360" w:lineRule="auto"/>
        <w:jc w:val="both"/>
        <w:rPr>
          <w:rFonts w:ascii="Arial" w:hAnsi="Arial" w:eastAsia="Arial" w:cs="Arial"/>
          <w:b w:val="0"/>
          <w:bCs w:val="0"/>
          <w:i w:val="0"/>
          <w:iCs w:val="0"/>
          <w:caps w:val="0"/>
          <w:smallCaps w:val="0"/>
          <w:noProof w:val="0"/>
          <w:color w:val="0F0F0F"/>
          <w:sz w:val="24"/>
          <w:szCs w:val="24"/>
          <w:lang w:val="ro-RO"/>
        </w:rPr>
      </w:pPr>
      <w:r w:rsidR="7234EA14">
        <w:rPr/>
        <w:t xml:space="preserve">Convene (2021). Horst Schulze, Founder of The Ritz-Carlton – Excellence Wins! Available at: </w:t>
      </w:r>
      <w:hyperlink r:id="Rf3f1dbf397264647">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https://www.youtube.com/watch?v=0IM1I-mcPBg&amp;t=8s,</w:t>
        </w:r>
      </w:hyperlink>
      <w:r w:rsidR="7234EA14">
        <w:rPr/>
        <w:t xml:space="preserve"> (accessed on 21st January)</w:t>
      </w:r>
    </w:p>
    <w:p xmlns:wp14="http://schemas.microsoft.com/office/word/2010/wordml" w:rsidP="6E2CC14B" wp14:paraId="6080230A" wp14:textId="122BBB3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6E2CC14B" wp14:paraId="31AEEFD7" wp14:textId="492C319B">
      <w:pPr>
        <w:keepNext w:val="1"/>
        <w:keepLines w:val="1"/>
        <w:shd w:val="clear" w:color="auto" w:fill="FFFFFF" w:themeFill="background1"/>
        <w:spacing w:before="120" w:after="240" w:line="360" w:lineRule="auto"/>
        <w:jc w:val="both"/>
        <w:rPr>
          <w:rFonts w:ascii="Arial" w:hAnsi="Arial" w:eastAsia="Arial" w:cs="Arial"/>
          <w:b w:val="0"/>
          <w:bCs w:val="0"/>
          <w:i w:val="0"/>
          <w:iCs w:val="0"/>
          <w:caps w:val="0"/>
          <w:smallCaps w:val="0"/>
          <w:noProof w:val="0"/>
          <w:color w:val="2F5496" w:themeColor="accent1" w:themeTint="FF" w:themeShade="BF"/>
          <w:sz w:val="24"/>
          <w:szCs w:val="24"/>
          <w:lang w:val="ro-RO"/>
        </w:rPr>
      </w:pPr>
      <w:hyperlink r:id="Rb546bfdcc4d442f0">
        <w:r w:rsidRPr="6E2CC14B" w:rsidR="7234EA14">
          <w:rPr>
            <w:rStyle w:val="Hyperlink"/>
            <w:rFonts w:ascii="Arial" w:hAnsi="Arial" w:eastAsia="Arial" w:cs="Arial"/>
            <w:b w:val="0"/>
            <w:bCs w:val="0"/>
            <w:i w:val="0"/>
            <w:iCs w:val="0"/>
            <w:caps w:val="0"/>
            <w:smallCaps w:val="0"/>
            <w:strike w:val="0"/>
            <w:dstrike w:val="0"/>
            <w:noProof w:val="0"/>
            <w:sz w:val="24"/>
            <w:szCs w:val="24"/>
            <w:lang w:val="en-GB"/>
          </w:rPr>
          <w:t>Cornell Hospitality Quarterly</w:t>
        </w:r>
      </w:hyperlink>
      <w:r w:rsidR="7234EA14">
        <w:rPr/>
        <w:t xml:space="preserve"> (2013). The Impact of Servant Leadership on Hotel Employees’ “Servant Behavior”. Available online at: </w:t>
      </w:r>
      <w:hyperlink r:id="R5568a22fe9c943d7">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https://journals.sagepub.com/doi/10.1177/1938965513482519?icid=int.sj-abstract.citing-articles.94</w:t>
        </w:r>
      </w:hyperlink>
      <w:r w:rsidR="7234EA14">
        <w:rPr/>
        <w:t xml:space="preserve">, (accessed on 21st January)  </w:t>
      </w:r>
    </w:p>
    <w:p xmlns:wp14="http://schemas.microsoft.com/office/word/2010/wordml" w:rsidP="6E2CC14B" wp14:paraId="536C991D" wp14:textId="2AFAFFC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Dai, Y.-D., Dai, Y.-Y., Chen, K.-Y., &amp; Wu, H.-C. (2013). Transformational vs transactional leadership: which is better?: A study on employees of international tourist hotels in Taipei City.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International Journal of Contemporary Hospitality Management</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25</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(5), 760–778. </w:t>
      </w:r>
      <w:hyperlink r:id="R421d978f5a0b4fd2">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https://doi.org/10.1108/IJCHM-Dec-2011-0223</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E2CC14B" wp14:paraId="36AD6173" wp14:textId="2F0CBC7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DeWitt, P.M., (2016).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Collaborative leadership: Six influences that matter most</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Corwin Press. Available online on </w:t>
      </w:r>
      <w:hyperlink w:anchor="v=onepage&amp;q=collaborative%20leadership&amp;f=false" r:id="Ra55bc5a1ece2401d">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https://books.google.co.uk/books?hl=en&amp;lr=&amp;id=jIu2DAAAQBAJ&amp;oi=fnd&amp;pg=PP1&amp;dq=collaborative+leadership&amp;ots=LC9qNKBvqF&amp;sig=-bsTSPSR7NsRz0fc6x8mjZyILRQ#v=onepage&amp;q=collaborative%20leadership&amp;f=false</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12</w:t>
      </w:r>
      <w:r w:rsidRPr="6E2CC14B" w:rsidR="7234EA1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2024)</w:t>
      </w:r>
    </w:p>
    <w:p xmlns:wp14="http://schemas.microsoft.com/office/word/2010/wordml" w:rsidP="6E2CC14B" wp14:paraId="118E384E" wp14:textId="53944C5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Dyczkowska, J. and Dyczkowski, T., (2018). Democratic or autocratic leadership style? Participative management and its links to rewarding strategies and job satisfaction in SMEs.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Athens Journal of Business &amp; Economics</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4</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(2), pp.193-218.</w:t>
      </w:r>
    </w:p>
    <w:p xmlns:wp14="http://schemas.microsoft.com/office/word/2010/wordml" w:rsidP="6E2CC14B" wp14:paraId="1C14DD6F" wp14:textId="5C75290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Folakemi, O., Adenike, A. A., Olumuyiwa, O. A., &amp; Osibanjo, A. O. (2018). Survey dataset on leadership styles and job satisfaction: The Perspective of employees of hospitality providers.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Data in Brief</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19</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2178–2188. </w:t>
      </w:r>
      <w:hyperlink r:id="Refc898372a464bd5">
        <w:r w:rsidRPr="6E2CC14B" w:rsidR="7234EA14">
          <w:rPr>
            <w:rStyle w:val="Hyperlink"/>
            <w:rFonts w:ascii="Arial" w:hAnsi="Arial" w:eastAsia="Arial" w:cs="Arial"/>
            <w:b w:val="0"/>
            <w:bCs w:val="0"/>
            <w:i w:val="0"/>
            <w:iCs w:val="0"/>
            <w:caps w:val="0"/>
            <w:smallCaps w:val="0"/>
            <w:noProof w:val="0"/>
            <w:sz w:val="24"/>
            <w:szCs w:val="24"/>
            <w:lang w:val="en-GB"/>
          </w:rPr>
          <w:t>https://doi.org/10.1016/j.dib.2018.06.033</w:t>
        </w:r>
      </w:hyperlink>
    </w:p>
    <w:p xmlns:wp14="http://schemas.microsoft.com/office/word/2010/wordml" w:rsidP="6E2CC14B" wp14:paraId="19DFCF09" wp14:textId="547B8AB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hyperlink r:id="Rcbb205c107bb49e9">
        <w:r w:rsidRPr="6E2CC14B" w:rsidR="7234EA14">
          <w:rPr>
            <w:rStyle w:val="Hyperlink"/>
            <w:rFonts w:ascii="Arial" w:hAnsi="Arial" w:eastAsia="Arial" w:cs="Arial"/>
            <w:b w:val="0"/>
            <w:bCs w:val="0"/>
            <w:i w:val="0"/>
            <w:iCs w:val="0"/>
            <w:caps w:val="0"/>
            <w:smallCaps w:val="0"/>
            <w:strike w:val="0"/>
            <w:dstrike w:val="0"/>
            <w:noProof w:val="0"/>
            <w:sz w:val="24"/>
            <w:szCs w:val="24"/>
            <w:lang w:val="en-GB"/>
          </w:rPr>
          <w:t>Journal of Hospitality and Tourism Management,</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d7f7f5bd83504de2">
        <w:r w:rsidRPr="6E2CC14B" w:rsidR="7234EA14">
          <w:rPr>
            <w:rStyle w:val="Hyperlink"/>
            <w:rFonts w:ascii="Arial" w:hAnsi="Arial" w:eastAsia="Arial" w:cs="Arial"/>
            <w:b w:val="0"/>
            <w:bCs w:val="0"/>
            <w:i w:val="0"/>
            <w:iCs w:val="0"/>
            <w:caps w:val="0"/>
            <w:smallCaps w:val="0"/>
            <w:strike w:val="0"/>
            <w:dstrike w:val="0"/>
            <w:noProof w:val="0"/>
            <w:sz w:val="24"/>
            <w:szCs w:val="24"/>
            <w:lang w:val="en-GB"/>
          </w:rPr>
          <w:t>Volume 48</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September 2021, Pages 593-603. Available online at: </w:t>
      </w:r>
      <w:hyperlink r:id="R3056d46e3abf42e4">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https://www.sciencedirect.com/science/article/abs/pii/S144767702100139X</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13</w:t>
      </w:r>
      <w:r w:rsidRPr="6E2CC14B" w:rsidR="7234EA1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2024)</w:t>
      </w:r>
    </w:p>
    <w:p xmlns:wp14="http://schemas.microsoft.com/office/word/2010/wordml" w:rsidP="6E2CC14B" wp14:paraId="715DFAF0" wp14:textId="25D5C5B4">
      <w:pPr>
        <w:shd w:val="clear" w:color="auto" w:fill="FFFFFF" w:themeFill="background1"/>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hyperlink r:id="Rc02cf861affd4e80">
        <w:r w:rsidRPr="6E2CC14B" w:rsidR="7234EA14">
          <w:rPr>
            <w:rStyle w:val="Hyperlink"/>
            <w:rFonts w:ascii="Arial" w:hAnsi="Arial" w:eastAsia="Arial" w:cs="Arial"/>
            <w:b w:val="0"/>
            <w:bCs w:val="0"/>
            <w:i w:val="0"/>
            <w:iCs w:val="0"/>
            <w:caps w:val="0"/>
            <w:smallCaps w:val="0"/>
            <w:strike w:val="0"/>
            <w:dstrike w:val="0"/>
            <w:noProof w:val="0"/>
            <w:sz w:val="24"/>
            <w:szCs w:val="24"/>
            <w:lang w:val="en-GB"/>
          </w:rPr>
          <w:t>HospitalityMD</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(2023).  Follow Me and I Will Be Behind You FULL DOCUMENTARY</w:t>
      </w:r>
    </w:p>
    <w:p xmlns:wp14="http://schemas.microsoft.com/office/word/2010/wordml" w:rsidP="6E2CC14B" wp14:paraId="24C09003" wp14:textId="6E3EFB4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online at: </w:t>
      </w:r>
      <w:hyperlink r:id="R95fefc4eb5bd4dba">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https://www.youtube.com/watch?v=Lrh5QIW67Mk</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E2CC14B" wp14:paraId="1AFB8A7A" wp14:textId="3BF11F9E">
      <w:pPr>
        <w:shd w:val="clear" w:color="auto" w:fill="FFFFFF" w:themeFill="background1"/>
        <w:spacing w:before="0" w:beforeAutospacing="off" w:after="160" w:afterAutospacing="off"/>
      </w:pPr>
      <w:r w:rsidR="6E2CC14B">
        <w:drawing>
          <wp:anchor xmlns:wp14="http://schemas.microsoft.com/office/word/2010/wordprocessingDrawing" distT="0" distB="0" distL="114300" distR="114300" simplePos="0" relativeHeight="251658240" behindDoc="0" locked="0" layoutInCell="1" allowOverlap="1" wp14:editId="74A94E5F" wp14:anchorId="75F39E91">
            <wp:simplePos x="0" y="0"/>
            <wp:positionH relativeFrom="column">
              <wp:align>left</wp:align>
            </wp:positionH>
            <wp:positionV relativeFrom="paragraph">
              <wp:posOffset>0</wp:posOffset>
            </wp:positionV>
            <wp:extent cx="5553074" cy="3219450"/>
            <wp:effectExtent l="0" t="0" r="0" b="0"/>
            <wp:wrapSquare wrapText="bothSides"/>
            <wp:docPr id="1973948722" name="picture" title="Video cu titlul: Follow Me and I Will Be Behind You FULL DOCUMENTARY">
              <a:hlinkClick r:id="Rc133da1048d84c58"/>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6f1ff33cf4174d40">
                      <a:extLst>
                        <a:ext xmlns:a="http://schemas.openxmlformats.org/drawingml/2006/main" uri="{28A0092B-C50C-407E-A947-70E740481C1C}">
                          <a14:useLocalDpi val="0"/>
                        </a:ext>
                        <a:ext uri="http://schemas.microsoft.com/office/word/2020/oembed">
                          <woe:oembed oEmbedUrl="https://www.youtube.com/watch?v=Lrh5QIW67Mk"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6E2CC14B" wp14:paraId="02FFCA20" wp14:textId="363F0E06">
      <w:pPr>
        <w:pStyle w:val="Heading4"/>
        <w:keepNext w:val="1"/>
        <w:keepLines w:val="1"/>
        <w:shd w:val="clear" w:color="auto" w:fill="F9F9F9"/>
        <w:spacing w:before="150" w:after="150" w:line="360" w:lineRule="auto"/>
        <w:jc w:val="both"/>
        <w:rPr>
          <w:rFonts w:ascii="Arial" w:hAnsi="Arial" w:eastAsia="Arial" w:cs="Arial"/>
          <w:b w:val="0"/>
          <w:bCs w:val="0"/>
          <w:i w:val="1"/>
          <w:iCs w:val="1"/>
          <w:caps w:val="0"/>
          <w:smallCaps w:val="0"/>
          <w:noProof w:val="0"/>
          <w:color w:val="2F5496" w:themeColor="accent1" w:themeTint="FF" w:themeShade="BF"/>
          <w:sz w:val="24"/>
          <w:szCs w:val="24"/>
          <w:lang w:val="ro-RO"/>
        </w:rPr>
      </w:pPr>
      <w:r w:rsidR="7234EA14">
        <w:rPr/>
        <w:t xml:space="preserve">IUJ Journal Of Management (2020).  Transactional Leadership Behaviour And Workers Emotional Labour In Nigerian Hospitality Industry. Available at: </w:t>
      </w:r>
      <w:hyperlink r:id="Rab939e5d096d40c1">
        <w:r w:rsidRPr="6E2CC14B" w:rsidR="7234EA14">
          <w:rPr>
            <w:rStyle w:val="Hyperlink"/>
          </w:rPr>
          <w:t>http://journal.iujharkhand.edu.in/June-2020/Transactional-Leadership-Behaviour.html</w:t>
        </w:r>
      </w:hyperlink>
    </w:p>
    <w:p xmlns:wp14="http://schemas.microsoft.com/office/word/2010/wordml" w:rsidP="6E2CC14B" wp14:paraId="73A8A848" wp14:textId="0CDA702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6E2CC14B" wp14:paraId="4C672A06" wp14:textId="585BE94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Ki Woong Cho, Seong Ho Yi &amp; Sang Ok Choi (2018).  Does Blake and Mouton’s managerial grid work?: the relationship between leadership type and organization performance in South Korea, International Review of Public Administration, 23:2, 103-118, DOI: </w:t>
      </w:r>
      <w:hyperlink r:id="R26a2ff4880a54a2e">
        <w:r w:rsidRPr="6E2CC14B" w:rsidR="7234EA14">
          <w:rPr>
            <w:rStyle w:val="Hyperlink"/>
            <w:rFonts w:ascii="Arial" w:hAnsi="Arial" w:eastAsia="Arial" w:cs="Arial"/>
            <w:b w:val="0"/>
            <w:bCs w:val="0"/>
            <w:i w:val="0"/>
            <w:iCs w:val="0"/>
            <w:caps w:val="0"/>
            <w:smallCaps w:val="0"/>
            <w:strike w:val="0"/>
            <w:dstrike w:val="0"/>
            <w:noProof w:val="0"/>
            <w:sz w:val="24"/>
            <w:szCs w:val="24"/>
            <w:lang w:val="en-GB"/>
          </w:rPr>
          <w:t>10.1080/12294659.2018.1471029</w:t>
        </w:r>
      </w:hyperlink>
    </w:p>
    <w:p xmlns:wp14="http://schemas.microsoft.com/office/word/2010/wordml" w:rsidP="6E2CC14B" wp14:paraId="3A3CD05E" wp14:textId="79F4E828">
      <w:pPr>
        <w:pStyle w:val="Heading1"/>
        <w:keepNext w:val="1"/>
        <w:keepLines w:val="1"/>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F0F0F"/>
          <w:sz w:val="24"/>
          <w:szCs w:val="24"/>
          <w:lang w:val="ro-RO"/>
        </w:rPr>
      </w:pPr>
      <w:r w:rsidR="7234EA14">
        <w:rPr/>
        <w:t xml:space="preserve">Kitchen Nightmares, (2022). Gordon Ramsay's Most INTENSE Argument On Kitchen Nightmares. Available online at: </w:t>
      </w:r>
      <w:hyperlink r:id="R256e98c4073d466b">
        <w:r w:rsidRPr="6E2CC14B" w:rsidR="7234EA14">
          <w:rPr>
            <w:rStyle w:val="Hyperlink"/>
          </w:rPr>
          <w:t>https://www.youtube.com/watch?v=Cq3AXPQYCkY</w:t>
        </w:r>
      </w:hyperlink>
    </w:p>
    <w:p xmlns:wp14="http://schemas.microsoft.com/office/word/2010/wordml" w:rsidP="6E2CC14B" wp14:paraId="4198C093" wp14:textId="32E0469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6E2CC14B" wp14:paraId="1A3D178D" wp14:textId="444624DB">
      <w:pPr>
        <w:spacing w:after="160" w:line="360" w:lineRule="auto"/>
        <w:jc w:val="both"/>
        <w:rPr>
          <w:rFonts w:ascii="Arial" w:hAnsi="Arial" w:eastAsia="Arial" w:cs="Arial"/>
          <w:b w:val="0"/>
          <w:bCs w:val="0"/>
          <w:i w:val="0"/>
          <w:iCs w:val="0"/>
          <w:caps w:val="0"/>
          <w:smallCaps w:val="0"/>
          <w:noProof w:val="0"/>
          <w:color w:val="222222"/>
          <w:sz w:val="24"/>
          <w:szCs w:val="24"/>
          <w:lang w:val="ro-RO"/>
        </w:rPr>
      </w:pPr>
      <w:r w:rsidRPr="6E2CC14B" w:rsidR="7234EA14">
        <w:rPr>
          <w:rFonts w:ascii="Arial" w:hAnsi="Arial" w:eastAsia="Arial" w:cs="Arial"/>
          <w:b w:val="0"/>
          <w:bCs w:val="0"/>
          <w:i w:val="0"/>
          <w:iCs w:val="0"/>
          <w:caps w:val="0"/>
          <w:smallCaps w:val="0"/>
          <w:noProof w:val="0"/>
          <w:color w:val="222222"/>
          <w:sz w:val="24"/>
          <w:szCs w:val="24"/>
          <w:lang w:val="en-GB"/>
        </w:rPr>
        <w:t xml:space="preserve">Linuesa-Langreo, J., Ruiz-Palomino, P. and Elche, D., (2016). Servant leadership, empowerment climate, and group creativity_ a case study in the hospitality industry. </w:t>
      </w:r>
      <w:r w:rsidRPr="6E2CC14B" w:rsidR="7234EA14">
        <w:rPr>
          <w:rFonts w:ascii="Arial" w:hAnsi="Arial" w:eastAsia="Arial" w:cs="Arial"/>
          <w:b w:val="0"/>
          <w:bCs w:val="0"/>
          <w:i w:val="1"/>
          <w:iCs w:val="1"/>
          <w:caps w:val="0"/>
          <w:smallCaps w:val="0"/>
          <w:noProof w:val="0"/>
          <w:color w:val="222222"/>
          <w:sz w:val="24"/>
          <w:szCs w:val="24"/>
          <w:lang w:val="en-GB"/>
        </w:rPr>
        <w:t>Ramon Llull Journal of Applied Ethics</w:t>
      </w:r>
      <w:r w:rsidRPr="6E2CC14B" w:rsidR="7234EA14">
        <w:rPr>
          <w:rFonts w:ascii="Arial" w:hAnsi="Arial" w:eastAsia="Arial" w:cs="Arial"/>
          <w:b w:val="0"/>
          <w:bCs w:val="0"/>
          <w:i w:val="0"/>
          <w:iCs w:val="0"/>
          <w:caps w:val="0"/>
          <w:smallCaps w:val="0"/>
          <w:noProof w:val="0"/>
          <w:color w:val="222222"/>
          <w:sz w:val="24"/>
          <w:szCs w:val="24"/>
          <w:lang w:val="en-GB"/>
        </w:rPr>
        <w:t xml:space="preserve">, (7), pp.9-36. Available online at: </w:t>
      </w:r>
      <w:hyperlink r:id="R963e2280c475457e">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https://www.raco.cat/index.php/rljae/article/view/310233</w:t>
        </w:r>
      </w:hyperlink>
      <w:r w:rsidRPr="6E2CC14B" w:rsidR="7234EA14">
        <w:rPr>
          <w:rFonts w:ascii="Arial" w:hAnsi="Arial" w:eastAsia="Arial" w:cs="Arial"/>
          <w:b w:val="0"/>
          <w:bCs w:val="0"/>
          <w:i w:val="0"/>
          <w:iCs w:val="0"/>
          <w:caps w:val="0"/>
          <w:smallCaps w:val="0"/>
          <w:noProof w:val="0"/>
          <w:color w:val="222222"/>
          <w:sz w:val="24"/>
          <w:szCs w:val="24"/>
          <w:lang w:val="en-GB"/>
        </w:rPr>
        <w:t>, (accessed on 21</w:t>
      </w:r>
      <w:r w:rsidRPr="6E2CC14B" w:rsidR="7234EA14">
        <w:rPr>
          <w:rFonts w:ascii="Arial" w:hAnsi="Arial" w:eastAsia="Arial" w:cs="Arial"/>
          <w:b w:val="0"/>
          <w:bCs w:val="0"/>
          <w:i w:val="0"/>
          <w:iCs w:val="0"/>
          <w:caps w:val="0"/>
          <w:smallCaps w:val="0"/>
          <w:noProof w:val="0"/>
          <w:color w:val="222222"/>
          <w:sz w:val="24"/>
          <w:szCs w:val="24"/>
          <w:vertAlign w:val="superscript"/>
          <w:lang w:val="en-GB"/>
        </w:rPr>
        <w:t>st</w:t>
      </w:r>
      <w:r w:rsidRPr="6E2CC14B" w:rsidR="7234EA14">
        <w:rPr>
          <w:rFonts w:ascii="Arial" w:hAnsi="Arial" w:eastAsia="Arial" w:cs="Arial"/>
          <w:b w:val="0"/>
          <w:bCs w:val="0"/>
          <w:i w:val="0"/>
          <w:iCs w:val="0"/>
          <w:caps w:val="0"/>
          <w:smallCaps w:val="0"/>
          <w:noProof w:val="0"/>
          <w:color w:val="222222"/>
          <w:sz w:val="24"/>
          <w:szCs w:val="24"/>
          <w:lang w:val="en-GB"/>
        </w:rPr>
        <w:t xml:space="preserve"> January)</w:t>
      </w:r>
    </w:p>
    <w:p xmlns:wp14="http://schemas.microsoft.com/office/word/2010/wordml" w:rsidP="6E2CC14B" wp14:paraId="2A35DE19" wp14:textId="580E9D4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McGregor, D., (1960). Theory X and theory Y.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Organization theory</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358</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(374), p.5. Available online at: </w:t>
      </w:r>
      <w:hyperlink r:id="R1c5ba6ab390946c1">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https://edisciplinas.usp.br/pluginfile.php/7496611/mod_folder/content/0/SEB_LYO_McGregor_Thinker.pdf</w:t>
        </w:r>
      </w:hyperlink>
    </w:p>
    <w:p xmlns:wp14="http://schemas.microsoft.com/office/word/2010/wordml" w:rsidP="6E2CC14B" wp14:paraId="41D8EB3F" wp14:textId="35159A4C">
      <w:pPr>
        <w:spacing w:after="160" w:line="360" w:lineRule="auto"/>
        <w:jc w:val="both"/>
        <w:rPr>
          <w:rFonts w:ascii="Arial" w:hAnsi="Arial" w:eastAsia="Arial" w:cs="Arial"/>
          <w:b w:val="0"/>
          <w:bCs w:val="0"/>
          <w:i w:val="0"/>
          <w:iCs w:val="0"/>
          <w:caps w:val="0"/>
          <w:smallCaps w:val="0"/>
          <w:noProof w:val="0"/>
          <w:color w:val="222222"/>
          <w:sz w:val="24"/>
          <w:szCs w:val="24"/>
          <w:lang w:val="ro-RO"/>
        </w:rPr>
      </w:pPr>
      <w:r w:rsidRPr="6E2CC14B" w:rsidR="7234EA14">
        <w:rPr>
          <w:rFonts w:ascii="Arial" w:hAnsi="Arial" w:eastAsia="Arial" w:cs="Arial"/>
          <w:b w:val="0"/>
          <w:bCs w:val="0"/>
          <w:i w:val="0"/>
          <w:iCs w:val="0"/>
          <w:caps w:val="0"/>
          <w:smallCaps w:val="0"/>
          <w:noProof w:val="0"/>
          <w:color w:val="222222"/>
          <w:sz w:val="24"/>
          <w:szCs w:val="24"/>
          <w:lang w:val="en-GB"/>
        </w:rPr>
        <w:t xml:space="preserve">Mindapa, A.K., (2022). Critical Evaluation of Blake And Mouton’s Managerial Grid and Its Application To Baze University Library. </w:t>
      </w:r>
      <w:r w:rsidRPr="6E2CC14B" w:rsidR="7234EA14">
        <w:rPr>
          <w:rFonts w:ascii="Arial" w:hAnsi="Arial" w:eastAsia="Arial" w:cs="Arial"/>
          <w:b w:val="0"/>
          <w:bCs w:val="0"/>
          <w:i w:val="1"/>
          <w:iCs w:val="1"/>
          <w:caps w:val="0"/>
          <w:smallCaps w:val="0"/>
          <w:noProof w:val="0"/>
          <w:color w:val="222222"/>
          <w:sz w:val="24"/>
          <w:szCs w:val="24"/>
          <w:lang w:val="en-GB"/>
        </w:rPr>
        <w:t>Library Philosophy &amp; Practice</w:t>
      </w:r>
      <w:r w:rsidRPr="6E2CC14B" w:rsidR="7234EA14">
        <w:rPr>
          <w:rFonts w:ascii="Arial" w:hAnsi="Arial" w:eastAsia="Arial" w:cs="Arial"/>
          <w:b w:val="0"/>
          <w:bCs w:val="0"/>
          <w:i w:val="0"/>
          <w:iCs w:val="0"/>
          <w:caps w:val="0"/>
          <w:smallCaps w:val="0"/>
          <w:noProof w:val="0"/>
          <w:color w:val="222222"/>
          <w:sz w:val="24"/>
          <w:szCs w:val="24"/>
          <w:lang w:val="en-GB"/>
        </w:rPr>
        <w:t xml:space="preserve">. Available online at: </w:t>
      </w:r>
      <w:hyperlink r:id="R3b52ab80c7a241c8">
        <w:r w:rsidRPr="6E2CC14B" w:rsidR="7234EA14">
          <w:rPr>
            <w:rStyle w:val="Hyperlink"/>
            <w:rFonts w:ascii="Arial" w:hAnsi="Arial" w:eastAsia="Arial" w:cs="Arial"/>
            <w:b w:val="0"/>
            <w:bCs w:val="0"/>
            <w:i w:val="0"/>
            <w:iCs w:val="0"/>
            <w:caps w:val="0"/>
            <w:smallCaps w:val="0"/>
            <w:noProof w:val="0"/>
            <w:sz w:val="24"/>
            <w:szCs w:val="24"/>
            <w:lang w:val="en-GB"/>
          </w:rPr>
          <w:t>https://www.researchgate.net/profile/Angelyna-Mindapa/publication/361172846_Critical_Evaluation_of_Blake_And_Mouton's_Managerial_Grid_and_Its_Application_To_Baze_University_Library/links/62a0af4aa3fe3e3df867d85d/Critical-Evaluation-of-Blake-And-Moutons-Managerial-Grid-and-Its-Application-To-Baze-University-Library.pdf</w:t>
        </w:r>
      </w:hyperlink>
    </w:p>
    <w:p xmlns:wp14="http://schemas.microsoft.com/office/word/2010/wordml" w:rsidP="6E2CC14B" wp14:paraId="4064D36A" wp14:textId="1611C99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Mullins, L and Gill, C (2016).</w:t>
      </w:r>
      <w:r w:rsidRPr="6E2CC14B" w:rsidR="7234EA14">
        <w:rPr>
          <w:rFonts w:ascii="Arial" w:hAnsi="Arial" w:eastAsia="Arial" w:cs="Arial"/>
          <w:b w:val="0"/>
          <w:bCs w:val="0"/>
          <w:i w:val="0"/>
          <w:iCs w:val="0"/>
          <w:caps w:val="0"/>
          <w:smallCaps w:val="0"/>
          <w:noProof w:val="0"/>
          <w:color w:val="333333"/>
          <w:sz w:val="24"/>
          <w:szCs w:val="24"/>
          <w:lang w:val="en-GB"/>
        </w:rPr>
        <w:t xml:space="preserve"> </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Management and Organisational Behaviour (11th Ed). Available online at: </w:t>
      </w:r>
      <w:hyperlink r:id="Rb5a94a4af03e4c12">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https://nibmehub.com/opac-service/pdf/read/Management%20&amp;%20Organisational%20Behaviour.pdf</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11</w:t>
      </w:r>
      <w:r w:rsidRPr="6E2CC14B" w:rsidR="7234EA1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th January </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2024)</w:t>
      </w:r>
    </w:p>
    <w:p xmlns:wp14="http://schemas.microsoft.com/office/word/2010/wordml" w:rsidP="6E2CC14B" wp14:paraId="49CB0BA4" wp14:textId="328326E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Mullins, L. J., &amp; Dossor, P. (2013).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Hospitality management and organisational behaviour</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(Fifth edition.). Pearson.  Available online at:  </w:t>
      </w:r>
      <w:hyperlink r:id="R29428eac2bd1496c">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https://ebookcentral.proquest.com/lib/trinity/reader.action?docID=5173926</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12</w:t>
      </w:r>
      <w:r w:rsidRPr="6E2CC14B" w:rsidR="7234EA1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2024)</w:t>
      </w:r>
    </w:p>
    <w:p xmlns:wp14="http://schemas.microsoft.com/office/word/2010/wordml" w:rsidP="6E2CC14B" wp14:paraId="19A07EFE" wp14:textId="1D4737D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Robbins, S., Et al (2013).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Organisational behaviour</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Pearson Higher Education AU. Pg.47. Available online at </w:t>
      </w:r>
      <w:hyperlink w:anchor="v=onepage&amp;q=robbins%20organisational%20behaviour&amp;f=false" r:id="R79cefd93072242a0">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https://books.google.co.uk/books?hl=en&amp;lr=&amp;id=-C7iBAAAQBAJ&amp;oi=fnd&amp;pg=PP1&amp;dq=robbins+organisational+behaviour&amp;ots=aKdlUcQQmw&amp;sig=kkMi6jLNP0xDkaR9298YTRXOYzc#v=onepage&amp;q=robbins%20organisational%20behaviour&amp;f=false</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13</w:t>
      </w:r>
      <w:r w:rsidRPr="6E2CC14B" w:rsidR="7234EA1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2024)</w:t>
      </w:r>
    </w:p>
    <w:p xmlns:wp14="http://schemas.microsoft.com/office/word/2010/wordml" w:rsidP="6E2CC14B" wp14:paraId="583F3E93" wp14:textId="6B081CA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Rollinson, D., (2008).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Organisational behaviour and analysis: An integrated approach</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Pearson Education. Pg.7. Available online at </w:t>
      </w:r>
      <w:hyperlink w:anchor="v=onepage&amp;q=rollinson%20organisational%20behaviour&amp;f=false" r:id="Re792309c1e7b43e0">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https://books.google.co.uk/books?hl=en&amp;lr=&amp;id=BzJtQr3Rdp0C&amp;oi=fnd&amp;pg=PR16&amp;dq=rollinson+organisational+behaviour&amp;ots=af-nFUvSGO&amp;sig=_zN0dmy3ZHSPD7Im-t5ntMdcVMY&amp;redir_esc=y#v=onepage&amp;q=rollinson%20organisational%20behaviour&amp;f=false</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13</w:t>
      </w:r>
      <w:r w:rsidRPr="6E2CC14B" w:rsidR="7234EA1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2024)</w:t>
      </w:r>
    </w:p>
    <w:p xmlns:wp14="http://schemas.microsoft.com/office/word/2010/wordml" w:rsidP="6E2CC14B" wp14:paraId="459E3B40" wp14:textId="56AA92CC">
      <w:pPr>
        <w:spacing w:after="160" w:line="360" w:lineRule="auto"/>
        <w:jc w:val="both"/>
        <w:rPr>
          <w:rFonts w:ascii="Arial" w:hAnsi="Arial" w:eastAsia="Arial" w:cs="Arial"/>
          <w:b w:val="0"/>
          <w:bCs w:val="0"/>
          <w:i w:val="0"/>
          <w:iCs w:val="0"/>
          <w:caps w:val="0"/>
          <w:smallCaps w:val="0"/>
          <w:noProof w:val="0"/>
          <w:color w:val="222222"/>
          <w:sz w:val="24"/>
          <w:szCs w:val="24"/>
          <w:lang w:val="ro-RO"/>
        </w:rPr>
      </w:pPr>
      <w:r w:rsidRPr="6E2CC14B" w:rsidR="7234EA14">
        <w:rPr>
          <w:rFonts w:ascii="Arial" w:hAnsi="Arial" w:eastAsia="Arial" w:cs="Arial"/>
          <w:b w:val="0"/>
          <w:bCs w:val="0"/>
          <w:i w:val="0"/>
          <w:iCs w:val="0"/>
          <w:caps w:val="0"/>
          <w:smallCaps w:val="0"/>
          <w:noProof w:val="0"/>
          <w:color w:val="222222"/>
          <w:sz w:val="24"/>
          <w:szCs w:val="24"/>
          <w:lang w:val="en-GB"/>
        </w:rPr>
        <w:t xml:space="preserve">Smith, P., Farmer, M. and Yellowley, W., (2013). </w:t>
      </w:r>
      <w:r w:rsidRPr="6E2CC14B" w:rsidR="7234EA14">
        <w:rPr>
          <w:rFonts w:ascii="Arial" w:hAnsi="Arial" w:eastAsia="Arial" w:cs="Arial"/>
          <w:b w:val="0"/>
          <w:bCs w:val="0"/>
          <w:i w:val="1"/>
          <w:iCs w:val="1"/>
          <w:caps w:val="0"/>
          <w:smallCaps w:val="0"/>
          <w:noProof w:val="0"/>
          <w:color w:val="222222"/>
          <w:sz w:val="24"/>
          <w:szCs w:val="24"/>
          <w:lang w:val="en-GB"/>
        </w:rPr>
        <w:t>Organizational behaviour</w:t>
      </w:r>
      <w:r w:rsidRPr="6E2CC14B" w:rsidR="7234EA14">
        <w:rPr>
          <w:rFonts w:ascii="Arial" w:hAnsi="Arial" w:eastAsia="Arial" w:cs="Arial"/>
          <w:b w:val="0"/>
          <w:bCs w:val="0"/>
          <w:i w:val="0"/>
          <w:iCs w:val="0"/>
          <w:caps w:val="0"/>
          <w:smallCaps w:val="0"/>
          <w:noProof w:val="0"/>
          <w:color w:val="222222"/>
          <w:sz w:val="24"/>
          <w:szCs w:val="24"/>
          <w:lang w:val="en-GB"/>
        </w:rPr>
        <w:t xml:space="preserve">. Routledge. Available online at: </w:t>
      </w:r>
      <w:hyperlink w:anchor="v=onepage&amp;q&amp;f=false" r:id="R5294c5b67d4742a7">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https://books.google.co.uk/books?hl=en&amp;lr=&amp;id=pOx4JLa3AxoC&amp;oi=fnd&amp;pg=PT4&amp;dq=organizational+behaviour+buchanan+and+huczynski+6th+edition+pdf&amp;ots=yXpcEqfWxq&amp;sig=6CC5bzyDntTJx_MhRjGwPd1_Lg0#v=onepage&amp;q&amp;f=false</w:t>
        </w:r>
      </w:hyperlink>
      <w:r w:rsidRPr="6E2CC14B" w:rsidR="7234EA14">
        <w:rPr>
          <w:rFonts w:ascii="Arial" w:hAnsi="Arial" w:eastAsia="Arial" w:cs="Arial"/>
          <w:b w:val="0"/>
          <w:bCs w:val="0"/>
          <w:i w:val="0"/>
          <w:iCs w:val="0"/>
          <w:caps w:val="0"/>
          <w:smallCaps w:val="0"/>
          <w:noProof w:val="0"/>
          <w:color w:val="222222"/>
          <w:sz w:val="24"/>
          <w:szCs w:val="24"/>
          <w:lang w:val="en-GB"/>
        </w:rPr>
        <w:t xml:space="preserve"> (accessed on 12</w:t>
      </w:r>
      <w:r w:rsidRPr="6E2CC14B" w:rsidR="7234EA14">
        <w:rPr>
          <w:rFonts w:ascii="Arial" w:hAnsi="Arial" w:eastAsia="Arial" w:cs="Arial"/>
          <w:b w:val="0"/>
          <w:bCs w:val="0"/>
          <w:i w:val="0"/>
          <w:iCs w:val="0"/>
          <w:caps w:val="0"/>
          <w:smallCaps w:val="0"/>
          <w:noProof w:val="0"/>
          <w:color w:val="222222"/>
          <w:sz w:val="24"/>
          <w:szCs w:val="24"/>
          <w:vertAlign w:val="superscript"/>
          <w:lang w:val="en-GB"/>
        </w:rPr>
        <w:t>th</w:t>
      </w:r>
      <w:r w:rsidRPr="6E2CC14B" w:rsidR="7234EA14">
        <w:rPr>
          <w:rFonts w:ascii="Arial" w:hAnsi="Arial" w:eastAsia="Arial" w:cs="Arial"/>
          <w:b w:val="0"/>
          <w:bCs w:val="0"/>
          <w:i w:val="0"/>
          <w:iCs w:val="0"/>
          <w:caps w:val="0"/>
          <w:smallCaps w:val="0"/>
          <w:noProof w:val="0"/>
          <w:color w:val="222222"/>
          <w:sz w:val="24"/>
          <w:szCs w:val="24"/>
          <w:lang w:val="en-GB"/>
        </w:rPr>
        <w:t xml:space="preserve"> January 2024)</w:t>
      </w:r>
    </w:p>
    <w:p xmlns:wp14="http://schemas.microsoft.com/office/word/2010/wordml" w:rsidP="6E2CC14B" wp14:paraId="34A64555" wp14:textId="1EA0528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Sürücü, L. and Sağbaş, M., (2021). The impact of leadership styles on job satisfaction: A study of the hospitality industry.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Yönetim Bilimleri Dergisi</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E2CC14B" w:rsidR="7234EA14">
        <w:rPr>
          <w:rFonts w:ascii="Arial" w:hAnsi="Arial" w:eastAsia="Arial" w:cs="Arial"/>
          <w:b w:val="0"/>
          <w:bCs w:val="0"/>
          <w:i w:val="1"/>
          <w:iCs w:val="1"/>
          <w:caps w:val="0"/>
          <w:smallCaps w:val="0"/>
          <w:noProof w:val="0"/>
          <w:color w:val="000000" w:themeColor="text1" w:themeTint="FF" w:themeShade="FF"/>
          <w:sz w:val="24"/>
          <w:szCs w:val="24"/>
          <w:lang w:val="en-GB"/>
        </w:rPr>
        <w:t>19</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(40), pp.323-346. Available online at: </w:t>
      </w:r>
      <w:hyperlink r:id="R6731b955fe764ced">
        <w:r w:rsidRPr="6E2CC14B" w:rsidR="7234EA14">
          <w:rPr>
            <w:rStyle w:val="Hyperlink"/>
            <w:rFonts w:ascii="Arial" w:hAnsi="Arial" w:eastAsia="Arial" w:cs="Arial"/>
            <w:b w:val="0"/>
            <w:bCs w:val="0"/>
            <w:i w:val="0"/>
            <w:iCs w:val="0"/>
            <w:caps w:val="0"/>
            <w:smallCaps w:val="0"/>
            <w:noProof w:val="0"/>
            <w:sz w:val="24"/>
            <w:szCs w:val="24"/>
            <w:lang w:val="en-GB"/>
          </w:rPr>
          <w:t>https://dergipark.org.tr/en/pub/comuybd/issue/61353/787432</w:t>
        </w:r>
      </w:hyperlink>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(accessed on 21</w:t>
      </w:r>
      <w:r w:rsidRPr="6E2CC14B" w:rsidR="7234EA1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st</w:t>
      </w:r>
      <w:r w:rsidRPr="6E2CC14B" w:rsidR="7234EA14">
        <w:rPr>
          <w:rFonts w:ascii="Arial" w:hAnsi="Arial" w:eastAsia="Arial" w:cs="Arial"/>
          <w:b w:val="0"/>
          <w:bCs w:val="0"/>
          <w:i w:val="0"/>
          <w:iCs w:val="0"/>
          <w:caps w:val="0"/>
          <w:smallCaps w:val="0"/>
          <w:noProof w:val="0"/>
          <w:color w:val="000000" w:themeColor="text1" w:themeTint="FF" w:themeShade="FF"/>
          <w:sz w:val="24"/>
          <w:szCs w:val="24"/>
          <w:lang w:val="en-GB"/>
        </w:rPr>
        <w:t xml:space="preserve"> January)</w:t>
      </w:r>
    </w:p>
    <w:p xmlns:wp14="http://schemas.microsoft.com/office/word/2010/wordml" w:rsidP="6E2CC14B" wp14:paraId="73167867" wp14:textId="0BFE2130">
      <w:pPr>
        <w:pStyle w:val="Heading1"/>
        <w:keepNext w:val="1"/>
        <w:keepLines w:val="1"/>
        <w:shd w:val="clear" w:color="auto" w:fill="FFFFFF" w:themeFill="background1"/>
        <w:spacing w:before="0" w:after="0" w:line="360" w:lineRule="auto"/>
        <w:jc w:val="both"/>
        <w:rPr>
          <w:rFonts w:ascii="Arial" w:hAnsi="Arial" w:eastAsia="Arial" w:cs="Arial"/>
          <w:b w:val="0"/>
          <w:bCs w:val="0"/>
          <w:i w:val="0"/>
          <w:iCs w:val="0"/>
          <w:caps w:val="0"/>
          <w:smallCaps w:val="0"/>
          <w:noProof w:val="0"/>
          <w:color w:val="0F0F0F"/>
          <w:sz w:val="24"/>
          <w:szCs w:val="24"/>
          <w:lang w:val="ro-RO"/>
        </w:rPr>
      </w:pPr>
      <w:r w:rsidR="7234EA14">
        <w:rPr/>
        <w:t xml:space="preserve">TED, (2023). The Secret Ingredients of Great Hospitality. Available online at: </w:t>
      </w:r>
      <w:hyperlink r:id="R2c992d61e2f94299">
        <w:r w:rsidRPr="6E2CC14B" w:rsidR="7234EA14">
          <w:rPr>
            <w:rStyle w:val="Hyperlink"/>
          </w:rPr>
          <w:t>https://www.youtube.com/watch?v=bwcyXcOpWVs</w:t>
        </w:r>
      </w:hyperlink>
      <w:r w:rsidR="7234EA14">
        <w:rPr/>
        <w:t xml:space="preserve"> </w:t>
      </w:r>
    </w:p>
    <w:p xmlns:wp14="http://schemas.microsoft.com/office/word/2010/wordml" w:rsidP="6E2CC14B" wp14:paraId="45D4AA01" wp14:textId="6809F347">
      <w:pPr>
        <w:spacing w:after="160" w:line="360" w:lineRule="auto"/>
        <w:jc w:val="both"/>
        <w:rPr>
          <w:rFonts w:ascii="Arial" w:hAnsi="Arial" w:eastAsia="Arial" w:cs="Arial"/>
          <w:b w:val="0"/>
          <w:bCs w:val="0"/>
          <w:i w:val="0"/>
          <w:iCs w:val="0"/>
          <w:caps w:val="0"/>
          <w:smallCaps w:val="0"/>
          <w:noProof w:val="0"/>
          <w:color w:val="222222"/>
          <w:sz w:val="24"/>
          <w:szCs w:val="24"/>
          <w:lang w:val="ro-RO"/>
        </w:rPr>
      </w:pPr>
      <w:r w:rsidRPr="6E2CC14B" w:rsidR="7234EA14">
        <w:rPr>
          <w:rFonts w:ascii="Arial" w:hAnsi="Arial" w:eastAsia="Arial" w:cs="Arial"/>
          <w:b w:val="0"/>
          <w:bCs w:val="0"/>
          <w:i w:val="0"/>
          <w:iCs w:val="0"/>
          <w:caps w:val="0"/>
          <w:smallCaps w:val="0"/>
          <w:noProof w:val="0"/>
          <w:color w:val="222222"/>
          <w:sz w:val="24"/>
          <w:szCs w:val="24"/>
          <w:lang w:val="en-GB"/>
        </w:rPr>
        <w:t xml:space="preserve">Tuna, M., Ghazzawi, I., Tuna, A.A. and Catir, O., (2011) - Transformational leadership and organizational commitment: The case of Turkey's hospitality industry. </w:t>
      </w:r>
      <w:r w:rsidRPr="6E2CC14B" w:rsidR="7234EA14">
        <w:rPr>
          <w:rFonts w:ascii="Arial" w:hAnsi="Arial" w:eastAsia="Arial" w:cs="Arial"/>
          <w:b w:val="0"/>
          <w:bCs w:val="0"/>
          <w:i w:val="1"/>
          <w:iCs w:val="1"/>
          <w:caps w:val="0"/>
          <w:smallCaps w:val="0"/>
          <w:noProof w:val="0"/>
          <w:color w:val="222222"/>
          <w:sz w:val="24"/>
          <w:szCs w:val="24"/>
          <w:lang w:val="en-GB"/>
        </w:rPr>
        <w:t>SAM Advanced Management Journal</w:t>
      </w:r>
      <w:r w:rsidRPr="6E2CC14B" w:rsidR="7234EA14">
        <w:rPr>
          <w:rFonts w:ascii="Arial" w:hAnsi="Arial" w:eastAsia="Arial" w:cs="Arial"/>
          <w:b w:val="0"/>
          <w:bCs w:val="0"/>
          <w:i w:val="0"/>
          <w:iCs w:val="0"/>
          <w:caps w:val="0"/>
          <w:smallCaps w:val="0"/>
          <w:noProof w:val="0"/>
          <w:color w:val="222222"/>
          <w:sz w:val="24"/>
          <w:szCs w:val="24"/>
          <w:lang w:val="en-GB"/>
        </w:rPr>
        <w:t xml:space="preserve">, </w:t>
      </w:r>
      <w:r w:rsidRPr="6E2CC14B" w:rsidR="7234EA14">
        <w:rPr>
          <w:rFonts w:ascii="Arial" w:hAnsi="Arial" w:eastAsia="Arial" w:cs="Arial"/>
          <w:b w:val="0"/>
          <w:bCs w:val="0"/>
          <w:i w:val="1"/>
          <w:iCs w:val="1"/>
          <w:caps w:val="0"/>
          <w:smallCaps w:val="0"/>
          <w:noProof w:val="0"/>
          <w:color w:val="222222"/>
          <w:sz w:val="24"/>
          <w:szCs w:val="24"/>
          <w:lang w:val="en-GB"/>
        </w:rPr>
        <w:t>76</w:t>
      </w:r>
      <w:r w:rsidRPr="6E2CC14B" w:rsidR="7234EA14">
        <w:rPr>
          <w:rFonts w:ascii="Arial" w:hAnsi="Arial" w:eastAsia="Arial" w:cs="Arial"/>
          <w:b w:val="0"/>
          <w:bCs w:val="0"/>
          <w:i w:val="0"/>
          <w:iCs w:val="0"/>
          <w:caps w:val="0"/>
          <w:smallCaps w:val="0"/>
          <w:noProof w:val="0"/>
          <w:color w:val="222222"/>
          <w:sz w:val="24"/>
          <w:szCs w:val="24"/>
          <w:lang w:val="en-GB"/>
        </w:rPr>
        <w:t xml:space="preserve">(3), p.10. Available online at: </w:t>
      </w:r>
      <w:hyperlink r:id="Ree607f16c41d4f1f">
        <w:r w:rsidRPr="6E2CC14B" w:rsidR="7234EA14">
          <w:rPr>
            <w:rStyle w:val="Hyperlink"/>
            <w:rFonts w:ascii="Arial" w:hAnsi="Arial" w:eastAsia="Arial" w:cs="Arial"/>
            <w:b w:val="0"/>
            <w:bCs w:val="0"/>
            <w:i w:val="0"/>
            <w:iCs w:val="0"/>
            <w:caps w:val="0"/>
            <w:smallCaps w:val="0"/>
            <w:strike w:val="0"/>
            <w:dstrike w:val="0"/>
            <w:noProof w:val="0"/>
            <w:sz w:val="24"/>
            <w:szCs w:val="24"/>
            <w:lang w:val="en-GB"/>
          </w:rPr>
          <w:t>https://www.proquest.com/docview/905224860?pq-origsite=gscholar&amp;fromopenview=true&amp;sourcetype=Scholarly%20Journals</w:t>
        </w:r>
      </w:hyperlink>
      <w:r w:rsidRPr="6E2CC14B" w:rsidR="7234EA14">
        <w:rPr>
          <w:rFonts w:ascii="Arial" w:hAnsi="Arial" w:eastAsia="Arial" w:cs="Arial"/>
          <w:b w:val="0"/>
          <w:bCs w:val="0"/>
          <w:i w:val="0"/>
          <w:iCs w:val="0"/>
          <w:caps w:val="0"/>
          <w:smallCaps w:val="0"/>
          <w:noProof w:val="0"/>
          <w:color w:val="222222"/>
          <w:sz w:val="24"/>
          <w:szCs w:val="24"/>
          <w:lang w:val="en-GB"/>
        </w:rPr>
        <w:t xml:space="preserve"> (accessed on 21</w:t>
      </w:r>
      <w:r w:rsidRPr="6E2CC14B" w:rsidR="7234EA14">
        <w:rPr>
          <w:rFonts w:ascii="Arial" w:hAnsi="Arial" w:eastAsia="Arial" w:cs="Arial"/>
          <w:b w:val="0"/>
          <w:bCs w:val="0"/>
          <w:i w:val="0"/>
          <w:iCs w:val="0"/>
          <w:caps w:val="0"/>
          <w:smallCaps w:val="0"/>
          <w:noProof w:val="0"/>
          <w:color w:val="222222"/>
          <w:sz w:val="24"/>
          <w:szCs w:val="24"/>
          <w:vertAlign w:val="superscript"/>
          <w:lang w:val="en-GB"/>
        </w:rPr>
        <w:t>st</w:t>
      </w:r>
      <w:r w:rsidRPr="6E2CC14B" w:rsidR="7234EA14">
        <w:rPr>
          <w:rFonts w:ascii="Arial" w:hAnsi="Arial" w:eastAsia="Arial" w:cs="Arial"/>
          <w:b w:val="0"/>
          <w:bCs w:val="0"/>
          <w:i w:val="0"/>
          <w:iCs w:val="0"/>
          <w:caps w:val="0"/>
          <w:smallCaps w:val="0"/>
          <w:noProof w:val="0"/>
          <w:color w:val="222222"/>
          <w:sz w:val="24"/>
          <w:szCs w:val="24"/>
          <w:lang w:val="en-GB"/>
        </w:rPr>
        <w:t xml:space="preserve"> January)</w:t>
      </w:r>
    </w:p>
    <w:p xmlns:wp14="http://schemas.microsoft.com/office/word/2010/wordml" w:rsidP="6E2CC14B" wp14:paraId="7505E6ED" wp14:textId="5E1A9FDF">
      <w:pPr>
        <w:spacing w:after="160" w:line="360" w:lineRule="auto"/>
        <w:jc w:val="both"/>
        <w:rPr>
          <w:rFonts w:ascii="Arial" w:hAnsi="Arial" w:eastAsia="Arial" w:cs="Arial"/>
          <w:b w:val="0"/>
          <w:bCs w:val="0"/>
          <w:i w:val="0"/>
          <w:iCs w:val="0"/>
          <w:caps w:val="0"/>
          <w:smallCaps w:val="0"/>
          <w:noProof w:val="0"/>
          <w:color w:val="222222"/>
          <w:sz w:val="24"/>
          <w:szCs w:val="24"/>
          <w:lang w:val="ro-RO"/>
        </w:rPr>
      </w:pPr>
    </w:p>
    <w:p xmlns:wp14="http://schemas.microsoft.com/office/word/2010/wordml" w:rsidP="6E2CC14B" wp14:paraId="222AC4F6" wp14:textId="29431EBE">
      <w:pPr>
        <w:pStyle w:val="Normal"/>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212287"/>
    <w:rsid w:val="62212287"/>
    <w:rsid w:val="6E2CC14B"/>
    <w:rsid w:val="6E78112E"/>
    <w:rsid w:val="7234EA1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12287"/>
  <w15:chartTrackingRefBased/>
  <w15:docId w15:val="{8F8BEDC8-E2F1-4A98-932B-ECB3650ACF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youtube.com/@KitchenNightmares" TargetMode="External" Id="R049240f9b0d344ac" /><Relationship Type="http://schemas.openxmlformats.org/officeDocument/2006/relationships/hyperlink" Target="https://books.google.co.uk/books?id=R64hslnWXw4C&amp;printsec=frontcover&amp;source=gbs_ViewAPI&amp;redir_esc=y" TargetMode="External" Id="R4853946d60cf4a84" /><Relationship Type="http://schemas.openxmlformats.org/officeDocument/2006/relationships/hyperlink" Target="https://www.youtube.com/watch?v=Mk6BkP5FN6s" TargetMode="External" Id="R7333de1bec4f4439" /><Relationship Type="http://schemas.openxmlformats.org/officeDocument/2006/relationships/hyperlink" Target="https://books.google.co.uk/books?hl=en&amp;lr=&amp;id=lZVlDQAAQBAJ&amp;oi=fnd&amp;pg=PR3&amp;dq=armstrong%27s+handbook+of+management+and+leadership+for+hr&amp;ots=96YipaQvGC&amp;sig=l_mULF2UxxaIWFJftXRqCy1Dxgg" TargetMode="External" Id="R2fbbfd2cc22c4e85" /><Relationship Type="http://schemas.openxmlformats.org/officeDocument/2006/relationships/hyperlink" Target="https://www.sciencedirect.com/journal/international-journal-of-hospitality-management" TargetMode="External" Id="R52a148534e5740bc" /><Relationship Type="http://schemas.openxmlformats.org/officeDocument/2006/relationships/hyperlink" Target="https://www.sciencedirect.com/science/article/abs/pii/S0278431907000989" TargetMode="External" Id="R93479e5399674247" /><Relationship Type="http://schemas.openxmlformats.org/officeDocument/2006/relationships/hyperlink" Target="https://books.google.co.uk/books?hl=en&amp;lr=&amp;id=k-gsEAAAQBAJ&amp;oi=fnd&amp;pg=PT19&amp;dq=boddy+d.+(2017)+management+an+introduction+pdf&amp;ots=ayqtgfPfIw&amp;sig=9EE09QTLCDPSQi2jH5liBPDCfVc" TargetMode="External" Id="R55f640aa00414477" /><Relationship Type="http://schemas.openxmlformats.org/officeDocument/2006/relationships/hyperlink" Target="https://books.google.co.uk/books?hl=en&amp;lr=&amp;id=Y6ilDwAAQBAJ&amp;oi=fnd&amp;pg=PT30&amp;dq=organizational+behaviour+huczynski&amp;ots=dDIfZgQ9QA&amp;sig=y25obSgzXzDxDn_9H8_vsiP1siA" TargetMode="External" Id="R027605c5f5b149f0" /><Relationship Type="http://schemas.openxmlformats.org/officeDocument/2006/relationships/hyperlink" Target="https://www.youtube.com/watch?v=0IM1I-mcPBg&amp;t=8s," TargetMode="External" Id="Rf3f1dbf397264647" /><Relationship Type="http://schemas.openxmlformats.org/officeDocument/2006/relationships/hyperlink" Target="https://journals.sagepub.com/home/CQX" TargetMode="External" Id="Rb546bfdcc4d442f0" /><Relationship Type="http://schemas.openxmlformats.org/officeDocument/2006/relationships/hyperlink" Target="https://journals.sagepub.com/doi/10.1177/1938965513482519?icid=int.sj-abstract.citing-articles.94" TargetMode="External" Id="R5568a22fe9c943d7" /><Relationship Type="http://schemas.openxmlformats.org/officeDocument/2006/relationships/hyperlink" Target="https://doi.org/10.1108/IJCHM-Dec-2011-0223" TargetMode="External" Id="R421d978f5a0b4fd2" /><Relationship Type="http://schemas.openxmlformats.org/officeDocument/2006/relationships/hyperlink" Target="https://books.google.co.uk/books?hl=en&amp;lr=&amp;id=jIu2DAAAQBAJ&amp;oi=fnd&amp;pg=PP1&amp;dq=collaborative+leadership&amp;ots=LC9qNKBvqF&amp;sig=-bsTSPSR7NsRz0fc6x8mjZyILRQ" TargetMode="External" Id="Ra55bc5a1ece2401d" /><Relationship Type="http://schemas.openxmlformats.org/officeDocument/2006/relationships/hyperlink" Target="https://doi.org/10.1016/j.dib.2018.06.033" TargetMode="External" Id="Refc898372a464bd5" /><Relationship Type="http://schemas.openxmlformats.org/officeDocument/2006/relationships/hyperlink" Target="https://www.sciencedirect.com/journal/journal-of-hospitality-and-tourism-management" TargetMode="External" Id="Rcbb205c107bb49e9" /><Relationship Type="http://schemas.openxmlformats.org/officeDocument/2006/relationships/hyperlink" Target="https://www.sciencedirect.com/journal/journal-of-hospitality-and-tourism-management/vol/48/suppl/C" TargetMode="External" Id="Rd7f7f5bd83504de2" /><Relationship Type="http://schemas.openxmlformats.org/officeDocument/2006/relationships/hyperlink" Target="https://www.sciencedirect.com/science/article/abs/pii/S144767702100139X" TargetMode="External" Id="R3056d46e3abf42e4" /><Relationship Type="http://schemas.openxmlformats.org/officeDocument/2006/relationships/hyperlink" Target="https://www.youtube.com/@HospitalityMD" TargetMode="External" Id="Rc02cf861affd4e80" /><Relationship Type="http://schemas.openxmlformats.org/officeDocument/2006/relationships/hyperlink" Target="https://www.youtube.com/watch?v=Lrh5QIW67Mk" TargetMode="External" Id="R95fefc4eb5bd4dba" /><Relationship Type="http://schemas.openxmlformats.org/officeDocument/2006/relationships/image" Target="/media/image.jpg" Id="R6f1ff33cf4174d40" /><Relationship Type="http://schemas.openxmlformats.org/officeDocument/2006/relationships/hyperlink" Target="https://www.youtube.com/watch?v=Lrh5QIW67Mk" TargetMode="External" Id="Rc133da1048d84c58" /><Relationship Type="http://schemas.openxmlformats.org/officeDocument/2006/relationships/hyperlink" Target="http://journal.iujharkhand.edu.in/June-2020/Transactional-Leadership-Behaviour.html" TargetMode="External" Id="Rab939e5d096d40c1" /><Relationship Type="http://schemas.openxmlformats.org/officeDocument/2006/relationships/hyperlink" Target="https://doi-org.ezproxy.uwtsd.ac.uk/10.1080/12294659.2018.1471029" TargetMode="External" Id="R26a2ff4880a54a2e" /><Relationship Type="http://schemas.openxmlformats.org/officeDocument/2006/relationships/hyperlink" Target="https://www.youtube.com/watch?v=Cq3AXPQYCkY" TargetMode="External" Id="R256e98c4073d466b" /><Relationship Type="http://schemas.openxmlformats.org/officeDocument/2006/relationships/hyperlink" Target="https://www.raco.cat/index.php/rljae/article/view/310233" TargetMode="External" Id="R963e2280c475457e" /><Relationship Type="http://schemas.openxmlformats.org/officeDocument/2006/relationships/hyperlink" Target="https://edisciplinas.usp.br/pluginfile.php/7496611/mod_folder/content/0/SEB_LYO_McGregor_Thinker.pdf" TargetMode="External" Id="R1c5ba6ab390946c1" /><Relationship Type="http://schemas.openxmlformats.org/officeDocument/2006/relationships/hyperlink" Target="https://www.researchgate.net/profile/Angelyna-Mindapa/publication/361172846_Critical_Evaluation_of_Blake_And_Mouton's_Managerial_Grid_and_Its_Application_To_Baze_University_Library/links/62a0af4aa3fe3e3df867d85d/Critical-Evaluation-of-Blake-And-Moutons-Managerial-Grid-and-Its-Application-To-Baze-University-Library.pdf" TargetMode="External" Id="R3b52ab80c7a241c8" /><Relationship Type="http://schemas.openxmlformats.org/officeDocument/2006/relationships/hyperlink" Target="https://nibmehub.com/opac-service/pdf/read/Management%20&amp;%20Organisational%20Behaviour.pdf" TargetMode="External" Id="Rb5a94a4af03e4c12" /><Relationship Type="http://schemas.openxmlformats.org/officeDocument/2006/relationships/hyperlink" Target="https://ebookcentral.proquest.com/lib/trinity/reader.action?docID=5173926" TargetMode="External" Id="R29428eac2bd1496c" /><Relationship Type="http://schemas.openxmlformats.org/officeDocument/2006/relationships/hyperlink" Target="https://books.google.co.uk/books?hl=en&amp;lr=&amp;id=-C7iBAAAQBAJ&amp;oi=fnd&amp;pg=PP1&amp;dq=robbins+organisational+behaviour&amp;ots=aKdlUcQQmw&amp;sig=kkMi6jLNP0xDkaR9298YTRXOYzc" TargetMode="External" Id="R79cefd93072242a0" /><Relationship Type="http://schemas.openxmlformats.org/officeDocument/2006/relationships/hyperlink" Target="https://books.google.co.uk/books?hl=en&amp;lr=&amp;id=BzJtQr3Rdp0C&amp;oi=fnd&amp;pg=PR16&amp;dq=rollinson+organisational+behaviour&amp;ots=af-nFUvSGO&amp;sig=_zN0dmy3ZHSPD7Im-t5ntMdcVMY&amp;redir_esc=y" TargetMode="External" Id="Re792309c1e7b43e0" /><Relationship Type="http://schemas.openxmlformats.org/officeDocument/2006/relationships/hyperlink" Target="https://books.google.co.uk/books?hl=en&amp;lr=&amp;id=pOx4JLa3AxoC&amp;oi=fnd&amp;pg=PT4&amp;dq=organizational+behaviour+buchanan+and+huczynski+6th+edition+pdf&amp;ots=yXpcEqfWxq&amp;sig=6CC5bzyDntTJx_MhRjGwPd1_Lg0" TargetMode="External" Id="R5294c5b67d4742a7" /><Relationship Type="http://schemas.openxmlformats.org/officeDocument/2006/relationships/hyperlink" Target="https://dergipark.org.tr/en/pub/comuybd/issue/61353/787432" TargetMode="External" Id="R6731b955fe764ced" /><Relationship Type="http://schemas.openxmlformats.org/officeDocument/2006/relationships/hyperlink" Target="https://www.youtube.com/watch?v=bwcyXcOpWVs" TargetMode="External" Id="R2c992d61e2f94299" /><Relationship Type="http://schemas.openxmlformats.org/officeDocument/2006/relationships/hyperlink" Target="https://www.proquest.com/docview/905224860?pq-origsite=gscholar&amp;fromopenview=true&amp;sourcetype=Scholarly%20Journals" TargetMode="External" Id="Ree607f16c41d4f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2024-01-28T11:11:16.5155462Z</dcterms:created>
  <dcterms:modified xsi:type="dcterms:W3CDTF">2024-01-28T11:13:07.5875292Z</dcterms:modified>
  <dc:creator>Marina-Georgiana Hogea (2131351)</dc:creator>
  <lastModifiedBy>Marina-Georgiana Hogea (2131351)</lastModifiedBy>
</coreProperties>
</file>