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25E09"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25E09" w:rsidP="00E51AAC">
            <w:pPr>
              <w:spacing w:before="120" w:after="120"/>
              <w:jc w:val="both"/>
              <w:rPr>
                <w:rFonts w:ascii="Arial" w:hAnsi="Arial" w:cs="Arial"/>
                <w:b/>
                <w:sz w:val="22"/>
                <w:szCs w:val="22"/>
              </w:rPr>
            </w:pPr>
            <w:r>
              <w:rPr>
                <w:rFonts w:ascii="Arial" w:hAnsi="Arial" w:cs="Arial"/>
                <w:b/>
                <w:sz w:val="22"/>
                <w:szCs w:val="22"/>
              </w:rPr>
              <w:t>Environmental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25E09" w:rsidP="00152E9D">
            <w:pPr>
              <w:spacing w:before="120" w:after="120"/>
              <w:jc w:val="both"/>
              <w:rPr>
                <w:rFonts w:ascii="Arial" w:hAnsi="Arial" w:cs="Arial"/>
                <w:b/>
                <w:sz w:val="22"/>
                <w:szCs w:val="22"/>
              </w:rPr>
            </w:pPr>
            <w:r>
              <w:rPr>
                <w:rFonts w:ascii="Arial" w:hAnsi="Arial" w:cs="Arial"/>
                <w:b/>
                <w:sz w:val="22"/>
                <w:szCs w:val="22"/>
              </w:rPr>
              <w:t>M7X01255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25E09" w:rsidP="00C25E09">
            <w:pPr>
              <w:spacing w:before="120" w:after="120"/>
              <w:jc w:val="center"/>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25E09"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25E09" w:rsidP="00E51AAC">
            <w:pPr>
              <w:spacing w:before="120" w:after="120"/>
              <w:jc w:val="both"/>
              <w:rPr>
                <w:rFonts w:ascii="Arial" w:hAnsi="Arial" w:cs="Arial"/>
                <w:b/>
                <w:sz w:val="22"/>
                <w:szCs w:val="22"/>
              </w:rPr>
            </w:pPr>
            <w:r>
              <w:rPr>
                <w:rFonts w:ascii="Arial" w:hAnsi="Arial" w:cs="Arial"/>
                <w:b/>
                <w:sz w:val="22"/>
                <w:szCs w:val="22"/>
              </w:rPr>
              <w:t>Paul Osborne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25E09" w:rsidP="005F0579">
            <w:pPr>
              <w:spacing w:before="120" w:after="120"/>
              <w:jc w:val="both"/>
              <w:rPr>
                <w:rFonts w:ascii="Arial" w:hAnsi="Arial" w:cs="Arial"/>
                <w:b/>
                <w:sz w:val="22"/>
                <w:szCs w:val="22"/>
              </w:rPr>
            </w:pPr>
            <w:r>
              <w:rPr>
                <w:rFonts w:ascii="Arial" w:hAnsi="Arial" w:cs="Arial"/>
                <w:b/>
                <w:sz w:val="22"/>
                <w:szCs w:val="22"/>
              </w:rPr>
              <w:t>Single-use plastic bag levy: lessons for Australia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25E09" w:rsidP="00E51AAC">
            <w:pPr>
              <w:spacing w:before="120" w:after="120"/>
              <w:jc w:val="both"/>
              <w:rPr>
                <w:rFonts w:ascii="Arial" w:hAnsi="Arial" w:cs="Arial"/>
                <w:b/>
                <w:sz w:val="22"/>
                <w:szCs w:val="22"/>
              </w:rPr>
            </w:pPr>
            <w:r>
              <w:rPr>
                <w:rFonts w:ascii="Arial" w:hAnsi="Arial" w:cs="Arial"/>
                <w:b/>
                <w:sz w:val="22"/>
                <w:szCs w:val="22"/>
              </w:rPr>
              <w:t>15-min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4377C" w:rsidP="005F0579">
            <w:pPr>
              <w:spacing w:before="120" w:after="120"/>
              <w:jc w:val="both"/>
              <w:rPr>
                <w:rFonts w:ascii="Arial" w:hAnsi="Arial" w:cs="Arial"/>
                <w:b/>
                <w:sz w:val="22"/>
                <w:szCs w:val="22"/>
              </w:rPr>
            </w:pPr>
            <w:r>
              <w:rPr>
                <w:rFonts w:ascii="Arial" w:hAnsi="Arial" w:cs="Arial"/>
                <w:b/>
                <w:sz w:val="22"/>
                <w:szCs w:val="22"/>
              </w:rPr>
              <w:t>09/05</w:t>
            </w:r>
            <w:r w:rsidR="00C25E09">
              <w:rPr>
                <w:rFonts w:ascii="Arial" w:hAnsi="Arial" w:cs="Arial"/>
                <w:b/>
                <w:sz w:val="22"/>
                <w:szCs w:val="22"/>
              </w:rPr>
              <w:t>/19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4377C" w:rsidP="005F0579">
            <w:pPr>
              <w:spacing w:before="120" w:after="120"/>
              <w:jc w:val="both"/>
              <w:rPr>
                <w:rFonts w:ascii="Arial" w:hAnsi="Arial" w:cs="Arial"/>
                <w:b/>
                <w:sz w:val="22"/>
                <w:szCs w:val="22"/>
              </w:rPr>
            </w:pPr>
            <w:r>
              <w:rPr>
                <w:rFonts w:ascii="Arial" w:hAnsi="Arial" w:cs="Arial"/>
                <w:b/>
                <w:sz w:val="22"/>
                <w:szCs w:val="22"/>
              </w:rPr>
              <w:t>06/06</w:t>
            </w:r>
            <w:bookmarkStart w:id="0" w:name="_GoBack"/>
            <w:bookmarkEnd w:id="0"/>
            <w:r w:rsidR="00C25E09">
              <w:rPr>
                <w:rFonts w:ascii="Arial" w:hAnsi="Arial" w:cs="Arial"/>
                <w:b/>
                <w:sz w:val="22"/>
                <w:szCs w:val="22"/>
              </w:rPr>
              <w:t>/19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25E09" w:rsidRPr="00961A9C" w:rsidRDefault="00C25E09" w:rsidP="00C25E09">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Differentiate between the role of the common law and the role of statute in protection of the environment in England and Wales;</w:t>
            </w:r>
          </w:p>
          <w:p w:rsidR="00C25E09" w:rsidRPr="00961A9C" w:rsidRDefault="00C25E09" w:rsidP="00C25E09">
            <w:pPr>
              <w:overflowPunct w:val="0"/>
              <w:autoSpaceDE w:val="0"/>
              <w:autoSpaceDN w:val="0"/>
              <w:adjustRightInd w:val="0"/>
              <w:jc w:val="both"/>
              <w:textAlignment w:val="baseline"/>
              <w:rPr>
                <w:rFonts w:ascii="Arial" w:hAnsi="Arial" w:cs="Arial"/>
                <w:sz w:val="22"/>
                <w:szCs w:val="22"/>
              </w:rPr>
            </w:pPr>
          </w:p>
          <w:p w:rsidR="00C25E09" w:rsidRPr="00961A9C" w:rsidRDefault="00C25E09" w:rsidP="00C25E09">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Apply legal controls to specific environmental problems in England and Wales;</w:t>
            </w:r>
          </w:p>
          <w:p w:rsidR="00C25E09" w:rsidRPr="00961A9C" w:rsidRDefault="00C25E09" w:rsidP="00C25E09">
            <w:pPr>
              <w:overflowPunct w:val="0"/>
              <w:autoSpaceDE w:val="0"/>
              <w:autoSpaceDN w:val="0"/>
              <w:adjustRightInd w:val="0"/>
              <w:jc w:val="both"/>
              <w:textAlignment w:val="baseline"/>
              <w:rPr>
                <w:rFonts w:ascii="Arial" w:hAnsi="Arial" w:cs="Arial"/>
                <w:sz w:val="22"/>
                <w:szCs w:val="22"/>
              </w:rPr>
            </w:pPr>
          </w:p>
          <w:p w:rsidR="00C25E09" w:rsidRPr="00961A9C" w:rsidRDefault="00C25E09" w:rsidP="00C25E09">
            <w:p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ab/>
            </w:r>
          </w:p>
          <w:p w:rsidR="00C25E09" w:rsidRPr="00961A9C" w:rsidRDefault="00C25E09" w:rsidP="00C25E09">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 xml:space="preserve">Evaluate the problems facing environmental protection agencies in England and Wales; </w:t>
            </w:r>
            <w:r w:rsidRPr="00961A9C">
              <w:rPr>
                <w:rFonts w:ascii="Arial" w:hAnsi="Arial" w:cs="Arial"/>
                <w:sz w:val="22"/>
                <w:szCs w:val="22"/>
              </w:rPr>
              <w:tab/>
            </w:r>
          </w:p>
          <w:p w:rsidR="00C25E09" w:rsidRPr="00961A9C" w:rsidRDefault="00C25E09" w:rsidP="00C25E09">
            <w:pPr>
              <w:overflowPunct w:val="0"/>
              <w:autoSpaceDE w:val="0"/>
              <w:autoSpaceDN w:val="0"/>
              <w:adjustRightInd w:val="0"/>
              <w:ind w:left="720"/>
              <w:jc w:val="both"/>
              <w:textAlignment w:val="baseline"/>
              <w:rPr>
                <w:rFonts w:ascii="Arial" w:hAnsi="Arial" w:cs="Arial"/>
                <w:sz w:val="22"/>
                <w:szCs w:val="22"/>
              </w:rPr>
            </w:pPr>
          </w:p>
          <w:p w:rsidR="00C25E09" w:rsidRPr="00961A9C" w:rsidRDefault="00C25E09" w:rsidP="00C25E09">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lang w:val="en-US"/>
              </w:rPr>
              <w:t>Appreciate the role of international law in protection of specific environmental</w:t>
            </w:r>
            <w:r>
              <w:rPr>
                <w:rFonts w:ascii="Arial" w:hAnsi="Arial" w:cs="Arial"/>
                <w:sz w:val="22"/>
                <w:szCs w:val="22"/>
                <w:lang w:val="en-US"/>
              </w:rPr>
              <w:t xml:space="preserve"> issues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25E09" w:rsidRDefault="00C25E09" w:rsidP="00C25E09">
      <w:pPr>
        <w:ind w:left="720"/>
        <w:rPr>
          <w:rFonts w:ascii="Arial" w:hAnsi="Arial" w:cs="Arial"/>
          <w:sz w:val="24"/>
          <w:szCs w:val="24"/>
        </w:rPr>
      </w:pPr>
      <w:r w:rsidRPr="00C25E09">
        <w:rPr>
          <w:rFonts w:ascii="Arial" w:hAnsi="Arial" w:cs="Arial"/>
          <w:sz w:val="24"/>
          <w:szCs w:val="24"/>
        </w:rPr>
        <w:t>In the United Kingdom, each Home Nation has introduced a levy on single-use plastic bags, with a view to curbing their use.  Introduction of this occurred in a staged approach, as follows:</w:t>
      </w:r>
    </w:p>
    <w:p w:rsidR="00C25E09" w:rsidRPr="00C25E09" w:rsidRDefault="00C25E09" w:rsidP="00C25E09">
      <w:pPr>
        <w:ind w:left="720"/>
        <w:rPr>
          <w:rFonts w:ascii="Arial" w:hAnsi="Arial" w:cs="Arial"/>
          <w:sz w:val="24"/>
          <w:szCs w:val="24"/>
        </w:rPr>
      </w:pPr>
    </w:p>
    <w:p w:rsidR="00C25E09" w:rsidRDefault="00C25E09" w:rsidP="00C25E09">
      <w:pPr>
        <w:ind w:left="720"/>
        <w:rPr>
          <w:rFonts w:ascii="Arial" w:hAnsi="Arial" w:cs="Arial"/>
          <w:sz w:val="24"/>
          <w:szCs w:val="24"/>
        </w:rPr>
      </w:pPr>
      <w:r w:rsidRPr="00C25E09">
        <w:rPr>
          <w:rFonts w:ascii="Arial" w:hAnsi="Arial" w:cs="Arial"/>
          <w:sz w:val="24"/>
          <w:szCs w:val="24"/>
        </w:rPr>
        <w:t>Wales – October 2011; Northern Ireland – April 2013; Scotland – October 2014; England – October 2015</w:t>
      </w:r>
    </w:p>
    <w:p w:rsidR="00C25E09" w:rsidRPr="00C25E09" w:rsidRDefault="00C25E09" w:rsidP="00C25E09">
      <w:pPr>
        <w:ind w:left="720"/>
        <w:rPr>
          <w:rFonts w:ascii="Arial" w:hAnsi="Arial" w:cs="Arial"/>
          <w:sz w:val="24"/>
          <w:szCs w:val="24"/>
        </w:rPr>
      </w:pPr>
    </w:p>
    <w:p w:rsidR="00C25E09" w:rsidRDefault="00C25E09" w:rsidP="00C25E09">
      <w:pPr>
        <w:ind w:left="720"/>
        <w:rPr>
          <w:rFonts w:ascii="Arial" w:hAnsi="Arial" w:cs="Arial"/>
          <w:sz w:val="24"/>
          <w:szCs w:val="24"/>
        </w:rPr>
      </w:pPr>
      <w:r w:rsidRPr="00C25E09">
        <w:rPr>
          <w:rFonts w:ascii="Arial" w:hAnsi="Arial" w:cs="Arial"/>
          <w:sz w:val="24"/>
          <w:szCs w:val="24"/>
        </w:rPr>
        <w:t>The United Nations estimates that around 60 countries across the World have introduced either a levy or ban on single use carrier bags (BBC, 2018).  In Australia, all states and territories (except New South Wales) have announced bans on single-use plastic bags without any legal imperative, with the bans being phased in across 2018.  However, there have been some instances where retailers have caved in to the demands of their customers, and ‘bag rage’ has been quoted in the press in relation to the lack of availability of plastic bags.</w:t>
      </w:r>
    </w:p>
    <w:p w:rsidR="00C25E09" w:rsidRPr="00C25E09" w:rsidRDefault="00C25E09" w:rsidP="00C25E09">
      <w:pPr>
        <w:ind w:left="720"/>
        <w:rPr>
          <w:rFonts w:ascii="Arial" w:hAnsi="Arial" w:cs="Arial"/>
          <w:sz w:val="24"/>
          <w:szCs w:val="24"/>
        </w:rPr>
      </w:pPr>
    </w:p>
    <w:p w:rsidR="00C25E09" w:rsidRPr="00C25E09" w:rsidRDefault="00C25E09" w:rsidP="00C25E09">
      <w:pPr>
        <w:ind w:left="720"/>
        <w:rPr>
          <w:rFonts w:ascii="Arial" w:hAnsi="Arial" w:cs="Arial"/>
          <w:sz w:val="24"/>
          <w:szCs w:val="24"/>
        </w:rPr>
      </w:pPr>
      <w:r w:rsidRPr="00C25E09">
        <w:rPr>
          <w:rFonts w:ascii="Arial" w:hAnsi="Arial" w:cs="Arial"/>
          <w:sz w:val="24"/>
          <w:szCs w:val="24"/>
        </w:rPr>
        <w:t xml:space="preserve">What lessons can be learned from the UK approach for Australia’s current issue?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C25E09">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25E09" w:rsidRPr="00C25E09" w:rsidRDefault="00C25E09" w:rsidP="00C25E09">
      <w:pPr>
        <w:jc w:val="both"/>
        <w:rPr>
          <w:rFonts w:ascii="Arial" w:hAnsi="Arial" w:cs="Arial"/>
          <w:sz w:val="22"/>
          <w:szCs w:val="22"/>
        </w:rPr>
      </w:pPr>
      <w:r w:rsidRPr="00C25E09">
        <w:rPr>
          <w:rFonts w:ascii="Arial" w:hAnsi="Arial" w:cs="Arial"/>
          <w:sz w:val="22"/>
          <w:szCs w:val="22"/>
        </w:rPr>
        <w:t>You are to present your recommendations / solutions to this issue as a 15-minute powerpoint (or similar) presentation.  It is expected that you will provide some background to the issue; however the main focus should be on how Australia could benefit from the lessons learned from the UK implementations.  It is also expected that you will cover what successes / challenges have been faced within the UK to provide validity to your recommendations.  Slides must demonstrate evidence of research around the topic.</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25E0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25E0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25E0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25E0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25E0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02CA" w:rsidRDefault="009502CA">
      <w:r>
        <w:separator/>
      </w:r>
    </w:p>
  </w:endnote>
  <w:endnote w:type="continuationSeparator" w:id="0">
    <w:p w:rsidR="009502CA" w:rsidRDefault="00950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4377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4377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02CA" w:rsidRDefault="009502CA">
      <w:r>
        <w:separator/>
      </w:r>
    </w:p>
  </w:footnote>
  <w:footnote w:type="continuationSeparator" w:id="0">
    <w:p w:rsidR="009502CA" w:rsidRDefault="009502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7F8F"/>
    <w:multiLevelType w:val="hybridMultilevel"/>
    <w:tmpl w:val="B9744CA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4377C"/>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ECD"/>
    <w:rsid w:val="00423934"/>
    <w:rsid w:val="00426244"/>
    <w:rsid w:val="00470A38"/>
    <w:rsid w:val="004874DE"/>
    <w:rsid w:val="004B5334"/>
    <w:rsid w:val="004B6C14"/>
    <w:rsid w:val="004C4F19"/>
    <w:rsid w:val="004C6112"/>
    <w:rsid w:val="004D5E9B"/>
    <w:rsid w:val="004D63D9"/>
    <w:rsid w:val="004E6585"/>
    <w:rsid w:val="0050249F"/>
    <w:rsid w:val="00524566"/>
    <w:rsid w:val="00530BEF"/>
    <w:rsid w:val="00552351"/>
    <w:rsid w:val="00561F00"/>
    <w:rsid w:val="00562C4E"/>
    <w:rsid w:val="00562DEC"/>
    <w:rsid w:val="00576AB4"/>
    <w:rsid w:val="00577917"/>
    <w:rsid w:val="005859B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02CA"/>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5E0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4EFEE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3819</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3</cp:revision>
  <cp:lastPrinted>2014-10-10T07:42:00Z</cp:lastPrinted>
  <dcterms:created xsi:type="dcterms:W3CDTF">2019-02-07T10:46:00Z</dcterms:created>
  <dcterms:modified xsi:type="dcterms:W3CDTF">2019-02-12T09:50:00Z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