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F1C15" w14:textId="33B9127E" w:rsidR="00785DB7" w:rsidRDefault="00785DB7">
      <w:r>
        <w:t>Early Bronze age connectivity in the southern Aegean</w:t>
      </w:r>
    </w:p>
    <w:p w14:paraId="29C4CA16" w14:textId="568AFAC7" w:rsidR="00785DB7" w:rsidRDefault="00785DB7">
      <w:r>
        <w:t>Introduction</w:t>
      </w:r>
    </w:p>
    <w:p w14:paraId="7AB7C9E5" w14:textId="2B403F72" w:rsidR="00A346D2" w:rsidRDefault="00A346D2">
      <w:r w:rsidRPr="00A346D2">
        <w:t>The early Bronze Age indicates a time of large technological expansion</w:t>
      </w:r>
      <w:r w:rsidR="009C4113" w:rsidRPr="009C4113">
        <w:t xml:space="preserve"> in the Mediterranean, and with it a large amount of increase in the levels of trade and cultural connections between these bases.</w:t>
      </w:r>
      <w:r w:rsidR="009C4113">
        <w:t xml:space="preserve"> </w:t>
      </w:r>
      <w:r w:rsidR="004A2A6B">
        <w:t xml:space="preserve"> The early bronze age is also the period of the most activity for spaces in the south Aegean, such as the Cyclades, and especially </w:t>
      </w:r>
      <w:proofErr w:type="spellStart"/>
      <w:r w:rsidR="004A2A6B">
        <w:t>Dhskalio</w:t>
      </w:r>
      <w:proofErr w:type="spellEnd"/>
      <w:r w:rsidR="004A2A6B">
        <w:t xml:space="preserve"> Kavos. </w:t>
      </w:r>
    </w:p>
    <w:p w14:paraId="468207C7" w14:textId="08CAF7D8" w:rsidR="00785DB7" w:rsidRDefault="00785DB7">
      <w:r>
        <w:t>Chronology</w:t>
      </w:r>
    </w:p>
    <w:p w14:paraId="3F92EC00" w14:textId="410134F6" w:rsidR="0054127B" w:rsidRDefault="0054127B">
      <w:r>
        <w:t xml:space="preserve">The early bronze age </w:t>
      </w:r>
      <w:r w:rsidR="008E7547">
        <w:t>spans across the 3000-2100BC</w:t>
      </w:r>
      <w:r w:rsidR="000F1A3D">
        <w:t xml:space="preserve">. </w:t>
      </w:r>
      <w:r w:rsidR="000F1A3D" w:rsidRPr="000F1A3D">
        <w:t>This is the</w:t>
      </w:r>
      <w:r w:rsidR="00B33CB2">
        <w:t xml:space="preserve">n </w:t>
      </w:r>
      <w:r w:rsidR="00B33CB2" w:rsidRPr="00B33CB2">
        <w:t xml:space="preserve">split up into </w:t>
      </w:r>
      <w:r w:rsidR="002A2C9A">
        <w:t xml:space="preserve">four </w:t>
      </w:r>
      <w:r w:rsidR="00B33CB2" w:rsidRPr="00B33CB2">
        <w:t>phases</w:t>
      </w:r>
      <w:r w:rsidR="00B33CB2">
        <w:t>, EBA I, EBA II, EBA III</w:t>
      </w:r>
      <w:r w:rsidR="002A2C9A">
        <w:t>, and EBA IV</w:t>
      </w:r>
      <w:r w:rsidR="00B33CB2">
        <w:t xml:space="preserve">. </w:t>
      </w:r>
      <w:r w:rsidR="005D180C">
        <w:rPr>
          <w:rStyle w:val="FootnoteReference"/>
        </w:rPr>
        <w:footnoteReference w:id="1"/>
      </w:r>
    </w:p>
    <w:p w14:paraId="38B80B1A" w14:textId="0B82CC99" w:rsidR="00785DB7" w:rsidRDefault="00785DB7" w:rsidP="00E0402C">
      <w:r>
        <w:t>Archaeological evidence</w:t>
      </w:r>
    </w:p>
    <w:p w14:paraId="27F713B2" w14:textId="6C619C1A" w:rsidR="0054127B" w:rsidRDefault="00962749">
      <w:r>
        <w:t>There has been a range of excavations in this region, spanning from the 19</w:t>
      </w:r>
      <w:r w:rsidRPr="00962749">
        <w:rPr>
          <w:vertAlign w:val="superscript"/>
        </w:rPr>
        <w:t>th</w:t>
      </w:r>
      <w:r>
        <w:t xml:space="preserve"> century- present. </w:t>
      </w:r>
      <w:r w:rsidR="005D180C">
        <w:rPr>
          <w:rStyle w:val="FootnoteReference"/>
        </w:rPr>
        <w:footnoteReference w:id="2"/>
      </w:r>
      <w:r>
        <w:t xml:space="preserve">The earlier </w:t>
      </w:r>
      <w:proofErr w:type="spellStart"/>
      <w:r>
        <w:t>exacavtions</w:t>
      </w:r>
      <w:proofErr w:type="spellEnd"/>
      <w:r>
        <w:t xml:space="preserve"> were less reliable due to earlier dating </w:t>
      </w:r>
      <w:proofErr w:type="gramStart"/>
      <w:r>
        <w:t>techniques, but</w:t>
      </w:r>
      <w:proofErr w:type="gramEnd"/>
      <w:r>
        <w:t xml:space="preserve"> still provide rel</w:t>
      </w:r>
      <w:r w:rsidR="00076761">
        <w:t xml:space="preserve">iable evidence on the evidence for connectivity in the region. </w:t>
      </w:r>
      <w:r w:rsidR="0054127B">
        <w:t xml:space="preserve">Some of the main archaeological evidence </w:t>
      </w:r>
      <w:r w:rsidR="00EB55BB">
        <w:t>for the connectivity in the s</w:t>
      </w:r>
      <w:r w:rsidR="0089403F">
        <w:t>o</w:t>
      </w:r>
      <w:r w:rsidR="00EB55BB">
        <w:t xml:space="preserve">uthern </w:t>
      </w:r>
      <w:proofErr w:type="spellStart"/>
      <w:r w:rsidR="00EB55BB">
        <w:t>aegaen</w:t>
      </w:r>
      <w:proofErr w:type="spellEnd"/>
      <w:r w:rsidR="00EB55BB">
        <w:t xml:space="preserve"> is pottery fragments</w:t>
      </w:r>
      <w:r w:rsidR="002A2C9A">
        <w:t xml:space="preserve">. This can especially be seen with the </w:t>
      </w:r>
      <w:proofErr w:type="spellStart"/>
      <w:r w:rsidR="002A2C9A">
        <w:t>tranfer</w:t>
      </w:r>
      <w:proofErr w:type="spellEnd"/>
      <w:r w:rsidR="002A2C9A">
        <w:t xml:space="preserve"> of </w:t>
      </w:r>
      <w:proofErr w:type="spellStart"/>
      <w:r w:rsidR="002A2C9A">
        <w:t>minoan</w:t>
      </w:r>
      <w:proofErr w:type="spellEnd"/>
      <w:r w:rsidR="002A2C9A">
        <w:t xml:space="preserve"> iconography, which </w:t>
      </w:r>
      <w:r w:rsidR="0088050C">
        <w:t xml:space="preserve">was found on a wide range of pottery across the southern Aegean from the beginning of the Early Bronze Age. </w:t>
      </w:r>
      <w:r w:rsidR="0039645B">
        <w:t>Along with this, there is the transfer of art and iconography such as</w:t>
      </w:r>
      <w:r w:rsidR="00BD1A65">
        <w:t xml:space="preserve"> seals, structures, and the transfer of raw materials</w:t>
      </w:r>
      <w:r w:rsidR="00547FFA">
        <w:t>.</w:t>
      </w:r>
      <w:r w:rsidR="005D180C">
        <w:rPr>
          <w:rStyle w:val="FootnoteReference"/>
        </w:rPr>
        <w:footnoteReference w:id="3"/>
      </w:r>
      <w:r w:rsidR="00547FFA">
        <w:t xml:space="preserve"> </w:t>
      </w:r>
      <w:r w:rsidR="00937174">
        <w:t xml:space="preserve"> </w:t>
      </w:r>
    </w:p>
    <w:p w14:paraId="7575608D" w14:textId="428423AA" w:rsidR="00B52870" w:rsidRDefault="00B52870" w:rsidP="00E0402C">
      <w:pPr>
        <w:ind w:firstLine="720"/>
      </w:pPr>
      <w:r>
        <w:t>Looting</w:t>
      </w:r>
    </w:p>
    <w:p w14:paraId="0A747E3A" w14:textId="0778CD3C" w:rsidR="00B52870" w:rsidRDefault="00B52870">
      <w:r>
        <w:t xml:space="preserve">An issue that’s seen a lot in understanding southern Aegean </w:t>
      </w:r>
      <w:r w:rsidR="00652B00">
        <w:t xml:space="preserve">communities, especially in the </w:t>
      </w:r>
      <w:proofErr w:type="spellStart"/>
      <w:r w:rsidR="00652B00">
        <w:t>cycladic</w:t>
      </w:r>
      <w:proofErr w:type="spellEnd"/>
      <w:r w:rsidR="00652B00">
        <w:t xml:space="preserve"> region, is the level of looting</w:t>
      </w:r>
      <w:r w:rsidR="00E0402C">
        <w:t xml:space="preserve"> which occurred before the proper excavations in </w:t>
      </w:r>
      <w:r w:rsidR="00E92539">
        <w:t xml:space="preserve">the </w:t>
      </w:r>
      <w:r w:rsidR="005A6EF2">
        <w:t xml:space="preserve">1960s. </w:t>
      </w:r>
      <w:r w:rsidR="008A57B3">
        <w:t xml:space="preserve">before the sites were secured, a large amount of valuable artefacts were stolen, and resold on the black market </w:t>
      </w:r>
      <w:proofErr w:type="spellStart"/>
      <w:r w:rsidR="008A57B3">
        <w:t>efore</w:t>
      </w:r>
      <w:proofErr w:type="spellEnd"/>
      <w:r w:rsidR="008A57B3">
        <w:t xml:space="preserve"> they could be effectively dated, or understood in the context of the Early </w:t>
      </w:r>
      <w:proofErr w:type="spellStart"/>
      <w:r w:rsidR="008A57B3">
        <w:t>Brinze</w:t>
      </w:r>
      <w:proofErr w:type="spellEnd"/>
      <w:r w:rsidR="008A57B3">
        <w:t xml:space="preserve"> age. Along with this, there was likely an </w:t>
      </w:r>
      <w:proofErr w:type="gramStart"/>
      <w:r w:rsidR="008A57B3">
        <w:t>amount</w:t>
      </w:r>
      <w:proofErr w:type="gramEnd"/>
      <w:r w:rsidR="008A57B3">
        <w:t xml:space="preserve"> of </w:t>
      </w:r>
      <w:r w:rsidR="00174B15">
        <w:t xml:space="preserve">crafted items made of rich raw materials such as gold and silver which were looted and then smelted down, meaning that any important information from </w:t>
      </w:r>
      <w:r w:rsidR="00425F3B">
        <w:t>these items may never be fully understood.</w:t>
      </w:r>
      <w:r w:rsidR="00D87A33">
        <w:rPr>
          <w:rStyle w:val="FootnoteReference"/>
        </w:rPr>
        <w:footnoteReference w:id="4"/>
      </w:r>
      <w:r w:rsidR="00425F3B">
        <w:t xml:space="preserve"> </w:t>
      </w:r>
    </w:p>
    <w:p w14:paraId="7EF45EFC" w14:textId="054CB58F" w:rsidR="00785DB7" w:rsidRDefault="00785DB7">
      <w:r>
        <w:t>Textual evidence</w:t>
      </w:r>
    </w:p>
    <w:p w14:paraId="6ECDDDB6" w14:textId="32CDCEE8" w:rsidR="00454C6F" w:rsidRDefault="00454C6F">
      <w:r>
        <w:lastRenderedPageBreak/>
        <w:t xml:space="preserve">There is minimal textual evidence of this </w:t>
      </w:r>
      <w:proofErr w:type="spellStart"/>
      <w:r>
        <w:t>pweiod</w:t>
      </w:r>
      <w:proofErr w:type="spellEnd"/>
      <w:r>
        <w:t xml:space="preserve"> in this space </w:t>
      </w:r>
      <w:proofErr w:type="spellStart"/>
      <w:r w:rsidR="00F414A4">
        <w:t>brcauabecause</w:t>
      </w:r>
      <w:proofErr w:type="spellEnd"/>
      <w:r w:rsidR="00F414A4">
        <w:t xml:space="preserve"> </w:t>
      </w:r>
      <w:r w:rsidR="0089403F">
        <w:t>there is little writing occulting on the islands</w:t>
      </w:r>
      <w:r w:rsidR="00E64610">
        <w:t xml:space="preserve">, and the trade levels are not significant enough for writing cultures such as Egypt to make a contemporary record. </w:t>
      </w:r>
      <w:r w:rsidR="00353C6A">
        <w:t xml:space="preserve">However, one piece of text that does mention the </w:t>
      </w:r>
      <w:r w:rsidR="00D87A33">
        <w:t>Cycladic</w:t>
      </w:r>
      <w:r w:rsidR="00353C6A">
        <w:t xml:space="preserve"> peoples is Thucydides</w:t>
      </w:r>
      <w:r w:rsidR="00D87A33">
        <w:rPr>
          <w:rStyle w:val="FootnoteReference"/>
        </w:rPr>
        <w:footnoteReference w:id="5"/>
      </w:r>
      <w:r w:rsidR="00353C6A">
        <w:t xml:space="preserve">. This textual evidence is, however, only truly important </w:t>
      </w:r>
      <w:proofErr w:type="gramStart"/>
      <w:r w:rsidR="00353C6A">
        <w:t xml:space="preserve">in </w:t>
      </w:r>
      <w:r w:rsidR="00E64610">
        <w:t xml:space="preserve"> </w:t>
      </w:r>
      <w:r w:rsidR="00D87A33">
        <w:t>association</w:t>
      </w:r>
      <w:proofErr w:type="gramEnd"/>
      <w:r w:rsidR="00D87A33">
        <w:t xml:space="preserve"> with the archaeological evidence.</w:t>
      </w:r>
    </w:p>
    <w:p w14:paraId="1B6CCEB2" w14:textId="459AC71A" w:rsidR="00804161" w:rsidRDefault="00804161" w:rsidP="00DE1179">
      <w:r>
        <w:t>Location</w:t>
      </w:r>
    </w:p>
    <w:p w14:paraId="2442380B" w14:textId="0EFBF8BC" w:rsidR="00804161" w:rsidRDefault="00804161">
      <w:r>
        <w:t xml:space="preserve">The southern Aegean expands over the space in the Mediterranean </w:t>
      </w:r>
      <w:r w:rsidR="005D180C">
        <w:t>f</w:t>
      </w:r>
      <w:r w:rsidRPr="00A346D2">
        <w:t xml:space="preserve">rom southern Greece to the </w:t>
      </w:r>
      <w:r w:rsidR="00D87A33" w:rsidRPr="00A346D2">
        <w:t>Cyclades</w:t>
      </w:r>
      <w:r w:rsidR="00D87A33">
        <w:t xml:space="preserve">, </w:t>
      </w:r>
      <w:r w:rsidRPr="00A346D2">
        <w:t>Crete</w:t>
      </w:r>
      <w:r w:rsidR="00D87A33">
        <w:t>,</w:t>
      </w:r>
      <w:r w:rsidRPr="00A346D2">
        <w:t xml:space="preserve"> and western </w:t>
      </w:r>
      <w:r>
        <w:t xml:space="preserve">Anatolia. </w:t>
      </w:r>
      <w:r w:rsidRPr="00A41119">
        <w:t xml:space="preserve">The term southern Aegean usually specifically refers to the islands between eastern Greece and western Alitalia. </w:t>
      </w:r>
      <w:r>
        <w:t xml:space="preserve">This location is incredibly important in considering the place’s significance in the early bronze age, as the concept of living on small, </w:t>
      </w:r>
      <w:r w:rsidR="0057259F">
        <w:t>infertile</w:t>
      </w:r>
      <w:r>
        <w:t xml:space="preserve"> islands at this time seems ridiculous, but when looked at from a more external perspective, they represent a space which is perfectly poised for maritime trade.</w:t>
      </w:r>
      <w:r w:rsidR="005D180C">
        <w:rPr>
          <w:rStyle w:val="FootnoteReference"/>
        </w:rPr>
        <w:footnoteReference w:id="6"/>
      </w:r>
    </w:p>
    <w:p w14:paraId="5CC76725" w14:textId="5DAF08FB" w:rsidR="00804161" w:rsidRDefault="00D87A33">
      <w:r w:rsidRPr="000056F8">
        <w:rPr>
          <w:noProof/>
        </w:rPr>
        <w:drawing>
          <wp:anchor distT="0" distB="0" distL="114300" distR="114300" simplePos="0" relativeHeight="251658240" behindDoc="1" locked="0" layoutInCell="1" allowOverlap="1" wp14:anchorId="4DC5EE6B" wp14:editId="567ACFA2">
            <wp:simplePos x="0" y="0"/>
            <wp:positionH relativeFrom="column">
              <wp:posOffset>3695700</wp:posOffset>
            </wp:positionH>
            <wp:positionV relativeFrom="paragraph">
              <wp:posOffset>85725</wp:posOffset>
            </wp:positionV>
            <wp:extent cx="2202180" cy="3142615"/>
            <wp:effectExtent l="0" t="0" r="7620" b="635"/>
            <wp:wrapTight wrapText="bothSides">
              <wp:wrapPolygon edited="0">
                <wp:start x="0" y="0"/>
                <wp:lineTo x="0" y="21473"/>
                <wp:lineTo x="21488" y="21473"/>
                <wp:lineTo x="21488" y="0"/>
                <wp:lineTo x="0" y="0"/>
              </wp:wrapPolygon>
            </wp:wrapTight>
            <wp:docPr id="295916088" name="Picture 1" descr="A map of the united st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916088" name="Picture 1" descr="A map of the united stat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202180" cy="3142615"/>
                    </a:xfrm>
                    <a:prstGeom prst="rect">
                      <a:avLst/>
                    </a:prstGeom>
                  </pic:spPr>
                </pic:pic>
              </a:graphicData>
            </a:graphic>
          </wp:anchor>
        </w:drawing>
      </w:r>
      <w:r w:rsidR="0054127B">
        <w:t>The Cyclades</w:t>
      </w:r>
    </w:p>
    <w:p w14:paraId="0681797B" w14:textId="334AD4DF" w:rsidR="00804161" w:rsidRDefault="00076A5E">
      <w:r w:rsidRPr="00076A5E">
        <w:t>At the time of the early Bronze Age</w:t>
      </w:r>
      <w:r w:rsidR="00D85A8A" w:rsidRPr="00D85A8A">
        <w:t xml:space="preserve"> there is a large amount development happening in the </w:t>
      </w:r>
      <w:proofErr w:type="spellStart"/>
      <w:r w:rsidR="00D85A8A" w:rsidRPr="00D85A8A">
        <w:t>cyclades</w:t>
      </w:r>
      <w:proofErr w:type="spellEnd"/>
      <w:r w:rsidR="00D85A8A" w:rsidRPr="00D85A8A">
        <w:t xml:space="preserve"> especially surrounding farming and the first maritime centre was developed at the </w:t>
      </w:r>
      <w:proofErr w:type="spellStart"/>
      <w:r w:rsidR="00804161">
        <w:t>Dhaskalio</w:t>
      </w:r>
      <w:proofErr w:type="spellEnd"/>
      <w:r w:rsidR="00804161">
        <w:t xml:space="preserve"> </w:t>
      </w:r>
      <w:r w:rsidR="00804161" w:rsidRPr="00D85A8A">
        <w:t>Kavos</w:t>
      </w:r>
      <w:r w:rsidR="00D87A33">
        <w:rPr>
          <w:rStyle w:val="FootnoteReference"/>
        </w:rPr>
        <w:footnoteReference w:id="7"/>
      </w:r>
      <w:r w:rsidR="00D85A8A">
        <w:t>.</w:t>
      </w:r>
      <w:r w:rsidR="00315343">
        <w:t xml:space="preserve"> </w:t>
      </w:r>
    </w:p>
    <w:p w14:paraId="2B7E1FFC" w14:textId="77777777" w:rsidR="00DE1179" w:rsidRDefault="00804161" w:rsidP="00DE1179">
      <w:pPr>
        <w:ind w:firstLine="720"/>
      </w:pPr>
      <w:proofErr w:type="spellStart"/>
      <w:r>
        <w:t>Dhaskalio</w:t>
      </w:r>
      <w:proofErr w:type="spellEnd"/>
      <w:r>
        <w:t xml:space="preserve"> Kavos</w:t>
      </w:r>
    </w:p>
    <w:p w14:paraId="58883DEB" w14:textId="21F41D50" w:rsidR="000056F8" w:rsidRDefault="00DE1179">
      <w:proofErr w:type="spellStart"/>
      <w:r>
        <w:t>Dhaskalio</w:t>
      </w:r>
      <w:proofErr w:type="spellEnd"/>
      <w:r>
        <w:t xml:space="preserve"> Kavos</w:t>
      </w:r>
      <w:r w:rsidR="00804161">
        <w:t xml:space="preserve"> is an incredibly important space when considering connectivity </w:t>
      </w:r>
      <w:r w:rsidR="00947507">
        <w:t>during</w:t>
      </w:r>
      <w:r w:rsidR="00804161">
        <w:t xml:space="preserve"> this era. There is evidence of trade and deposit on these islands from </w:t>
      </w:r>
      <w:proofErr w:type="gramStart"/>
      <w:r w:rsidR="00804161">
        <w:t>all across</w:t>
      </w:r>
      <w:proofErr w:type="gramEnd"/>
      <w:r w:rsidR="00804161">
        <w:t xml:space="preserve"> the Cyclades, and likely also further away, such as </w:t>
      </w:r>
      <w:r w:rsidR="00AD60AA">
        <w:t>Crete</w:t>
      </w:r>
      <w:r w:rsidR="00804161">
        <w:t xml:space="preserve"> and </w:t>
      </w:r>
      <w:r w:rsidR="00AD60AA">
        <w:t>Mycenae</w:t>
      </w:r>
      <w:r w:rsidR="00804161">
        <w:t xml:space="preserve">. </w:t>
      </w:r>
      <w:r w:rsidR="00F84267">
        <w:t>The site at Kavos has been defined as a ritualistic dump site</w:t>
      </w:r>
      <w:r w:rsidR="00947507">
        <w:rPr>
          <w:rStyle w:val="FootnoteReference"/>
        </w:rPr>
        <w:footnoteReference w:id="8"/>
      </w:r>
      <w:r w:rsidR="00F84267">
        <w:t xml:space="preserve">. Because of this, it is difficult to discern what is direct and indirect import </w:t>
      </w:r>
    </w:p>
    <w:p w14:paraId="38B31F8F" w14:textId="5792C145" w:rsidR="000056F8" w:rsidRDefault="000056F8" w:rsidP="00D87A33">
      <w:pPr>
        <w:ind w:left="3600" w:firstLine="2160"/>
      </w:pPr>
      <w:r>
        <w:t>Above: a</w:t>
      </w:r>
      <w:r w:rsidR="00D87A33">
        <w:t xml:space="preserve"> proximal point graph   showing the trade routes of the </w:t>
      </w:r>
      <w:proofErr w:type="spellStart"/>
      <w:r w:rsidR="00D87A33">
        <w:t>cyclades</w:t>
      </w:r>
      <w:proofErr w:type="spellEnd"/>
      <w:r w:rsidR="00D87A33">
        <w:rPr>
          <w:rStyle w:val="FootnoteReference"/>
        </w:rPr>
        <w:footnoteReference w:id="9"/>
      </w:r>
    </w:p>
    <w:p w14:paraId="728A4B9C" w14:textId="7DBC37BC" w:rsidR="000056F8" w:rsidRDefault="00F84267">
      <w:r>
        <w:t xml:space="preserve">onto the site. </w:t>
      </w:r>
      <w:r w:rsidR="00665F5B">
        <w:t xml:space="preserve">The metallurgical workshops at Dhaskalio produced more metal </w:t>
      </w:r>
    </w:p>
    <w:p w14:paraId="306407FE" w14:textId="6A023A7A" w:rsidR="00804161" w:rsidRDefault="00665F5B">
      <w:r>
        <w:lastRenderedPageBreak/>
        <w:t xml:space="preserve">weaponry than necessary for the </w:t>
      </w:r>
      <w:r w:rsidR="00AD60AA">
        <w:t xml:space="preserve">islands function, showing that </w:t>
      </w:r>
      <w:r w:rsidR="00E1321A">
        <w:t xml:space="preserve">this was a likely export of the island. </w:t>
      </w:r>
    </w:p>
    <w:p w14:paraId="5A85FB59" w14:textId="2B9BCF5F" w:rsidR="00DE1179" w:rsidRDefault="00DE1179" w:rsidP="00DE1179">
      <w:pPr>
        <w:ind w:firstLine="720"/>
      </w:pPr>
      <w:proofErr w:type="spellStart"/>
      <w:r>
        <w:t>Chalandri-Kastri</w:t>
      </w:r>
      <w:proofErr w:type="spellEnd"/>
    </w:p>
    <w:p w14:paraId="5475A474" w14:textId="48B8D267" w:rsidR="00804161" w:rsidRDefault="00804161">
      <w:r>
        <w:t xml:space="preserve">Islands in the north also provide an important insight into trade. </w:t>
      </w:r>
      <w:r w:rsidR="00696B31" w:rsidRPr="00696B31">
        <w:t>Chalandriani-Kastri</w:t>
      </w:r>
      <w:r w:rsidR="00696B31">
        <w:t xml:space="preserve"> is also a port of trade which </w:t>
      </w:r>
      <w:r w:rsidR="00FB35EB">
        <w:t xml:space="preserve">exports a large amount of trade. This site likely did more export due to the size if the island in comparison to </w:t>
      </w:r>
      <w:r w:rsidR="00CC335A">
        <w:t xml:space="preserve">DK and </w:t>
      </w:r>
      <w:r w:rsidR="00035A5D">
        <w:t xml:space="preserve">therefore its </w:t>
      </w:r>
      <w:r w:rsidR="00947507">
        <w:t>l</w:t>
      </w:r>
      <w:r w:rsidR="00035A5D">
        <w:t xml:space="preserve">ikelihood to have a sizable enough population to spare some for the boats. </w:t>
      </w:r>
      <w:r w:rsidR="007B0365">
        <w:t xml:space="preserve">On Chalandriani-Kastri, there are a large </w:t>
      </w:r>
      <w:proofErr w:type="gramStart"/>
      <w:r w:rsidR="007B0365">
        <w:t>amount</w:t>
      </w:r>
      <w:proofErr w:type="gramEnd"/>
      <w:r w:rsidR="007B0365">
        <w:t xml:space="preserve"> of fragmentary pieces of pottery which are in a very similar style to </w:t>
      </w:r>
      <w:proofErr w:type="spellStart"/>
      <w:r w:rsidR="007B0365">
        <w:t>minoan</w:t>
      </w:r>
      <w:proofErr w:type="spellEnd"/>
      <w:r w:rsidR="007B0365">
        <w:t xml:space="preserve"> pottery imported from Knossos</w:t>
      </w:r>
      <w:r w:rsidR="005D180C">
        <w:rPr>
          <w:rStyle w:val="FootnoteReference"/>
        </w:rPr>
        <w:footnoteReference w:id="10"/>
      </w:r>
      <w:r w:rsidR="007B0365">
        <w:t xml:space="preserve">. Therefore, it is very likely that </w:t>
      </w:r>
      <w:r w:rsidR="00F84267">
        <w:t xml:space="preserve">there was either direct or indirect trade between these islands. </w:t>
      </w:r>
    </w:p>
    <w:p w14:paraId="6CC51398" w14:textId="21488782" w:rsidR="00BA1C52" w:rsidRDefault="00D85A8A">
      <w:r>
        <w:t xml:space="preserve"> </w:t>
      </w:r>
      <w:r w:rsidR="00DA360D">
        <w:t>The Cyclades provide an in-de</w:t>
      </w:r>
      <w:r w:rsidR="005D180C">
        <w:t>p</w:t>
      </w:r>
      <w:r w:rsidR="00DA360D">
        <w:t xml:space="preserve">th insight into localised connectivity. The issue with the southern </w:t>
      </w:r>
      <w:r w:rsidR="005D180C">
        <w:t>Aegean</w:t>
      </w:r>
      <w:r w:rsidR="00DA360D">
        <w:t xml:space="preserve">, is that it is filled with rocky and hilly mountains, meaning that without </w:t>
      </w:r>
      <w:proofErr w:type="gramStart"/>
      <w:r w:rsidR="00DA360D">
        <w:t>boats,,</w:t>
      </w:r>
      <w:proofErr w:type="gramEnd"/>
      <w:r w:rsidR="00DA360D">
        <w:t xml:space="preserve"> there would be very little communication at all</w:t>
      </w:r>
      <w:r w:rsidR="007910F5">
        <w:t>.</w:t>
      </w:r>
      <w:r w:rsidR="005D180C">
        <w:rPr>
          <w:rStyle w:val="FootnoteReference"/>
        </w:rPr>
        <w:footnoteReference w:id="11"/>
      </w:r>
      <w:r w:rsidR="007910F5">
        <w:t xml:space="preserve"> </w:t>
      </w:r>
      <w:r w:rsidR="008328FE" w:rsidRPr="008328FE">
        <w:t xml:space="preserve">That are extremely early evidence ease of maritime activity in this area throughout the early Bronze Age and evidence of trades between the </w:t>
      </w:r>
      <w:proofErr w:type="spellStart"/>
      <w:r w:rsidR="008328FE" w:rsidRPr="008328FE">
        <w:t>cycladic</w:t>
      </w:r>
      <w:proofErr w:type="spellEnd"/>
      <w:r w:rsidR="008328FE" w:rsidRPr="008328FE">
        <w:t xml:space="preserve"> islands</w:t>
      </w:r>
      <w:r w:rsidR="00065186" w:rsidRPr="00065186">
        <w:t xml:space="preserve"> and on a large scale. There is also a large amount of export out of the </w:t>
      </w:r>
      <w:proofErr w:type="spellStart"/>
      <w:r w:rsidR="009D3C77">
        <w:t>cycladic</w:t>
      </w:r>
      <w:proofErr w:type="spellEnd"/>
      <w:r w:rsidR="009D3C77">
        <w:t xml:space="preserve"> </w:t>
      </w:r>
      <w:r w:rsidR="00065186" w:rsidRPr="00065186">
        <w:t>islands especially of raw materials such</w:t>
      </w:r>
      <w:r w:rsidR="009D3C77">
        <w:t xml:space="preserve"> as</w:t>
      </w:r>
      <w:r w:rsidR="002049F7" w:rsidRPr="002049F7">
        <w:t xml:space="preserve"> copper</w:t>
      </w:r>
      <w:r w:rsidR="009D3C77">
        <w:t>, silver,</w:t>
      </w:r>
      <w:r w:rsidR="002049F7" w:rsidRPr="002049F7">
        <w:t xml:space="preserve"> Obsidian</w:t>
      </w:r>
      <w:r w:rsidR="009D3C77">
        <w:t>.</w:t>
      </w:r>
      <w:r w:rsidR="002049F7" w:rsidRPr="002049F7">
        <w:t xml:space="preserve"> and marble</w:t>
      </w:r>
      <w:r w:rsidR="005D180C">
        <w:rPr>
          <w:rStyle w:val="FootnoteReference"/>
        </w:rPr>
        <w:footnoteReference w:id="12"/>
      </w:r>
      <w:r w:rsidR="002049F7" w:rsidRPr="002049F7">
        <w:t xml:space="preserve">. However, there is not a large amount of import into the </w:t>
      </w:r>
      <w:r w:rsidR="009D3C77" w:rsidRPr="002049F7">
        <w:t>Cycladic</w:t>
      </w:r>
      <w:r w:rsidR="002049F7" w:rsidRPr="002049F7">
        <w:t xml:space="preserve"> islands when it comes to archaeological evidence.</w:t>
      </w:r>
      <w:r w:rsidR="0076680F" w:rsidRPr="0076680F">
        <w:t xml:space="preserve"> This likely means that there were trades </w:t>
      </w:r>
      <w:proofErr w:type="gramStart"/>
      <w:r w:rsidR="0076680F" w:rsidRPr="0076680F">
        <w:t>happening</w:t>
      </w:r>
      <w:proofErr w:type="gramEnd"/>
      <w:r w:rsidR="0076680F" w:rsidRPr="0076680F">
        <w:t xml:space="preserve"> but the </w:t>
      </w:r>
      <w:r w:rsidR="009D3C77" w:rsidRPr="0076680F">
        <w:t>Cycladic</w:t>
      </w:r>
      <w:r w:rsidR="0076680F" w:rsidRPr="0076680F">
        <w:t xml:space="preserve"> islands were either being traded perishable items or information instead of items.</w:t>
      </w:r>
      <w:r w:rsidR="00B86628">
        <w:t xml:space="preserve"> There is a large amount of evidence of </w:t>
      </w:r>
      <w:proofErr w:type="spellStart"/>
      <w:r w:rsidR="00B86628">
        <w:t>cycladic</w:t>
      </w:r>
      <w:proofErr w:type="spellEnd"/>
      <w:r w:rsidR="00B86628">
        <w:t xml:space="preserve"> islands imitating </w:t>
      </w:r>
      <w:proofErr w:type="spellStart"/>
      <w:r w:rsidR="00B86628">
        <w:t>minoan</w:t>
      </w:r>
      <w:proofErr w:type="spellEnd"/>
      <w:r w:rsidR="00B86628">
        <w:t xml:space="preserve"> techniques of pr</w:t>
      </w:r>
      <w:r w:rsidR="003A5D1F">
        <w:t>oduction and art styles.</w:t>
      </w:r>
      <w:r w:rsidR="00691127" w:rsidRPr="00691127">
        <w:t xml:space="preserve"> There is also sufficient evidence</w:t>
      </w:r>
      <w:r w:rsidR="007831C1" w:rsidRPr="007831C1">
        <w:t xml:space="preserve"> of the ritual practises being performed especially in the north </w:t>
      </w:r>
      <w:r w:rsidR="009D3C77" w:rsidRPr="007831C1">
        <w:t>Cyclades</w:t>
      </w:r>
      <w:r w:rsidR="007831C1" w:rsidRPr="007831C1">
        <w:t xml:space="preserve"> also being performed on Crete showing some form of social connection between the two spaces in a way that cannot just be defined through</w:t>
      </w:r>
      <w:r w:rsidR="001D5F88">
        <w:t xml:space="preserve"> indirect trade</w:t>
      </w:r>
      <w:r w:rsidR="005D180C">
        <w:rPr>
          <w:rStyle w:val="FootnoteReference"/>
        </w:rPr>
        <w:footnoteReference w:id="13"/>
      </w:r>
      <w:r w:rsidR="007831C1" w:rsidRPr="007831C1">
        <w:t>.</w:t>
      </w:r>
    </w:p>
    <w:p w14:paraId="78530C8E" w14:textId="6EEA188A" w:rsidR="00651145" w:rsidRDefault="00651145">
      <w:r>
        <w:t xml:space="preserve">Some of the main </w:t>
      </w:r>
      <w:r w:rsidR="003A5D1F">
        <w:t>Cycladic</w:t>
      </w:r>
      <w:r>
        <w:t xml:space="preserve"> export can especially be seen towards the Greek mainland, in spaces such as Melos and Mycenae. </w:t>
      </w:r>
      <w:r w:rsidR="001D5F88">
        <w:t>The valuable natural resource</w:t>
      </w:r>
      <w:r w:rsidR="003A5D1F">
        <w:t>s</w:t>
      </w:r>
      <w:r w:rsidR="001D5F88">
        <w:t xml:space="preserve"> from </w:t>
      </w:r>
      <w:r w:rsidR="003A5D1F">
        <w:t>Cycladic</w:t>
      </w:r>
      <w:r w:rsidR="001D5F88">
        <w:t xml:space="preserve"> islands, such as marble and obsidian, are evidently </w:t>
      </w:r>
      <w:r w:rsidR="0057259F">
        <w:t xml:space="preserve">deemed incredibly valuable for the </w:t>
      </w:r>
      <w:r w:rsidR="003A5D1F">
        <w:t>Mycenaean</w:t>
      </w:r>
      <w:r w:rsidR="0057259F">
        <w:t xml:space="preserve"> civilisation, who </w:t>
      </w:r>
      <w:r w:rsidR="003A5D1F">
        <w:t>prioritised</w:t>
      </w:r>
      <w:r w:rsidR="0057259F">
        <w:t xml:space="preserve"> grandeur</w:t>
      </w:r>
      <w:r w:rsidR="005D180C">
        <w:rPr>
          <w:rStyle w:val="FootnoteReference"/>
        </w:rPr>
        <w:footnoteReference w:id="14"/>
      </w:r>
      <w:r w:rsidR="0057259F">
        <w:t xml:space="preserve">. </w:t>
      </w:r>
      <w:r w:rsidR="003A5D1F">
        <w:t xml:space="preserve">If the </w:t>
      </w:r>
      <w:r w:rsidR="005D180C">
        <w:t>Cyclades</w:t>
      </w:r>
      <w:r w:rsidR="000E77F3">
        <w:t xml:space="preserve"> are trading with both the Mycenaeans and the Minoans, it is likely that they were in some way a connector between the two places. </w:t>
      </w:r>
    </w:p>
    <w:p w14:paraId="32AFB302" w14:textId="3E66F8EA" w:rsidR="0054127B" w:rsidRDefault="0054127B">
      <w:r>
        <w:t>Crete</w:t>
      </w:r>
    </w:p>
    <w:p w14:paraId="2F9BB0C8" w14:textId="370F655B" w:rsidR="00977B3A" w:rsidRDefault="00F230BB">
      <w:r>
        <w:t xml:space="preserve">There is also evidence of a large amount of </w:t>
      </w:r>
      <w:r w:rsidR="005E2B97" w:rsidRPr="005E2B97">
        <w:t>Cycladic</w:t>
      </w:r>
      <w:r w:rsidR="00501417" w:rsidRPr="00501417">
        <w:t xml:space="preserve"> and </w:t>
      </w:r>
      <w:r w:rsidR="00313CD5" w:rsidRPr="00501417">
        <w:t>Anatolian</w:t>
      </w:r>
      <w:r w:rsidR="00501417" w:rsidRPr="00501417">
        <w:t xml:space="preserve"> pottery across Crete. These </w:t>
      </w:r>
      <w:r w:rsidR="004E2465">
        <w:t>de</w:t>
      </w:r>
      <w:r w:rsidR="00501417" w:rsidRPr="00501417">
        <w:t>posits of pottery do seem to indicate some form of</w:t>
      </w:r>
      <w:r w:rsidR="00C921A2" w:rsidRPr="00C921A2">
        <w:t xml:space="preserve"> settlements on the islands </w:t>
      </w:r>
      <w:r w:rsidR="00C921A2" w:rsidRPr="00C921A2">
        <w:lastRenderedPageBreak/>
        <w:t>instead of a true cost cross cultural and sharing of connection. However</w:t>
      </w:r>
      <w:r w:rsidR="00290704">
        <w:t>,</w:t>
      </w:r>
      <w:r w:rsidR="00C921A2" w:rsidRPr="00C921A2">
        <w:t xml:space="preserve"> there is a lot of evidence</w:t>
      </w:r>
      <w:r w:rsidR="00631B39" w:rsidRPr="00631B39">
        <w:t xml:space="preserve"> that many of the cultural norms were said between these spaces. Trade across these spaces does range but Crete is very much so seen as a</w:t>
      </w:r>
      <w:r w:rsidR="007910F5" w:rsidRPr="007910F5">
        <w:t xml:space="preserve"> connecting point between </w:t>
      </w:r>
      <w:proofErr w:type="gramStart"/>
      <w:r w:rsidR="007910F5" w:rsidRPr="007910F5">
        <w:t>all of</w:t>
      </w:r>
      <w:proofErr w:type="gramEnd"/>
      <w:r w:rsidR="007910F5" w:rsidRPr="007910F5">
        <w:t xml:space="preserve"> these different spaces especially between </w:t>
      </w:r>
      <w:r w:rsidR="00313CD5" w:rsidRPr="007910F5">
        <w:t>Anatolia</w:t>
      </w:r>
      <w:r w:rsidR="00313CD5">
        <w:t>,</w:t>
      </w:r>
      <w:r w:rsidR="007910F5" w:rsidRPr="007910F5">
        <w:t xml:space="preserve"> Cyprus and the </w:t>
      </w:r>
      <w:r w:rsidR="00313CD5" w:rsidRPr="007910F5">
        <w:t>Cyclades</w:t>
      </w:r>
      <w:r w:rsidR="007910F5" w:rsidRPr="007910F5">
        <w:t xml:space="preserve"> in Greece</w:t>
      </w:r>
      <w:r w:rsidR="007910F5">
        <w:t>.</w:t>
      </w:r>
      <w:r w:rsidR="0085234C">
        <w:t xml:space="preserve"> </w:t>
      </w:r>
    </w:p>
    <w:p w14:paraId="550D2CFB" w14:textId="6BCD1E46" w:rsidR="00A613F4" w:rsidRDefault="00977B3A">
      <w:r>
        <w:t xml:space="preserve">Knossos </w:t>
      </w:r>
      <w:r w:rsidR="0085234C" w:rsidRPr="0085234C">
        <w:t>especially gained control with the</w:t>
      </w:r>
      <w:r w:rsidR="009314D8" w:rsidRPr="009314D8">
        <w:t xml:space="preserve"> </w:t>
      </w:r>
      <w:r w:rsidR="00290704" w:rsidRPr="009314D8">
        <w:t>Minoans</w:t>
      </w:r>
      <w:r w:rsidR="009314D8" w:rsidRPr="009314D8">
        <w:t xml:space="preserve"> at this time being able to control and manipulates trade centres</w:t>
      </w:r>
      <w:r>
        <w:t xml:space="preserve">, </w:t>
      </w:r>
      <w:r w:rsidR="009314D8" w:rsidRPr="009314D8">
        <w:t>especially around food a very important resource for these areas especially in the southern Aegean where there is little fertile land</w:t>
      </w:r>
      <w:r w:rsidR="009314D8">
        <w:t>.</w:t>
      </w:r>
      <w:r w:rsidR="003C5869">
        <w:t xml:space="preserve"> </w:t>
      </w:r>
      <w:r w:rsidR="00D32B39" w:rsidRPr="00D32B39">
        <w:t>Create and exports have also been found on the Greek mainland and all the way across t</w:t>
      </w:r>
      <w:r>
        <w:t xml:space="preserve">o </w:t>
      </w:r>
      <w:r w:rsidR="00D32B39" w:rsidRPr="00D32B39">
        <w:t xml:space="preserve">Egypt. We can also see this through the paintings or in Egypt which depict </w:t>
      </w:r>
      <w:r w:rsidR="00A613F4">
        <w:t xml:space="preserve">Cretan </w:t>
      </w:r>
      <w:r w:rsidR="00D32B39" w:rsidRPr="00D32B39">
        <w:t>iconography</w:t>
      </w:r>
      <w:r w:rsidR="00313CD5">
        <w:rPr>
          <w:rStyle w:val="FootnoteReference"/>
        </w:rPr>
        <w:footnoteReference w:id="15"/>
      </w:r>
      <w:r w:rsidR="002843E1">
        <w:t>.</w:t>
      </w:r>
    </w:p>
    <w:p w14:paraId="436DC31B" w14:textId="77DE6DB4" w:rsidR="00A613F4" w:rsidRDefault="00A613F4">
      <w:r>
        <w:tab/>
      </w:r>
      <w:r w:rsidR="006567FB">
        <w:t>Colonies</w:t>
      </w:r>
    </w:p>
    <w:p w14:paraId="686C297C" w14:textId="69225E7A" w:rsidR="00A613F4" w:rsidRDefault="005B12EB">
      <w:r>
        <w:t xml:space="preserve"> </w:t>
      </w:r>
      <w:r w:rsidR="00473E94" w:rsidRPr="00473E94">
        <w:t xml:space="preserve">From as early as the Neolithic period there is </w:t>
      </w:r>
      <w:r w:rsidR="00BE4BF1" w:rsidRPr="00473E94">
        <w:t>evidence</w:t>
      </w:r>
      <w:r w:rsidR="00473E94" w:rsidRPr="00473E94">
        <w:t xml:space="preserve"> of </w:t>
      </w:r>
      <w:r w:rsidR="00A613F4">
        <w:t xml:space="preserve">Cycladic </w:t>
      </w:r>
      <w:r w:rsidR="00473E94" w:rsidRPr="00473E94">
        <w:t xml:space="preserve">and </w:t>
      </w:r>
      <w:r w:rsidR="003515A6" w:rsidRPr="00473E94">
        <w:t>Minoan</w:t>
      </w:r>
      <w:r w:rsidR="00473E94" w:rsidRPr="00473E94">
        <w:t xml:space="preserve"> items in tombs on Crete</w:t>
      </w:r>
      <w:r w:rsidR="00473E94">
        <w:t xml:space="preserve">. </w:t>
      </w:r>
      <w:r w:rsidR="00A613F4">
        <w:t xml:space="preserve">There </w:t>
      </w:r>
      <w:r w:rsidR="00073FFA">
        <w:t xml:space="preserve">are specific </w:t>
      </w:r>
      <w:r w:rsidR="0010045A">
        <w:t xml:space="preserve">burials on spaces such as Aya </w:t>
      </w:r>
      <w:proofErr w:type="spellStart"/>
      <w:r w:rsidR="0010045A">
        <w:t>Photia</w:t>
      </w:r>
      <w:proofErr w:type="spellEnd"/>
      <w:r w:rsidR="00E05C80">
        <w:t xml:space="preserve"> which present with </w:t>
      </w:r>
      <w:r w:rsidR="00B6733F">
        <w:t>the same</w:t>
      </w:r>
      <w:r w:rsidR="00A86B4A">
        <w:t xml:space="preserve"> burial customs </w:t>
      </w:r>
      <w:proofErr w:type="spellStart"/>
      <w:r w:rsidR="006567FB">
        <w:t>abd</w:t>
      </w:r>
      <w:proofErr w:type="spellEnd"/>
      <w:r w:rsidR="006567FB">
        <w:t xml:space="preserve"> structures</w:t>
      </w:r>
      <w:r w:rsidR="00A86B4A">
        <w:t xml:space="preserve"> as </w:t>
      </w:r>
      <w:r w:rsidR="006567FB">
        <w:t xml:space="preserve">the </w:t>
      </w:r>
      <w:proofErr w:type="spellStart"/>
      <w:r w:rsidR="006567FB">
        <w:t>cyclades</w:t>
      </w:r>
      <w:proofErr w:type="spellEnd"/>
      <w:r w:rsidR="006567FB">
        <w:t xml:space="preserve">. This </w:t>
      </w:r>
      <w:r w:rsidR="0091731C">
        <w:t>shows that there is a chance of</w:t>
      </w:r>
      <w:r w:rsidR="00CE1A0E">
        <w:t xml:space="preserve"> a</w:t>
      </w:r>
      <w:r w:rsidR="0091731C">
        <w:t xml:space="preserve"> </w:t>
      </w:r>
      <w:r w:rsidR="00CE1A0E">
        <w:t xml:space="preserve">settlement of </w:t>
      </w:r>
      <w:proofErr w:type="spellStart"/>
      <w:r w:rsidR="00CE1A0E">
        <w:t>cycladic</w:t>
      </w:r>
      <w:proofErr w:type="spellEnd"/>
      <w:r w:rsidR="00CE1A0E">
        <w:t xml:space="preserve"> people living </w:t>
      </w:r>
      <w:r w:rsidR="00094EF8">
        <w:t>on Crete spanning over generations</w:t>
      </w:r>
      <w:r w:rsidR="00313CD5">
        <w:rPr>
          <w:rStyle w:val="FootnoteReference"/>
        </w:rPr>
        <w:footnoteReference w:id="16"/>
      </w:r>
      <w:r w:rsidR="00094EF8">
        <w:t xml:space="preserve">. This is also an explanation of how </w:t>
      </w:r>
      <w:r w:rsidR="00D96465">
        <w:t xml:space="preserve">cultural ideas could have been shared between the two spaces. </w:t>
      </w:r>
    </w:p>
    <w:p w14:paraId="3DA4CF72" w14:textId="2A01D827" w:rsidR="0066784C" w:rsidRDefault="00596045">
      <w:r w:rsidRPr="00596045">
        <w:t>Evidence</w:t>
      </w:r>
      <w:r w:rsidR="00185A61" w:rsidRPr="00185A61">
        <w:t xml:space="preserve"> of trade with Egypt the Levant in Syria across Crete, space but usually not in the same places that there is evidence of </w:t>
      </w:r>
      <w:r w:rsidR="003515A6" w:rsidRPr="00185A61">
        <w:t>Cycladic</w:t>
      </w:r>
      <w:r w:rsidR="00185A61" w:rsidRPr="00185A61">
        <w:t xml:space="preserve"> trade showing the specific locations in places like Crete have specific connections to different places maybe through immigration or maybe just thr</w:t>
      </w:r>
      <w:r w:rsidR="003515A6">
        <w:t>ough the</w:t>
      </w:r>
      <w:r w:rsidR="00185A61" w:rsidRPr="00185A61">
        <w:t xml:space="preserve"> trade</w:t>
      </w:r>
      <w:r w:rsidR="00D42CD8" w:rsidRPr="00D42CD8">
        <w:t xml:space="preserve"> of certain objects and items</w:t>
      </w:r>
      <w:r w:rsidR="00313CD5">
        <w:rPr>
          <w:rStyle w:val="FootnoteReference"/>
        </w:rPr>
        <w:footnoteReference w:id="17"/>
      </w:r>
      <w:r w:rsidR="00D42CD8">
        <w:t>.</w:t>
      </w:r>
    </w:p>
    <w:p w14:paraId="57EBBA3D" w14:textId="557FFC60" w:rsidR="0066784C" w:rsidRDefault="0066784C">
      <w:r>
        <w:t xml:space="preserve">There is a large amount of Melian obsidian </w:t>
      </w:r>
      <w:r w:rsidR="005E2FB3">
        <w:t>weaponry found in Cretan contexts from as early as the neolithic period</w:t>
      </w:r>
      <w:r w:rsidR="00BE7D71">
        <w:rPr>
          <w:rStyle w:val="FootnoteReference"/>
        </w:rPr>
        <w:footnoteReference w:id="18"/>
      </w:r>
      <w:r w:rsidR="00BE7D71">
        <w:t xml:space="preserve">, meaning that the connection between the </w:t>
      </w:r>
      <w:r w:rsidR="00313CD5">
        <w:t>Cyclades</w:t>
      </w:r>
      <w:r w:rsidR="00BE7D71">
        <w:t xml:space="preserve"> and Crete has been important since very early in their development</w:t>
      </w:r>
      <w:r w:rsidR="005E2FB3">
        <w:t xml:space="preserve">. </w:t>
      </w:r>
    </w:p>
    <w:p w14:paraId="19C2F851" w14:textId="0BE34272" w:rsidR="00F230BB" w:rsidRDefault="00F230BB">
      <w:r>
        <w:t>Anatolia</w:t>
      </w:r>
    </w:p>
    <w:p w14:paraId="53C6C380" w14:textId="1A342F3C" w:rsidR="00E44EA2" w:rsidRDefault="00D91E87">
      <w:r w:rsidRPr="00D91E87">
        <w:t xml:space="preserve">Western </w:t>
      </w:r>
      <w:proofErr w:type="spellStart"/>
      <w:r w:rsidRPr="00D91E87">
        <w:t>anatolia</w:t>
      </w:r>
      <w:proofErr w:type="spellEnd"/>
      <w:r w:rsidRPr="00D91E87">
        <w:t xml:space="preserve"> cannot be strictly defined as a part of the</w:t>
      </w:r>
      <w:r w:rsidR="00F81BD6" w:rsidRPr="00F81BD6">
        <w:t xml:space="preserve"> southern Aegea</w:t>
      </w:r>
      <w:r w:rsidR="00313CD5">
        <w:t>n</w:t>
      </w:r>
      <w:r w:rsidR="00F81BD6" w:rsidRPr="00F81BD6">
        <w:t>.</w:t>
      </w:r>
      <w:r w:rsidR="003015DE">
        <w:t xml:space="preserve"> There is a range of Cretan and </w:t>
      </w:r>
      <w:proofErr w:type="spellStart"/>
      <w:r w:rsidR="003015DE">
        <w:t>cycladic</w:t>
      </w:r>
      <w:proofErr w:type="spellEnd"/>
      <w:r w:rsidR="003015DE">
        <w:t xml:space="preserve"> import at a small number of sites to the very east of Anatolia. This is not particularly shocking, especially as the islands in the southern Aegean </w:t>
      </w:r>
      <w:r w:rsidR="000610B4">
        <w:t xml:space="preserve">end extremely close to the coast of Anatolia. This includes olive-coloured rhytons, </w:t>
      </w:r>
      <w:r w:rsidR="007D43D0">
        <w:t xml:space="preserve">lion cups, and many other fragments in the style of </w:t>
      </w:r>
      <w:proofErr w:type="spellStart"/>
      <w:r w:rsidR="00096DBF">
        <w:t>minoan</w:t>
      </w:r>
      <w:proofErr w:type="spellEnd"/>
      <w:r w:rsidR="00096DBF">
        <w:t xml:space="preserve"> iconography. </w:t>
      </w:r>
      <w:r w:rsidR="007F059A">
        <w:lastRenderedPageBreak/>
        <w:t xml:space="preserve">Anatolian style sauce jugs from Liman Tepe have </w:t>
      </w:r>
      <w:r w:rsidR="000928DD">
        <w:t>been</w:t>
      </w:r>
      <w:r w:rsidR="007F059A">
        <w:t xml:space="preserve"> found across </w:t>
      </w:r>
      <w:r w:rsidR="000928DD">
        <w:t>Crete</w:t>
      </w:r>
      <w:r w:rsidR="007F059A">
        <w:t>, the Cyclades</w:t>
      </w:r>
      <w:r w:rsidR="00F12911">
        <w:t>, and Aegina</w:t>
      </w:r>
      <w:r w:rsidR="00BE7D71">
        <w:rPr>
          <w:rStyle w:val="FootnoteReference"/>
        </w:rPr>
        <w:footnoteReference w:id="19"/>
      </w:r>
      <w:r w:rsidR="00F12911">
        <w:t xml:space="preserve">. </w:t>
      </w:r>
    </w:p>
    <w:p w14:paraId="747E226C" w14:textId="01556567" w:rsidR="0054127B" w:rsidRDefault="00E1731D">
      <w:proofErr w:type="gramStart"/>
      <w:r w:rsidRPr="00E1731D">
        <w:t>Also</w:t>
      </w:r>
      <w:proofErr w:type="gramEnd"/>
      <w:r w:rsidRPr="00E1731D">
        <w:t xml:space="preserve"> incredibly it is also incredibly important to consider</w:t>
      </w:r>
      <w:r w:rsidR="00E8230E" w:rsidRPr="00E8230E">
        <w:t xml:space="preserve"> the impact of olive trades on the southern edge in </w:t>
      </w:r>
      <w:r w:rsidR="00E8230E">
        <w:t xml:space="preserve">terms of </w:t>
      </w:r>
      <w:r w:rsidR="00E8230E" w:rsidRPr="00E8230E">
        <w:t>connectivity</w:t>
      </w:r>
      <w:r w:rsidR="00E8230E">
        <w:t xml:space="preserve">. </w:t>
      </w:r>
      <w:r w:rsidR="00E8230E" w:rsidRPr="00E8230E">
        <w:t>Olives are a native species to the</w:t>
      </w:r>
      <w:r w:rsidR="000C5A24" w:rsidRPr="000C5A24">
        <w:t xml:space="preserve"> Greek islands and the </w:t>
      </w:r>
      <w:proofErr w:type="gramStart"/>
      <w:r w:rsidR="000C5A24" w:rsidRPr="000C5A24">
        <w:t>cities</w:t>
      </w:r>
      <w:proofErr w:type="gramEnd"/>
      <w:r w:rsidR="000C5A24" w:rsidRPr="000C5A24">
        <w:t xml:space="preserve"> and they all found across this space evidently implying the olive trade was flourishing at this time this can also be seen through olive oil and the amount of oil </w:t>
      </w:r>
      <w:r w:rsidR="00415D88">
        <w:t>vessels that are found</w:t>
      </w:r>
      <w:r w:rsidR="00BE7D71">
        <w:rPr>
          <w:rStyle w:val="FootnoteReference"/>
        </w:rPr>
        <w:footnoteReference w:id="20"/>
      </w:r>
      <w:r w:rsidR="000C5A24">
        <w:t>.</w:t>
      </w:r>
    </w:p>
    <w:p w14:paraId="0457DD46" w14:textId="673ABE6D" w:rsidR="000E77F3" w:rsidRDefault="00D22972">
      <w:r>
        <w:t>Bibliography</w:t>
      </w:r>
    </w:p>
    <w:p w14:paraId="26FFDE3D" w14:textId="77777777" w:rsidR="00D22972" w:rsidRPr="00D22972" w:rsidRDefault="00D22972" w:rsidP="00D22972">
      <w:pPr>
        <w:pStyle w:val="Bibliography"/>
        <w:rPr>
          <w:rFonts w:ascii="Aptos" w:hAnsi="Aptos"/>
        </w:rPr>
      </w:pPr>
      <w:r>
        <w:fldChar w:fldCharType="begin"/>
      </w:r>
      <w:r>
        <w:instrText xml:space="preserve"> ADDIN ZOTERO_BIBL {"uncited":[],"omitted":[],"custom":[]} CSL_BIBLIOGRAPHY </w:instrText>
      </w:r>
      <w:r>
        <w:fldChar w:fldCharType="separate"/>
      </w:r>
      <w:r w:rsidRPr="00D22972">
        <w:rPr>
          <w:rFonts w:ascii="Aptos" w:hAnsi="Aptos"/>
        </w:rPr>
        <w:t xml:space="preserve">Broodbank, Cyprian, ‘Ulysses without Sails: Trade, Distance, Knowledge and Power in the Early Cyclades’, </w:t>
      </w:r>
      <w:r w:rsidRPr="00D22972">
        <w:rPr>
          <w:rFonts w:ascii="Aptos" w:hAnsi="Aptos"/>
          <w:i/>
          <w:iCs/>
        </w:rPr>
        <w:t>World Archaeology</w:t>
      </w:r>
      <w:r w:rsidRPr="00D22972">
        <w:rPr>
          <w:rFonts w:ascii="Aptos" w:hAnsi="Aptos"/>
        </w:rPr>
        <w:t>, 24.3 (1993), pp. 315–31</w:t>
      </w:r>
    </w:p>
    <w:p w14:paraId="40FD9CBB" w14:textId="77777777" w:rsidR="00D22972" w:rsidRPr="00D22972" w:rsidRDefault="00D22972" w:rsidP="00D22972">
      <w:pPr>
        <w:pStyle w:val="Bibliography"/>
        <w:rPr>
          <w:rFonts w:ascii="Aptos" w:hAnsi="Aptos"/>
        </w:rPr>
      </w:pPr>
      <w:r w:rsidRPr="00D22972">
        <w:rPr>
          <w:rFonts w:ascii="Aptos" w:hAnsi="Aptos"/>
        </w:rPr>
        <w:t xml:space="preserve">Doumas, Christos, ‘Crete and the Cyclades in the Early Bronze Age: A View from the North’, in </w:t>
      </w:r>
      <w:r w:rsidRPr="00D22972">
        <w:rPr>
          <w:rFonts w:ascii="Aptos" w:hAnsi="Aptos"/>
          <w:i/>
          <w:iCs/>
        </w:rPr>
        <w:t>Cretan Offerings: Studies in Honour of Peter Warren</w:t>
      </w:r>
      <w:r w:rsidRPr="00D22972">
        <w:rPr>
          <w:rFonts w:ascii="Aptos" w:hAnsi="Aptos"/>
        </w:rPr>
        <w:t xml:space="preserve"> (British School at Athens Studies, 2010), </w:t>
      </w:r>
      <w:r w:rsidRPr="00D22972">
        <w:rPr>
          <w:rFonts w:ascii="Aptos" w:hAnsi="Aptos"/>
          <w:smallCaps/>
        </w:rPr>
        <w:t>xviii</w:t>
      </w:r>
    </w:p>
    <w:p w14:paraId="5C729237" w14:textId="77777777" w:rsidR="00D22972" w:rsidRPr="00D22972" w:rsidRDefault="00D22972" w:rsidP="00D22972">
      <w:pPr>
        <w:pStyle w:val="Bibliography"/>
        <w:rPr>
          <w:rFonts w:ascii="Aptos" w:hAnsi="Aptos"/>
        </w:rPr>
      </w:pPr>
      <w:r w:rsidRPr="00D22972">
        <w:rPr>
          <w:rFonts w:ascii="Aptos" w:hAnsi="Aptos"/>
        </w:rPr>
        <w:t xml:space="preserve">Evans, T, C Knappet, and R Rivers, </w:t>
      </w:r>
      <w:r w:rsidRPr="00D22972">
        <w:rPr>
          <w:rFonts w:ascii="Aptos" w:hAnsi="Aptos"/>
          <w:i/>
          <w:iCs/>
        </w:rPr>
        <w:t>Dynamic Networks and Hamiltonian Landscapes: A Case Study from the Aegean Bronze Age</w:t>
      </w:r>
      <w:r w:rsidRPr="00D22972">
        <w:rPr>
          <w:rFonts w:ascii="Aptos" w:hAnsi="Aptos"/>
        </w:rPr>
        <w:t>, 2005</w:t>
      </w:r>
    </w:p>
    <w:p w14:paraId="3260317B" w14:textId="77777777" w:rsidR="00D22972" w:rsidRPr="00D22972" w:rsidRDefault="00D22972" w:rsidP="00D22972">
      <w:pPr>
        <w:pStyle w:val="Bibliography"/>
        <w:rPr>
          <w:rFonts w:ascii="Aptos" w:hAnsi="Aptos"/>
        </w:rPr>
      </w:pPr>
      <w:r w:rsidRPr="00D22972">
        <w:rPr>
          <w:rFonts w:ascii="Aptos" w:hAnsi="Aptos"/>
        </w:rPr>
        <w:t xml:space="preserve">Gkiasta, marina, </w:t>
      </w:r>
      <w:r w:rsidRPr="00D22972">
        <w:rPr>
          <w:rFonts w:ascii="Aptos" w:hAnsi="Aptos"/>
          <w:i/>
          <w:iCs/>
        </w:rPr>
        <w:t>Social Identities , Materialities and Connectivity in Early Bronxe Age Crete</w:t>
      </w:r>
      <w:r w:rsidRPr="00D22972">
        <w:rPr>
          <w:rFonts w:ascii="Aptos" w:hAnsi="Aptos"/>
        </w:rPr>
        <w:t>, n.d.</w:t>
      </w:r>
    </w:p>
    <w:p w14:paraId="2F570BEF" w14:textId="77777777" w:rsidR="00D22972" w:rsidRPr="00D22972" w:rsidRDefault="00D22972" w:rsidP="00D22972">
      <w:pPr>
        <w:pStyle w:val="Bibliography"/>
        <w:rPr>
          <w:rFonts w:ascii="Aptos" w:hAnsi="Aptos"/>
        </w:rPr>
      </w:pPr>
      <w:r w:rsidRPr="00D22972">
        <w:rPr>
          <w:rFonts w:ascii="Aptos" w:hAnsi="Aptos"/>
        </w:rPr>
        <w:t xml:space="preserve">Özet, Vasıf Şahoğlu, </w:t>
      </w:r>
      <w:r w:rsidRPr="00D22972">
        <w:rPr>
          <w:rFonts w:ascii="Aptos" w:hAnsi="Aptos"/>
          <w:i/>
          <w:iCs/>
        </w:rPr>
        <w:t>INTERREGIONAL CONTACTS AROUND THE AEGEAN DURING THE EARLY BRONZE AGE: NEW EVIDENCE FROM THE İZMİR REGİON</w:t>
      </w:r>
      <w:r w:rsidRPr="00D22972">
        <w:rPr>
          <w:rFonts w:ascii="Aptos" w:hAnsi="Aptos"/>
        </w:rPr>
        <w:t>, 2004</w:t>
      </w:r>
    </w:p>
    <w:p w14:paraId="7A5E3598" w14:textId="2AFB3D44" w:rsidR="00D22972" w:rsidRDefault="00D22972">
      <w:r>
        <w:fldChar w:fldCharType="end"/>
      </w:r>
    </w:p>
    <w:p w14:paraId="7D0DE71F" w14:textId="77777777" w:rsidR="00524806" w:rsidRDefault="00524806"/>
    <w:sectPr w:rsidR="005248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6CBDC" w14:textId="77777777" w:rsidR="00BE7D71" w:rsidRDefault="00BE7D71" w:rsidP="00BE7D71">
      <w:pPr>
        <w:spacing w:after="0" w:line="240" w:lineRule="auto"/>
      </w:pPr>
      <w:r>
        <w:separator/>
      </w:r>
    </w:p>
  </w:endnote>
  <w:endnote w:type="continuationSeparator" w:id="0">
    <w:p w14:paraId="371D71D8" w14:textId="77777777" w:rsidR="00BE7D71" w:rsidRDefault="00BE7D71" w:rsidP="00BE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C7994" w14:textId="77777777" w:rsidR="00BE7D71" w:rsidRDefault="00BE7D71" w:rsidP="00BE7D71">
      <w:pPr>
        <w:spacing w:after="0" w:line="240" w:lineRule="auto"/>
      </w:pPr>
      <w:r>
        <w:separator/>
      </w:r>
    </w:p>
  </w:footnote>
  <w:footnote w:type="continuationSeparator" w:id="0">
    <w:p w14:paraId="380B1474" w14:textId="77777777" w:rsidR="00BE7D71" w:rsidRDefault="00BE7D71" w:rsidP="00BE7D71">
      <w:pPr>
        <w:spacing w:after="0" w:line="240" w:lineRule="auto"/>
      </w:pPr>
      <w:r>
        <w:continuationSeparator/>
      </w:r>
    </w:p>
  </w:footnote>
  <w:footnote w:id="1">
    <w:p w14:paraId="66599CB4" w14:textId="0617DF79" w:rsidR="005D180C" w:rsidRDefault="005D180C">
      <w:pPr>
        <w:pStyle w:val="FootnoteText"/>
      </w:pPr>
      <w:r>
        <w:rPr>
          <w:rStyle w:val="FootnoteReference"/>
        </w:rPr>
        <w:footnoteRef/>
      </w:r>
      <w:r>
        <w:t xml:space="preserve"> </w:t>
      </w:r>
      <w:r>
        <w:fldChar w:fldCharType="begin"/>
      </w:r>
      <w:r>
        <w:instrText xml:space="preserve"> ADDIN ZOTERO_ITEM CSL_CITATION {"citationID":"unPoQs05","properties":{"formattedCitation":"marina Gkiasta, {\\i{}Social Identities , Materialities and Connectivity in Early Bronxe Age Crete}, n.d.","plainCitation":"marina Gkiasta, Social Identities , Materialities and Connectivity in Early Bronxe Age Crete, n.d.","noteIndex":1},"citationItems":[{"id":49,"uris":["http://zotero.org/users/18703416/items/MFVP4JKP"],"itemData":{"id":49,"type":"article-journal","title":"Social Identities , Materialities and Connectivity in Early Bronxe age Crete","author":[{"family":"Gkiasta","given":"marina"}]}}],"schema":"https://github.com/citation-style-language/schema/raw/master/csl-citation.json"} </w:instrText>
      </w:r>
      <w:r>
        <w:fldChar w:fldCharType="separate"/>
      </w:r>
      <w:r w:rsidRPr="005D180C">
        <w:rPr>
          <w:rFonts w:ascii="Aptos" w:hAnsi="Aptos" w:cs="Times New Roman"/>
          <w:kern w:val="0"/>
        </w:rPr>
        <w:t xml:space="preserve">marina Gkiasta, </w:t>
      </w:r>
      <w:r w:rsidRPr="005D180C">
        <w:rPr>
          <w:rFonts w:ascii="Aptos" w:hAnsi="Aptos" w:cs="Times New Roman"/>
          <w:i/>
          <w:iCs/>
          <w:kern w:val="0"/>
        </w:rPr>
        <w:t>Social Identities , Materialities and Connectivity in Early Bronxe Age Crete</w:t>
      </w:r>
      <w:r w:rsidRPr="005D180C">
        <w:rPr>
          <w:rFonts w:ascii="Aptos" w:hAnsi="Aptos" w:cs="Times New Roman"/>
          <w:kern w:val="0"/>
        </w:rPr>
        <w:t>, n.d.</w:t>
      </w:r>
      <w:r>
        <w:fldChar w:fldCharType="end"/>
      </w:r>
    </w:p>
  </w:footnote>
  <w:footnote w:id="2">
    <w:p w14:paraId="52726A71" w14:textId="2EF66408" w:rsidR="005D180C" w:rsidRDefault="005D180C">
      <w:pPr>
        <w:pStyle w:val="FootnoteText"/>
      </w:pPr>
      <w:r>
        <w:rPr>
          <w:rStyle w:val="FootnoteReference"/>
        </w:rPr>
        <w:footnoteRef/>
      </w:r>
      <w:r>
        <w:t xml:space="preserve"> </w:t>
      </w:r>
      <w:r>
        <w:fldChar w:fldCharType="begin"/>
      </w:r>
      <w:r>
        <w:instrText xml:space="preserve"> ADDIN ZOTERO_ITEM CSL_CITATION {"citationID":"PmCmqtBa","properties":{"formattedCitation":"T Evans, C Knappet, and R Rivers, {\\i{}Dynamic Networks and Hamiltonian Landscapes: A Case Study from the Aegean Bronze Age}, 2005.","plainCitation":"T Evans, C Knappet, and R Rivers, Dynamic Networks and Hamiltonian Landscapes: A Case Study from the Aegean Bronze Age, 2005.","noteIndex":2},"citationItems":[{"id":52,"uris":["http://zotero.org/users/18703416/items/2LMWGHLH"],"itemData":{"id":52,"type":"article-journal","title":"Dynamic networks and Hamiltonian landscapes: a case study from the Aegean Bronze Age","author":[{"family":"Evans","given":"T"},{"family":"Knappet","given":"C"},{"family":"Rivers","given":"R"}],"issued":{"date-parts":[["2005"]]}}}],"schema":"https://github.com/citation-style-language/schema/raw/master/csl-citation.json"} </w:instrText>
      </w:r>
      <w:r>
        <w:fldChar w:fldCharType="separate"/>
      </w:r>
      <w:r w:rsidRPr="005D180C">
        <w:rPr>
          <w:rFonts w:ascii="Aptos" w:hAnsi="Aptos" w:cs="Times New Roman"/>
          <w:kern w:val="0"/>
        </w:rPr>
        <w:t xml:space="preserve">T Evans, C Knappet, and R Rivers, </w:t>
      </w:r>
      <w:r w:rsidRPr="005D180C">
        <w:rPr>
          <w:rFonts w:ascii="Aptos" w:hAnsi="Aptos" w:cs="Times New Roman"/>
          <w:i/>
          <w:iCs/>
          <w:kern w:val="0"/>
        </w:rPr>
        <w:t>Dynamic Networks and Hamiltonian Landscapes: A Case Study from the Aegean Bronze Age</w:t>
      </w:r>
      <w:r w:rsidRPr="005D180C">
        <w:rPr>
          <w:rFonts w:ascii="Aptos" w:hAnsi="Aptos" w:cs="Times New Roman"/>
          <w:kern w:val="0"/>
        </w:rPr>
        <w:t>, 2005.</w:t>
      </w:r>
      <w:r>
        <w:fldChar w:fldCharType="end"/>
      </w:r>
    </w:p>
  </w:footnote>
  <w:footnote w:id="3">
    <w:p w14:paraId="77AE777F" w14:textId="300D1CE6" w:rsidR="005D180C" w:rsidRDefault="005D180C">
      <w:pPr>
        <w:pStyle w:val="FootnoteText"/>
      </w:pPr>
      <w:r>
        <w:rPr>
          <w:rStyle w:val="FootnoteReference"/>
        </w:rPr>
        <w:footnoteRef/>
      </w:r>
      <w:r>
        <w:t xml:space="preserve"> </w:t>
      </w:r>
      <w:r>
        <w:fldChar w:fldCharType="begin"/>
      </w:r>
      <w:r>
        <w:instrText xml:space="preserve"> ADDIN ZOTERO_ITEM CSL_CITATION {"citationID":"8SkMr5s4","properties":{"formattedCitation":"Evans, Knappet, and Rivers, {\\i{}Dynamic Networks and Hamiltonian Landscapes: A Case Study from the Aegean Bronze Age}.","plainCitation":"Evans, Knappet, and Rivers, Dynamic Networks and Hamiltonian Landscapes: A Case Study from the Aegean Bronze Age.","noteIndex":3},"citationItems":[{"id":52,"uris":["http://zotero.org/users/18703416/items/2LMWGHLH"],"itemData":{"id":52,"type":"article-journal","title":"Dynamic networks and Hamiltonian landscapes: a case study from the Aegean Bronze Age","author":[{"family":"Evans","given":"T"},{"family":"Knappet","given":"C"},{"family":"Rivers","given":"R"}],"issued":{"date-parts":[["2005"]]}}}],"schema":"https://github.com/citation-style-language/schema/raw/master/csl-citation.json"} </w:instrText>
      </w:r>
      <w:r>
        <w:fldChar w:fldCharType="separate"/>
      </w:r>
      <w:r w:rsidRPr="005D180C">
        <w:rPr>
          <w:rFonts w:ascii="Aptos" w:hAnsi="Aptos" w:cs="Times New Roman"/>
          <w:kern w:val="0"/>
        </w:rPr>
        <w:t xml:space="preserve">Evans, Knappet, and Rivers, </w:t>
      </w:r>
      <w:r w:rsidRPr="005D180C">
        <w:rPr>
          <w:rFonts w:ascii="Aptos" w:hAnsi="Aptos" w:cs="Times New Roman"/>
          <w:i/>
          <w:iCs/>
          <w:kern w:val="0"/>
        </w:rPr>
        <w:t>Dynamic Networks and Hamiltonian Landscapes: A Case Study from the Aegean Bronze Age</w:t>
      </w:r>
      <w:r w:rsidRPr="005D180C">
        <w:rPr>
          <w:rFonts w:ascii="Aptos" w:hAnsi="Aptos" w:cs="Times New Roman"/>
          <w:kern w:val="0"/>
        </w:rPr>
        <w:t>.</w:t>
      </w:r>
      <w:r>
        <w:fldChar w:fldCharType="end"/>
      </w:r>
    </w:p>
  </w:footnote>
  <w:footnote w:id="4">
    <w:p w14:paraId="40662E05" w14:textId="77B696B6" w:rsidR="00D87A33" w:rsidRDefault="00D87A33">
      <w:pPr>
        <w:pStyle w:val="FootnoteText"/>
      </w:pPr>
      <w:r>
        <w:rPr>
          <w:rStyle w:val="FootnoteReference"/>
        </w:rPr>
        <w:footnoteRef/>
      </w:r>
      <w:r>
        <w:t xml:space="preserve"> </w:t>
      </w:r>
      <w:r>
        <w:fldChar w:fldCharType="begin"/>
      </w:r>
      <w:r w:rsidR="005D180C">
        <w:instrText xml:space="preserve"> ADDIN ZOTERO_ITEM CSL_CITATION {"citationID":"vZLdhRJ7","properties":{"formattedCitation":"Cyprian Broodbank, \\uc0\\u8216{}Ulysses without Sails: Trade, Distance, Knowledge and Power in the Early Cyclades\\uc0\\u8217{}, {\\i{}World Archaeology}, 24.3 (1993), pp. 315\\uc0\\u8211{}31.","plainCitation":"Cyprian Broodbank, ‘Ulysses without Sails: Trade, Distance, Knowledge and Power in the Early Cyclades’, World Archaeology, 24.3 (1993), pp. 315–31.","noteIndex":4},"citationItems":[{"id":24,"uris":["http://zotero.org/users/18703416/items/HHHYS6EU"],"itemData":{"id":24,"type":"article-journal","abstract":"Pre-modern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D87A33">
        <w:rPr>
          <w:rFonts w:ascii="Aptos" w:hAnsi="Aptos" w:cs="Times New Roman"/>
          <w:kern w:val="0"/>
        </w:rPr>
        <w:t xml:space="preserve">Cyprian Broodbank, ‘Ulysses without Sails: Trade, Distance, Knowledge and Power in the Early Cyclades’, </w:t>
      </w:r>
      <w:r w:rsidRPr="00D87A33">
        <w:rPr>
          <w:rFonts w:ascii="Aptos" w:hAnsi="Aptos" w:cs="Times New Roman"/>
          <w:i/>
          <w:iCs/>
          <w:kern w:val="0"/>
        </w:rPr>
        <w:t>World Archaeology</w:t>
      </w:r>
      <w:r w:rsidRPr="00D87A33">
        <w:rPr>
          <w:rFonts w:ascii="Aptos" w:hAnsi="Aptos" w:cs="Times New Roman"/>
          <w:kern w:val="0"/>
        </w:rPr>
        <w:t>, 24.3 (1993), pp. 315–31.</w:t>
      </w:r>
      <w:r>
        <w:fldChar w:fldCharType="end"/>
      </w:r>
    </w:p>
  </w:footnote>
  <w:footnote w:id="5">
    <w:p w14:paraId="1DF0FF22" w14:textId="6B06802D" w:rsidR="00D87A33" w:rsidRDefault="00D87A33">
      <w:pPr>
        <w:pStyle w:val="FootnoteText"/>
      </w:pPr>
      <w:r>
        <w:rPr>
          <w:rStyle w:val="FootnoteReference"/>
        </w:rPr>
        <w:footnoteRef/>
      </w:r>
      <w:r>
        <w:t xml:space="preserve"> </w:t>
      </w:r>
      <w:r>
        <w:fldChar w:fldCharType="begin"/>
      </w:r>
      <w:r w:rsidR="005D180C">
        <w:instrText xml:space="preserve"> ADDIN ZOTERO_ITEM CSL_CITATION {"citationID":"nBvfhEKa","properties":{"formattedCitation":"Christos Doumas, \\uc0\\u8216{}Crete and the Cyclades in the Early Bronze Age: A View from the North\\uc0\\u8217{}, in {\\i{}Cretan Offerings: Studies in Honour of Peter Warren} (British School at Athens Studies, 2010), {\\scaps xviii}.","plainCitation":"Christos Doumas, ‘Crete and the Cyclades in the Early Bronze Age: A View from the North’, in Cretan Offerings: Studies in Honour of Peter Warren (British School at Athens Studies, 2010), xviii.","noteIndex":5},"citationItems":[{"id":50,"uris":["http://zotero.org/users/18703416/items/8VFZFY4M"],"itemData":{"id":50,"type":"chapter","container-title":"Cretan Offerings: Studies in honour of Peter warren","publisher":"British School at Athens Studies","title":"Crete and the cyclades in the early Bronze Age: A view from the North","volume":"18","author":[{"family":"Doumas","given":"Christos"}],"issued":{"date-parts":[["2010"]]}}}],"schema":"https://github.com/citation-style-language/schema/raw/master/csl-citation.json"} </w:instrText>
      </w:r>
      <w:r>
        <w:fldChar w:fldCharType="separate"/>
      </w:r>
      <w:r w:rsidRPr="00D87A33">
        <w:rPr>
          <w:rFonts w:ascii="Aptos" w:hAnsi="Aptos" w:cs="Times New Roman"/>
          <w:kern w:val="0"/>
        </w:rPr>
        <w:t xml:space="preserve">Christos Doumas, ‘Crete and the Cyclades in the Early Bronze Age: A View from the North’, in </w:t>
      </w:r>
      <w:r w:rsidRPr="00D87A33">
        <w:rPr>
          <w:rFonts w:ascii="Aptos" w:hAnsi="Aptos" w:cs="Times New Roman"/>
          <w:i/>
          <w:iCs/>
          <w:kern w:val="0"/>
        </w:rPr>
        <w:t>Cretan Offerings: Studies in Honour of Peter Warren</w:t>
      </w:r>
      <w:r w:rsidRPr="00D87A33">
        <w:rPr>
          <w:rFonts w:ascii="Aptos" w:hAnsi="Aptos" w:cs="Times New Roman"/>
          <w:kern w:val="0"/>
        </w:rPr>
        <w:t xml:space="preserve"> (British School at Athens Studies, 2010), </w:t>
      </w:r>
      <w:r w:rsidRPr="00D87A33">
        <w:rPr>
          <w:rFonts w:ascii="Aptos" w:hAnsi="Aptos" w:cs="Times New Roman"/>
          <w:smallCaps/>
          <w:kern w:val="0"/>
        </w:rPr>
        <w:t>xviii</w:t>
      </w:r>
      <w:r w:rsidRPr="00D87A33">
        <w:rPr>
          <w:rFonts w:ascii="Aptos" w:hAnsi="Aptos" w:cs="Times New Roman"/>
          <w:kern w:val="0"/>
        </w:rPr>
        <w:t>.</w:t>
      </w:r>
      <w:r>
        <w:fldChar w:fldCharType="end"/>
      </w:r>
    </w:p>
  </w:footnote>
  <w:footnote w:id="6">
    <w:p w14:paraId="7381F7B2" w14:textId="05657BBC" w:rsidR="005D180C" w:rsidRDefault="005D180C">
      <w:pPr>
        <w:pStyle w:val="FootnoteText"/>
      </w:pPr>
      <w:r>
        <w:rPr>
          <w:rStyle w:val="FootnoteReference"/>
        </w:rPr>
        <w:footnoteRef/>
      </w:r>
      <w:r>
        <w:t xml:space="preserve"> </w:t>
      </w:r>
      <w:r>
        <w:fldChar w:fldCharType="begin"/>
      </w:r>
      <w:r>
        <w:instrText xml:space="preserve"> ADDIN ZOTERO_ITEM CSL_CITATION {"citationID":"vlEuc18C","properties":{"formattedCitation":"Vas\\uc0\\u305{}f \\uc0\\u350{}aho\\uc0\\u287{}lu \\uc0\\u214{}zet, {\\i{}INTERREGIONAL CONTACTS AROUND THE AEGEAN DURING THE EARLY BRONZE AGE: NEW EVIDENCE FROM THE \\uc0\\u304{}ZM\\uc0\\u304{}R REG\\uc0\\u304{}ON}, 2004.","plainCitation":"Vasıf Şahoğlu Özet, INTERREGIONAL CONTACTS AROUND THE AEGEAN DURING THE EARLY BRONZE AGE: NEW EVIDENCE FROM THE İZMİR REGİON, 2004.","noteIndex":6},"citationItems":[{"id":53,"uris":["http://zotero.org/users/18703416/items/F2E8MDKE"],"itemData":{"id":53,"type":"article-journal","title":"INTERREGIONAL CONTACTS AROUND THE AEGEAN DURING THE EARLY BRONZE AGE: NEW EVIDENCE FROM THE İZMİR REGİON","author":[{"family":"Özet","given":"Vasıf Şahoğlu"}],"issued":{"date-parts":[["2004"]]}}}],"schema":"https://github.com/citation-style-language/schema/raw/master/csl-citation.json"} </w:instrText>
      </w:r>
      <w:r>
        <w:fldChar w:fldCharType="separate"/>
      </w:r>
      <w:r w:rsidRPr="005D180C">
        <w:rPr>
          <w:rFonts w:ascii="Aptos" w:hAnsi="Aptos" w:cs="Times New Roman"/>
          <w:kern w:val="0"/>
        </w:rPr>
        <w:t xml:space="preserve">Vasıf Şahoğlu Özet, </w:t>
      </w:r>
      <w:r w:rsidRPr="005D180C">
        <w:rPr>
          <w:rFonts w:ascii="Aptos" w:hAnsi="Aptos" w:cs="Times New Roman"/>
          <w:i/>
          <w:iCs/>
          <w:kern w:val="0"/>
        </w:rPr>
        <w:t>INTERREGIONAL CONTACTS AROUND THE AEGEAN DURING THE EARLY BRONZE AGE: NEW EVIDENCE FROM THE İZMİR REGİON</w:t>
      </w:r>
      <w:r w:rsidRPr="005D180C">
        <w:rPr>
          <w:rFonts w:ascii="Aptos" w:hAnsi="Aptos" w:cs="Times New Roman"/>
          <w:kern w:val="0"/>
        </w:rPr>
        <w:t>, 2004.</w:t>
      </w:r>
      <w:r>
        <w:fldChar w:fldCharType="end"/>
      </w:r>
    </w:p>
  </w:footnote>
  <w:footnote w:id="7">
    <w:p w14:paraId="58D53C7D" w14:textId="68874B8D" w:rsidR="00D87A33" w:rsidRDefault="00D87A33">
      <w:pPr>
        <w:pStyle w:val="FootnoteText"/>
      </w:pPr>
      <w:r>
        <w:rPr>
          <w:rStyle w:val="FootnoteReference"/>
        </w:rPr>
        <w:footnoteRef/>
      </w:r>
      <w:r>
        <w:t xml:space="preserve"> </w:t>
      </w:r>
      <w:r>
        <w:fldChar w:fldCharType="begin"/>
      </w:r>
      <w:r w:rsidR="005D180C">
        <w:instrText xml:space="preserve"> ADDIN ZOTERO_ITEM CSL_CITATION {"citationID":"xCXBrrxw","properties":{"formattedCitation":"Broodbank, \\uc0\\u8216{}Ulysses without Sails\\uc0\\u8217{}.","plainCitation":"Broodbank, ‘Ulysses without Sails’.","noteIndex":6},"citationItems":[{"id":24,"uris":["http://zotero.org/users/18703416/items/HHHYS6EU"],"itemData":{"id":24,"type":"article-journal","abstract":"Pre-modern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D87A33">
        <w:rPr>
          <w:rFonts w:ascii="Aptos" w:hAnsi="Aptos" w:cs="Times New Roman"/>
          <w:kern w:val="0"/>
        </w:rPr>
        <w:t>Broodbank, ‘Ulysses without Sails’.</w:t>
      </w:r>
      <w:r>
        <w:fldChar w:fldCharType="end"/>
      </w:r>
    </w:p>
  </w:footnote>
  <w:footnote w:id="8">
    <w:p w14:paraId="2BEBC238" w14:textId="11472943" w:rsidR="00947507" w:rsidRDefault="00947507">
      <w:pPr>
        <w:pStyle w:val="FootnoteText"/>
      </w:pPr>
      <w:r>
        <w:rPr>
          <w:rStyle w:val="FootnoteReference"/>
        </w:rPr>
        <w:footnoteRef/>
      </w:r>
      <w:r>
        <w:t xml:space="preserve"> </w:t>
      </w:r>
      <w:r>
        <w:fldChar w:fldCharType="begin"/>
      </w:r>
      <w:r w:rsidR="005D180C">
        <w:instrText xml:space="preserve"> ADDIN ZOTERO_ITEM CSL_CITATION {"citationID":"aD5lQf9K","properties":{"formattedCitation":"Broodbank, \\uc0\\u8216{}Ulysses without Sails\\uc0\\u8217{}.","plainCitation":"Broodbank, ‘Ulysses without Sails’.","noteIndex":7},"citationItems":[{"id":24,"uris":["http://zotero.org/users/18703416/items/HHHYS6EU"],"itemData":{"id":24,"type":"article-journal","abstract":"Pre-modern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947507">
        <w:rPr>
          <w:rFonts w:ascii="Aptos" w:hAnsi="Aptos" w:cs="Times New Roman"/>
          <w:kern w:val="0"/>
        </w:rPr>
        <w:t>Broodbank, ‘Ulysses without Sails’.</w:t>
      </w:r>
      <w:r>
        <w:fldChar w:fldCharType="end"/>
      </w:r>
    </w:p>
  </w:footnote>
  <w:footnote w:id="9">
    <w:p w14:paraId="130B126B" w14:textId="767F0D6C" w:rsidR="00D87A33" w:rsidRDefault="00D87A33">
      <w:pPr>
        <w:pStyle w:val="FootnoteText"/>
      </w:pPr>
      <w:r>
        <w:rPr>
          <w:rStyle w:val="FootnoteReference"/>
        </w:rPr>
        <w:footnoteRef/>
      </w:r>
      <w:r>
        <w:t xml:space="preserve"> </w:t>
      </w:r>
      <w:r>
        <w:fldChar w:fldCharType="begin"/>
      </w:r>
      <w:r w:rsidR="005D180C">
        <w:instrText xml:space="preserve"> ADDIN ZOTERO_ITEM CSL_CITATION {"citationID":"1k0JHmfN","properties":{"formattedCitation":"Broodbank, \\uc0\\u8216{}Ulysses without Sails\\uc0\\u8217{}.","plainCitation":"Broodbank, ‘Ulysses without Sails’.","noteIndex":8},"citationItems":[{"id":24,"uris":["http://zotero.org/users/18703416/items/HHHYS6EU"],"itemData":{"id":24,"type":"article-journal","abstract":"Pre-modern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D87A33">
        <w:rPr>
          <w:rFonts w:ascii="Aptos" w:hAnsi="Aptos" w:cs="Times New Roman"/>
          <w:kern w:val="0"/>
        </w:rPr>
        <w:t>Broodbank, ‘Ulysses without Sails’.</w:t>
      </w:r>
      <w:r>
        <w:fldChar w:fldCharType="end"/>
      </w:r>
    </w:p>
  </w:footnote>
  <w:footnote w:id="10">
    <w:p w14:paraId="756C8B3D" w14:textId="5B109ECD" w:rsidR="005D180C" w:rsidRDefault="005D180C">
      <w:pPr>
        <w:pStyle w:val="FootnoteText"/>
      </w:pPr>
      <w:r>
        <w:rPr>
          <w:rStyle w:val="FootnoteReference"/>
        </w:rPr>
        <w:footnoteRef/>
      </w:r>
      <w:r>
        <w:t xml:space="preserve"> </w:t>
      </w:r>
      <w:r>
        <w:fldChar w:fldCharType="begin"/>
      </w:r>
      <w:r>
        <w:instrText xml:space="preserve"> ADDIN ZOTERO_ITEM CSL_CITATION {"citationID":"lTDPIWUu","properties":{"formattedCitation":"Gkiasta, {\\i{}Social Identities , Materialities and Connectivity in Early Bronxe Age Crete}.","plainCitation":"Gkiasta, Social Identities , Materialities and Connectivity in Early Bronxe Age Crete.","noteIndex":7},"citationItems":[{"id":49,"uris":["http://zotero.org/users/18703416/items/MFVP4JKP"],"itemData":{"id":49,"type":"article-journal","title":"Social Identities , Materialities and Connectivity in Early Bronxe age Crete","author":[{"family":"Gkiasta","given":"marina"}]}}],"schema":"https://github.com/citation-style-language/schema/raw/master/csl-citation.json"} </w:instrText>
      </w:r>
      <w:r>
        <w:fldChar w:fldCharType="separate"/>
      </w:r>
      <w:r w:rsidRPr="005D180C">
        <w:rPr>
          <w:rFonts w:ascii="Aptos" w:hAnsi="Aptos" w:cs="Times New Roman"/>
          <w:kern w:val="0"/>
        </w:rPr>
        <w:t xml:space="preserve">Gkiasta, </w:t>
      </w:r>
      <w:r w:rsidRPr="005D180C">
        <w:rPr>
          <w:rFonts w:ascii="Aptos" w:hAnsi="Aptos" w:cs="Times New Roman"/>
          <w:i/>
          <w:iCs/>
          <w:kern w:val="0"/>
        </w:rPr>
        <w:t>Social Identities , Materialities and Connectivity in Early Bronxe Age Crete</w:t>
      </w:r>
      <w:r w:rsidRPr="005D180C">
        <w:rPr>
          <w:rFonts w:ascii="Aptos" w:hAnsi="Aptos" w:cs="Times New Roman"/>
          <w:kern w:val="0"/>
        </w:rPr>
        <w:t>.</w:t>
      </w:r>
      <w:r>
        <w:fldChar w:fldCharType="end"/>
      </w:r>
    </w:p>
  </w:footnote>
  <w:footnote w:id="11">
    <w:p w14:paraId="73220DB4" w14:textId="76E53671" w:rsidR="005D180C" w:rsidRDefault="005D180C">
      <w:pPr>
        <w:pStyle w:val="FootnoteText"/>
      </w:pPr>
      <w:r>
        <w:rPr>
          <w:rStyle w:val="FootnoteReference"/>
        </w:rPr>
        <w:footnoteRef/>
      </w:r>
      <w:r>
        <w:t xml:space="preserve"> </w:t>
      </w:r>
      <w:r>
        <w:fldChar w:fldCharType="begin"/>
      </w:r>
      <w:r>
        <w:instrText xml:space="preserve"> ADDIN ZOTERO_ITEM CSL_CITATION {"citationID":"J9VC5fCG","properties":{"formattedCitation":"Evans, Knappet, and Rivers, {\\i{}Dynamic Networks and Hamiltonian Landscapes: A Case Study from the Aegean Bronze Age}.","plainCitation":"Evans, Knappet, and Rivers, Dynamic Networks and Hamiltonian Landscapes: A Case Study from the Aegean Bronze Age.","noteIndex":9},"citationItems":[{"id":52,"uris":["http://zotero.org/users/18703416/items/2LMWGHLH"],"itemData":{"id":52,"type":"article-journal","title":"Dynamic networks and Hamiltonian landscapes: a case study from the Aegean Bronze Age","author":[{"family":"Evans","given":"T"},{"family":"Knappet","given":"C"},{"family":"Rivers","given":"R"}],"issued":{"date-parts":[["2005"]]}}}],"schema":"https://github.com/citation-style-language/schema/raw/master/csl-citation.json"} </w:instrText>
      </w:r>
      <w:r>
        <w:fldChar w:fldCharType="separate"/>
      </w:r>
      <w:r w:rsidRPr="005D180C">
        <w:rPr>
          <w:rFonts w:ascii="Aptos" w:hAnsi="Aptos" w:cs="Times New Roman"/>
          <w:kern w:val="0"/>
        </w:rPr>
        <w:t xml:space="preserve">Evans, Knappet, and Rivers, </w:t>
      </w:r>
      <w:r w:rsidRPr="005D180C">
        <w:rPr>
          <w:rFonts w:ascii="Aptos" w:hAnsi="Aptos" w:cs="Times New Roman"/>
          <w:i/>
          <w:iCs/>
          <w:kern w:val="0"/>
        </w:rPr>
        <w:t>Dynamic Networks and Hamiltonian Landscapes: A Case Study from the Aegean Bronze Age</w:t>
      </w:r>
      <w:r w:rsidRPr="005D180C">
        <w:rPr>
          <w:rFonts w:ascii="Aptos" w:hAnsi="Aptos" w:cs="Times New Roman"/>
          <w:kern w:val="0"/>
        </w:rPr>
        <w:t>.</w:t>
      </w:r>
      <w:r>
        <w:fldChar w:fldCharType="end"/>
      </w:r>
    </w:p>
  </w:footnote>
  <w:footnote w:id="12">
    <w:p w14:paraId="34049C9B" w14:textId="18E8E294" w:rsidR="005D180C" w:rsidRDefault="005D180C">
      <w:pPr>
        <w:pStyle w:val="FootnoteText"/>
      </w:pPr>
      <w:r>
        <w:rPr>
          <w:rStyle w:val="FootnoteReference"/>
        </w:rPr>
        <w:footnoteRef/>
      </w:r>
      <w:r>
        <w:t xml:space="preserve"> </w:t>
      </w:r>
      <w:r>
        <w:fldChar w:fldCharType="begin"/>
      </w:r>
      <w:r>
        <w:instrText xml:space="preserve"> ADDIN ZOTERO_ITEM CSL_CITATION {"citationID":"w4gv7qYi","properties":{"formattedCitation":"Broodbank, \\uc0\\u8216{}Ulysses without Sails\\uc0\\u8217{}.","plainCitation":"Broodbank, ‘Ulysses without Sails’.","noteIndex":11},"citationItems":[{"id":24,"uris":["http://zotero.org/users/18703416/items/HHHYS6EU"],"itemData":{"id":24,"type":"article-journal","abstract":"Pre-modern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5D180C">
        <w:rPr>
          <w:rFonts w:ascii="Aptos" w:hAnsi="Aptos" w:cs="Times New Roman"/>
          <w:kern w:val="0"/>
        </w:rPr>
        <w:t>Broodbank, ‘Ulysses without Sails’.</w:t>
      </w:r>
      <w:r>
        <w:fldChar w:fldCharType="end"/>
      </w:r>
    </w:p>
  </w:footnote>
  <w:footnote w:id="13">
    <w:p w14:paraId="76834025" w14:textId="38138869" w:rsidR="005D180C" w:rsidRDefault="005D180C">
      <w:pPr>
        <w:pStyle w:val="FootnoteText"/>
      </w:pPr>
      <w:r>
        <w:rPr>
          <w:rStyle w:val="FootnoteReference"/>
        </w:rPr>
        <w:footnoteRef/>
      </w:r>
      <w:r>
        <w:t xml:space="preserve"> </w:t>
      </w:r>
      <w:r>
        <w:fldChar w:fldCharType="begin"/>
      </w:r>
      <w:r>
        <w:instrText xml:space="preserve"> ADDIN ZOTERO_ITEM CSL_CITATION {"citationID":"hkSaR6ks","properties":{"formattedCitation":"Doumas, \\uc0\\u8216{}Crete and the Cyclades in the Early Bronze Age: A View from the North\\uc0\\u8217{}.","plainCitation":"Doumas, ‘Crete and the Cyclades in the Early Bronze Age: A View from the North’.","noteIndex":13},"citationItems":[{"id":50,"uris":["http://zotero.org/users/18703416/items/8VFZFY4M"],"itemData":{"id":50,"type":"chapter","container-title":"Cretan Offerings: Studies in honour of Peter warren","publisher":"British School at Athens Studies","title":"Crete and the cyclades in the early Bronze Age: A view from the North","volume":"18","author":[{"family":"Doumas","given":"Christos"}],"issued":{"date-parts":[["2010"]]}}}],"schema":"https://github.com/citation-style-language/schema/raw/master/csl-citation.json"} </w:instrText>
      </w:r>
      <w:r>
        <w:fldChar w:fldCharType="separate"/>
      </w:r>
      <w:r w:rsidRPr="005D180C">
        <w:rPr>
          <w:rFonts w:ascii="Aptos" w:hAnsi="Aptos" w:cs="Times New Roman"/>
          <w:kern w:val="0"/>
        </w:rPr>
        <w:t>Doumas, ‘Crete and the Cyclades in the Early Bronze Age: A View from the North’.</w:t>
      </w:r>
      <w:r>
        <w:fldChar w:fldCharType="end"/>
      </w:r>
    </w:p>
  </w:footnote>
  <w:footnote w:id="14">
    <w:p w14:paraId="25BC5614" w14:textId="59AA5674" w:rsidR="005D180C" w:rsidRDefault="005D180C">
      <w:pPr>
        <w:pStyle w:val="FootnoteText"/>
      </w:pPr>
      <w:r>
        <w:rPr>
          <w:rStyle w:val="FootnoteReference"/>
        </w:rPr>
        <w:footnoteRef/>
      </w:r>
      <w:r>
        <w:t xml:space="preserve"> </w:t>
      </w:r>
      <w:r>
        <w:fldChar w:fldCharType="begin"/>
      </w:r>
      <w:r>
        <w:instrText xml:space="preserve"> ADDIN ZOTERO_ITEM CSL_CITATION {"citationID":"qkZ7tGEj","properties":{"formattedCitation":"Broodbank, \\uc0\\u8216{}Ulysses without Sails\\uc0\\u8217{}.","plainCitation":"Broodbank, ‘Ulysses without Sails’.","noteIndex":14},"citationItems":[{"id":24,"uris":["http://zotero.org/users/18703416/items/HHHYS6EU"],"itemData":{"id":24,"type":"article-journal","abstract":"Pre-modern trade must be situated within the context of the wider social significance of the exotic. Unequal knowledge creates uneven values for non-local goods, and superior knowledge forms an avenue to power. This study explores maritime trade in the Cycladic islands (c. 2700-2300 cal. BC) in this light. It expands on earlier identification of specialized trading communities, using graph analysis to show that their position (spatial and political) was based on control of local seaborne movement and greater experience of the wider maritime world. Possible ritual destruction of prestige marble artefacts at one such site on Keros is seen as a means of manipulating regimes of value. Finally, it is suggested that long-distance voyages beyond the Cyclades were as much exercises in the gathering of esoteric knowledge to enhance social prestige within the islands as they were expeditions concerned with trade in material goods.","container-title":"World Archaeology","ISSN":"0043-8243","issue":"3","note":"publisher: Taylor &amp; Francis, Ltd.","page":"315-331","source":"JSTOR","title":"Ulysses without Sails: Trade, Distance, Knowledge and Power in the Early Cyclades","title-short":"Ulysses without Sails","volume":"24","author":[{"family":"Broodbank","given":"Cyprian"}],"issued":{"date-parts":[["1993"]]}}}],"schema":"https://github.com/citation-style-language/schema/raw/master/csl-citation.json"} </w:instrText>
      </w:r>
      <w:r>
        <w:fldChar w:fldCharType="separate"/>
      </w:r>
      <w:r w:rsidRPr="005D180C">
        <w:rPr>
          <w:rFonts w:ascii="Aptos" w:hAnsi="Aptos" w:cs="Times New Roman"/>
          <w:kern w:val="0"/>
        </w:rPr>
        <w:t>Broodbank, ‘Ulysses without Sails’.</w:t>
      </w:r>
      <w:r>
        <w:fldChar w:fldCharType="end"/>
      </w:r>
    </w:p>
  </w:footnote>
  <w:footnote w:id="15">
    <w:p w14:paraId="62A25CEA" w14:textId="5688A3B3" w:rsidR="00313CD5" w:rsidRDefault="00313CD5">
      <w:pPr>
        <w:pStyle w:val="FootnoteText"/>
      </w:pPr>
      <w:r>
        <w:rPr>
          <w:rStyle w:val="FootnoteReference"/>
        </w:rPr>
        <w:footnoteRef/>
      </w:r>
      <w:r>
        <w:t xml:space="preserve"> </w:t>
      </w:r>
      <w:r>
        <w:fldChar w:fldCharType="begin"/>
      </w:r>
      <w:r w:rsidR="005D180C">
        <w:instrText xml:space="preserve"> ADDIN ZOTERO_ITEM CSL_CITATION {"citationID":"Y3qWZjZr","properties":{"formattedCitation":"Gkiasta, {\\i{}Social Identities , Materialities and Connectivity in Early Bronxe Age Crete}.","plainCitation":"Gkiasta, Social Identities , Materialities and Connectivity in Early Bronxe Age Crete.","noteIndex":11},"citationItems":[{"id":49,"uris":["http://zotero.org/users/18703416/items/MFVP4JKP"],"itemData":{"id":49,"type":"article-journal","title":"Social Identities , Materialities and Connectivity in Early Bronxe age Crete","author":[{"family":"Gkiasta","given":"marina"}]}}],"schema":"https://github.com/citation-style-language/schema/raw/master/csl-citation.json"} </w:instrText>
      </w:r>
      <w:r>
        <w:fldChar w:fldCharType="separate"/>
      </w:r>
      <w:r w:rsidR="005D180C" w:rsidRPr="005D180C">
        <w:rPr>
          <w:rFonts w:ascii="Aptos" w:hAnsi="Aptos" w:cs="Times New Roman"/>
          <w:kern w:val="0"/>
        </w:rPr>
        <w:t xml:space="preserve">Gkiasta, </w:t>
      </w:r>
      <w:r w:rsidR="005D180C" w:rsidRPr="005D180C">
        <w:rPr>
          <w:rFonts w:ascii="Aptos" w:hAnsi="Aptos" w:cs="Times New Roman"/>
          <w:i/>
          <w:iCs/>
          <w:kern w:val="0"/>
        </w:rPr>
        <w:t>Social Identities , Materialities and Connectivity in Early Bronxe Age Crete</w:t>
      </w:r>
      <w:r w:rsidR="005D180C" w:rsidRPr="005D180C">
        <w:rPr>
          <w:rFonts w:ascii="Aptos" w:hAnsi="Aptos" w:cs="Times New Roman"/>
          <w:kern w:val="0"/>
        </w:rPr>
        <w:t>.</w:t>
      </w:r>
      <w:r>
        <w:fldChar w:fldCharType="end"/>
      </w:r>
    </w:p>
  </w:footnote>
  <w:footnote w:id="16">
    <w:p w14:paraId="668F52B9" w14:textId="5674CC25" w:rsidR="00313CD5" w:rsidRDefault="00313CD5">
      <w:pPr>
        <w:pStyle w:val="FootnoteText"/>
      </w:pPr>
      <w:r>
        <w:rPr>
          <w:rStyle w:val="FootnoteReference"/>
        </w:rPr>
        <w:footnoteRef/>
      </w:r>
      <w:r>
        <w:t xml:space="preserve"> </w:t>
      </w:r>
      <w:r>
        <w:fldChar w:fldCharType="begin"/>
      </w:r>
      <w:r w:rsidR="005D180C">
        <w:instrText xml:space="preserve"> ADDIN ZOTERO_ITEM CSL_CITATION {"citationID":"1FcYzOpD","properties":{"formattedCitation":"Doumas, \\uc0\\u8216{}Crete and the Cyclades in the Early Bronze Age: A View from the North\\uc0\\u8217{}.","plainCitation":"Doumas, ‘Crete and the Cyclades in the Early Bronze Age: A View from the North’.","noteIndex":16},"citationItems":[{"id":50,"uris":["http://zotero.org/users/18703416/items/8VFZFY4M"],"itemData":{"id":50,"type":"chapter","container-title":"Cretan Offerings: Studies in honour of Peter warren","publisher":"British School at Athens Studies","title":"Crete and the cyclades in the early Bronze Age: A view from the North","volume":"18","author":[{"family":"Doumas","given":"Christos"}],"issued":{"date-parts":[["2010"]]}}}],"schema":"https://github.com/citation-style-language/schema/raw/master/csl-citation.json"} </w:instrText>
      </w:r>
      <w:r>
        <w:fldChar w:fldCharType="separate"/>
      </w:r>
      <w:r w:rsidR="00D87A33" w:rsidRPr="00D87A33">
        <w:rPr>
          <w:rFonts w:ascii="Aptos" w:hAnsi="Aptos" w:cs="Times New Roman"/>
          <w:kern w:val="0"/>
        </w:rPr>
        <w:t>Doumas, ‘Crete and the Cyclades in the Early Bronze Age: A View from the North’.</w:t>
      </w:r>
      <w:r>
        <w:fldChar w:fldCharType="end"/>
      </w:r>
    </w:p>
  </w:footnote>
  <w:footnote w:id="17">
    <w:p w14:paraId="23CE0B83" w14:textId="52E6B958" w:rsidR="00313CD5" w:rsidRDefault="00313CD5">
      <w:pPr>
        <w:pStyle w:val="FootnoteText"/>
      </w:pPr>
      <w:r>
        <w:rPr>
          <w:rStyle w:val="FootnoteReference"/>
        </w:rPr>
        <w:footnoteRef/>
      </w:r>
      <w:r>
        <w:t xml:space="preserve"> </w:t>
      </w:r>
      <w:r>
        <w:fldChar w:fldCharType="begin"/>
      </w:r>
      <w:r w:rsidR="005D180C">
        <w:instrText xml:space="preserve"> ADDIN ZOTERO_ITEM CSL_CITATION {"citationID":"APqv6tll","properties":{"formattedCitation":"Gkiasta, {\\i{}Social Identities , Materialities and Connectivity in Early Bronxe Age Crete}.","plainCitation":"Gkiasta, Social Identities , Materialities and Connectivity in Early Bronxe Age Crete.","dontUpdate":true,"noteIndex":13},"citationItems":[{"id":49,"uris":["http://zotero.org/users/18703416/items/MFVP4JKP"],"itemData":{"id":49,"type":"article-journal","title":"Social Identities , Materialities and Connectivity in Early Bronxe age Crete","author":[{"family":"Gkiasta","given":"marina"}]}}],"schema":"https://github.com/citation-style-language/schema/raw/master/csl-citation.json"} </w:instrText>
      </w:r>
      <w:r>
        <w:fldChar w:fldCharType="separate"/>
      </w:r>
      <w:r w:rsidRPr="00313CD5">
        <w:rPr>
          <w:rFonts w:ascii="Aptos" w:hAnsi="Aptos" w:cs="Times New Roman"/>
          <w:kern w:val="0"/>
        </w:rPr>
        <w:t xml:space="preserve">Gkiasta, </w:t>
      </w:r>
      <w:r w:rsidRPr="00313CD5">
        <w:rPr>
          <w:rFonts w:ascii="Aptos" w:hAnsi="Aptos" w:cs="Times New Roman"/>
          <w:i/>
          <w:iCs/>
          <w:kern w:val="0"/>
        </w:rPr>
        <w:t>Social Identities , Materialities and Connectivity in Early Bron</w:t>
      </w:r>
      <w:r>
        <w:rPr>
          <w:rFonts w:ascii="Aptos" w:hAnsi="Aptos" w:cs="Times New Roman"/>
          <w:i/>
          <w:iCs/>
          <w:kern w:val="0"/>
        </w:rPr>
        <w:t>z</w:t>
      </w:r>
      <w:r w:rsidRPr="00313CD5">
        <w:rPr>
          <w:rFonts w:ascii="Aptos" w:hAnsi="Aptos" w:cs="Times New Roman"/>
          <w:i/>
          <w:iCs/>
          <w:kern w:val="0"/>
        </w:rPr>
        <w:t>e Age Crete</w:t>
      </w:r>
      <w:r w:rsidRPr="00313CD5">
        <w:rPr>
          <w:rFonts w:ascii="Aptos" w:hAnsi="Aptos" w:cs="Times New Roman"/>
          <w:kern w:val="0"/>
        </w:rPr>
        <w:t>.</w:t>
      </w:r>
      <w:r>
        <w:fldChar w:fldCharType="end"/>
      </w:r>
    </w:p>
  </w:footnote>
  <w:footnote w:id="18">
    <w:p w14:paraId="5DE19CCE" w14:textId="3B6A84FF" w:rsidR="00BE7D71" w:rsidRDefault="00BE7D71">
      <w:pPr>
        <w:pStyle w:val="FootnoteText"/>
      </w:pPr>
      <w:r>
        <w:rPr>
          <w:rStyle w:val="FootnoteReference"/>
        </w:rPr>
        <w:footnoteRef/>
      </w:r>
      <w:r>
        <w:t xml:space="preserve"> </w:t>
      </w:r>
      <w:r>
        <w:fldChar w:fldCharType="begin"/>
      </w:r>
      <w:r w:rsidR="005D180C">
        <w:instrText xml:space="preserve"> ADDIN ZOTERO_ITEM CSL_CITATION {"citationID":"mjpi15FK","properties":{"formattedCitation":"Doumas, \\uc0\\u8216{}Crete and the Cyclades in the Early Bronze Age: A View from the North\\uc0\\u8217{}.","plainCitation":"Doumas, ‘Crete and the Cyclades in the Early Bronze Age: A View from the North’.","noteIndex":16},"citationItems":[{"id":50,"uris":["http://zotero.org/users/18703416/items/8VFZFY4M"],"itemData":{"id":50,"type":"chapter","container-title":"Cretan Offerings: Studies in honour of Peter warren","publisher":"British School at Athens Studies","title":"Crete and the cyclades in the early Bronze Age: A view from the North","volume":"18","author":[{"family":"Doumas","given":"Christos"}],"issued":{"date-parts":[["2010"]]}}}],"schema":"https://github.com/citation-style-language/schema/raw/master/csl-citation.json"} </w:instrText>
      </w:r>
      <w:r>
        <w:fldChar w:fldCharType="separate"/>
      </w:r>
      <w:r w:rsidR="00313CD5" w:rsidRPr="00313CD5">
        <w:rPr>
          <w:rFonts w:ascii="Aptos" w:hAnsi="Aptos" w:cs="Times New Roman"/>
          <w:kern w:val="0"/>
        </w:rPr>
        <w:t>Doumas, ‘Crete and the Cyclades in the Early Bronze Age: A View from the North’.</w:t>
      </w:r>
      <w:r>
        <w:fldChar w:fldCharType="end"/>
      </w:r>
    </w:p>
  </w:footnote>
  <w:footnote w:id="19">
    <w:p w14:paraId="0AA42FF7" w14:textId="07BE8E52" w:rsidR="00BE7D71" w:rsidRDefault="00BE7D71">
      <w:pPr>
        <w:pStyle w:val="FootnoteText"/>
      </w:pPr>
      <w:r>
        <w:rPr>
          <w:rStyle w:val="FootnoteReference"/>
        </w:rPr>
        <w:footnoteRef/>
      </w:r>
      <w:r>
        <w:t xml:space="preserve"> </w:t>
      </w:r>
      <w:r>
        <w:fldChar w:fldCharType="begin"/>
      </w:r>
      <w:r w:rsidR="005D180C">
        <w:instrText xml:space="preserve"> ADDIN ZOTERO_ITEM CSL_CITATION {"citationID":"dat6wkYB","properties":{"formattedCitation":"\\uc0\\u214{}zet, {\\i{}INTERREGIONAL CONTACTS AROUND THE AEGEAN DURING THE EARLY BRONZE AGE: NEW EVIDENCE FROM THE \\uc0\\u304{}ZM\\uc0\\u304{}R REG\\uc0\\u304{}ON}.","plainCitation":"Özet, INTERREGIONAL CONTACTS AROUND THE AEGEAN DURING THE EARLY BRONZE AGE: NEW EVIDENCE FROM THE İZMİR REGİON.","noteIndex":18},"citationItems":[{"id":53,"uris":["http://zotero.org/users/18703416/items/F2E8MDKE"],"itemData":{"id":53,"type":"article-journal","title":"INTERREGIONAL CONTACTS AROUND THE AEGEAN DURING THE EARLY BRONZE AGE: NEW EVIDENCE FROM THE İZMİR REGİON","author":[{"family":"Özet","given":"Vasıf Şahoğlu"}],"issued":{"date-parts":[["2004"]]}}}],"schema":"https://github.com/citation-style-language/schema/raw/master/csl-citation.json"} </w:instrText>
      </w:r>
      <w:r>
        <w:fldChar w:fldCharType="separate"/>
      </w:r>
      <w:r w:rsidR="005D180C" w:rsidRPr="005D180C">
        <w:rPr>
          <w:rFonts w:ascii="Aptos" w:hAnsi="Aptos" w:cs="Times New Roman"/>
          <w:kern w:val="0"/>
        </w:rPr>
        <w:t xml:space="preserve">Özet, </w:t>
      </w:r>
      <w:r w:rsidR="005D180C" w:rsidRPr="005D180C">
        <w:rPr>
          <w:rFonts w:ascii="Aptos" w:hAnsi="Aptos" w:cs="Times New Roman"/>
          <w:i/>
          <w:iCs/>
          <w:kern w:val="0"/>
        </w:rPr>
        <w:t>INTERREGIONAL CONTACTS AROUND THE AEGEAN DURING THE EARLY BRONZE AGE: NEW EVIDENCE FROM THE İZMİR REGİON</w:t>
      </w:r>
      <w:r w:rsidR="005D180C" w:rsidRPr="005D180C">
        <w:rPr>
          <w:rFonts w:ascii="Aptos" w:hAnsi="Aptos" w:cs="Times New Roman"/>
          <w:kern w:val="0"/>
        </w:rPr>
        <w:t>.</w:t>
      </w:r>
      <w:r>
        <w:fldChar w:fldCharType="end"/>
      </w:r>
    </w:p>
  </w:footnote>
  <w:footnote w:id="20">
    <w:p w14:paraId="441FD325" w14:textId="2004C82F" w:rsidR="00BE7D71" w:rsidRDefault="00BE7D71">
      <w:pPr>
        <w:pStyle w:val="FootnoteText"/>
      </w:pPr>
      <w:r>
        <w:rPr>
          <w:rStyle w:val="FootnoteReference"/>
        </w:rPr>
        <w:footnoteRef/>
      </w:r>
      <w:r>
        <w:t xml:space="preserve"> </w:t>
      </w:r>
      <w:r>
        <w:fldChar w:fldCharType="begin"/>
      </w:r>
      <w:r w:rsidR="005D180C">
        <w:instrText xml:space="preserve"> ADDIN ZOTERO_ITEM CSL_CITATION {"citationID":"PlWoHDWe","properties":{"formattedCitation":"\\uc0\\u214{}zet, {\\i{}INTERREGIONAL CONTACTS AROUND THE AEGEAN DURING THE EARLY BRONZE AGE: NEW EVIDENCE FROM THE \\uc0\\u304{}ZM\\uc0\\u304{}R REG\\uc0\\u304{}ON}.","plainCitation":"Özet, INTERREGIONAL CONTACTS AROUND THE AEGEAN DURING THE EARLY BRONZE AGE: NEW EVIDENCE FROM THE İZMİR REGİON.","noteIndex":19},"citationItems":[{"id":53,"uris":["http://zotero.org/users/18703416/items/F2E8MDKE"],"itemData":{"id":53,"type":"article-journal","title":"INTERREGIONAL CONTACTS AROUND THE AEGEAN DURING THE EARLY BRONZE AGE: NEW EVIDENCE FROM THE İZMİR REGİON","author":[{"family":"Özet","given":"Vasıf Şahoğlu"}],"issued":{"date-parts":[["2004"]]}}}],"schema":"https://github.com/citation-style-language/schema/raw/master/csl-citation.json"} </w:instrText>
      </w:r>
      <w:r>
        <w:fldChar w:fldCharType="separate"/>
      </w:r>
      <w:r w:rsidRPr="00BE7D71">
        <w:rPr>
          <w:rFonts w:ascii="Aptos" w:hAnsi="Aptos" w:cs="Times New Roman"/>
          <w:kern w:val="0"/>
        </w:rPr>
        <w:t xml:space="preserve">Özet, </w:t>
      </w:r>
      <w:r w:rsidRPr="00BE7D71">
        <w:rPr>
          <w:rFonts w:ascii="Aptos" w:hAnsi="Aptos" w:cs="Times New Roman"/>
          <w:i/>
          <w:iCs/>
          <w:kern w:val="0"/>
        </w:rPr>
        <w:t>INTERREGIONAL CONTACTS AROUND THE AEGEAN DURING THE EARLY BRONZE AGE: NEW EVIDENCE FROM THE İZMİR REGİON</w:t>
      </w:r>
      <w:r w:rsidRPr="00BE7D71">
        <w:rPr>
          <w:rFonts w:ascii="Aptos" w:hAnsi="Aptos" w:cs="Times New Roman"/>
          <w:kern w:val="0"/>
        </w:rPr>
        <w: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3F185C"/>
    <w:multiLevelType w:val="hybridMultilevel"/>
    <w:tmpl w:val="F0325BFE"/>
    <w:lvl w:ilvl="0" w:tplc="5762C89E">
      <w:start w:val="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481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B7"/>
    <w:rsid w:val="000056F8"/>
    <w:rsid w:val="00035A5D"/>
    <w:rsid w:val="000610B4"/>
    <w:rsid w:val="00065186"/>
    <w:rsid w:val="00073FFA"/>
    <w:rsid w:val="00076761"/>
    <w:rsid w:val="00076A5E"/>
    <w:rsid w:val="000928DD"/>
    <w:rsid w:val="00094EF8"/>
    <w:rsid w:val="000953EB"/>
    <w:rsid w:val="00096DBF"/>
    <w:rsid w:val="000B6606"/>
    <w:rsid w:val="000C5A24"/>
    <w:rsid w:val="000E77F3"/>
    <w:rsid w:val="000F1A3D"/>
    <w:rsid w:val="0010045A"/>
    <w:rsid w:val="00174B15"/>
    <w:rsid w:val="00185A61"/>
    <w:rsid w:val="001A1477"/>
    <w:rsid w:val="001D5F88"/>
    <w:rsid w:val="001F4BE9"/>
    <w:rsid w:val="002049F7"/>
    <w:rsid w:val="002843E1"/>
    <w:rsid w:val="00290704"/>
    <w:rsid w:val="002A2C9A"/>
    <w:rsid w:val="002D5C80"/>
    <w:rsid w:val="002E66E1"/>
    <w:rsid w:val="003015DE"/>
    <w:rsid w:val="00313CD5"/>
    <w:rsid w:val="00315343"/>
    <w:rsid w:val="00332527"/>
    <w:rsid w:val="003515A6"/>
    <w:rsid w:val="00353C6A"/>
    <w:rsid w:val="0039645B"/>
    <w:rsid w:val="003A5D1F"/>
    <w:rsid w:val="003C5869"/>
    <w:rsid w:val="00415D88"/>
    <w:rsid w:val="00425F3B"/>
    <w:rsid w:val="00436469"/>
    <w:rsid w:val="00446718"/>
    <w:rsid w:val="00454C6F"/>
    <w:rsid w:val="00473E94"/>
    <w:rsid w:val="004A2A6B"/>
    <w:rsid w:val="004E2465"/>
    <w:rsid w:val="004F7D3F"/>
    <w:rsid w:val="00501417"/>
    <w:rsid w:val="00524806"/>
    <w:rsid w:val="0054127B"/>
    <w:rsid w:val="00547FFA"/>
    <w:rsid w:val="0057259F"/>
    <w:rsid w:val="00596045"/>
    <w:rsid w:val="005A6EF2"/>
    <w:rsid w:val="005B12EB"/>
    <w:rsid w:val="005D180C"/>
    <w:rsid w:val="005D43CA"/>
    <w:rsid w:val="005E2B97"/>
    <w:rsid w:val="005E2FB3"/>
    <w:rsid w:val="005F452A"/>
    <w:rsid w:val="00631B39"/>
    <w:rsid w:val="00651145"/>
    <w:rsid w:val="00652B00"/>
    <w:rsid w:val="006567FB"/>
    <w:rsid w:val="00665F5B"/>
    <w:rsid w:val="0066784C"/>
    <w:rsid w:val="00691127"/>
    <w:rsid w:val="00696B31"/>
    <w:rsid w:val="006D0059"/>
    <w:rsid w:val="00727E96"/>
    <w:rsid w:val="00761855"/>
    <w:rsid w:val="0076680F"/>
    <w:rsid w:val="007831C1"/>
    <w:rsid w:val="00785DB7"/>
    <w:rsid w:val="007910F5"/>
    <w:rsid w:val="007B0365"/>
    <w:rsid w:val="007C4BF6"/>
    <w:rsid w:val="007C4D06"/>
    <w:rsid w:val="007D43D0"/>
    <w:rsid w:val="007F059A"/>
    <w:rsid w:val="00804161"/>
    <w:rsid w:val="008328FE"/>
    <w:rsid w:val="0085234C"/>
    <w:rsid w:val="0088050C"/>
    <w:rsid w:val="0089403F"/>
    <w:rsid w:val="008A57B3"/>
    <w:rsid w:val="008E7547"/>
    <w:rsid w:val="0091731C"/>
    <w:rsid w:val="009314D8"/>
    <w:rsid w:val="00937174"/>
    <w:rsid w:val="00947507"/>
    <w:rsid w:val="00962749"/>
    <w:rsid w:val="009665C7"/>
    <w:rsid w:val="00977B3A"/>
    <w:rsid w:val="009822A7"/>
    <w:rsid w:val="009C4113"/>
    <w:rsid w:val="009D3C77"/>
    <w:rsid w:val="009E7408"/>
    <w:rsid w:val="009F16C3"/>
    <w:rsid w:val="009F75AF"/>
    <w:rsid w:val="00A17DF1"/>
    <w:rsid w:val="00A346D2"/>
    <w:rsid w:val="00A41119"/>
    <w:rsid w:val="00A613F4"/>
    <w:rsid w:val="00A86B4A"/>
    <w:rsid w:val="00AD60AA"/>
    <w:rsid w:val="00AF6036"/>
    <w:rsid w:val="00B33CB2"/>
    <w:rsid w:val="00B52870"/>
    <w:rsid w:val="00B6733F"/>
    <w:rsid w:val="00B86628"/>
    <w:rsid w:val="00BA1C52"/>
    <w:rsid w:val="00BD1A65"/>
    <w:rsid w:val="00BE4BF1"/>
    <w:rsid w:val="00BE7D71"/>
    <w:rsid w:val="00C921A2"/>
    <w:rsid w:val="00CC335A"/>
    <w:rsid w:val="00CE1A0E"/>
    <w:rsid w:val="00D050BB"/>
    <w:rsid w:val="00D22972"/>
    <w:rsid w:val="00D32B39"/>
    <w:rsid w:val="00D42CD8"/>
    <w:rsid w:val="00D43ACA"/>
    <w:rsid w:val="00D85A8A"/>
    <w:rsid w:val="00D87A33"/>
    <w:rsid w:val="00D91E87"/>
    <w:rsid w:val="00D96465"/>
    <w:rsid w:val="00DA360D"/>
    <w:rsid w:val="00DC71C9"/>
    <w:rsid w:val="00DE1179"/>
    <w:rsid w:val="00E0402C"/>
    <w:rsid w:val="00E05C80"/>
    <w:rsid w:val="00E1321A"/>
    <w:rsid w:val="00E1731D"/>
    <w:rsid w:val="00E44EA2"/>
    <w:rsid w:val="00E64610"/>
    <w:rsid w:val="00E8230E"/>
    <w:rsid w:val="00E921E5"/>
    <w:rsid w:val="00E92539"/>
    <w:rsid w:val="00EB55BB"/>
    <w:rsid w:val="00F12911"/>
    <w:rsid w:val="00F14C59"/>
    <w:rsid w:val="00F230BB"/>
    <w:rsid w:val="00F414A4"/>
    <w:rsid w:val="00F81B6A"/>
    <w:rsid w:val="00F81BD6"/>
    <w:rsid w:val="00F84267"/>
    <w:rsid w:val="00FB35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9C29F"/>
  <w15:chartTrackingRefBased/>
  <w15:docId w15:val="{7663F164-C26D-4E70-A475-3943CB4A6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D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5D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D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D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D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D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D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D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D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D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D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D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D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D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D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D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D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DB7"/>
    <w:rPr>
      <w:rFonts w:eastAsiaTheme="majorEastAsia" w:cstheme="majorBidi"/>
      <w:color w:val="272727" w:themeColor="text1" w:themeTint="D8"/>
    </w:rPr>
  </w:style>
  <w:style w:type="paragraph" w:styleId="Title">
    <w:name w:val="Title"/>
    <w:basedOn w:val="Normal"/>
    <w:next w:val="Normal"/>
    <w:link w:val="TitleChar"/>
    <w:uiPriority w:val="10"/>
    <w:qFormat/>
    <w:rsid w:val="00785D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D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D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D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DB7"/>
    <w:pPr>
      <w:spacing w:before="160"/>
      <w:jc w:val="center"/>
    </w:pPr>
    <w:rPr>
      <w:i/>
      <w:iCs/>
      <w:color w:val="404040" w:themeColor="text1" w:themeTint="BF"/>
    </w:rPr>
  </w:style>
  <w:style w:type="character" w:customStyle="1" w:styleId="QuoteChar">
    <w:name w:val="Quote Char"/>
    <w:basedOn w:val="DefaultParagraphFont"/>
    <w:link w:val="Quote"/>
    <w:uiPriority w:val="29"/>
    <w:rsid w:val="00785DB7"/>
    <w:rPr>
      <w:i/>
      <w:iCs/>
      <w:color w:val="404040" w:themeColor="text1" w:themeTint="BF"/>
    </w:rPr>
  </w:style>
  <w:style w:type="paragraph" w:styleId="ListParagraph">
    <w:name w:val="List Paragraph"/>
    <w:basedOn w:val="Normal"/>
    <w:uiPriority w:val="34"/>
    <w:qFormat/>
    <w:rsid w:val="00785DB7"/>
    <w:pPr>
      <w:ind w:left="720"/>
      <w:contextualSpacing/>
    </w:pPr>
  </w:style>
  <w:style w:type="character" w:styleId="IntenseEmphasis">
    <w:name w:val="Intense Emphasis"/>
    <w:basedOn w:val="DefaultParagraphFont"/>
    <w:uiPriority w:val="21"/>
    <w:qFormat/>
    <w:rsid w:val="00785DB7"/>
    <w:rPr>
      <w:i/>
      <w:iCs/>
      <w:color w:val="0F4761" w:themeColor="accent1" w:themeShade="BF"/>
    </w:rPr>
  </w:style>
  <w:style w:type="paragraph" w:styleId="IntenseQuote">
    <w:name w:val="Intense Quote"/>
    <w:basedOn w:val="Normal"/>
    <w:next w:val="Normal"/>
    <w:link w:val="IntenseQuoteChar"/>
    <w:uiPriority w:val="30"/>
    <w:qFormat/>
    <w:rsid w:val="00785D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DB7"/>
    <w:rPr>
      <w:i/>
      <w:iCs/>
      <w:color w:val="0F4761" w:themeColor="accent1" w:themeShade="BF"/>
    </w:rPr>
  </w:style>
  <w:style w:type="character" w:styleId="IntenseReference">
    <w:name w:val="Intense Reference"/>
    <w:basedOn w:val="DefaultParagraphFont"/>
    <w:uiPriority w:val="32"/>
    <w:qFormat/>
    <w:rsid w:val="00785DB7"/>
    <w:rPr>
      <w:b/>
      <w:bCs/>
      <w:smallCaps/>
      <w:color w:val="0F4761" w:themeColor="accent1" w:themeShade="BF"/>
      <w:spacing w:val="5"/>
    </w:rPr>
  </w:style>
  <w:style w:type="paragraph" w:styleId="FootnoteText">
    <w:name w:val="footnote text"/>
    <w:basedOn w:val="Normal"/>
    <w:link w:val="FootnoteTextChar"/>
    <w:uiPriority w:val="99"/>
    <w:semiHidden/>
    <w:unhideWhenUsed/>
    <w:rsid w:val="00BE7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7D71"/>
    <w:rPr>
      <w:sz w:val="20"/>
      <w:szCs w:val="20"/>
    </w:rPr>
  </w:style>
  <w:style w:type="character" w:styleId="FootnoteReference">
    <w:name w:val="footnote reference"/>
    <w:basedOn w:val="DefaultParagraphFont"/>
    <w:uiPriority w:val="99"/>
    <w:semiHidden/>
    <w:unhideWhenUsed/>
    <w:rsid w:val="00BE7D71"/>
    <w:rPr>
      <w:vertAlign w:val="superscript"/>
    </w:rPr>
  </w:style>
  <w:style w:type="paragraph" w:styleId="Bibliography">
    <w:name w:val="Bibliography"/>
    <w:basedOn w:val="Normal"/>
    <w:next w:val="Normal"/>
    <w:uiPriority w:val="37"/>
    <w:unhideWhenUsed/>
    <w:rsid w:val="00D2297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f78973b4459316a3c894210796d97c4">
  <xsd:schema xmlns:xsd="http://www.w3.org/2001/XMLSchema" xmlns:xs="http://www.w3.org/2001/XMLSchema" xmlns:p="http://schemas.microsoft.com/office/2006/metadata/properties" xmlns:ns3="0085e1a2-9cbf-4b92-866b-21f3c89040b6" targetNamespace="http://schemas.microsoft.com/office/2006/metadata/properties" ma:root="true" ma:fieldsID="8a2a92cf77f2302d347db1f0e6bfabb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FA319-9CDD-4BB9-93E5-91E069248FEE}">
  <ds:schemaRefs>
    <ds:schemaRef ds:uri="http://schemas.openxmlformats.org/officeDocument/2006/bibliography"/>
  </ds:schemaRefs>
</ds:datastoreItem>
</file>

<file path=customXml/itemProps2.xml><?xml version="1.0" encoding="utf-8"?>
<ds:datastoreItem xmlns:ds="http://schemas.openxmlformats.org/officeDocument/2006/customXml" ds:itemID="{3C210FF1-F99F-4FB2-86D4-F8C09F562331}">
  <ds:schemaRefs>
    <ds:schemaRef ds:uri="http://purl.org/dc/elements/1.1/"/>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dcmitype/"/>
    <ds:schemaRef ds:uri="0085e1a2-9cbf-4b92-866b-21f3c89040b6"/>
  </ds:schemaRefs>
</ds:datastoreItem>
</file>

<file path=customXml/itemProps3.xml><?xml version="1.0" encoding="utf-8"?>
<ds:datastoreItem xmlns:ds="http://schemas.openxmlformats.org/officeDocument/2006/customXml" ds:itemID="{E4252474-C26D-4245-A792-54D6C8D70E79}">
  <ds:schemaRefs>
    <ds:schemaRef ds:uri="http://schemas.microsoft.com/sharepoint/v3/contenttype/forms"/>
  </ds:schemaRefs>
</ds:datastoreItem>
</file>

<file path=customXml/itemProps4.xml><?xml version="1.0" encoding="utf-8"?>
<ds:datastoreItem xmlns:ds="http://schemas.openxmlformats.org/officeDocument/2006/customXml" ds:itemID="{AD4EA05F-5C82-4E72-A9A4-22AABB67E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1453</Words>
  <Characters>8286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Kip Williams (2400515)</dc:creator>
  <cp:keywords/>
  <dc:description/>
  <cp:lastModifiedBy>Kip Williams (2400515)</cp:lastModifiedBy>
  <cp:revision>2</cp:revision>
  <dcterms:created xsi:type="dcterms:W3CDTF">2025-12-01T00:03:00Z</dcterms:created>
  <dcterms:modified xsi:type="dcterms:W3CDTF">2025-12-01T00:03:00Z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ZOTERO_PREF_1">
    <vt:lpwstr>&lt;data data-version="3" zotero-version="7.0.27"&gt;&lt;session id="0QCkCwKZ"/&gt;&lt;style id="http://www.zotero.org/styles/modern-humanities-research-association-notes" hasBibliography="1" bibliographyStyleHasBeenSet="1"/&gt;&lt;prefs&gt;&lt;pref name="fieldType" value="Field"/&gt;</vt:lpwstr>
  </property>
  <property fmtid="{D5CDD505-2E9C-101B-9397-08002B2CF9AE}" pid="4" name="ZOTERO_PREF_2">
    <vt:lpwstr>&lt;pref name="automaticJournalAbbreviations" value="true"/&gt;&lt;pref name="noteType" value="1"/&gt;&lt;/prefs&gt;&lt;/data&gt;</vt:lpwstr>
  </property>
</Properties>
</file>