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04E56BC" w:rsidR="005E6C44" w:rsidRPr="00A42F82" w:rsidRDefault="000112A9" w:rsidP="00A91894">
            <w:pPr>
              <w:rPr>
                <w:rFonts w:ascii="Arial" w:hAnsi="Arial" w:cs="Arial"/>
                <w:sz w:val="22"/>
                <w:szCs w:val="22"/>
              </w:rPr>
            </w:pPr>
            <w:r>
              <w:rPr>
                <w:rFonts w:ascii="Arial" w:hAnsi="Arial" w:cs="Arial"/>
                <w:sz w:val="22"/>
                <w:szCs w:val="22"/>
              </w:rPr>
              <w:t xml:space="preserve">Cristinel Dascalu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92B6DC5" w:rsidR="005E6C44" w:rsidRPr="00A42F82" w:rsidRDefault="000112A9" w:rsidP="00A91894">
            <w:pPr>
              <w:rPr>
                <w:rFonts w:ascii="Arial" w:hAnsi="Arial" w:cs="Arial"/>
                <w:sz w:val="22"/>
                <w:szCs w:val="22"/>
              </w:rPr>
            </w:pPr>
            <w:r>
              <w:rPr>
                <w:rFonts w:ascii="Arial" w:hAnsi="Arial" w:cs="Arial"/>
                <w:sz w:val="22"/>
                <w:szCs w:val="22"/>
              </w:rPr>
              <w:t xml:space="preserve">University of Wales Trinity St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1AC8567" w:rsidR="005E6C44" w:rsidRPr="00A42F82" w:rsidRDefault="000112A9" w:rsidP="00A91894">
            <w:pPr>
              <w:rPr>
                <w:rFonts w:ascii="Arial" w:hAnsi="Arial" w:cs="Arial"/>
                <w:sz w:val="22"/>
                <w:szCs w:val="22"/>
              </w:rPr>
            </w:pPr>
            <w:r>
              <w:rPr>
                <w:rFonts w:ascii="Arial" w:hAnsi="Arial" w:cs="Arial"/>
                <w:sz w:val="22"/>
                <w:szCs w:val="22"/>
              </w:rPr>
              <w:t xml:space="preserve">London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63AFAFC" w:rsidR="005E6C44" w:rsidRPr="00A42F82" w:rsidRDefault="000112A9" w:rsidP="00A91894">
            <w:pPr>
              <w:rPr>
                <w:rFonts w:ascii="Arial" w:hAnsi="Arial" w:cs="Arial"/>
                <w:sz w:val="22"/>
                <w:szCs w:val="22"/>
              </w:rPr>
            </w:pPr>
            <w:r>
              <w:rPr>
                <w:rFonts w:ascii="Arial" w:hAnsi="Arial" w:cs="Arial"/>
                <w:sz w:val="22"/>
                <w:szCs w:val="22"/>
              </w:rPr>
              <w:t>2233978@student.uwtsd.ac.uk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449A23B" w:rsidR="005E6C44" w:rsidRPr="00A42F82" w:rsidRDefault="000112A9" w:rsidP="00A91894">
            <w:pPr>
              <w:rPr>
                <w:rFonts w:ascii="Arial" w:hAnsi="Arial" w:cs="Arial"/>
                <w:sz w:val="22"/>
                <w:szCs w:val="22"/>
              </w:rPr>
            </w:pPr>
            <w:r>
              <w:rPr>
                <w:rFonts w:ascii="Arial" w:hAnsi="Arial" w:cs="Arial"/>
                <w:sz w:val="22"/>
                <w:szCs w:val="22"/>
              </w:rPr>
              <w:t>07872067661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24E1C3A" w:rsidR="005E6C44" w:rsidRPr="00A42F82" w:rsidRDefault="000112A9" w:rsidP="00A91894">
            <w:pPr>
              <w:rPr>
                <w:rFonts w:ascii="Arial" w:hAnsi="Arial" w:cs="Arial"/>
                <w:sz w:val="22"/>
                <w:szCs w:val="22"/>
              </w:rPr>
            </w:pPr>
            <w:r>
              <w:rPr>
                <w:rFonts w:ascii="Arial" w:hAnsi="Arial" w:cs="Arial"/>
                <w:sz w:val="22"/>
                <w:szCs w:val="22"/>
              </w:rPr>
              <w:t>2233978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F9D73F" w:rsidR="005E6C44" w:rsidRPr="00A42F82" w:rsidRDefault="000112A9" w:rsidP="00A91894">
            <w:pPr>
              <w:rPr>
                <w:rFonts w:ascii="Arial" w:hAnsi="Arial" w:cs="Arial"/>
                <w:sz w:val="22"/>
                <w:szCs w:val="22"/>
              </w:rPr>
            </w:pPr>
            <w:r>
              <w:rPr>
                <w:rFonts w:ascii="Arial" w:hAnsi="Arial" w:cs="Arial"/>
                <w:sz w:val="22"/>
                <w:szCs w:val="22"/>
              </w:rPr>
              <w:t xml:space="preserve">BA Leadership and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58038D" w:rsidR="005E6C44" w:rsidRPr="00A42F82" w:rsidRDefault="000112A9" w:rsidP="00A91894">
            <w:pPr>
              <w:rPr>
                <w:rFonts w:ascii="Arial" w:hAnsi="Arial" w:cs="Arial"/>
                <w:sz w:val="22"/>
                <w:szCs w:val="22"/>
              </w:rPr>
            </w:pPr>
            <w:r>
              <w:rPr>
                <w:rFonts w:ascii="Arial" w:hAnsi="Arial" w:cs="Arial"/>
                <w:sz w:val="22"/>
                <w:szCs w:val="22"/>
              </w:rPr>
              <w:t>Nishi Ramsurrun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8A7653D" w:rsidR="005E6C44" w:rsidRPr="00A42F82" w:rsidRDefault="000112A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0BBC7EA" w:rsidR="003F6F7B"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97AF00" w:rsidR="003F6F7B" w:rsidRPr="00A42F82" w:rsidRDefault="000112A9" w:rsidP="00A91894">
            <w:pPr>
              <w:autoSpaceDE w:val="0"/>
              <w:autoSpaceDN w:val="0"/>
              <w:adjustRightInd w:val="0"/>
              <w:jc w:val="center"/>
              <w:rPr>
                <w:rFonts w:ascii="Arial" w:hAnsi="Arial" w:cs="Arial"/>
                <w:b/>
                <w:bCs/>
                <w:sz w:val="22"/>
                <w:szCs w:val="22"/>
              </w:rPr>
            </w:pPr>
            <w:r>
              <w:rPr>
                <w:rFonts w:ascii="Arial" w:hAnsi="Arial" w:cs="Arial"/>
                <w:b/>
                <w:bCs/>
                <w:sz w:val="22"/>
                <w:szCs w:val="22"/>
              </w:rPr>
              <w:t>Week 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C34A1F" w:rsidR="005E6C44"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7B58352" w:rsidR="005E6C44" w:rsidRPr="00A42F82" w:rsidRDefault="000112A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958EC95" w:rsidR="004C3D85" w:rsidRPr="00A42F82" w:rsidRDefault="00850A44" w:rsidP="00A91894">
            <w:pPr>
              <w:rPr>
                <w:rFonts w:ascii="Arial" w:hAnsi="Arial" w:cs="Arial"/>
                <w:sz w:val="22"/>
                <w:szCs w:val="22"/>
              </w:rPr>
            </w:pPr>
            <w:r>
              <w:rPr>
                <w:rFonts w:ascii="Arial" w:hAnsi="Arial" w:cs="Arial"/>
                <w:sz w:val="22"/>
                <w:szCs w:val="22"/>
              </w:rPr>
              <w:t xml:space="preserve">The impact of artificial intelligence on customer experience in the UK retail </w:t>
            </w:r>
            <w:proofErr w:type="gramStart"/>
            <w:r>
              <w:rPr>
                <w:rFonts w:ascii="Arial" w:hAnsi="Arial" w:cs="Arial"/>
                <w:sz w:val="22"/>
                <w:szCs w:val="22"/>
              </w:rPr>
              <w:t>sector :</w:t>
            </w:r>
            <w:proofErr w:type="gramEnd"/>
            <w:r>
              <w:rPr>
                <w:rFonts w:ascii="Arial" w:hAnsi="Arial" w:cs="Arial"/>
                <w:sz w:val="22"/>
                <w:szCs w:val="22"/>
              </w:rPr>
              <w:t xml:space="preserve"> A case study of IKEA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32DC16" w:rsidR="004C3D85" w:rsidRPr="00A42F82" w:rsidRDefault="000112A9" w:rsidP="00A91894">
            <w:pPr>
              <w:rPr>
                <w:rFonts w:ascii="Arial" w:hAnsi="Arial" w:cs="Arial"/>
                <w:sz w:val="22"/>
                <w:szCs w:val="22"/>
              </w:rPr>
            </w:pPr>
            <w:r>
              <w:rPr>
                <w:rFonts w:ascii="Arial" w:hAnsi="Arial" w:cs="Arial"/>
                <w:sz w:val="22"/>
                <w:szCs w:val="22"/>
              </w:rPr>
              <w:t>11</w:t>
            </w:r>
            <w:r w:rsidRPr="000112A9">
              <w:rPr>
                <w:rFonts w:ascii="Arial" w:hAnsi="Arial" w:cs="Arial"/>
                <w:sz w:val="22"/>
                <w:szCs w:val="22"/>
                <w:vertAlign w:val="superscript"/>
              </w:rPr>
              <w:t>th</w:t>
            </w:r>
            <w:r>
              <w:rPr>
                <w:rFonts w:ascii="Arial" w:hAnsi="Arial" w:cs="Arial"/>
                <w:sz w:val="22"/>
                <w:szCs w:val="22"/>
              </w:rPr>
              <w:t xml:space="preserve">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7422A8" w:rsidR="004C3D85" w:rsidRPr="00A42F82" w:rsidRDefault="000112A9" w:rsidP="00A91894">
            <w:pPr>
              <w:rPr>
                <w:rFonts w:ascii="Arial" w:hAnsi="Arial" w:cs="Arial"/>
                <w:sz w:val="22"/>
                <w:szCs w:val="22"/>
              </w:rPr>
            </w:pPr>
            <w:r>
              <w:rPr>
                <w:rFonts w:ascii="Arial" w:hAnsi="Arial" w:cs="Arial"/>
                <w:sz w:val="22"/>
                <w:szCs w:val="22"/>
              </w:rPr>
              <w:t>19</w:t>
            </w:r>
            <w:r w:rsidRPr="000112A9">
              <w:rPr>
                <w:rFonts w:ascii="Arial" w:hAnsi="Arial" w:cs="Arial"/>
                <w:sz w:val="22"/>
                <w:szCs w:val="22"/>
                <w:vertAlign w:val="superscript"/>
              </w:rPr>
              <w:t>th</w:t>
            </w:r>
            <w:r>
              <w:rPr>
                <w:rFonts w:ascii="Arial" w:hAnsi="Arial" w:cs="Arial"/>
                <w:sz w:val="22"/>
                <w:szCs w:val="22"/>
              </w:rPr>
              <w:t xml:space="preserve"> December </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2B91CF" w14:textId="7C769763" w:rsidR="00F96C3F" w:rsidRPr="00A42F82" w:rsidRDefault="00F96C3F"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54B1800" w:rsidR="00F96C3F" w:rsidRPr="00A42F82" w:rsidRDefault="000112A9" w:rsidP="00A91894">
            <w:pPr>
              <w:rPr>
                <w:rFonts w:ascii="Arial" w:hAnsi="Arial" w:cs="Arial"/>
              </w:rPr>
            </w:pPr>
            <w:r w:rsidRPr="00897B94">
              <w:t xml:space="preserve">As it examines how shoppers consider and react to these technologies as well as the functional consequences of AI in authentic retail environments, an analysis of this subject aspect is going to be required. It will also add to the expanding assessment in academia, in addition to trade settings, on incorporating AI capabilities with the directions of human-centred creation. This study will determine </w:t>
            </w:r>
            <w:r w:rsidRPr="00897B94">
              <w:rPr>
                <w:b/>
                <w:i/>
              </w:rPr>
              <w:t>IKEA and further retail firms with reasonable knowledge on the way to optimise AI-focused tools to enhance CE by specifying specific impediments and recommending workable choices</w:t>
            </w:r>
            <w:r w:rsidRPr="00897B94">
              <w:t xml:space="preserve"> (</w:t>
            </w:r>
            <w:proofErr w:type="spellStart"/>
            <w:r w:rsidRPr="00897B94">
              <w:t>Ozturkcan</w:t>
            </w:r>
            <w:proofErr w:type="spellEnd"/>
            <w:r w:rsidRPr="00897B94">
              <w:t xml:space="preserve">, 2021). In the future, this study will also encourage the </w:t>
            </w:r>
            <w:r w:rsidRPr="00897B94">
              <w:rPr>
                <w:b/>
                <w:i/>
              </w:rPr>
              <w:t>composition of additional user-friendly, effective AI approaches that not only fulfil technological purposes but also elevate long-term organisational success</w:t>
            </w:r>
            <w:r w:rsidRPr="00897B94">
              <w:t xml:space="preserve"> by increasing client involvement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C0B61D5" w14:textId="77777777" w:rsidR="000112A9" w:rsidRPr="00897B94" w:rsidRDefault="000112A9" w:rsidP="000112A9">
            <w:pPr>
              <w:numPr>
                <w:ilvl w:val="0"/>
                <w:numId w:val="28"/>
              </w:numPr>
              <w:spacing w:line="360" w:lineRule="auto"/>
              <w:jc w:val="both"/>
            </w:pPr>
            <w:r w:rsidRPr="00897B94">
              <w:t>How can IKEA integrate AI technologies to incline CE in the overall UK-focused retail landscape?</w:t>
            </w:r>
          </w:p>
          <w:p w14:paraId="0BB50F8F" w14:textId="77777777" w:rsidR="000112A9" w:rsidRPr="00897B94" w:rsidRDefault="000112A9" w:rsidP="000112A9">
            <w:pPr>
              <w:numPr>
                <w:ilvl w:val="0"/>
                <w:numId w:val="28"/>
              </w:numPr>
              <w:spacing w:line="360" w:lineRule="auto"/>
              <w:jc w:val="both"/>
            </w:pPr>
            <w:r w:rsidRPr="00897B94">
              <w:t>What is the perceived impact of AI tools on consumer satisfaction, engagement, and CE on overall shopping experiences at retailers, especially IKEA in the UK?</w:t>
            </w:r>
          </w:p>
          <w:p w14:paraId="3C229912" w14:textId="77777777" w:rsidR="000112A9" w:rsidRPr="00897B94" w:rsidRDefault="000112A9" w:rsidP="000112A9">
            <w:pPr>
              <w:numPr>
                <w:ilvl w:val="0"/>
                <w:numId w:val="28"/>
              </w:numPr>
              <w:spacing w:line="360" w:lineRule="auto"/>
              <w:jc w:val="both"/>
            </w:pPr>
            <w:r w:rsidRPr="00897B94">
              <w:t>What are the challenges faced by IKEA in the inclusion of AI services effectively to elevate retail operations?</w:t>
            </w:r>
          </w:p>
          <w:p w14:paraId="43E4BFAF" w14:textId="16572341" w:rsidR="00F96C3F" w:rsidRPr="00A42F82" w:rsidRDefault="000112A9" w:rsidP="000112A9">
            <w:pPr>
              <w:rPr>
                <w:rFonts w:ascii="Arial" w:hAnsi="Arial" w:cs="Arial"/>
              </w:rPr>
            </w:pPr>
            <w:r w:rsidRPr="00897B94">
              <w:t>What are the recommendations that are required to be taken by IKEA operations to effectively engage CE by AI efficiency?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70300C7" w14:textId="77777777" w:rsidR="000112A9" w:rsidRPr="00897B94" w:rsidRDefault="000112A9" w:rsidP="000112A9">
            <w:r w:rsidRPr="00897B94">
              <w:rPr>
                <w:b/>
                <w:i/>
              </w:rPr>
              <w:t>Secondary qualitative</w:t>
            </w:r>
            <w:r w:rsidRPr="00897B94">
              <w:t xml:space="preserve"> examination entails assembling, dissecting, and deciphering pre-existing insightful evaluation from trustworthy sources (Saunders, Lewis and Thornhill, 2019, p 10).  Instead of observing numerals or frequencies, this approach concentrates on apprehending meanings, understandings, and notions. This method preserves duration and effort because it operates on formerly disseminated materials. Without containing gathering primary knowledge, it encourages the investigator to acquire deep, extensive insights into contemporary viewpoints, experiences, and organisational tendencies (Adams, Khan and Raeside, 2007, p 15).  Besides, it presents a combination of expert stances, long-term assessments, and real-world subject contemplations relevant to the investigation issue.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E03A172" w14:textId="77777777" w:rsidR="000112A9" w:rsidRPr="00897B94" w:rsidRDefault="000112A9" w:rsidP="000112A9">
            <w:r w:rsidRPr="00897B94">
              <w:t xml:space="preserve">Rather than forming statistical data, this investigation will lean on qualitative data collection from secondary resources, scrutinising already-existing literature and articles accordingly (Crowther and Lancaster, 2009, p 11).  </w:t>
            </w:r>
            <w:r w:rsidRPr="00897B94">
              <w:rPr>
                <w:b/>
                <w:i/>
              </w:rPr>
              <w:t>Concerning AI inclusion in the UK retail, CE trends, in addition to IKEA-focused digital technique</w:t>
            </w:r>
            <w:r w:rsidRPr="00897B94">
              <w:t xml:space="preserve">, the sources will contain </w:t>
            </w:r>
            <w:r w:rsidRPr="00897B94">
              <w:rPr>
                <w:b/>
                <w:i/>
              </w:rPr>
              <w:t>scholarly journal articles, case analyses, industry information, governmental publications, and trustworthy media source</w:t>
            </w:r>
            <w:r w:rsidRPr="00897B94">
              <w:t>s. Contemporary investigations (</w:t>
            </w:r>
            <w:r w:rsidRPr="00897B94">
              <w:rPr>
                <w:b/>
                <w:i/>
              </w:rPr>
              <w:t>commencing from 2018</w:t>
            </w:r>
            <w:r w:rsidRPr="00897B94">
              <w:t xml:space="preserve">) that discuss AI applications in IKEA as well as other retail circumstances will obtain special engagement. </w:t>
            </w:r>
            <w:r w:rsidRPr="00897B94">
              <w:rPr>
                <w:b/>
                <w:i/>
              </w:rPr>
              <w:t>Inclusion and exclusion</w:t>
            </w:r>
            <w:r w:rsidRPr="00897B94">
              <w:t xml:space="preserve"> criteria-focused research will be employed to assemble information, and industry-specific media, as well as scholarly aids, including </w:t>
            </w:r>
            <w:r w:rsidRPr="00897B94">
              <w:rPr>
                <w:b/>
                <w:i/>
              </w:rPr>
              <w:t>Google Scholar, ScienceDirect, ResearchGate, MDPI, and other reliable journals</w:t>
            </w:r>
            <w:r w:rsidRPr="00897B94">
              <w:t>, will be involved to encounter the applicable scope.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374228B" w14:textId="77777777" w:rsidR="000112A9" w:rsidRPr="002651C6" w:rsidRDefault="000112A9" w:rsidP="000112A9">
            <w:r w:rsidRPr="00897B94">
              <w:t xml:space="preserve">The examination will also involve a </w:t>
            </w:r>
            <w:r w:rsidRPr="00897B94">
              <w:rPr>
                <w:b/>
                <w:i/>
              </w:rPr>
              <w:t>purposive (referred to as non-probability-based sampling) sample design</w:t>
            </w:r>
            <w:r w:rsidRPr="00897B94">
              <w:t xml:space="preserve"> to select the most applicable and information-rich origins, as this will be a secondary qualitative analysis. This approach cultivates insightful </w:t>
            </w:r>
            <w:r w:rsidRPr="00897B94">
              <w:rPr>
                <w:b/>
                <w:i/>
              </w:rPr>
              <w:t>thematic analysis and ensures that the information is closely connected to the analysis subjects</w:t>
            </w:r>
            <w:r w:rsidRPr="00897B94">
              <w:t xml:space="preserve">. The goal will be </w:t>
            </w:r>
            <w:r w:rsidRPr="00897B94">
              <w:rPr>
                <w:b/>
                <w:i/>
              </w:rPr>
              <w:t>theoretical as well as contextual comprehension</w:t>
            </w:r>
            <w:r w:rsidRPr="00897B94">
              <w:t xml:space="preserve"> in place of statistical abstraction (Cooper and Schindler, 2014, p 5). When selecting resources, the subsequent inclusion and exclusion criteria will be used. The resources that are </w:t>
            </w:r>
            <w:r w:rsidRPr="00897B94">
              <w:rPr>
                <w:b/>
                <w:i/>
              </w:rPr>
              <w:t>not focused on AI and CE assessment and are not published in English will be excluded</w:t>
            </w:r>
            <w:r w:rsidRPr="00897B94">
              <w:t xml:space="preserve">. This exploration will therefore be one by the inclusion of </w:t>
            </w:r>
            <w:r w:rsidRPr="00897B94">
              <w:rPr>
                <w:b/>
                <w:i/>
              </w:rPr>
              <w:t>Thematic analysis</w:t>
            </w:r>
            <w:r w:rsidRPr="00897B94">
              <w:t>.</w:t>
            </w:r>
          </w:p>
          <w:p w14:paraId="580C33AD" w14:textId="11F09314"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6C5171E" w:rsidR="00B23BFF" w:rsidRPr="00A42F82" w:rsidRDefault="000112A9" w:rsidP="00A91894">
            <w:pPr>
              <w:rPr>
                <w:rFonts w:ascii="Arial" w:hAnsi="Arial" w:cs="Arial"/>
                <w:sz w:val="22"/>
                <w:szCs w:val="22"/>
              </w:rPr>
            </w:pPr>
            <w:r>
              <w:rPr>
                <w:rFonts w:ascii="Arial" w:hAnsi="Arial" w:cs="Arial"/>
                <w:sz w:val="22"/>
                <w:szCs w:val="22"/>
              </w:rPr>
              <w:t xml:space="preserve">In the Uk – London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3D4F691" w:rsidR="004942B0" w:rsidRPr="00A42F82" w:rsidRDefault="00011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673905"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8F5C8CD"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D9B975B"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3FE3C3A"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A8DDB2A"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2562A7"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CC247A"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97B1B5A" w:rsidR="00C11423"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5837BED" w:rsidR="00C11423"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8D49CF" w:rsidR="00C11423"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CA240AE"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5808C52"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0689FB2" w:rsidR="00D107AC"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52A1F94"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588E3B1"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E53AEE"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A650E8"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556E2D9"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684A05"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5084E68"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402B6F4" w:rsidR="00770C66" w:rsidRPr="00A42F82" w:rsidRDefault="000112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D7D595" w:rsidR="00770C66"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645181" w:rsidR="00770C66"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AF66DA" w:rsidR="00770C66"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82FF669" w:rsidR="00770C66"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4DB5977"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0A8F867"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CE8E03"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C42E4D2"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BDA810D"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F467A1E"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D6163B0"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931B44"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7607E38" w:rsidR="00ED0C5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A606937" w:rsidR="00025F69" w:rsidRPr="00A42F82" w:rsidRDefault="000368C2" w:rsidP="00A91894">
            <w:pPr>
              <w:rPr>
                <w:rFonts w:ascii="Arial" w:hAnsi="Arial" w:cs="Arial"/>
                <w:sz w:val="22"/>
                <w:szCs w:val="22"/>
              </w:rPr>
            </w:pPr>
            <w:r>
              <w:rPr>
                <w:rFonts w:ascii="Arial" w:hAnsi="Arial" w:cs="Arial"/>
                <w:sz w:val="22"/>
                <w:szCs w:val="22"/>
              </w:rPr>
              <w:t xml:space="preserve">10 </w:t>
            </w:r>
          </w:p>
          <w:p w14:paraId="6F476CC9" w14:textId="77777777" w:rsidR="00025F69" w:rsidRPr="00A42F82" w:rsidRDefault="00025F69" w:rsidP="00A91894">
            <w:pPr>
              <w:rPr>
                <w:rFonts w:ascii="Arial" w:hAnsi="Arial" w:cs="Arial"/>
                <w:sz w:val="22"/>
                <w:szCs w:val="22"/>
              </w:rPr>
            </w:pPr>
          </w:p>
          <w:p w14:paraId="22254D4A" w14:textId="469A3D3B"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w:t>
            </w:r>
            <w:r w:rsidR="000368C2">
              <w:rPr>
                <w:rFonts w:ascii="Arial" w:hAnsi="Arial" w:cs="Arial"/>
                <w:i/>
                <w:color w:val="808080"/>
                <w:sz w:val="18"/>
                <w:szCs w:val="18"/>
              </w:rPr>
              <w:t xml:space="preserve">10 </w:t>
            </w:r>
            <w:proofErr w:type="spellStart"/>
            <w:r w:rsidR="000368C2">
              <w:rPr>
                <w:rFonts w:ascii="Arial" w:hAnsi="Arial" w:cs="Arial"/>
                <w:i/>
                <w:color w:val="808080"/>
                <w:sz w:val="18"/>
                <w:szCs w:val="18"/>
              </w:rPr>
              <w:t>parc</w:t>
            </w:r>
            <w:r w:rsidRPr="00A42F82">
              <w:rPr>
                <w:rFonts w:ascii="Arial" w:hAnsi="Arial" w:cs="Arial"/>
                <w:i/>
                <w:color w:val="808080"/>
                <w:sz w:val="18"/>
                <w:szCs w:val="18"/>
              </w:rPr>
              <w:t>x</w:t>
            </w:r>
            <w:proofErr w:type="spellEnd"/>
            <w:r w:rsidRPr="00A42F82">
              <w:rPr>
                <w:rFonts w:ascii="Arial" w:hAnsi="Arial" w:cs="Arial"/>
                <w:i/>
                <w:color w:val="808080"/>
                <w:sz w:val="18"/>
                <w:szCs w:val="18"/>
              </w:rPr>
              <w:t xml:space="preserve">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2F87AEA" w:rsidR="00025F69" w:rsidRPr="00A42F82" w:rsidRDefault="00025F69" w:rsidP="00A91894">
            <w:pPr>
              <w:rPr>
                <w:rFonts w:ascii="Arial" w:hAnsi="Arial" w:cs="Arial"/>
                <w:sz w:val="22"/>
                <w:szCs w:val="22"/>
              </w:rPr>
            </w:pPr>
          </w:p>
          <w:p w14:paraId="0786E6FE" w14:textId="65D3790E" w:rsidR="00025F69" w:rsidRPr="00A42F82" w:rsidRDefault="000368C2" w:rsidP="00A91894">
            <w:pPr>
              <w:rPr>
                <w:rFonts w:ascii="Arial" w:hAnsi="Arial" w:cs="Arial"/>
                <w:sz w:val="22"/>
                <w:szCs w:val="22"/>
              </w:rPr>
            </w:pPr>
            <w:r>
              <w:rPr>
                <w:rFonts w:ascii="Arial" w:hAnsi="Arial" w:cs="Arial"/>
                <w:sz w:val="22"/>
                <w:szCs w:val="22"/>
              </w:rPr>
              <w:t xml:space="preserve">Ikea customers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22B870B" w:rsidR="00025F69" w:rsidRPr="00A42F82" w:rsidRDefault="000368C2" w:rsidP="00A91894">
            <w:pPr>
              <w:rPr>
                <w:rFonts w:ascii="Arial" w:hAnsi="Arial" w:cs="Arial"/>
                <w:sz w:val="22"/>
                <w:szCs w:val="22"/>
              </w:rPr>
            </w:pPr>
            <w:r>
              <w:rPr>
                <w:rFonts w:ascii="Arial" w:hAnsi="Arial" w:cs="Arial"/>
                <w:sz w:val="22"/>
                <w:szCs w:val="22"/>
              </w:rPr>
              <w:t xml:space="preserve">Use of questionnaire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A9B1205"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E7C3C5F"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5AA8142"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04F3282"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29E2DA0D"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47AFBC4"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D837BAC"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BB47DCF"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DB0807E" w:rsidR="00025F69"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6D8865B" w:rsidR="0038203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9B7CD9C" w:rsidR="0038203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0CA8088" w:rsidR="0038203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C6D6D82" w:rsidR="0038203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A6E7B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368C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4A295195" w:rsidR="00003E64" w:rsidRPr="00A42F82" w:rsidRDefault="00035E64" w:rsidP="00A91894">
            <w:pPr>
              <w:rPr>
                <w:rFonts w:ascii="Arial" w:hAnsi="Arial" w:cs="Arial"/>
                <w:sz w:val="22"/>
                <w:szCs w:val="22"/>
              </w:rPr>
            </w:pPr>
            <w:r>
              <w:rPr>
                <w:rFonts w:ascii="Arial" w:hAnsi="Arial" w:cs="Arial"/>
                <w:sz w:val="22"/>
                <w:szCs w:val="22"/>
              </w:rPr>
              <w:t xml:space="preserve">No Risk identified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C3E1635" w:rsidR="0094056C" w:rsidRPr="00A42F82" w:rsidRDefault="00035E64" w:rsidP="00A91894">
            <w:pPr>
              <w:rPr>
                <w:rFonts w:ascii="Arial" w:hAnsi="Arial" w:cs="Arial"/>
                <w:sz w:val="22"/>
                <w:szCs w:val="22"/>
              </w:rPr>
            </w:pPr>
            <w:r>
              <w:rPr>
                <w:rFonts w:ascii="Arial" w:hAnsi="Arial" w:cs="Arial"/>
                <w:sz w:val="22"/>
                <w:szCs w:val="22"/>
              </w:rPr>
              <w:t xml:space="preserve">No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59C1AB8" w:rsidR="00003E64" w:rsidRPr="00A42F82" w:rsidRDefault="00035E64" w:rsidP="00A91894">
            <w:pPr>
              <w:rPr>
                <w:rFonts w:ascii="Arial" w:hAnsi="Arial" w:cs="Arial"/>
                <w:sz w:val="22"/>
                <w:szCs w:val="22"/>
              </w:rPr>
            </w:pPr>
            <w:r>
              <w:rPr>
                <w:rFonts w:ascii="Arial" w:hAnsi="Arial" w:cs="Arial"/>
                <w:sz w:val="22"/>
                <w:szCs w:val="22"/>
              </w:rPr>
              <w:t xml:space="preserve">No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3A46B67" w:rsidR="006930C2" w:rsidRPr="00A42F82" w:rsidRDefault="000368C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5B92B7B" w:rsidR="006930C2" w:rsidRPr="00A42F82" w:rsidRDefault="000368C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FFABFF"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973D78A"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5C4F28A3"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63DD56"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489E9F9"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44825E5"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9ECC986"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1F24FD"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DCF363A"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71DABB"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45AD5386"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415A679"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ECAC8EB"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438D49C" w:rsidR="004D0161" w:rsidRPr="00A42F82" w:rsidRDefault="0003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8F1A50F" w:rsidR="004D0161" w:rsidRPr="00A42F82" w:rsidRDefault="000368C2" w:rsidP="00A91894">
            <w:pPr>
              <w:autoSpaceDE w:val="0"/>
              <w:autoSpaceDN w:val="0"/>
              <w:adjustRightInd w:val="0"/>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wil</w:t>
            </w:r>
            <w:proofErr w:type="spellEnd"/>
            <w:r>
              <w:rPr>
                <w:rFonts w:ascii="Arial" w:hAnsi="Arial" w:cs="Arial"/>
                <w:sz w:val="22"/>
                <w:szCs w:val="22"/>
              </w:rPr>
              <w:t xml:space="preserve"> use y personal laptop to do my work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01849053" w:rsidR="004D0161" w:rsidRPr="00A42F82" w:rsidRDefault="000368C2"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CE5F368" w:rsidR="004D0161" w:rsidRPr="00A42F82" w:rsidRDefault="000368C2"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2D75D71" w:rsidR="004D0161" w:rsidRPr="00A42F82" w:rsidRDefault="000368C2" w:rsidP="00A91894">
            <w:pPr>
              <w:autoSpaceDE w:val="0"/>
              <w:autoSpaceDN w:val="0"/>
              <w:adjustRightInd w:val="0"/>
              <w:rPr>
                <w:rFonts w:ascii="Arial" w:hAnsi="Arial" w:cs="Arial"/>
                <w:sz w:val="22"/>
                <w:szCs w:val="22"/>
              </w:rPr>
            </w:pPr>
            <w:r>
              <w:rPr>
                <w:rFonts w:ascii="Arial" w:hAnsi="Arial" w:cs="Arial"/>
                <w:sz w:val="22"/>
                <w:szCs w:val="22"/>
              </w:rPr>
              <w:t xml:space="preserve">Data will be securely saved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2722BF" w:rsidR="004D0161" w:rsidRPr="00A42F82" w:rsidRDefault="000368C2"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192B47F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 xml:space="preserve">(this box should </w:t>
            </w:r>
            <w:proofErr w:type="spellStart"/>
            <w:r w:rsidRPr="00A42F82">
              <w:rPr>
                <w:rFonts w:ascii="Arial" w:hAnsi="Arial" w:cs="Arial"/>
                <w:i/>
                <w:color w:val="808080"/>
                <w:sz w:val="18"/>
                <w:szCs w:val="18"/>
              </w:rPr>
              <w:t>e</w:t>
            </w:r>
            <w:r w:rsidR="000368C2">
              <w:rPr>
                <w:rFonts w:ascii="Arial" w:hAnsi="Arial" w:cs="Arial"/>
                <w:i/>
                <w:color w:val="808080"/>
                <w:sz w:val="18"/>
                <w:szCs w:val="18"/>
              </w:rPr>
              <w:t>No</w:t>
            </w:r>
            <w:proofErr w:type="spellEnd"/>
            <w:r w:rsidR="000368C2">
              <w:rPr>
                <w:rFonts w:ascii="Arial" w:hAnsi="Arial" w:cs="Arial"/>
                <w:i/>
                <w:color w:val="808080"/>
                <w:sz w:val="18"/>
                <w:szCs w:val="18"/>
              </w:rPr>
              <w:t xml:space="preserve"> </w:t>
            </w:r>
            <w:proofErr w:type="spellStart"/>
            <w:r w:rsidRPr="00A42F82">
              <w:rPr>
                <w:rFonts w:ascii="Arial" w:hAnsi="Arial" w:cs="Arial"/>
                <w:i/>
                <w:color w:val="808080"/>
                <w:sz w:val="18"/>
                <w:szCs w:val="18"/>
              </w:rPr>
              <w:t>xpand</w:t>
            </w:r>
            <w:proofErr w:type="spellEnd"/>
            <w:r w:rsidRPr="00A42F82">
              <w:rPr>
                <w:rFonts w:ascii="Arial" w:hAnsi="Arial" w:cs="Arial"/>
                <w:i/>
                <w:color w:val="808080"/>
                <w:sz w:val="18"/>
                <w:szCs w:val="18"/>
              </w:rPr>
              <w:t xml:space="preserve">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E9CB8F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368C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E1A13E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368C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F80278" w:rsidR="004D0161" w:rsidRPr="00A42F82" w:rsidRDefault="000368C2" w:rsidP="00A91894">
            <w:pPr>
              <w:spacing w:before="100" w:beforeAutospacing="1" w:after="100" w:afterAutospacing="1"/>
              <w:rPr>
                <w:rFonts w:ascii="Arial" w:hAnsi="Arial" w:cs="Arial"/>
                <w:sz w:val="22"/>
                <w:szCs w:val="22"/>
              </w:rPr>
            </w:pPr>
            <w:r>
              <w:rPr>
                <w:rFonts w:ascii="Arial" w:hAnsi="Arial" w:cs="Arial"/>
                <w:sz w:val="22"/>
                <w:szCs w:val="22"/>
              </w:rPr>
              <w:t xml:space="preserve">Cristinel Dascalu </w:t>
            </w:r>
          </w:p>
        </w:tc>
        <w:tc>
          <w:tcPr>
            <w:tcW w:w="2139" w:type="dxa"/>
            <w:vAlign w:val="center"/>
          </w:tcPr>
          <w:p w14:paraId="7C2D2CC9" w14:textId="57BD157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368C2">
              <w:rPr>
                <w:rFonts w:ascii="Arial" w:hAnsi="Arial" w:cs="Arial"/>
                <w:b/>
                <w:bCs/>
                <w:sz w:val="22"/>
                <w:szCs w:val="22"/>
              </w:rPr>
              <w:t>25/10/25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85CE0" w14:textId="77777777" w:rsidR="006C68A9" w:rsidRDefault="006C68A9" w:rsidP="00390251">
      <w:r>
        <w:separator/>
      </w:r>
    </w:p>
    <w:p w14:paraId="2F7FB952" w14:textId="77777777" w:rsidR="006C68A9" w:rsidRDefault="006C68A9"/>
  </w:endnote>
  <w:endnote w:type="continuationSeparator" w:id="0">
    <w:p w14:paraId="486217AF" w14:textId="77777777" w:rsidR="006C68A9" w:rsidRDefault="006C68A9" w:rsidP="00390251">
      <w:r>
        <w:continuationSeparator/>
      </w:r>
    </w:p>
    <w:p w14:paraId="763366C4" w14:textId="77777777" w:rsidR="006C68A9" w:rsidRDefault="006C68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F83D5" w14:textId="77777777" w:rsidR="006C68A9" w:rsidRDefault="006C68A9" w:rsidP="00390251">
      <w:r>
        <w:separator/>
      </w:r>
    </w:p>
    <w:p w14:paraId="25616E94" w14:textId="77777777" w:rsidR="006C68A9" w:rsidRDefault="006C68A9"/>
  </w:footnote>
  <w:footnote w:type="continuationSeparator" w:id="0">
    <w:p w14:paraId="7F86A40D" w14:textId="77777777" w:rsidR="006C68A9" w:rsidRDefault="006C68A9" w:rsidP="00390251">
      <w:r>
        <w:continuationSeparator/>
      </w:r>
    </w:p>
    <w:p w14:paraId="6B508A5F" w14:textId="77777777" w:rsidR="006C68A9" w:rsidRDefault="006C68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5A3F6B"/>
    <w:multiLevelType w:val="multilevel"/>
    <w:tmpl w:val="F3AA4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0393146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2A9"/>
    <w:rsid w:val="000142F0"/>
    <w:rsid w:val="00021B2B"/>
    <w:rsid w:val="00025AC4"/>
    <w:rsid w:val="00025D7B"/>
    <w:rsid w:val="00025F69"/>
    <w:rsid w:val="00026523"/>
    <w:rsid w:val="00030BE1"/>
    <w:rsid w:val="00030F51"/>
    <w:rsid w:val="000314CE"/>
    <w:rsid w:val="0003212E"/>
    <w:rsid w:val="0003546A"/>
    <w:rsid w:val="00035E64"/>
    <w:rsid w:val="000368C2"/>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8A9"/>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0A44"/>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801"/>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37F"/>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A08"/>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112A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0112A9"/>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4102</Words>
  <Characters>23383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Cristinel Dascalu</cp:lastModifiedBy>
  <cp:revision>4</cp:revision>
  <cp:lastPrinted>2016-10-24T12:21:00Z</cp:lastPrinted>
  <dcterms:created xsi:type="dcterms:W3CDTF">2025-10-25T10:17:00Z</dcterms:created>
  <dcterms:modified xsi:type="dcterms:W3CDTF">2025-10-25T10:23:00Z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