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1.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2.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3.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58E1FD" w14:textId="77777777" w:rsidR="004A56AB" w:rsidRDefault="004A56AB" w:rsidP="004A56AB">
      <w:pPr>
        <w:rPr>
          <w:rFonts w:ascii="Times New Roman" w:hAnsi="Times New Roman" w:cs="Times New Roman"/>
          <w:b/>
          <w:bCs/>
          <w:sz w:val="24"/>
          <w:szCs w:val="24"/>
        </w:rPr>
      </w:pPr>
      <w:r>
        <w:rPr>
          <w:noProof/>
        </w:rPr>
        <w:drawing>
          <wp:anchor distT="0" distB="0" distL="114300" distR="114300" simplePos="0" relativeHeight="251659264" behindDoc="0" locked="0" layoutInCell="1" allowOverlap="1" wp14:anchorId="4C303498" wp14:editId="61C2E497">
            <wp:simplePos x="0" y="0"/>
            <wp:positionH relativeFrom="margin">
              <wp:align>center</wp:align>
            </wp:positionH>
            <wp:positionV relativeFrom="paragraph">
              <wp:posOffset>17145</wp:posOffset>
            </wp:positionV>
            <wp:extent cx="1572768" cy="1554845"/>
            <wp:effectExtent l="0" t="0" r="8890" b="7620"/>
            <wp:wrapTopAndBottom/>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72768" cy="1554845"/>
                    </a:xfrm>
                    <a:prstGeom prst="rect">
                      <a:avLst/>
                    </a:prstGeom>
                  </pic:spPr>
                </pic:pic>
              </a:graphicData>
            </a:graphic>
          </wp:anchor>
        </w:drawing>
      </w:r>
    </w:p>
    <w:p w14:paraId="6AE25BE2" w14:textId="77777777" w:rsidR="004A56AB" w:rsidRPr="003A3BAC" w:rsidRDefault="004A56AB" w:rsidP="004A56AB">
      <w:pPr>
        <w:pStyle w:val="COVERPAGETEXT"/>
        <w:rPr>
          <w:rFonts w:ascii="Times New Roman" w:hAnsi="Times New Roman" w:cs="Times New Roman"/>
        </w:rPr>
      </w:pPr>
      <w:r w:rsidRPr="003A3BAC">
        <w:rPr>
          <w:rFonts w:ascii="Times New Roman" w:hAnsi="Times New Roman" w:cs="Times New Roman"/>
        </w:rPr>
        <w:t>Andrew Campbell</w:t>
      </w:r>
    </w:p>
    <w:p w14:paraId="08EBEE0F" w14:textId="77777777" w:rsidR="004A56AB" w:rsidRPr="003A3BAC" w:rsidRDefault="004A56AB" w:rsidP="004A56AB">
      <w:pPr>
        <w:pStyle w:val="COVERPAGETEXT"/>
        <w:rPr>
          <w:rFonts w:ascii="Times New Roman" w:hAnsi="Times New Roman" w:cs="Times New Roman"/>
        </w:rPr>
      </w:pPr>
    </w:p>
    <w:p w14:paraId="5E1859CA" w14:textId="77777777" w:rsidR="004A56AB" w:rsidRPr="003A3BAC" w:rsidRDefault="004A56AB" w:rsidP="004A56AB">
      <w:pPr>
        <w:pStyle w:val="COVERPAGETEXT"/>
        <w:rPr>
          <w:rFonts w:ascii="Times New Roman" w:hAnsi="Times New Roman" w:cs="Times New Roman"/>
        </w:rPr>
      </w:pPr>
    </w:p>
    <w:p w14:paraId="673977E4" w14:textId="77777777" w:rsidR="004A56AB" w:rsidRPr="003A3BAC" w:rsidRDefault="004A56AB" w:rsidP="004A56AB">
      <w:pPr>
        <w:pStyle w:val="COVERPAGETEXT"/>
        <w:rPr>
          <w:rFonts w:ascii="Times New Roman" w:hAnsi="Times New Roman" w:cs="Times New Roman"/>
        </w:rPr>
      </w:pPr>
    </w:p>
    <w:p w14:paraId="22B95A0B" w14:textId="77777777" w:rsidR="004A56AB" w:rsidRDefault="004A56AB" w:rsidP="004A56AB">
      <w:pPr>
        <w:pStyle w:val="COVERPAGETEXT"/>
        <w:rPr>
          <w:rFonts w:ascii="Times New Roman" w:hAnsi="Times New Roman" w:cs="Times New Roman"/>
        </w:rPr>
      </w:pPr>
      <w:r>
        <w:rPr>
          <w:rFonts w:ascii="Times New Roman" w:hAnsi="Times New Roman" w:cs="Times New Roman"/>
        </w:rPr>
        <w:t>Chemistry Lab Report:</w:t>
      </w:r>
    </w:p>
    <w:p w14:paraId="3BC02745" w14:textId="53702B93" w:rsidR="004A56AB" w:rsidRPr="003A3BAC" w:rsidRDefault="004A56AB" w:rsidP="004A56AB">
      <w:pPr>
        <w:pStyle w:val="COVERPAGETEXT"/>
        <w:rPr>
          <w:rFonts w:ascii="Times New Roman" w:hAnsi="Times New Roman" w:cs="Times New Roman"/>
        </w:rPr>
      </w:pPr>
      <w:r>
        <w:rPr>
          <w:rFonts w:ascii="Times New Roman" w:hAnsi="Times New Roman" w:cs="Times New Roman"/>
        </w:rPr>
        <w:t>Rates of Reaction</w:t>
      </w:r>
    </w:p>
    <w:p w14:paraId="55AF62A6" w14:textId="77777777" w:rsidR="004A56AB" w:rsidRPr="003A3BAC" w:rsidRDefault="004A56AB" w:rsidP="004A56AB">
      <w:pPr>
        <w:pStyle w:val="COVERPAGETEXT"/>
        <w:rPr>
          <w:rFonts w:ascii="Times New Roman" w:hAnsi="Times New Roman" w:cs="Times New Roman"/>
        </w:rPr>
      </w:pPr>
    </w:p>
    <w:p w14:paraId="44685950" w14:textId="77777777" w:rsidR="004A56AB" w:rsidRPr="003A3BAC" w:rsidRDefault="004A56AB" w:rsidP="004A56AB">
      <w:pPr>
        <w:pStyle w:val="COVERPAGETEXT"/>
        <w:rPr>
          <w:rFonts w:ascii="Times New Roman" w:hAnsi="Times New Roman" w:cs="Times New Roman"/>
        </w:rPr>
      </w:pPr>
    </w:p>
    <w:p w14:paraId="72373830" w14:textId="77777777" w:rsidR="004A56AB" w:rsidRPr="003A3BAC" w:rsidRDefault="004A56AB" w:rsidP="004A56AB">
      <w:pPr>
        <w:pStyle w:val="COVERPAGETEXT"/>
        <w:rPr>
          <w:rFonts w:ascii="Times New Roman" w:hAnsi="Times New Roman" w:cs="Times New Roman"/>
        </w:rPr>
      </w:pPr>
    </w:p>
    <w:p w14:paraId="4B737961" w14:textId="77777777" w:rsidR="004A56AB" w:rsidRPr="003A3BAC" w:rsidRDefault="004A56AB" w:rsidP="004A56AB">
      <w:pPr>
        <w:pStyle w:val="COVERPAGETEXT"/>
        <w:rPr>
          <w:rFonts w:ascii="Times New Roman" w:hAnsi="Times New Roman" w:cs="Times New Roman"/>
        </w:rPr>
      </w:pPr>
      <w:r w:rsidRPr="003A3BAC">
        <w:rPr>
          <w:rFonts w:ascii="Times New Roman" w:hAnsi="Times New Roman" w:cs="Times New Roman"/>
        </w:rPr>
        <w:t>School of Applied Computing</w:t>
      </w:r>
    </w:p>
    <w:p w14:paraId="28046677" w14:textId="77777777" w:rsidR="004A56AB" w:rsidRPr="003A3BAC" w:rsidRDefault="004A56AB" w:rsidP="004A56AB">
      <w:pPr>
        <w:pStyle w:val="COVERPAGETEXT"/>
        <w:rPr>
          <w:rFonts w:ascii="Times New Roman" w:hAnsi="Times New Roman" w:cs="Times New Roman"/>
        </w:rPr>
      </w:pPr>
      <w:r w:rsidRPr="003A3BAC">
        <w:rPr>
          <w:rFonts w:ascii="Times New Roman" w:hAnsi="Times New Roman" w:cs="Times New Roman"/>
        </w:rPr>
        <w:t>Ordnance, Munitions and Explosives</w:t>
      </w:r>
    </w:p>
    <w:p w14:paraId="4BDBB01B" w14:textId="77777777" w:rsidR="004A56AB" w:rsidRPr="003A3BAC" w:rsidRDefault="004A56AB" w:rsidP="004A56AB">
      <w:pPr>
        <w:pStyle w:val="COVERPAGETEXT"/>
        <w:rPr>
          <w:rFonts w:ascii="Times New Roman" w:hAnsi="Times New Roman" w:cs="Times New Roman"/>
        </w:rPr>
      </w:pPr>
    </w:p>
    <w:p w14:paraId="45FFE396" w14:textId="77777777" w:rsidR="004A56AB" w:rsidRPr="003A3BAC" w:rsidRDefault="004A56AB" w:rsidP="004A56AB">
      <w:pPr>
        <w:pStyle w:val="COVERPAGETEXT"/>
        <w:rPr>
          <w:rFonts w:ascii="Times New Roman" w:hAnsi="Times New Roman" w:cs="Times New Roman"/>
        </w:rPr>
      </w:pPr>
    </w:p>
    <w:p w14:paraId="04CABAED" w14:textId="77777777" w:rsidR="004A56AB" w:rsidRPr="003A3BAC" w:rsidRDefault="004A56AB" w:rsidP="004A56AB">
      <w:pPr>
        <w:pStyle w:val="COVERPAGETEXT"/>
        <w:rPr>
          <w:rFonts w:ascii="Times New Roman" w:hAnsi="Times New Roman" w:cs="Times New Roman"/>
        </w:rPr>
      </w:pPr>
    </w:p>
    <w:p w14:paraId="7071C9DF" w14:textId="77777777" w:rsidR="004A56AB" w:rsidRPr="003A3BAC" w:rsidRDefault="004A56AB" w:rsidP="004A56AB">
      <w:pPr>
        <w:pStyle w:val="COVERPAGETEXT"/>
        <w:rPr>
          <w:rFonts w:ascii="Times New Roman" w:hAnsi="Times New Roman" w:cs="Times New Roman"/>
        </w:rPr>
      </w:pPr>
      <w:r>
        <w:rPr>
          <w:rFonts w:ascii="Times New Roman" w:hAnsi="Times New Roman" w:cs="Times New Roman"/>
        </w:rPr>
        <w:t>Chemistry</w:t>
      </w:r>
      <w:r w:rsidRPr="003A3BAC">
        <w:rPr>
          <w:rFonts w:ascii="Times New Roman" w:hAnsi="Times New Roman" w:cs="Times New Roman"/>
        </w:rPr>
        <w:t xml:space="preserve"> Level 4</w:t>
      </w:r>
    </w:p>
    <w:p w14:paraId="585A5D8E" w14:textId="77777777" w:rsidR="004A56AB" w:rsidRPr="003A3BAC" w:rsidRDefault="004A56AB" w:rsidP="004A56AB">
      <w:pPr>
        <w:pStyle w:val="COVERPAGETEXT"/>
        <w:rPr>
          <w:rFonts w:ascii="Times New Roman" w:hAnsi="Times New Roman" w:cs="Times New Roman"/>
        </w:rPr>
      </w:pPr>
      <w:r w:rsidRPr="003A3BAC">
        <w:rPr>
          <w:rFonts w:ascii="Times New Roman" w:hAnsi="Times New Roman" w:cs="Times New Roman"/>
        </w:rPr>
        <w:t>Academic Year: 2024 - 2025</w:t>
      </w:r>
    </w:p>
    <w:p w14:paraId="1DC40002" w14:textId="77777777" w:rsidR="004A56AB" w:rsidRPr="003A3BAC" w:rsidRDefault="004A56AB" w:rsidP="004A56AB">
      <w:pPr>
        <w:pStyle w:val="COVERPAGETEXT"/>
        <w:rPr>
          <w:rFonts w:ascii="Times New Roman" w:hAnsi="Times New Roman" w:cs="Times New Roman"/>
        </w:rPr>
      </w:pPr>
    </w:p>
    <w:p w14:paraId="03410407" w14:textId="77777777" w:rsidR="004A56AB" w:rsidRPr="003A3BAC" w:rsidRDefault="004A56AB" w:rsidP="004A56AB">
      <w:pPr>
        <w:pStyle w:val="COVERPAGETEXT"/>
        <w:rPr>
          <w:rFonts w:ascii="Times New Roman" w:hAnsi="Times New Roman" w:cs="Times New Roman"/>
        </w:rPr>
      </w:pPr>
    </w:p>
    <w:p w14:paraId="704435F7" w14:textId="77777777" w:rsidR="004A56AB" w:rsidRPr="003A3BAC" w:rsidRDefault="004A56AB" w:rsidP="004A56AB">
      <w:pPr>
        <w:pStyle w:val="COVERPAGETEXT"/>
        <w:rPr>
          <w:rFonts w:ascii="Times New Roman" w:hAnsi="Times New Roman" w:cs="Times New Roman"/>
        </w:rPr>
      </w:pPr>
    </w:p>
    <w:p w14:paraId="03D73222" w14:textId="77777777" w:rsidR="004A56AB" w:rsidRPr="003A3BAC" w:rsidRDefault="004A56AB" w:rsidP="004A56AB">
      <w:pPr>
        <w:pStyle w:val="COVERPAGETEXT"/>
        <w:rPr>
          <w:rFonts w:ascii="Times New Roman" w:hAnsi="Times New Roman" w:cs="Times New Roman"/>
        </w:rPr>
      </w:pPr>
      <w:r w:rsidRPr="003A3BAC">
        <w:rPr>
          <w:rFonts w:ascii="Times New Roman" w:hAnsi="Times New Roman" w:cs="Times New Roman"/>
        </w:rPr>
        <w:t>Supervisor:</w:t>
      </w:r>
      <w:r w:rsidRPr="003A3BAC">
        <w:rPr>
          <w:rFonts w:ascii="Times New Roman" w:hAnsi="Times New Roman" w:cs="Times New Roman"/>
        </w:rPr>
        <w:tab/>
        <w:t xml:space="preserve"> </w:t>
      </w:r>
      <w:r>
        <w:rPr>
          <w:rFonts w:ascii="Times New Roman" w:hAnsi="Times New Roman" w:cs="Times New Roman"/>
        </w:rPr>
        <w:t xml:space="preserve">Eva </w:t>
      </w:r>
      <w:proofErr w:type="spellStart"/>
      <w:r w:rsidRPr="00FD1A6A">
        <w:rPr>
          <w:rFonts w:ascii="Times New Roman" w:hAnsi="Times New Roman" w:cs="Times New Roman"/>
        </w:rPr>
        <w:t>Kazimierska</w:t>
      </w:r>
      <w:proofErr w:type="spellEnd"/>
    </w:p>
    <w:p w14:paraId="71AAEE08" w14:textId="7AB6D2EE" w:rsidR="004A56AB" w:rsidRPr="003A3BAC" w:rsidRDefault="001F1935" w:rsidP="004A56AB">
      <w:pPr>
        <w:pStyle w:val="COVERPAGETEXT"/>
        <w:rPr>
          <w:rFonts w:ascii="Times New Roman" w:hAnsi="Times New Roman" w:cs="Times New Roman"/>
        </w:rPr>
      </w:pPr>
      <w:r>
        <w:rPr>
          <w:rFonts w:ascii="Times New Roman" w:hAnsi="Times New Roman" w:cs="Times New Roman"/>
        </w:rPr>
        <w:t>April</w:t>
      </w:r>
      <w:r w:rsidR="004A56AB" w:rsidRPr="003A3BAC">
        <w:rPr>
          <w:rFonts w:ascii="Times New Roman" w:hAnsi="Times New Roman" w:cs="Times New Roman"/>
        </w:rPr>
        <w:t xml:space="preserve"> 2025</w:t>
      </w:r>
    </w:p>
    <w:p w14:paraId="457AA523" w14:textId="77777777" w:rsidR="004A56AB" w:rsidRPr="003A3BAC" w:rsidRDefault="004A56AB" w:rsidP="004A56AB">
      <w:pPr>
        <w:pStyle w:val="COVERPAGETEXT"/>
        <w:rPr>
          <w:rFonts w:ascii="Times New Roman" w:hAnsi="Times New Roman" w:cs="Times New Roman"/>
        </w:rPr>
      </w:pPr>
    </w:p>
    <w:p w14:paraId="0D1E0FDA" w14:textId="77777777" w:rsidR="004A56AB" w:rsidRPr="003A3BAC" w:rsidRDefault="004A56AB" w:rsidP="004A56AB">
      <w:pPr>
        <w:pStyle w:val="COVERPAGETEXT"/>
        <w:jc w:val="both"/>
        <w:rPr>
          <w:rFonts w:ascii="Times New Roman" w:hAnsi="Times New Roman" w:cs="Times New Roman"/>
        </w:rPr>
      </w:pPr>
      <w:r w:rsidRPr="003A3BAC">
        <w:rPr>
          <w:rFonts w:ascii="Times New Roman" w:hAnsi="Times New Roman" w:cs="Times New Roman"/>
        </w:rPr>
        <w:br w:type="page"/>
      </w:r>
    </w:p>
    <w:p w14:paraId="5552D365" w14:textId="77777777" w:rsidR="004A56AB" w:rsidRPr="003A3BAC" w:rsidRDefault="004A56AB" w:rsidP="004A56AB">
      <w:pPr>
        <w:pStyle w:val="Heading1nonumber"/>
        <w:rPr>
          <w:rFonts w:ascii="Times New Roman" w:hAnsi="Times New Roman" w:cs="Times New Roman"/>
        </w:rPr>
        <w:sectPr w:rsidR="004A56AB" w:rsidRPr="003A3BAC" w:rsidSect="004A56AB">
          <w:footerReference w:type="default" r:id="rId10"/>
          <w:pgSz w:w="11906" w:h="16838" w:code="9"/>
          <w:pgMar w:top="1701" w:right="1701" w:bottom="1701" w:left="1701" w:header="709" w:footer="851" w:gutter="0"/>
          <w:pgNumType w:fmt="lowerRoman" w:start="1"/>
          <w:cols w:space="708"/>
          <w:docGrid w:linePitch="360"/>
        </w:sectPr>
      </w:pPr>
    </w:p>
    <w:p w14:paraId="6584A22E" w14:textId="77777777" w:rsidR="004A56AB" w:rsidRPr="003A3BAC" w:rsidRDefault="004A56AB" w:rsidP="004A56AB">
      <w:pPr>
        <w:pStyle w:val="Heading1nonumber"/>
        <w:rPr>
          <w:rFonts w:ascii="Times New Roman" w:hAnsi="Times New Roman" w:cs="Times New Roman"/>
        </w:rPr>
      </w:pPr>
      <w:bookmarkStart w:id="0" w:name="_Toc129338450"/>
      <w:bookmarkStart w:id="1" w:name="_Toc137806433"/>
      <w:bookmarkStart w:id="2" w:name="_Toc192784529"/>
      <w:bookmarkStart w:id="3" w:name="_Toc193883720"/>
      <w:bookmarkStart w:id="4" w:name="_Toc197630367"/>
      <w:r w:rsidRPr="003A3BAC">
        <w:rPr>
          <w:rFonts w:ascii="Times New Roman" w:hAnsi="Times New Roman" w:cs="Times New Roman"/>
        </w:rPr>
        <w:lastRenderedPageBreak/>
        <w:t>Academic integrity declaration</w:t>
      </w:r>
      <w:bookmarkEnd w:id="0"/>
      <w:bookmarkEnd w:id="1"/>
      <w:bookmarkEnd w:id="2"/>
      <w:bookmarkEnd w:id="3"/>
      <w:bookmarkEnd w:id="4"/>
    </w:p>
    <w:p w14:paraId="2C4EAC68" w14:textId="77777777" w:rsidR="004A56AB" w:rsidRPr="003A3BAC" w:rsidRDefault="004A56AB" w:rsidP="004A56AB">
      <w:pPr>
        <w:rPr>
          <w:rFonts w:ascii="Times New Roman" w:hAnsi="Times New Roman"/>
        </w:rPr>
      </w:pPr>
      <w:r w:rsidRPr="003A3BAC">
        <w:rPr>
          <w:rFonts w:ascii="Times New Roman" w:hAnsi="Times New Roman"/>
        </w:rPr>
        <w:t>I declare that:</w:t>
      </w:r>
    </w:p>
    <w:p w14:paraId="6138E89F" w14:textId="77777777" w:rsidR="004A56AB" w:rsidRPr="003A3BAC" w:rsidRDefault="004A56AB" w:rsidP="004A56AB">
      <w:pPr>
        <w:pStyle w:val="ListParagraph"/>
        <w:numPr>
          <w:ilvl w:val="0"/>
          <w:numId w:val="1"/>
        </w:numPr>
        <w:spacing w:before="120" w:after="0" w:line="360" w:lineRule="auto"/>
        <w:jc w:val="both"/>
        <w:rPr>
          <w:rFonts w:ascii="Times New Roman" w:hAnsi="Times New Roman"/>
        </w:rPr>
      </w:pPr>
      <w:r w:rsidRPr="003A3BAC">
        <w:rPr>
          <w:rFonts w:ascii="Times New Roman" w:hAnsi="Times New Roman"/>
        </w:rPr>
        <w:t>the thesis submitted has been written by me alone.</w:t>
      </w:r>
    </w:p>
    <w:p w14:paraId="5F41099B" w14:textId="77777777" w:rsidR="004A56AB" w:rsidRPr="003A3BAC" w:rsidRDefault="004A56AB" w:rsidP="004A56AB">
      <w:pPr>
        <w:pStyle w:val="ListParagraph"/>
        <w:numPr>
          <w:ilvl w:val="0"/>
          <w:numId w:val="1"/>
        </w:numPr>
        <w:spacing w:before="120" w:after="0" w:line="360" w:lineRule="auto"/>
        <w:jc w:val="both"/>
        <w:rPr>
          <w:rFonts w:ascii="Times New Roman" w:hAnsi="Times New Roman"/>
        </w:rPr>
      </w:pPr>
      <w:r w:rsidRPr="003A3BAC">
        <w:rPr>
          <w:rFonts w:ascii="Times New Roman" w:hAnsi="Times New Roman"/>
        </w:rPr>
        <w:t>the thesis submitted has not been previously submitted to this university or any other.</w:t>
      </w:r>
    </w:p>
    <w:p w14:paraId="5D1A6416" w14:textId="77777777" w:rsidR="004A56AB" w:rsidRPr="003A3BAC" w:rsidRDefault="004A56AB" w:rsidP="004A56AB">
      <w:pPr>
        <w:pStyle w:val="ListParagraph"/>
        <w:numPr>
          <w:ilvl w:val="0"/>
          <w:numId w:val="1"/>
        </w:numPr>
        <w:spacing w:before="120" w:after="0" w:line="360" w:lineRule="auto"/>
        <w:jc w:val="both"/>
        <w:rPr>
          <w:rFonts w:ascii="Times New Roman" w:hAnsi="Times New Roman"/>
        </w:rPr>
      </w:pPr>
      <w:r w:rsidRPr="003A3BAC">
        <w:rPr>
          <w:rFonts w:ascii="Times New Roman" w:hAnsi="Times New Roman"/>
        </w:rPr>
        <w:t>that all content, including primary and/or secondary data, is true to the best of my knowledge.</w:t>
      </w:r>
    </w:p>
    <w:p w14:paraId="587E8598" w14:textId="77777777" w:rsidR="004A56AB" w:rsidRPr="003A3BAC" w:rsidRDefault="004A56AB" w:rsidP="004A56AB">
      <w:pPr>
        <w:pStyle w:val="ListParagraph"/>
        <w:numPr>
          <w:ilvl w:val="0"/>
          <w:numId w:val="1"/>
        </w:numPr>
        <w:spacing w:before="120" w:after="0" w:line="360" w:lineRule="auto"/>
        <w:jc w:val="both"/>
        <w:rPr>
          <w:rFonts w:ascii="Times New Roman" w:hAnsi="Times New Roman"/>
        </w:rPr>
      </w:pPr>
      <w:r w:rsidRPr="003A3BAC">
        <w:rPr>
          <w:rFonts w:ascii="Times New Roman" w:hAnsi="Times New Roman"/>
        </w:rPr>
        <w:t>that all quotations and references have been duly acknowledged according to the requirements of academic research.</w:t>
      </w:r>
    </w:p>
    <w:p w14:paraId="08D7FDC0" w14:textId="15E4130C" w:rsidR="004A56AB" w:rsidRDefault="004A56AB" w:rsidP="004A56AB">
      <w:pPr>
        <w:rPr>
          <w:rFonts w:ascii="Times New Roman" w:hAnsi="Times New Roman"/>
        </w:rPr>
      </w:pPr>
      <w:r w:rsidRPr="003A3BAC">
        <w:rPr>
          <w:rFonts w:ascii="Times New Roman" w:hAnsi="Times New Roman"/>
        </w:rPr>
        <w:t>I understand that to knowingly submit work in violation of the above statement will be considered by examiners as academic misconduct.</w:t>
      </w:r>
      <w:r w:rsidR="00BC15FB">
        <w:rPr>
          <w:rFonts w:ascii="Times New Roman" w:hAnsi="Times New Roman"/>
        </w:rPr>
        <w:t xml:space="preserve"> </w:t>
      </w:r>
    </w:p>
    <w:p w14:paraId="612E66F2" w14:textId="77777777" w:rsidR="004A56AB" w:rsidRDefault="004A56AB" w:rsidP="004A56AB"/>
    <w:p w14:paraId="2D62D795" w14:textId="77777777" w:rsidR="00E87457" w:rsidRDefault="00E87457"/>
    <w:p w14:paraId="0B4DC259" w14:textId="77777777" w:rsidR="004A56AB" w:rsidRDefault="004A56AB"/>
    <w:p w14:paraId="5A6349A9" w14:textId="77777777" w:rsidR="004A56AB" w:rsidRDefault="004A56AB"/>
    <w:p w14:paraId="5DF73F6B" w14:textId="77777777" w:rsidR="004A56AB" w:rsidRDefault="004A56AB"/>
    <w:p w14:paraId="0F6E2D73" w14:textId="77777777" w:rsidR="004A56AB" w:rsidRDefault="004A56AB"/>
    <w:p w14:paraId="0D93A9B5" w14:textId="77777777" w:rsidR="004A56AB" w:rsidRDefault="004A56AB"/>
    <w:p w14:paraId="236EF9CF" w14:textId="77777777" w:rsidR="004A56AB" w:rsidRDefault="004A56AB"/>
    <w:p w14:paraId="013A75E6" w14:textId="77777777" w:rsidR="004A56AB" w:rsidRDefault="004A56AB"/>
    <w:p w14:paraId="66357C70" w14:textId="77777777" w:rsidR="004A56AB" w:rsidRDefault="004A56AB"/>
    <w:p w14:paraId="205DAA76" w14:textId="77777777" w:rsidR="004A56AB" w:rsidRDefault="004A56AB"/>
    <w:p w14:paraId="5F3A6470" w14:textId="77777777" w:rsidR="004A56AB" w:rsidRDefault="004A56AB"/>
    <w:p w14:paraId="5BA55C49" w14:textId="77777777" w:rsidR="004A56AB" w:rsidRDefault="004A56AB"/>
    <w:p w14:paraId="2AEBFD08" w14:textId="77777777" w:rsidR="004A56AB" w:rsidRDefault="004A56AB"/>
    <w:p w14:paraId="33470745" w14:textId="77777777" w:rsidR="004A56AB" w:rsidRDefault="004A56AB"/>
    <w:p w14:paraId="4D66DF14" w14:textId="77777777" w:rsidR="004A56AB" w:rsidRDefault="004A56AB"/>
    <w:p w14:paraId="61A4DE2C" w14:textId="77777777" w:rsidR="004A56AB" w:rsidRDefault="004A56AB"/>
    <w:p w14:paraId="59633F6D" w14:textId="77777777" w:rsidR="004A56AB" w:rsidRDefault="004A56AB"/>
    <w:p w14:paraId="3FBC5D60" w14:textId="77777777" w:rsidR="004A56AB" w:rsidRDefault="004A56AB"/>
    <w:p w14:paraId="7E9702BC" w14:textId="77777777" w:rsidR="004A56AB" w:rsidRDefault="004A56AB"/>
    <w:p w14:paraId="72CA63B6" w14:textId="77777777" w:rsidR="004A56AB" w:rsidRDefault="004A56AB"/>
    <w:p w14:paraId="5C203B68" w14:textId="77777777" w:rsidR="004A56AB" w:rsidRDefault="004A56AB"/>
    <w:p w14:paraId="579034BA" w14:textId="77777777" w:rsidR="004A56AB" w:rsidRDefault="004A56AB"/>
    <w:sdt>
      <w:sdtPr>
        <w:id w:val="27707348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293DFB6" w14:textId="1E3F94F3" w:rsidR="00412AC0" w:rsidRDefault="00412AC0">
          <w:pPr>
            <w:pStyle w:val="TOCHeading"/>
          </w:pPr>
          <w:r>
            <w:t>Contents</w:t>
          </w:r>
        </w:p>
        <w:p w14:paraId="1A7CF80D" w14:textId="2359F3A5" w:rsidR="00412AC0" w:rsidRDefault="00412AC0">
          <w:pPr>
            <w:pStyle w:val="TOC1"/>
            <w:tabs>
              <w:tab w:val="right" w:leader="dot" w:pos="9016"/>
            </w:tabs>
            <w:rPr>
              <w:noProof/>
            </w:rPr>
          </w:pPr>
          <w:r>
            <w:fldChar w:fldCharType="begin"/>
          </w:r>
          <w:r>
            <w:instrText xml:space="preserve"> TOC \o "1-3" \h \z \u </w:instrText>
          </w:r>
          <w:r>
            <w:fldChar w:fldCharType="separate"/>
          </w:r>
          <w:hyperlink w:anchor="_Toc197630367" w:history="1">
            <w:r w:rsidRPr="000D3189">
              <w:rPr>
                <w:rStyle w:val="Hyperlink"/>
                <w:rFonts w:ascii="Times New Roman" w:hAnsi="Times New Roman" w:cs="Times New Roman"/>
                <w:noProof/>
              </w:rPr>
              <w:t>Academic integrity declaration</w:t>
            </w:r>
            <w:r>
              <w:rPr>
                <w:noProof/>
                <w:webHidden/>
              </w:rPr>
              <w:tab/>
            </w:r>
            <w:r>
              <w:rPr>
                <w:noProof/>
                <w:webHidden/>
              </w:rPr>
              <w:fldChar w:fldCharType="begin"/>
            </w:r>
            <w:r>
              <w:rPr>
                <w:noProof/>
                <w:webHidden/>
              </w:rPr>
              <w:instrText xml:space="preserve"> PAGEREF _Toc197630367 \h </w:instrText>
            </w:r>
            <w:r>
              <w:rPr>
                <w:noProof/>
                <w:webHidden/>
              </w:rPr>
            </w:r>
            <w:r>
              <w:rPr>
                <w:noProof/>
                <w:webHidden/>
              </w:rPr>
              <w:fldChar w:fldCharType="separate"/>
            </w:r>
            <w:r>
              <w:rPr>
                <w:noProof/>
                <w:webHidden/>
              </w:rPr>
              <w:t>2</w:t>
            </w:r>
            <w:r>
              <w:rPr>
                <w:noProof/>
                <w:webHidden/>
              </w:rPr>
              <w:fldChar w:fldCharType="end"/>
            </w:r>
          </w:hyperlink>
        </w:p>
        <w:p w14:paraId="4744D6B3" w14:textId="07F73502" w:rsidR="00412AC0" w:rsidRDefault="00412AC0">
          <w:pPr>
            <w:pStyle w:val="TOC1"/>
            <w:tabs>
              <w:tab w:val="left" w:pos="480"/>
              <w:tab w:val="right" w:leader="dot" w:pos="9016"/>
            </w:tabs>
            <w:rPr>
              <w:noProof/>
            </w:rPr>
          </w:pPr>
          <w:hyperlink w:anchor="_Toc197630368" w:history="1">
            <w:r w:rsidRPr="000D3189">
              <w:rPr>
                <w:rStyle w:val="Hyperlink"/>
                <w:noProof/>
              </w:rPr>
              <w:t>1.</w:t>
            </w:r>
            <w:r>
              <w:rPr>
                <w:noProof/>
              </w:rPr>
              <w:tab/>
            </w:r>
            <w:r w:rsidRPr="000D3189">
              <w:rPr>
                <w:rStyle w:val="Hyperlink"/>
                <w:noProof/>
              </w:rPr>
              <w:t>Introduction</w:t>
            </w:r>
            <w:r>
              <w:rPr>
                <w:noProof/>
                <w:webHidden/>
              </w:rPr>
              <w:tab/>
            </w:r>
            <w:r>
              <w:rPr>
                <w:noProof/>
                <w:webHidden/>
              </w:rPr>
              <w:fldChar w:fldCharType="begin"/>
            </w:r>
            <w:r>
              <w:rPr>
                <w:noProof/>
                <w:webHidden/>
              </w:rPr>
              <w:instrText xml:space="preserve"> PAGEREF _Toc197630368 \h </w:instrText>
            </w:r>
            <w:r>
              <w:rPr>
                <w:noProof/>
                <w:webHidden/>
              </w:rPr>
            </w:r>
            <w:r>
              <w:rPr>
                <w:noProof/>
                <w:webHidden/>
              </w:rPr>
              <w:fldChar w:fldCharType="separate"/>
            </w:r>
            <w:r>
              <w:rPr>
                <w:noProof/>
                <w:webHidden/>
              </w:rPr>
              <w:t>4</w:t>
            </w:r>
            <w:r>
              <w:rPr>
                <w:noProof/>
                <w:webHidden/>
              </w:rPr>
              <w:fldChar w:fldCharType="end"/>
            </w:r>
          </w:hyperlink>
        </w:p>
        <w:p w14:paraId="36ED71E9" w14:textId="519B7B31" w:rsidR="00412AC0" w:rsidRDefault="00412AC0">
          <w:pPr>
            <w:pStyle w:val="TOC1"/>
            <w:tabs>
              <w:tab w:val="left" w:pos="480"/>
              <w:tab w:val="right" w:leader="dot" w:pos="9016"/>
            </w:tabs>
            <w:rPr>
              <w:noProof/>
            </w:rPr>
          </w:pPr>
          <w:hyperlink w:anchor="_Toc197630369" w:history="1">
            <w:r w:rsidRPr="000D3189">
              <w:rPr>
                <w:rStyle w:val="Hyperlink"/>
                <w:noProof/>
              </w:rPr>
              <w:t>2.</w:t>
            </w:r>
            <w:r>
              <w:rPr>
                <w:noProof/>
              </w:rPr>
              <w:tab/>
            </w:r>
            <w:r w:rsidRPr="000D3189">
              <w:rPr>
                <w:rStyle w:val="Hyperlink"/>
                <w:noProof/>
              </w:rPr>
              <w:t>Results</w:t>
            </w:r>
            <w:r>
              <w:rPr>
                <w:noProof/>
                <w:webHidden/>
              </w:rPr>
              <w:tab/>
            </w:r>
            <w:r>
              <w:rPr>
                <w:noProof/>
                <w:webHidden/>
              </w:rPr>
              <w:fldChar w:fldCharType="begin"/>
            </w:r>
            <w:r>
              <w:rPr>
                <w:noProof/>
                <w:webHidden/>
              </w:rPr>
              <w:instrText xml:space="preserve"> PAGEREF _Toc197630369 \h </w:instrText>
            </w:r>
            <w:r>
              <w:rPr>
                <w:noProof/>
                <w:webHidden/>
              </w:rPr>
            </w:r>
            <w:r>
              <w:rPr>
                <w:noProof/>
                <w:webHidden/>
              </w:rPr>
              <w:fldChar w:fldCharType="separate"/>
            </w:r>
            <w:r>
              <w:rPr>
                <w:noProof/>
                <w:webHidden/>
              </w:rPr>
              <w:t>5</w:t>
            </w:r>
            <w:r>
              <w:rPr>
                <w:noProof/>
                <w:webHidden/>
              </w:rPr>
              <w:fldChar w:fldCharType="end"/>
            </w:r>
          </w:hyperlink>
        </w:p>
        <w:p w14:paraId="4E37CC2A" w14:textId="1D9CF71B" w:rsidR="00412AC0" w:rsidRDefault="00412AC0">
          <w:pPr>
            <w:pStyle w:val="TOC1"/>
            <w:tabs>
              <w:tab w:val="left" w:pos="720"/>
              <w:tab w:val="right" w:leader="dot" w:pos="9016"/>
            </w:tabs>
            <w:rPr>
              <w:noProof/>
            </w:rPr>
          </w:pPr>
          <w:hyperlink w:anchor="_Toc197630370" w:history="1">
            <w:r w:rsidRPr="000D3189">
              <w:rPr>
                <w:rStyle w:val="Hyperlink"/>
                <w:noProof/>
              </w:rPr>
              <w:t>2.1.</w:t>
            </w:r>
            <w:r>
              <w:rPr>
                <w:noProof/>
              </w:rPr>
              <w:tab/>
            </w:r>
            <w:r w:rsidRPr="000D3189">
              <w:rPr>
                <w:rStyle w:val="Hyperlink"/>
                <w:noProof/>
              </w:rPr>
              <w:t>Experiment 1: Effects of Concentration of HCl</w:t>
            </w:r>
            <w:r>
              <w:rPr>
                <w:noProof/>
                <w:webHidden/>
              </w:rPr>
              <w:tab/>
            </w:r>
            <w:r>
              <w:rPr>
                <w:noProof/>
                <w:webHidden/>
              </w:rPr>
              <w:fldChar w:fldCharType="begin"/>
            </w:r>
            <w:r>
              <w:rPr>
                <w:noProof/>
                <w:webHidden/>
              </w:rPr>
              <w:instrText xml:space="preserve"> PAGEREF _Toc197630370 \h </w:instrText>
            </w:r>
            <w:r>
              <w:rPr>
                <w:noProof/>
                <w:webHidden/>
              </w:rPr>
            </w:r>
            <w:r>
              <w:rPr>
                <w:noProof/>
                <w:webHidden/>
              </w:rPr>
              <w:fldChar w:fldCharType="separate"/>
            </w:r>
            <w:r>
              <w:rPr>
                <w:noProof/>
                <w:webHidden/>
              </w:rPr>
              <w:t>5</w:t>
            </w:r>
            <w:r>
              <w:rPr>
                <w:noProof/>
                <w:webHidden/>
              </w:rPr>
              <w:fldChar w:fldCharType="end"/>
            </w:r>
          </w:hyperlink>
        </w:p>
        <w:p w14:paraId="4DA03CE6" w14:textId="285B936A" w:rsidR="00412AC0" w:rsidRDefault="00412AC0">
          <w:pPr>
            <w:pStyle w:val="TOC1"/>
            <w:tabs>
              <w:tab w:val="left" w:pos="720"/>
              <w:tab w:val="right" w:leader="dot" w:pos="9016"/>
            </w:tabs>
            <w:rPr>
              <w:noProof/>
            </w:rPr>
          </w:pPr>
          <w:hyperlink w:anchor="_Toc197630371" w:history="1">
            <w:r w:rsidRPr="000D3189">
              <w:rPr>
                <w:rStyle w:val="Hyperlink"/>
                <w:noProof/>
              </w:rPr>
              <w:t>2.2.</w:t>
            </w:r>
            <w:r>
              <w:rPr>
                <w:noProof/>
              </w:rPr>
              <w:tab/>
            </w:r>
            <w:r w:rsidRPr="000D3189">
              <w:rPr>
                <w:rStyle w:val="Hyperlink"/>
                <w:noProof/>
              </w:rPr>
              <w:t>Experiment 2 Effect of Temperature on the speed of H</w:t>
            </w:r>
            <w:r w:rsidRPr="000D3189">
              <w:rPr>
                <w:rStyle w:val="Hyperlink"/>
                <w:noProof/>
                <w:vertAlign w:val="subscript"/>
              </w:rPr>
              <w:t xml:space="preserve">2 </w:t>
            </w:r>
            <w:r w:rsidRPr="000D3189">
              <w:rPr>
                <w:rStyle w:val="Hyperlink"/>
                <w:noProof/>
              </w:rPr>
              <w:t>Gas Evolution</w:t>
            </w:r>
            <w:r>
              <w:rPr>
                <w:noProof/>
                <w:webHidden/>
              </w:rPr>
              <w:tab/>
            </w:r>
            <w:r>
              <w:rPr>
                <w:noProof/>
                <w:webHidden/>
              </w:rPr>
              <w:fldChar w:fldCharType="begin"/>
            </w:r>
            <w:r>
              <w:rPr>
                <w:noProof/>
                <w:webHidden/>
              </w:rPr>
              <w:instrText xml:space="preserve"> PAGEREF _Toc197630371 \h </w:instrText>
            </w:r>
            <w:r>
              <w:rPr>
                <w:noProof/>
                <w:webHidden/>
              </w:rPr>
            </w:r>
            <w:r>
              <w:rPr>
                <w:noProof/>
                <w:webHidden/>
              </w:rPr>
              <w:fldChar w:fldCharType="separate"/>
            </w:r>
            <w:r>
              <w:rPr>
                <w:noProof/>
                <w:webHidden/>
              </w:rPr>
              <w:t>7</w:t>
            </w:r>
            <w:r>
              <w:rPr>
                <w:noProof/>
                <w:webHidden/>
              </w:rPr>
              <w:fldChar w:fldCharType="end"/>
            </w:r>
          </w:hyperlink>
        </w:p>
        <w:p w14:paraId="174D3500" w14:textId="274DB4CD" w:rsidR="00412AC0" w:rsidRDefault="00412AC0">
          <w:pPr>
            <w:pStyle w:val="TOC1"/>
            <w:tabs>
              <w:tab w:val="left" w:pos="720"/>
              <w:tab w:val="right" w:leader="dot" w:pos="9016"/>
            </w:tabs>
            <w:rPr>
              <w:noProof/>
            </w:rPr>
          </w:pPr>
          <w:hyperlink w:anchor="_Toc197630372" w:history="1">
            <w:r w:rsidRPr="000D3189">
              <w:rPr>
                <w:rStyle w:val="Hyperlink"/>
                <w:noProof/>
              </w:rPr>
              <w:t>2.3.</w:t>
            </w:r>
            <w:r>
              <w:rPr>
                <w:noProof/>
              </w:rPr>
              <w:tab/>
            </w:r>
            <w:r w:rsidRPr="000D3189">
              <w:rPr>
                <w:rStyle w:val="Hyperlink"/>
                <w:noProof/>
              </w:rPr>
              <w:t>Effect of the Surface Area of Mg on speed of H</w:t>
            </w:r>
            <w:r w:rsidRPr="000D3189">
              <w:rPr>
                <w:rStyle w:val="Hyperlink"/>
                <w:noProof/>
                <w:vertAlign w:val="subscript"/>
              </w:rPr>
              <w:t>2</w:t>
            </w:r>
            <w:r w:rsidRPr="000D3189">
              <w:rPr>
                <w:rStyle w:val="Hyperlink"/>
                <w:noProof/>
              </w:rPr>
              <w:t xml:space="preserve"> gas Evolution</w:t>
            </w:r>
            <w:r>
              <w:rPr>
                <w:noProof/>
                <w:webHidden/>
              </w:rPr>
              <w:tab/>
            </w:r>
            <w:r>
              <w:rPr>
                <w:noProof/>
                <w:webHidden/>
              </w:rPr>
              <w:fldChar w:fldCharType="begin"/>
            </w:r>
            <w:r>
              <w:rPr>
                <w:noProof/>
                <w:webHidden/>
              </w:rPr>
              <w:instrText xml:space="preserve"> PAGEREF _Toc197630372 \h </w:instrText>
            </w:r>
            <w:r>
              <w:rPr>
                <w:noProof/>
                <w:webHidden/>
              </w:rPr>
            </w:r>
            <w:r>
              <w:rPr>
                <w:noProof/>
                <w:webHidden/>
              </w:rPr>
              <w:fldChar w:fldCharType="separate"/>
            </w:r>
            <w:r>
              <w:rPr>
                <w:noProof/>
                <w:webHidden/>
              </w:rPr>
              <w:t>9</w:t>
            </w:r>
            <w:r>
              <w:rPr>
                <w:noProof/>
                <w:webHidden/>
              </w:rPr>
              <w:fldChar w:fldCharType="end"/>
            </w:r>
          </w:hyperlink>
        </w:p>
        <w:p w14:paraId="07F6F4A1" w14:textId="6F5F5F02" w:rsidR="00412AC0" w:rsidRDefault="00412AC0">
          <w:pPr>
            <w:pStyle w:val="TOC1"/>
            <w:tabs>
              <w:tab w:val="left" w:pos="480"/>
              <w:tab w:val="right" w:leader="dot" w:pos="9016"/>
            </w:tabs>
            <w:rPr>
              <w:noProof/>
            </w:rPr>
          </w:pPr>
          <w:hyperlink w:anchor="_Toc197630373" w:history="1">
            <w:r w:rsidRPr="000D3189">
              <w:rPr>
                <w:rStyle w:val="Hyperlink"/>
                <w:noProof/>
              </w:rPr>
              <w:t>3.</w:t>
            </w:r>
            <w:r>
              <w:rPr>
                <w:noProof/>
              </w:rPr>
              <w:tab/>
            </w:r>
            <w:r w:rsidRPr="000D3189">
              <w:rPr>
                <w:rStyle w:val="Hyperlink"/>
                <w:noProof/>
              </w:rPr>
              <w:t>Discussion</w:t>
            </w:r>
            <w:r>
              <w:rPr>
                <w:noProof/>
                <w:webHidden/>
              </w:rPr>
              <w:tab/>
            </w:r>
            <w:r>
              <w:rPr>
                <w:noProof/>
                <w:webHidden/>
              </w:rPr>
              <w:fldChar w:fldCharType="begin"/>
            </w:r>
            <w:r>
              <w:rPr>
                <w:noProof/>
                <w:webHidden/>
              </w:rPr>
              <w:instrText xml:space="preserve"> PAGEREF _Toc197630373 \h </w:instrText>
            </w:r>
            <w:r>
              <w:rPr>
                <w:noProof/>
                <w:webHidden/>
              </w:rPr>
            </w:r>
            <w:r>
              <w:rPr>
                <w:noProof/>
                <w:webHidden/>
              </w:rPr>
              <w:fldChar w:fldCharType="separate"/>
            </w:r>
            <w:r>
              <w:rPr>
                <w:noProof/>
                <w:webHidden/>
              </w:rPr>
              <w:t>10</w:t>
            </w:r>
            <w:r>
              <w:rPr>
                <w:noProof/>
                <w:webHidden/>
              </w:rPr>
              <w:fldChar w:fldCharType="end"/>
            </w:r>
          </w:hyperlink>
        </w:p>
        <w:p w14:paraId="28137DBC" w14:textId="106CCB0C" w:rsidR="00412AC0" w:rsidRDefault="00412AC0">
          <w:pPr>
            <w:pStyle w:val="TOC1"/>
            <w:tabs>
              <w:tab w:val="left" w:pos="480"/>
              <w:tab w:val="right" w:leader="dot" w:pos="9016"/>
            </w:tabs>
            <w:rPr>
              <w:noProof/>
            </w:rPr>
          </w:pPr>
          <w:hyperlink w:anchor="_Toc197630374" w:history="1">
            <w:r w:rsidRPr="000D3189">
              <w:rPr>
                <w:rStyle w:val="Hyperlink"/>
                <w:noProof/>
              </w:rPr>
              <w:t>4.</w:t>
            </w:r>
            <w:r>
              <w:rPr>
                <w:noProof/>
              </w:rPr>
              <w:tab/>
            </w:r>
            <w:r w:rsidRPr="000D3189">
              <w:rPr>
                <w:rStyle w:val="Hyperlink"/>
                <w:noProof/>
              </w:rPr>
              <w:t>Conclusion</w:t>
            </w:r>
            <w:r>
              <w:rPr>
                <w:noProof/>
                <w:webHidden/>
              </w:rPr>
              <w:tab/>
            </w:r>
            <w:r>
              <w:rPr>
                <w:noProof/>
                <w:webHidden/>
              </w:rPr>
              <w:fldChar w:fldCharType="begin"/>
            </w:r>
            <w:r>
              <w:rPr>
                <w:noProof/>
                <w:webHidden/>
              </w:rPr>
              <w:instrText xml:space="preserve"> PAGEREF _Toc197630374 \h </w:instrText>
            </w:r>
            <w:r>
              <w:rPr>
                <w:noProof/>
                <w:webHidden/>
              </w:rPr>
            </w:r>
            <w:r>
              <w:rPr>
                <w:noProof/>
                <w:webHidden/>
              </w:rPr>
              <w:fldChar w:fldCharType="separate"/>
            </w:r>
            <w:r>
              <w:rPr>
                <w:noProof/>
                <w:webHidden/>
              </w:rPr>
              <w:t>11</w:t>
            </w:r>
            <w:r>
              <w:rPr>
                <w:noProof/>
                <w:webHidden/>
              </w:rPr>
              <w:fldChar w:fldCharType="end"/>
            </w:r>
          </w:hyperlink>
        </w:p>
        <w:p w14:paraId="0ECB6673" w14:textId="4F55940F" w:rsidR="00412AC0" w:rsidRDefault="00412AC0">
          <w:pPr>
            <w:pStyle w:val="TOC1"/>
            <w:tabs>
              <w:tab w:val="left" w:pos="480"/>
              <w:tab w:val="right" w:leader="dot" w:pos="9016"/>
            </w:tabs>
            <w:rPr>
              <w:noProof/>
            </w:rPr>
          </w:pPr>
          <w:hyperlink w:anchor="_Toc197630375" w:history="1">
            <w:r w:rsidRPr="000D3189">
              <w:rPr>
                <w:rStyle w:val="Hyperlink"/>
                <w:noProof/>
              </w:rPr>
              <w:t>5.</w:t>
            </w:r>
            <w:r>
              <w:rPr>
                <w:noProof/>
              </w:rPr>
              <w:tab/>
            </w:r>
            <w:r w:rsidRPr="000D3189">
              <w:rPr>
                <w:rStyle w:val="Hyperlink"/>
                <w:noProof/>
              </w:rPr>
              <w:t>References</w:t>
            </w:r>
            <w:r>
              <w:rPr>
                <w:noProof/>
                <w:webHidden/>
              </w:rPr>
              <w:tab/>
            </w:r>
            <w:r>
              <w:rPr>
                <w:noProof/>
                <w:webHidden/>
              </w:rPr>
              <w:fldChar w:fldCharType="begin"/>
            </w:r>
            <w:r>
              <w:rPr>
                <w:noProof/>
                <w:webHidden/>
              </w:rPr>
              <w:instrText xml:space="preserve"> PAGEREF _Toc197630375 \h </w:instrText>
            </w:r>
            <w:r>
              <w:rPr>
                <w:noProof/>
                <w:webHidden/>
              </w:rPr>
            </w:r>
            <w:r>
              <w:rPr>
                <w:noProof/>
                <w:webHidden/>
              </w:rPr>
              <w:fldChar w:fldCharType="separate"/>
            </w:r>
            <w:r>
              <w:rPr>
                <w:noProof/>
                <w:webHidden/>
              </w:rPr>
              <w:t>12</w:t>
            </w:r>
            <w:r>
              <w:rPr>
                <w:noProof/>
                <w:webHidden/>
              </w:rPr>
              <w:fldChar w:fldCharType="end"/>
            </w:r>
          </w:hyperlink>
        </w:p>
        <w:p w14:paraId="2C25F264" w14:textId="4D3188B7" w:rsidR="00412AC0" w:rsidRDefault="00412AC0">
          <w:pPr>
            <w:pStyle w:val="TOC1"/>
            <w:tabs>
              <w:tab w:val="left" w:pos="480"/>
              <w:tab w:val="right" w:leader="dot" w:pos="9016"/>
            </w:tabs>
            <w:rPr>
              <w:noProof/>
            </w:rPr>
          </w:pPr>
          <w:hyperlink w:anchor="_Toc197630376" w:history="1">
            <w:r w:rsidRPr="000D3189">
              <w:rPr>
                <w:rStyle w:val="Hyperlink"/>
                <w:noProof/>
              </w:rPr>
              <w:t>6.</w:t>
            </w:r>
            <w:r>
              <w:rPr>
                <w:noProof/>
              </w:rPr>
              <w:tab/>
            </w:r>
            <w:r w:rsidRPr="000D3189">
              <w:rPr>
                <w:rStyle w:val="Hyperlink"/>
                <w:noProof/>
              </w:rPr>
              <w:t>Appendix</w:t>
            </w:r>
            <w:r>
              <w:rPr>
                <w:noProof/>
                <w:webHidden/>
              </w:rPr>
              <w:tab/>
            </w:r>
            <w:r>
              <w:rPr>
                <w:noProof/>
                <w:webHidden/>
              </w:rPr>
              <w:fldChar w:fldCharType="begin"/>
            </w:r>
            <w:r>
              <w:rPr>
                <w:noProof/>
                <w:webHidden/>
              </w:rPr>
              <w:instrText xml:space="preserve"> PAGEREF _Toc197630376 \h </w:instrText>
            </w:r>
            <w:r>
              <w:rPr>
                <w:noProof/>
                <w:webHidden/>
              </w:rPr>
            </w:r>
            <w:r>
              <w:rPr>
                <w:noProof/>
                <w:webHidden/>
              </w:rPr>
              <w:fldChar w:fldCharType="separate"/>
            </w:r>
            <w:r>
              <w:rPr>
                <w:noProof/>
                <w:webHidden/>
              </w:rPr>
              <w:t>12</w:t>
            </w:r>
            <w:r>
              <w:rPr>
                <w:noProof/>
                <w:webHidden/>
              </w:rPr>
              <w:fldChar w:fldCharType="end"/>
            </w:r>
          </w:hyperlink>
        </w:p>
        <w:p w14:paraId="46D0AB0A" w14:textId="47F515E1" w:rsidR="00412AC0" w:rsidRDefault="00412AC0">
          <w:pPr>
            <w:pStyle w:val="TOC1"/>
            <w:tabs>
              <w:tab w:val="left" w:pos="720"/>
              <w:tab w:val="right" w:leader="dot" w:pos="9016"/>
            </w:tabs>
            <w:rPr>
              <w:noProof/>
            </w:rPr>
          </w:pPr>
          <w:hyperlink w:anchor="_Toc197630377" w:history="1">
            <w:r w:rsidRPr="000D3189">
              <w:rPr>
                <w:rStyle w:val="Hyperlink"/>
                <w:noProof/>
              </w:rPr>
              <w:t>6.1.</w:t>
            </w:r>
            <w:r>
              <w:rPr>
                <w:noProof/>
              </w:rPr>
              <w:tab/>
            </w:r>
            <w:r w:rsidRPr="000D3189">
              <w:rPr>
                <w:rStyle w:val="Hyperlink"/>
                <w:noProof/>
              </w:rPr>
              <w:t>Materials and Equipment</w:t>
            </w:r>
            <w:r>
              <w:rPr>
                <w:noProof/>
                <w:webHidden/>
              </w:rPr>
              <w:tab/>
            </w:r>
            <w:r>
              <w:rPr>
                <w:noProof/>
                <w:webHidden/>
              </w:rPr>
              <w:fldChar w:fldCharType="begin"/>
            </w:r>
            <w:r>
              <w:rPr>
                <w:noProof/>
                <w:webHidden/>
              </w:rPr>
              <w:instrText xml:space="preserve"> PAGEREF _Toc197630377 \h </w:instrText>
            </w:r>
            <w:r>
              <w:rPr>
                <w:noProof/>
                <w:webHidden/>
              </w:rPr>
            </w:r>
            <w:r>
              <w:rPr>
                <w:noProof/>
                <w:webHidden/>
              </w:rPr>
              <w:fldChar w:fldCharType="separate"/>
            </w:r>
            <w:r>
              <w:rPr>
                <w:noProof/>
                <w:webHidden/>
              </w:rPr>
              <w:t>12</w:t>
            </w:r>
            <w:r>
              <w:rPr>
                <w:noProof/>
                <w:webHidden/>
              </w:rPr>
              <w:fldChar w:fldCharType="end"/>
            </w:r>
          </w:hyperlink>
        </w:p>
        <w:p w14:paraId="4E3E67C3" w14:textId="3FE25DA4" w:rsidR="00412AC0" w:rsidRDefault="00412AC0">
          <w:pPr>
            <w:pStyle w:val="TOC1"/>
            <w:tabs>
              <w:tab w:val="left" w:pos="720"/>
              <w:tab w:val="right" w:leader="dot" w:pos="9016"/>
            </w:tabs>
            <w:rPr>
              <w:noProof/>
            </w:rPr>
          </w:pPr>
          <w:hyperlink w:anchor="_Toc197630378" w:history="1">
            <w:r w:rsidRPr="000D3189">
              <w:rPr>
                <w:rStyle w:val="Hyperlink"/>
                <w:noProof/>
              </w:rPr>
              <w:t>6.2.</w:t>
            </w:r>
            <w:r>
              <w:rPr>
                <w:noProof/>
              </w:rPr>
              <w:tab/>
            </w:r>
            <w:r w:rsidRPr="000D3189">
              <w:rPr>
                <w:rStyle w:val="Hyperlink"/>
                <w:noProof/>
              </w:rPr>
              <w:t>Procedure</w:t>
            </w:r>
            <w:r>
              <w:rPr>
                <w:noProof/>
                <w:webHidden/>
              </w:rPr>
              <w:tab/>
            </w:r>
            <w:r>
              <w:rPr>
                <w:noProof/>
                <w:webHidden/>
              </w:rPr>
              <w:fldChar w:fldCharType="begin"/>
            </w:r>
            <w:r>
              <w:rPr>
                <w:noProof/>
                <w:webHidden/>
              </w:rPr>
              <w:instrText xml:space="preserve"> PAGEREF _Toc197630378 \h </w:instrText>
            </w:r>
            <w:r>
              <w:rPr>
                <w:noProof/>
                <w:webHidden/>
              </w:rPr>
            </w:r>
            <w:r>
              <w:rPr>
                <w:noProof/>
                <w:webHidden/>
              </w:rPr>
              <w:fldChar w:fldCharType="separate"/>
            </w:r>
            <w:r>
              <w:rPr>
                <w:noProof/>
                <w:webHidden/>
              </w:rPr>
              <w:t>13</w:t>
            </w:r>
            <w:r>
              <w:rPr>
                <w:noProof/>
                <w:webHidden/>
              </w:rPr>
              <w:fldChar w:fldCharType="end"/>
            </w:r>
          </w:hyperlink>
        </w:p>
        <w:p w14:paraId="4B1F8878" w14:textId="038461C6" w:rsidR="00412AC0" w:rsidRDefault="00412AC0">
          <w:pPr>
            <w:pStyle w:val="TOC1"/>
            <w:tabs>
              <w:tab w:val="left" w:pos="720"/>
              <w:tab w:val="right" w:leader="dot" w:pos="9016"/>
            </w:tabs>
            <w:rPr>
              <w:noProof/>
            </w:rPr>
          </w:pPr>
          <w:hyperlink w:anchor="_Toc197630379" w:history="1">
            <w:r w:rsidRPr="000D3189">
              <w:rPr>
                <w:rStyle w:val="Hyperlink"/>
                <w:noProof/>
              </w:rPr>
              <w:t>6.3.</w:t>
            </w:r>
            <w:r>
              <w:rPr>
                <w:noProof/>
              </w:rPr>
              <w:tab/>
            </w:r>
            <w:r w:rsidRPr="000D3189">
              <w:rPr>
                <w:rStyle w:val="Hyperlink"/>
                <w:noProof/>
              </w:rPr>
              <w:t>Lab notes and Calculations</w:t>
            </w:r>
            <w:r>
              <w:rPr>
                <w:noProof/>
                <w:webHidden/>
              </w:rPr>
              <w:tab/>
            </w:r>
            <w:r>
              <w:rPr>
                <w:noProof/>
                <w:webHidden/>
              </w:rPr>
              <w:fldChar w:fldCharType="begin"/>
            </w:r>
            <w:r>
              <w:rPr>
                <w:noProof/>
                <w:webHidden/>
              </w:rPr>
              <w:instrText xml:space="preserve"> PAGEREF _Toc197630379 \h </w:instrText>
            </w:r>
            <w:r>
              <w:rPr>
                <w:noProof/>
                <w:webHidden/>
              </w:rPr>
            </w:r>
            <w:r>
              <w:rPr>
                <w:noProof/>
                <w:webHidden/>
              </w:rPr>
              <w:fldChar w:fldCharType="separate"/>
            </w:r>
            <w:r>
              <w:rPr>
                <w:noProof/>
                <w:webHidden/>
              </w:rPr>
              <w:t>14</w:t>
            </w:r>
            <w:r>
              <w:rPr>
                <w:noProof/>
                <w:webHidden/>
              </w:rPr>
              <w:fldChar w:fldCharType="end"/>
            </w:r>
          </w:hyperlink>
        </w:p>
        <w:p w14:paraId="2DFA401B" w14:textId="08A78901" w:rsidR="00412AC0" w:rsidRDefault="00412AC0">
          <w:r>
            <w:rPr>
              <w:b/>
              <w:bCs/>
              <w:noProof/>
            </w:rPr>
            <w:fldChar w:fldCharType="end"/>
          </w:r>
        </w:p>
      </w:sdtContent>
    </w:sdt>
    <w:p w14:paraId="247B09DA" w14:textId="77777777" w:rsidR="00412AC0" w:rsidRDefault="00412AC0">
      <w:pPr>
        <w:pStyle w:val="TableofFigures"/>
        <w:tabs>
          <w:tab w:val="right" w:leader="dot" w:pos="9016"/>
        </w:tabs>
      </w:pPr>
    </w:p>
    <w:p w14:paraId="6CB736E6" w14:textId="654769AC" w:rsidR="00412AC0" w:rsidRDefault="00002B6E">
      <w:pPr>
        <w:pStyle w:val="TableofFigures"/>
        <w:tabs>
          <w:tab w:val="right" w:leader="dot" w:pos="9016"/>
        </w:tabs>
      </w:pPr>
      <w:r>
        <w:t>Figures, Equations and Tables</w:t>
      </w:r>
    </w:p>
    <w:p w14:paraId="3433D19C" w14:textId="77777777" w:rsidR="00002B6E" w:rsidRPr="00002B6E" w:rsidRDefault="00002B6E" w:rsidP="00002B6E"/>
    <w:p w14:paraId="46E1E572" w14:textId="1F35C444" w:rsidR="00412AC0" w:rsidRDefault="00412AC0">
      <w:pPr>
        <w:pStyle w:val="TableofFigures"/>
        <w:tabs>
          <w:tab w:val="right" w:leader="dot" w:pos="9016"/>
        </w:tabs>
        <w:rPr>
          <w:noProof/>
        </w:rPr>
      </w:pPr>
      <w:r>
        <w:fldChar w:fldCharType="begin"/>
      </w:r>
      <w:r>
        <w:instrText xml:space="preserve"> TOC \h \z \c "Figure" </w:instrText>
      </w:r>
      <w:r>
        <w:fldChar w:fldCharType="separate"/>
      </w:r>
      <w:hyperlink w:anchor="_Toc197630380" w:history="1">
        <w:r w:rsidRPr="000B0E44">
          <w:rPr>
            <w:rStyle w:val="Hyperlink"/>
            <w:noProof/>
          </w:rPr>
          <w:t>Figure 1: Diagram of the apparatus</w:t>
        </w:r>
        <w:r>
          <w:rPr>
            <w:noProof/>
            <w:webHidden/>
          </w:rPr>
          <w:tab/>
        </w:r>
        <w:r>
          <w:rPr>
            <w:noProof/>
            <w:webHidden/>
          </w:rPr>
          <w:fldChar w:fldCharType="begin"/>
        </w:r>
        <w:r>
          <w:rPr>
            <w:noProof/>
            <w:webHidden/>
          </w:rPr>
          <w:instrText xml:space="preserve"> PAGEREF _Toc197630380 \h </w:instrText>
        </w:r>
        <w:r>
          <w:rPr>
            <w:noProof/>
            <w:webHidden/>
          </w:rPr>
        </w:r>
        <w:r>
          <w:rPr>
            <w:noProof/>
            <w:webHidden/>
          </w:rPr>
          <w:fldChar w:fldCharType="separate"/>
        </w:r>
        <w:r>
          <w:rPr>
            <w:noProof/>
            <w:webHidden/>
          </w:rPr>
          <w:t>5</w:t>
        </w:r>
        <w:r>
          <w:rPr>
            <w:noProof/>
            <w:webHidden/>
          </w:rPr>
          <w:fldChar w:fldCharType="end"/>
        </w:r>
      </w:hyperlink>
    </w:p>
    <w:p w14:paraId="50A6130D" w14:textId="77777777" w:rsidR="00412AC0" w:rsidRDefault="00412AC0">
      <w:pPr>
        <w:rPr>
          <w:noProof/>
        </w:rPr>
      </w:pPr>
      <w:r>
        <w:fldChar w:fldCharType="end"/>
      </w:r>
      <w:r>
        <w:fldChar w:fldCharType="begin"/>
      </w:r>
      <w:r>
        <w:instrText xml:space="preserve"> TOC \h \z \c "Equation" </w:instrText>
      </w:r>
      <w:r>
        <w:fldChar w:fldCharType="separate"/>
      </w:r>
    </w:p>
    <w:p w14:paraId="0E35A794" w14:textId="154A2036" w:rsidR="00412AC0" w:rsidRDefault="00412AC0">
      <w:pPr>
        <w:pStyle w:val="TableofFigures"/>
        <w:tabs>
          <w:tab w:val="right" w:leader="dot" w:pos="9016"/>
        </w:tabs>
        <w:rPr>
          <w:rFonts w:eastAsiaTheme="minorEastAsia"/>
          <w:noProof/>
          <w:sz w:val="24"/>
          <w:szCs w:val="24"/>
          <w:lang w:eastAsia="en-GB"/>
        </w:rPr>
      </w:pPr>
      <w:hyperlink w:anchor="_Toc197630381" w:history="1">
        <w:r w:rsidRPr="00AF4FCA">
          <w:rPr>
            <w:rStyle w:val="Hyperlink"/>
            <w:noProof/>
          </w:rPr>
          <w:t>Equation 1</w:t>
        </w:r>
        <w:r>
          <w:rPr>
            <w:noProof/>
            <w:webHidden/>
          </w:rPr>
          <w:tab/>
        </w:r>
        <w:r>
          <w:rPr>
            <w:noProof/>
            <w:webHidden/>
          </w:rPr>
          <w:fldChar w:fldCharType="begin"/>
        </w:r>
        <w:r>
          <w:rPr>
            <w:noProof/>
            <w:webHidden/>
          </w:rPr>
          <w:instrText xml:space="preserve"> PAGEREF _Toc197630381 \h </w:instrText>
        </w:r>
        <w:r>
          <w:rPr>
            <w:noProof/>
            <w:webHidden/>
          </w:rPr>
        </w:r>
        <w:r>
          <w:rPr>
            <w:noProof/>
            <w:webHidden/>
          </w:rPr>
          <w:fldChar w:fldCharType="separate"/>
        </w:r>
        <w:r>
          <w:rPr>
            <w:noProof/>
            <w:webHidden/>
          </w:rPr>
          <w:t>4</w:t>
        </w:r>
        <w:r>
          <w:rPr>
            <w:noProof/>
            <w:webHidden/>
          </w:rPr>
          <w:fldChar w:fldCharType="end"/>
        </w:r>
      </w:hyperlink>
    </w:p>
    <w:p w14:paraId="0A22527B" w14:textId="5B225F12" w:rsidR="004A56AB" w:rsidRDefault="00412AC0">
      <w:r>
        <w:fldChar w:fldCharType="end"/>
      </w:r>
    </w:p>
    <w:p w14:paraId="272834A0" w14:textId="5CD7D669" w:rsidR="00412AC0" w:rsidRDefault="00412AC0">
      <w:pPr>
        <w:pStyle w:val="TableofFigures"/>
        <w:tabs>
          <w:tab w:val="right" w:leader="dot" w:pos="9016"/>
        </w:tabs>
        <w:rPr>
          <w:rFonts w:eastAsiaTheme="minorEastAsia"/>
          <w:noProof/>
          <w:sz w:val="24"/>
          <w:szCs w:val="24"/>
          <w:lang w:eastAsia="en-GB"/>
        </w:rPr>
      </w:pPr>
      <w:r>
        <w:fldChar w:fldCharType="begin"/>
      </w:r>
      <w:r>
        <w:instrText xml:space="preserve"> TOC \h \z \c "Table" </w:instrText>
      </w:r>
      <w:r>
        <w:fldChar w:fldCharType="separate"/>
      </w:r>
      <w:hyperlink w:anchor="_Toc197630392" w:history="1">
        <w:r w:rsidRPr="00932E80">
          <w:rPr>
            <w:rStyle w:val="Hyperlink"/>
            <w:noProof/>
          </w:rPr>
          <w:t>Table 1</w:t>
        </w:r>
        <w:r>
          <w:rPr>
            <w:noProof/>
            <w:webHidden/>
          </w:rPr>
          <w:tab/>
        </w:r>
        <w:r>
          <w:rPr>
            <w:noProof/>
            <w:webHidden/>
          </w:rPr>
          <w:fldChar w:fldCharType="begin"/>
        </w:r>
        <w:r>
          <w:rPr>
            <w:noProof/>
            <w:webHidden/>
          </w:rPr>
          <w:instrText xml:space="preserve"> PAGEREF _Toc197630392 \h </w:instrText>
        </w:r>
        <w:r>
          <w:rPr>
            <w:noProof/>
            <w:webHidden/>
          </w:rPr>
        </w:r>
        <w:r>
          <w:rPr>
            <w:noProof/>
            <w:webHidden/>
          </w:rPr>
          <w:fldChar w:fldCharType="separate"/>
        </w:r>
        <w:r>
          <w:rPr>
            <w:noProof/>
            <w:webHidden/>
          </w:rPr>
          <w:t>7</w:t>
        </w:r>
        <w:r>
          <w:rPr>
            <w:noProof/>
            <w:webHidden/>
          </w:rPr>
          <w:fldChar w:fldCharType="end"/>
        </w:r>
      </w:hyperlink>
    </w:p>
    <w:p w14:paraId="4C77B890" w14:textId="3AF95D84" w:rsidR="00412AC0" w:rsidRDefault="00412AC0">
      <w:pPr>
        <w:pStyle w:val="TableofFigures"/>
        <w:tabs>
          <w:tab w:val="right" w:leader="dot" w:pos="9016"/>
        </w:tabs>
        <w:rPr>
          <w:rFonts w:eastAsiaTheme="minorEastAsia"/>
          <w:noProof/>
          <w:sz w:val="24"/>
          <w:szCs w:val="24"/>
          <w:lang w:eastAsia="en-GB"/>
        </w:rPr>
      </w:pPr>
      <w:hyperlink w:anchor="_Toc197630393" w:history="1">
        <w:r w:rsidRPr="00932E80">
          <w:rPr>
            <w:rStyle w:val="Hyperlink"/>
            <w:noProof/>
          </w:rPr>
          <w:t>Table 2</w:t>
        </w:r>
        <w:r>
          <w:rPr>
            <w:noProof/>
            <w:webHidden/>
          </w:rPr>
          <w:tab/>
        </w:r>
        <w:r>
          <w:rPr>
            <w:noProof/>
            <w:webHidden/>
          </w:rPr>
          <w:fldChar w:fldCharType="begin"/>
        </w:r>
        <w:r>
          <w:rPr>
            <w:noProof/>
            <w:webHidden/>
          </w:rPr>
          <w:instrText xml:space="preserve"> PAGEREF _Toc197630393 \h </w:instrText>
        </w:r>
        <w:r>
          <w:rPr>
            <w:noProof/>
            <w:webHidden/>
          </w:rPr>
        </w:r>
        <w:r>
          <w:rPr>
            <w:noProof/>
            <w:webHidden/>
          </w:rPr>
          <w:fldChar w:fldCharType="separate"/>
        </w:r>
        <w:r>
          <w:rPr>
            <w:noProof/>
            <w:webHidden/>
          </w:rPr>
          <w:t>7</w:t>
        </w:r>
        <w:r>
          <w:rPr>
            <w:noProof/>
            <w:webHidden/>
          </w:rPr>
          <w:fldChar w:fldCharType="end"/>
        </w:r>
      </w:hyperlink>
    </w:p>
    <w:p w14:paraId="27F04F5F" w14:textId="10004B1E" w:rsidR="00412AC0" w:rsidRDefault="00412AC0">
      <w:pPr>
        <w:pStyle w:val="TableofFigures"/>
        <w:tabs>
          <w:tab w:val="right" w:leader="dot" w:pos="9016"/>
        </w:tabs>
        <w:rPr>
          <w:rFonts w:eastAsiaTheme="minorEastAsia"/>
          <w:noProof/>
          <w:sz w:val="24"/>
          <w:szCs w:val="24"/>
          <w:lang w:eastAsia="en-GB"/>
        </w:rPr>
      </w:pPr>
      <w:hyperlink w:anchor="_Toc197630394" w:history="1">
        <w:r w:rsidRPr="00932E80">
          <w:rPr>
            <w:rStyle w:val="Hyperlink"/>
            <w:noProof/>
          </w:rPr>
          <w:t>Table 3</w:t>
        </w:r>
        <w:r>
          <w:rPr>
            <w:noProof/>
            <w:webHidden/>
          </w:rPr>
          <w:tab/>
        </w:r>
        <w:r>
          <w:rPr>
            <w:noProof/>
            <w:webHidden/>
          </w:rPr>
          <w:fldChar w:fldCharType="begin"/>
        </w:r>
        <w:r>
          <w:rPr>
            <w:noProof/>
            <w:webHidden/>
          </w:rPr>
          <w:instrText xml:space="preserve"> PAGEREF _Toc197630394 \h </w:instrText>
        </w:r>
        <w:r>
          <w:rPr>
            <w:noProof/>
            <w:webHidden/>
          </w:rPr>
        </w:r>
        <w:r>
          <w:rPr>
            <w:noProof/>
            <w:webHidden/>
          </w:rPr>
          <w:fldChar w:fldCharType="separate"/>
        </w:r>
        <w:r>
          <w:rPr>
            <w:noProof/>
            <w:webHidden/>
          </w:rPr>
          <w:t>7</w:t>
        </w:r>
        <w:r>
          <w:rPr>
            <w:noProof/>
            <w:webHidden/>
          </w:rPr>
          <w:fldChar w:fldCharType="end"/>
        </w:r>
      </w:hyperlink>
    </w:p>
    <w:p w14:paraId="4921A7EF" w14:textId="215B01A8" w:rsidR="00412AC0" w:rsidRDefault="00412AC0">
      <w:pPr>
        <w:pStyle w:val="TableofFigures"/>
        <w:tabs>
          <w:tab w:val="right" w:leader="dot" w:pos="9016"/>
        </w:tabs>
        <w:rPr>
          <w:rFonts w:eastAsiaTheme="minorEastAsia"/>
          <w:noProof/>
          <w:sz w:val="24"/>
          <w:szCs w:val="24"/>
          <w:lang w:eastAsia="en-GB"/>
        </w:rPr>
      </w:pPr>
      <w:hyperlink w:anchor="_Toc197630395" w:history="1">
        <w:r w:rsidRPr="00932E80">
          <w:rPr>
            <w:rStyle w:val="Hyperlink"/>
            <w:noProof/>
          </w:rPr>
          <w:t>Table 4</w:t>
        </w:r>
        <w:r>
          <w:rPr>
            <w:noProof/>
            <w:webHidden/>
          </w:rPr>
          <w:tab/>
        </w:r>
        <w:r>
          <w:rPr>
            <w:noProof/>
            <w:webHidden/>
          </w:rPr>
          <w:fldChar w:fldCharType="begin"/>
        </w:r>
        <w:r>
          <w:rPr>
            <w:noProof/>
            <w:webHidden/>
          </w:rPr>
          <w:instrText xml:space="preserve"> PAGEREF _Toc197630395 \h </w:instrText>
        </w:r>
        <w:r>
          <w:rPr>
            <w:noProof/>
            <w:webHidden/>
          </w:rPr>
        </w:r>
        <w:r>
          <w:rPr>
            <w:noProof/>
            <w:webHidden/>
          </w:rPr>
          <w:fldChar w:fldCharType="separate"/>
        </w:r>
        <w:r>
          <w:rPr>
            <w:noProof/>
            <w:webHidden/>
          </w:rPr>
          <w:t>8</w:t>
        </w:r>
        <w:r>
          <w:rPr>
            <w:noProof/>
            <w:webHidden/>
          </w:rPr>
          <w:fldChar w:fldCharType="end"/>
        </w:r>
      </w:hyperlink>
    </w:p>
    <w:p w14:paraId="2B344D0C" w14:textId="2E9BADD0" w:rsidR="00412AC0" w:rsidRDefault="00412AC0">
      <w:pPr>
        <w:pStyle w:val="TableofFigures"/>
        <w:tabs>
          <w:tab w:val="right" w:leader="dot" w:pos="9016"/>
        </w:tabs>
        <w:rPr>
          <w:rFonts w:eastAsiaTheme="minorEastAsia"/>
          <w:noProof/>
          <w:sz w:val="24"/>
          <w:szCs w:val="24"/>
          <w:lang w:eastAsia="en-GB"/>
        </w:rPr>
      </w:pPr>
      <w:hyperlink w:anchor="_Toc197630396" w:history="1">
        <w:r w:rsidRPr="00932E80">
          <w:rPr>
            <w:rStyle w:val="Hyperlink"/>
            <w:noProof/>
          </w:rPr>
          <w:t>Table 5</w:t>
        </w:r>
        <w:r>
          <w:rPr>
            <w:noProof/>
            <w:webHidden/>
          </w:rPr>
          <w:tab/>
        </w:r>
        <w:r>
          <w:rPr>
            <w:noProof/>
            <w:webHidden/>
          </w:rPr>
          <w:fldChar w:fldCharType="begin"/>
        </w:r>
        <w:r>
          <w:rPr>
            <w:noProof/>
            <w:webHidden/>
          </w:rPr>
          <w:instrText xml:space="preserve"> PAGEREF _Toc197630396 \h </w:instrText>
        </w:r>
        <w:r>
          <w:rPr>
            <w:noProof/>
            <w:webHidden/>
          </w:rPr>
        </w:r>
        <w:r>
          <w:rPr>
            <w:noProof/>
            <w:webHidden/>
          </w:rPr>
          <w:fldChar w:fldCharType="separate"/>
        </w:r>
        <w:r>
          <w:rPr>
            <w:noProof/>
            <w:webHidden/>
          </w:rPr>
          <w:t>8</w:t>
        </w:r>
        <w:r>
          <w:rPr>
            <w:noProof/>
            <w:webHidden/>
          </w:rPr>
          <w:fldChar w:fldCharType="end"/>
        </w:r>
      </w:hyperlink>
    </w:p>
    <w:p w14:paraId="107C9B4E" w14:textId="39D3D4FF" w:rsidR="00412AC0" w:rsidRDefault="00412AC0">
      <w:pPr>
        <w:pStyle w:val="TableofFigures"/>
        <w:tabs>
          <w:tab w:val="right" w:leader="dot" w:pos="9016"/>
        </w:tabs>
        <w:rPr>
          <w:rFonts w:eastAsiaTheme="minorEastAsia"/>
          <w:noProof/>
          <w:sz w:val="24"/>
          <w:szCs w:val="24"/>
          <w:lang w:eastAsia="en-GB"/>
        </w:rPr>
      </w:pPr>
      <w:hyperlink w:anchor="_Toc197630397" w:history="1">
        <w:r w:rsidRPr="00932E80">
          <w:rPr>
            <w:rStyle w:val="Hyperlink"/>
            <w:noProof/>
          </w:rPr>
          <w:t>Table 6</w:t>
        </w:r>
        <w:r>
          <w:rPr>
            <w:noProof/>
            <w:webHidden/>
          </w:rPr>
          <w:tab/>
        </w:r>
        <w:r>
          <w:rPr>
            <w:noProof/>
            <w:webHidden/>
          </w:rPr>
          <w:fldChar w:fldCharType="begin"/>
        </w:r>
        <w:r>
          <w:rPr>
            <w:noProof/>
            <w:webHidden/>
          </w:rPr>
          <w:instrText xml:space="preserve"> PAGEREF _Toc197630397 \h </w:instrText>
        </w:r>
        <w:r>
          <w:rPr>
            <w:noProof/>
            <w:webHidden/>
          </w:rPr>
        </w:r>
        <w:r>
          <w:rPr>
            <w:noProof/>
            <w:webHidden/>
          </w:rPr>
          <w:fldChar w:fldCharType="separate"/>
        </w:r>
        <w:r>
          <w:rPr>
            <w:noProof/>
            <w:webHidden/>
          </w:rPr>
          <w:t>9</w:t>
        </w:r>
        <w:r>
          <w:rPr>
            <w:noProof/>
            <w:webHidden/>
          </w:rPr>
          <w:fldChar w:fldCharType="end"/>
        </w:r>
      </w:hyperlink>
    </w:p>
    <w:p w14:paraId="175EBFED" w14:textId="1D3EACDE" w:rsidR="00412AC0" w:rsidRDefault="00412AC0">
      <w:pPr>
        <w:pStyle w:val="TableofFigures"/>
        <w:tabs>
          <w:tab w:val="right" w:leader="dot" w:pos="9016"/>
        </w:tabs>
        <w:rPr>
          <w:rFonts w:eastAsiaTheme="minorEastAsia"/>
          <w:noProof/>
          <w:sz w:val="24"/>
          <w:szCs w:val="24"/>
          <w:lang w:eastAsia="en-GB"/>
        </w:rPr>
      </w:pPr>
      <w:hyperlink w:anchor="_Toc197630398" w:history="1">
        <w:r w:rsidRPr="00932E80">
          <w:rPr>
            <w:rStyle w:val="Hyperlink"/>
            <w:noProof/>
          </w:rPr>
          <w:t>Table 7</w:t>
        </w:r>
        <w:r>
          <w:rPr>
            <w:noProof/>
            <w:webHidden/>
          </w:rPr>
          <w:tab/>
        </w:r>
        <w:r>
          <w:rPr>
            <w:noProof/>
            <w:webHidden/>
          </w:rPr>
          <w:fldChar w:fldCharType="begin"/>
        </w:r>
        <w:r>
          <w:rPr>
            <w:noProof/>
            <w:webHidden/>
          </w:rPr>
          <w:instrText xml:space="preserve"> PAGEREF _Toc197630398 \h </w:instrText>
        </w:r>
        <w:r>
          <w:rPr>
            <w:noProof/>
            <w:webHidden/>
          </w:rPr>
        </w:r>
        <w:r>
          <w:rPr>
            <w:noProof/>
            <w:webHidden/>
          </w:rPr>
          <w:fldChar w:fldCharType="separate"/>
        </w:r>
        <w:r>
          <w:rPr>
            <w:noProof/>
            <w:webHidden/>
          </w:rPr>
          <w:t>10</w:t>
        </w:r>
        <w:r>
          <w:rPr>
            <w:noProof/>
            <w:webHidden/>
          </w:rPr>
          <w:fldChar w:fldCharType="end"/>
        </w:r>
      </w:hyperlink>
    </w:p>
    <w:p w14:paraId="28F5B09B" w14:textId="68A1E7F7" w:rsidR="00412AC0" w:rsidRDefault="00412AC0">
      <w:pPr>
        <w:pStyle w:val="TableofFigures"/>
        <w:tabs>
          <w:tab w:val="right" w:leader="dot" w:pos="9016"/>
        </w:tabs>
        <w:rPr>
          <w:rFonts w:eastAsiaTheme="minorEastAsia"/>
          <w:noProof/>
          <w:sz w:val="24"/>
          <w:szCs w:val="24"/>
          <w:lang w:eastAsia="en-GB"/>
        </w:rPr>
      </w:pPr>
      <w:hyperlink w:anchor="_Toc197630399" w:history="1">
        <w:r w:rsidRPr="00932E80">
          <w:rPr>
            <w:rStyle w:val="Hyperlink"/>
            <w:noProof/>
          </w:rPr>
          <w:t>Table 8</w:t>
        </w:r>
        <w:r>
          <w:rPr>
            <w:noProof/>
            <w:webHidden/>
          </w:rPr>
          <w:tab/>
        </w:r>
        <w:r>
          <w:rPr>
            <w:noProof/>
            <w:webHidden/>
          </w:rPr>
          <w:fldChar w:fldCharType="begin"/>
        </w:r>
        <w:r>
          <w:rPr>
            <w:noProof/>
            <w:webHidden/>
          </w:rPr>
          <w:instrText xml:space="preserve"> PAGEREF _Toc197630399 \h </w:instrText>
        </w:r>
        <w:r>
          <w:rPr>
            <w:noProof/>
            <w:webHidden/>
          </w:rPr>
        </w:r>
        <w:r>
          <w:rPr>
            <w:noProof/>
            <w:webHidden/>
          </w:rPr>
          <w:fldChar w:fldCharType="separate"/>
        </w:r>
        <w:r>
          <w:rPr>
            <w:noProof/>
            <w:webHidden/>
          </w:rPr>
          <w:t>10</w:t>
        </w:r>
        <w:r>
          <w:rPr>
            <w:noProof/>
            <w:webHidden/>
          </w:rPr>
          <w:fldChar w:fldCharType="end"/>
        </w:r>
      </w:hyperlink>
    </w:p>
    <w:p w14:paraId="7484E50D" w14:textId="1A904251" w:rsidR="00412AC0" w:rsidRDefault="00412AC0">
      <w:pPr>
        <w:pStyle w:val="TableofFigures"/>
        <w:tabs>
          <w:tab w:val="right" w:leader="dot" w:pos="9016"/>
        </w:tabs>
        <w:rPr>
          <w:rFonts w:eastAsiaTheme="minorEastAsia"/>
          <w:noProof/>
          <w:sz w:val="24"/>
          <w:szCs w:val="24"/>
          <w:lang w:eastAsia="en-GB"/>
        </w:rPr>
      </w:pPr>
      <w:hyperlink w:anchor="_Toc197630400" w:history="1">
        <w:r w:rsidRPr="00932E80">
          <w:rPr>
            <w:rStyle w:val="Hyperlink"/>
            <w:noProof/>
          </w:rPr>
          <w:t>Table 9</w:t>
        </w:r>
        <w:r>
          <w:rPr>
            <w:noProof/>
            <w:webHidden/>
          </w:rPr>
          <w:tab/>
        </w:r>
        <w:r>
          <w:rPr>
            <w:noProof/>
            <w:webHidden/>
          </w:rPr>
          <w:fldChar w:fldCharType="begin"/>
        </w:r>
        <w:r>
          <w:rPr>
            <w:noProof/>
            <w:webHidden/>
          </w:rPr>
          <w:instrText xml:space="preserve"> PAGEREF _Toc197630400 \h </w:instrText>
        </w:r>
        <w:r>
          <w:rPr>
            <w:noProof/>
            <w:webHidden/>
          </w:rPr>
        </w:r>
        <w:r>
          <w:rPr>
            <w:noProof/>
            <w:webHidden/>
          </w:rPr>
          <w:fldChar w:fldCharType="separate"/>
        </w:r>
        <w:r>
          <w:rPr>
            <w:noProof/>
            <w:webHidden/>
          </w:rPr>
          <w:t>11</w:t>
        </w:r>
        <w:r>
          <w:rPr>
            <w:noProof/>
            <w:webHidden/>
          </w:rPr>
          <w:fldChar w:fldCharType="end"/>
        </w:r>
      </w:hyperlink>
    </w:p>
    <w:p w14:paraId="29540D26" w14:textId="1DA0A431" w:rsidR="00412AC0" w:rsidRDefault="00412AC0">
      <w:pPr>
        <w:pStyle w:val="TableofFigures"/>
        <w:tabs>
          <w:tab w:val="right" w:leader="dot" w:pos="9016"/>
        </w:tabs>
        <w:rPr>
          <w:rFonts w:eastAsiaTheme="minorEastAsia"/>
          <w:noProof/>
          <w:sz w:val="24"/>
          <w:szCs w:val="24"/>
          <w:lang w:eastAsia="en-GB"/>
        </w:rPr>
      </w:pPr>
      <w:hyperlink w:anchor="_Toc197630401" w:history="1">
        <w:r w:rsidRPr="00932E80">
          <w:rPr>
            <w:rStyle w:val="Hyperlink"/>
            <w:noProof/>
          </w:rPr>
          <w:t>Table 10</w:t>
        </w:r>
        <w:r>
          <w:rPr>
            <w:noProof/>
            <w:webHidden/>
          </w:rPr>
          <w:tab/>
        </w:r>
        <w:r>
          <w:rPr>
            <w:noProof/>
            <w:webHidden/>
          </w:rPr>
          <w:fldChar w:fldCharType="begin"/>
        </w:r>
        <w:r>
          <w:rPr>
            <w:noProof/>
            <w:webHidden/>
          </w:rPr>
          <w:instrText xml:space="preserve"> PAGEREF _Toc197630401 \h </w:instrText>
        </w:r>
        <w:r>
          <w:rPr>
            <w:noProof/>
            <w:webHidden/>
          </w:rPr>
        </w:r>
        <w:r>
          <w:rPr>
            <w:noProof/>
            <w:webHidden/>
          </w:rPr>
          <w:fldChar w:fldCharType="separate"/>
        </w:r>
        <w:r>
          <w:rPr>
            <w:noProof/>
            <w:webHidden/>
          </w:rPr>
          <w:t>12</w:t>
        </w:r>
        <w:r>
          <w:rPr>
            <w:noProof/>
            <w:webHidden/>
          </w:rPr>
          <w:fldChar w:fldCharType="end"/>
        </w:r>
      </w:hyperlink>
    </w:p>
    <w:p w14:paraId="11A02D47" w14:textId="1889342A" w:rsidR="006B4F30" w:rsidRDefault="00412AC0">
      <w:r>
        <w:fldChar w:fldCharType="end"/>
      </w:r>
    </w:p>
    <w:p w14:paraId="7255FF7B" w14:textId="77777777" w:rsidR="006B4F30" w:rsidRDefault="006B4F30"/>
    <w:p w14:paraId="223A9449" w14:textId="77777777" w:rsidR="006B4F30" w:rsidRDefault="006B4F30"/>
    <w:p w14:paraId="023FFC2A" w14:textId="77777777" w:rsidR="006B4F30" w:rsidRDefault="006B4F30"/>
    <w:p w14:paraId="7ACC4F85" w14:textId="77777777" w:rsidR="006B4F30" w:rsidRDefault="006B4F30"/>
    <w:p w14:paraId="0BCD0DAE" w14:textId="42F8DB79" w:rsidR="004A56AB" w:rsidRDefault="006B5C1E" w:rsidP="006B5C1E">
      <w:pPr>
        <w:pStyle w:val="Heading1"/>
        <w:numPr>
          <w:ilvl w:val="0"/>
          <w:numId w:val="2"/>
        </w:numPr>
        <w:jc w:val="center"/>
      </w:pPr>
      <w:bookmarkStart w:id="5" w:name="_Toc197630368"/>
      <w:r>
        <w:lastRenderedPageBreak/>
        <w:t>Introduction</w:t>
      </w:r>
      <w:bookmarkEnd w:id="5"/>
    </w:p>
    <w:p w14:paraId="44203601" w14:textId="77777777" w:rsidR="006B5C1E" w:rsidRDefault="006B5C1E" w:rsidP="006B5C1E"/>
    <w:p w14:paraId="6B498A52" w14:textId="73DF61E8" w:rsidR="006B5C1E" w:rsidRDefault="006E2B66" w:rsidP="006B5C1E">
      <w:pPr>
        <w:jc w:val="both"/>
      </w:pPr>
      <w:r>
        <w:t xml:space="preserve">The aim of this experiment is to determine the effect of different: concentrations, temperatures and surface area on the rate of reaction. </w:t>
      </w:r>
      <w:r w:rsidR="00BC15FB">
        <w:t xml:space="preserve">Rate of reaction is a key part of chemistry and the OME industry, and it measures how quickly the reactants turn into the products in a reaction. It is expressed as a change in the concentration of reactants or products with respect to time. Therefore, recognising what factors influence the rate of reaction is crucial for predicting and making a controlled chemical reaction. </w:t>
      </w:r>
    </w:p>
    <w:p w14:paraId="566F4558" w14:textId="7DB42923" w:rsidR="00BC15FB" w:rsidRDefault="00BC15FB" w:rsidP="006B5C1E">
      <w:pPr>
        <w:jc w:val="both"/>
      </w:pPr>
      <w:r>
        <w:t>This experiment investigates the rate of reaction between Hydrochloric Acid (HCl) and Magnesium (Mg) by measuring the volume of Hydrogen (H</w:t>
      </w:r>
      <w:r>
        <w:rPr>
          <w:vertAlign w:val="subscript"/>
        </w:rPr>
        <w:t>2</w:t>
      </w:r>
      <w:r>
        <w:t>) given off. The three variables that will be tested are:</w:t>
      </w:r>
    </w:p>
    <w:p w14:paraId="70760EDC" w14:textId="261D267E" w:rsidR="00BC15FB" w:rsidRDefault="00BC15FB" w:rsidP="00BC15FB">
      <w:pPr>
        <w:pStyle w:val="ListParagraph"/>
        <w:numPr>
          <w:ilvl w:val="0"/>
          <w:numId w:val="3"/>
        </w:numPr>
        <w:jc w:val="both"/>
      </w:pPr>
      <w:r>
        <w:t>HCl concentration</w:t>
      </w:r>
    </w:p>
    <w:p w14:paraId="75615498" w14:textId="4C30314A" w:rsidR="00BC15FB" w:rsidRDefault="00BC15FB" w:rsidP="00BC15FB">
      <w:pPr>
        <w:pStyle w:val="ListParagraph"/>
        <w:numPr>
          <w:ilvl w:val="0"/>
          <w:numId w:val="3"/>
        </w:numPr>
        <w:jc w:val="both"/>
      </w:pPr>
      <w:r>
        <w:t>Temperature</w:t>
      </w:r>
    </w:p>
    <w:p w14:paraId="76F6C2EF" w14:textId="052E24CC" w:rsidR="00BC15FB" w:rsidRDefault="00BC15FB" w:rsidP="00BC15FB">
      <w:pPr>
        <w:pStyle w:val="ListParagraph"/>
        <w:numPr>
          <w:ilvl w:val="0"/>
          <w:numId w:val="3"/>
        </w:numPr>
        <w:jc w:val="both"/>
      </w:pPr>
      <w:r>
        <w:t>Surface area of Mg</w:t>
      </w:r>
    </w:p>
    <w:p w14:paraId="63C522B7" w14:textId="3B4D2015" w:rsidR="00BC15FB" w:rsidRDefault="00BC15FB" w:rsidP="00BC15FB">
      <w:pPr>
        <w:jc w:val="both"/>
      </w:pPr>
      <w:r>
        <w:t>The rate of reaction will be equal in all cases to:</w:t>
      </w:r>
    </w:p>
    <w:p w14:paraId="2DCBC93A" w14:textId="3E97A5E0" w:rsidR="00BC15FB" w:rsidRPr="00BC15FB" w:rsidRDefault="00BC15FB" w:rsidP="00BC15FB">
      <w:pPr>
        <w:jc w:val="both"/>
        <w:rPr>
          <w:rFonts w:eastAsiaTheme="minorEastAsia"/>
        </w:rPr>
      </w:pPr>
      <m:oMathPara>
        <m:oMath>
          <m:r>
            <w:rPr>
              <w:rFonts w:ascii="Cambria Math" w:hAnsi="Cambria Math"/>
            </w:rPr>
            <m:t>rate=</m:t>
          </m:r>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H2</m:t>
                  </m:r>
                </m:sub>
              </m:sSub>
            </m:num>
            <m:den>
              <m:r>
                <w:rPr>
                  <w:rFonts w:ascii="Cambria Math" w:hAnsi="Cambria Math"/>
                </w:rPr>
                <m:t>∆</m:t>
              </m:r>
              <m:r>
                <w:rPr>
                  <w:rFonts w:ascii="Cambria Math" w:hAnsi="Cambria Math"/>
                </w:rPr>
                <m:t>t</m:t>
              </m:r>
            </m:den>
          </m:f>
        </m:oMath>
      </m:oMathPara>
    </w:p>
    <w:p w14:paraId="73E441E0" w14:textId="72C88762" w:rsidR="00BC15FB" w:rsidRDefault="00BC15FB" w:rsidP="00BC15FB">
      <w:pPr>
        <w:pStyle w:val="Caption"/>
        <w:jc w:val="right"/>
      </w:pPr>
      <w:bookmarkStart w:id="6" w:name="_Ref197602596"/>
      <w:bookmarkStart w:id="7" w:name="_Toc197630381"/>
      <w:r>
        <w:t xml:space="preserve">Equation </w:t>
      </w:r>
      <w:r>
        <w:fldChar w:fldCharType="begin"/>
      </w:r>
      <w:r>
        <w:instrText xml:space="preserve"> SEQ Equation \* ARABIC </w:instrText>
      </w:r>
      <w:r>
        <w:fldChar w:fldCharType="separate"/>
      </w:r>
      <w:r>
        <w:rPr>
          <w:noProof/>
        </w:rPr>
        <w:t>1</w:t>
      </w:r>
      <w:bookmarkEnd w:id="7"/>
      <w:r>
        <w:fldChar w:fldCharType="end"/>
      </w:r>
      <w:bookmarkEnd w:id="6"/>
    </w:p>
    <w:p w14:paraId="71102AE5" w14:textId="3BFEFA03" w:rsidR="00CC7FDA" w:rsidRDefault="00BC15FB" w:rsidP="00BC15FB">
      <w:r>
        <w:t>Where rate is the rate of the reaction</w:t>
      </w:r>
      <w:r w:rsidR="00823342">
        <w:t xml:space="preserve"> (cm</w:t>
      </w:r>
      <w:r w:rsidR="00823342">
        <w:rPr>
          <w:vertAlign w:val="superscript"/>
        </w:rPr>
        <w:t>3</w:t>
      </w:r>
      <w:r w:rsidR="00823342">
        <w:t>/s)</w:t>
      </w:r>
      <w:r>
        <w:t>, ∆V</w:t>
      </w:r>
      <w:r>
        <w:rPr>
          <w:vertAlign w:val="subscript"/>
        </w:rPr>
        <w:t>H2</w:t>
      </w:r>
      <w:r>
        <w:t xml:space="preserve"> is the change in volume of the Hydrogen gas</w:t>
      </w:r>
      <w:r w:rsidR="00823342">
        <w:t xml:space="preserve"> (cm</w:t>
      </w:r>
      <w:r w:rsidR="00823342">
        <w:rPr>
          <w:vertAlign w:val="superscript"/>
        </w:rPr>
        <w:t>3</w:t>
      </w:r>
      <w:r w:rsidR="00823342">
        <w:t>) and,</w:t>
      </w:r>
      <w:r>
        <w:t xml:space="preserve"> </w:t>
      </w:r>
      <w:r w:rsidR="00823342">
        <w:t>∆t is the time (s).</w:t>
      </w:r>
      <w:r w:rsidR="00AA0EC1">
        <w:t xml:space="preserve"> This means that if this is plotted onto a graph that the</w:t>
      </w:r>
      <w:r w:rsidR="00A423F9">
        <w:t xml:space="preserve"> gradient  = rate of reaction.</w:t>
      </w:r>
    </w:p>
    <w:p w14:paraId="5F29A2B1" w14:textId="623BAA70" w:rsidR="00823342" w:rsidRDefault="004536CA" w:rsidP="00BC15FB">
      <w:r>
        <w:t xml:space="preserve">Experiment 1: </w:t>
      </w:r>
      <w:r w:rsidR="007D2370">
        <w:t>the concentration of HCl will be varied while other factors remain constant to investigate what effect chang</w:t>
      </w:r>
      <w:r w:rsidR="001C6C80">
        <w:t>es in concentration change the rate at which the hydrogen gas is produced.</w:t>
      </w:r>
      <w:r w:rsidR="009F3D28">
        <w:t xml:space="preserve"> By increasing the </w:t>
      </w:r>
      <w:r w:rsidR="00505DEF">
        <w:t>concentration,</w:t>
      </w:r>
      <w:r w:rsidR="009F3D28">
        <w:t xml:space="preserve"> the rate of reaction </w:t>
      </w:r>
      <w:r w:rsidR="00E67A48">
        <w:t>is expected to</w:t>
      </w:r>
      <w:r w:rsidR="009F3D28">
        <w:t xml:space="preserve"> increase as there is more HCl to react</w:t>
      </w:r>
      <w:r w:rsidR="00505DEF">
        <w:t>.</w:t>
      </w:r>
      <w:r w:rsidR="007C63A4">
        <w:t xml:space="preserve"> This is due to the greater concentration of HCl molecules increasing the frequency of coll</w:t>
      </w:r>
      <w:r w:rsidR="001D79E4">
        <w:t>isions between reactant particles.</w:t>
      </w:r>
    </w:p>
    <w:p w14:paraId="74398F76" w14:textId="1C56696E" w:rsidR="001C6C80" w:rsidRDefault="001C6C80" w:rsidP="00BC15FB">
      <w:r>
        <w:t xml:space="preserve">Experiment 2: </w:t>
      </w:r>
      <w:r w:rsidR="009A4390">
        <w:t xml:space="preserve">the temperature of </w:t>
      </w:r>
      <w:r w:rsidR="00504064">
        <w:t xml:space="preserve">HCl will be changed while other factors remain constant to </w:t>
      </w:r>
      <w:r w:rsidR="00E67A48">
        <w:t>investigate what effect changes in temperature change the rate of reaction. By increasing the temperature, the rate of reaction is expected to increase</w:t>
      </w:r>
      <w:r w:rsidR="00836492">
        <w:t>. This is due to an increase in temperature providing the HCl with more energ</w:t>
      </w:r>
      <w:r w:rsidR="00B07642">
        <w:t xml:space="preserve">y and thus their kinetic energy. This should increase the frequency </w:t>
      </w:r>
      <w:r w:rsidR="008B44B2">
        <w:t>and energy of collisions between reactant particles.</w:t>
      </w:r>
    </w:p>
    <w:p w14:paraId="2FB83433" w14:textId="411AE876" w:rsidR="008B44B2" w:rsidRDefault="008B44B2" w:rsidP="00BC15FB">
      <w:r>
        <w:t xml:space="preserve">Experiment 3: </w:t>
      </w:r>
      <w:r w:rsidR="008F74D3">
        <w:t xml:space="preserve">the surface area of the Magnesium will be </w:t>
      </w:r>
      <w:r w:rsidR="007C5B79">
        <w:t xml:space="preserve">varied while all other factors remain constant. </w:t>
      </w:r>
      <w:r w:rsidR="00726F35">
        <w:t xml:space="preserve">By </w:t>
      </w:r>
      <w:r w:rsidR="00C84DDA">
        <w:t xml:space="preserve">y increasing the surface area it is expected that the rate of reaction will increase. This is due </w:t>
      </w:r>
      <w:r w:rsidR="001D79E4">
        <w:t xml:space="preserve">to the Magnesium being a solid so the HCl can only ever react </w:t>
      </w:r>
      <w:r w:rsidR="00C41A8C">
        <w:t>with its surface therefore by increasing the surface area more Magnesium is able to react at any one time.</w:t>
      </w:r>
    </w:p>
    <w:p w14:paraId="1BCC4436" w14:textId="6EB4E2C3" w:rsidR="002106C6" w:rsidRDefault="00A82FF1" w:rsidP="00BC15FB">
      <w:r>
        <w:t xml:space="preserve">In all the cases the Magnesium will be place in a test tube containing HCl that is connected to </w:t>
      </w:r>
      <w:r w:rsidR="00E22FBB">
        <w:t>a Gas Syringe (accuracy ±0.5mL) to measure the volume of gas being emitted by the reaction.</w:t>
      </w:r>
      <w:r w:rsidR="00723F01">
        <w:t xml:space="preserve"> This will then be recorded at 10 second intervals until the reaction has stopped.</w:t>
      </w:r>
    </w:p>
    <w:p w14:paraId="33AB2496" w14:textId="225B0161" w:rsidR="00AF2AFD" w:rsidRDefault="00AF2AFD" w:rsidP="00AF2AFD">
      <w:pPr>
        <w:pStyle w:val="Caption"/>
      </w:pPr>
      <w:bookmarkStart w:id="8" w:name="_Toc197630380"/>
      <w:r>
        <w:rPr>
          <w:noProof/>
        </w:rPr>
        <w:lastRenderedPageBreak/>
        <w:drawing>
          <wp:anchor distT="0" distB="0" distL="114300" distR="114300" simplePos="0" relativeHeight="251679744" behindDoc="0" locked="0" layoutInCell="1" allowOverlap="1" wp14:anchorId="0194D8F2" wp14:editId="7DDA9A95">
            <wp:simplePos x="0" y="0"/>
            <wp:positionH relativeFrom="margin">
              <wp:align>left</wp:align>
            </wp:positionH>
            <wp:positionV relativeFrom="paragraph">
              <wp:posOffset>163495</wp:posOffset>
            </wp:positionV>
            <wp:extent cx="6096000" cy="3105150"/>
            <wp:effectExtent l="0" t="0" r="0" b="0"/>
            <wp:wrapSquare wrapText="bothSides"/>
            <wp:docPr id="80019590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000" cy="310515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inline distT="0" distB="0" distL="0" distR="0" wp14:anchorId="28E37CFA" wp14:editId="2A6BD095">
                <wp:extent cx="301625" cy="301625"/>
                <wp:effectExtent l="0" t="0" r="0" b="0"/>
                <wp:docPr id="1220344138" name="Rectangle 3"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1625" cy="301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4D0A45E" id="Rectangle 3" o:spid="_x0000_s1026" alt="Image preview" style="width:23.75pt;height:2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" filled="f" stroked="f">
                <o:lock v:ext="edit" aspectratio="t"/>
                <w10:anchorlock/>
              </v:rect>
            </w:pict>
          </mc:Fallback>
        </mc:AlternateContent>
      </w:r>
      <w:r>
        <w:t xml:space="preserve">Figure </w:t>
      </w:r>
      <w:r>
        <w:fldChar w:fldCharType="begin"/>
      </w:r>
      <w:r>
        <w:instrText xml:space="preserve"> SEQ Figure \* ARABIC </w:instrText>
      </w:r>
      <w:r>
        <w:fldChar w:fldCharType="separate"/>
      </w:r>
      <w:r>
        <w:rPr>
          <w:noProof/>
        </w:rPr>
        <w:t>1</w:t>
      </w:r>
      <w:r>
        <w:fldChar w:fldCharType="end"/>
      </w:r>
      <w:r>
        <w:t>: Diagram of the apparatus</w:t>
      </w:r>
      <w:bookmarkEnd w:id="8"/>
    </w:p>
    <w:p w14:paraId="2E06E1A2" w14:textId="77777777" w:rsidR="00002B6E" w:rsidRDefault="00002B6E" w:rsidP="00002B6E"/>
    <w:p w14:paraId="0DF3A2FD" w14:textId="77777777" w:rsidR="00002B6E" w:rsidRDefault="00002B6E" w:rsidP="00002B6E"/>
    <w:p w14:paraId="16A35527" w14:textId="77777777" w:rsidR="00002B6E" w:rsidRDefault="00002B6E" w:rsidP="00002B6E"/>
    <w:p w14:paraId="14A9D37D" w14:textId="77777777" w:rsidR="00002B6E" w:rsidRDefault="00002B6E" w:rsidP="00002B6E"/>
    <w:p w14:paraId="5A796C81" w14:textId="77777777" w:rsidR="00002B6E" w:rsidRDefault="00002B6E" w:rsidP="00002B6E"/>
    <w:p w14:paraId="12D83094" w14:textId="77777777" w:rsidR="00002B6E" w:rsidRDefault="00002B6E" w:rsidP="00002B6E"/>
    <w:p w14:paraId="3DBB63B1" w14:textId="77777777" w:rsidR="00002B6E" w:rsidRDefault="00002B6E" w:rsidP="00002B6E"/>
    <w:p w14:paraId="26A2932D" w14:textId="77777777" w:rsidR="00002B6E" w:rsidRDefault="00002B6E" w:rsidP="00002B6E"/>
    <w:p w14:paraId="487C6C21" w14:textId="77777777" w:rsidR="00002B6E" w:rsidRDefault="00002B6E" w:rsidP="00002B6E"/>
    <w:p w14:paraId="72EBFA41" w14:textId="77777777" w:rsidR="00002B6E" w:rsidRDefault="00002B6E" w:rsidP="00002B6E"/>
    <w:p w14:paraId="3531A9AA" w14:textId="77777777" w:rsidR="00002B6E" w:rsidRDefault="00002B6E" w:rsidP="00002B6E"/>
    <w:p w14:paraId="2CDB7FB8" w14:textId="77777777" w:rsidR="00002B6E" w:rsidRDefault="00002B6E" w:rsidP="00002B6E"/>
    <w:p w14:paraId="752BCCA0" w14:textId="77777777" w:rsidR="00002B6E" w:rsidRDefault="00002B6E" w:rsidP="00002B6E"/>
    <w:p w14:paraId="743CACFA" w14:textId="77777777" w:rsidR="00002B6E" w:rsidRDefault="00002B6E" w:rsidP="00002B6E"/>
    <w:p w14:paraId="171DF9F1" w14:textId="77777777" w:rsidR="00002B6E" w:rsidRDefault="00002B6E" w:rsidP="00002B6E"/>
    <w:p w14:paraId="2631BC2A" w14:textId="77777777" w:rsidR="00002B6E" w:rsidRPr="00002B6E" w:rsidRDefault="00002B6E" w:rsidP="00002B6E"/>
    <w:p w14:paraId="4D00FF6E" w14:textId="783BE625" w:rsidR="00C5535F" w:rsidRDefault="00C5535F" w:rsidP="00C5535F">
      <w:pPr>
        <w:pStyle w:val="Heading1"/>
        <w:numPr>
          <w:ilvl w:val="0"/>
          <w:numId w:val="2"/>
        </w:numPr>
        <w:jc w:val="center"/>
      </w:pPr>
      <w:bookmarkStart w:id="9" w:name="_Toc197630369"/>
      <w:r>
        <w:lastRenderedPageBreak/>
        <w:t>Results</w:t>
      </w:r>
      <w:bookmarkEnd w:id="9"/>
    </w:p>
    <w:p w14:paraId="7EAE0D8D" w14:textId="77777777" w:rsidR="00C5535F" w:rsidRDefault="00C5535F" w:rsidP="00C5535F"/>
    <w:p w14:paraId="2F45E962" w14:textId="0EA09502" w:rsidR="00C5535F" w:rsidRDefault="00C5535F" w:rsidP="00C5535F">
      <w:pPr>
        <w:pStyle w:val="Heading1"/>
        <w:numPr>
          <w:ilvl w:val="1"/>
          <w:numId w:val="2"/>
        </w:numPr>
        <w:jc w:val="center"/>
      </w:pPr>
      <w:bookmarkStart w:id="10" w:name="_Toc197630370"/>
      <w:r>
        <w:t>Experiment 1: Effects of Concentration of HCl</w:t>
      </w:r>
      <w:bookmarkEnd w:id="10"/>
    </w:p>
    <w:p w14:paraId="1295D18C" w14:textId="6E08B6D5" w:rsidR="00C5535F" w:rsidRDefault="00BA5399" w:rsidP="00C5535F">
      <w:r>
        <w:rPr>
          <w:noProof/>
        </w:rPr>
        <w:drawing>
          <wp:anchor distT="0" distB="0" distL="114300" distR="114300" simplePos="0" relativeHeight="251667456" behindDoc="0" locked="0" layoutInCell="1" allowOverlap="1" wp14:anchorId="64FE5D15" wp14:editId="6022D945">
            <wp:simplePos x="0" y="0"/>
            <wp:positionH relativeFrom="margin">
              <wp:align>center</wp:align>
            </wp:positionH>
            <wp:positionV relativeFrom="paragraph">
              <wp:posOffset>179058</wp:posOffset>
            </wp:positionV>
            <wp:extent cx="4772026" cy="3200401"/>
            <wp:effectExtent l="0" t="0" r="9525" b="0"/>
            <wp:wrapSquare wrapText="bothSides"/>
            <wp:docPr id="195006151" name="Chart 1">
              <a:extLst xmlns:a="http://schemas.openxmlformats.org/drawingml/2006/main">
                <a:ext uri="{FF2B5EF4-FFF2-40B4-BE49-F238E27FC236}">
                  <a16:creationId xmlns:a16="http://schemas.microsoft.com/office/drawing/2014/main" id="{7A7B5211-04CE-2D49-EF9C-310EEC5E7C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p>
    <w:p w14:paraId="19FAEE31" w14:textId="2F8074AC" w:rsidR="00C5535F" w:rsidRDefault="00C5535F" w:rsidP="00C5535F">
      <w:pPr>
        <w:jc w:val="both"/>
      </w:pPr>
    </w:p>
    <w:p w14:paraId="4B9EC3BE" w14:textId="520CC27F" w:rsidR="00E02BB3" w:rsidRDefault="00E02BB3" w:rsidP="00C5535F">
      <w:pPr>
        <w:jc w:val="both"/>
      </w:pPr>
    </w:p>
    <w:p w14:paraId="2F7923C2" w14:textId="213F51A4" w:rsidR="00E02BB3" w:rsidRDefault="00E02BB3" w:rsidP="00C5535F">
      <w:pPr>
        <w:jc w:val="both"/>
      </w:pPr>
    </w:p>
    <w:p w14:paraId="02975FE3" w14:textId="77777777" w:rsidR="00E02BB3" w:rsidRDefault="00E02BB3" w:rsidP="00C5535F">
      <w:pPr>
        <w:jc w:val="both"/>
      </w:pPr>
    </w:p>
    <w:p w14:paraId="17BFC52A" w14:textId="77777777" w:rsidR="00E02BB3" w:rsidRDefault="00E02BB3" w:rsidP="00C5535F">
      <w:pPr>
        <w:jc w:val="both"/>
      </w:pPr>
    </w:p>
    <w:p w14:paraId="795DC2A0" w14:textId="77777777" w:rsidR="00E02BB3" w:rsidRDefault="00E02BB3" w:rsidP="00C5535F">
      <w:pPr>
        <w:jc w:val="both"/>
      </w:pPr>
    </w:p>
    <w:p w14:paraId="3709AA50" w14:textId="77777777" w:rsidR="00E02BB3" w:rsidRDefault="00E02BB3" w:rsidP="00C5535F">
      <w:pPr>
        <w:jc w:val="both"/>
      </w:pPr>
    </w:p>
    <w:p w14:paraId="5339BA45" w14:textId="77777777" w:rsidR="00E02BB3" w:rsidRDefault="00E02BB3" w:rsidP="00C5535F">
      <w:pPr>
        <w:jc w:val="both"/>
      </w:pPr>
    </w:p>
    <w:p w14:paraId="1FF0F500" w14:textId="77777777" w:rsidR="00E02BB3" w:rsidRDefault="00E02BB3" w:rsidP="00C5535F">
      <w:pPr>
        <w:jc w:val="both"/>
      </w:pPr>
    </w:p>
    <w:p w14:paraId="1665123A" w14:textId="77777777" w:rsidR="00E02BB3" w:rsidRDefault="00E02BB3" w:rsidP="00C5535F">
      <w:pPr>
        <w:jc w:val="both"/>
      </w:pPr>
    </w:p>
    <w:p w14:paraId="41A0744E" w14:textId="77777777" w:rsidR="00E02BB3" w:rsidRDefault="00E02BB3" w:rsidP="00C5535F">
      <w:pPr>
        <w:jc w:val="both"/>
      </w:pPr>
    </w:p>
    <w:p w14:paraId="2115BAA4" w14:textId="506D0EC1" w:rsidR="00E02BB3" w:rsidRDefault="00E02BB3" w:rsidP="00C5535F">
      <w:pPr>
        <w:jc w:val="both"/>
      </w:pPr>
    </w:p>
    <w:p w14:paraId="4D985C52" w14:textId="5521EE8C" w:rsidR="00E02BB3" w:rsidRPr="00096338" w:rsidRDefault="00F7485E" w:rsidP="00096338">
      <w:pPr>
        <w:pStyle w:val="Caption"/>
        <w:rPr>
          <w:i w:val="0"/>
          <w:iCs w:val="0"/>
        </w:rPr>
      </w:pPr>
      <w:bookmarkStart w:id="11" w:name="_Toc197630392"/>
      <w:r>
        <w:rPr>
          <w:noProof/>
        </w:rPr>
        <w:drawing>
          <wp:anchor distT="0" distB="0" distL="114300" distR="114300" simplePos="0" relativeHeight="251678720" behindDoc="0" locked="0" layoutInCell="1" allowOverlap="1" wp14:anchorId="439758F5" wp14:editId="11C95531">
            <wp:simplePos x="0" y="0"/>
            <wp:positionH relativeFrom="margin">
              <wp:align>center</wp:align>
            </wp:positionH>
            <wp:positionV relativeFrom="paragraph">
              <wp:posOffset>253258</wp:posOffset>
            </wp:positionV>
            <wp:extent cx="5253038" cy="3090862"/>
            <wp:effectExtent l="0" t="0" r="5080" b="14605"/>
            <wp:wrapSquare wrapText="bothSides"/>
            <wp:docPr id="2069353098" name="Chart 1">
              <a:extLst xmlns:a="http://schemas.openxmlformats.org/drawingml/2006/main">
                <a:ext uri="{FF2B5EF4-FFF2-40B4-BE49-F238E27FC236}">
                  <a16:creationId xmlns:a16="http://schemas.microsoft.com/office/drawing/2014/main" id="{B3406278-02E9-9EEC-ACBF-5CB7CF7030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r w:rsidR="00096338">
        <w:t xml:space="preserve">Table </w:t>
      </w:r>
      <w:r w:rsidR="00096338">
        <w:fldChar w:fldCharType="begin"/>
      </w:r>
      <w:r w:rsidR="00096338">
        <w:instrText xml:space="preserve"> SEQ Table \* ARABIC </w:instrText>
      </w:r>
      <w:r w:rsidR="00096338">
        <w:fldChar w:fldCharType="separate"/>
      </w:r>
      <w:r w:rsidR="00EB4463">
        <w:rPr>
          <w:noProof/>
        </w:rPr>
        <w:t>1</w:t>
      </w:r>
      <w:bookmarkEnd w:id="11"/>
      <w:r w:rsidR="00096338">
        <w:fldChar w:fldCharType="end"/>
      </w:r>
    </w:p>
    <w:p w14:paraId="5A9835B9" w14:textId="5EED6AAA" w:rsidR="00F020FF" w:rsidRDefault="00F020FF" w:rsidP="002D02E5">
      <w:pPr>
        <w:pStyle w:val="Caption"/>
      </w:pPr>
    </w:p>
    <w:p w14:paraId="3A43CB55" w14:textId="6FA3656F" w:rsidR="00E02BB3" w:rsidRDefault="002D02E5" w:rsidP="002D02E5">
      <w:pPr>
        <w:pStyle w:val="Caption"/>
      </w:pPr>
      <w:bookmarkStart w:id="12" w:name="_Toc197630393"/>
      <w:r>
        <w:t xml:space="preserve">Table </w:t>
      </w:r>
      <w:r>
        <w:fldChar w:fldCharType="begin"/>
      </w:r>
      <w:r>
        <w:instrText xml:space="preserve"> SEQ Table \* ARABIC </w:instrText>
      </w:r>
      <w:r>
        <w:fldChar w:fldCharType="separate"/>
      </w:r>
      <w:r w:rsidR="00EB4463">
        <w:rPr>
          <w:noProof/>
        </w:rPr>
        <w:t>2</w:t>
      </w:r>
      <w:bookmarkEnd w:id="12"/>
      <w:r>
        <w:fldChar w:fldCharType="end"/>
      </w:r>
    </w:p>
    <w:p w14:paraId="7E4D627B" w14:textId="43648173" w:rsidR="00E02BB3" w:rsidRDefault="00B553B5" w:rsidP="00C5535F">
      <w:pPr>
        <w:jc w:val="both"/>
      </w:pPr>
      <w:r>
        <w:rPr>
          <w:noProof/>
        </w:rPr>
        <w:lastRenderedPageBreak/>
        <w:drawing>
          <wp:anchor distT="0" distB="0" distL="114300" distR="114300" simplePos="0" relativeHeight="251670528" behindDoc="0" locked="0" layoutInCell="1" allowOverlap="1" wp14:anchorId="05458244" wp14:editId="465258BB">
            <wp:simplePos x="0" y="0"/>
            <wp:positionH relativeFrom="margin">
              <wp:align>center</wp:align>
            </wp:positionH>
            <wp:positionV relativeFrom="paragraph">
              <wp:posOffset>34565</wp:posOffset>
            </wp:positionV>
            <wp:extent cx="4900613" cy="2900363"/>
            <wp:effectExtent l="0" t="0" r="14605" b="14605"/>
            <wp:wrapSquare wrapText="bothSides"/>
            <wp:docPr id="1983169563" name="Chart 1">
              <a:extLst xmlns:a="http://schemas.openxmlformats.org/drawingml/2006/main">
                <a:ext uri="{FF2B5EF4-FFF2-40B4-BE49-F238E27FC236}">
                  <a16:creationId xmlns:a16="http://schemas.microsoft.com/office/drawing/2014/main" id="{8ED074AA-17E9-00E6-CC70-BC12382D29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p>
    <w:p w14:paraId="0A547ADA" w14:textId="7B8DEF30" w:rsidR="00E02BB3" w:rsidRDefault="00E02BB3" w:rsidP="00C5535F">
      <w:pPr>
        <w:jc w:val="both"/>
      </w:pPr>
    </w:p>
    <w:p w14:paraId="39292F11" w14:textId="34B4303F" w:rsidR="00E02BB3" w:rsidRDefault="00E02BB3" w:rsidP="00C5535F">
      <w:pPr>
        <w:jc w:val="both"/>
      </w:pPr>
    </w:p>
    <w:p w14:paraId="2DE6D812" w14:textId="355CC7A9" w:rsidR="00027CB4" w:rsidRDefault="00027CB4" w:rsidP="00C5535F">
      <w:pPr>
        <w:jc w:val="both"/>
      </w:pPr>
    </w:p>
    <w:p w14:paraId="5DFEB1E2" w14:textId="78153866" w:rsidR="00027CB4" w:rsidRDefault="00027CB4" w:rsidP="00C5535F">
      <w:pPr>
        <w:jc w:val="both"/>
      </w:pPr>
    </w:p>
    <w:p w14:paraId="519CE4D5" w14:textId="53EE2DF7" w:rsidR="00027CB4" w:rsidRDefault="00027CB4" w:rsidP="00C5535F">
      <w:pPr>
        <w:jc w:val="both"/>
      </w:pPr>
    </w:p>
    <w:p w14:paraId="22A13BF6" w14:textId="41AE7D83" w:rsidR="00027CB4" w:rsidRDefault="00027CB4" w:rsidP="00C5535F">
      <w:pPr>
        <w:jc w:val="both"/>
      </w:pPr>
    </w:p>
    <w:p w14:paraId="160DEF22" w14:textId="77777777" w:rsidR="00027CB4" w:rsidRDefault="00027CB4" w:rsidP="00C5535F">
      <w:pPr>
        <w:jc w:val="both"/>
      </w:pPr>
    </w:p>
    <w:p w14:paraId="03F1B11C" w14:textId="4D9D2977" w:rsidR="00027CB4" w:rsidRDefault="00027CB4" w:rsidP="00C5535F">
      <w:pPr>
        <w:jc w:val="both"/>
      </w:pPr>
    </w:p>
    <w:p w14:paraId="087E8A14" w14:textId="77777777" w:rsidR="00027CB4" w:rsidRDefault="00027CB4" w:rsidP="00C5535F">
      <w:pPr>
        <w:jc w:val="both"/>
      </w:pPr>
    </w:p>
    <w:p w14:paraId="4FC7C2BD" w14:textId="2F2CFB3D" w:rsidR="00027CB4" w:rsidRDefault="00027CB4" w:rsidP="00C5535F">
      <w:pPr>
        <w:jc w:val="both"/>
      </w:pPr>
    </w:p>
    <w:p w14:paraId="755D23C0" w14:textId="77737C62" w:rsidR="00027CB4" w:rsidRDefault="00027CB4" w:rsidP="00C5535F">
      <w:pPr>
        <w:jc w:val="both"/>
      </w:pPr>
    </w:p>
    <w:p w14:paraId="31293EAF" w14:textId="6C7B21F7" w:rsidR="00027CB4" w:rsidRDefault="002D02E5" w:rsidP="002D02E5">
      <w:pPr>
        <w:pStyle w:val="Caption"/>
      </w:pPr>
      <w:bookmarkStart w:id="13" w:name="_Toc197630394"/>
      <w:r>
        <w:t xml:space="preserve">Table </w:t>
      </w:r>
      <w:r>
        <w:fldChar w:fldCharType="begin"/>
      </w:r>
      <w:r>
        <w:instrText xml:space="preserve"> SEQ Table \* ARABIC </w:instrText>
      </w:r>
      <w:r>
        <w:fldChar w:fldCharType="separate"/>
      </w:r>
      <w:r w:rsidR="00EB4463">
        <w:rPr>
          <w:noProof/>
        </w:rPr>
        <w:t>3</w:t>
      </w:r>
      <w:bookmarkEnd w:id="13"/>
      <w:r>
        <w:fldChar w:fldCharType="end"/>
      </w:r>
    </w:p>
    <w:p w14:paraId="11963CB6" w14:textId="30EEF734" w:rsidR="00027CB4" w:rsidRDefault="00B553B5" w:rsidP="00C5535F">
      <w:pPr>
        <w:jc w:val="both"/>
      </w:pPr>
      <w:r>
        <w:rPr>
          <w:noProof/>
        </w:rPr>
        <w:drawing>
          <wp:anchor distT="0" distB="0" distL="114300" distR="114300" simplePos="0" relativeHeight="251671552" behindDoc="0" locked="0" layoutInCell="1" allowOverlap="1" wp14:anchorId="58CD4B83" wp14:editId="6F69BBB1">
            <wp:simplePos x="0" y="0"/>
            <wp:positionH relativeFrom="margin">
              <wp:align>center</wp:align>
            </wp:positionH>
            <wp:positionV relativeFrom="paragraph">
              <wp:posOffset>40724</wp:posOffset>
            </wp:positionV>
            <wp:extent cx="4572000" cy="2743200"/>
            <wp:effectExtent l="0" t="0" r="0" b="0"/>
            <wp:wrapSquare wrapText="bothSides"/>
            <wp:docPr id="1300930239" name="Chart 1">
              <a:extLst xmlns:a="http://schemas.openxmlformats.org/drawingml/2006/main">
                <a:ext uri="{FF2B5EF4-FFF2-40B4-BE49-F238E27FC236}">
                  <a16:creationId xmlns:a16="http://schemas.microsoft.com/office/drawing/2014/main" id="{50BDCF42-470D-528B-1261-F17E051C3F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p>
    <w:p w14:paraId="6613BC0D" w14:textId="304DAFFF" w:rsidR="00027CB4" w:rsidRDefault="00027CB4" w:rsidP="00C5535F">
      <w:pPr>
        <w:jc w:val="both"/>
      </w:pPr>
    </w:p>
    <w:p w14:paraId="1FEC5D44" w14:textId="67C3F194" w:rsidR="00027CB4" w:rsidRDefault="00027CB4" w:rsidP="00C5535F">
      <w:pPr>
        <w:jc w:val="both"/>
      </w:pPr>
    </w:p>
    <w:p w14:paraId="512379B6" w14:textId="7FB18CE4" w:rsidR="00027CB4" w:rsidRDefault="00027CB4" w:rsidP="00C5535F">
      <w:pPr>
        <w:jc w:val="both"/>
      </w:pPr>
    </w:p>
    <w:p w14:paraId="1BE691A6" w14:textId="6699AF82" w:rsidR="00027CB4" w:rsidRDefault="00027CB4" w:rsidP="00C5535F">
      <w:pPr>
        <w:jc w:val="both"/>
      </w:pPr>
    </w:p>
    <w:p w14:paraId="5ECE86C3" w14:textId="6511B403" w:rsidR="00027CB4" w:rsidRDefault="00027CB4" w:rsidP="00C5535F">
      <w:pPr>
        <w:jc w:val="both"/>
      </w:pPr>
    </w:p>
    <w:p w14:paraId="1DC5C724" w14:textId="79E730A0" w:rsidR="00027CB4" w:rsidRDefault="00027CB4" w:rsidP="00C5535F">
      <w:pPr>
        <w:jc w:val="both"/>
      </w:pPr>
    </w:p>
    <w:p w14:paraId="7F16FDA2" w14:textId="37FE1DC2" w:rsidR="00027CB4" w:rsidRDefault="00027CB4" w:rsidP="00C5535F">
      <w:pPr>
        <w:jc w:val="both"/>
      </w:pPr>
    </w:p>
    <w:p w14:paraId="02363AA7" w14:textId="79D8AC8B" w:rsidR="00027CB4" w:rsidRDefault="00027CB4" w:rsidP="00C5535F">
      <w:pPr>
        <w:jc w:val="both"/>
      </w:pPr>
    </w:p>
    <w:p w14:paraId="1A7573E3" w14:textId="77777777" w:rsidR="00027CB4" w:rsidRDefault="00027CB4" w:rsidP="00C5535F">
      <w:pPr>
        <w:jc w:val="both"/>
      </w:pPr>
    </w:p>
    <w:p w14:paraId="382EBEA6" w14:textId="77777777" w:rsidR="00027CB4" w:rsidRDefault="00027CB4" w:rsidP="00C5535F">
      <w:pPr>
        <w:jc w:val="both"/>
      </w:pPr>
    </w:p>
    <w:p w14:paraId="706233DF" w14:textId="0DA84BE3" w:rsidR="00027CB4" w:rsidRDefault="002D02E5" w:rsidP="002D02E5">
      <w:pPr>
        <w:pStyle w:val="Caption"/>
      </w:pPr>
      <w:bookmarkStart w:id="14" w:name="_Ref197610009"/>
      <w:bookmarkStart w:id="15" w:name="_Toc197630395"/>
      <w:r>
        <w:t xml:space="preserve">Table </w:t>
      </w:r>
      <w:r>
        <w:fldChar w:fldCharType="begin"/>
      </w:r>
      <w:r>
        <w:instrText xml:space="preserve"> SEQ Table \* ARABIC </w:instrText>
      </w:r>
      <w:r>
        <w:fldChar w:fldCharType="separate"/>
      </w:r>
      <w:r w:rsidR="00EB4463">
        <w:rPr>
          <w:noProof/>
        </w:rPr>
        <w:t>4</w:t>
      </w:r>
      <w:bookmarkEnd w:id="15"/>
      <w:r>
        <w:fldChar w:fldCharType="end"/>
      </w:r>
      <w:bookmarkEnd w:id="14"/>
    </w:p>
    <w:p w14:paraId="46C6D2AA" w14:textId="01D48F97" w:rsidR="00027CB4" w:rsidRDefault="00037F77" w:rsidP="00C5535F">
      <w:pPr>
        <w:jc w:val="both"/>
      </w:pPr>
      <w:r>
        <w:t>These are the results from Experiment exploring the effect of different concentrations of HCl on the reaction. They have been plotted in excel with excel calculating a</w:t>
      </w:r>
      <w:r w:rsidR="00AF40A7">
        <w:t xml:space="preserve"> polynomial curve that best fits the data</w:t>
      </w:r>
      <w:r w:rsidR="00C211F5">
        <w:t>.</w:t>
      </w:r>
      <w:r w:rsidR="00AF40A7">
        <w:t xml:space="preserve"> </w:t>
      </w:r>
      <w:r w:rsidR="00C211F5">
        <w:t>T</w:t>
      </w:r>
      <w:r w:rsidR="00AF40A7">
        <w:t xml:space="preserve">his can then be used to calculate the instantaneous rate of reaction by deriving the function of this </w:t>
      </w:r>
      <w:r w:rsidR="00EE1C4A">
        <w:t>polynomial expression</w:t>
      </w:r>
      <w:r w:rsidR="004F0CDA">
        <w:t xml:space="preserve"> as the rate of reaction is equal to the slope </w:t>
      </w:r>
      <w:r w:rsidR="00514D76">
        <w:t xml:space="preserve">or gradient of the curve. </w:t>
      </w:r>
      <w:r w:rsidR="0020039D">
        <w:t xml:space="preserve">This </w:t>
      </w:r>
      <w:r w:rsidR="00D32341">
        <w:t>can be used to calculate the instantaneous rate of reaction at the start of the reaction when t=0</w:t>
      </w:r>
      <w:r w:rsidR="001E78EF">
        <w:t xml:space="preserve"> and t=1</w:t>
      </w:r>
      <w:r w:rsidR="00D32341">
        <w:t xml:space="preserve">. </w:t>
      </w:r>
      <w:r w:rsidR="001E78EF">
        <w:t>We will</w:t>
      </w:r>
      <w:r w:rsidR="00133244">
        <w:t xml:space="preserve"> take</w:t>
      </w:r>
      <w:r w:rsidR="001E78EF">
        <w:t xml:space="preserve"> t=1 to be </w:t>
      </w:r>
      <w:r w:rsidR="002767C5">
        <w:t>3</w:t>
      </w:r>
      <w:r w:rsidR="001E78EF">
        <w:t xml:space="preserve">0 seconds as that is the </w:t>
      </w:r>
      <w:r w:rsidR="002767C5">
        <w:t>when</w:t>
      </w:r>
      <w:r w:rsidR="001E78EF">
        <w:t xml:space="preserve"> the reaction of the 2M HCl </w:t>
      </w:r>
      <w:r w:rsidR="00DC26A8">
        <w:t>with Magnesium</w:t>
      </w:r>
      <w:r w:rsidR="00270B37">
        <w:t xml:space="preserve"> has noticeable started to slow down due to a significant proportion of the Magnesium being used up</w:t>
      </w:r>
      <w:r w:rsidR="007B2DAA">
        <w:t xml:space="preserve"> and the reaction has begun to slow down as can be seen in </w:t>
      </w:r>
      <w:r w:rsidR="007B2DAA">
        <w:fldChar w:fldCharType="begin"/>
      </w:r>
      <w:r w:rsidR="007B2DAA">
        <w:instrText xml:space="preserve"> REF _Ref197610009 \h </w:instrText>
      </w:r>
      <w:r w:rsidR="007B2DAA">
        <w:fldChar w:fldCharType="separate"/>
      </w:r>
      <w:r w:rsidR="007B2DAA">
        <w:t xml:space="preserve">Table </w:t>
      </w:r>
      <w:r w:rsidR="007B2DAA">
        <w:rPr>
          <w:noProof/>
        </w:rPr>
        <w:t>4</w:t>
      </w:r>
      <w:r w:rsidR="007B2DAA">
        <w:fldChar w:fldCharType="end"/>
      </w:r>
      <w:r w:rsidR="007B2DAA">
        <w:t>.</w:t>
      </w:r>
    </w:p>
    <w:tbl>
      <w:tblPr>
        <w:tblStyle w:val="GridTable7Colorful-Accent1"/>
        <w:tblW w:w="0" w:type="auto"/>
        <w:tblLook w:val="04A0" w:firstRow="1" w:lastRow="0" w:firstColumn="1" w:lastColumn="0" w:noHBand="0" w:noVBand="1"/>
      </w:tblPr>
      <w:tblGrid>
        <w:gridCol w:w="1803"/>
        <w:gridCol w:w="1803"/>
        <w:gridCol w:w="1803"/>
        <w:gridCol w:w="1803"/>
        <w:gridCol w:w="1804"/>
      </w:tblGrid>
      <w:tr w:rsidR="005028EA" w14:paraId="0A0B8A36" w14:textId="77777777" w:rsidTr="0003553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803" w:type="dxa"/>
          </w:tcPr>
          <w:p w14:paraId="4A79E438" w14:textId="77777777" w:rsidR="005028EA" w:rsidRDefault="005028EA" w:rsidP="00272614">
            <w:pPr>
              <w:jc w:val="center"/>
            </w:pPr>
          </w:p>
        </w:tc>
        <w:tc>
          <w:tcPr>
            <w:tcW w:w="1803" w:type="dxa"/>
          </w:tcPr>
          <w:p w14:paraId="413516AE" w14:textId="4F1CDCE2" w:rsidR="005028EA" w:rsidRDefault="00EA6FDA" w:rsidP="00272614">
            <w:pPr>
              <w:jc w:val="center"/>
              <w:cnfStyle w:val="100000000000" w:firstRow="1" w:lastRow="0" w:firstColumn="0" w:lastColumn="0" w:oddVBand="0" w:evenVBand="0" w:oddHBand="0" w:evenHBand="0" w:firstRowFirstColumn="0" w:firstRowLastColumn="0" w:lastRowFirstColumn="0" w:lastRowLastColumn="0"/>
            </w:pPr>
            <w:r>
              <w:t>0.5 M HCl</w:t>
            </w:r>
          </w:p>
        </w:tc>
        <w:tc>
          <w:tcPr>
            <w:tcW w:w="1803" w:type="dxa"/>
          </w:tcPr>
          <w:p w14:paraId="2CB3DEFD" w14:textId="09307CF4" w:rsidR="005028EA" w:rsidRDefault="00EA6FDA" w:rsidP="00272614">
            <w:pPr>
              <w:jc w:val="center"/>
              <w:cnfStyle w:val="100000000000" w:firstRow="1" w:lastRow="0" w:firstColumn="0" w:lastColumn="0" w:oddVBand="0" w:evenVBand="0" w:oddHBand="0" w:evenHBand="0" w:firstRowFirstColumn="0" w:firstRowLastColumn="0" w:lastRowFirstColumn="0" w:lastRowLastColumn="0"/>
            </w:pPr>
            <w:r>
              <w:t>1 M HCl</w:t>
            </w:r>
          </w:p>
        </w:tc>
        <w:tc>
          <w:tcPr>
            <w:tcW w:w="1803" w:type="dxa"/>
          </w:tcPr>
          <w:p w14:paraId="0B7E5838" w14:textId="28DD967A" w:rsidR="005028EA" w:rsidRDefault="00EA6FDA" w:rsidP="00272614">
            <w:pPr>
              <w:jc w:val="center"/>
              <w:cnfStyle w:val="100000000000" w:firstRow="1" w:lastRow="0" w:firstColumn="0" w:lastColumn="0" w:oddVBand="0" w:evenVBand="0" w:oddHBand="0" w:evenHBand="0" w:firstRowFirstColumn="0" w:firstRowLastColumn="0" w:lastRowFirstColumn="0" w:lastRowLastColumn="0"/>
            </w:pPr>
            <w:r>
              <w:t>1.5 M HCl</w:t>
            </w:r>
          </w:p>
        </w:tc>
        <w:tc>
          <w:tcPr>
            <w:tcW w:w="1804" w:type="dxa"/>
          </w:tcPr>
          <w:p w14:paraId="090B1AB0" w14:textId="0D86A1D7" w:rsidR="005028EA" w:rsidRDefault="00EA6FDA" w:rsidP="00272614">
            <w:pPr>
              <w:jc w:val="center"/>
              <w:cnfStyle w:val="100000000000" w:firstRow="1" w:lastRow="0" w:firstColumn="0" w:lastColumn="0" w:oddVBand="0" w:evenVBand="0" w:oddHBand="0" w:evenHBand="0" w:firstRowFirstColumn="0" w:firstRowLastColumn="0" w:lastRowFirstColumn="0" w:lastRowLastColumn="0"/>
            </w:pPr>
            <w:r>
              <w:t>2 M HCl</w:t>
            </w:r>
          </w:p>
        </w:tc>
      </w:tr>
      <w:tr w:rsidR="005028EA" w14:paraId="13E789C3" w14:textId="77777777" w:rsidTr="000355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77C1FCE6" w14:textId="513F20EE" w:rsidR="005028EA" w:rsidRDefault="007244BD" w:rsidP="00272614">
            <w:pPr>
              <w:jc w:val="center"/>
            </w:pPr>
            <w:r>
              <w:t>Instantaneous Rate of Reaction at t=0</w:t>
            </w:r>
          </w:p>
        </w:tc>
        <w:tc>
          <w:tcPr>
            <w:tcW w:w="1803" w:type="dxa"/>
          </w:tcPr>
          <w:p w14:paraId="6810081A" w14:textId="509BD8B9" w:rsidR="005028EA" w:rsidRPr="006E3B1F" w:rsidRDefault="006E3B1F" w:rsidP="00272614">
            <w:pPr>
              <w:jc w:val="center"/>
              <w:cnfStyle w:val="000000100000" w:firstRow="0" w:lastRow="0" w:firstColumn="0" w:lastColumn="0" w:oddVBand="0" w:evenVBand="0" w:oddHBand="1" w:evenHBand="0" w:firstRowFirstColumn="0" w:firstRowLastColumn="0" w:lastRowFirstColumn="0" w:lastRowLastColumn="0"/>
              <w:rPr>
                <w:vertAlign w:val="superscript"/>
              </w:rPr>
            </w:pPr>
            <w:r>
              <w:t>0.1273 cm</w:t>
            </w:r>
            <w:r>
              <w:rPr>
                <w:vertAlign w:val="superscript"/>
              </w:rPr>
              <w:t>3</w:t>
            </w:r>
            <w:r>
              <w:t>s</w:t>
            </w:r>
            <w:r>
              <w:rPr>
                <w:vertAlign w:val="superscript"/>
              </w:rPr>
              <w:t>-1</w:t>
            </w:r>
          </w:p>
        </w:tc>
        <w:tc>
          <w:tcPr>
            <w:tcW w:w="1803" w:type="dxa"/>
          </w:tcPr>
          <w:p w14:paraId="4A13B3B9" w14:textId="77D22146" w:rsidR="005028EA" w:rsidRDefault="00264B3D" w:rsidP="00272614">
            <w:pPr>
              <w:jc w:val="center"/>
              <w:cnfStyle w:val="000000100000" w:firstRow="0" w:lastRow="0" w:firstColumn="0" w:lastColumn="0" w:oddVBand="0" w:evenVBand="0" w:oddHBand="1" w:evenHBand="0" w:firstRowFirstColumn="0" w:firstRowLastColumn="0" w:lastRowFirstColumn="0" w:lastRowLastColumn="0"/>
            </w:pPr>
            <w:r>
              <w:t xml:space="preserve">0.4713 </w:t>
            </w:r>
            <w:r>
              <w:t>cm</w:t>
            </w:r>
            <w:r>
              <w:rPr>
                <w:vertAlign w:val="superscript"/>
              </w:rPr>
              <w:t>3</w:t>
            </w:r>
            <w:r>
              <w:t>s</w:t>
            </w:r>
            <w:r>
              <w:rPr>
                <w:vertAlign w:val="superscript"/>
              </w:rPr>
              <w:t>-1</w:t>
            </w:r>
          </w:p>
        </w:tc>
        <w:tc>
          <w:tcPr>
            <w:tcW w:w="1803" w:type="dxa"/>
          </w:tcPr>
          <w:p w14:paraId="70E297B8" w14:textId="7D29899B" w:rsidR="005028EA" w:rsidRDefault="00535F03" w:rsidP="00272614">
            <w:pPr>
              <w:jc w:val="center"/>
              <w:cnfStyle w:val="000000100000" w:firstRow="0" w:lastRow="0" w:firstColumn="0" w:lastColumn="0" w:oddVBand="0" w:evenVBand="0" w:oddHBand="1" w:evenHBand="0" w:firstRowFirstColumn="0" w:firstRowLastColumn="0" w:lastRowFirstColumn="0" w:lastRowLastColumn="0"/>
            </w:pPr>
            <w:r>
              <w:t xml:space="preserve">1.1847 </w:t>
            </w:r>
            <w:r>
              <w:t>cm</w:t>
            </w:r>
            <w:r>
              <w:rPr>
                <w:vertAlign w:val="superscript"/>
              </w:rPr>
              <w:t>3</w:t>
            </w:r>
            <w:r>
              <w:t>s</w:t>
            </w:r>
            <w:r>
              <w:rPr>
                <w:vertAlign w:val="superscript"/>
              </w:rPr>
              <w:t>-1</w:t>
            </w:r>
          </w:p>
        </w:tc>
        <w:tc>
          <w:tcPr>
            <w:tcW w:w="1804" w:type="dxa"/>
          </w:tcPr>
          <w:p w14:paraId="3FE3740A" w14:textId="0EBEAB1A" w:rsidR="005028EA" w:rsidRDefault="0003553E" w:rsidP="00272614">
            <w:pPr>
              <w:jc w:val="center"/>
              <w:cnfStyle w:val="000000100000" w:firstRow="0" w:lastRow="0" w:firstColumn="0" w:lastColumn="0" w:oddVBand="0" w:evenVBand="0" w:oddHBand="1" w:evenHBand="0" w:firstRowFirstColumn="0" w:firstRowLastColumn="0" w:lastRowFirstColumn="0" w:lastRowLastColumn="0"/>
            </w:pPr>
            <w:r>
              <w:t xml:space="preserve">1.97744 </w:t>
            </w:r>
            <w:r>
              <w:t>cm</w:t>
            </w:r>
            <w:r>
              <w:rPr>
                <w:vertAlign w:val="superscript"/>
              </w:rPr>
              <w:t>3</w:t>
            </w:r>
            <w:r>
              <w:t>s</w:t>
            </w:r>
            <w:r>
              <w:rPr>
                <w:vertAlign w:val="superscript"/>
              </w:rPr>
              <w:t>-1</w:t>
            </w:r>
          </w:p>
        </w:tc>
      </w:tr>
      <w:tr w:rsidR="005028EA" w14:paraId="2888B265" w14:textId="77777777" w:rsidTr="0003553E">
        <w:tc>
          <w:tcPr>
            <w:cnfStyle w:val="001000000000" w:firstRow="0" w:lastRow="0" w:firstColumn="1" w:lastColumn="0" w:oddVBand="0" w:evenVBand="0" w:oddHBand="0" w:evenHBand="0" w:firstRowFirstColumn="0" w:firstRowLastColumn="0" w:lastRowFirstColumn="0" w:lastRowLastColumn="0"/>
            <w:tcW w:w="1803" w:type="dxa"/>
          </w:tcPr>
          <w:p w14:paraId="349CC76C" w14:textId="4958F634" w:rsidR="005028EA" w:rsidRDefault="007244BD" w:rsidP="00272614">
            <w:pPr>
              <w:jc w:val="center"/>
            </w:pPr>
            <w:r>
              <w:t>Instantaneous Rate of Reaction at t=</w:t>
            </w:r>
            <w:r>
              <w:t>1</w:t>
            </w:r>
          </w:p>
        </w:tc>
        <w:tc>
          <w:tcPr>
            <w:tcW w:w="1803" w:type="dxa"/>
          </w:tcPr>
          <w:p w14:paraId="7D9B3BF1" w14:textId="60851529" w:rsidR="005028EA" w:rsidRDefault="00264B3D" w:rsidP="00272614">
            <w:pPr>
              <w:jc w:val="center"/>
              <w:cnfStyle w:val="000000000000" w:firstRow="0" w:lastRow="0" w:firstColumn="0" w:lastColumn="0" w:oddVBand="0" w:evenVBand="0" w:oddHBand="0" w:evenHBand="0" w:firstRowFirstColumn="0" w:firstRowLastColumn="0" w:lastRowFirstColumn="0" w:lastRowLastColumn="0"/>
            </w:pPr>
            <w:r>
              <w:t xml:space="preserve">0.1213 </w:t>
            </w:r>
            <w:r>
              <w:t>cm</w:t>
            </w:r>
            <w:r>
              <w:rPr>
                <w:vertAlign w:val="superscript"/>
              </w:rPr>
              <w:t>3</w:t>
            </w:r>
            <w:r>
              <w:t>s</w:t>
            </w:r>
            <w:r>
              <w:rPr>
                <w:vertAlign w:val="superscript"/>
              </w:rPr>
              <w:t>-1</w:t>
            </w:r>
          </w:p>
        </w:tc>
        <w:tc>
          <w:tcPr>
            <w:tcW w:w="1803" w:type="dxa"/>
          </w:tcPr>
          <w:p w14:paraId="47579838" w14:textId="4C28E1C6" w:rsidR="005028EA" w:rsidRDefault="00264B3D" w:rsidP="00272614">
            <w:pPr>
              <w:jc w:val="center"/>
              <w:cnfStyle w:val="000000000000" w:firstRow="0" w:lastRow="0" w:firstColumn="0" w:lastColumn="0" w:oddVBand="0" w:evenVBand="0" w:oddHBand="0" w:evenHBand="0" w:firstRowFirstColumn="0" w:firstRowLastColumn="0" w:lastRowFirstColumn="0" w:lastRowLastColumn="0"/>
            </w:pPr>
            <w:r>
              <w:t xml:space="preserve">0.4113 </w:t>
            </w:r>
            <w:r>
              <w:t>cm</w:t>
            </w:r>
            <w:r>
              <w:rPr>
                <w:vertAlign w:val="superscript"/>
              </w:rPr>
              <w:t>3</w:t>
            </w:r>
            <w:r>
              <w:t>s</w:t>
            </w:r>
            <w:r>
              <w:rPr>
                <w:vertAlign w:val="superscript"/>
              </w:rPr>
              <w:t>-1</w:t>
            </w:r>
          </w:p>
        </w:tc>
        <w:tc>
          <w:tcPr>
            <w:tcW w:w="1803" w:type="dxa"/>
          </w:tcPr>
          <w:p w14:paraId="06776601" w14:textId="2BE260FF" w:rsidR="005028EA" w:rsidRDefault="00535F03" w:rsidP="00272614">
            <w:pPr>
              <w:jc w:val="center"/>
              <w:cnfStyle w:val="000000000000" w:firstRow="0" w:lastRow="0" w:firstColumn="0" w:lastColumn="0" w:oddVBand="0" w:evenVBand="0" w:oddHBand="0" w:evenHBand="0" w:firstRowFirstColumn="0" w:firstRowLastColumn="0" w:lastRowFirstColumn="0" w:lastRowLastColumn="0"/>
            </w:pPr>
            <w:r>
              <w:t xml:space="preserve">0.833 </w:t>
            </w:r>
            <w:r>
              <w:t>cm</w:t>
            </w:r>
            <w:r>
              <w:rPr>
                <w:vertAlign w:val="superscript"/>
              </w:rPr>
              <w:t>3</w:t>
            </w:r>
            <w:r>
              <w:t>s</w:t>
            </w:r>
            <w:r>
              <w:rPr>
                <w:vertAlign w:val="superscript"/>
              </w:rPr>
              <w:t>-1</w:t>
            </w:r>
          </w:p>
        </w:tc>
        <w:tc>
          <w:tcPr>
            <w:tcW w:w="1804" w:type="dxa"/>
          </w:tcPr>
          <w:p w14:paraId="2D90D6AF" w14:textId="0CAF258E" w:rsidR="005028EA" w:rsidRDefault="0003553E" w:rsidP="00272614">
            <w:pPr>
              <w:jc w:val="center"/>
              <w:cnfStyle w:val="000000000000" w:firstRow="0" w:lastRow="0" w:firstColumn="0" w:lastColumn="0" w:oddVBand="0" w:evenVBand="0" w:oddHBand="0" w:evenHBand="0" w:firstRowFirstColumn="0" w:firstRowLastColumn="0" w:lastRowFirstColumn="0" w:lastRowLastColumn="0"/>
            </w:pPr>
            <w:r>
              <w:t xml:space="preserve">0.9844 </w:t>
            </w:r>
            <w:r>
              <w:t>cm</w:t>
            </w:r>
            <w:r>
              <w:rPr>
                <w:vertAlign w:val="superscript"/>
              </w:rPr>
              <w:t>3</w:t>
            </w:r>
            <w:r>
              <w:t>s</w:t>
            </w:r>
            <w:r>
              <w:rPr>
                <w:vertAlign w:val="superscript"/>
              </w:rPr>
              <w:t>-1</w:t>
            </w:r>
          </w:p>
        </w:tc>
      </w:tr>
      <w:tr w:rsidR="005028EA" w14:paraId="03D8DBA8" w14:textId="77777777" w:rsidTr="000355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1F3096B9" w14:textId="74A9727A" w:rsidR="005028EA" w:rsidRDefault="007244BD" w:rsidP="00272614">
            <w:pPr>
              <w:jc w:val="center"/>
            </w:pPr>
            <w:r>
              <w:t>Average Rate of Reaction between t=0 and t=1</w:t>
            </w:r>
          </w:p>
        </w:tc>
        <w:tc>
          <w:tcPr>
            <w:tcW w:w="1803" w:type="dxa"/>
          </w:tcPr>
          <w:p w14:paraId="2612FC5E" w14:textId="5C34846E" w:rsidR="005028EA" w:rsidRDefault="00264B3D" w:rsidP="00272614">
            <w:pPr>
              <w:jc w:val="center"/>
              <w:cnfStyle w:val="000000100000" w:firstRow="0" w:lastRow="0" w:firstColumn="0" w:lastColumn="0" w:oddVBand="0" w:evenVBand="0" w:oddHBand="1" w:evenHBand="0" w:firstRowFirstColumn="0" w:firstRowLastColumn="0" w:lastRowFirstColumn="0" w:lastRowLastColumn="0"/>
            </w:pPr>
            <w:r>
              <w:t xml:space="preserve">0.1243 </w:t>
            </w:r>
            <w:r>
              <w:t>cm</w:t>
            </w:r>
            <w:r>
              <w:rPr>
                <w:vertAlign w:val="superscript"/>
              </w:rPr>
              <w:t>3</w:t>
            </w:r>
            <w:r>
              <w:t>s</w:t>
            </w:r>
            <w:r>
              <w:rPr>
                <w:vertAlign w:val="superscript"/>
              </w:rPr>
              <w:t>-1</w:t>
            </w:r>
          </w:p>
        </w:tc>
        <w:tc>
          <w:tcPr>
            <w:tcW w:w="1803" w:type="dxa"/>
          </w:tcPr>
          <w:p w14:paraId="41686EBA" w14:textId="3633F56A" w:rsidR="005028EA" w:rsidRDefault="00535F03" w:rsidP="00272614">
            <w:pPr>
              <w:jc w:val="center"/>
              <w:cnfStyle w:val="000000100000" w:firstRow="0" w:lastRow="0" w:firstColumn="0" w:lastColumn="0" w:oddVBand="0" w:evenVBand="0" w:oddHBand="1" w:evenHBand="0" w:firstRowFirstColumn="0" w:firstRowLastColumn="0" w:lastRowFirstColumn="0" w:lastRowLastColumn="0"/>
            </w:pPr>
            <w:r>
              <w:t xml:space="preserve">0.4413 </w:t>
            </w:r>
            <w:r>
              <w:t>cm</w:t>
            </w:r>
            <w:r>
              <w:rPr>
                <w:vertAlign w:val="superscript"/>
              </w:rPr>
              <w:t>3</w:t>
            </w:r>
            <w:r>
              <w:t>s</w:t>
            </w:r>
            <w:r>
              <w:rPr>
                <w:vertAlign w:val="superscript"/>
              </w:rPr>
              <w:t>-1</w:t>
            </w:r>
          </w:p>
        </w:tc>
        <w:tc>
          <w:tcPr>
            <w:tcW w:w="1803" w:type="dxa"/>
          </w:tcPr>
          <w:p w14:paraId="5E6CA179" w14:textId="2D44444A" w:rsidR="005028EA" w:rsidRDefault="00535F03" w:rsidP="00272614">
            <w:pPr>
              <w:jc w:val="center"/>
              <w:cnfStyle w:val="000000100000" w:firstRow="0" w:lastRow="0" w:firstColumn="0" w:lastColumn="0" w:oddVBand="0" w:evenVBand="0" w:oddHBand="1" w:evenHBand="0" w:firstRowFirstColumn="0" w:firstRowLastColumn="0" w:lastRowFirstColumn="0" w:lastRowLastColumn="0"/>
            </w:pPr>
            <w:r>
              <w:t xml:space="preserve">1.00885 </w:t>
            </w:r>
            <w:r>
              <w:t>cm</w:t>
            </w:r>
            <w:r>
              <w:rPr>
                <w:vertAlign w:val="superscript"/>
              </w:rPr>
              <w:t>3</w:t>
            </w:r>
            <w:r>
              <w:t>s</w:t>
            </w:r>
            <w:r>
              <w:rPr>
                <w:vertAlign w:val="superscript"/>
              </w:rPr>
              <w:t>-1</w:t>
            </w:r>
          </w:p>
        </w:tc>
        <w:tc>
          <w:tcPr>
            <w:tcW w:w="1804" w:type="dxa"/>
          </w:tcPr>
          <w:p w14:paraId="087B78E0" w14:textId="305E0E6B" w:rsidR="005028EA" w:rsidRDefault="0003553E" w:rsidP="00272614">
            <w:pPr>
              <w:jc w:val="center"/>
              <w:cnfStyle w:val="000000100000" w:firstRow="0" w:lastRow="0" w:firstColumn="0" w:lastColumn="0" w:oddVBand="0" w:evenVBand="0" w:oddHBand="1" w:evenHBand="0" w:firstRowFirstColumn="0" w:firstRowLastColumn="0" w:lastRowFirstColumn="0" w:lastRowLastColumn="0"/>
            </w:pPr>
            <w:r>
              <w:t xml:space="preserve">1.4794 </w:t>
            </w:r>
            <w:r>
              <w:t>cm</w:t>
            </w:r>
            <w:r>
              <w:rPr>
                <w:vertAlign w:val="superscript"/>
              </w:rPr>
              <w:t>3</w:t>
            </w:r>
            <w:r>
              <w:t>s</w:t>
            </w:r>
            <w:r>
              <w:rPr>
                <w:vertAlign w:val="superscript"/>
              </w:rPr>
              <w:t>-1</w:t>
            </w:r>
          </w:p>
        </w:tc>
      </w:tr>
    </w:tbl>
    <w:p w14:paraId="70B27618" w14:textId="76DAF5E1" w:rsidR="004E4F4A" w:rsidRDefault="005062AA" w:rsidP="005062AA">
      <w:pPr>
        <w:pStyle w:val="Caption"/>
      </w:pPr>
      <w:bookmarkStart w:id="16" w:name="_Toc197630396"/>
      <w:r>
        <w:t xml:space="preserve">Table </w:t>
      </w:r>
      <w:r>
        <w:fldChar w:fldCharType="begin"/>
      </w:r>
      <w:r>
        <w:instrText xml:space="preserve"> SEQ Table \* ARABIC </w:instrText>
      </w:r>
      <w:r>
        <w:fldChar w:fldCharType="separate"/>
      </w:r>
      <w:r w:rsidR="00EB4463">
        <w:rPr>
          <w:noProof/>
        </w:rPr>
        <w:t>5</w:t>
      </w:r>
      <w:bookmarkEnd w:id="16"/>
      <w:r>
        <w:fldChar w:fldCharType="end"/>
      </w:r>
    </w:p>
    <w:p w14:paraId="332D553E" w14:textId="7BCB7920" w:rsidR="00027CB4" w:rsidRDefault="00027CB4" w:rsidP="00C5535F">
      <w:pPr>
        <w:jc w:val="both"/>
      </w:pPr>
    </w:p>
    <w:p w14:paraId="4DF8E565" w14:textId="79FA5C89" w:rsidR="00027CB4" w:rsidRDefault="004B7EFB" w:rsidP="00C5535F">
      <w:pPr>
        <w:jc w:val="both"/>
      </w:pPr>
      <w:r>
        <w:t xml:space="preserve">It can clearly be seen that by increasing the concentration the rate of reaction also increases. </w:t>
      </w:r>
      <w:r w:rsidR="006043C9">
        <w:t xml:space="preserve">Also the fall </w:t>
      </w:r>
      <w:r w:rsidR="008E6415">
        <w:t xml:space="preserve">in the rate of reaction </w:t>
      </w:r>
      <w:r w:rsidR="00BE2FF6">
        <w:t>between t</w:t>
      </w:r>
      <w:r w:rsidR="00BE2FF6">
        <w:rPr>
          <w:vertAlign w:val="subscript"/>
        </w:rPr>
        <w:t xml:space="preserve">0 </w:t>
      </w:r>
      <w:r w:rsidR="00BE2FF6">
        <w:t>and t</w:t>
      </w:r>
      <w:r w:rsidR="00BE2FF6">
        <w:rPr>
          <w:vertAlign w:val="subscript"/>
        </w:rPr>
        <w:t>1</w:t>
      </w:r>
      <w:r w:rsidR="00BE2FF6">
        <w:t xml:space="preserve"> </w:t>
      </w:r>
      <w:r w:rsidR="008E6415">
        <w:t xml:space="preserve">was more significant with the higher concentration </w:t>
      </w:r>
      <w:r w:rsidR="00E66463">
        <w:t>however, this is to be expected as more of the Magnesium has been used up and therefore there is less to react</w:t>
      </w:r>
      <w:r w:rsidR="00BE2FF6">
        <w:t>.</w:t>
      </w:r>
    </w:p>
    <w:p w14:paraId="46C9B0E0" w14:textId="77777777" w:rsidR="00A423F9" w:rsidRDefault="00A423F9" w:rsidP="00C5535F">
      <w:pPr>
        <w:jc w:val="both"/>
      </w:pPr>
    </w:p>
    <w:p w14:paraId="4D17475F" w14:textId="6C3926A3" w:rsidR="00A423F9" w:rsidRDefault="00A423F9" w:rsidP="00C5535F">
      <w:pPr>
        <w:jc w:val="both"/>
      </w:pPr>
    </w:p>
    <w:p w14:paraId="2C090749" w14:textId="4527E2BE" w:rsidR="00A423F9" w:rsidRDefault="005B3FB2" w:rsidP="00781DD7">
      <w:pPr>
        <w:pStyle w:val="Heading1"/>
        <w:numPr>
          <w:ilvl w:val="1"/>
          <w:numId w:val="2"/>
        </w:numPr>
        <w:jc w:val="center"/>
      </w:pPr>
      <w:bookmarkStart w:id="17" w:name="_Toc197630371"/>
      <w:r>
        <w:rPr>
          <w:noProof/>
        </w:rPr>
        <w:drawing>
          <wp:anchor distT="0" distB="0" distL="114300" distR="114300" simplePos="0" relativeHeight="251675648" behindDoc="0" locked="0" layoutInCell="1" allowOverlap="1" wp14:anchorId="13822F48" wp14:editId="284B64E0">
            <wp:simplePos x="0" y="0"/>
            <wp:positionH relativeFrom="margin">
              <wp:align>center</wp:align>
            </wp:positionH>
            <wp:positionV relativeFrom="paragraph">
              <wp:posOffset>953758</wp:posOffset>
            </wp:positionV>
            <wp:extent cx="5253038" cy="3090862"/>
            <wp:effectExtent l="0" t="0" r="5080" b="14605"/>
            <wp:wrapSquare wrapText="bothSides"/>
            <wp:docPr id="33404697" name="Chart 1">
              <a:extLst xmlns:a="http://schemas.openxmlformats.org/drawingml/2006/main">
                <a:ext uri="{FF2B5EF4-FFF2-40B4-BE49-F238E27FC236}">
                  <a16:creationId xmlns:a16="http://schemas.microsoft.com/office/drawing/2014/main" id="{A30A2839-4767-4E04-83EF-D597FA18A9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r w:rsidR="00781DD7">
        <w:t xml:space="preserve">Experiment 2 </w:t>
      </w:r>
      <w:r w:rsidR="00747C44">
        <w:t>Effect of Temperat</w:t>
      </w:r>
      <w:r w:rsidR="00D6256B">
        <w:t>ure on the speed of H</w:t>
      </w:r>
      <w:r w:rsidR="00D6256B">
        <w:rPr>
          <w:vertAlign w:val="subscript"/>
        </w:rPr>
        <w:t xml:space="preserve">2 </w:t>
      </w:r>
      <w:r w:rsidR="00D6256B">
        <w:t>Gas Evolution</w:t>
      </w:r>
      <w:bookmarkEnd w:id="17"/>
    </w:p>
    <w:p w14:paraId="70FF82C4" w14:textId="56BEEB2F" w:rsidR="00027CB4" w:rsidRDefault="001963FD" w:rsidP="001963FD">
      <w:pPr>
        <w:pStyle w:val="Caption"/>
      </w:pPr>
      <w:bookmarkStart w:id="18" w:name="_Toc197630397"/>
      <w:r>
        <w:t xml:space="preserve">Table </w:t>
      </w:r>
      <w:r>
        <w:fldChar w:fldCharType="begin"/>
      </w:r>
      <w:r>
        <w:instrText xml:space="preserve"> SEQ Table \* ARABIC </w:instrText>
      </w:r>
      <w:r>
        <w:fldChar w:fldCharType="separate"/>
      </w:r>
      <w:r w:rsidR="00EB4463">
        <w:rPr>
          <w:noProof/>
        </w:rPr>
        <w:t>6</w:t>
      </w:r>
      <w:bookmarkEnd w:id="18"/>
      <w:r>
        <w:fldChar w:fldCharType="end"/>
      </w:r>
    </w:p>
    <w:p w14:paraId="18E7EDEF" w14:textId="57833554" w:rsidR="00027CB4" w:rsidRDefault="00125C08" w:rsidP="00C5535F">
      <w:pPr>
        <w:jc w:val="both"/>
      </w:pPr>
      <w:r>
        <w:rPr>
          <w:noProof/>
        </w:rPr>
        <w:lastRenderedPageBreak/>
        <w:drawing>
          <wp:anchor distT="0" distB="0" distL="114300" distR="114300" simplePos="0" relativeHeight="251673600" behindDoc="0" locked="0" layoutInCell="1" allowOverlap="1" wp14:anchorId="0ED2EDA3" wp14:editId="434BC5E1">
            <wp:simplePos x="0" y="0"/>
            <wp:positionH relativeFrom="margin">
              <wp:align>center</wp:align>
            </wp:positionH>
            <wp:positionV relativeFrom="paragraph">
              <wp:posOffset>443</wp:posOffset>
            </wp:positionV>
            <wp:extent cx="4572000" cy="2743200"/>
            <wp:effectExtent l="0" t="0" r="0" b="0"/>
            <wp:wrapSquare wrapText="bothSides"/>
            <wp:docPr id="258078779" name="Chart 1">
              <a:extLst xmlns:a="http://schemas.openxmlformats.org/drawingml/2006/main">
                <a:ext uri="{FF2B5EF4-FFF2-40B4-BE49-F238E27FC236}">
                  <a16:creationId xmlns:a16="http://schemas.microsoft.com/office/drawing/2014/main" id="{960F3C19-311B-B88A-0DEF-AB688189FF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p>
    <w:p w14:paraId="0113A022" w14:textId="190DBA1E" w:rsidR="00A04207" w:rsidRDefault="00A04207" w:rsidP="00C5535F">
      <w:pPr>
        <w:jc w:val="both"/>
      </w:pPr>
    </w:p>
    <w:p w14:paraId="4B116CE5" w14:textId="269F8453" w:rsidR="00A04207" w:rsidRDefault="00A04207" w:rsidP="00C5535F">
      <w:pPr>
        <w:jc w:val="both"/>
      </w:pPr>
    </w:p>
    <w:p w14:paraId="5CE290BE" w14:textId="4A9E0F8D" w:rsidR="00A04207" w:rsidRDefault="00A04207" w:rsidP="00C5535F">
      <w:pPr>
        <w:jc w:val="both"/>
      </w:pPr>
    </w:p>
    <w:p w14:paraId="3D508CCD" w14:textId="6C00DDF1" w:rsidR="00A04207" w:rsidRDefault="00A04207" w:rsidP="00C5535F">
      <w:pPr>
        <w:jc w:val="both"/>
      </w:pPr>
    </w:p>
    <w:p w14:paraId="03382D76" w14:textId="603AEB30" w:rsidR="00A04207" w:rsidRDefault="00A04207" w:rsidP="00C5535F">
      <w:pPr>
        <w:jc w:val="both"/>
      </w:pPr>
    </w:p>
    <w:p w14:paraId="090447AB" w14:textId="6639D103" w:rsidR="00A04207" w:rsidRDefault="00A04207" w:rsidP="00C5535F">
      <w:pPr>
        <w:jc w:val="both"/>
      </w:pPr>
    </w:p>
    <w:p w14:paraId="5C7C5886" w14:textId="494A2A5E" w:rsidR="00A04207" w:rsidRDefault="00A04207" w:rsidP="00C5535F">
      <w:pPr>
        <w:jc w:val="both"/>
      </w:pPr>
    </w:p>
    <w:p w14:paraId="6BFBAE60" w14:textId="3DAF337D" w:rsidR="00A04207" w:rsidRDefault="00A04207" w:rsidP="00C5535F">
      <w:pPr>
        <w:jc w:val="both"/>
      </w:pPr>
    </w:p>
    <w:p w14:paraId="78C0256D" w14:textId="77777777" w:rsidR="00125C08" w:rsidRDefault="00125C08" w:rsidP="00A04207">
      <w:pPr>
        <w:pStyle w:val="Caption"/>
      </w:pPr>
    </w:p>
    <w:p w14:paraId="6ACFB3BD" w14:textId="5DD82610" w:rsidR="00A04207" w:rsidRDefault="00125C08" w:rsidP="00A04207">
      <w:pPr>
        <w:pStyle w:val="Caption"/>
      </w:pPr>
      <w:bookmarkStart w:id="19" w:name="_Toc197630398"/>
      <w:r>
        <w:rPr>
          <w:noProof/>
        </w:rPr>
        <w:drawing>
          <wp:anchor distT="0" distB="0" distL="114300" distR="114300" simplePos="0" relativeHeight="251674624" behindDoc="0" locked="0" layoutInCell="1" allowOverlap="1" wp14:anchorId="45B7A913" wp14:editId="4CF32E7E">
            <wp:simplePos x="0" y="0"/>
            <wp:positionH relativeFrom="margin">
              <wp:align>center</wp:align>
            </wp:positionH>
            <wp:positionV relativeFrom="paragraph">
              <wp:posOffset>217398</wp:posOffset>
            </wp:positionV>
            <wp:extent cx="4572000" cy="2743200"/>
            <wp:effectExtent l="0" t="0" r="0" b="0"/>
            <wp:wrapSquare wrapText="bothSides"/>
            <wp:docPr id="1307412805" name="Chart 1">
              <a:extLst xmlns:a="http://schemas.openxmlformats.org/drawingml/2006/main">
                <a:ext uri="{FF2B5EF4-FFF2-40B4-BE49-F238E27FC236}">
                  <a16:creationId xmlns:a16="http://schemas.microsoft.com/office/drawing/2014/main" id="{A411261B-B52C-3A74-8FDD-66A4E2CC5F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anchor>
        </w:drawing>
      </w:r>
      <w:r w:rsidR="00A04207">
        <w:t xml:space="preserve">Table </w:t>
      </w:r>
      <w:r w:rsidR="00A04207">
        <w:fldChar w:fldCharType="begin"/>
      </w:r>
      <w:r w:rsidR="00A04207">
        <w:instrText xml:space="preserve"> SEQ Table \* ARABIC </w:instrText>
      </w:r>
      <w:r w:rsidR="00A04207">
        <w:fldChar w:fldCharType="separate"/>
      </w:r>
      <w:r w:rsidR="00EB4463">
        <w:rPr>
          <w:noProof/>
        </w:rPr>
        <w:t>7</w:t>
      </w:r>
      <w:bookmarkEnd w:id="19"/>
      <w:r w:rsidR="00A04207">
        <w:fldChar w:fldCharType="end"/>
      </w:r>
    </w:p>
    <w:p w14:paraId="3D802A8D" w14:textId="6AD86849" w:rsidR="00A04207" w:rsidRDefault="00A04207" w:rsidP="00A04207"/>
    <w:p w14:paraId="3DABBEBF" w14:textId="609BFF87" w:rsidR="00A04207" w:rsidRPr="00A04207" w:rsidRDefault="00A04207" w:rsidP="00A04207"/>
    <w:p w14:paraId="58671558" w14:textId="192A5155" w:rsidR="00A04207" w:rsidRDefault="00A04207" w:rsidP="00C5535F">
      <w:pPr>
        <w:jc w:val="both"/>
      </w:pPr>
    </w:p>
    <w:p w14:paraId="01D19D12" w14:textId="0B6B2407" w:rsidR="00A04207" w:rsidRDefault="00A04207" w:rsidP="00C5535F">
      <w:pPr>
        <w:jc w:val="both"/>
      </w:pPr>
    </w:p>
    <w:p w14:paraId="09A8A53E" w14:textId="58663C7E" w:rsidR="00A04207" w:rsidRDefault="00A04207" w:rsidP="00C5535F">
      <w:pPr>
        <w:jc w:val="both"/>
      </w:pPr>
    </w:p>
    <w:p w14:paraId="6AD2C3D2" w14:textId="7EDF3797" w:rsidR="00A04207" w:rsidRDefault="00A04207" w:rsidP="00C5535F">
      <w:pPr>
        <w:jc w:val="both"/>
      </w:pPr>
    </w:p>
    <w:p w14:paraId="08D47A2E" w14:textId="7CB011FF" w:rsidR="00A04207" w:rsidRDefault="00A04207" w:rsidP="00C5535F">
      <w:pPr>
        <w:jc w:val="both"/>
      </w:pPr>
    </w:p>
    <w:p w14:paraId="2F850422" w14:textId="2C5E87C7" w:rsidR="00A04207" w:rsidRDefault="00A04207" w:rsidP="00C5535F">
      <w:pPr>
        <w:jc w:val="both"/>
      </w:pPr>
    </w:p>
    <w:p w14:paraId="1796323F" w14:textId="4D279E2B" w:rsidR="00A04207" w:rsidRDefault="00A04207" w:rsidP="00C5535F">
      <w:pPr>
        <w:jc w:val="both"/>
      </w:pPr>
    </w:p>
    <w:p w14:paraId="729FA895" w14:textId="6D015E91" w:rsidR="00A04207" w:rsidRDefault="00A04207" w:rsidP="00C5535F">
      <w:pPr>
        <w:jc w:val="both"/>
      </w:pPr>
    </w:p>
    <w:p w14:paraId="69B352AE" w14:textId="04BDC8EF" w:rsidR="00A04207" w:rsidRDefault="00AB08CB" w:rsidP="00AB08CB">
      <w:pPr>
        <w:pStyle w:val="Caption"/>
      </w:pPr>
      <w:bookmarkStart w:id="20" w:name="_Toc197630399"/>
      <w:r>
        <w:t xml:space="preserve">Table </w:t>
      </w:r>
      <w:r>
        <w:fldChar w:fldCharType="begin"/>
      </w:r>
      <w:r>
        <w:instrText xml:space="preserve"> SEQ Table \* ARABIC </w:instrText>
      </w:r>
      <w:r>
        <w:fldChar w:fldCharType="separate"/>
      </w:r>
      <w:r w:rsidR="00EB4463">
        <w:rPr>
          <w:noProof/>
        </w:rPr>
        <w:t>8</w:t>
      </w:r>
      <w:bookmarkEnd w:id="20"/>
      <w:r>
        <w:fldChar w:fldCharType="end"/>
      </w:r>
    </w:p>
    <w:p w14:paraId="53A56112" w14:textId="37C92B76" w:rsidR="00AB08CB" w:rsidRPr="00AB08CB" w:rsidRDefault="00AB08CB" w:rsidP="00AB08CB"/>
    <w:p w14:paraId="4F96754E" w14:textId="6298D799" w:rsidR="00A04207" w:rsidRDefault="00E14BBC" w:rsidP="00C5535F">
      <w:pPr>
        <w:jc w:val="both"/>
      </w:pPr>
      <w:r>
        <w:t xml:space="preserve">These are the results from Experiment exploring the effect of different </w:t>
      </w:r>
      <w:r>
        <w:t>temperatures</w:t>
      </w:r>
      <w:r>
        <w:t xml:space="preserve"> of HCl on the reaction. They have been plotted in excel with excel calculating a polynomial curve that best fits the data. This can then be used to calculate the instantaneous rate of reaction by deriving the function of this polynomial expression as the rate of reaction is equal to the slope or gradient of the curve. This can be used to calculate the instantaneous rate of reaction at the start of the reaction when t=0 and t=1. We will </w:t>
      </w:r>
      <w:r w:rsidR="00133244">
        <w:t xml:space="preserve">take </w:t>
      </w:r>
      <w:r>
        <w:t>t=1 to be 30 seconds</w:t>
      </w:r>
      <w:r w:rsidR="00133244">
        <w:t xml:space="preserve"> to remain consistent with Experiment 1.</w:t>
      </w:r>
    </w:p>
    <w:p w14:paraId="777D66AB" w14:textId="77777777" w:rsidR="00A04207" w:rsidRDefault="00A04207" w:rsidP="00C5535F">
      <w:pPr>
        <w:jc w:val="both"/>
      </w:pPr>
    </w:p>
    <w:p w14:paraId="0DAA1A8D" w14:textId="77777777" w:rsidR="00BC191F" w:rsidRDefault="00BC191F" w:rsidP="00C5535F">
      <w:pPr>
        <w:jc w:val="both"/>
      </w:pPr>
    </w:p>
    <w:p w14:paraId="309C5AD2" w14:textId="77777777" w:rsidR="00A04207" w:rsidRDefault="00A04207" w:rsidP="00C5535F">
      <w:pPr>
        <w:jc w:val="both"/>
      </w:pPr>
    </w:p>
    <w:tbl>
      <w:tblPr>
        <w:tblStyle w:val="GridTable7Colorful-Accent1"/>
        <w:tblW w:w="0" w:type="auto"/>
        <w:tblInd w:w="913" w:type="dxa"/>
        <w:tblLook w:val="04A0" w:firstRow="1" w:lastRow="0" w:firstColumn="1" w:lastColumn="0" w:noHBand="0" w:noVBand="1"/>
      </w:tblPr>
      <w:tblGrid>
        <w:gridCol w:w="1803"/>
        <w:gridCol w:w="1803"/>
        <w:gridCol w:w="1803"/>
        <w:gridCol w:w="1803"/>
      </w:tblGrid>
      <w:tr w:rsidR="00BC191F" w14:paraId="23CBEFE9" w14:textId="77777777" w:rsidTr="00125C0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803" w:type="dxa"/>
          </w:tcPr>
          <w:p w14:paraId="1C33410A" w14:textId="77777777" w:rsidR="00BC191F" w:rsidRDefault="00BC191F" w:rsidP="00125C08">
            <w:pPr>
              <w:jc w:val="center"/>
            </w:pPr>
            <w:bookmarkStart w:id="21" w:name="_Hlk197621166"/>
          </w:p>
        </w:tc>
        <w:tc>
          <w:tcPr>
            <w:tcW w:w="1803" w:type="dxa"/>
          </w:tcPr>
          <w:p w14:paraId="7552D547" w14:textId="387CE918" w:rsidR="00BC191F" w:rsidRDefault="007B5332" w:rsidP="00125C08">
            <w:pPr>
              <w:jc w:val="center"/>
              <w:cnfStyle w:val="100000000000" w:firstRow="1" w:lastRow="0" w:firstColumn="0" w:lastColumn="0" w:oddVBand="0" w:evenVBand="0" w:oddHBand="0" w:evenHBand="0" w:firstRowFirstColumn="0" w:firstRowLastColumn="0" w:lastRowFirstColumn="0" w:lastRowLastColumn="0"/>
            </w:pPr>
            <w:r>
              <w:t>23.9◦C</w:t>
            </w:r>
            <w:r w:rsidR="00BC191F">
              <w:t xml:space="preserve"> HCl</w:t>
            </w:r>
          </w:p>
        </w:tc>
        <w:tc>
          <w:tcPr>
            <w:tcW w:w="1803" w:type="dxa"/>
          </w:tcPr>
          <w:p w14:paraId="05CCEAED" w14:textId="1E154A0C" w:rsidR="00BC191F" w:rsidRDefault="007B5332" w:rsidP="00125C08">
            <w:pPr>
              <w:jc w:val="center"/>
              <w:cnfStyle w:val="100000000000" w:firstRow="1" w:lastRow="0" w:firstColumn="0" w:lastColumn="0" w:oddVBand="0" w:evenVBand="0" w:oddHBand="0" w:evenHBand="0" w:firstRowFirstColumn="0" w:firstRowLastColumn="0" w:lastRowFirstColumn="0" w:lastRowLastColumn="0"/>
            </w:pPr>
            <w:r>
              <w:t>45.3◦C</w:t>
            </w:r>
            <w:r w:rsidR="00BC191F">
              <w:t xml:space="preserve"> HCl</w:t>
            </w:r>
          </w:p>
        </w:tc>
        <w:tc>
          <w:tcPr>
            <w:tcW w:w="1803" w:type="dxa"/>
          </w:tcPr>
          <w:p w14:paraId="215D2964" w14:textId="4091ABF5" w:rsidR="00BC191F" w:rsidRDefault="007B5332" w:rsidP="00125C08">
            <w:pPr>
              <w:jc w:val="center"/>
              <w:cnfStyle w:val="100000000000" w:firstRow="1" w:lastRow="0" w:firstColumn="0" w:lastColumn="0" w:oddVBand="0" w:evenVBand="0" w:oddHBand="0" w:evenHBand="0" w:firstRowFirstColumn="0" w:firstRowLastColumn="0" w:lastRowFirstColumn="0" w:lastRowLastColumn="0"/>
            </w:pPr>
            <w:r>
              <w:t>61.8◦C</w:t>
            </w:r>
            <w:r w:rsidR="00BC191F">
              <w:t xml:space="preserve"> HCl</w:t>
            </w:r>
          </w:p>
        </w:tc>
      </w:tr>
      <w:tr w:rsidR="004D0C0F" w14:paraId="54F91D8B" w14:textId="77777777" w:rsidTr="00125C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61BF87AC" w14:textId="77777777" w:rsidR="004D0C0F" w:rsidRDefault="004D0C0F" w:rsidP="004D0C0F">
            <w:pPr>
              <w:jc w:val="center"/>
            </w:pPr>
            <w:r>
              <w:t>Instantaneous Rate of Reaction at t=0</w:t>
            </w:r>
          </w:p>
        </w:tc>
        <w:tc>
          <w:tcPr>
            <w:tcW w:w="1803" w:type="dxa"/>
          </w:tcPr>
          <w:p w14:paraId="0BC4BD03" w14:textId="157B0D52" w:rsidR="004D0C0F" w:rsidRPr="006E3B1F" w:rsidRDefault="004D0C0F" w:rsidP="004D0C0F">
            <w:pPr>
              <w:jc w:val="center"/>
              <w:cnfStyle w:val="000000100000" w:firstRow="0" w:lastRow="0" w:firstColumn="0" w:lastColumn="0" w:oddVBand="0" w:evenVBand="0" w:oddHBand="1" w:evenHBand="0" w:firstRowFirstColumn="0" w:firstRowLastColumn="0" w:lastRowFirstColumn="0" w:lastRowLastColumn="0"/>
              <w:rPr>
                <w:vertAlign w:val="superscript"/>
              </w:rPr>
            </w:pPr>
            <w:r>
              <w:t>0.4713 cm</w:t>
            </w:r>
            <w:r>
              <w:rPr>
                <w:vertAlign w:val="superscript"/>
              </w:rPr>
              <w:t>3</w:t>
            </w:r>
            <w:r>
              <w:t>s</w:t>
            </w:r>
            <w:r>
              <w:rPr>
                <w:vertAlign w:val="superscript"/>
              </w:rPr>
              <w:t>-1</w:t>
            </w:r>
          </w:p>
        </w:tc>
        <w:tc>
          <w:tcPr>
            <w:tcW w:w="1803" w:type="dxa"/>
          </w:tcPr>
          <w:p w14:paraId="1593C24E" w14:textId="33341516" w:rsidR="004D0C0F" w:rsidRDefault="00DD5B2E" w:rsidP="004D0C0F">
            <w:pPr>
              <w:jc w:val="center"/>
              <w:cnfStyle w:val="000000100000" w:firstRow="0" w:lastRow="0" w:firstColumn="0" w:lastColumn="0" w:oddVBand="0" w:evenVBand="0" w:oddHBand="1" w:evenHBand="0" w:firstRowFirstColumn="0" w:firstRowLastColumn="0" w:lastRowFirstColumn="0" w:lastRowLastColumn="0"/>
            </w:pPr>
            <w:r>
              <w:t>1.0834</w:t>
            </w:r>
            <w:r w:rsidR="004D0C0F">
              <w:t xml:space="preserve"> cm</w:t>
            </w:r>
            <w:r w:rsidR="004D0C0F">
              <w:rPr>
                <w:vertAlign w:val="superscript"/>
              </w:rPr>
              <w:t>3</w:t>
            </w:r>
            <w:r w:rsidR="004D0C0F">
              <w:t>s</w:t>
            </w:r>
            <w:r w:rsidR="004D0C0F">
              <w:rPr>
                <w:vertAlign w:val="superscript"/>
              </w:rPr>
              <w:t>-1</w:t>
            </w:r>
          </w:p>
        </w:tc>
        <w:tc>
          <w:tcPr>
            <w:tcW w:w="1803" w:type="dxa"/>
          </w:tcPr>
          <w:p w14:paraId="6091F63D" w14:textId="74B57505" w:rsidR="004D0C0F" w:rsidRDefault="006A0068" w:rsidP="004D0C0F">
            <w:pPr>
              <w:jc w:val="center"/>
              <w:cnfStyle w:val="000000100000" w:firstRow="0" w:lastRow="0" w:firstColumn="0" w:lastColumn="0" w:oddVBand="0" w:evenVBand="0" w:oddHBand="1" w:evenHBand="0" w:firstRowFirstColumn="0" w:firstRowLastColumn="0" w:lastRowFirstColumn="0" w:lastRowLastColumn="0"/>
            </w:pPr>
            <w:r>
              <w:t>1.3572</w:t>
            </w:r>
            <w:r w:rsidR="004D0C0F">
              <w:t xml:space="preserve"> cm</w:t>
            </w:r>
            <w:r w:rsidR="004D0C0F">
              <w:rPr>
                <w:vertAlign w:val="superscript"/>
              </w:rPr>
              <w:t>3</w:t>
            </w:r>
            <w:r w:rsidR="004D0C0F">
              <w:t>s</w:t>
            </w:r>
            <w:r w:rsidR="004D0C0F">
              <w:rPr>
                <w:vertAlign w:val="superscript"/>
              </w:rPr>
              <w:t>-1</w:t>
            </w:r>
          </w:p>
        </w:tc>
      </w:tr>
      <w:tr w:rsidR="004D0C0F" w14:paraId="13D7B689" w14:textId="77777777" w:rsidTr="00125C08">
        <w:tc>
          <w:tcPr>
            <w:cnfStyle w:val="001000000000" w:firstRow="0" w:lastRow="0" w:firstColumn="1" w:lastColumn="0" w:oddVBand="0" w:evenVBand="0" w:oddHBand="0" w:evenHBand="0" w:firstRowFirstColumn="0" w:firstRowLastColumn="0" w:lastRowFirstColumn="0" w:lastRowLastColumn="0"/>
            <w:tcW w:w="1803" w:type="dxa"/>
          </w:tcPr>
          <w:p w14:paraId="73EF32C3" w14:textId="77777777" w:rsidR="004D0C0F" w:rsidRDefault="004D0C0F" w:rsidP="004D0C0F">
            <w:pPr>
              <w:jc w:val="center"/>
            </w:pPr>
            <w:r>
              <w:t>Instantaneous Rate of Reaction at t=1</w:t>
            </w:r>
          </w:p>
        </w:tc>
        <w:tc>
          <w:tcPr>
            <w:tcW w:w="1803" w:type="dxa"/>
          </w:tcPr>
          <w:p w14:paraId="3A7B57CE" w14:textId="11FA9FDC" w:rsidR="004D0C0F" w:rsidRDefault="004D0C0F" w:rsidP="004D0C0F">
            <w:pPr>
              <w:jc w:val="center"/>
              <w:cnfStyle w:val="000000000000" w:firstRow="0" w:lastRow="0" w:firstColumn="0" w:lastColumn="0" w:oddVBand="0" w:evenVBand="0" w:oddHBand="0" w:evenHBand="0" w:firstRowFirstColumn="0" w:firstRowLastColumn="0" w:lastRowFirstColumn="0" w:lastRowLastColumn="0"/>
            </w:pPr>
            <w:r>
              <w:t>0.4113 cm</w:t>
            </w:r>
            <w:r>
              <w:rPr>
                <w:vertAlign w:val="superscript"/>
              </w:rPr>
              <w:t>3</w:t>
            </w:r>
            <w:r>
              <w:t>s</w:t>
            </w:r>
            <w:r>
              <w:rPr>
                <w:vertAlign w:val="superscript"/>
              </w:rPr>
              <w:t>-1</w:t>
            </w:r>
          </w:p>
        </w:tc>
        <w:tc>
          <w:tcPr>
            <w:tcW w:w="1803" w:type="dxa"/>
          </w:tcPr>
          <w:p w14:paraId="28E44225" w14:textId="2A63F01D" w:rsidR="004D0C0F" w:rsidRDefault="00DD5B2E" w:rsidP="004D0C0F">
            <w:pPr>
              <w:jc w:val="center"/>
              <w:cnfStyle w:val="000000000000" w:firstRow="0" w:lastRow="0" w:firstColumn="0" w:lastColumn="0" w:oddVBand="0" w:evenVBand="0" w:oddHBand="0" w:evenHBand="0" w:firstRowFirstColumn="0" w:firstRowLastColumn="0" w:lastRowFirstColumn="0" w:lastRowLastColumn="0"/>
            </w:pPr>
            <w:r>
              <w:t>0.8314</w:t>
            </w:r>
            <w:r w:rsidR="004D0C0F">
              <w:t xml:space="preserve"> cm</w:t>
            </w:r>
            <w:r w:rsidR="004D0C0F">
              <w:rPr>
                <w:vertAlign w:val="superscript"/>
              </w:rPr>
              <w:t>3</w:t>
            </w:r>
            <w:r w:rsidR="004D0C0F">
              <w:t>s</w:t>
            </w:r>
            <w:r w:rsidR="004D0C0F">
              <w:rPr>
                <w:vertAlign w:val="superscript"/>
              </w:rPr>
              <w:t>-1</w:t>
            </w:r>
          </w:p>
        </w:tc>
        <w:tc>
          <w:tcPr>
            <w:tcW w:w="1803" w:type="dxa"/>
          </w:tcPr>
          <w:p w14:paraId="57CA43C8" w14:textId="0B871D36" w:rsidR="004D0C0F" w:rsidRDefault="006A0068" w:rsidP="004D0C0F">
            <w:pPr>
              <w:jc w:val="center"/>
              <w:cnfStyle w:val="000000000000" w:firstRow="0" w:lastRow="0" w:firstColumn="0" w:lastColumn="0" w:oddVBand="0" w:evenVBand="0" w:oddHBand="0" w:evenHBand="0" w:firstRowFirstColumn="0" w:firstRowLastColumn="0" w:lastRowFirstColumn="0" w:lastRowLastColumn="0"/>
            </w:pPr>
            <w:r>
              <w:t>0.9432</w:t>
            </w:r>
            <w:r w:rsidR="004D0C0F">
              <w:t xml:space="preserve"> cm</w:t>
            </w:r>
            <w:r w:rsidR="004D0C0F">
              <w:rPr>
                <w:vertAlign w:val="superscript"/>
              </w:rPr>
              <w:t>3</w:t>
            </w:r>
            <w:r w:rsidR="004D0C0F">
              <w:t>s</w:t>
            </w:r>
            <w:r w:rsidR="004D0C0F">
              <w:rPr>
                <w:vertAlign w:val="superscript"/>
              </w:rPr>
              <w:t>-1</w:t>
            </w:r>
          </w:p>
        </w:tc>
      </w:tr>
      <w:tr w:rsidR="004D0C0F" w14:paraId="4F9017E8" w14:textId="77777777" w:rsidTr="00125C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55825D97" w14:textId="77777777" w:rsidR="004D0C0F" w:rsidRDefault="004D0C0F" w:rsidP="004D0C0F">
            <w:pPr>
              <w:jc w:val="center"/>
            </w:pPr>
            <w:r>
              <w:t>Average Rate of Reaction between t=0 and t=1</w:t>
            </w:r>
          </w:p>
        </w:tc>
        <w:tc>
          <w:tcPr>
            <w:tcW w:w="1803" w:type="dxa"/>
          </w:tcPr>
          <w:p w14:paraId="054D5010" w14:textId="0B752BBE" w:rsidR="004D0C0F" w:rsidRDefault="004D0C0F" w:rsidP="004D0C0F">
            <w:pPr>
              <w:jc w:val="center"/>
              <w:cnfStyle w:val="000000100000" w:firstRow="0" w:lastRow="0" w:firstColumn="0" w:lastColumn="0" w:oddVBand="0" w:evenVBand="0" w:oddHBand="1" w:evenHBand="0" w:firstRowFirstColumn="0" w:firstRowLastColumn="0" w:lastRowFirstColumn="0" w:lastRowLastColumn="0"/>
            </w:pPr>
            <w:r>
              <w:t>0.4413 cm</w:t>
            </w:r>
            <w:r>
              <w:rPr>
                <w:vertAlign w:val="superscript"/>
              </w:rPr>
              <w:t>3</w:t>
            </w:r>
            <w:r>
              <w:t>s</w:t>
            </w:r>
            <w:r>
              <w:rPr>
                <w:vertAlign w:val="superscript"/>
              </w:rPr>
              <w:t>-1</w:t>
            </w:r>
          </w:p>
        </w:tc>
        <w:tc>
          <w:tcPr>
            <w:tcW w:w="1803" w:type="dxa"/>
          </w:tcPr>
          <w:p w14:paraId="02052000" w14:textId="438CFF98" w:rsidR="004D0C0F" w:rsidRDefault="00DD5B2E" w:rsidP="004D0C0F">
            <w:pPr>
              <w:jc w:val="center"/>
              <w:cnfStyle w:val="000000100000" w:firstRow="0" w:lastRow="0" w:firstColumn="0" w:lastColumn="0" w:oddVBand="0" w:evenVBand="0" w:oddHBand="1" w:evenHBand="0" w:firstRowFirstColumn="0" w:firstRowLastColumn="0" w:lastRowFirstColumn="0" w:lastRowLastColumn="0"/>
            </w:pPr>
            <w:r>
              <w:t>0.9574</w:t>
            </w:r>
            <w:r w:rsidR="004D0C0F">
              <w:t xml:space="preserve"> cm</w:t>
            </w:r>
            <w:r w:rsidR="004D0C0F">
              <w:rPr>
                <w:vertAlign w:val="superscript"/>
              </w:rPr>
              <w:t>3</w:t>
            </w:r>
            <w:r w:rsidR="004D0C0F">
              <w:t>s</w:t>
            </w:r>
            <w:r w:rsidR="004D0C0F">
              <w:rPr>
                <w:vertAlign w:val="superscript"/>
              </w:rPr>
              <w:t>-1</w:t>
            </w:r>
          </w:p>
        </w:tc>
        <w:tc>
          <w:tcPr>
            <w:tcW w:w="1803" w:type="dxa"/>
          </w:tcPr>
          <w:p w14:paraId="19A95D98" w14:textId="2E298792" w:rsidR="004D0C0F" w:rsidRDefault="004D0C0F" w:rsidP="004D0C0F">
            <w:pPr>
              <w:jc w:val="center"/>
              <w:cnfStyle w:val="000000100000" w:firstRow="0" w:lastRow="0" w:firstColumn="0" w:lastColumn="0" w:oddVBand="0" w:evenVBand="0" w:oddHBand="1" w:evenHBand="0" w:firstRowFirstColumn="0" w:firstRowLastColumn="0" w:lastRowFirstColumn="0" w:lastRowLastColumn="0"/>
            </w:pPr>
            <w:r>
              <w:t>1.</w:t>
            </w:r>
            <w:r w:rsidR="006A0068">
              <w:t>1502</w:t>
            </w:r>
            <w:r>
              <w:t xml:space="preserve"> cm</w:t>
            </w:r>
            <w:r>
              <w:rPr>
                <w:vertAlign w:val="superscript"/>
              </w:rPr>
              <w:t>3</w:t>
            </w:r>
            <w:r>
              <w:t>s</w:t>
            </w:r>
            <w:r>
              <w:rPr>
                <w:vertAlign w:val="superscript"/>
              </w:rPr>
              <w:t>-1</w:t>
            </w:r>
          </w:p>
        </w:tc>
      </w:tr>
      <w:bookmarkEnd w:id="21"/>
    </w:tbl>
    <w:p w14:paraId="48CC4E5D" w14:textId="77777777" w:rsidR="00A04207" w:rsidRDefault="00A04207" w:rsidP="00125C08">
      <w:pPr>
        <w:jc w:val="center"/>
      </w:pPr>
    </w:p>
    <w:p w14:paraId="202D7259" w14:textId="50D6F4AD" w:rsidR="00A04207" w:rsidRDefault="00360EA0" w:rsidP="00C5535F">
      <w:pPr>
        <w:jc w:val="both"/>
      </w:pPr>
      <w:r>
        <w:t>The rate of reaction increases as temperature increases.</w:t>
      </w:r>
      <w:r w:rsidR="006F3816">
        <w:t xml:space="preserve"> In line with the results from experiment 1 the </w:t>
      </w:r>
      <w:r w:rsidR="007741AA">
        <w:t>reactions that had a faster initial rate of reaction see a larger drop off in that rate due to the Magnesium being used up more quickly and thus there being less left to react with.</w:t>
      </w:r>
    </w:p>
    <w:p w14:paraId="6FC73C67" w14:textId="77777777" w:rsidR="007741AA" w:rsidRDefault="007741AA" w:rsidP="00C5535F">
      <w:pPr>
        <w:jc w:val="both"/>
      </w:pPr>
    </w:p>
    <w:p w14:paraId="479C8353" w14:textId="77777777" w:rsidR="007741AA" w:rsidRDefault="007741AA" w:rsidP="00C5535F">
      <w:pPr>
        <w:jc w:val="both"/>
      </w:pPr>
    </w:p>
    <w:p w14:paraId="38259E32" w14:textId="44BC8C7A" w:rsidR="007741AA" w:rsidRDefault="00F250F0" w:rsidP="003D42DB">
      <w:pPr>
        <w:pStyle w:val="Heading1"/>
        <w:numPr>
          <w:ilvl w:val="1"/>
          <w:numId w:val="2"/>
        </w:numPr>
        <w:jc w:val="center"/>
      </w:pPr>
      <w:bookmarkStart w:id="22" w:name="_Toc197630372"/>
      <w:r>
        <w:t>Effect of the Surface Area of Mg on speed of H</w:t>
      </w:r>
      <w:r>
        <w:rPr>
          <w:vertAlign w:val="subscript"/>
        </w:rPr>
        <w:t>2</w:t>
      </w:r>
      <w:r>
        <w:t xml:space="preserve"> gas </w:t>
      </w:r>
      <w:r w:rsidR="003D42DB">
        <w:t>E</w:t>
      </w:r>
      <w:r>
        <w:t>volution</w:t>
      </w:r>
      <w:bookmarkEnd w:id="22"/>
    </w:p>
    <w:p w14:paraId="331C44D8" w14:textId="77777777" w:rsidR="003D42DB" w:rsidRDefault="003D42DB" w:rsidP="003D42DB"/>
    <w:p w14:paraId="6B722D6C" w14:textId="48D3DD09" w:rsidR="003D42DB" w:rsidRPr="003D42DB" w:rsidRDefault="00856CE3" w:rsidP="003D42DB">
      <w:r>
        <w:rPr>
          <w:noProof/>
        </w:rPr>
        <w:drawing>
          <wp:anchor distT="0" distB="0" distL="114300" distR="114300" simplePos="0" relativeHeight="251676672" behindDoc="0" locked="0" layoutInCell="1" allowOverlap="1" wp14:anchorId="10819BE9" wp14:editId="02D37DC3">
            <wp:simplePos x="0" y="0"/>
            <wp:positionH relativeFrom="margin">
              <wp:align>center</wp:align>
            </wp:positionH>
            <wp:positionV relativeFrom="paragraph">
              <wp:posOffset>249974</wp:posOffset>
            </wp:positionV>
            <wp:extent cx="4572000" cy="2743200"/>
            <wp:effectExtent l="0" t="0" r="0" b="0"/>
            <wp:wrapSquare wrapText="bothSides"/>
            <wp:docPr id="1477496173" name="Chart 1">
              <a:extLst xmlns:a="http://schemas.openxmlformats.org/drawingml/2006/main">
                <a:ext uri="{FF2B5EF4-FFF2-40B4-BE49-F238E27FC236}">
                  <a16:creationId xmlns:a16="http://schemas.microsoft.com/office/drawing/2014/main" id="{20FA1EB2-CCE4-0D37-B15C-D36EB0B53A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anchor>
        </w:drawing>
      </w:r>
    </w:p>
    <w:p w14:paraId="32F52671" w14:textId="20A08325" w:rsidR="007741AA" w:rsidRDefault="007741AA" w:rsidP="00C5535F">
      <w:pPr>
        <w:jc w:val="both"/>
      </w:pPr>
    </w:p>
    <w:p w14:paraId="3A0E5C71" w14:textId="77777777" w:rsidR="007741AA" w:rsidRDefault="007741AA" w:rsidP="00C5535F">
      <w:pPr>
        <w:jc w:val="both"/>
      </w:pPr>
    </w:p>
    <w:p w14:paraId="3195B204" w14:textId="77777777" w:rsidR="007741AA" w:rsidRDefault="007741AA" w:rsidP="00C5535F">
      <w:pPr>
        <w:jc w:val="both"/>
      </w:pPr>
    </w:p>
    <w:p w14:paraId="2DB226EC" w14:textId="77777777" w:rsidR="007741AA" w:rsidRDefault="007741AA" w:rsidP="00C5535F">
      <w:pPr>
        <w:jc w:val="both"/>
      </w:pPr>
    </w:p>
    <w:p w14:paraId="61940E8B" w14:textId="77777777" w:rsidR="007741AA" w:rsidRDefault="007741AA" w:rsidP="00C5535F">
      <w:pPr>
        <w:jc w:val="both"/>
      </w:pPr>
    </w:p>
    <w:p w14:paraId="555CD64A" w14:textId="77777777" w:rsidR="007741AA" w:rsidRDefault="007741AA" w:rsidP="00C5535F">
      <w:pPr>
        <w:jc w:val="both"/>
      </w:pPr>
    </w:p>
    <w:p w14:paraId="3D595E7B" w14:textId="77777777" w:rsidR="007741AA" w:rsidRDefault="007741AA" w:rsidP="00C5535F">
      <w:pPr>
        <w:jc w:val="both"/>
      </w:pPr>
    </w:p>
    <w:p w14:paraId="5E608326" w14:textId="77777777" w:rsidR="007741AA" w:rsidRDefault="007741AA" w:rsidP="00C5535F">
      <w:pPr>
        <w:jc w:val="both"/>
      </w:pPr>
    </w:p>
    <w:p w14:paraId="4A3E1763" w14:textId="77777777" w:rsidR="007741AA" w:rsidRDefault="007741AA" w:rsidP="00C5535F">
      <w:pPr>
        <w:jc w:val="both"/>
      </w:pPr>
    </w:p>
    <w:p w14:paraId="5BEC4720" w14:textId="77777777" w:rsidR="007741AA" w:rsidRDefault="007741AA" w:rsidP="00C5535F">
      <w:pPr>
        <w:jc w:val="both"/>
      </w:pPr>
    </w:p>
    <w:p w14:paraId="2807F378" w14:textId="77777777" w:rsidR="007741AA" w:rsidRDefault="007741AA" w:rsidP="00C5535F">
      <w:pPr>
        <w:jc w:val="both"/>
      </w:pPr>
    </w:p>
    <w:p w14:paraId="20043D7C" w14:textId="69264C7E" w:rsidR="007741AA" w:rsidRDefault="00856CE3" w:rsidP="00856CE3">
      <w:pPr>
        <w:pStyle w:val="Caption"/>
      </w:pPr>
      <w:bookmarkStart w:id="23" w:name="_Toc197630400"/>
      <w:r>
        <w:t xml:space="preserve">Table </w:t>
      </w:r>
      <w:r>
        <w:fldChar w:fldCharType="begin"/>
      </w:r>
      <w:r>
        <w:instrText xml:space="preserve"> SEQ Table \* ARABIC </w:instrText>
      </w:r>
      <w:r>
        <w:fldChar w:fldCharType="separate"/>
      </w:r>
      <w:r w:rsidR="00EB4463">
        <w:rPr>
          <w:noProof/>
        </w:rPr>
        <w:t>9</w:t>
      </w:r>
      <w:bookmarkEnd w:id="23"/>
      <w:r>
        <w:fldChar w:fldCharType="end"/>
      </w:r>
    </w:p>
    <w:p w14:paraId="1DEE4252" w14:textId="77777777" w:rsidR="00856CE3" w:rsidRDefault="00856CE3" w:rsidP="00856CE3"/>
    <w:p w14:paraId="4D3A00BD" w14:textId="77777777" w:rsidR="00856CE3" w:rsidRDefault="00856CE3" w:rsidP="00856CE3"/>
    <w:p w14:paraId="08E50AA9" w14:textId="430324FD" w:rsidR="00856CE3" w:rsidRDefault="00EB4463" w:rsidP="00856CE3">
      <w:r>
        <w:rPr>
          <w:noProof/>
        </w:rPr>
        <w:lastRenderedPageBreak/>
        <w:drawing>
          <wp:anchor distT="0" distB="0" distL="114300" distR="114300" simplePos="0" relativeHeight="251677696" behindDoc="1" locked="0" layoutInCell="1" allowOverlap="1" wp14:anchorId="6AAED20D" wp14:editId="381F87CB">
            <wp:simplePos x="0" y="0"/>
            <wp:positionH relativeFrom="margin">
              <wp:align>center</wp:align>
            </wp:positionH>
            <wp:positionV relativeFrom="paragraph">
              <wp:posOffset>371</wp:posOffset>
            </wp:positionV>
            <wp:extent cx="4572000" cy="2743200"/>
            <wp:effectExtent l="0" t="0" r="0" b="0"/>
            <wp:wrapSquare wrapText="bothSides"/>
            <wp:docPr id="1679246548" name="Chart 1">
              <a:extLst xmlns:a="http://schemas.openxmlformats.org/drawingml/2006/main">
                <a:ext uri="{FF2B5EF4-FFF2-40B4-BE49-F238E27FC236}">
                  <a16:creationId xmlns:a16="http://schemas.microsoft.com/office/drawing/2014/main" id="{1C1DD965-BBA4-D761-3DD3-B3E06BC61A3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anchor>
        </w:drawing>
      </w:r>
    </w:p>
    <w:p w14:paraId="27360364" w14:textId="77777777" w:rsidR="00856CE3" w:rsidRDefault="00856CE3" w:rsidP="00856CE3"/>
    <w:p w14:paraId="7C14E1FB" w14:textId="77777777" w:rsidR="00856CE3" w:rsidRDefault="00856CE3" w:rsidP="00856CE3"/>
    <w:p w14:paraId="33AAAC98" w14:textId="77777777" w:rsidR="00856CE3" w:rsidRDefault="00856CE3" w:rsidP="00856CE3"/>
    <w:p w14:paraId="260C03D3" w14:textId="77777777" w:rsidR="00856CE3" w:rsidRDefault="00856CE3" w:rsidP="00856CE3"/>
    <w:p w14:paraId="093F05B0" w14:textId="77777777" w:rsidR="00856CE3" w:rsidRDefault="00856CE3" w:rsidP="00856CE3"/>
    <w:p w14:paraId="4C4645E8" w14:textId="77777777" w:rsidR="00856CE3" w:rsidRDefault="00856CE3" w:rsidP="00856CE3"/>
    <w:p w14:paraId="4EEE8767" w14:textId="77777777" w:rsidR="00856CE3" w:rsidRDefault="00856CE3" w:rsidP="00856CE3"/>
    <w:p w14:paraId="74E98557" w14:textId="77777777" w:rsidR="00856CE3" w:rsidRDefault="00856CE3" w:rsidP="00856CE3"/>
    <w:p w14:paraId="3F36A0E0" w14:textId="77777777" w:rsidR="00856CE3" w:rsidRDefault="00856CE3" w:rsidP="00856CE3"/>
    <w:p w14:paraId="7706B657" w14:textId="6C742044" w:rsidR="00EB4463" w:rsidRDefault="00EB4463" w:rsidP="00EB4463">
      <w:pPr>
        <w:pStyle w:val="Caption"/>
      </w:pPr>
      <w:bookmarkStart w:id="24" w:name="_Toc197630401"/>
      <w:r>
        <w:t xml:space="preserve">Table </w:t>
      </w:r>
      <w:r>
        <w:fldChar w:fldCharType="begin"/>
      </w:r>
      <w:r>
        <w:instrText xml:space="preserve"> SEQ Table \* ARABIC </w:instrText>
      </w:r>
      <w:r>
        <w:fldChar w:fldCharType="separate"/>
      </w:r>
      <w:r>
        <w:rPr>
          <w:noProof/>
        </w:rPr>
        <w:t>10</w:t>
      </w:r>
      <w:bookmarkEnd w:id="24"/>
      <w:r>
        <w:fldChar w:fldCharType="end"/>
      </w:r>
    </w:p>
    <w:p w14:paraId="21D79C17" w14:textId="77777777" w:rsidR="00EB4463" w:rsidRPr="00EB4463" w:rsidRDefault="00EB4463" w:rsidP="00EB4463"/>
    <w:p w14:paraId="047D17CF" w14:textId="77777777" w:rsidR="00EB4463" w:rsidRDefault="00EB4463" w:rsidP="00856CE3"/>
    <w:p w14:paraId="1D5714A9" w14:textId="6711FB3F" w:rsidR="004D0405" w:rsidRDefault="004D0405" w:rsidP="004D0405">
      <w:pPr>
        <w:jc w:val="both"/>
      </w:pPr>
      <w:r>
        <w:t xml:space="preserve">These are the results from Experiment exploring the effect of different </w:t>
      </w:r>
      <w:r w:rsidR="009B703E">
        <w:t xml:space="preserve">surface areas of Mg </w:t>
      </w:r>
      <w:r>
        <w:t>on the reaction. They have been plotted in excel with excel calculating a polynomial curve that best fits the data. This can then be used to calculate the instantaneous rate of reaction by deriving the function of this polynomial expression as the rate of reaction is equal to the slope or gradient of the curve. This can be used to calculate the instantaneous rate of reaction at the start of the reaction when t=0 and t=1. We will take t=1 to be 30 seconds to remain consistent with Experiment 1</w:t>
      </w:r>
      <w:r w:rsidR="009B703E">
        <w:t xml:space="preserve"> &amp; 2</w:t>
      </w:r>
      <w:r>
        <w:t>.</w:t>
      </w:r>
    </w:p>
    <w:p w14:paraId="7FC44E70" w14:textId="77777777" w:rsidR="00EB4463" w:rsidRDefault="00EB4463" w:rsidP="00856CE3"/>
    <w:tbl>
      <w:tblPr>
        <w:tblStyle w:val="GridTable7Colorful-Accent1"/>
        <w:tblW w:w="0" w:type="auto"/>
        <w:tblInd w:w="1816" w:type="dxa"/>
        <w:tblLook w:val="04A0" w:firstRow="1" w:lastRow="0" w:firstColumn="1" w:lastColumn="0" w:noHBand="0" w:noVBand="1"/>
      </w:tblPr>
      <w:tblGrid>
        <w:gridCol w:w="1803"/>
        <w:gridCol w:w="1803"/>
        <w:gridCol w:w="1803"/>
      </w:tblGrid>
      <w:tr w:rsidR="009B703E" w14:paraId="20A9F036" w14:textId="77777777" w:rsidTr="00FF1B2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803" w:type="dxa"/>
          </w:tcPr>
          <w:p w14:paraId="6C5BC38B" w14:textId="77777777" w:rsidR="009B703E" w:rsidRDefault="009B703E" w:rsidP="008651BA">
            <w:pPr>
              <w:jc w:val="center"/>
            </w:pPr>
          </w:p>
        </w:tc>
        <w:tc>
          <w:tcPr>
            <w:tcW w:w="1803" w:type="dxa"/>
          </w:tcPr>
          <w:p w14:paraId="1769912D" w14:textId="5DB5CD87" w:rsidR="009B703E" w:rsidRDefault="009B703E" w:rsidP="008651BA">
            <w:pPr>
              <w:jc w:val="center"/>
              <w:cnfStyle w:val="100000000000" w:firstRow="1" w:lastRow="0" w:firstColumn="0" w:lastColumn="0" w:oddVBand="0" w:evenVBand="0" w:oddHBand="0" w:evenHBand="0" w:firstRowFirstColumn="0" w:firstRowLastColumn="0" w:lastRowFirstColumn="0" w:lastRowLastColumn="0"/>
            </w:pPr>
            <w:r>
              <w:t>Mg Flake</w:t>
            </w:r>
          </w:p>
        </w:tc>
        <w:tc>
          <w:tcPr>
            <w:tcW w:w="1803" w:type="dxa"/>
          </w:tcPr>
          <w:p w14:paraId="47F3318E" w14:textId="19B5A35B" w:rsidR="009B703E" w:rsidRDefault="009B703E" w:rsidP="008651BA">
            <w:pPr>
              <w:jc w:val="center"/>
              <w:cnfStyle w:val="100000000000" w:firstRow="1" w:lastRow="0" w:firstColumn="0" w:lastColumn="0" w:oddVBand="0" w:evenVBand="0" w:oddHBand="0" w:evenHBand="0" w:firstRowFirstColumn="0" w:firstRowLastColumn="0" w:lastRowFirstColumn="0" w:lastRowLastColumn="0"/>
            </w:pPr>
            <w:r>
              <w:t>Mg Turnings</w:t>
            </w:r>
          </w:p>
        </w:tc>
      </w:tr>
      <w:tr w:rsidR="009B703E" w14:paraId="4933B07D" w14:textId="77777777" w:rsidTr="00FF1B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3271006A" w14:textId="77777777" w:rsidR="009B703E" w:rsidRDefault="009B703E" w:rsidP="008651BA">
            <w:pPr>
              <w:jc w:val="center"/>
            </w:pPr>
            <w:r>
              <w:t>Instantaneous Rate of Reaction at t=0</w:t>
            </w:r>
          </w:p>
        </w:tc>
        <w:tc>
          <w:tcPr>
            <w:tcW w:w="1803" w:type="dxa"/>
          </w:tcPr>
          <w:p w14:paraId="3429B036" w14:textId="2C23220D" w:rsidR="009B703E" w:rsidRPr="006E3B1F" w:rsidRDefault="009B703E" w:rsidP="008651BA">
            <w:pPr>
              <w:jc w:val="center"/>
              <w:cnfStyle w:val="000000100000" w:firstRow="0" w:lastRow="0" w:firstColumn="0" w:lastColumn="0" w:oddVBand="0" w:evenVBand="0" w:oddHBand="1" w:evenHBand="0" w:firstRowFirstColumn="0" w:firstRowLastColumn="0" w:lastRowFirstColumn="0" w:lastRowLastColumn="0"/>
              <w:rPr>
                <w:vertAlign w:val="superscript"/>
              </w:rPr>
            </w:pPr>
            <w:r>
              <w:t>0.</w:t>
            </w:r>
            <w:r w:rsidR="00E242C4">
              <w:t>7556</w:t>
            </w:r>
            <w:r>
              <w:t xml:space="preserve"> cm</w:t>
            </w:r>
            <w:r>
              <w:rPr>
                <w:vertAlign w:val="superscript"/>
              </w:rPr>
              <w:t>3</w:t>
            </w:r>
            <w:r>
              <w:t>s</w:t>
            </w:r>
            <w:r>
              <w:rPr>
                <w:vertAlign w:val="superscript"/>
              </w:rPr>
              <w:t>-1</w:t>
            </w:r>
          </w:p>
        </w:tc>
        <w:tc>
          <w:tcPr>
            <w:tcW w:w="1803" w:type="dxa"/>
          </w:tcPr>
          <w:p w14:paraId="3E59C8F5" w14:textId="6CA1AFB8" w:rsidR="009B703E" w:rsidRDefault="009B703E" w:rsidP="008651BA">
            <w:pPr>
              <w:jc w:val="center"/>
              <w:cnfStyle w:val="000000100000" w:firstRow="0" w:lastRow="0" w:firstColumn="0" w:lastColumn="0" w:oddVBand="0" w:evenVBand="0" w:oddHBand="1" w:evenHBand="0" w:firstRowFirstColumn="0" w:firstRowLastColumn="0" w:lastRowFirstColumn="0" w:lastRowLastColumn="0"/>
            </w:pPr>
            <w:r>
              <w:t>1.</w:t>
            </w:r>
            <w:r w:rsidR="00FF1B24">
              <w:t>2902</w:t>
            </w:r>
            <w:r>
              <w:t xml:space="preserve"> cm</w:t>
            </w:r>
            <w:r>
              <w:rPr>
                <w:vertAlign w:val="superscript"/>
              </w:rPr>
              <w:t>3</w:t>
            </w:r>
            <w:r>
              <w:t>s</w:t>
            </w:r>
            <w:r>
              <w:rPr>
                <w:vertAlign w:val="superscript"/>
              </w:rPr>
              <w:t>-1</w:t>
            </w:r>
          </w:p>
        </w:tc>
      </w:tr>
      <w:tr w:rsidR="009B703E" w14:paraId="4A5CE526" w14:textId="77777777" w:rsidTr="00FF1B24">
        <w:tc>
          <w:tcPr>
            <w:cnfStyle w:val="001000000000" w:firstRow="0" w:lastRow="0" w:firstColumn="1" w:lastColumn="0" w:oddVBand="0" w:evenVBand="0" w:oddHBand="0" w:evenHBand="0" w:firstRowFirstColumn="0" w:firstRowLastColumn="0" w:lastRowFirstColumn="0" w:lastRowLastColumn="0"/>
            <w:tcW w:w="1803" w:type="dxa"/>
          </w:tcPr>
          <w:p w14:paraId="5F069894" w14:textId="77777777" w:rsidR="009B703E" w:rsidRDefault="009B703E" w:rsidP="008651BA">
            <w:pPr>
              <w:jc w:val="center"/>
            </w:pPr>
            <w:r>
              <w:t>Instantaneous Rate of Reaction at t=1</w:t>
            </w:r>
          </w:p>
        </w:tc>
        <w:tc>
          <w:tcPr>
            <w:tcW w:w="1803" w:type="dxa"/>
          </w:tcPr>
          <w:p w14:paraId="1B18588F" w14:textId="35DAAC22" w:rsidR="009B703E" w:rsidRDefault="009B703E" w:rsidP="008651BA">
            <w:pPr>
              <w:jc w:val="center"/>
              <w:cnfStyle w:val="000000000000" w:firstRow="0" w:lastRow="0" w:firstColumn="0" w:lastColumn="0" w:oddVBand="0" w:evenVBand="0" w:oddHBand="0" w:evenHBand="0" w:firstRowFirstColumn="0" w:firstRowLastColumn="0" w:lastRowFirstColumn="0" w:lastRowLastColumn="0"/>
            </w:pPr>
            <w:r>
              <w:t>0.</w:t>
            </w:r>
            <w:r w:rsidR="00E242C4">
              <w:t>6236</w:t>
            </w:r>
            <w:r>
              <w:t xml:space="preserve"> cm</w:t>
            </w:r>
            <w:r>
              <w:rPr>
                <w:vertAlign w:val="superscript"/>
              </w:rPr>
              <w:t>3</w:t>
            </w:r>
            <w:r>
              <w:t>s</w:t>
            </w:r>
            <w:r>
              <w:rPr>
                <w:vertAlign w:val="superscript"/>
              </w:rPr>
              <w:t>-1</w:t>
            </w:r>
          </w:p>
        </w:tc>
        <w:tc>
          <w:tcPr>
            <w:tcW w:w="1803" w:type="dxa"/>
          </w:tcPr>
          <w:p w14:paraId="100A23EB" w14:textId="50C7AA64" w:rsidR="009B703E" w:rsidRDefault="009B703E" w:rsidP="008651BA">
            <w:pPr>
              <w:jc w:val="center"/>
              <w:cnfStyle w:val="000000000000" w:firstRow="0" w:lastRow="0" w:firstColumn="0" w:lastColumn="0" w:oddVBand="0" w:evenVBand="0" w:oddHBand="0" w:evenHBand="0" w:firstRowFirstColumn="0" w:firstRowLastColumn="0" w:lastRowFirstColumn="0" w:lastRowLastColumn="0"/>
            </w:pPr>
            <w:r>
              <w:t>0.</w:t>
            </w:r>
            <w:r w:rsidR="00FF1B24">
              <w:t>9602</w:t>
            </w:r>
            <w:r>
              <w:t xml:space="preserve"> cm</w:t>
            </w:r>
            <w:r>
              <w:rPr>
                <w:vertAlign w:val="superscript"/>
              </w:rPr>
              <w:t>3</w:t>
            </w:r>
            <w:r>
              <w:t>s</w:t>
            </w:r>
            <w:r>
              <w:rPr>
                <w:vertAlign w:val="superscript"/>
              </w:rPr>
              <w:t>-1</w:t>
            </w:r>
          </w:p>
        </w:tc>
      </w:tr>
      <w:tr w:rsidR="009B703E" w14:paraId="07504EF4" w14:textId="77777777" w:rsidTr="00FF1B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68CFBF30" w14:textId="77777777" w:rsidR="009B703E" w:rsidRDefault="009B703E" w:rsidP="008651BA">
            <w:pPr>
              <w:jc w:val="center"/>
            </w:pPr>
            <w:r>
              <w:t>Average Rate of Reaction between t=0 and t=1</w:t>
            </w:r>
          </w:p>
        </w:tc>
        <w:tc>
          <w:tcPr>
            <w:tcW w:w="1803" w:type="dxa"/>
          </w:tcPr>
          <w:p w14:paraId="04E69338" w14:textId="577FDDCD" w:rsidR="009B703E" w:rsidRDefault="009B703E" w:rsidP="008651BA">
            <w:pPr>
              <w:jc w:val="center"/>
              <w:cnfStyle w:val="000000100000" w:firstRow="0" w:lastRow="0" w:firstColumn="0" w:lastColumn="0" w:oddVBand="0" w:evenVBand="0" w:oddHBand="1" w:evenHBand="0" w:firstRowFirstColumn="0" w:firstRowLastColumn="0" w:lastRowFirstColumn="0" w:lastRowLastColumn="0"/>
            </w:pPr>
            <w:r>
              <w:t>0.</w:t>
            </w:r>
            <w:r w:rsidR="00E242C4">
              <w:t>6896</w:t>
            </w:r>
            <w:r>
              <w:t xml:space="preserve"> cm</w:t>
            </w:r>
            <w:r>
              <w:rPr>
                <w:vertAlign w:val="superscript"/>
              </w:rPr>
              <w:t>3</w:t>
            </w:r>
            <w:r>
              <w:t>s</w:t>
            </w:r>
            <w:r>
              <w:rPr>
                <w:vertAlign w:val="superscript"/>
              </w:rPr>
              <w:t>-1</w:t>
            </w:r>
          </w:p>
        </w:tc>
        <w:tc>
          <w:tcPr>
            <w:tcW w:w="1803" w:type="dxa"/>
          </w:tcPr>
          <w:p w14:paraId="1CAA8BB6" w14:textId="7B05AEC0" w:rsidR="009B703E" w:rsidRDefault="00FF1B24" w:rsidP="008651BA">
            <w:pPr>
              <w:jc w:val="center"/>
              <w:cnfStyle w:val="000000100000" w:firstRow="0" w:lastRow="0" w:firstColumn="0" w:lastColumn="0" w:oddVBand="0" w:evenVBand="0" w:oddHBand="1" w:evenHBand="0" w:firstRowFirstColumn="0" w:firstRowLastColumn="0" w:lastRowFirstColumn="0" w:lastRowLastColumn="0"/>
            </w:pPr>
            <w:r>
              <w:t>1.1252</w:t>
            </w:r>
            <w:r w:rsidR="009B703E">
              <w:t xml:space="preserve"> cm</w:t>
            </w:r>
            <w:r w:rsidR="009B703E">
              <w:rPr>
                <w:vertAlign w:val="superscript"/>
              </w:rPr>
              <w:t>3</w:t>
            </w:r>
            <w:r w:rsidR="009B703E">
              <w:t>s</w:t>
            </w:r>
            <w:r w:rsidR="009B703E">
              <w:rPr>
                <w:vertAlign w:val="superscript"/>
              </w:rPr>
              <w:t>-1</w:t>
            </w:r>
          </w:p>
        </w:tc>
      </w:tr>
    </w:tbl>
    <w:p w14:paraId="53B527FD" w14:textId="77777777" w:rsidR="00EB4463" w:rsidRDefault="00EB4463" w:rsidP="00856CE3"/>
    <w:p w14:paraId="15622FA0" w14:textId="17BDFC06" w:rsidR="00EB4463" w:rsidRDefault="00722A9D" w:rsidP="001F24CE">
      <w:pPr>
        <w:jc w:val="both"/>
      </w:pPr>
      <w:r>
        <w:t>The rate of reaction increases when the amount of available surface area to react with increases</w:t>
      </w:r>
      <w:r w:rsidR="00B73541">
        <w:t xml:space="preserve"> as can be seen clearly in the results. </w:t>
      </w:r>
    </w:p>
    <w:p w14:paraId="3FDD91E7" w14:textId="77777777" w:rsidR="00EB4463" w:rsidRDefault="00EB4463" w:rsidP="00856CE3"/>
    <w:p w14:paraId="7399D7BD" w14:textId="77777777" w:rsidR="00EB4463" w:rsidRPr="00856CE3" w:rsidRDefault="00EB4463" w:rsidP="00856CE3"/>
    <w:p w14:paraId="13ACD64D" w14:textId="1073803E" w:rsidR="00E02BB3" w:rsidRDefault="00E02BB3" w:rsidP="00E02BB3">
      <w:pPr>
        <w:pStyle w:val="Heading1"/>
        <w:numPr>
          <w:ilvl w:val="0"/>
          <w:numId w:val="2"/>
        </w:numPr>
        <w:jc w:val="center"/>
      </w:pPr>
      <w:bookmarkStart w:id="25" w:name="_Toc197630373"/>
      <w:r>
        <w:lastRenderedPageBreak/>
        <w:t>Discussion</w:t>
      </w:r>
      <w:bookmarkEnd w:id="25"/>
    </w:p>
    <w:p w14:paraId="1F3F26EC" w14:textId="0A09BF39" w:rsidR="00B0796D" w:rsidRDefault="0087443C" w:rsidP="00BC15FB">
      <w:r>
        <w:t xml:space="preserve">All the experiments showed that changing the variable changes the rate of reaction with the concentration having an especially noticeable effect. </w:t>
      </w:r>
      <w:r w:rsidR="003438EA">
        <w:t>It is likely with the concentration that there is a</w:t>
      </w:r>
      <w:r w:rsidR="00EF5900">
        <w:t xml:space="preserve"> function that links the increase in concentration to the increase in the rate of reaction. However, the results here would need to be repeated multiple times and to establish such a correlation in addition, to seeking to improve the accuracy of them. </w:t>
      </w:r>
    </w:p>
    <w:p w14:paraId="7E5BF5CA" w14:textId="35330520" w:rsidR="000A506C" w:rsidRDefault="000A506C" w:rsidP="00BC15FB">
      <w:r>
        <w:t xml:space="preserve">One issue experienced was that there was only one individual completing the experiment 3 and part of experiment 2 due to time constraints. This meant that the individual </w:t>
      </w:r>
      <w:r w:rsidR="00887D71">
        <w:t>was not as precise as the pair were previously due to the increase in workload and was not able to satisfactorily attain 4 results for Experiment 2 merely 3 results.</w:t>
      </w:r>
      <w:r>
        <w:t xml:space="preserve"> </w:t>
      </w:r>
    </w:p>
    <w:p w14:paraId="254E78D5" w14:textId="72D98E90" w:rsidR="00823342" w:rsidRDefault="00CB0177" w:rsidP="00BC15FB">
      <w:r>
        <w:t xml:space="preserve">Having an accurate understanding of the rate of reaction is of fundamental importance in the OME industry. </w:t>
      </w:r>
      <w:r w:rsidR="00DE67AF">
        <w:t>An accurate understanding of the rate of reaction of an explosive is required to understand how it will react when ignited</w:t>
      </w:r>
      <w:r w:rsidR="00351390">
        <w:t xml:space="preserve"> and how easily it will ignite. Due to the heat given off during </w:t>
      </w:r>
      <w:r w:rsidR="00DA467F">
        <w:t xml:space="preserve">an explosion it causes an increase in the rate of reaction therefore primary explosives (used in initiators such as lead </w:t>
      </w:r>
      <w:proofErr w:type="spellStart"/>
      <w:r w:rsidR="00DA467F">
        <w:t>azide</w:t>
      </w:r>
      <w:proofErr w:type="spellEnd"/>
      <w:r w:rsidR="00DA467F">
        <w:t xml:space="preserve">) </w:t>
      </w:r>
      <w:r w:rsidR="0011778B">
        <w:t xml:space="preserve">have a lower activation energy and consequently a higher rate of reaction than secondary explosives (used in the main charge normally </w:t>
      </w:r>
      <w:r w:rsidR="00C90033">
        <w:t xml:space="preserve">e.g. RDX) </w:t>
      </w:r>
      <w:sdt>
        <w:sdtPr>
          <w:id w:val="-612901162"/>
          <w:citation/>
        </w:sdtPr>
        <w:sdtContent>
          <w:r w:rsidR="00C90033">
            <w:fldChar w:fldCharType="begin"/>
          </w:r>
          <w:r w:rsidR="00C90033">
            <w:instrText xml:space="preserve"> CITATION JAk22 \l 2057 </w:instrText>
          </w:r>
          <w:r w:rsidR="00C90033">
            <w:fldChar w:fldCharType="separate"/>
          </w:r>
          <w:r w:rsidR="00C90033" w:rsidRPr="00C90033">
            <w:rPr>
              <w:noProof/>
            </w:rPr>
            <w:t>[1]</w:t>
          </w:r>
          <w:r w:rsidR="00C90033">
            <w:fldChar w:fldCharType="end"/>
          </w:r>
        </w:sdtContent>
      </w:sdt>
      <w:r w:rsidR="00C90033">
        <w:t xml:space="preserve">. </w:t>
      </w:r>
      <w:r w:rsidR="00390FDE">
        <w:t>Thus how an explosive is contained and how it is made (whether it is pellets or powdered</w:t>
      </w:r>
      <w:r w:rsidR="00E24115">
        <w:t xml:space="preserve">) will have an effect upon the rate of reaction and thus the strength </w:t>
      </w:r>
      <w:r w:rsidR="00CC2112">
        <w:t xml:space="preserve">and brisance </w:t>
      </w:r>
      <w:r w:rsidR="00E24115">
        <w:t>of the explosive</w:t>
      </w:r>
      <w:r w:rsidR="00CC2112">
        <w:t xml:space="preserve"> </w:t>
      </w:r>
      <w:sdt>
        <w:sdtPr>
          <w:id w:val="573546985"/>
          <w:citation/>
        </w:sdtPr>
        <w:sdtContent>
          <w:r w:rsidR="00CC2112">
            <w:fldChar w:fldCharType="begin"/>
          </w:r>
          <w:r w:rsidR="00CC2112">
            <w:instrText xml:space="preserve"> CITATION EMJ25 \l 2057 </w:instrText>
          </w:r>
          <w:r w:rsidR="00CC2112">
            <w:fldChar w:fldCharType="separate"/>
          </w:r>
          <w:r w:rsidR="00CC2112" w:rsidRPr="00CC2112">
            <w:rPr>
              <w:noProof/>
            </w:rPr>
            <w:t>[2]</w:t>
          </w:r>
          <w:r w:rsidR="00CC2112">
            <w:fldChar w:fldCharType="end"/>
          </w:r>
        </w:sdtContent>
      </w:sdt>
      <w:r w:rsidR="00E24115">
        <w:t xml:space="preserve">. </w:t>
      </w:r>
    </w:p>
    <w:p w14:paraId="112992E5" w14:textId="6ED67F27" w:rsidR="00A77E69" w:rsidRDefault="00A77E69" w:rsidP="00BC15FB">
      <w:r>
        <w:t xml:space="preserve">The brisance of an explosive determines its shattering effect due to the pressure wave caused by its blast. Naturally this is important in </w:t>
      </w:r>
      <w:r w:rsidR="00056BF8">
        <w:t xml:space="preserve">military high explosives that are designed to destroy hardened emplacements </w:t>
      </w:r>
      <w:r w:rsidR="004F6656">
        <w:t xml:space="preserve">or cause grater damage to factories and other industrial infrastructure as part of a strategic bombing campaign. The </w:t>
      </w:r>
      <w:r w:rsidR="009E3AAF">
        <w:t xml:space="preserve">use of </w:t>
      </w:r>
      <w:r w:rsidR="001B34C4">
        <w:t xml:space="preserve">RDX composition B (60/40 RDX TNT mixture) bombs by the RAF in its strategic bombing campaign against NAZI Germany </w:t>
      </w:r>
      <w:r w:rsidR="00860670">
        <w:t>allowed it</w:t>
      </w:r>
      <w:r w:rsidR="009E089B">
        <w:t xml:space="preserve">s bombers to cause greater damage infrastructure as </w:t>
      </w:r>
      <w:r w:rsidR="003F4B48">
        <w:t xml:space="preserve">opposed to the USAAF </w:t>
      </w:r>
      <w:r w:rsidR="00C00591">
        <w:t xml:space="preserve">which used amatol fillings </w:t>
      </w:r>
      <w:sdt>
        <w:sdtPr>
          <w:id w:val="1500465263"/>
          <w:citation/>
        </w:sdtPr>
        <w:sdtContent>
          <w:r w:rsidR="00C00591">
            <w:fldChar w:fldCharType="begin"/>
          </w:r>
          <w:r w:rsidR="00C00591">
            <w:instrText xml:space="preserve"> CITATION CBa18 \l 2057 </w:instrText>
          </w:r>
          <w:r w:rsidR="00C00591">
            <w:fldChar w:fldCharType="separate"/>
          </w:r>
          <w:r w:rsidR="00C00591" w:rsidRPr="00C00591">
            <w:rPr>
              <w:noProof/>
            </w:rPr>
            <w:t>[3]</w:t>
          </w:r>
          <w:r w:rsidR="00C00591">
            <w:fldChar w:fldCharType="end"/>
          </w:r>
        </w:sdtContent>
      </w:sdt>
      <w:r w:rsidR="00C00591">
        <w:t xml:space="preserve">. </w:t>
      </w:r>
      <w:r w:rsidR="00576714">
        <w:t>While the Lancaster and other RAF bombers were able to carry larger bombs than the USAAF’s B</w:t>
      </w:r>
      <w:r w:rsidR="00827E40">
        <w:t xml:space="preserve">17’s and B24’s </w:t>
      </w:r>
      <w:r w:rsidR="00B35329">
        <w:t xml:space="preserve">it was the higher brisance that allowed for the conditions for </w:t>
      </w:r>
      <w:r w:rsidR="00E51C54">
        <w:t xml:space="preserve">events like Operation Gomorrah </w:t>
      </w:r>
      <w:r w:rsidR="00F35FED">
        <w:t xml:space="preserve">and Dresden </w:t>
      </w:r>
      <w:r w:rsidR="00E51C54">
        <w:t>to take place</w:t>
      </w:r>
      <w:r w:rsidR="00A111F3">
        <w:t xml:space="preserve"> </w:t>
      </w:r>
      <w:sdt>
        <w:sdtPr>
          <w:id w:val="1023202661"/>
          <w:citation/>
        </w:sdtPr>
        <w:sdtContent>
          <w:r w:rsidR="008E1C06">
            <w:fldChar w:fldCharType="begin"/>
          </w:r>
          <w:r w:rsidR="008E1C06">
            <w:instrText xml:space="preserve"> CITATION Cla19 \l 2057 </w:instrText>
          </w:r>
          <w:r w:rsidR="008E1C06">
            <w:fldChar w:fldCharType="separate"/>
          </w:r>
          <w:r w:rsidR="008E1C06" w:rsidRPr="008E1C06">
            <w:rPr>
              <w:noProof/>
            </w:rPr>
            <w:t>[4]</w:t>
          </w:r>
          <w:r w:rsidR="008E1C06">
            <w:fldChar w:fldCharType="end"/>
          </w:r>
        </w:sdtContent>
      </w:sdt>
      <w:r w:rsidR="00E51C54">
        <w:t xml:space="preserve">. The ability to </w:t>
      </w:r>
      <w:r w:rsidR="006778A2">
        <w:t xml:space="preserve">blast open walls and roofs that lower brisance bombs were unable to do to allow incendiaries to create the devastating firestorm something the USAAF were only able to recreate in the Pacific theatre </w:t>
      </w:r>
      <w:r w:rsidR="00A111F3">
        <w:t>where Japanese cities did not require such bombs due to their primarily wood construction</w:t>
      </w:r>
      <w:r w:rsidR="001C3601">
        <w:t xml:space="preserve"> </w:t>
      </w:r>
      <w:sdt>
        <w:sdtPr>
          <w:id w:val="301191685"/>
          <w:citation/>
        </w:sdtPr>
        <w:sdtContent>
          <w:r w:rsidR="001C3601">
            <w:fldChar w:fldCharType="begin"/>
          </w:r>
          <w:r w:rsidR="001C3601">
            <w:instrText xml:space="preserve"> CITATION Sel16 \l 2057 </w:instrText>
          </w:r>
          <w:r w:rsidR="001C3601">
            <w:fldChar w:fldCharType="separate"/>
          </w:r>
          <w:r w:rsidR="001C3601" w:rsidRPr="001C3601">
            <w:rPr>
              <w:noProof/>
            </w:rPr>
            <w:t>[5]</w:t>
          </w:r>
          <w:r w:rsidR="001C3601">
            <w:fldChar w:fldCharType="end"/>
          </w:r>
        </w:sdtContent>
      </w:sdt>
      <w:r w:rsidR="00A111F3">
        <w:t>.</w:t>
      </w:r>
      <w:r w:rsidR="003F4B48">
        <w:t xml:space="preserve"> </w:t>
      </w:r>
    </w:p>
    <w:p w14:paraId="14FABB11" w14:textId="77777777" w:rsidR="002E61EB" w:rsidRDefault="002E61EB" w:rsidP="00BC15FB"/>
    <w:p w14:paraId="4C577574" w14:textId="77777777" w:rsidR="002E61EB" w:rsidRDefault="002E61EB" w:rsidP="00BC15FB"/>
    <w:p w14:paraId="3E664195" w14:textId="77777777" w:rsidR="002E61EB" w:rsidRDefault="002E61EB" w:rsidP="00BC15FB"/>
    <w:p w14:paraId="287AB9F6" w14:textId="77777777" w:rsidR="002E61EB" w:rsidRDefault="002E61EB" w:rsidP="00BC15FB"/>
    <w:p w14:paraId="43D4A63E" w14:textId="77777777" w:rsidR="002E61EB" w:rsidRDefault="002E61EB" w:rsidP="00BC15FB"/>
    <w:p w14:paraId="53F702FE" w14:textId="77777777" w:rsidR="002E61EB" w:rsidRDefault="002E61EB" w:rsidP="00BC15FB"/>
    <w:p w14:paraId="55D01A83" w14:textId="77777777" w:rsidR="002E61EB" w:rsidRDefault="002E61EB" w:rsidP="00BC15FB"/>
    <w:p w14:paraId="2FC2E190" w14:textId="77777777" w:rsidR="00F7582E" w:rsidRDefault="00F7582E" w:rsidP="00BC15FB"/>
    <w:p w14:paraId="33B69022" w14:textId="77777777" w:rsidR="002E61EB" w:rsidRDefault="002E61EB" w:rsidP="00BC15FB"/>
    <w:p w14:paraId="69215207" w14:textId="463ACEBF" w:rsidR="002E61EB" w:rsidRDefault="002E61EB" w:rsidP="002E61EB">
      <w:pPr>
        <w:pStyle w:val="Heading1"/>
        <w:numPr>
          <w:ilvl w:val="0"/>
          <w:numId w:val="2"/>
        </w:numPr>
        <w:jc w:val="center"/>
      </w:pPr>
      <w:bookmarkStart w:id="26" w:name="_Toc197630374"/>
      <w:r>
        <w:lastRenderedPageBreak/>
        <w:t>Conclusion</w:t>
      </w:r>
      <w:bookmarkEnd w:id="26"/>
    </w:p>
    <w:p w14:paraId="639D1BE0" w14:textId="77777777" w:rsidR="002E61EB" w:rsidRDefault="002E61EB" w:rsidP="002E61EB"/>
    <w:p w14:paraId="5C88CD6F" w14:textId="24BB2B7C" w:rsidR="00D169A3" w:rsidRDefault="00D169A3" w:rsidP="00D169A3">
      <w:r>
        <w:t xml:space="preserve">The results of the experiments clearly substantiate the hypotheses made in the beginning of this report. </w:t>
      </w:r>
      <w:r>
        <w:t>The</w:t>
      </w:r>
      <w:r>
        <w:t xml:space="preserve"> rate of reaction of a reaction can depend on many different factors and that this would require further investigation. To improve th</w:t>
      </w:r>
      <w:r>
        <w:t>ese</w:t>
      </w:r>
      <w:r>
        <w:t xml:space="preserve"> experiment</w:t>
      </w:r>
      <w:r>
        <w:t>s</w:t>
      </w:r>
      <w:r>
        <w:t xml:space="preserve"> have the gas syringe replaced with a pressure vessel that is electronically recorded would be far superior. This would allow for results to be made by electronic measurement instantaneously and with greater regularity. This would helpfully remove the greatest weakness with these results in that the volumes were read by an individual off the syringe while it was still being filled making it difficult to judge how much was in it at the marked time. Also the syringe on occasion would get stuck and would require additional gas buildup to free itself again. </w:t>
      </w:r>
    </w:p>
    <w:p w14:paraId="3A02C049" w14:textId="77777777" w:rsidR="002E61EB" w:rsidRPr="002E61EB" w:rsidRDefault="002E61EB" w:rsidP="002E61EB"/>
    <w:p w14:paraId="2EA3D5C1" w14:textId="5FB44C92" w:rsidR="00435FD7" w:rsidRDefault="00002B6E" w:rsidP="00BC15FB">
      <w:r>
        <w:br/>
      </w:r>
      <w:r>
        <w:br/>
      </w:r>
      <w:r>
        <w:br/>
      </w:r>
    </w:p>
    <w:p w14:paraId="15472E11" w14:textId="1F46D412" w:rsidR="00002B6E" w:rsidRDefault="00002B6E" w:rsidP="00BC15FB">
      <w:r>
        <w:br/>
      </w:r>
      <w:r>
        <w:br/>
      </w:r>
      <w:r>
        <w:br/>
      </w:r>
      <w:r>
        <w:br/>
      </w:r>
      <w:r>
        <w:br/>
      </w:r>
      <w:r>
        <w:br/>
      </w:r>
      <w:r>
        <w:br/>
      </w:r>
      <w:r>
        <w:br/>
      </w:r>
      <w:r>
        <w:br/>
      </w:r>
    </w:p>
    <w:p w14:paraId="29F53686" w14:textId="63835CD3" w:rsidR="00435FD7" w:rsidRDefault="00002B6E" w:rsidP="00002B6E">
      <w:pPr>
        <w:spacing w:line="278" w:lineRule="auto"/>
      </w:pPr>
      <w:r>
        <w:br w:type="page"/>
      </w:r>
    </w:p>
    <w:p w14:paraId="43F89DBF" w14:textId="738A1D45" w:rsidR="00BC15FB" w:rsidRDefault="005A4701" w:rsidP="005A4701">
      <w:pPr>
        <w:pStyle w:val="Heading1"/>
        <w:numPr>
          <w:ilvl w:val="0"/>
          <w:numId w:val="2"/>
        </w:numPr>
        <w:jc w:val="center"/>
      </w:pPr>
      <w:bookmarkStart w:id="27" w:name="_Toc197630375"/>
      <w:r>
        <w:lastRenderedPageBreak/>
        <w:t>References</w:t>
      </w:r>
      <w:bookmarkEnd w:id="27"/>
    </w:p>
    <w:p w14:paraId="3158D2FA" w14:textId="77777777" w:rsidR="005A4701" w:rsidRDefault="005A4701" w:rsidP="005A4701"/>
    <w:p w14:paraId="319039C3" w14:textId="77777777" w:rsidR="00AB0BCD" w:rsidRDefault="00AB0BCD" w:rsidP="005A4701">
      <w:pPr>
        <w:rPr>
          <w:noProof/>
          <w:sz w:val="24"/>
          <w:szCs w:val="24"/>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AB0BCD" w14:paraId="705A1E6F" w14:textId="77777777">
        <w:trPr>
          <w:divId w:val="1437291423"/>
          <w:tblCellSpacing w:w="15" w:type="dxa"/>
        </w:trPr>
        <w:tc>
          <w:tcPr>
            <w:tcW w:w="50" w:type="pct"/>
            <w:hideMark/>
          </w:tcPr>
          <w:p w14:paraId="27399375" w14:textId="2C075D3A" w:rsidR="00AB0BCD" w:rsidRDefault="00AB0BCD">
            <w:pPr>
              <w:pStyle w:val="Bibliography"/>
              <w:rPr>
                <w:noProof/>
                <w:kern w:val="0"/>
                <w:sz w:val="24"/>
                <w:szCs w:val="24"/>
                <w14:ligatures w14:val="none"/>
              </w:rPr>
            </w:pPr>
            <w:r>
              <w:rPr>
                <w:noProof/>
              </w:rPr>
              <w:t xml:space="preserve">[1] </w:t>
            </w:r>
          </w:p>
        </w:tc>
        <w:tc>
          <w:tcPr>
            <w:tcW w:w="0" w:type="auto"/>
            <w:hideMark/>
          </w:tcPr>
          <w:p w14:paraId="66DABB8E" w14:textId="77777777" w:rsidR="00AB0BCD" w:rsidRDefault="00AB0BCD">
            <w:pPr>
              <w:pStyle w:val="Bibliography"/>
              <w:rPr>
                <w:noProof/>
              </w:rPr>
            </w:pPr>
            <w:r>
              <w:rPr>
                <w:noProof/>
              </w:rPr>
              <w:t xml:space="preserve">J.Akhaven, The Chemistry of Explosives 4th Edition, London: The Royal Society of Chemistry, 2022. </w:t>
            </w:r>
          </w:p>
        </w:tc>
      </w:tr>
      <w:tr w:rsidR="00AB0BCD" w14:paraId="735D2B84" w14:textId="77777777">
        <w:trPr>
          <w:divId w:val="1437291423"/>
          <w:tblCellSpacing w:w="15" w:type="dxa"/>
        </w:trPr>
        <w:tc>
          <w:tcPr>
            <w:tcW w:w="50" w:type="pct"/>
            <w:hideMark/>
          </w:tcPr>
          <w:p w14:paraId="4C4E7F16" w14:textId="77777777" w:rsidR="00AB0BCD" w:rsidRDefault="00AB0BCD">
            <w:pPr>
              <w:pStyle w:val="Bibliography"/>
              <w:rPr>
                <w:noProof/>
              </w:rPr>
            </w:pPr>
            <w:r>
              <w:rPr>
                <w:noProof/>
              </w:rPr>
              <w:t xml:space="preserve">[2] </w:t>
            </w:r>
          </w:p>
        </w:tc>
        <w:tc>
          <w:tcPr>
            <w:tcW w:w="0" w:type="auto"/>
            <w:hideMark/>
          </w:tcPr>
          <w:p w14:paraId="7A6E4515" w14:textId="57A0ED68" w:rsidR="00AB0BCD" w:rsidRDefault="00610BCF">
            <w:pPr>
              <w:pStyle w:val="Bibliography"/>
              <w:rPr>
                <w:noProof/>
              </w:rPr>
            </w:pPr>
            <w:r w:rsidRPr="00610BCF">
              <w:rPr>
                <w:noProof/>
              </w:rPr>
              <w:t>E. M. Johnson, L. M. Wilcox, C. Thomas, R. L. Bauer, K. M. Donnell, and C. E. Johnson</w:t>
            </w:r>
            <w:r w:rsidR="00AB0BCD">
              <w:rPr>
                <w:noProof/>
              </w:rPr>
              <w:t xml:space="preserve">, “Development and characterization of a novel high explosive and TNT mixed powder,” </w:t>
            </w:r>
            <w:r w:rsidR="00AB0BCD">
              <w:rPr>
                <w:i/>
                <w:iCs/>
                <w:noProof/>
              </w:rPr>
              <w:t xml:space="preserve">Journal of Energetic Materials, </w:t>
            </w:r>
            <w:r w:rsidR="00AB0BCD">
              <w:rPr>
                <w:noProof/>
              </w:rPr>
              <w:t xml:space="preserve">vol. March, pp. 1-22, 2025. </w:t>
            </w:r>
          </w:p>
        </w:tc>
      </w:tr>
      <w:tr w:rsidR="00AB0BCD" w14:paraId="25644704" w14:textId="77777777">
        <w:trPr>
          <w:divId w:val="1437291423"/>
          <w:tblCellSpacing w:w="15" w:type="dxa"/>
        </w:trPr>
        <w:tc>
          <w:tcPr>
            <w:tcW w:w="50" w:type="pct"/>
            <w:hideMark/>
          </w:tcPr>
          <w:p w14:paraId="585B4E94" w14:textId="77777777" w:rsidR="00AB0BCD" w:rsidRDefault="00AB0BCD">
            <w:pPr>
              <w:pStyle w:val="Bibliography"/>
              <w:rPr>
                <w:noProof/>
              </w:rPr>
            </w:pPr>
            <w:r>
              <w:rPr>
                <w:noProof/>
              </w:rPr>
              <w:t xml:space="preserve">[3] </w:t>
            </w:r>
          </w:p>
        </w:tc>
        <w:tc>
          <w:tcPr>
            <w:tcW w:w="0" w:type="auto"/>
            <w:hideMark/>
          </w:tcPr>
          <w:p w14:paraId="41E265B2" w14:textId="5205EEE3" w:rsidR="00AB0BCD" w:rsidRDefault="00AB0BCD">
            <w:pPr>
              <w:pStyle w:val="Bibliography"/>
              <w:rPr>
                <w:noProof/>
              </w:rPr>
            </w:pPr>
            <w:r>
              <w:rPr>
                <w:noProof/>
              </w:rPr>
              <w:t xml:space="preserve">C. Baxter, The Secret History of RDX: The Super Explosive that helped win World War II, University Press of Kentucky, 2018. </w:t>
            </w:r>
          </w:p>
        </w:tc>
      </w:tr>
      <w:tr w:rsidR="00AB0BCD" w14:paraId="5286F317" w14:textId="77777777">
        <w:trPr>
          <w:divId w:val="1437291423"/>
          <w:tblCellSpacing w:w="15" w:type="dxa"/>
        </w:trPr>
        <w:tc>
          <w:tcPr>
            <w:tcW w:w="50" w:type="pct"/>
            <w:hideMark/>
          </w:tcPr>
          <w:p w14:paraId="130526C5" w14:textId="77777777" w:rsidR="00AB0BCD" w:rsidRDefault="00AB0BCD">
            <w:pPr>
              <w:pStyle w:val="Bibliography"/>
              <w:rPr>
                <w:noProof/>
              </w:rPr>
            </w:pPr>
            <w:r>
              <w:rPr>
                <w:noProof/>
              </w:rPr>
              <w:t xml:space="preserve">[4] </w:t>
            </w:r>
          </w:p>
        </w:tc>
        <w:tc>
          <w:tcPr>
            <w:tcW w:w="0" w:type="auto"/>
            <w:hideMark/>
          </w:tcPr>
          <w:p w14:paraId="47ACFD87" w14:textId="77777777" w:rsidR="00AB0BCD" w:rsidRDefault="00AB0BCD">
            <w:pPr>
              <w:pStyle w:val="Bibliography"/>
              <w:rPr>
                <w:noProof/>
              </w:rPr>
            </w:pPr>
            <w:r>
              <w:rPr>
                <w:noProof/>
              </w:rPr>
              <w:t xml:space="preserve">M. Clapson, “European Cities Under the Bomb: Nazi and Allied Bombing Campaigns, 1939–45,” in </w:t>
            </w:r>
            <w:r>
              <w:rPr>
                <w:i/>
                <w:iCs/>
                <w:noProof/>
              </w:rPr>
              <w:t>In The Blitz Companion: Aerial Warfare, Civilians and the City since 1911</w:t>
            </w:r>
            <w:r>
              <w:rPr>
                <w:noProof/>
              </w:rPr>
              <w:t>, University of Westminster Press, 2019, p. 77–96.</w:t>
            </w:r>
          </w:p>
        </w:tc>
      </w:tr>
      <w:tr w:rsidR="00AB0BCD" w14:paraId="6781A3D0" w14:textId="77777777">
        <w:trPr>
          <w:divId w:val="1437291423"/>
          <w:tblCellSpacing w:w="15" w:type="dxa"/>
        </w:trPr>
        <w:tc>
          <w:tcPr>
            <w:tcW w:w="50" w:type="pct"/>
            <w:hideMark/>
          </w:tcPr>
          <w:p w14:paraId="1E28AB66" w14:textId="77777777" w:rsidR="00AB0BCD" w:rsidRDefault="00AB0BCD">
            <w:pPr>
              <w:pStyle w:val="Bibliography"/>
              <w:rPr>
                <w:noProof/>
              </w:rPr>
            </w:pPr>
            <w:r>
              <w:rPr>
                <w:noProof/>
              </w:rPr>
              <w:t xml:space="preserve">[5] </w:t>
            </w:r>
          </w:p>
        </w:tc>
        <w:tc>
          <w:tcPr>
            <w:tcW w:w="0" w:type="auto"/>
            <w:hideMark/>
          </w:tcPr>
          <w:p w14:paraId="19442D11" w14:textId="77777777" w:rsidR="00AB0BCD" w:rsidRDefault="00AB0BCD">
            <w:pPr>
              <w:pStyle w:val="Bibliography"/>
              <w:rPr>
                <w:noProof/>
              </w:rPr>
            </w:pPr>
            <w:r>
              <w:rPr>
                <w:noProof/>
              </w:rPr>
              <w:t xml:space="preserve">M. Selden, “American Fire Bombing and Atomic Bombing of Japan in History and Memory,” </w:t>
            </w:r>
            <w:r>
              <w:rPr>
                <w:i/>
                <w:iCs/>
                <w:noProof/>
              </w:rPr>
              <w:t xml:space="preserve">Asia-Pacific Journal, </w:t>
            </w:r>
            <w:r>
              <w:rPr>
                <w:noProof/>
              </w:rPr>
              <w:t xml:space="preserve">vol. 14, no. 6, pp. 1-13, 2016. </w:t>
            </w:r>
          </w:p>
        </w:tc>
      </w:tr>
    </w:tbl>
    <w:p w14:paraId="73765D11" w14:textId="77777777" w:rsidR="00AB0BCD" w:rsidRDefault="00AB0BCD">
      <w:pPr>
        <w:divId w:val="1437291423"/>
        <w:rPr>
          <w:rFonts w:eastAsia="Times New Roman"/>
          <w:noProof/>
        </w:rPr>
      </w:pPr>
    </w:p>
    <w:p w14:paraId="3C2A3F3E" w14:textId="1EDD54B5" w:rsidR="005A4701" w:rsidRDefault="00AB0BCD" w:rsidP="005A4701">
      <w:r>
        <w:fldChar w:fldCharType="end"/>
      </w:r>
    </w:p>
    <w:p w14:paraId="1564B722" w14:textId="77777777" w:rsidR="000653F6" w:rsidRDefault="000653F6" w:rsidP="005A4701"/>
    <w:p w14:paraId="48FED621" w14:textId="77777777" w:rsidR="000653F6" w:rsidRDefault="000653F6" w:rsidP="005A4701"/>
    <w:p w14:paraId="5776ACCE" w14:textId="624160C1" w:rsidR="000653F6" w:rsidRDefault="00002B6E" w:rsidP="00002B6E">
      <w:pPr>
        <w:spacing w:line="278" w:lineRule="auto"/>
      </w:pPr>
      <w:r>
        <w:br w:type="page"/>
      </w:r>
    </w:p>
    <w:p w14:paraId="2AF14D97" w14:textId="4465B250" w:rsidR="000653F6" w:rsidRDefault="000653F6" w:rsidP="000653F6">
      <w:pPr>
        <w:pStyle w:val="Heading1"/>
        <w:numPr>
          <w:ilvl w:val="0"/>
          <w:numId w:val="2"/>
        </w:numPr>
        <w:jc w:val="center"/>
      </w:pPr>
      <w:bookmarkStart w:id="28" w:name="_Toc197630376"/>
      <w:r>
        <w:lastRenderedPageBreak/>
        <w:t>Appendix</w:t>
      </w:r>
      <w:bookmarkEnd w:id="28"/>
    </w:p>
    <w:p w14:paraId="0451553D" w14:textId="4414B219" w:rsidR="000653F6" w:rsidRDefault="00D97453" w:rsidP="00D97453">
      <w:pPr>
        <w:pStyle w:val="Heading1"/>
        <w:numPr>
          <w:ilvl w:val="1"/>
          <w:numId w:val="2"/>
        </w:numPr>
        <w:jc w:val="center"/>
      </w:pPr>
      <w:bookmarkStart w:id="29" w:name="_Toc197630377"/>
      <w:r>
        <w:t>Materials and Equipment</w:t>
      </w:r>
      <w:bookmarkEnd w:id="29"/>
    </w:p>
    <w:p w14:paraId="33CC874F" w14:textId="77777777" w:rsidR="00D97453" w:rsidRDefault="00D97453" w:rsidP="00D97453"/>
    <w:p w14:paraId="7EA04FA6" w14:textId="1C2AD935" w:rsidR="00D97453" w:rsidRDefault="006C3C0F" w:rsidP="006C3C0F">
      <w:pPr>
        <w:pStyle w:val="ListParagraph"/>
        <w:numPr>
          <w:ilvl w:val="0"/>
          <w:numId w:val="11"/>
        </w:numPr>
      </w:pPr>
      <w:r>
        <w:t>Long test tube with arm</w:t>
      </w:r>
    </w:p>
    <w:p w14:paraId="2CBC5FDC" w14:textId="15380B33" w:rsidR="006C3C0F" w:rsidRDefault="006C3C0F" w:rsidP="006C3C0F">
      <w:pPr>
        <w:pStyle w:val="ListParagraph"/>
        <w:numPr>
          <w:ilvl w:val="0"/>
          <w:numId w:val="11"/>
        </w:numPr>
      </w:pPr>
      <w:r>
        <w:t>Gas syringe</w:t>
      </w:r>
    </w:p>
    <w:p w14:paraId="37F08CE3" w14:textId="55CF5B80" w:rsidR="006C3C0F" w:rsidRDefault="006C3C0F" w:rsidP="006C3C0F">
      <w:pPr>
        <w:pStyle w:val="ListParagraph"/>
        <w:numPr>
          <w:ilvl w:val="0"/>
          <w:numId w:val="11"/>
        </w:numPr>
      </w:pPr>
      <w:r>
        <w:t>Rubber bung and delivery tube to fit the test tube</w:t>
      </w:r>
    </w:p>
    <w:p w14:paraId="154E4F39" w14:textId="35DF4FA0" w:rsidR="006C3C0F" w:rsidRDefault="006C3C0F" w:rsidP="006C3C0F">
      <w:pPr>
        <w:pStyle w:val="ListParagraph"/>
        <w:numPr>
          <w:ilvl w:val="0"/>
          <w:numId w:val="11"/>
        </w:numPr>
      </w:pPr>
      <w:r>
        <w:t>Two large beakers for the water bath and reaction mixture</w:t>
      </w:r>
    </w:p>
    <w:p w14:paraId="098103EC" w14:textId="180BEC6A" w:rsidR="006C3C0F" w:rsidRDefault="006C3C0F" w:rsidP="006C3C0F">
      <w:pPr>
        <w:pStyle w:val="ListParagraph"/>
        <w:numPr>
          <w:ilvl w:val="0"/>
          <w:numId w:val="11"/>
        </w:numPr>
      </w:pPr>
      <w:r>
        <w:t>Pipette and pipette filler</w:t>
      </w:r>
    </w:p>
    <w:p w14:paraId="78DD1917" w14:textId="6858EAC0" w:rsidR="006C3C0F" w:rsidRDefault="006C3C0F" w:rsidP="006C3C0F">
      <w:pPr>
        <w:pStyle w:val="ListParagraph"/>
        <w:numPr>
          <w:ilvl w:val="0"/>
          <w:numId w:val="11"/>
        </w:numPr>
      </w:pPr>
      <w:r>
        <w:t>Two clamp stands</w:t>
      </w:r>
    </w:p>
    <w:p w14:paraId="519016F4" w14:textId="67C9A190" w:rsidR="006C3C0F" w:rsidRDefault="006C3C0F" w:rsidP="006C3C0F">
      <w:pPr>
        <w:pStyle w:val="ListParagraph"/>
        <w:numPr>
          <w:ilvl w:val="0"/>
          <w:numId w:val="11"/>
        </w:numPr>
      </w:pPr>
      <w:r>
        <w:t>Test tube holder</w:t>
      </w:r>
    </w:p>
    <w:p w14:paraId="0E2E6526" w14:textId="125114BE" w:rsidR="006C3C0F" w:rsidRDefault="00525BEB" w:rsidP="006C3C0F">
      <w:pPr>
        <w:pStyle w:val="ListParagraph"/>
        <w:numPr>
          <w:ilvl w:val="0"/>
          <w:numId w:val="11"/>
        </w:numPr>
      </w:pPr>
      <w:r>
        <w:t>Digital thermometer</w:t>
      </w:r>
    </w:p>
    <w:p w14:paraId="400C6488" w14:textId="45F11F7D" w:rsidR="00525BEB" w:rsidRDefault="00525BEB" w:rsidP="006C3C0F">
      <w:pPr>
        <w:pStyle w:val="ListParagraph"/>
        <w:numPr>
          <w:ilvl w:val="0"/>
          <w:numId w:val="11"/>
        </w:numPr>
      </w:pPr>
      <w:r>
        <w:t>Ring stand, Bunsen Burner, Clay triangle</w:t>
      </w:r>
    </w:p>
    <w:p w14:paraId="342FA8F1" w14:textId="540A2EB4" w:rsidR="00525BEB" w:rsidRDefault="00525BEB" w:rsidP="006C3C0F">
      <w:pPr>
        <w:pStyle w:val="ListParagraph"/>
        <w:numPr>
          <w:ilvl w:val="0"/>
          <w:numId w:val="11"/>
        </w:numPr>
      </w:pPr>
      <w:r>
        <w:t>Stopwatch</w:t>
      </w:r>
    </w:p>
    <w:p w14:paraId="013CBCEA" w14:textId="77777777" w:rsidR="00261A2A" w:rsidRDefault="00261A2A" w:rsidP="00261A2A"/>
    <w:p w14:paraId="11F9C4D5" w14:textId="2E428C37" w:rsidR="00261A2A" w:rsidRDefault="00261A2A" w:rsidP="00261A2A">
      <w:pPr>
        <w:pStyle w:val="ListParagraph"/>
        <w:numPr>
          <w:ilvl w:val="0"/>
          <w:numId w:val="11"/>
        </w:numPr>
      </w:pPr>
      <w:r>
        <w:t>Magnesium ribbon cut into 4cm length</w:t>
      </w:r>
    </w:p>
    <w:p w14:paraId="79B09E68" w14:textId="4F16B440" w:rsidR="00261A2A" w:rsidRDefault="00261A2A" w:rsidP="00261A2A">
      <w:pPr>
        <w:pStyle w:val="ListParagraph"/>
        <w:numPr>
          <w:ilvl w:val="0"/>
          <w:numId w:val="11"/>
        </w:numPr>
      </w:pPr>
      <w:r>
        <w:t xml:space="preserve">Magnesium powder (same mass as </w:t>
      </w:r>
      <w:r w:rsidR="003451ED">
        <w:t>a ribbon)</w:t>
      </w:r>
    </w:p>
    <w:p w14:paraId="6F91FB11" w14:textId="7C93026D" w:rsidR="003451ED" w:rsidRDefault="003451ED" w:rsidP="00261A2A">
      <w:pPr>
        <w:pStyle w:val="ListParagraph"/>
        <w:numPr>
          <w:ilvl w:val="0"/>
          <w:numId w:val="11"/>
        </w:numPr>
      </w:pPr>
      <w:r>
        <w:t>Hydrochloric Acid (2.0M and 1.0M)</w:t>
      </w:r>
    </w:p>
    <w:p w14:paraId="250780D8" w14:textId="04792C22" w:rsidR="003451ED" w:rsidRDefault="003451ED" w:rsidP="00261A2A">
      <w:pPr>
        <w:pStyle w:val="ListParagraph"/>
        <w:numPr>
          <w:ilvl w:val="0"/>
          <w:numId w:val="11"/>
        </w:numPr>
      </w:pPr>
      <w:r>
        <w:t>DI Water</w:t>
      </w:r>
    </w:p>
    <w:p w14:paraId="63AF474E" w14:textId="77777777" w:rsidR="003451ED" w:rsidRDefault="003451ED" w:rsidP="003451ED"/>
    <w:p w14:paraId="3D0AEC90" w14:textId="77777777" w:rsidR="003451ED" w:rsidRDefault="003451ED" w:rsidP="003451ED"/>
    <w:p w14:paraId="23C95693" w14:textId="5C84CEED" w:rsidR="003451ED" w:rsidRDefault="00217D6D" w:rsidP="00190A46">
      <w:pPr>
        <w:pStyle w:val="Heading1"/>
        <w:numPr>
          <w:ilvl w:val="1"/>
          <w:numId w:val="2"/>
        </w:numPr>
        <w:jc w:val="center"/>
      </w:pPr>
      <w:bookmarkStart w:id="30" w:name="_Toc197630378"/>
      <w:r>
        <w:t>Procedure</w:t>
      </w:r>
      <w:bookmarkEnd w:id="30"/>
    </w:p>
    <w:p w14:paraId="0D0BC2EE" w14:textId="77777777" w:rsidR="00217D6D" w:rsidRDefault="00217D6D" w:rsidP="00217D6D"/>
    <w:p w14:paraId="5575D34E" w14:textId="1B78CED5" w:rsidR="00217D6D" w:rsidRDefault="00217D6D" w:rsidP="00217D6D">
      <w:pPr>
        <w:pStyle w:val="Subtitle"/>
      </w:pPr>
      <w:r>
        <w:t>Experiment 1: Effect of HCl</w:t>
      </w:r>
      <w:r w:rsidR="00FA0749">
        <w:t xml:space="preserve"> concentration on the Speed of H</w:t>
      </w:r>
      <w:r w:rsidR="00FA0749">
        <w:rPr>
          <w:vertAlign w:val="subscript"/>
        </w:rPr>
        <w:t xml:space="preserve">2 </w:t>
      </w:r>
      <w:r w:rsidR="00FA0749">
        <w:t>gas Evolution</w:t>
      </w:r>
    </w:p>
    <w:p w14:paraId="10396B0A" w14:textId="5ED42FBD" w:rsidR="00FA0749" w:rsidRDefault="004957DE" w:rsidP="00FA0749">
      <w:pPr>
        <w:pStyle w:val="ListParagraph"/>
        <w:numPr>
          <w:ilvl w:val="0"/>
          <w:numId w:val="13"/>
        </w:numPr>
      </w:pPr>
      <w:r>
        <w:t xml:space="preserve">Prepare four 20.0mL solutions of HCl with the following concentrations: 2.0 M (stock), 1.5 M, 1.0M and, 0.5M. Use the </w:t>
      </w:r>
      <w:r w:rsidR="0007776E">
        <w:t>pipette to measure the appropriate volumes of the 2.0 HCl and DI water.</w:t>
      </w:r>
    </w:p>
    <w:p w14:paraId="4364521A" w14:textId="30A506CD" w:rsidR="0007776E" w:rsidRDefault="0007776E" w:rsidP="00FA0749">
      <w:pPr>
        <w:pStyle w:val="ListParagraph"/>
        <w:numPr>
          <w:ilvl w:val="0"/>
          <w:numId w:val="13"/>
        </w:numPr>
      </w:pPr>
      <w:r>
        <w:t xml:space="preserve">Pour the HCl solution with the lowest concentration into the </w:t>
      </w:r>
      <w:r w:rsidR="002E1678">
        <w:t>test tube with arm.</w:t>
      </w:r>
    </w:p>
    <w:p w14:paraId="71849B26" w14:textId="03F15EEC" w:rsidR="002E1678" w:rsidRDefault="002E1678" w:rsidP="00FA0749">
      <w:pPr>
        <w:pStyle w:val="ListParagraph"/>
        <w:numPr>
          <w:ilvl w:val="0"/>
          <w:numId w:val="13"/>
        </w:numPr>
      </w:pPr>
      <w:r>
        <w:t xml:space="preserve">When ready, add a 4 cm strip of Magnesium ribbon to the test tube, quickly put the bung </w:t>
      </w:r>
      <w:r w:rsidR="008028C0">
        <w:t>back, and start a stopwatch</w:t>
      </w:r>
    </w:p>
    <w:p w14:paraId="0C94F1CD" w14:textId="3E7716AA" w:rsidR="008028C0" w:rsidRDefault="008028C0" w:rsidP="00FA0749">
      <w:pPr>
        <w:pStyle w:val="ListParagraph"/>
        <w:numPr>
          <w:ilvl w:val="0"/>
          <w:numId w:val="13"/>
        </w:numPr>
      </w:pPr>
      <w:r>
        <w:t xml:space="preserve">Record the volume of hydrogen gas given off at suitable intervals </w:t>
      </w:r>
      <w:r w:rsidR="00671F24">
        <w:t>(e.g. 10 seconds) continue until the reaction is complete</w:t>
      </w:r>
    </w:p>
    <w:p w14:paraId="4E906FA0" w14:textId="1C8EC822" w:rsidR="00671F24" w:rsidRDefault="00671F24" w:rsidP="00FA0749">
      <w:pPr>
        <w:pStyle w:val="ListParagraph"/>
        <w:numPr>
          <w:ilvl w:val="0"/>
          <w:numId w:val="13"/>
        </w:numPr>
      </w:pPr>
      <w:r>
        <w:t>Discard the mixture into the waste beaker</w:t>
      </w:r>
    </w:p>
    <w:p w14:paraId="2620344E" w14:textId="0B5AEDE6" w:rsidR="00671F24" w:rsidRDefault="00671F24" w:rsidP="00FA0749">
      <w:pPr>
        <w:pStyle w:val="ListParagraph"/>
        <w:numPr>
          <w:ilvl w:val="0"/>
          <w:numId w:val="13"/>
        </w:numPr>
      </w:pPr>
      <w:r>
        <w:t>Measure the temperature of 1.0M HCl</w:t>
      </w:r>
    </w:p>
    <w:p w14:paraId="5CA75948" w14:textId="522F280C" w:rsidR="00671F24" w:rsidRDefault="00671F24" w:rsidP="00FA0749">
      <w:pPr>
        <w:pStyle w:val="ListParagraph"/>
        <w:numPr>
          <w:ilvl w:val="0"/>
          <w:numId w:val="13"/>
        </w:numPr>
      </w:pPr>
      <w:r>
        <w:t>Repeat for the other three concentrations of HCl</w:t>
      </w:r>
    </w:p>
    <w:p w14:paraId="4E426D8C" w14:textId="77777777" w:rsidR="00671F24" w:rsidRDefault="00671F24" w:rsidP="00671F24"/>
    <w:p w14:paraId="7E6BDDCA" w14:textId="008E49CF" w:rsidR="00671F24" w:rsidRDefault="004B28C0" w:rsidP="00671F24">
      <w:pPr>
        <w:pStyle w:val="Subtitle"/>
      </w:pPr>
      <w:r>
        <w:lastRenderedPageBreak/>
        <w:t>E</w:t>
      </w:r>
      <w:r w:rsidR="00AD1E52">
        <w:t>xperiment 2: Effect of Temperature on the spread of H</w:t>
      </w:r>
      <w:r w:rsidR="00AD1E52">
        <w:rPr>
          <w:vertAlign w:val="subscript"/>
        </w:rPr>
        <w:t>2</w:t>
      </w:r>
      <w:r w:rsidR="00AD1E52">
        <w:t xml:space="preserve"> gas Evolution</w:t>
      </w:r>
    </w:p>
    <w:p w14:paraId="22020F6E" w14:textId="77777777" w:rsidR="00E775A0" w:rsidRDefault="00E775A0" w:rsidP="00E775A0"/>
    <w:p w14:paraId="33489586" w14:textId="5506E44E" w:rsidR="00E775A0" w:rsidRDefault="00E775A0" w:rsidP="00E775A0">
      <w:pPr>
        <w:pStyle w:val="ListParagraph"/>
        <w:numPr>
          <w:ilvl w:val="0"/>
          <w:numId w:val="14"/>
        </w:numPr>
      </w:pPr>
      <w:r>
        <w:t xml:space="preserve">Set up a water bath. Pour water into a large beaker and heat over a Bunsen until the </w:t>
      </w:r>
      <w:r w:rsidR="004E0286">
        <w:t xml:space="preserve">temperature of </w:t>
      </w:r>
      <w:r w:rsidR="00CA3F76">
        <w:t>t</w:t>
      </w:r>
      <w:r w:rsidR="004E0286">
        <w:t xml:space="preserve">he water is circa 10◦C </w:t>
      </w:r>
      <w:r w:rsidR="005A74A9">
        <w:t>higher than that measured in Experiment 1</w:t>
      </w:r>
    </w:p>
    <w:p w14:paraId="2D9962AA" w14:textId="39B3CCC1" w:rsidR="005A74A9" w:rsidRDefault="005A74A9" w:rsidP="00E775A0">
      <w:pPr>
        <w:pStyle w:val="ListParagraph"/>
        <w:numPr>
          <w:ilvl w:val="0"/>
          <w:numId w:val="14"/>
        </w:numPr>
      </w:pPr>
      <w:r>
        <w:t>Pipette 20mL of stock 1.0M HCl into 3 test tubes</w:t>
      </w:r>
    </w:p>
    <w:p w14:paraId="0C47F53F" w14:textId="21643553" w:rsidR="00CA3F76" w:rsidRDefault="00CA3F76" w:rsidP="00E775A0">
      <w:pPr>
        <w:pStyle w:val="ListParagraph"/>
        <w:numPr>
          <w:ilvl w:val="0"/>
          <w:numId w:val="14"/>
        </w:numPr>
      </w:pPr>
      <w:r>
        <w:t xml:space="preserve">Place </w:t>
      </w:r>
      <w:r w:rsidR="00887D71">
        <w:t>t</w:t>
      </w:r>
      <w:r>
        <w:t>h</w:t>
      </w:r>
      <w:r w:rsidR="00887D71">
        <w:t>e</w:t>
      </w:r>
      <w:r>
        <w:t xml:space="preserve"> first test tube into the</w:t>
      </w:r>
      <w:r w:rsidR="00887D71">
        <w:t xml:space="preserve"> water bath until it </w:t>
      </w:r>
      <w:r w:rsidR="00F0495E">
        <w:t>reaches</w:t>
      </w:r>
      <w:r w:rsidR="00887D71">
        <w:t xml:space="preserve"> thermal equilibrium</w:t>
      </w:r>
    </w:p>
    <w:p w14:paraId="6D5B39BE" w14:textId="10372E87" w:rsidR="00F0495E" w:rsidRDefault="00F0495E" w:rsidP="00E775A0">
      <w:pPr>
        <w:pStyle w:val="ListParagraph"/>
        <w:numPr>
          <w:ilvl w:val="0"/>
          <w:numId w:val="14"/>
        </w:numPr>
      </w:pPr>
      <w:r>
        <w:t>Quickly transfer the HCl to the test tube with the arm before adding the magnesium ribbon</w:t>
      </w:r>
      <w:r w:rsidR="00216057">
        <w:t>, put the bung back and start the stopwatch</w:t>
      </w:r>
    </w:p>
    <w:p w14:paraId="1B2EB797" w14:textId="6A3F0AF6" w:rsidR="00216057" w:rsidRDefault="00216057" w:rsidP="00E775A0">
      <w:pPr>
        <w:pStyle w:val="ListParagraph"/>
        <w:numPr>
          <w:ilvl w:val="0"/>
          <w:numId w:val="14"/>
        </w:numPr>
      </w:pPr>
      <w:r>
        <w:t>Continue recording the H</w:t>
      </w:r>
      <w:r>
        <w:rPr>
          <w:vertAlign w:val="subscript"/>
        </w:rPr>
        <w:t>2</w:t>
      </w:r>
      <w:r>
        <w:t xml:space="preserve"> gas until the reaction is complete</w:t>
      </w:r>
    </w:p>
    <w:p w14:paraId="4A4316F9" w14:textId="6693F1FE" w:rsidR="00216057" w:rsidRDefault="00216057" w:rsidP="00E775A0">
      <w:pPr>
        <w:pStyle w:val="ListParagraph"/>
        <w:numPr>
          <w:ilvl w:val="0"/>
          <w:numId w:val="14"/>
        </w:numPr>
      </w:pPr>
      <w:r>
        <w:t>Discard the solution into the waste beaker</w:t>
      </w:r>
    </w:p>
    <w:p w14:paraId="0D468C9B" w14:textId="4612FB5E" w:rsidR="001D2659" w:rsidRDefault="001D2659" w:rsidP="00E775A0">
      <w:pPr>
        <w:pStyle w:val="ListParagraph"/>
        <w:numPr>
          <w:ilvl w:val="0"/>
          <w:numId w:val="14"/>
        </w:numPr>
      </w:pPr>
      <w:r>
        <w:t>Repeat the experiment for two more temperatures</w:t>
      </w:r>
    </w:p>
    <w:p w14:paraId="307CA67F" w14:textId="1AD916D7" w:rsidR="001D2659" w:rsidRDefault="001D2659" w:rsidP="001D2659"/>
    <w:p w14:paraId="11AA89E9" w14:textId="56B01CFB" w:rsidR="001D2659" w:rsidRDefault="001D2659" w:rsidP="001D2659">
      <w:pPr>
        <w:pStyle w:val="Subtitle"/>
      </w:pPr>
      <w:r>
        <w:t>Experiment 3: Effect of the surface area of Mg on speed of H</w:t>
      </w:r>
      <w:r>
        <w:rPr>
          <w:vertAlign w:val="subscript"/>
        </w:rPr>
        <w:t>2</w:t>
      </w:r>
      <w:r>
        <w:t xml:space="preserve"> gas Evolution</w:t>
      </w:r>
    </w:p>
    <w:p w14:paraId="4EDD618B" w14:textId="77777777" w:rsidR="00AC7CA4" w:rsidRDefault="00AC7CA4" w:rsidP="00AC7CA4"/>
    <w:p w14:paraId="347AE9AE" w14:textId="6341408C" w:rsidR="00AC7CA4" w:rsidRDefault="00AC7CA4" w:rsidP="00AC7CA4">
      <w:pPr>
        <w:pStyle w:val="ListParagraph"/>
        <w:numPr>
          <w:ilvl w:val="0"/>
          <w:numId w:val="15"/>
        </w:numPr>
      </w:pPr>
      <w:r>
        <w:t>Use the pipette to transfer 20mL of 1M HCl</w:t>
      </w:r>
      <w:r w:rsidR="00FE7E6B">
        <w:t xml:space="preserve"> into the test tube with arm</w:t>
      </w:r>
    </w:p>
    <w:p w14:paraId="4644D7F2" w14:textId="556DE317" w:rsidR="00FE7E6B" w:rsidRDefault="00FE7E6B" w:rsidP="00AC7CA4">
      <w:pPr>
        <w:pStyle w:val="ListParagraph"/>
        <w:numPr>
          <w:ilvl w:val="0"/>
          <w:numId w:val="15"/>
        </w:numPr>
      </w:pPr>
      <w:r>
        <w:t>Add the Magnesium turnings to the tube replace the bung and start the stopwatch</w:t>
      </w:r>
    </w:p>
    <w:p w14:paraId="2801D577" w14:textId="31D334E4" w:rsidR="00FE7E6B" w:rsidRDefault="00FE7E6B" w:rsidP="00AC7CA4">
      <w:pPr>
        <w:pStyle w:val="ListParagraph"/>
        <w:numPr>
          <w:ilvl w:val="0"/>
          <w:numId w:val="15"/>
        </w:numPr>
      </w:pPr>
      <w:r>
        <w:t>Continue timing and recording until the reaction is complete</w:t>
      </w:r>
    </w:p>
    <w:p w14:paraId="1EC15E6F" w14:textId="105AB3A8" w:rsidR="00FE7E6B" w:rsidRPr="00AC7CA4" w:rsidRDefault="005C4347" w:rsidP="00AC7CA4">
      <w:pPr>
        <w:pStyle w:val="ListParagraph"/>
        <w:numPr>
          <w:ilvl w:val="0"/>
          <w:numId w:val="15"/>
        </w:numPr>
      </w:pPr>
      <w:r>
        <w:t>Discard the solution in the waste beaker</w:t>
      </w:r>
    </w:p>
    <w:p w14:paraId="6F90F37E" w14:textId="609538D9" w:rsidR="00D97453" w:rsidRDefault="00D97453" w:rsidP="00D97453">
      <w:pPr>
        <w:pStyle w:val="ListParagraph"/>
      </w:pPr>
    </w:p>
    <w:p w14:paraId="67DC2EF5" w14:textId="71CD5B95" w:rsidR="00934541" w:rsidRDefault="001F1935" w:rsidP="001F1935">
      <w:pPr>
        <w:spacing w:line="278" w:lineRule="auto"/>
      </w:pPr>
      <w:r>
        <w:br w:type="page"/>
      </w:r>
    </w:p>
    <w:p w14:paraId="68A7F2D9" w14:textId="0988ED2E" w:rsidR="00934541" w:rsidRDefault="00934541" w:rsidP="00934541">
      <w:pPr>
        <w:pStyle w:val="Heading1"/>
        <w:numPr>
          <w:ilvl w:val="1"/>
          <w:numId w:val="2"/>
        </w:numPr>
        <w:jc w:val="center"/>
      </w:pPr>
      <w:bookmarkStart w:id="31" w:name="_Toc197630379"/>
      <w:r>
        <w:lastRenderedPageBreak/>
        <w:t>Lab notes and Calculations</w:t>
      </w:r>
      <w:bookmarkEnd w:id="31"/>
    </w:p>
    <w:p w14:paraId="1AF5E269" w14:textId="2386437E" w:rsidR="00934541" w:rsidRPr="00934541" w:rsidRDefault="00C71E18" w:rsidP="00934541">
      <w:r>
        <w:rPr>
          <w:noProof/>
        </w:rPr>
        <mc:AlternateContent>
          <mc:Choice Requires="wps">
            <w:drawing>
              <wp:inline distT="0" distB="0" distL="0" distR="0" wp14:anchorId="2F8B1F46" wp14:editId="27A31882">
                <wp:extent cx="301625" cy="301625"/>
                <wp:effectExtent l="0" t="0" r="0" b="0"/>
                <wp:docPr id="693523917" name="Rectangle 5"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1625" cy="301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24F1513" id="Rectangle 5" o:spid="_x0000_s1026" alt="Image preview" style="width:23.75pt;height:2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" filled="f" stroked="f">
                <o:lock v:ext="edit" aspectratio="t"/>
                <w10:anchorlock/>
              </v:rect>
            </w:pict>
          </mc:Fallback>
        </mc:AlternateContent>
      </w:r>
    </w:p>
    <w:p w14:paraId="5E9CBDC2" w14:textId="468CF7BC" w:rsidR="00D97453" w:rsidRDefault="00D97453" w:rsidP="00D97453">
      <w:pPr>
        <w:pStyle w:val="ListParagraph"/>
      </w:pPr>
    </w:p>
    <w:p w14:paraId="36767047" w14:textId="77DA852E" w:rsidR="00D97453" w:rsidRDefault="003364CB" w:rsidP="00D97453">
      <w:pPr>
        <w:pStyle w:val="ListParagraph"/>
      </w:pPr>
      <w:r>
        <w:rPr>
          <w:noProof/>
        </w:rPr>
        <w:drawing>
          <wp:anchor distT="0" distB="0" distL="114300" distR="114300" simplePos="0" relativeHeight="251681792" behindDoc="0" locked="0" layoutInCell="1" allowOverlap="1" wp14:anchorId="423864C7" wp14:editId="38D5660C">
            <wp:simplePos x="0" y="0"/>
            <wp:positionH relativeFrom="column">
              <wp:posOffset>3105150</wp:posOffset>
            </wp:positionH>
            <wp:positionV relativeFrom="paragraph">
              <wp:posOffset>257175</wp:posOffset>
            </wp:positionV>
            <wp:extent cx="2819400" cy="3752215"/>
            <wp:effectExtent l="0" t="0" r="0" b="635"/>
            <wp:wrapTopAndBottom/>
            <wp:docPr id="24256204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19400" cy="3752215"/>
                    </a:xfrm>
                    <a:prstGeom prst="rect">
                      <a:avLst/>
                    </a:prstGeom>
                    <a:noFill/>
                  </pic:spPr>
                </pic:pic>
              </a:graphicData>
            </a:graphic>
            <wp14:sizeRelH relativeFrom="page">
              <wp14:pctWidth>0</wp14:pctWidth>
            </wp14:sizeRelH>
            <wp14:sizeRelV relativeFrom="page">
              <wp14:pctHeight>0</wp14:pctHeight>
            </wp14:sizeRelV>
          </wp:anchor>
        </w:drawing>
      </w:r>
      <w:r w:rsidR="00C71E18">
        <w:rPr>
          <w:noProof/>
        </w:rPr>
        <w:drawing>
          <wp:anchor distT="0" distB="0" distL="114300" distR="114300" simplePos="0" relativeHeight="251680768" behindDoc="0" locked="0" layoutInCell="1" allowOverlap="1" wp14:anchorId="01F1B7FF" wp14:editId="08E791A5">
            <wp:simplePos x="0" y="0"/>
            <wp:positionH relativeFrom="margin">
              <wp:align>left</wp:align>
            </wp:positionH>
            <wp:positionV relativeFrom="paragraph">
              <wp:posOffset>231140</wp:posOffset>
            </wp:positionV>
            <wp:extent cx="2839085" cy="3778250"/>
            <wp:effectExtent l="0" t="0" r="0" b="0"/>
            <wp:wrapTopAndBottom/>
            <wp:docPr id="104509551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839085" cy="3778250"/>
                    </a:xfrm>
                    <a:prstGeom prst="rect">
                      <a:avLst/>
                    </a:prstGeom>
                    <a:noFill/>
                  </pic:spPr>
                </pic:pic>
              </a:graphicData>
            </a:graphic>
            <wp14:sizeRelH relativeFrom="margin">
              <wp14:pctWidth>0</wp14:pctWidth>
            </wp14:sizeRelH>
            <wp14:sizeRelV relativeFrom="margin">
              <wp14:pctHeight>0</wp14:pctHeight>
            </wp14:sizeRelV>
          </wp:anchor>
        </w:drawing>
      </w:r>
      <w:r w:rsidR="00D305C2">
        <w:tab/>
      </w:r>
      <w:r w:rsidR="00D305C2">
        <w:tab/>
      </w:r>
      <w:r w:rsidR="00D305C2">
        <w:tab/>
      </w:r>
      <w:r w:rsidR="00D305C2">
        <w:tab/>
      </w:r>
      <w:r w:rsidR="00D305C2">
        <w:tab/>
      </w:r>
      <w:r w:rsidR="00D305C2">
        <w:tab/>
      </w:r>
      <w:r w:rsidR="00D305C2">
        <w:tab/>
      </w:r>
      <w:r w:rsidR="00D305C2">
        <w:tab/>
      </w:r>
      <w:r w:rsidR="00D305C2">
        <w:tab/>
      </w:r>
      <w:r w:rsidR="00D305C2">
        <w:tab/>
      </w:r>
      <w:r w:rsidR="00D305C2">
        <w:tab/>
      </w:r>
      <w:r w:rsidR="00D305C2">
        <w:tab/>
      </w:r>
      <w:r w:rsidR="00D305C2">
        <w:tab/>
      </w:r>
    </w:p>
    <w:p w14:paraId="0FBD1B7B" w14:textId="718A46B6" w:rsidR="00D305C2" w:rsidRDefault="006B4F30" w:rsidP="00D97453">
      <w:pPr>
        <w:pStyle w:val="ListParagraph"/>
      </w:pPr>
      <w:r>
        <w:rPr>
          <w:noProof/>
        </w:rPr>
        <w:lastRenderedPageBreak/>
        <w:drawing>
          <wp:anchor distT="0" distB="0" distL="114300" distR="114300" simplePos="0" relativeHeight="251683840" behindDoc="1" locked="0" layoutInCell="1" allowOverlap="1" wp14:anchorId="6DF74704" wp14:editId="09C9C0A4">
            <wp:simplePos x="0" y="0"/>
            <wp:positionH relativeFrom="margin">
              <wp:align>right</wp:align>
            </wp:positionH>
            <wp:positionV relativeFrom="paragraph">
              <wp:posOffset>42545</wp:posOffset>
            </wp:positionV>
            <wp:extent cx="2690495" cy="3580130"/>
            <wp:effectExtent l="0" t="0" r="0" b="1270"/>
            <wp:wrapTight wrapText="bothSides">
              <wp:wrapPolygon edited="0">
                <wp:start x="0" y="0"/>
                <wp:lineTo x="0" y="21493"/>
                <wp:lineTo x="21411" y="21493"/>
                <wp:lineTo x="21411" y="0"/>
                <wp:lineTo x="0" y="0"/>
              </wp:wrapPolygon>
            </wp:wrapTight>
            <wp:docPr id="24294714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690495" cy="3580130"/>
                    </a:xfrm>
                    <a:prstGeom prst="rect">
                      <a:avLst/>
                    </a:prstGeom>
                    <a:noFill/>
                  </pic:spPr>
                </pic:pic>
              </a:graphicData>
            </a:graphic>
            <wp14:sizeRelH relativeFrom="page">
              <wp14:pctWidth>0</wp14:pctWidth>
            </wp14:sizeRelH>
            <wp14:sizeRelV relativeFrom="page">
              <wp14:pctHeight>0</wp14:pctHeight>
            </wp14:sizeRelV>
          </wp:anchor>
        </w:drawing>
      </w:r>
      <w:r w:rsidR="009410DD">
        <w:rPr>
          <w:noProof/>
        </w:rPr>
        <w:drawing>
          <wp:anchor distT="0" distB="0" distL="114300" distR="114300" simplePos="0" relativeHeight="251682816" behindDoc="0" locked="0" layoutInCell="1" allowOverlap="1" wp14:anchorId="71A9949A" wp14:editId="0C97305B">
            <wp:simplePos x="0" y="0"/>
            <wp:positionH relativeFrom="column">
              <wp:posOffset>-129396</wp:posOffset>
            </wp:positionH>
            <wp:positionV relativeFrom="paragraph">
              <wp:posOffset>42856</wp:posOffset>
            </wp:positionV>
            <wp:extent cx="2716498" cy="3614467"/>
            <wp:effectExtent l="0" t="0" r="8255" b="5080"/>
            <wp:wrapTopAndBottom/>
            <wp:docPr id="93539674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716498" cy="3614467"/>
                    </a:xfrm>
                    <a:prstGeom prst="rect">
                      <a:avLst/>
                    </a:prstGeom>
                    <a:noFill/>
                  </pic:spPr>
                </pic:pic>
              </a:graphicData>
            </a:graphic>
          </wp:anchor>
        </w:drawing>
      </w:r>
    </w:p>
    <w:p w14:paraId="3389900A" w14:textId="06A89269" w:rsidR="00D305C2" w:rsidRDefault="00D305C2" w:rsidP="00D97453">
      <w:pPr>
        <w:pStyle w:val="ListParagraph"/>
      </w:pPr>
    </w:p>
    <w:p w14:paraId="05874806" w14:textId="4A29EBBF" w:rsidR="00D305C2" w:rsidRDefault="00D305C2" w:rsidP="00D97453">
      <w:pPr>
        <w:pStyle w:val="ListParagraph"/>
      </w:pPr>
    </w:p>
    <w:p w14:paraId="61DBCAD5" w14:textId="39B3B2B1" w:rsidR="00D305C2" w:rsidRDefault="006B4F30" w:rsidP="00D97453">
      <w:pPr>
        <w:pStyle w:val="ListParagraph"/>
      </w:pPr>
      <w:r>
        <w:rPr>
          <w:noProof/>
        </w:rPr>
        <w:drawing>
          <wp:anchor distT="0" distB="0" distL="114300" distR="114300" simplePos="0" relativeHeight="251684864" behindDoc="1" locked="0" layoutInCell="1" allowOverlap="1" wp14:anchorId="63AD05D9" wp14:editId="3DDB01D3">
            <wp:simplePos x="0" y="0"/>
            <wp:positionH relativeFrom="margin">
              <wp:align>center</wp:align>
            </wp:positionH>
            <wp:positionV relativeFrom="paragraph">
              <wp:posOffset>73277</wp:posOffset>
            </wp:positionV>
            <wp:extent cx="2461489" cy="3275162"/>
            <wp:effectExtent l="0" t="0" r="0" b="1905"/>
            <wp:wrapTight wrapText="bothSides">
              <wp:wrapPolygon edited="0">
                <wp:start x="0" y="0"/>
                <wp:lineTo x="0" y="21487"/>
                <wp:lineTo x="21399" y="21487"/>
                <wp:lineTo x="21399" y="0"/>
                <wp:lineTo x="0" y="0"/>
              </wp:wrapPolygon>
            </wp:wrapTight>
            <wp:docPr id="63561569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461489" cy="3275162"/>
                    </a:xfrm>
                    <a:prstGeom prst="rect">
                      <a:avLst/>
                    </a:prstGeom>
                    <a:noFill/>
                  </pic:spPr>
                </pic:pic>
              </a:graphicData>
            </a:graphic>
            <wp14:sizeRelH relativeFrom="page">
              <wp14:pctWidth>0</wp14:pctWidth>
            </wp14:sizeRelH>
            <wp14:sizeRelV relativeFrom="page">
              <wp14:pctHeight>0</wp14:pctHeight>
            </wp14:sizeRelV>
          </wp:anchor>
        </w:drawing>
      </w:r>
    </w:p>
    <w:p w14:paraId="727D9C28" w14:textId="5E27D8C4" w:rsidR="00D305C2" w:rsidRPr="00D97453" w:rsidRDefault="00D305C2" w:rsidP="00D97453">
      <w:pPr>
        <w:pStyle w:val="ListParagraph"/>
      </w:pPr>
    </w:p>
    <w:sectPr w:rsidR="00D305C2" w:rsidRPr="00D974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683381" w14:textId="77777777" w:rsidR="00000000" w:rsidRDefault="00000000" w:rsidP="00D333B2">
    <w:pPr>
      <w:pStyle w:val="Footer"/>
      <w:jc w:val="cen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F4794"/>
    <w:multiLevelType w:val="hybridMultilevel"/>
    <w:tmpl w:val="938C0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421A7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7BA22A8"/>
    <w:multiLevelType w:val="multilevel"/>
    <w:tmpl w:val="D5802130"/>
    <w:lvl w:ilvl="0">
      <w:start w:val="1"/>
      <w:numFmt w:val="decimal"/>
      <w:lvlText w:val="%1."/>
      <w:lvlJc w:val="left"/>
      <w:pPr>
        <w:ind w:left="360" w:hanging="360"/>
      </w:pPr>
    </w:lvl>
    <w:lvl w:ilvl="1">
      <w:start w:val="1"/>
      <w:numFmt w:val="decimal"/>
      <w:lvlText w:val="%1.%2."/>
      <w:lvlJc w:val="left"/>
      <w:pPr>
        <w:ind w:left="792" w:hanging="432"/>
      </w:pPr>
      <w:rPr>
        <w:sz w:val="32"/>
        <w:szCs w:val="32"/>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D2911D2"/>
    <w:multiLevelType w:val="hybridMultilevel"/>
    <w:tmpl w:val="85D25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3A35F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F45EE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1EBD786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1EF548BF"/>
    <w:multiLevelType w:val="hybridMultilevel"/>
    <w:tmpl w:val="21785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BB2ABC"/>
    <w:multiLevelType w:val="hybridMultilevel"/>
    <w:tmpl w:val="41887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3042B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5C9E75BC"/>
    <w:multiLevelType w:val="hybridMultilevel"/>
    <w:tmpl w:val="DB5CD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A6046D"/>
    <w:multiLevelType w:val="hybridMultilevel"/>
    <w:tmpl w:val="FE409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5B5AE3"/>
    <w:multiLevelType w:val="hybridMultilevel"/>
    <w:tmpl w:val="1AC2D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7513E64"/>
    <w:multiLevelType w:val="multilevel"/>
    <w:tmpl w:val="0809001F"/>
    <w:lvl w:ilvl="0">
      <w:start w:val="1"/>
      <w:numFmt w:val="decimal"/>
      <w:lvlText w:val="%1."/>
      <w:lvlJc w:val="left"/>
      <w:pPr>
        <w:ind w:left="1800" w:hanging="360"/>
      </w:pPr>
    </w:lvl>
    <w:lvl w:ilvl="1">
      <w:start w:val="1"/>
      <w:numFmt w:val="decimal"/>
      <w:lvlText w:val="%1.%2."/>
      <w:lvlJc w:val="left"/>
      <w:pPr>
        <w:ind w:left="2232" w:hanging="432"/>
      </w:pPr>
    </w:lvl>
    <w:lvl w:ilvl="2">
      <w:start w:val="1"/>
      <w:numFmt w:val="decimal"/>
      <w:lvlText w:val="%1.%2.%3."/>
      <w:lvlJc w:val="left"/>
      <w:pPr>
        <w:ind w:left="2664" w:hanging="504"/>
      </w:pPr>
    </w:lvl>
    <w:lvl w:ilvl="3">
      <w:start w:val="1"/>
      <w:numFmt w:val="decimal"/>
      <w:lvlText w:val="%1.%2.%3.%4."/>
      <w:lvlJc w:val="left"/>
      <w:pPr>
        <w:ind w:left="3168" w:hanging="648"/>
      </w:pPr>
    </w:lvl>
    <w:lvl w:ilvl="4">
      <w:start w:val="1"/>
      <w:numFmt w:val="decimal"/>
      <w:lvlText w:val="%1.%2.%3.%4.%5."/>
      <w:lvlJc w:val="left"/>
      <w:pPr>
        <w:ind w:left="3672" w:hanging="792"/>
      </w:pPr>
    </w:lvl>
    <w:lvl w:ilvl="5">
      <w:start w:val="1"/>
      <w:numFmt w:val="decimal"/>
      <w:lvlText w:val="%1.%2.%3.%4.%5.%6."/>
      <w:lvlJc w:val="left"/>
      <w:pPr>
        <w:ind w:left="4176" w:hanging="936"/>
      </w:pPr>
    </w:lvl>
    <w:lvl w:ilvl="6">
      <w:start w:val="1"/>
      <w:numFmt w:val="decimal"/>
      <w:lvlText w:val="%1.%2.%3.%4.%5.%6.%7."/>
      <w:lvlJc w:val="left"/>
      <w:pPr>
        <w:ind w:left="4680" w:hanging="1080"/>
      </w:pPr>
    </w:lvl>
    <w:lvl w:ilvl="7">
      <w:start w:val="1"/>
      <w:numFmt w:val="decimal"/>
      <w:lvlText w:val="%1.%2.%3.%4.%5.%6.%7.%8."/>
      <w:lvlJc w:val="left"/>
      <w:pPr>
        <w:ind w:left="5184" w:hanging="1224"/>
      </w:pPr>
    </w:lvl>
    <w:lvl w:ilvl="8">
      <w:start w:val="1"/>
      <w:numFmt w:val="decimal"/>
      <w:lvlText w:val="%1.%2.%3.%4.%5.%6.%7.%8.%9."/>
      <w:lvlJc w:val="left"/>
      <w:pPr>
        <w:ind w:left="5760" w:hanging="1440"/>
      </w:pPr>
    </w:lvl>
  </w:abstractNum>
  <w:num w:numId="1" w16cid:durableId="2025472307">
    <w:abstractNumId w:val="5"/>
  </w:num>
  <w:num w:numId="2" w16cid:durableId="169029008">
    <w:abstractNumId w:val="6"/>
  </w:num>
  <w:num w:numId="3" w16cid:durableId="1739403173">
    <w:abstractNumId w:val="0"/>
  </w:num>
  <w:num w:numId="4" w16cid:durableId="712584161">
    <w:abstractNumId w:val="7"/>
  </w:num>
  <w:num w:numId="5" w16cid:durableId="1009987970">
    <w:abstractNumId w:val="14"/>
  </w:num>
  <w:num w:numId="6" w16cid:durableId="1119839695">
    <w:abstractNumId w:val="4"/>
  </w:num>
  <w:num w:numId="7" w16cid:durableId="1597325346">
    <w:abstractNumId w:val="2"/>
  </w:num>
  <w:num w:numId="8" w16cid:durableId="1425610546">
    <w:abstractNumId w:val="1"/>
  </w:num>
  <w:num w:numId="9" w16cid:durableId="820197129">
    <w:abstractNumId w:val="9"/>
  </w:num>
  <w:num w:numId="10" w16cid:durableId="1332609679">
    <w:abstractNumId w:val="11"/>
  </w:num>
  <w:num w:numId="11" w16cid:durableId="2013294889">
    <w:abstractNumId w:val="3"/>
  </w:num>
  <w:num w:numId="12" w16cid:durableId="457340797">
    <w:abstractNumId w:val="10"/>
  </w:num>
  <w:num w:numId="13" w16cid:durableId="1077896528">
    <w:abstractNumId w:val="13"/>
  </w:num>
  <w:num w:numId="14" w16cid:durableId="448477783">
    <w:abstractNumId w:val="12"/>
  </w:num>
  <w:num w:numId="15" w16cid:durableId="67950588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6AB"/>
    <w:rsid w:val="00002B6E"/>
    <w:rsid w:val="00027CB4"/>
    <w:rsid w:val="0003553E"/>
    <w:rsid w:val="00037C11"/>
    <w:rsid w:val="00037F77"/>
    <w:rsid w:val="00056BF8"/>
    <w:rsid w:val="000653F6"/>
    <w:rsid w:val="0007776E"/>
    <w:rsid w:val="00096338"/>
    <w:rsid w:val="00097BF0"/>
    <w:rsid w:val="000A506C"/>
    <w:rsid w:val="000F2F61"/>
    <w:rsid w:val="00112343"/>
    <w:rsid w:val="0011778B"/>
    <w:rsid w:val="00125C08"/>
    <w:rsid w:val="00133244"/>
    <w:rsid w:val="00190A46"/>
    <w:rsid w:val="001963FD"/>
    <w:rsid w:val="001A38A7"/>
    <w:rsid w:val="001B34C4"/>
    <w:rsid w:val="001C3601"/>
    <w:rsid w:val="001C6C80"/>
    <w:rsid w:val="001D2659"/>
    <w:rsid w:val="001D79E4"/>
    <w:rsid w:val="001E78EF"/>
    <w:rsid w:val="001F1935"/>
    <w:rsid w:val="001F24CE"/>
    <w:rsid w:val="0020039D"/>
    <w:rsid w:val="002106C6"/>
    <w:rsid w:val="00216057"/>
    <w:rsid w:val="00217D6D"/>
    <w:rsid w:val="00261A2A"/>
    <w:rsid w:val="00264B3D"/>
    <w:rsid w:val="00270B37"/>
    <w:rsid w:val="00272614"/>
    <w:rsid w:val="002767C5"/>
    <w:rsid w:val="002C33FE"/>
    <w:rsid w:val="002D02E5"/>
    <w:rsid w:val="002D326A"/>
    <w:rsid w:val="002E1678"/>
    <w:rsid w:val="002E61EB"/>
    <w:rsid w:val="002F2023"/>
    <w:rsid w:val="00305D44"/>
    <w:rsid w:val="003364CB"/>
    <w:rsid w:val="003438EA"/>
    <w:rsid w:val="003451ED"/>
    <w:rsid w:val="00351390"/>
    <w:rsid w:val="00360EA0"/>
    <w:rsid w:val="00390FDE"/>
    <w:rsid w:val="0039555E"/>
    <w:rsid w:val="003D42DB"/>
    <w:rsid w:val="003E70A7"/>
    <w:rsid w:val="003F4B48"/>
    <w:rsid w:val="00412AC0"/>
    <w:rsid w:val="00417446"/>
    <w:rsid w:val="00433E01"/>
    <w:rsid w:val="00435FD7"/>
    <w:rsid w:val="004536CA"/>
    <w:rsid w:val="004957DE"/>
    <w:rsid w:val="004A56AB"/>
    <w:rsid w:val="004B28C0"/>
    <w:rsid w:val="004B7EFB"/>
    <w:rsid w:val="004D0405"/>
    <w:rsid w:val="004D086A"/>
    <w:rsid w:val="004D0C0F"/>
    <w:rsid w:val="004E0286"/>
    <w:rsid w:val="004E4F4A"/>
    <w:rsid w:val="004F0CDA"/>
    <w:rsid w:val="004F6656"/>
    <w:rsid w:val="005028EA"/>
    <w:rsid w:val="00504064"/>
    <w:rsid w:val="00505DEF"/>
    <w:rsid w:val="005062AA"/>
    <w:rsid w:val="00514D76"/>
    <w:rsid w:val="00525BEB"/>
    <w:rsid w:val="00535F03"/>
    <w:rsid w:val="00576714"/>
    <w:rsid w:val="005970B2"/>
    <w:rsid w:val="005A4701"/>
    <w:rsid w:val="005A50E7"/>
    <w:rsid w:val="005A74A9"/>
    <w:rsid w:val="005B3FB2"/>
    <w:rsid w:val="005C4347"/>
    <w:rsid w:val="006043C9"/>
    <w:rsid w:val="00610BCF"/>
    <w:rsid w:val="00671F24"/>
    <w:rsid w:val="006778A2"/>
    <w:rsid w:val="006A0068"/>
    <w:rsid w:val="006B4F30"/>
    <w:rsid w:val="006B5C1E"/>
    <w:rsid w:val="006C3C0F"/>
    <w:rsid w:val="006E2B66"/>
    <w:rsid w:val="006E3B1F"/>
    <w:rsid w:val="006F3816"/>
    <w:rsid w:val="00702D4A"/>
    <w:rsid w:val="00722A9D"/>
    <w:rsid w:val="00723F01"/>
    <w:rsid w:val="007244BD"/>
    <w:rsid w:val="00726F35"/>
    <w:rsid w:val="00747C44"/>
    <w:rsid w:val="0075384E"/>
    <w:rsid w:val="007741AA"/>
    <w:rsid w:val="00781DD7"/>
    <w:rsid w:val="007B2DAA"/>
    <w:rsid w:val="007B5332"/>
    <w:rsid w:val="007C5B79"/>
    <w:rsid w:val="007C63A4"/>
    <w:rsid w:val="007D2370"/>
    <w:rsid w:val="007D3E21"/>
    <w:rsid w:val="008028C0"/>
    <w:rsid w:val="00823342"/>
    <w:rsid w:val="00827E40"/>
    <w:rsid w:val="00836492"/>
    <w:rsid w:val="00856CE3"/>
    <w:rsid w:val="00860670"/>
    <w:rsid w:val="0087443C"/>
    <w:rsid w:val="00887D71"/>
    <w:rsid w:val="008B44B2"/>
    <w:rsid w:val="008E1C06"/>
    <w:rsid w:val="008E6415"/>
    <w:rsid w:val="008F74D3"/>
    <w:rsid w:val="00934541"/>
    <w:rsid w:val="009410DD"/>
    <w:rsid w:val="00954E6D"/>
    <w:rsid w:val="009A4390"/>
    <w:rsid w:val="009B703E"/>
    <w:rsid w:val="009E089B"/>
    <w:rsid w:val="009E1F3B"/>
    <w:rsid w:val="009E30F1"/>
    <w:rsid w:val="009E3AAF"/>
    <w:rsid w:val="009F3D28"/>
    <w:rsid w:val="00A04207"/>
    <w:rsid w:val="00A111F3"/>
    <w:rsid w:val="00A423F9"/>
    <w:rsid w:val="00A77E69"/>
    <w:rsid w:val="00A82FF1"/>
    <w:rsid w:val="00AA0EC1"/>
    <w:rsid w:val="00AB08CB"/>
    <w:rsid w:val="00AB0BCD"/>
    <w:rsid w:val="00AC7CA4"/>
    <w:rsid w:val="00AD1E52"/>
    <w:rsid w:val="00AF2AFD"/>
    <w:rsid w:val="00AF40A7"/>
    <w:rsid w:val="00B07642"/>
    <w:rsid w:val="00B0796D"/>
    <w:rsid w:val="00B32813"/>
    <w:rsid w:val="00B35329"/>
    <w:rsid w:val="00B553B5"/>
    <w:rsid w:val="00B60B60"/>
    <w:rsid w:val="00B73541"/>
    <w:rsid w:val="00B75195"/>
    <w:rsid w:val="00BA5399"/>
    <w:rsid w:val="00BB2A88"/>
    <w:rsid w:val="00BC15FB"/>
    <w:rsid w:val="00BC191F"/>
    <w:rsid w:val="00BE2FF6"/>
    <w:rsid w:val="00C00591"/>
    <w:rsid w:val="00C211F5"/>
    <w:rsid w:val="00C41A8C"/>
    <w:rsid w:val="00C5535F"/>
    <w:rsid w:val="00C71E18"/>
    <w:rsid w:val="00C84DDA"/>
    <w:rsid w:val="00C90033"/>
    <w:rsid w:val="00CA3F76"/>
    <w:rsid w:val="00CB0177"/>
    <w:rsid w:val="00CB0DA6"/>
    <w:rsid w:val="00CB3C8B"/>
    <w:rsid w:val="00CC2112"/>
    <w:rsid w:val="00CC7FDA"/>
    <w:rsid w:val="00D13A57"/>
    <w:rsid w:val="00D169A3"/>
    <w:rsid w:val="00D305C2"/>
    <w:rsid w:val="00D32341"/>
    <w:rsid w:val="00D6256B"/>
    <w:rsid w:val="00D97453"/>
    <w:rsid w:val="00DA467F"/>
    <w:rsid w:val="00DC26A8"/>
    <w:rsid w:val="00DD5B2E"/>
    <w:rsid w:val="00DE3278"/>
    <w:rsid w:val="00DE67AF"/>
    <w:rsid w:val="00E02BB3"/>
    <w:rsid w:val="00E14BBC"/>
    <w:rsid w:val="00E22FBB"/>
    <w:rsid w:val="00E24115"/>
    <w:rsid w:val="00E242C4"/>
    <w:rsid w:val="00E51C54"/>
    <w:rsid w:val="00E66463"/>
    <w:rsid w:val="00E67A48"/>
    <w:rsid w:val="00E775A0"/>
    <w:rsid w:val="00E87457"/>
    <w:rsid w:val="00EA6FDA"/>
    <w:rsid w:val="00EB4463"/>
    <w:rsid w:val="00EE1C4A"/>
    <w:rsid w:val="00EF5900"/>
    <w:rsid w:val="00F020FF"/>
    <w:rsid w:val="00F0495E"/>
    <w:rsid w:val="00F10B6C"/>
    <w:rsid w:val="00F250F0"/>
    <w:rsid w:val="00F35FED"/>
    <w:rsid w:val="00F51252"/>
    <w:rsid w:val="00F54F31"/>
    <w:rsid w:val="00F7485E"/>
    <w:rsid w:val="00F7582E"/>
    <w:rsid w:val="00F94E1A"/>
    <w:rsid w:val="00FA0749"/>
    <w:rsid w:val="00FB4B31"/>
    <w:rsid w:val="00FC310F"/>
    <w:rsid w:val="00FE7E6B"/>
    <w:rsid w:val="00FF1B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CDD04"/>
  <w15:chartTrackingRefBased/>
  <w15:docId w15:val="{E90A2637-E34E-434D-8B47-F1938A2AF6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56AB"/>
    <w:pPr>
      <w:spacing w:line="259" w:lineRule="auto"/>
    </w:pPr>
    <w:rPr>
      <w:sz w:val="22"/>
      <w:szCs w:val="22"/>
    </w:rPr>
  </w:style>
  <w:style w:type="paragraph" w:styleId="Heading1">
    <w:name w:val="heading 1"/>
    <w:basedOn w:val="Normal"/>
    <w:next w:val="Normal"/>
    <w:link w:val="Heading1Char"/>
    <w:uiPriority w:val="9"/>
    <w:qFormat/>
    <w:rsid w:val="004A56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56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56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56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56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56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56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56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56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56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56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56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56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56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56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56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56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56AB"/>
    <w:rPr>
      <w:rFonts w:eastAsiaTheme="majorEastAsia" w:cstheme="majorBidi"/>
      <w:color w:val="272727" w:themeColor="text1" w:themeTint="D8"/>
    </w:rPr>
  </w:style>
  <w:style w:type="paragraph" w:styleId="Title">
    <w:name w:val="Title"/>
    <w:basedOn w:val="Normal"/>
    <w:next w:val="Normal"/>
    <w:link w:val="TitleChar"/>
    <w:uiPriority w:val="10"/>
    <w:qFormat/>
    <w:rsid w:val="004A56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56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56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56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56AB"/>
    <w:pPr>
      <w:spacing w:before="160"/>
      <w:jc w:val="center"/>
    </w:pPr>
    <w:rPr>
      <w:i/>
      <w:iCs/>
      <w:color w:val="404040" w:themeColor="text1" w:themeTint="BF"/>
    </w:rPr>
  </w:style>
  <w:style w:type="character" w:customStyle="1" w:styleId="QuoteChar">
    <w:name w:val="Quote Char"/>
    <w:basedOn w:val="DefaultParagraphFont"/>
    <w:link w:val="Quote"/>
    <w:uiPriority w:val="29"/>
    <w:rsid w:val="004A56AB"/>
    <w:rPr>
      <w:i/>
      <w:iCs/>
      <w:color w:val="404040" w:themeColor="text1" w:themeTint="BF"/>
    </w:rPr>
  </w:style>
  <w:style w:type="paragraph" w:styleId="ListParagraph">
    <w:name w:val="List Paragraph"/>
    <w:basedOn w:val="Normal"/>
    <w:uiPriority w:val="34"/>
    <w:qFormat/>
    <w:rsid w:val="004A56AB"/>
    <w:pPr>
      <w:ind w:left="720"/>
      <w:contextualSpacing/>
    </w:pPr>
  </w:style>
  <w:style w:type="character" w:styleId="IntenseEmphasis">
    <w:name w:val="Intense Emphasis"/>
    <w:basedOn w:val="DefaultParagraphFont"/>
    <w:uiPriority w:val="21"/>
    <w:qFormat/>
    <w:rsid w:val="004A56AB"/>
    <w:rPr>
      <w:i/>
      <w:iCs/>
      <w:color w:val="0F4761" w:themeColor="accent1" w:themeShade="BF"/>
    </w:rPr>
  </w:style>
  <w:style w:type="paragraph" w:styleId="IntenseQuote">
    <w:name w:val="Intense Quote"/>
    <w:basedOn w:val="Normal"/>
    <w:next w:val="Normal"/>
    <w:link w:val="IntenseQuoteChar"/>
    <w:uiPriority w:val="30"/>
    <w:qFormat/>
    <w:rsid w:val="004A56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56AB"/>
    <w:rPr>
      <w:i/>
      <w:iCs/>
      <w:color w:val="0F4761" w:themeColor="accent1" w:themeShade="BF"/>
    </w:rPr>
  </w:style>
  <w:style w:type="character" w:styleId="IntenseReference">
    <w:name w:val="Intense Reference"/>
    <w:basedOn w:val="DefaultParagraphFont"/>
    <w:uiPriority w:val="32"/>
    <w:qFormat/>
    <w:rsid w:val="004A56AB"/>
    <w:rPr>
      <w:b/>
      <w:bCs/>
      <w:smallCaps/>
      <w:color w:val="0F4761" w:themeColor="accent1" w:themeShade="BF"/>
      <w:spacing w:val="5"/>
    </w:rPr>
  </w:style>
  <w:style w:type="paragraph" w:styleId="Footer">
    <w:name w:val="footer"/>
    <w:basedOn w:val="Normal"/>
    <w:link w:val="FooterChar"/>
    <w:uiPriority w:val="99"/>
    <w:rsid w:val="004A56AB"/>
    <w:pPr>
      <w:tabs>
        <w:tab w:val="center" w:pos="4153"/>
        <w:tab w:val="right" w:pos="8306"/>
      </w:tabs>
      <w:spacing w:before="180" w:after="0" w:line="360" w:lineRule="auto"/>
      <w:jc w:val="both"/>
    </w:pPr>
    <w:rPr>
      <w:rFonts w:ascii="Arial" w:eastAsia="Times New Roman" w:hAnsi="Arial" w:cs="Times New Roman"/>
      <w:kern w:val="0"/>
      <w:sz w:val="24"/>
      <w:szCs w:val="24"/>
      <w14:ligatures w14:val="none"/>
    </w:rPr>
  </w:style>
  <w:style w:type="character" w:customStyle="1" w:styleId="FooterChar">
    <w:name w:val="Footer Char"/>
    <w:basedOn w:val="DefaultParagraphFont"/>
    <w:link w:val="Footer"/>
    <w:uiPriority w:val="99"/>
    <w:rsid w:val="004A56AB"/>
    <w:rPr>
      <w:rFonts w:ascii="Arial" w:eastAsia="Times New Roman" w:hAnsi="Arial" w:cs="Times New Roman"/>
      <w:kern w:val="0"/>
      <w14:ligatures w14:val="none"/>
    </w:rPr>
  </w:style>
  <w:style w:type="paragraph" w:customStyle="1" w:styleId="Heading1nonumber">
    <w:name w:val="Heading1 no number"/>
    <w:basedOn w:val="Heading1"/>
    <w:uiPriority w:val="99"/>
    <w:rsid w:val="004A56AB"/>
    <w:pPr>
      <w:keepLines w:val="0"/>
      <w:spacing w:before="0" w:after="240" w:line="276" w:lineRule="auto"/>
      <w:ind w:left="432" w:hanging="432"/>
    </w:pPr>
    <w:rPr>
      <w:rFonts w:ascii="Arial" w:eastAsia="Times New Roman" w:hAnsi="Arial" w:cs="Arial"/>
      <w:b/>
      <w:bCs/>
      <w:color w:val="auto"/>
      <w:kern w:val="32"/>
      <w:sz w:val="32"/>
      <w:szCs w:val="36"/>
      <w14:ligatures w14:val="none"/>
    </w:rPr>
  </w:style>
  <w:style w:type="paragraph" w:customStyle="1" w:styleId="COVERPAGETEXT">
    <w:name w:val="COVER PAGE TEXT"/>
    <w:basedOn w:val="Normal"/>
    <w:rsid w:val="004A56AB"/>
    <w:pPr>
      <w:spacing w:after="0" w:line="276" w:lineRule="auto"/>
      <w:jc w:val="center"/>
    </w:pPr>
    <w:rPr>
      <w:rFonts w:ascii="Arial" w:eastAsia="Times New Roman" w:hAnsi="Arial" w:cs="Arial"/>
      <w:kern w:val="0"/>
      <w:sz w:val="28"/>
      <w:szCs w:val="28"/>
      <w14:ligatures w14:val="none"/>
    </w:rPr>
  </w:style>
  <w:style w:type="character" w:styleId="PlaceholderText">
    <w:name w:val="Placeholder Text"/>
    <w:basedOn w:val="DefaultParagraphFont"/>
    <w:uiPriority w:val="99"/>
    <w:semiHidden/>
    <w:rsid w:val="00BC15FB"/>
    <w:rPr>
      <w:color w:val="666666"/>
    </w:rPr>
  </w:style>
  <w:style w:type="paragraph" w:styleId="Caption">
    <w:name w:val="caption"/>
    <w:basedOn w:val="Normal"/>
    <w:next w:val="Normal"/>
    <w:uiPriority w:val="35"/>
    <w:unhideWhenUsed/>
    <w:qFormat/>
    <w:rsid w:val="00BC15FB"/>
    <w:pPr>
      <w:spacing w:after="200" w:line="240" w:lineRule="auto"/>
    </w:pPr>
    <w:rPr>
      <w:i/>
      <w:iCs/>
      <w:color w:val="0E2841" w:themeColor="text2"/>
      <w:sz w:val="18"/>
      <w:szCs w:val="18"/>
    </w:rPr>
  </w:style>
  <w:style w:type="table" w:styleId="TableGrid">
    <w:name w:val="Table Grid"/>
    <w:basedOn w:val="TableNormal"/>
    <w:uiPriority w:val="39"/>
    <w:rsid w:val="005028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7Colorful-Accent1">
    <w:name w:val="List Table 7 Colorful Accent 1"/>
    <w:basedOn w:val="TableNormal"/>
    <w:uiPriority w:val="52"/>
    <w:rsid w:val="00DE3278"/>
    <w:pPr>
      <w:spacing w:after="0" w:line="240" w:lineRule="auto"/>
    </w:pPr>
    <w:rPr>
      <w:color w:val="0F4761"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156082"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156082"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156082"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156082" w:themeColor="accent1"/>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7Colorful-Accent1">
    <w:name w:val="Grid Table 7 Colorful Accent 1"/>
    <w:basedOn w:val="TableNormal"/>
    <w:uiPriority w:val="52"/>
    <w:rsid w:val="00DE3278"/>
    <w:pPr>
      <w:spacing w:after="0" w:line="240" w:lineRule="auto"/>
    </w:pPr>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bottom w:val="single" w:sz="4" w:space="0" w:color="45B0E1" w:themeColor="accent1" w:themeTint="99"/>
        </w:tcBorders>
      </w:tcPr>
    </w:tblStylePr>
    <w:tblStylePr w:type="nwCell">
      <w:tblPr/>
      <w:tcPr>
        <w:tcBorders>
          <w:bottom w:val="single" w:sz="4" w:space="0" w:color="45B0E1" w:themeColor="accent1" w:themeTint="99"/>
        </w:tcBorders>
      </w:tcPr>
    </w:tblStylePr>
    <w:tblStylePr w:type="seCell">
      <w:tblPr/>
      <w:tcPr>
        <w:tcBorders>
          <w:top w:val="single" w:sz="4" w:space="0" w:color="45B0E1" w:themeColor="accent1" w:themeTint="99"/>
        </w:tcBorders>
      </w:tcPr>
    </w:tblStylePr>
    <w:tblStylePr w:type="swCell">
      <w:tblPr/>
      <w:tcPr>
        <w:tcBorders>
          <w:top w:val="single" w:sz="4" w:space="0" w:color="45B0E1" w:themeColor="accent1" w:themeTint="99"/>
        </w:tcBorders>
      </w:tcPr>
    </w:tblStylePr>
  </w:style>
  <w:style w:type="paragraph" w:styleId="Bibliography">
    <w:name w:val="Bibliography"/>
    <w:basedOn w:val="Normal"/>
    <w:next w:val="Normal"/>
    <w:uiPriority w:val="37"/>
    <w:unhideWhenUsed/>
    <w:rsid w:val="00AB0BCD"/>
  </w:style>
  <w:style w:type="paragraph" w:styleId="TOCHeading">
    <w:name w:val="TOC Heading"/>
    <w:basedOn w:val="Heading1"/>
    <w:next w:val="Normal"/>
    <w:uiPriority w:val="39"/>
    <w:unhideWhenUsed/>
    <w:qFormat/>
    <w:rsid w:val="00412AC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12AC0"/>
    <w:pPr>
      <w:spacing w:after="100"/>
    </w:pPr>
  </w:style>
  <w:style w:type="character" w:styleId="Hyperlink">
    <w:name w:val="Hyperlink"/>
    <w:basedOn w:val="DefaultParagraphFont"/>
    <w:uiPriority w:val="99"/>
    <w:unhideWhenUsed/>
    <w:rsid w:val="00412AC0"/>
    <w:rPr>
      <w:color w:val="467886" w:themeColor="hyperlink"/>
      <w:u w:val="single"/>
    </w:rPr>
  </w:style>
  <w:style w:type="paragraph" w:styleId="TableofFigures">
    <w:name w:val="table of figures"/>
    <w:basedOn w:val="Normal"/>
    <w:next w:val="Normal"/>
    <w:uiPriority w:val="99"/>
    <w:unhideWhenUsed/>
    <w:rsid w:val="00412AC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065531">
      <w:bodyDiv w:val="1"/>
      <w:marLeft w:val="0"/>
      <w:marRight w:val="0"/>
      <w:marTop w:val="0"/>
      <w:marBottom w:val="0"/>
      <w:divBdr>
        <w:top w:val="none" w:sz="0" w:space="0" w:color="auto"/>
        <w:left w:val="none" w:sz="0" w:space="0" w:color="auto"/>
        <w:bottom w:val="none" w:sz="0" w:space="0" w:color="auto"/>
        <w:right w:val="none" w:sz="0" w:space="0" w:color="auto"/>
      </w:divBdr>
    </w:div>
    <w:div w:id="305821745">
      <w:bodyDiv w:val="1"/>
      <w:marLeft w:val="0"/>
      <w:marRight w:val="0"/>
      <w:marTop w:val="0"/>
      <w:marBottom w:val="0"/>
      <w:divBdr>
        <w:top w:val="none" w:sz="0" w:space="0" w:color="auto"/>
        <w:left w:val="none" w:sz="0" w:space="0" w:color="auto"/>
        <w:bottom w:val="none" w:sz="0" w:space="0" w:color="auto"/>
        <w:right w:val="none" w:sz="0" w:space="0" w:color="auto"/>
      </w:divBdr>
    </w:div>
    <w:div w:id="995231663">
      <w:bodyDiv w:val="1"/>
      <w:marLeft w:val="0"/>
      <w:marRight w:val="0"/>
      <w:marTop w:val="0"/>
      <w:marBottom w:val="0"/>
      <w:divBdr>
        <w:top w:val="none" w:sz="0" w:space="0" w:color="auto"/>
        <w:left w:val="none" w:sz="0" w:space="0" w:color="auto"/>
        <w:bottom w:val="none" w:sz="0" w:space="0" w:color="auto"/>
        <w:right w:val="none" w:sz="0" w:space="0" w:color="auto"/>
      </w:divBdr>
    </w:div>
    <w:div w:id="1395423884">
      <w:bodyDiv w:val="1"/>
      <w:marLeft w:val="0"/>
      <w:marRight w:val="0"/>
      <w:marTop w:val="0"/>
      <w:marBottom w:val="0"/>
      <w:divBdr>
        <w:top w:val="none" w:sz="0" w:space="0" w:color="auto"/>
        <w:left w:val="none" w:sz="0" w:space="0" w:color="auto"/>
        <w:bottom w:val="none" w:sz="0" w:space="0" w:color="auto"/>
        <w:right w:val="none" w:sz="0" w:space="0" w:color="auto"/>
      </w:divBdr>
    </w:div>
    <w:div w:id="1437291423">
      <w:bodyDiv w:val="1"/>
      <w:marLeft w:val="0"/>
      <w:marRight w:val="0"/>
      <w:marTop w:val="0"/>
      <w:marBottom w:val="0"/>
      <w:divBdr>
        <w:top w:val="none" w:sz="0" w:space="0" w:color="auto"/>
        <w:left w:val="none" w:sz="0" w:space="0" w:color="auto"/>
        <w:bottom w:val="none" w:sz="0" w:space="0" w:color="auto"/>
        <w:right w:val="none" w:sz="0" w:space="0" w:color="auto"/>
      </w:divBdr>
    </w:div>
    <w:div w:id="1753239581">
      <w:bodyDiv w:val="1"/>
      <w:marLeft w:val="0"/>
      <w:marRight w:val="0"/>
      <w:marTop w:val="0"/>
      <w:marBottom w:val="0"/>
      <w:divBdr>
        <w:top w:val="none" w:sz="0" w:space="0" w:color="auto"/>
        <w:left w:val="none" w:sz="0" w:space="0" w:color="auto"/>
        <w:bottom w:val="none" w:sz="0" w:space="0" w:color="auto"/>
        <w:right w:val="none" w:sz="0" w:space="0" w:color="auto"/>
      </w:divBdr>
    </w:div>
    <w:div w:id="1770851904">
      <w:bodyDiv w:val="1"/>
      <w:marLeft w:val="0"/>
      <w:marRight w:val="0"/>
      <w:marTop w:val="0"/>
      <w:marBottom w:val="0"/>
      <w:divBdr>
        <w:top w:val="none" w:sz="0" w:space="0" w:color="auto"/>
        <w:left w:val="none" w:sz="0" w:space="0" w:color="auto"/>
        <w:bottom w:val="none" w:sz="0" w:space="0" w:color="auto"/>
        <w:right w:val="none" w:sz="0" w:space="0" w:color="auto"/>
      </w:divBdr>
    </w:div>
    <w:div w:id="1796095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2.xml"/><Relationship Id="rId18" Type="http://schemas.openxmlformats.org/officeDocument/2006/relationships/chart" Target="charts/chart7.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chart" Target="charts/chart6.xml"/><Relationship Id="rId25"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chart" Target="charts/chart5.xml"/><Relationship Id="rId20" Type="http://schemas.openxmlformats.org/officeDocument/2006/relationships/chart" Target="charts/chart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24" Type="http://schemas.openxmlformats.org/officeDocument/2006/relationships/image" Target="media/image6.png"/><Relationship Id="rId5" Type="http://schemas.openxmlformats.org/officeDocument/2006/relationships/numbering" Target="numbering.xml"/><Relationship Id="rId15" Type="http://schemas.openxmlformats.org/officeDocument/2006/relationships/chart" Target="charts/chart4.xml"/><Relationship Id="rId23" Type="http://schemas.openxmlformats.org/officeDocument/2006/relationships/image" Target="media/image5.png"/><Relationship Id="rId10" Type="http://schemas.openxmlformats.org/officeDocument/2006/relationships/footer" Target="footer1.xml"/><Relationship Id="rId19" Type="http://schemas.openxmlformats.org/officeDocument/2006/relationships/chart" Target="charts/chart8.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chart" Target="charts/chart3.xml"/><Relationship Id="rId22" Type="http://schemas.openxmlformats.org/officeDocument/2006/relationships/image" Target="media/image4.png"/><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oleObject" Target="Book1" TargetMode="External"/></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oleObject" Target="Book1" TargetMode="External"/></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oleObject" Target="https://uowtsd-my.sharepoint.com/personal/2428018_student_uwtsd_ac_uk/Documents/Documents/University/Chemistry/Lab%204%20Results.xlsx" TargetMode="External"/></Relationships>
</file>

<file path=word/charts/_rels/chart9.xml.rels><?xml version="1.0" encoding="UTF-8" standalone="yes"?>
<Relationships xmlns="http://schemas.openxmlformats.org/package/2006/relationships"><Relationship Id="rId3" Type="http://schemas.openxmlformats.org/officeDocument/2006/relationships/oleObject" Target="https://uowtsd-my.sharepoint.com/personal/2428018_student_uwtsd_ac_uk/Documents/Documents/University/Chemistry/Lab%204%20Results.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0.5</a:t>
            </a:r>
            <a:r>
              <a:rPr lang="en-US" baseline="0"/>
              <a:t> M HCl</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poly"/>
            <c:order val="2"/>
            <c:dispRSqr val="0"/>
            <c:dispEq val="1"/>
            <c:trendlineLbl>
              <c:layout>
                <c:manualLayout>
                  <c:x val="9.1724144000891863E-2"/>
                  <c:y val="0.23761022446874627"/>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Sheet1!$A$3:$A$62</c:f>
              <c:numCache>
                <c:formatCode>General</c:formatCode>
                <c:ptCount val="60"/>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pt idx="18">
                  <c:v>180</c:v>
                </c:pt>
                <c:pt idx="19">
                  <c:v>190</c:v>
                </c:pt>
                <c:pt idx="20">
                  <c:v>200</c:v>
                </c:pt>
                <c:pt idx="21">
                  <c:v>210</c:v>
                </c:pt>
                <c:pt idx="22">
                  <c:v>220</c:v>
                </c:pt>
                <c:pt idx="23">
                  <c:v>230</c:v>
                </c:pt>
                <c:pt idx="24">
                  <c:v>240</c:v>
                </c:pt>
                <c:pt idx="25">
                  <c:v>250</c:v>
                </c:pt>
                <c:pt idx="26">
                  <c:v>260</c:v>
                </c:pt>
                <c:pt idx="27">
                  <c:v>270</c:v>
                </c:pt>
                <c:pt idx="28">
                  <c:v>280</c:v>
                </c:pt>
                <c:pt idx="29">
                  <c:v>290</c:v>
                </c:pt>
                <c:pt idx="30">
                  <c:v>300</c:v>
                </c:pt>
                <c:pt idx="31">
                  <c:v>310</c:v>
                </c:pt>
                <c:pt idx="32">
                  <c:v>320</c:v>
                </c:pt>
                <c:pt idx="33">
                  <c:v>330</c:v>
                </c:pt>
                <c:pt idx="34">
                  <c:v>340</c:v>
                </c:pt>
                <c:pt idx="35">
                  <c:v>350</c:v>
                </c:pt>
                <c:pt idx="36">
                  <c:v>360</c:v>
                </c:pt>
                <c:pt idx="37">
                  <c:v>370</c:v>
                </c:pt>
                <c:pt idx="38">
                  <c:v>380</c:v>
                </c:pt>
                <c:pt idx="39">
                  <c:v>390</c:v>
                </c:pt>
                <c:pt idx="40">
                  <c:v>400</c:v>
                </c:pt>
                <c:pt idx="41">
                  <c:v>410</c:v>
                </c:pt>
                <c:pt idx="42">
                  <c:v>420</c:v>
                </c:pt>
                <c:pt idx="43">
                  <c:v>430</c:v>
                </c:pt>
                <c:pt idx="44">
                  <c:v>440</c:v>
                </c:pt>
                <c:pt idx="45">
                  <c:v>450</c:v>
                </c:pt>
                <c:pt idx="46">
                  <c:v>460</c:v>
                </c:pt>
                <c:pt idx="47">
                  <c:v>470</c:v>
                </c:pt>
                <c:pt idx="48">
                  <c:v>480</c:v>
                </c:pt>
                <c:pt idx="49">
                  <c:v>490</c:v>
                </c:pt>
                <c:pt idx="50">
                  <c:v>500</c:v>
                </c:pt>
                <c:pt idx="51">
                  <c:v>510</c:v>
                </c:pt>
                <c:pt idx="52">
                  <c:v>520</c:v>
                </c:pt>
                <c:pt idx="53">
                  <c:v>530</c:v>
                </c:pt>
                <c:pt idx="54">
                  <c:v>540</c:v>
                </c:pt>
                <c:pt idx="55">
                  <c:v>550</c:v>
                </c:pt>
                <c:pt idx="56">
                  <c:v>560</c:v>
                </c:pt>
                <c:pt idx="57">
                  <c:v>570</c:v>
                </c:pt>
                <c:pt idx="58">
                  <c:v>580</c:v>
                </c:pt>
                <c:pt idx="59">
                  <c:v>590</c:v>
                </c:pt>
              </c:numCache>
            </c:numRef>
          </c:xVal>
          <c:yVal>
            <c:numRef>
              <c:f>Sheet1!$B$3:$B$62</c:f>
              <c:numCache>
                <c:formatCode>General</c:formatCode>
                <c:ptCount val="60"/>
                <c:pt idx="0">
                  <c:v>0</c:v>
                </c:pt>
                <c:pt idx="1">
                  <c:v>1</c:v>
                </c:pt>
                <c:pt idx="2">
                  <c:v>2</c:v>
                </c:pt>
                <c:pt idx="3">
                  <c:v>3</c:v>
                </c:pt>
                <c:pt idx="4">
                  <c:v>4</c:v>
                </c:pt>
                <c:pt idx="5">
                  <c:v>5</c:v>
                </c:pt>
                <c:pt idx="6">
                  <c:v>6</c:v>
                </c:pt>
                <c:pt idx="7">
                  <c:v>7</c:v>
                </c:pt>
                <c:pt idx="8">
                  <c:v>8.5</c:v>
                </c:pt>
                <c:pt idx="9">
                  <c:v>9.5</c:v>
                </c:pt>
                <c:pt idx="10">
                  <c:v>10</c:v>
                </c:pt>
                <c:pt idx="11">
                  <c:v>11.5</c:v>
                </c:pt>
                <c:pt idx="12">
                  <c:v>13.5</c:v>
                </c:pt>
                <c:pt idx="13">
                  <c:v>14.5</c:v>
                </c:pt>
                <c:pt idx="14">
                  <c:v>15</c:v>
                </c:pt>
                <c:pt idx="15">
                  <c:v>15</c:v>
                </c:pt>
                <c:pt idx="16">
                  <c:v>16</c:v>
                </c:pt>
                <c:pt idx="17">
                  <c:v>16</c:v>
                </c:pt>
                <c:pt idx="18">
                  <c:v>16</c:v>
                </c:pt>
                <c:pt idx="19">
                  <c:v>16</c:v>
                </c:pt>
                <c:pt idx="20">
                  <c:v>19</c:v>
                </c:pt>
                <c:pt idx="21">
                  <c:v>21</c:v>
                </c:pt>
                <c:pt idx="22">
                  <c:v>22</c:v>
                </c:pt>
                <c:pt idx="23">
                  <c:v>23</c:v>
                </c:pt>
                <c:pt idx="24">
                  <c:v>24</c:v>
                </c:pt>
                <c:pt idx="25">
                  <c:v>25</c:v>
                </c:pt>
                <c:pt idx="26">
                  <c:v>25.5</c:v>
                </c:pt>
                <c:pt idx="27">
                  <c:v>26</c:v>
                </c:pt>
                <c:pt idx="28">
                  <c:v>27</c:v>
                </c:pt>
                <c:pt idx="29">
                  <c:v>28</c:v>
                </c:pt>
                <c:pt idx="30">
                  <c:v>28</c:v>
                </c:pt>
                <c:pt idx="31">
                  <c:v>29</c:v>
                </c:pt>
                <c:pt idx="32">
                  <c:v>30</c:v>
                </c:pt>
                <c:pt idx="33">
                  <c:v>30</c:v>
                </c:pt>
                <c:pt idx="34">
                  <c:v>30.5</c:v>
                </c:pt>
                <c:pt idx="35">
                  <c:v>30.5</c:v>
                </c:pt>
                <c:pt idx="36">
                  <c:v>31</c:v>
                </c:pt>
                <c:pt idx="37">
                  <c:v>31.5</c:v>
                </c:pt>
                <c:pt idx="38">
                  <c:v>32</c:v>
                </c:pt>
                <c:pt idx="39">
                  <c:v>32</c:v>
                </c:pt>
                <c:pt idx="40">
                  <c:v>32</c:v>
                </c:pt>
                <c:pt idx="41">
                  <c:v>33</c:v>
                </c:pt>
                <c:pt idx="42">
                  <c:v>33</c:v>
                </c:pt>
                <c:pt idx="43">
                  <c:v>34</c:v>
                </c:pt>
                <c:pt idx="44">
                  <c:v>34</c:v>
                </c:pt>
                <c:pt idx="45">
                  <c:v>35</c:v>
                </c:pt>
                <c:pt idx="46">
                  <c:v>35</c:v>
                </c:pt>
                <c:pt idx="47">
                  <c:v>35</c:v>
                </c:pt>
                <c:pt idx="48">
                  <c:v>35</c:v>
                </c:pt>
                <c:pt idx="49">
                  <c:v>36.5</c:v>
                </c:pt>
                <c:pt idx="50">
                  <c:v>36.5</c:v>
                </c:pt>
                <c:pt idx="51">
                  <c:v>36.5</c:v>
                </c:pt>
                <c:pt idx="52">
                  <c:v>36.5</c:v>
                </c:pt>
                <c:pt idx="53">
                  <c:v>36.5</c:v>
                </c:pt>
                <c:pt idx="54">
                  <c:v>36.5</c:v>
                </c:pt>
                <c:pt idx="55">
                  <c:v>36.5</c:v>
                </c:pt>
                <c:pt idx="56">
                  <c:v>36.5</c:v>
                </c:pt>
                <c:pt idx="57">
                  <c:v>36.5</c:v>
                </c:pt>
                <c:pt idx="58">
                  <c:v>36.5</c:v>
                </c:pt>
                <c:pt idx="59">
                  <c:v>36.5</c:v>
                </c:pt>
              </c:numCache>
            </c:numRef>
          </c:yVal>
          <c:smooth val="1"/>
          <c:extLst>
            <c:ext xmlns:c16="http://schemas.microsoft.com/office/drawing/2014/chart" uri="{C3380CC4-5D6E-409C-BE32-E72D297353CC}">
              <c16:uniqueId val="{00000001-A89E-4E5D-837D-02781F15F625}"/>
            </c:ext>
          </c:extLst>
        </c:ser>
        <c:dLbls>
          <c:showLegendKey val="0"/>
          <c:showVal val="0"/>
          <c:showCatName val="0"/>
          <c:showSerName val="0"/>
          <c:showPercent val="0"/>
          <c:showBubbleSize val="0"/>
        </c:dLbls>
        <c:axId val="709452240"/>
        <c:axId val="709454160"/>
      </c:scatterChart>
      <c:valAx>
        <c:axId val="7094522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9454160"/>
        <c:crosses val="autoZero"/>
        <c:crossBetween val="midCat"/>
      </c:valAx>
      <c:valAx>
        <c:axId val="709454160"/>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a:t>
                </a:r>
                <a:r>
                  <a:rPr lang="en-GB" baseline="0"/>
                  <a:t> H2 (mL)</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945224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1M HCl</c:v>
          </c:tx>
          <c:spPr>
            <a:ln w="28575"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poly"/>
            <c:order val="2"/>
            <c:forward val="2"/>
            <c:dispRSqr val="0"/>
            <c:dispEq val="1"/>
            <c:trendlineLbl>
              <c:layout>
                <c:manualLayout>
                  <c:x val="-0.17417254548701153"/>
                  <c:y val="-1.269645814015637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Sheet1!$D$3:$D$25</c:f>
              <c:numCache>
                <c:formatCode>General</c:formatCode>
                <c:ptCount val="23"/>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pt idx="18">
                  <c:v>180</c:v>
                </c:pt>
                <c:pt idx="19">
                  <c:v>190</c:v>
                </c:pt>
                <c:pt idx="20">
                  <c:v>200</c:v>
                </c:pt>
                <c:pt idx="21">
                  <c:v>210</c:v>
                </c:pt>
                <c:pt idx="22">
                  <c:v>220</c:v>
                </c:pt>
              </c:numCache>
            </c:numRef>
          </c:xVal>
          <c:yVal>
            <c:numRef>
              <c:f>Sheet1!$E$3:$E$25</c:f>
              <c:numCache>
                <c:formatCode>General</c:formatCode>
                <c:ptCount val="23"/>
                <c:pt idx="0">
                  <c:v>0</c:v>
                </c:pt>
                <c:pt idx="1">
                  <c:v>6</c:v>
                </c:pt>
                <c:pt idx="2">
                  <c:v>11</c:v>
                </c:pt>
                <c:pt idx="3">
                  <c:v>15</c:v>
                </c:pt>
                <c:pt idx="4">
                  <c:v>19</c:v>
                </c:pt>
                <c:pt idx="5">
                  <c:v>22</c:v>
                </c:pt>
                <c:pt idx="6">
                  <c:v>27</c:v>
                </c:pt>
                <c:pt idx="7">
                  <c:v>30</c:v>
                </c:pt>
                <c:pt idx="8">
                  <c:v>33</c:v>
                </c:pt>
                <c:pt idx="9">
                  <c:v>35</c:v>
                </c:pt>
                <c:pt idx="10">
                  <c:v>38</c:v>
                </c:pt>
                <c:pt idx="11">
                  <c:v>40</c:v>
                </c:pt>
                <c:pt idx="12">
                  <c:v>43</c:v>
                </c:pt>
                <c:pt idx="13">
                  <c:v>45</c:v>
                </c:pt>
                <c:pt idx="14">
                  <c:v>47</c:v>
                </c:pt>
                <c:pt idx="15">
                  <c:v>49</c:v>
                </c:pt>
                <c:pt idx="16">
                  <c:v>51</c:v>
                </c:pt>
                <c:pt idx="17">
                  <c:v>52</c:v>
                </c:pt>
                <c:pt idx="18">
                  <c:v>53</c:v>
                </c:pt>
                <c:pt idx="19">
                  <c:v>54</c:v>
                </c:pt>
                <c:pt idx="20">
                  <c:v>55</c:v>
                </c:pt>
                <c:pt idx="21">
                  <c:v>55</c:v>
                </c:pt>
                <c:pt idx="22">
                  <c:v>56</c:v>
                </c:pt>
              </c:numCache>
            </c:numRef>
          </c:yVal>
          <c:smooth val="1"/>
          <c:extLst>
            <c:ext xmlns:c16="http://schemas.microsoft.com/office/drawing/2014/chart" uri="{C3380CC4-5D6E-409C-BE32-E72D297353CC}">
              <c16:uniqueId val="{00000001-2275-4E24-B988-FE72E0C8AB77}"/>
            </c:ext>
          </c:extLst>
        </c:ser>
        <c:dLbls>
          <c:showLegendKey val="0"/>
          <c:showVal val="0"/>
          <c:showCatName val="0"/>
          <c:showSerName val="0"/>
          <c:showPercent val="0"/>
          <c:showBubbleSize val="0"/>
        </c:dLbls>
        <c:axId val="709469040"/>
        <c:axId val="709480080"/>
      </c:scatterChart>
      <c:valAx>
        <c:axId val="7094690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9480080"/>
        <c:crosses val="autoZero"/>
        <c:crossBetween val="midCat"/>
      </c:valAx>
      <c:valAx>
        <c:axId val="709480080"/>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t>
                </a:r>
                <a:r>
                  <a:rPr lang="en-GB" baseline="0"/>
                  <a:t> olume H2 (mL)</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946904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1.5 M HCl</c:v>
          </c:tx>
          <c:spPr>
            <a:ln w="28575"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poly"/>
            <c:order val="2"/>
            <c:dispRSqr val="0"/>
            <c:dispEq val="1"/>
            <c:trendlineLbl>
              <c:layout>
                <c:manualLayout>
                  <c:x val="1.1659969885400051E-2"/>
                  <c:y val="0.10769755371999988"/>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Sheet1!$G$3:$G$16</c:f>
              <c:numCache>
                <c:formatCode>General</c:formatCode>
                <c:ptCount val="14"/>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numCache>
            </c:numRef>
          </c:xVal>
          <c:yVal>
            <c:numRef>
              <c:f>Sheet1!$H$3:$H$16</c:f>
              <c:numCache>
                <c:formatCode>General</c:formatCode>
                <c:ptCount val="14"/>
                <c:pt idx="0">
                  <c:v>0</c:v>
                </c:pt>
                <c:pt idx="1">
                  <c:v>21</c:v>
                </c:pt>
                <c:pt idx="2">
                  <c:v>35</c:v>
                </c:pt>
                <c:pt idx="3">
                  <c:v>45</c:v>
                </c:pt>
                <c:pt idx="4">
                  <c:v>55</c:v>
                </c:pt>
                <c:pt idx="5">
                  <c:v>57</c:v>
                </c:pt>
                <c:pt idx="6">
                  <c:v>58</c:v>
                </c:pt>
                <c:pt idx="7">
                  <c:v>60</c:v>
                </c:pt>
                <c:pt idx="8">
                  <c:v>62</c:v>
                </c:pt>
                <c:pt idx="9">
                  <c:v>64</c:v>
                </c:pt>
                <c:pt idx="10">
                  <c:v>65</c:v>
                </c:pt>
                <c:pt idx="11">
                  <c:v>67</c:v>
                </c:pt>
                <c:pt idx="12">
                  <c:v>68</c:v>
                </c:pt>
                <c:pt idx="13">
                  <c:v>70</c:v>
                </c:pt>
              </c:numCache>
            </c:numRef>
          </c:yVal>
          <c:smooth val="1"/>
          <c:extLst>
            <c:ext xmlns:c16="http://schemas.microsoft.com/office/drawing/2014/chart" uri="{C3380CC4-5D6E-409C-BE32-E72D297353CC}">
              <c16:uniqueId val="{00000001-119E-40CE-8070-F3849DF4AA38}"/>
            </c:ext>
          </c:extLst>
        </c:ser>
        <c:dLbls>
          <c:showLegendKey val="0"/>
          <c:showVal val="0"/>
          <c:showCatName val="0"/>
          <c:showSerName val="0"/>
          <c:showPercent val="0"/>
          <c:showBubbleSize val="0"/>
        </c:dLbls>
        <c:axId val="709427760"/>
        <c:axId val="709443120"/>
      </c:scatterChart>
      <c:valAx>
        <c:axId val="709427760"/>
        <c:scaling>
          <c:orientation val="minMax"/>
        </c:scaling>
        <c:delete val="0"/>
        <c:axPos val="b"/>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layout>
            <c:manualLayout>
              <c:xMode val="edge"/>
              <c:yMode val="edge"/>
              <c:x val="0.48619917549090286"/>
              <c:y val="0.885254362988356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9443120"/>
        <c:crosses val="autoZero"/>
        <c:crossBetween val="midCat"/>
      </c:valAx>
      <c:valAx>
        <c:axId val="709443120"/>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 olume H2 (mL)</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942776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2 M HCl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2 M HCl+Sheet1!$K$3:$K$10</c:v>
          </c:tx>
          <c:spPr>
            <a:ln w="28575"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poly"/>
            <c:order val="2"/>
            <c:dispRSqr val="0"/>
            <c:dispEq val="1"/>
            <c:trendlineLbl>
              <c:layout>
                <c:manualLayout>
                  <c:x val="-0.20710214348206474"/>
                  <c:y val="-5.9194006999125109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Sheet1!$J$3:$J$10</c:f>
              <c:numCache>
                <c:formatCode>General</c:formatCode>
                <c:ptCount val="8"/>
                <c:pt idx="0">
                  <c:v>0</c:v>
                </c:pt>
                <c:pt idx="1">
                  <c:v>10</c:v>
                </c:pt>
                <c:pt idx="2">
                  <c:v>20</c:v>
                </c:pt>
                <c:pt idx="3">
                  <c:v>30</c:v>
                </c:pt>
                <c:pt idx="4">
                  <c:v>40</c:v>
                </c:pt>
                <c:pt idx="5">
                  <c:v>50</c:v>
                </c:pt>
                <c:pt idx="6">
                  <c:v>60</c:v>
                </c:pt>
                <c:pt idx="7">
                  <c:v>70</c:v>
                </c:pt>
              </c:numCache>
            </c:numRef>
          </c:xVal>
          <c:yVal>
            <c:numRef>
              <c:f>Sheet1!$K$3:$K$10</c:f>
              <c:numCache>
                <c:formatCode>General</c:formatCode>
                <c:ptCount val="8"/>
                <c:pt idx="0">
                  <c:v>0</c:v>
                </c:pt>
                <c:pt idx="1">
                  <c:v>30</c:v>
                </c:pt>
                <c:pt idx="2">
                  <c:v>45</c:v>
                </c:pt>
                <c:pt idx="3">
                  <c:v>50</c:v>
                </c:pt>
                <c:pt idx="4">
                  <c:v>55</c:v>
                </c:pt>
                <c:pt idx="5">
                  <c:v>60</c:v>
                </c:pt>
                <c:pt idx="6">
                  <c:v>64</c:v>
                </c:pt>
                <c:pt idx="7">
                  <c:v>67</c:v>
                </c:pt>
              </c:numCache>
            </c:numRef>
          </c:yVal>
          <c:smooth val="1"/>
          <c:extLst>
            <c:ext xmlns:c16="http://schemas.microsoft.com/office/drawing/2014/chart" uri="{C3380CC4-5D6E-409C-BE32-E72D297353CC}">
              <c16:uniqueId val="{00000001-8140-4DD1-A9DF-807C5EE7B313}"/>
            </c:ext>
          </c:extLst>
        </c:ser>
        <c:dLbls>
          <c:showLegendKey val="0"/>
          <c:showVal val="0"/>
          <c:showCatName val="0"/>
          <c:showSerName val="0"/>
          <c:showPercent val="0"/>
          <c:showBubbleSize val="0"/>
        </c:dLbls>
        <c:axId val="709484400"/>
        <c:axId val="709483440"/>
      </c:scatterChart>
      <c:valAx>
        <c:axId val="7094844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9483440"/>
        <c:crosses val="autoZero"/>
        <c:crossBetween val="midCat"/>
      </c:valAx>
      <c:valAx>
        <c:axId val="709483440"/>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a:t>
                </a:r>
                <a:r>
                  <a:rPr lang="en-GB" baseline="0"/>
                  <a:t> H2 (mL)</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948440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23.9◦C HCl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1M HCl</c:v>
          </c:tx>
          <c:spPr>
            <a:ln w="28575"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poly"/>
            <c:order val="2"/>
            <c:forward val="2"/>
            <c:dispRSqr val="0"/>
            <c:dispEq val="1"/>
            <c:trendlineLbl>
              <c:layout>
                <c:manualLayout>
                  <c:x val="-3.3948926316542921E-2"/>
                  <c:y val="0.31601443221987913"/>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Sheet1!$D$3:$D$25</c:f>
              <c:numCache>
                <c:formatCode>General</c:formatCode>
                <c:ptCount val="23"/>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pt idx="18">
                  <c:v>180</c:v>
                </c:pt>
                <c:pt idx="19">
                  <c:v>190</c:v>
                </c:pt>
                <c:pt idx="20">
                  <c:v>200</c:v>
                </c:pt>
                <c:pt idx="21">
                  <c:v>210</c:v>
                </c:pt>
                <c:pt idx="22">
                  <c:v>220</c:v>
                </c:pt>
              </c:numCache>
            </c:numRef>
          </c:xVal>
          <c:yVal>
            <c:numRef>
              <c:f>Sheet1!$E$3:$E$25</c:f>
              <c:numCache>
                <c:formatCode>General</c:formatCode>
                <c:ptCount val="23"/>
                <c:pt idx="0">
                  <c:v>0</c:v>
                </c:pt>
                <c:pt idx="1">
                  <c:v>6</c:v>
                </c:pt>
                <c:pt idx="2">
                  <c:v>11</c:v>
                </c:pt>
                <c:pt idx="3">
                  <c:v>15</c:v>
                </c:pt>
                <c:pt idx="4">
                  <c:v>19</c:v>
                </c:pt>
                <c:pt idx="5">
                  <c:v>22</c:v>
                </c:pt>
                <c:pt idx="6">
                  <c:v>27</c:v>
                </c:pt>
                <c:pt idx="7">
                  <c:v>30</c:v>
                </c:pt>
                <c:pt idx="8">
                  <c:v>33</c:v>
                </c:pt>
                <c:pt idx="9">
                  <c:v>35</c:v>
                </c:pt>
                <c:pt idx="10">
                  <c:v>38</c:v>
                </c:pt>
                <c:pt idx="11">
                  <c:v>40</c:v>
                </c:pt>
                <c:pt idx="12">
                  <c:v>43</c:v>
                </c:pt>
                <c:pt idx="13">
                  <c:v>45</c:v>
                </c:pt>
                <c:pt idx="14">
                  <c:v>47</c:v>
                </c:pt>
                <c:pt idx="15">
                  <c:v>49</c:v>
                </c:pt>
                <c:pt idx="16">
                  <c:v>51</c:v>
                </c:pt>
                <c:pt idx="17">
                  <c:v>52</c:v>
                </c:pt>
                <c:pt idx="18">
                  <c:v>53</c:v>
                </c:pt>
                <c:pt idx="19">
                  <c:v>54</c:v>
                </c:pt>
                <c:pt idx="20">
                  <c:v>55</c:v>
                </c:pt>
                <c:pt idx="21">
                  <c:v>55</c:v>
                </c:pt>
                <c:pt idx="22">
                  <c:v>56</c:v>
                </c:pt>
              </c:numCache>
            </c:numRef>
          </c:yVal>
          <c:smooth val="1"/>
          <c:extLst>
            <c:ext xmlns:c16="http://schemas.microsoft.com/office/drawing/2014/chart" uri="{C3380CC4-5D6E-409C-BE32-E72D297353CC}">
              <c16:uniqueId val="{00000001-EFF8-4A97-A5E1-B2E0AFAEF82E}"/>
            </c:ext>
          </c:extLst>
        </c:ser>
        <c:dLbls>
          <c:showLegendKey val="0"/>
          <c:showVal val="0"/>
          <c:showCatName val="0"/>
          <c:showSerName val="0"/>
          <c:showPercent val="0"/>
          <c:showBubbleSize val="0"/>
        </c:dLbls>
        <c:axId val="709469040"/>
        <c:axId val="709480080"/>
      </c:scatterChart>
      <c:valAx>
        <c:axId val="709469040"/>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9480080"/>
        <c:crosses val="autoZero"/>
        <c:crossBetween val="midCat"/>
      </c:valAx>
      <c:valAx>
        <c:axId val="709480080"/>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t>
                </a:r>
                <a:r>
                  <a:rPr lang="en-GB" baseline="0"/>
                  <a:t> olume H2 (mL)</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946904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45.3◦C HCl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45.3 C HCl</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og"/>
            <c:dispRSqr val="0"/>
            <c:dispEq val="1"/>
            <c:trendlineLbl>
              <c:layout>
                <c:manualLayout>
                  <c:x val="-4.1051181102362208E-2"/>
                  <c:y val="0.23492198891805191"/>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trendline>
            <c:spPr>
              <a:ln w="19050" cap="rnd">
                <a:solidFill>
                  <a:schemeClr val="accent1"/>
                </a:solidFill>
                <a:prstDash val="sysDot"/>
              </a:ln>
              <a:effectLst/>
            </c:spPr>
            <c:trendlineType val="log"/>
            <c:dispRSqr val="0"/>
            <c:dispEq val="0"/>
          </c:trendline>
          <c:trendline>
            <c:spPr>
              <a:ln w="19050" cap="rnd">
                <a:solidFill>
                  <a:schemeClr val="accent1"/>
                </a:solidFill>
                <a:prstDash val="sysDot"/>
              </a:ln>
              <a:effectLst/>
            </c:spPr>
            <c:trendlineType val="poly"/>
            <c:order val="2"/>
            <c:intercept val="0"/>
            <c:dispRSqr val="0"/>
            <c:dispEq val="1"/>
            <c:trendlineLbl>
              <c:layout>
                <c:manualLayout>
                  <c:x val="-1.6218722659667541E-2"/>
                  <c:y val="0.19541338582677165"/>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Sheet2!$D$4:$D$23</c:f>
              <c:numCache>
                <c:formatCode>General</c:formatCode>
                <c:ptCount val="20"/>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pt idx="18">
                  <c:v>180</c:v>
                </c:pt>
                <c:pt idx="19">
                  <c:v>190</c:v>
                </c:pt>
              </c:numCache>
            </c:numRef>
          </c:xVal>
          <c:yVal>
            <c:numRef>
              <c:f>Sheet2!$E$4:$E$23</c:f>
              <c:numCache>
                <c:formatCode>General</c:formatCode>
                <c:ptCount val="20"/>
                <c:pt idx="0">
                  <c:v>0</c:v>
                </c:pt>
                <c:pt idx="1">
                  <c:v>20</c:v>
                </c:pt>
                <c:pt idx="2">
                  <c:v>32</c:v>
                </c:pt>
                <c:pt idx="3">
                  <c:v>40</c:v>
                </c:pt>
                <c:pt idx="4">
                  <c:v>46</c:v>
                </c:pt>
                <c:pt idx="5">
                  <c:v>53</c:v>
                </c:pt>
                <c:pt idx="6">
                  <c:v>58</c:v>
                </c:pt>
                <c:pt idx="7">
                  <c:v>59</c:v>
                </c:pt>
                <c:pt idx="8">
                  <c:v>60</c:v>
                </c:pt>
                <c:pt idx="9">
                  <c:v>61</c:v>
                </c:pt>
                <c:pt idx="10">
                  <c:v>61</c:v>
                </c:pt>
                <c:pt idx="11">
                  <c:v>62</c:v>
                </c:pt>
                <c:pt idx="12">
                  <c:v>63</c:v>
                </c:pt>
                <c:pt idx="13">
                  <c:v>63</c:v>
                </c:pt>
                <c:pt idx="14">
                  <c:v>64</c:v>
                </c:pt>
                <c:pt idx="15">
                  <c:v>64.5</c:v>
                </c:pt>
                <c:pt idx="16">
                  <c:v>65</c:v>
                </c:pt>
                <c:pt idx="17">
                  <c:v>65</c:v>
                </c:pt>
                <c:pt idx="18">
                  <c:v>65.5</c:v>
                </c:pt>
                <c:pt idx="19">
                  <c:v>66</c:v>
                </c:pt>
              </c:numCache>
            </c:numRef>
          </c:yVal>
          <c:smooth val="1"/>
          <c:extLst>
            <c:ext xmlns:c16="http://schemas.microsoft.com/office/drawing/2014/chart" uri="{C3380CC4-5D6E-409C-BE32-E72D297353CC}">
              <c16:uniqueId val="{00000003-4CFB-4A55-B887-FA9432086B21}"/>
            </c:ext>
          </c:extLst>
        </c:ser>
        <c:dLbls>
          <c:showLegendKey val="0"/>
          <c:showVal val="0"/>
          <c:showCatName val="0"/>
          <c:showSerName val="0"/>
          <c:showPercent val="0"/>
          <c:showBubbleSize val="0"/>
        </c:dLbls>
        <c:axId val="709440720"/>
        <c:axId val="709449840"/>
      </c:scatterChart>
      <c:valAx>
        <c:axId val="709440720"/>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9449840"/>
        <c:crosses val="autoZero"/>
        <c:crossBetween val="midCat"/>
      </c:valAx>
      <c:valAx>
        <c:axId val="709449840"/>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a:t>
                </a:r>
                <a:r>
                  <a:rPr lang="en-GB" baseline="0"/>
                  <a:t> H2 (mL)</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944072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61.8◦C HCl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61.8 HCl</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poly"/>
            <c:order val="2"/>
            <c:intercept val="0"/>
            <c:dispRSqr val="0"/>
            <c:dispEq val="1"/>
            <c:trendlineLbl>
              <c:layout>
                <c:manualLayout>
                  <c:x val="5.5505249343832021E-3"/>
                  <c:y val="0.18724555263925344"/>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Sheet2!$G$4:$G$18</c:f>
              <c:numCache>
                <c:formatCode>General</c:formatCode>
                <c:ptCount val="15"/>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numCache>
            </c:numRef>
          </c:xVal>
          <c:yVal>
            <c:numRef>
              <c:f>Sheet2!$H$4:$H$18</c:f>
              <c:numCache>
                <c:formatCode>General</c:formatCode>
                <c:ptCount val="15"/>
                <c:pt idx="0">
                  <c:v>0</c:v>
                </c:pt>
                <c:pt idx="1">
                  <c:v>23</c:v>
                </c:pt>
                <c:pt idx="2">
                  <c:v>34</c:v>
                </c:pt>
                <c:pt idx="3">
                  <c:v>44</c:v>
                </c:pt>
                <c:pt idx="4">
                  <c:v>49</c:v>
                </c:pt>
                <c:pt idx="5">
                  <c:v>54</c:v>
                </c:pt>
                <c:pt idx="6">
                  <c:v>57</c:v>
                </c:pt>
                <c:pt idx="7">
                  <c:v>58</c:v>
                </c:pt>
                <c:pt idx="8">
                  <c:v>59</c:v>
                </c:pt>
                <c:pt idx="9">
                  <c:v>60</c:v>
                </c:pt>
                <c:pt idx="10">
                  <c:v>61</c:v>
                </c:pt>
                <c:pt idx="11">
                  <c:v>61</c:v>
                </c:pt>
                <c:pt idx="12">
                  <c:v>62</c:v>
                </c:pt>
                <c:pt idx="13">
                  <c:v>62</c:v>
                </c:pt>
                <c:pt idx="14">
                  <c:v>63</c:v>
                </c:pt>
              </c:numCache>
            </c:numRef>
          </c:yVal>
          <c:smooth val="1"/>
          <c:extLst>
            <c:ext xmlns:c16="http://schemas.microsoft.com/office/drawing/2014/chart" uri="{C3380CC4-5D6E-409C-BE32-E72D297353CC}">
              <c16:uniqueId val="{00000001-F3D1-443F-B6CC-16D1ED313164}"/>
            </c:ext>
          </c:extLst>
        </c:ser>
        <c:dLbls>
          <c:showLegendKey val="0"/>
          <c:showVal val="0"/>
          <c:showCatName val="0"/>
          <c:showSerName val="0"/>
          <c:showPercent val="0"/>
          <c:showBubbleSize val="0"/>
        </c:dLbls>
        <c:axId val="680505840"/>
        <c:axId val="680498160"/>
      </c:scatterChart>
      <c:valAx>
        <c:axId val="680505840"/>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0498160"/>
        <c:crosses val="autoZero"/>
        <c:crossBetween val="midCat"/>
      </c:valAx>
      <c:valAx>
        <c:axId val="680498160"/>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050584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Mg Flake</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poly"/>
            <c:order val="2"/>
            <c:intercept val="0"/>
            <c:dispRSqr val="0"/>
            <c:dispEq val="1"/>
            <c:trendlineLbl>
              <c:layout>
                <c:manualLayout>
                  <c:x val="4.798665791776028E-2"/>
                  <c:y val="0.17550925925925925"/>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Sheet3!$D$4:$D$24</c:f>
              <c:numCache>
                <c:formatCode>General</c:formatCode>
                <c:ptCount val="21"/>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pt idx="18">
                  <c:v>180</c:v>
                </c:pt>
                <c:pt idx="19">
                  <c:v>190</c:v>
                </c:pt>
                <c:pt idx="20">
                  <c:v>200</c:v>
                </c:pt>
              </c:numCache>
            </c:numRef>
          </c:xVal>
          <c:yVal>
            <c:numRef>
              <c:f>Sheet3!$E$4:$E$25</c:f>
              <c:numCache>
                <c:formatCode>General</c:formatCode>
                <c:ptCount val="22"/>
                <c:pt idx="0">
                  <c:v>0</c:v>
                </c:pt>
                <c:pt idx="1">
                  <c:v>10</c:v>
                </c:pt>
                <c:pt idx="2">
                  <c:v>16</c:v>
                </c:pt>
                <c:pt idx="3">
                  <c:v>24</c:v>
                </c:pt>
                <c:pt idx="4">
                  <c:v>30</c:v>
                </c:pt>
                <c:pt idx="5">
                  <c:v>35</c:v>
                </c:pt>
                <c:pt idx="6">
                  <c:v>39</c:v>
                </c:pt>
                <c:pt idx="7">
                  <c:v>43</c:v>
                </c:pt>
                <c:pt idx="8">
                  <c:v>46</c:v>
                </c:pt>
                <c:pt idx="9">
                  <c:v>50</c:v>
                </c:pt>
                <c:pt idx="10">
                  <c:v>52</c:v>
                </c:pt>
                <c:pt idx="11">
                  <c:v>55</c:v>
                </c:pt>
                <c:pt idx="12">
                  <c:v>57</c:v>
                </c:pt>
                <c:pt idx="13">
                  <c:v>59</c:v>
                </c:pt>
                <c:pt idx="14">
                  <c:v>61</c:v>
                </c:pt>
                <c:pt idx="15">
                  <c:v>62</c:v>
                </c:pt>
                <c:pt idx="16">
                  <c:v>63</c:v>
                </c:pt>
                <c:pt idx="17">
                  <c:v>64</c:v>
                </c:pt>
                <c:pt idx="18">
                  <c:v>65</c:v>
                </c:pt>
                <c:pt idx="19">
                  <c:v>65</c:v>
                </c:pt>
                <c:pt idx="20">
                  <c:v>65</c:v>
                </c:pt>
                <c:pt idx="21">
                  <c:v>68</c:v>
                </c:pt>
              </c:numCache>
            </c:numRef>
          </c:yVal>
          <c:smooth val="1"/>
          <c:extLst>
            <c:ext xmlns:c16="http://schemas.microsoft.com/office/drawing/2014/chart" uri="{C3380CC4-5D6E-409C-BE32-E72D297353CC}">
              <c16:uniqueId val="{00000001-A674-4B47-AC3C-D45E9844D678}"/>
            </c:ext>
          </c:extLst>
        </c:ser>
        <c:dLbls>
          <c:showLegendKey val="0"/>
          <c:showVal val="0"/>
          <c:showCatName val="0"/>
          <c:showSerName val="0"/>
          <c:showPercent val="0"/>
          <c:showBubbleSize val="0"/>
        </c:dLbls>
        <c:axId val="680514000"/>
        <c:axId val="680514480"/>
      </c:scatterChart>
      <c:valAx>
        <c:axId val="680514000"/>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layout>
            <c:manualLayout>
              <c:xMode val="edge"/>
              <c:yMode val="edge"/>
              <c:x val="0.49237379702537182"/>
              <c:y val="0.8786803732866724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0514480"/>
        <c:crosses val="autoZero"/>
        <c:crossBetween val="midCat"/>
      </c:valAx>
      <c:valAx>
        <c:axId val="680514480"/>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a:t>
                </a:r>
                <a:r>
                  <a:rPr lang="en-GB" baseline="0"/>
                  <a:t> H2 (mL)</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051400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Mg Turnings</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poly"/>
            <c:order val="2"/>
            <c:intercept val="0"/>
            <c:dispRSqr val="0"/>
            <c:dispEq val="1"/>
            <c:trendlineLbl>
              <c:layout>
                <c:manualLayout>
                  <c:x val="-3.7877515310586175E-2"/>
                  <c:y val="0.19122010790317878"/>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Sheet3!$A$4:$A$19</c:f>
              <c:numCache>
                <c:formatCode>General</c:formatCode>
                <c:ptCount val="16"/>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numCache>
            </c:numRef>
          </c:xVal>
          <c:yVal>
            <c:numRef>
              <c:f>Sheet3!$B$4:$B$19</c:f>
              <c:numCache>
                <c:formatCode>General</c:formatCode>
                <c:ptCount val="16"/>
                <c:pt idx="0">
                  <c:v>0</c:v>
                </c:pt>
                <c:pt idx="1">
                  <c:v>15</c:v>
                </c:pt>
                <c:pt idx="2">
                  <c:v>28</c:v>
                </c:pt>
                <c:pt idx="3">
                  <c:v>36</c:v>
                </c:pt>
                <c:pt idx="4">
                  <c:v>45</c:v>
                </c:pt>
                <c:pt idx="5">
                  <c:v>52</c:v>
                </c:pt>
                <c:pt idx="6">
                  <c:v>58</c:v>
                </c:pt>
                <c:pt idx="7">
                  <c:v>63</c:v>
                </c:pt>
                <c:pt idx="8">
                  <c:v>68</c:v>
                </c:pt>
                <c:pt idx="9">
                  <c:v>71</c:v>
                </c:pt>
                <c:pt idx="10">
                  <c:v>71</c:v>
                </c:pt>
                <c:pt idx="11">
                  <c:v>72</c:v>
                </c:pt>
                <c:pt idx="12">
                  <c:v>72</c:v>
                </c:pt>
                <c:pt idx="13">
                  <c:v>72</c:v>
                </c:pt>
                <c:pt idx="14">
                  <c:v>73</c:v>
                </c:pt>
                <c:pt idx="15">
                  <c:v>74</c:v>
                </c:pt>
              </c:numCache>
            </c:numRef>
          </c:yVal>
          <c:smooth val="1"/>
          <c:extLst>
            <c:ext xmlns:c16="http://schemas.microsoft.com/office/drawing/2014/chart" uri="{C3380CC4-5D6E-409C-BE32-E72D297353CC}">
              <c16:uniqueId val="{00000001-0787-40DD-9B0F-F4D337B86EA1}"/>
            </c:ext>
          </c:extLst>
        </c:ser>
        <c:dLbls>
          <c:showLegendKey val="0"/>
          <c:showVal val="0"/>
          <c:showCatName val="0"/>
          <c:showSerName val="0"/>
          <c:showPercent val="0"/>
          <c:showBubbleSize val="0"/>
        </c:dLbls>
        <c:axId val="709421520"/>
        <c:axId val="709426320"/>
      </c:scatterChart>
      <c:valAx>
        <c:axId val="709421520"/>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9426320"/>
        <c:crosses val="autoZero"/>
        <c:crossBetween val="midCat"/>
      </c:valAx>
      <c:valAx>
        <c:axId val="709426320"/>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a:t>
                </a:r>
                <a:r>
                  <a:rPr lang="en-GB" baseline="0"/>
                  <a:t> H2 (mL)</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942152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10" ma:contentTypeDescription="Create a new document." ma:contentTypeScope="" ma:versionID="3fa8cd316ab20325d0d025e935b83a1d">
  <xsd:schema xmlns:xsd="http://www.w3.org/2001/XMLSchema" xmlns:xs="http://www.w3.org/2001/XMLSchema" xmlns:p="http://schemas.microsoft.com/office/2006/metadata/properties" xmlns:ns3="ccfc14db-0f45-423b-b2f5-752f8f8a0ada" targetNamespace="http://schemas.microsoft.com/office/2006/metadata/properties" ma:root="true" ma:fieldsID="039f1c63470b214759736430938dba5d"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JAk22</b:Tag>
    <b:SourceType>Book</b:SourceType>
    <b:Guid>{A48F7A28-F9A8-4971-A0A2-8C7311479F84}</b:Guid>
    <b:Author>
      <b:Author>
        <b:NameList>
          <b:Person>
            <b:Last>J.Akhaven</b:Last>
          </b:Person>
        </b:NameList>
      </b:Author>
    </b:Author>
    <b:Title>The Chemistry of Explosives 4th Edition</b:Title>
    <b:Year>2022</b:Year>
    <b:City>London</b:City>
    <b:Publisher>The Royal Society of Chemistry</b:Publisher>
    <b:RefOrder>1</b:RefOrder>
  </b:Source>
  <b:Source>
    <b:Tag>EMJ25</b:Tag>
    <b:SourceType>JournalArticle</b:SourceType>
    <b:Guid>{F9015D36-188B-4F44-99EF-4B01F21E0C91}</b:Guid>
    <b:Author>
      <b:Author>
        <b:NameList>
          <b:Person>
            <b:Last>E. M. Johnson</b:Last>
            <b:First>L.</b:First>
            <b:Middle>M. Wilcox, C. Thomas, R. L. Bauer, K. M. Donnell, and C. E. Johnson</b:Middle>
          </b:Person>
        </b:NameList>
      </b:Author>
    </b:Author>
    <b:Title>Development and characterization of a novel high explosive and TNT mixed powder</b:Title>
    <b:JournalName>Journal of Energetic Materials</b:JournalName>
    <b:Year>2025</b:Year>
    <b:Pages>1-22</b:Pages>
    <b:Volume>March</b:Volume>
    <b:RefOrder>2</b:RefOrder>
  </b:Source>
  <b:Source>
    <b:Tag>CBa18</b:Tag>
    <b:SourceType>Book</b:SourceType>
    <b:Guid>{EB86B6A1-BC6A-40A8-8C1E-EAAA125EC2CB}</b:Guid>
    <b:Author>
      <b:Author>
        <b:NameList>
          <b:Person>
            <b:Last>Baxter</b:Last>
            <b:First>C.</b:First>
          </b:Person>
        </b:NameList>
      </b:Author>
    </b:Author>
    <b:Title>The Secret HistoryHistory of RDX: The Super Explosive that helped win World War II</b:Title>
    <b:Year>2018</b:Year>
    <b:Publisher>University Press of Kentucky</b:Publisher>
    <b:RefOrder>3</b:RefOrder>
  </b:Source>
  <b:Source>
    <b:Tag>Cla19</b:Tag>
    <b:SourceType>BookSection</b:SourceType>
    <b:Guid>{1B68F41B-85BE-42A3-A4C3-023B4B185CC9}</b:Guid>
    <b:Title>European Cities Under the Bomb: Nazi and Allied Bombing Campaigns, 1939–45</b:Title>
    <b:Year>2019</b:Year>
    <b:Pages>77–96</b:Pages>
    <b:Author>
      <b:Author>
        <b:NameList>
          <b:Person>
            <b:Last>Clapson</b:Last>
            <b:First>Mark</b:First>
          </b:Person>
        </b:NameList>
      </b:Author>
    </b:Author>
    <b:BookTitle>In The Blitz Companion: Aerial Warfare, Civilians and the City since 1911</b:BookTitle>
    <b:Publisher>University of Westminster Press</b:Publisher>
    <b:RefOrder>4</b:RefOrder>
  </b:Source>
  <b:Source>
    <b:Tag>Sel16</b:Tag>
    <b:SourceType>JournalArticle</b:SourceType>
    <b:Guid>{2DBB20FC-D059-41C2-8E59-79C3C3CF74AF}</b:Guid>
    <b:Author>
      <b:Author>
        <b:NameList>
          <b:Person>
            <b:Last>Selden</b:Last>
            <b:First>M.</b:First>
          </b:Person>
        </b:NameList>
      </b:Author>
    </b:Author>
    <b:Title>American Fire Bombing and Atomic Bombing of Japan in History and Memory</b:Title>
    <b:Year>2016</b:Year>
    <b:Pages>1-13</b:Pages>
    <b:JournalName>Asia-Pacific Journal</b:JournalName>
    <b:Volume>14</b:Volume>
    <b:Issue>6</b:Issue>
    <b:RefOrder>5</b:RefOrder>
  </b:Source>
</b:Sources>
</file>

<file path=customXml/itemProps1.xml><?xml version="1.0" encoding="utf-8"?>
<ds:datastoreItem xmlns:ds="http://schemas.openxmlformats.org/officeDocument/2006/customXml" ds:itemID="{E0A50013-354A-49FF-BC3B-8DE3A0DBF8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49A5CD2-D1D6-4286-8E1B-902C27FFCD4A}">
  <ds:schemaRefs>
    <ds:schemaRef ds:uri="http://schemas.microsoft.com/sharepoint/v3/contenttype/forms"/>
  </ds:schemaRefs>
</ds:datastoreItem>
</file>

<file path=customXml/itemProps3.xml><?xml version="1.0" encoding="utf-8"?>
<ds:datastoreItem xmlns:ds="http://schemas.openxmlformats.org/officeDocument/2006/customXml" ds:itemID="{93DF9974-3903-4994-B3E4-C152053B5D23}">
  <ds:schemaRefs>
    <ds:schemaRef ds:uri="http://schemas.microsoft.com/office/2006/metadata/properties"/>
    <ds:schemaRef ds:uri="http://schemas.microsoft.com/office/infopath/2007/PartnerControls"/>
    <ds:schemaRef ds:uri="ccfc14db-0f45-423b-b2f5-752f8f8a0ada"/>
  </ds:schemaRefs>
</ds:datastoreItem>
</file>

<file path=customXml/itemProps4.xml><?xml version="1.0" encoding="utf-8"?>
<ds:datastoreItem xmlns:ds="http://schemas.openxmlformats.org/officeDocument/2006/customXml" ds:itemID="{E298FE4D-6DF0-408F-9BA0-F868C66F13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1654</TotalTime>
  <Pages>18</Pages>
  <Words>2864</Words>
  <Characters>13895</Characters>
  <Application>Microsoft Office Word</Application>
  <DocSecurity>0</DocSecurity>
  <Lines>631</Lines>
  <Paragraphs>250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Campbell (2428018)</dc:creator>
  <cp:keywords/>
  <dc:description/>
  <cp:lastModifiedBy>Andrew Campbell (2428018)</cp:lastModifiedBy>
  <cp:revision>201</cp:revision>
  <dcterms:created xsi:type="dcterms:W3CDTF">2025-05-07T14:39:00Z</dcterms:created>
  <dcterms:modified xsi:type="dcterms:W3CDTF">2025-05-08T20:02:00Z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