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925D" w14:textId="77777777" w:rsidR="00E94AD6" w:rsidRDefault="00E94AD6">
      <w:pPr>
        <w:jc w:val="center"/>
        <w:rPr>
          <w:b/>
          <w:sz w:val="44"/>
          <w:szCs w:val="44"/>
        </w:rPr>
      </w:pPr>
    </w:p>
    <w:p w14:paraId="1920CC0F" w14:textId="77777777" w:rsidR="00E94AD6" w:rsidRDefault="00E94AD6">
      <w:pPr>
        <w:jc w:val="center"/>
        <w:rPr>
          <w:b/>
          <w:sz w:val="44"/>
          <w:szCs w:val="44"/>
        </w:rPr>
      </w:pPr>
    </w:p>
    <w:p w14:paraId="1A411FDD" w14:textId="77777777" w:rsidR="00E94AD6" w:rsidRDefault="00E94AD6">
      <w:pPr>
        <w:jc w:val="center"/>
        <w:rPr>
          <w:b/>
          <w:sz w:val="44"/>
          <w:szCs w:val="44"/>
        </w:rPr>
      </w:pPr>
    </w:p>
    <w:p w14:paraId="4F700E8B" w14:textId="77777777" w:rsidR="00E94AD6" w:rsidRDefault="00E94AD6">
      <w:pPr>
        <w:jc w:val="center"/>
        <w:rPr>
          <w:b/>
          <w:sz w:val="44"/>
          <w:szCs w:val="44"/>
        </w:rPr>
      </w:pPr>
    </w:p>
    <w:p w14:paraId="18EAB940" w14:textId="77777777" w:rsidR="00E94AD6" w:rsidRDefault="00E94AD6">
      <w:pPr>
        <w:jc w:val="center"/>
        <w:rPr>
          <w:b/>
          <w:sz w:val="44"/>
          <w:szCs w:val="44"/>
        </w:rPr>
      </w:pPr>
    </w:p>
    <w:p w14:paraId="7FD17C0D" w14:textId="77777777" w:rsidR="00E94AD6" w:rsidRPr="00F276C9" w:rsidRDefault="00F276C9">
      <w:pPr>
        <w:jc w:val="center"/>
        <w:rPr>
          <w:b/>
          <w:i/>
          <w:iCs/>
          <w:sz w:val="72"/>
          <w:szCs w:val="72"/>
          <w:u w:val="single"/>
        </w:rPr>
      </w:pPr>
      <w:r w:rsidRPr="00F276C9">
        <w:rPr>
          <w:b/>
          <w:i/>
          <w:iCs/>
          <w:sz w:val="72"/>
          <w:szCs w:val="72"/>
          <w:u w:val="single"/>
        </w:rPr>
        <w:t>Cultural Awareness</w:t>
      </w:r>
    </w:p>
    <w:p w14:paraId="4346AC73" w14:textId="7EB58EFB" w:rsidR="00F276C9" w:rsidRDefault="00F276C9">
      <w:pPr>
        <w:jc w:val="center"/>
        <w:rPr>
          <w:b/>
          <w:sz w:val="44"/>
          <w:szCs w:val="44"/>
        </w:rPr>
      </w:pPr>
      <w:r>
        <w:rPr>
          <w:b/>
          <w:sz w:val="44"/>
          <w:szCs w:val="44"/>
        </w:rPr>
        <w:t>Parbes ALI</w:t>
      </w:r>
    </w:p>
    <w:p w14:paraId="761886C3" w14:textId="4E9D5436" w:rsidR="00F276C9" w:rsidRDefault="00F276C9">
      <w:pPr>
        <w:jc w:val="center"/>
        <w:rPr>
          <w:b/>
          <w:sz w:val="44"/>
          <w:szCs w:val="44"/>
        </w:rPr>
      </w:pPr>
      <w:r>
        <w:rPr>
          <w:b/>
          <w:sz w:val="44"/>
          <w:szCs w:val="44"/>
        </w:rPr>
        <w:t>2127517</w:t>
      </w:r>
    </w:p>
    <w:p w14:paraId="1D0D3885" w14:textId="00619458" w:rsidR="00F276C9" w:rsidRDefault="00F276C9">
      <w:pPr>
        <w:jc w:val="center"/>
        <w:rPr>
          <w:b/>
          <w:sz w:val="44"/>
          <w:szCs w:val="44"/>
        </w:rPr>
      </w:pPr>
      <w:r>
        <w:rPr>
          <w:b/>
          <w:sz w:val="44"/>
          <w:szCs w:val="44"/>
        </w:rPr>
        <w:t>BMIH 5003</w:t>
      </w:r>
    </w:p>
    <w:p w14:paraId="107436EF" w14:textId="77777777" w:rsidR="00F276C9" w:rsidRDefault="00F276C9">
      <w:pPr>
        <w:jc w:val="center"/>
        <w:rPr>
          <w:b/>
          <w:sz w:val="44"/>
          <w:szCs w:val="44"/>
        </w:rPr>
      </w:pPr>
    </w:p>
    <w:p w14:paraId="2290FA95" w14:textId="77777777" w:rsidR="00E94AD6" w:rsidRDefault="00F276C9">
      <w:pPr>
        <w:spacing w:line="259" w:lineRule="auto"/>
        <w:jc w:val="left"/>
        <w:rPr>
          <w:b/>
          <w:sz w:val="44"/>
          <w:szCs w:val="44"/>
        </w:rPr>
      </w:pPr>
      <w:r>
        <w:br w:type="page"/>
      </w:r>
    </w:p>
    <w:p w14:paraId="2EE9E359" w14:textId="77777777" w:rsidR="00E94AD6" w:rsidRDefault="00F276C9">
      <w:pPr>
        <w:pStyle w:val="Heading1"/>
      </w:pPr>
      <w:bookmarkStart w:id="0" w:name="_gjdgxs" w:colFirst="0" w:colLast="0"/>
      <w:bookmarkEnd w:id="0"/>
      <w:r>
        <w:lastRenderedPageBreak/>
        <w:t xml:space="preserve">Executive Summary </w:t>
      </w:r>
    </w:p>
    <w:p w14:paraId="5DC3902B" w14:textId="77777777" w:rsidR="00E94AD6" w:rsidRDefault="00F276C9">
      <w:r>
        <w:t>The purpose of the Hotel Handbook for Managing Guest Service Experiences for International Visitors is to give employees with beneficial insights into the behaviors and expectations of international guests hailing from countries such as China and the Unite</w:t>
      </w:r>
      <w:r>
        <w:t>d Kingdom. The front desk employees at a hotel may improve customer satisfaction and produce more memorable experiences by first gaining a grasp of the cultural variations, tastes, and specific demands of these two markets.</w:t>
      </w:r>
    </w:p>
    <w:p w14:paraId="327E9C5C" w14:textId="77777777" w:rsidR="00E94AD6" w:rsidRDefault="00F276C9">
      <w:pPr>
        <w:spacing w:line="259" w:lineRule="auto"/>
        <w:jc w:val="left"/>
      </w:pPr>
      <w:r>
        <w:br w:type="page"/>
      </w:r>
    </w:p>
    <w:p w14:paraId="3E414DFD" w14:textId="77777777" w:rsidR="00E94AD6" w:rsidRDefault="00F276C9">
      <w:pPr>
        <w:keepNext/>
        <w:keepLines/>
        <w:pBdr>
          <w:top w:val="nil"/>
          <w:left w:val="nil"/>
          <w:bottom w:val="nil"/>
          <w:right w:val="nil"/>
          <w:between w:val="nil"/>
        </w:pBdr>
        <w:spacing w:before="240" w:after="0" w:line="259" w:lineRule="auto"/>
        <w:jc w:val="center"/>
        <w:rPr>
          <w:rFonts w:ascii="Calibri" w:eastAsia="Calibri" w:hAnsi="Calibri" w:cs="Calibri"/>
          <w:color w:val="000000"/>
          <w:sz w:val="32"/>
          <w:szCs w:val="32"/>
        </w:rPr>
      </w:pPr>
      <w:r>
        <w:rPr>
          <w:rFonts w:ascii="Calibri" w:eastAsia="Calibri" w:hAnsi="Calibri" w:cs="Calibri"/>
          <w:color w:val="000000"/>
          <w:sz w:val="32"/>
          <w:szCs w:val="32"/>
        </w:rPr>
        <w:lastRenderedPageBreak/>
        <w:t>Contents</w:t>
      </w:r>
    </w:p>
    <w:bookmarkStart w:id="1" w:name="_30j0zll" w:colFirst="0" w:colLast="0" w:displacedByCustomXml="next"/>
    <w:bookmarkEnd w:id="1" w:displacedByCustomXml="next"/>
    <w:sdt>
      <w:sdtPr>
        <w:id w:val="-1105493518"/>
        <w:docPartObj>
          <w:docPartGallery w:val="Table of Contents"/>
          <w:docPartUnique/>
        </w:docPartObj>
      </w:sdtPr>
      <w:sdtEndPr/>
      <w:sdtContent>
        <w:p w14:paraId="6A59B135"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w:instrText>
          </w:r>
          <w:r>
            <w:instrText>ding 1,1,Heading 2,2,Heading 3,3,"</w:instrText>
          </w:r>
          <w:r>
            <w:fldChar w:fldCharType="separate"/>
          </w:r>
          <w:hyperlink w:anchor="_gjdgxs">
            <w:r>
              <w:rPr>
                <w:color w:val="000000"/>
              </w:rPr>
              <w:t>Executive Summary</w:t>
            </w:r>
            <w:r>
              <w:rPr>
                <w:color w:val="000000"/>
              </w:rPr>
              <w:tab/>
              <w:t>2</w:t>
            </w:r>
          </w:hyperlink>
          <w:r>
            <w:fldChar w:fldCharType="begin"/>
          </w:r>
          <w:r>
            <w:instrText xml:space="preserve"> HYPERLINK \l "_gjdgxs" </w:instrText>
          </w:r>
          <w:r>
            <w:fldChar w:fldCharType="separate"/>
          </w:r>
        </w:p>
        <w:p w14:paraId="0DF03757"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end"/>
          </w:r>
          <w:hyperlink w:anchor="_1fob9te">
            <w:r>
              <w:rPr>
                <w:color w:val="000000"/>
              </w:rPr>
              <w:t>Introduction</w:t>
            </w:r>
            <w:r>
              <w:rPr>
                <w:color w:val="000000"/>
              </w:rPr>
              <w:tab/>
              <w:t>4</w:t>
            </w:r>
          </w:hyperlink>
        </w:p>
        <w:p w14:paraId="5387CC76"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3znysh7">
            <w:r>
              <w:rPr>
                <w:color w:val="000000"/>
              </w:rPr>
              <w:t>Main Body</w:t>
            </w:r>
            <w:r>
              <w:rPr>
                <w:color w:val="000000"/>
              </w:rPr>
              <w:tab/>
              <w:t>4</w:t>
            </w:r>
          </w:hyperlink>
        </w:p>
        <w:p w14:paraId="1BBBAC20" w14:textId="77777777" w:rsidR="00E94AD6" w:rsidRDefault="00F276C9">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et92p0">
            <w:r>
              <w:rPr>
                <w:color w:val="000000"/>
              </w:rPr>
              <w:t>Country A (UK)</w:t>
            </w:r>
            <w:r>
              <w:rPr>
                <w:color w:val="000000"/>
              </w:rPr>
              <w:tab/>
              <w:t>4</w:t>
            </w:r>
          </w:hyperlink>
        </w:p>
        <w:p w14:paraId="09C718A0" w14:textId="77777777" w:rsidR="00E94AD6" w:rsidRDefault="00F276C9">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tyjcwt">
            <w:r>
              <w:rPr>
                <w:color w:val="000000"/>
              </w:rPr>
              <w:t>Country B (China)</w:t>
            </w:r>
            <w:r>
              <w:rPr>
                <w:color w:val="000000"/>
              </w:rPr>
              <w:tab/>
              <w:t>5</w:t>
            </w:r>
          </w:hyperlink>
        </w:p>
        <w:p w14:paraId="3608732A" w14:textId="77777777" w:rsidR="00E94AD6" w:rsidRDefault="00F276C9">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dy6vkm">
            <w:r>
              <w:rPr>
                <w:color w:val="000000"/>
              </w:rPr>
              <w:t>Country Analysis (Hofstede’s)</w:t>
            </w:r>
            <w:r>
              <w:rPr>
                <w:color w:val="000000"/>
              </w:rPr>
              <w:tab/>
              <w:t>6</w:t>
            </w:r>
          </w:hyperlink>
        </w:p>
        <w:p w14:paraId="7D36DF35"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1t3h5sf">
            <w:r>
              <w:rPr>
                <w:color w:val="000000"/>
              </w:rPr>
              <w:t xml:space="preserve">Hotel Do’s </w:t>
            </w:r>
            <w:r>
              <w:rPr>
                <w:color w:val="000000"/>
              </w:rPr>
              <w:t>and Don’ts</w:t>
            </w:r>
            <w:r>
              <w:rPr>
                <w:color w:val="000000"/>
              </w:rPr>
              <w:tab/>
              <w:t>8</w:t>
            </w:r>
          </w:hyperlink>
        </w:p>
        <w:p w14:paraId="3D1DE300" w14:textId="77777777" w:rsidR="00E94AD6" w:rsidRDefault="00F276C9">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4d34og8">
            <w:r>
              <w:rPr>
                <w:color w:val="000000"/>
              </w:rPr>
              <w:t>Do's</w:t>
            </w:r>
            <w:r>
              <w:rPr>
                <w:color w:val="000000"/>
              </w:rPr>
              <w:tab/>
              <w:t>8</w:t>
            </w:r>
          </w:hyperlink>
        </w:p>
        <w:p w14:paraId="3E9A3C75"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2s8eyo1">
            <w:r>
              <w:rPr>
                <w:color w:val="000000"/>
              </w:rPr>
              <w:t>Conclusion</w:t>
            </w:r>
            <w:r>
              <w:rPr>
                <w:color w:val="000000"/>
              </w:rPr>
              <w:tab/>
              <w:t>8</w:t>
            </w:r>
          </w:hyperlink>
        </w:p>
        <w:p w14:paraId="3E0E3CF4" w14:textId="77777777" w:rsidR="00E94AD6" w:rsidRDefault="00F276C9">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17dp8vu">
            <w:r>
              <w:rPr>
                <w:color w:val="000000"/>
              </w:rPr>
              <w:t>Reference</w:t>
            </w:r>
            <w:r>
              <w:rPr>
                <w:color w:val="000000"/>
              </w:rPr>
              <w:tab/>
              <w:t>9</w:t>
            </w:r>
          </w:hyperlink>
        </w:p>
        <w:p w14:paraId="43453E6C" w14:textId="77777777" w:rsidR="00E94AD6" w:rsidRDefault="00F276C9">
          <w:r>
            <w:fldChar w:fldCharType="end"/>
          </w:r>
        </w:p>
      </w:sdtContent>
    </w:sdt>
    <w:p w14:paraId="527890A5" w14:textId="77777777" w:rsidR="00E94AD6" w:rsidRDefault="00F276C9">
      <w:pPr>
        <w:spacing w:line="259" w:lineRule="auto"/>
        <w:jc w:val="left"/>
      </w:pPr>
      <w:r>
        <w:br w:type="page"/>
      </w:r>
    </w:p>
    <w:p w14:paraId="7651FADB" w14:textId="77777777" w:rsidR="00E94AD6" w:rsidRDefault="00F276C9">
      <w:pPr>
        <w:pStyle w:val="Heading1"/>
      </w:pPr>
      <w:bookmarkStart w:id="2" w:name="_1fob9te" w:colFirst="0" w:colLast="0"/>
      <w:bookmarkEnd w:id="2"/>
      <w:r>
        <w:lastRenderedPageBreak/>
        <w:t>Introduction</w:t>
      </w:r>
    </w:p>
    <w:p w14:paraId="4211997F" w14:textId="77777777" w:rsidR="00E94AD6" w:rsidRDefault="00F276C9">
      <w:r>
        <w:t xml:space="preserve">The hospitality sector must adjust to the various needs of tourists from around the world in an increasingly globalized environment. This manual focuses on a comparison of two large international tourism markets, the </w:t>
      </w:r>
      <w:r>
        <w:t>United Kingdom and China. Hotel workers can provide great service catered to these distinct tourist groups by learning about the cultural quirks, communication styles, and hospitality expectations. Delivering great customer service in today's globally inte</w:t>
      </w:r>
      <w:r>
        <w:t xml:space="preserve">grated hospitality sector requires considering the various needs and preferences of guests from around the world. With a focus on contrasting the customs and expectations of guests from China and the United Kingdom, this hotel handbook seeks to give staff </w:t>
      </w:r>
      <w:r>
        <w:t>members useful advice and insights for managing guest service experiences for visitors from other countries. The personnel of hotels may provide distinctive and memorable experiences for their visitors by being aware of the cultural contrasts, communicatio</w:t>
      </w:r>
      <w:r>
        <w:t>n techniques, etiquette, and preferences of these two nations.</w:t>
      </w:r>
    </w:p>
    <w:p w14:paraId="383A7361" w14:textId="77777777" w:rsidR="00E94AD6" w:rsidRDefault="00F276C9">
      <w:pPr>
        <w:pStyle w:val="Heading1"/>
      </w:pPr>
      <w:bookmarkStart w:id="3" w:name="_3znysh7" w:colFirst="0" w:colLast="0"/>
      <w:bookmarkEnd w:id="3"/>
      <w:r>
        <w:t xml:space="preserve">Main Body </w:t>
      </w:r>
    </w:p>
    <w:p w14:paraId="35692CB3" w14:textId="77777777" w:rsidR="00E94AD6" w:rsidRDefault="00F276C9">
      <w:pPr>
        <w:pStyle w:val="Heading2"/>
      </w:pPr>
      <w:bookmarkStart w:id="4" w:name="_2et92p0" w:colFirst="0" w:colLast="0"/>
      <w:bookmarkEnd w:id="4"/>
      <w:r>
        <w:t>Country A (UK)</w:t>
      </w:r>
    </w:p>
    <w:p w14:paraId="1EE4AE6A" w14:textId="77777777" w:rsidR="00E94AD6" w:rsidRDefault="00F276C9">
      <w:r>
        <w:t xml:space="preserve">Hilton Hotels Corporation is recognized internationally as a preeminent hospitality company. The company develops, owns, manages or franchises approximately 2,200 hotels, </w:t>
      </w:r>
      <w:proofErr w:type="gramStart"/>
      <w:r>
        <w:t>resorts</w:t>
      </w:r>
      <w:proofErr w:type="gramEnd"/>
      <w:r>
        <w:t xml:space="preserve"> and vacation ownership properties (</w:t>
      </w:r>
      <w:proofErr w:type="spellStart"/>
      <w:r>
        <w:t>Chathoth</w:t>
      </w:r>
      <w:proofErr w:type="spellEnd"/>
      <w:r>
        <w:t>, 2016). Its portfolio includes ma</w:t>
      </w:r>
      <w:r>
        <w:t xml:space="preserve">ny of the world’s best known and most highly regarded hotel brands. The United Kingdom attracts many tourists because of its varied attractions, rich history, and cultural heritage. One of the famous </w:t>
      </w:r>
      <w:proofErr w:type="gramStart"/>
      <w:r>
        <w:t>hotel</w:t>
      </w:r>
      <w:proofErr w:type="gramEnd"/>
      <w:r>
        <w:t xml:space="preserve"> owned by Hilton group is Liverpool City Centre by </w:t>
      </w:r>
      <w:r>
        <w:t xml:space="preserve">Hilton. According to Grosvenor's brief, </w:t>
      </w:r>
      <w:proofErr w:type="gramStart"/>
      <w:r>
        <w:t>This</w:t>
      </w:r>
      <w:proofErr w:type="gramEnd"/>
      <w:r>
        <w:t xml:space="preserve"> hotel has, ten-story, cutting-edge hotel has 215 guest rooms spread across six floors, a presidential suite, nine meeting rooms, a ballroom, a restaurant, a bar, a coffee shop, and a gym (Architype, 2013). The u</w:t>
      </w:r>
      <w:r>
        <w:t xml:space="preserve">pper three </w:t>
      </w:r>
      <w:r>
        <w:lastRenderedPageBreak/>
        <w:t>floors of the development also contain 47 residential apartments. The location of this hotel is in the center of Liverpool. Visitors can reserve a booth at the hotel's chic Pima bar to sip specialty cocktails, or they can dine at The Exchange re</w:t>
      </w:r>
      <w:r>
        <w:t>staurant to sample the seasonal fare. It takes 5 minutes to walk to the Liverpool Echo Arena and the ACC Liverpool. The distance from Hilton Liverpool City Centre to Liverpool Lime Street Station is 8 minutes by car, and the distance to Liverpool John Lenn</w:t>
      </w:r>
      <w:r>
        <w:t xml:space="preserve">on Airport is 15.6 km (Booking.com, 2023). This hotel has been awarded the prestigious Eco-certification, which demonstrates that it has been evaluated and found to follow a predetermined set of environmental and operational requirements. For guests under </w:t>
      </w:r>
      <w:r>
        <w:t>the age of 12, the hotel provides a customized Family Experience. Children appreciate a special Kids Welcome and Kids Breakfast experience. Enjoy meals as a family by choosing items from the Kids Menu. The hotel offers a variety of kid-friendly features up</w:t>
      </w:r>
      <w:r>
        <w:t xml:space="preserve">on request. </w:t>
      </w:r>
    </w:p>
    <w:p w14:paraId="4603D4C0" w14:textId="77777777" w:rsidR="00E94AD6" w:rsidRDefault="00F276C9">
      <w:r>
        <w:t>The Hilton Liverpool City Centre offers opulent lodging, breathtaking dock views, and the best of Liverpool right outside your door. The Royal Albert Dock, The Beatles Story, and Liverpool ONE can all be reached by guests within a 10-minute st</w:t>
      </w:r>
      <w:r>
        <w:t xml:space="preserve">roll. Visitors may reach the World Museum, </w:t>
      </w:r>
      <w:proofErr w:type="spellStart"/>
      <w:r>
        <w:t>Anfield</w:t>
      </w:r>
      <w:proofErr w:type="spellEnd"/>
      <w:r>
        <w:t xml:space="preserve">, and Liverpool Central Station all on foot in 15 minutes. Flat-screen TVs, air conditioning, a minibar, and complimentary </w:t>
      </w:r>
      <w:proofErr w:type="spellStart"/>
      <w:r>
        <w:t>WiFi</w:t>
      </w:r>
      <w:proofErr w:type="spellEnd"/>
      <w:r>
        <w:t xml:space="preserve"> are amenities in the hotel rooms (</w:t>
      </w:r>
      <w:proofErr w:type="spellStart"/>
      <w:r>
        <w:t>Tripadvisor</w:t>
      </w:r>
      <w:proofErr w:type="spellEnd"/>
      <w:r>
        <w:t xml:space="preserve">, 2023). </w:t>
      </w:r>
    </w:p>
    <w:p w14:paraId="1C05A517" w14:textId="77777777" w:rsidR="00E94AD6" w:rsidRDefault="00F276C9">
      <w:pPr>
        <w:pStyle w:val="Heading2"/>
      </w:pPr>
      <w:bookmarkStart w:id="5" w:name="_tyjcwt" w:colFirst="0" w:colLast="0"/>
      <w:bookmarkEnd w:id="5"/>
      <w:r>
        <w:t>Country B (China)</w:t>
      </w:r>
    </w:p>
    <w:p w14:paraId="1F9B26F1" w14:textId="77777777" w:rsidR="00E94AD6" w:rsidRDefault="00F276C9">
      <w:r>
        <w:t xml:space="preserve">The secondary country that was chosen is China. China has the largest populated country in the world and is the largest of all the Asian nations. It takes up practically the whole East Asian landmass and accounts for one-fourth of the planet's land area.  </w:t>
      </w:r>
      <w:r>
        <w:t xml:space="preserve">With a fascinating history, stunning natural scenery, and a distinct cultural legacy, China is a tourism destination that is expanding quickly. When it comes to customer service interactions, Chinese visitors have unique tastes and </w:t>
      </w:r>
      <w:r>
        <w:lastRenderedPageBreak/>
        <w:t>expectations. The featur</w:t>
      </w:r>
      <w:r>
        <w:t xml:space="preserve">es, travel habits, lodging choices, food preferences, and leisure activities of Chinese guests will all be covered in this chapter of the guide. </w:t>
      </w:r>
    </w:p>
    <w:p w14:paraId="1E31BF40" w14:textId="77777777" w:rsidR="00E94AD6" w:rsidRDefault="00F276C9">
      <w:r>
        <w:t>People in China tend to be less health-conscious about what they eat than their Western counterparts. They car</w:t>
      </w:r>
      <w:r>
        <w:t xml:space="preserve">e more about the appearance, aroma, and taste of the food than how it </w:t>
      </w:r>
      <w:proofErr w:type="gramStart"/>
      <w:r>
        <w:t>actually tastes</w:t>
      </w:r>
      <w:proofErr w:type="gramEnd"/>
      <w:r>
        <w:t>. All great Chinese meals start with these basic ingredients. The four major food groups that make up a normal Chinese meal are grains, vegetables, fruits, and meat. Chine</w:t>
      </w:r>
      <w:r>
        <w:t>se lactose intolerance makes it difficult for them to consume large amounts of dairy. Soymilk and tofu, both of which are high in calcium and protein, have become popular alternatives in China (Lin et al., 2020). Fresh meats, fruits, and vegetables are the</w:t>
      </w:r>
      <w:r>
        <w:t xml:space="preserve"> norm. Hotel staff may offer customized services and create unique experiences by being aware of the cultural norms, communication styles, and hospitality expectations of Chinese visitors.</w:t>
      </w:r>
    </w:p>
    <w:p w14:paraId="7582A99A" w14:textId="77777777" w:rsidR="00E94AD6" w:rsidRDefault="00F276C9">
      <w:pPr>
        <w:pStyle w:val="Heading2"/>
      </w:pPr>
      <w:bookmarkStart w:id="6" w:name="_3dy6vkm" w:colFirst="0" w:colLast="0"/>
      <w:bookmarkEnd w:id="6"/>
      <w:r>
        <w:t>Country Analysis (Hofstede’s)</w:t>
      </w:r>
    </w:p>
    <w:p w14:paraId="30B1715B" w14:textId="77777777" w:rsidR="00E94AD6" w:rsidRDefault="00F276C9">
      <w:pPr>
        <w:spacing w:line="259" w:lineRule="auto"/>
        <w:jc w:val="center"/>
      </w:pPr>
      <w:r>
        <w:rPr>
          <w:noProof/>
        </w:rPr>
        <w:drawing>
          <wp:inline distT="0" distB="0" distL="0" distR="0" wp14:anchorId="02AD4E32" wp14:editId="4D9D8EC2">
            <wp:extent cx="3604836" cy="199151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604836" cy="1991518"/>
                    </a:xfrm>
                    <a:prstGeom prst="rect">
                      <a:avLst/>
                    </a:prstGeom>
                    <a:ln/>
                  </pic:spPr>
                </pic:pic>
              </a:graphicData>
            </a:graphic>
          </wp:inline>
        </w:drawing>
      </w:r>
    </w:p>
    <w:p w14:paraId="22568601" w14:textId="77777777" w:rsidR="00E94AD6" w:rsidRDefault="00F276C9">
      <w:pPr>
        <w:spacing w:line="259" w:lineRule="auto"/>
        <w:jc w:val="center"/>
      </w:pPr>
      <w:r>
        <w:t>Source: hofstede-insights.com</w:t>
      </w:r>
    </w:p>
    <w:p w14:paraId="6C5F94F3" w14:textId="77777777" w:rsidR="00E94AD6" w:rsidRDefault="00E94AD6">
      <w:pPr>
        <w:spacing w:line="259" w:lineRule="auto"/>
        <w:jc w:val="center"/>
      </w:pPr>
    </w:p>
    <w:p w14:paraId="29E21E26" w14:textId="77777777" w:rsidR="00E94AD6" w:rsidRDefault="00F276C9">
      <w:pPr>
        <w:rPr>
          <w:b/>
        </w:rPr>
      </w:pPr>
      <w:r>
        <w:rPr>
          <w:b/>
        </w:rPr>
        <w:t>Powe</w:t>
      </w:r>
      <w:r>
        <w:rPr>
          <w:b/>
        </w:rPr>
        <w:t>r distance</w:t>
      </w:r>
    </w:p>
    <w:p w14:paraId="62AB529F" w14:textId="77777777" w:rsidR="00E94AD6" w:rsidRDefault="00F276C9">
      <w:r>
        <w:t xml:space="preserve">A society that </w:t>
      </w:r>
      <w:proofErr w:type="spellStart"/>
      <w:r>
        <w:t>favours</w:t>
      </w:r>
      <w:proofErr w:type="spellEnd"/>
      <w:r>
        <w:t xml:space="preserve"> reducing social inequality has a power distance of 35% in the UK.</w:t>
      </w:r>
    </w:p>
    <w:p w14:paraId="618D8E27" w14:textId="77777777" w:rsidR="00E94AD6" w:rsidRDefault="00F276C9">
      <w:r>
        <w:lastRenderedPageBreak/>
        <w:t>China accounts for 80% of societies that accept racial and economic inequality.</w:t>
      </w:r>
    </w:p>
    <w:p w14:paraId="0E9359B2" w14:textId="77777777" w:rsidR="00E94AD6" w:rsidRDefault="00F276C9">
      <w:pPr>
        <w:rPr>
          <w:b/>
        </w:rPr>
      </w:pPr>
      <w:r>
        <w:rPr>
          <w:b/>
        </w:rPr>
        <w:t>Individualism </w:t>
      </w:r>
    </w:p>
    <w:p w14:paraId="45E4A7E1" w14:textId="77777777" w:rsidR="00E94AD6" w:rsidRDefault="00F276C9">
      <w:r>
        <w:t xml:space="preserve">UK 89%: a society where people are encouraged to think for </w:t>
      </w:r>
      <w:proofErr w:type="gramStart"/>
      <w:r>
        <w:t>th</w:t>
      </w:r>
      <w:r>
        <w:t>emselves</w:t>
      </w:r>
      <w:proofErr w:type="gramEnd"/>
    </w:p>
    <w:p w14:paraId="70092EA3" w14:textId="77777777" w:rsidR="00E94AD6" w:rsidRDefault="00F276C9">
      <w:r>
        <w:t>China accounts for 20% of global collectivism, where individuals frequently put the needs of the group above their own.</w:t>
      </w:r>
    </w:p>
    <w:p w14:paraId="2B4F237E" w14:textId="77777777" w:rsidR="00E94AD6" w:rsidRDefault="00F276C9">
      <w:pPr>
        <w:rPr>
          <w:b/>
        </w:rPr>
      </w:pPr>
      <w:r>
        <w:rPr>
          <w:b/>
        </w:rPr>
        <w:t>Masculinity</w:t>
      </w:r>
    </w:p>
    <w:p w14:paraId="1611716B" w14:textId="77777777" w:rsidR="00E94AD6" w:rsidRDefault="00F276C9">
      <w:r>
        <w:t>UK masculinity is 66%, indicating a very competitive and success-driven culture.</w:t>
      </w:r>
    </w:p>
    <w:p w14:paraId="3638C4C7" w14:textId="77777777" w:rsidR="00E94AD6" w:rsidRDefault="00F276C9">
      <w:r>
        <w:t>China 66% – Success-oriented and m</w:t>
      </w:r>
      <w:r>
        <w:t>otivated, many Chinese will put work before family and pleasure.</w:t>
      </w:r>
    </w:p>
    <w:p w14:paraId="3AE1D4E5" w14:textId="77777777" w:rsidR="00E94AD6" w:rsidRDefault="00F276C9">
      <w:pPr>
        <w:rPr>
          <w:b/>
        </w:rPr>
      </w:pPr>
      <w:r>
        <w:rPr>
          <w:b/>
        </w:rPr>
        <w:t>Uncertainty avoidance</w:t>
      </w:r>
    </w:p>
    <w:p w14:paraId="04B11D6D" w14:textId="77777777" w:rsidR="00E94AD6" w:rsidRDefault="00F276C9">
      <w:r>
        <w:t>35% of British avoid uncertainty and are at ease in ambiguous circumstances.</w:t>
      </w:r>
    </w:p>
    <w:p w14:paraId="19C295F9" w14:textId="77777777" w:rsidR="00E94AD6" w:rsidRDefault="00F276C9">
      <w:r>
        <w:t>30% of Chinese people are adaptable, flexible, and entrepreneurial.</w:t>
      </w:r>
    </w:p>
    <w:p w14:paraId="59002DD9" w14:textId="77777777" w:rsidR="00E94AD6" w:rsidRDefault="00F276C9">
      <w:pPr>
        <w:rPr>
          <w:b/>
        </w:rPr>
      </w:pPr>
      <w:r>
        <w:rPr>
          <w:b/>
        </w:rPr>
        <w:t>Long-term orientation</w:t>
      </w:r>
    </w:p>
    <w:p w14:paraId="76EBC71A" w14:textId="77777777" w:rsidR="00E94AD6" w:rsidRDefault="00F276C9">
      <w:r>
        <w:t>UK</w:t>
      </w:r>
      <w:r>
        <w:t xml:space="preserve"> 51%: a society that </w:t>
      </w:r>
      <w:proofErr w:type="spellStart"/>
      <w:r>
        <w:t>honours</w:t>
      </w:r>
      <w:proofErr w:type="spellEnd"/>
      <w:r>
        <w:t xml:space="preserve"> its history equally while addressing issues of the present and the </w:t>
      </w:r>
      <w:proofErr w:type="gramStart"/>
      <w:r>
        <w:t>future</w:t>
      </w:r>
      <w:proofErr w:type="gramEnd"/>
    </w:p>
    <w:p w14:paraId="4E423884" w14:textId="77777777" w:rsidR="00E94AD6" w:rsidRDefault="00F276C9">
      <w:r>
        <w:t>China, which has an 87% pragmatic orientation, is a society that can easily adapt traditions to new circumstances.</w:t>
      </w:r>
    </w:p>
    <w:p w14:paraId="5D7EF465" w14:textId="77777777" w:rsidR="00E94AD6" w:rsidRDefault="00E94AD6"/>
    <w:p w14:paraId="6A72BBBA" w14:textId="77777777" w:rsidR="00E94AD6" w:rsidRDefault="00E94AD6"/>
    <w:p w14:paraId="4E98C422" w14:textId="77777777" w:rsidR="00E94AD6" w:rsidRDefault="00F276C9">
      <w:pPr>
        <w:rPr>
          <w:b/>
        </w:rPr>
      </w:pPr>
      <w:r>
        <w:rPr>
          <w:b/>
        </w:rPr>
        <w:lastRenderedPageBreak/>
        <w:t>Indulgence</w:t>
      </w:r>
    </w:p>
    <w:p w14:paraId="55A925F7" w14:textId="77777777" w:rsidR="00E94AD6" w:rsidRDefault="00F276C9">
      <w:r>
        <w:t>A culture that is willing</w:t>
      </w:r>
      <w:r>
        <w:t xml:space="preserve"> to indulge its urges and wishes </w:t>
      </w:r>
      <w:proofErr w:type="gramStart"/>
      <w:r>
        <w:t>in order to</w:t>
      </w:r>
      <w:proofErr w:type="gramEnd"/>
      <w:r>
        <w:t xml:space="preserve"> enjoy life and have fun is the one known as Indulgence UK 69%.</w:t>
      </w:r>
    </w:p>
    <w:p w14:paraId="552257DC" w14:textId="77777777" w:rsidR="00E94AD6" w:rsidRDefault="00F276C9">
      <w:r>
        <w:t>China, with a population of 24%, has a constrained society that doesn't place much value on leisure time and satisfying one's desires (</w:t>
      </w:r>
      <w:proofErr w:type="spellStart"/>
      <w:r>
        <w:t>Uță</w:t>
      </w:r>
      <w:proofErr w:type="spellEnd"/>
      <w:r>
        <w:t>, 2023).</w:t>
      </w:r>
    </w:p>
    <w:p w14:paraId="219178AD" w14:textId="77777777" w:rsidR="00E94AD6" w:rsidRDefault="00F276C9">
      <w:pPr>
        <w:pStyle w:val="Heading1"/>
      </w:pPr>
      <w:bookmarkStart w:id="7" w:name="_1t3h5sf" w:colFirst="0" w:colLast="0"/>
      <w:bookmarkEnd w:id="7"/>
      <w:r>
        <w:t>H</w:t>
      </w:r>
      <w:r>
        <w:t xml:space="preserve">otel Do’s and Don’ts </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E94AD6" w14:paraId="701B83A5" w14:textId="77777777">
        <w:tc>
          <w:tcPr>
            <w:tcW w:w="4675" w:type="dxa"/>
          </w:tcPr>
          <w:p w14:paraId="64CF51F2" w14:textId="77777777" w:rsidR="00E94AD6" w:rsidRDefault="00F276C9">
            <w:pPr>
              <w:pStyle w:val="Heading2"/>
              <w:outlineLvl w:val="1"/>
              <w:rPr>
                <w:b w:val="0"/>
              </w:rPr>
            </w:pPr>
            <w:bookmarkStart w:id="8" w:name="_4d34og8" w:colFirst="0" w:colLast="0"/>
            <w:bookmarkEnd w:id="8"/>
            <w:r>
              <w:rPr>
                <w:b w:val="0"/>
              </w:rPr>
              <w:t>Do's</w:t>
            </w:r>
          </w:p>
        </w:tc>
        <w:tc>
          <w:tcPr>
            <w:tcW w:w="4675" w:type="dxa"/>
          </w:tcPr>
          <w:p w14:paraId="0087AD99" w14:textId="77777777" w:rsidR="00E94AD6" w:rsidRDefault="00F276C9">
            <w:pPr>
              <w:jc w:val="center"/>
              <w:rPr>
                <w:b/>
              </w:rPr>
            </w:pPr>
            <w:r>
              <w:rPr>
                <w:b/>
              </w:rPr>
              <w:t>Don'ts</w:t>
            </w:r>
          </w:p>
        </w:tc>
      </w:tr>
      <w:tr w:rsidR="00E94AD6" w14:paraId="74521BEE" w14:textId="77777777">
        <w:tc>
          <w:tcPr>
            <w:tcW w:w="4675" w:type="dxa"/>
          </w:tcPr>
          <w:p w14:paraId="6A965291" w14:textId="77777777" w:rsidR="00E94AD6" w:rsidRDefault="00F276C9">
            <w:r>
              <w:t>Be Culturally Sensitive</w:t>
            </w:r>
          </w:p>
        </w:tc>
        <w:tc>
          <w:tcPr>
            <w:tcW w:w="4675" w:type="dxa"/>
          </w:tcPr>
          <w:p w14:paraId="23EA7332" w14:textId="77777777" w:rsidR="00E94AD6" w:rsidRDefault="00F276C9">
            <w:r>
              <w:t>rely on nationality-based assumptions</w:t>
            </w:r>
          </w:p>
        </w:tc>
      </w:tr>
      <w:tr w:rsidR="00E94AD6" w14:paraId="569DA62D" w14:textId="77777777">
        <w:tc>
          <w:tcPr>
            <w:tcW w:w="4675" w:type="dxa"/>
          </w:tcPr>
          <w:p w14:paraId="0D066057" w14:textId="77777777" w:rsidR="00E94AD6" w:rsidRDefault="00F276C9">
            <w:r>
              <w:t>Respecting and valuing cultural diversity</w:t>
            </w:r>
          </w:p>
        </w:tc>
        <w:tc>
          <w:tcPr>
            <w:tcW w:w="4675" w:type="dxa"/>
          </w:tcPr>
          <w:p w14:paraId="48AAAC37" w14:textId="77777777" w:rsidR="00E94AD6" w:rsidRDefault="00F276C9">
            <w:r>
              <w:t>Excessively generalize or generalize visitors</w:t>
            </w:r>
          </w:p>
        </w:tc>
      </w:tr>
      <w:tr w:rsidR="00E94AD6" w14:paraId="78DBF087" w14:textId="77777777">
        <w:tc>
          <w:tcPr>
            <w:tcW w:w="4675" w:type="dxa"/>
          </w:tcPr>
          <w:p w14:paraId="78FCF146" w14:textId="77777777" w:rsidR="00E94AD6" w:rsidRDefault="00F276C9">
            <w:r>
              <w:t>Study fundamental salutations and idioms</w:t>
            </w:r>
          </w:p>
        </w:tc>
        <w:tc>
          <w:tcPr>
            <w:tcW w:w="4675" w:type="dxa"/>
          </w:tcPr>
          <w:p w14:paraId="1AC0FDF9" w14:textId="77777777" w:rsidR="00E94AD6" w:rsidRDefault="00F276C9">
            <w:r>
              <w:t>Overstep boundaries</w:t>
            </w:r>
          </w:p>
        </w:tc>
      </w:tr>
      <w:tr w:rsidR="00E94AD6" w14:paraId="1EE55DBF" w14:textId="77777777">
        <w:tc>
          <w:tcPr>
            <w:tcW w:w="4675" w:type="dxa"/>
          </w:tcPr>
          <w:p w14:paraId="28A7584A" w14:textId="77777777" w:rsidR="00E94AD6" w:rsidRDefault="00F276C9">
            <w:r>
              <w:t>Offer Explicit Communication</w:t>
            </w:r>
          </w:p>
        </w:tc>
        <w:tc>
          <w:tcPr>
            <w:tcW w:w="4675" w:type="dxa"/>
          </w:tcPr>
          <w:p w14:paraId="36F2E26E" w14:textId="77777777" w:rsidR="00E94AD6" w:rsidRDefault="00F276C9">
            <w:r>
              <w:t>Intrude on guests' privacy</w:t>
            </w:r>
          </w:p>
        </w:tc>
      </w:tr>
      <w:tr w:rsidR="00E94AD6" w14:paraId="572011BC" w14:textId="77777777">
        <w:tc>
          <w:tcPr>
            <w:tcW w:w="4675" w:type="dxa"/>
          </w:tcPr>
          <w:p w14:paraId="604A1C4F" w14:textId="77777777" w:rsidR="00E94AD6" w:rsidRDefault="00F276C9">
            <w:r>
              <w:t>Be direct and clear when communicating</w:t>
            </w:r>
          </w:p>
        </w:tc>
        <w:tc>
          <w:tcPr>
            <w:tcW w:w="4675" w:type="dxa"/>
          </w:tcPr>
          <w:p w14:paraId="162CFE2F" w14:textId="77777777" w:rsidR="00E94AD6" w:rsidRDefault="00F276C9">
            <w:r>
              <w:t>Ask personal questions without invitation</w:t>
            </w:r>
          </w:p>
        </w:tc>
      </w:tr>
    </w:tbl>
    <w:p w14:paraId="04555023" w14:textId="77777777" w:rsidR="00E94AD6" w:rsidRDefault="00E94AD6"/>
    <w:p w14:paraId="57F00556" w14:textId="77777777" w:rsidR="00E94AD6" w:rsidRDefault="00F276C9">
      <w:pPr>
        <w:pStyle w:val="Heading1"/>
      </w:pPr>
      <w:bookmarkStart w:id="9" w:name="_2s8eyo1" w:colFirst="0" w:colLast="0"/>
      <w:bookmarkEnd w:id="9"/>
      <w:r>
        <w:t xml:space="preserve">Conclusion </w:t>
      </w:r>
    </w:p>
    <w:p w14:paraId="2E099E0B" w14:textId="77777777" w:rsidR="00E94AD6" w:rsidRDefault="00F276C9">
      <w:r>
        <w:t>The hotel handbook is an invaluable tool for staff members to efficiently handle interactions with foreign guests from China and the United Kingdom. Hotel workers may provide individualized and extraordinary service that exceeds guests' expectations by hav</w:t>
      </w:r>
      <w:r>
        <w:t>ing a thorough awareness of the cultural nuances, preferences, and expectations of these two nations. Staff members will be well-equipped to create exceptional encounters and promote long-term guest satisfaction with the knowledge they learn from this guid</w:t>
      </w:r>
      <w:r>
        <w:t>ebook.</w:t>
      </w:r>
    </w:p>
    <w:p w14:paraId="4200D1C1" w14:textId="77777777" w:rsidR="00E94AD6" w:rsidRDefault="00F276C9">
      <w:pPr>
        <w:spacing w:line="259" w:lineRule="auto"/>
        <w:jc w:val="left"/>
      </w:pPr>
      <w:r>
        <w:br w:type="page"/>
      </w:r>
    </w:p>
    <w:p w14:paraId="347BB713" w14:textId="77777777" w:rsidR="00E94AD6" w:rsidRDefault="00F276C9">
      <w:pPr>
        <w:pStyle w:val="Heading1"/>
      </w:pPr>
      <w:bookmarkStart w:id="10" w:name="_17dp8vu" w:colFirst="0" w:colLast="0"/>
      <w:bookmarkEnd w:id="10"/>
      <w:r>
        <w:lastRenderedPageBreak/>
        <w:t>Reference</w:t>
      </w:r>
    </w:p>
    <w:p w14:paraId="092B2534" w14:textId="77777777" w:rsidR="00E94AD6" w:rsidRDefault="00F276C9">
      <w:r>
        <w:t xml:space="preserve">Architype (2013) Hilton Hotel Liverpool - Project, Architype. Available at: https://architypereview.com/project/hilton-hotel-liverpool/ (Accessed: 13 June 2023). </w:t>
      </w:r>
    </w:p>
    <w:p w14:paraId="573EF270" w14:textId="77777777" w:rsidR="00E94AD6" w:rsidRDefault="00F276C9">
      <w:r>
        <w:t xml:space="preserve">Booking.com (2023) Hilton </w:t>
      </w:r>
      <w:proofErr w:type="spellStart"/>
      <w:r>
        <w:t>liverpool</w:t>
      </w:r>
      <w:proofErr w:type="spellEnd"/>
      <w:r>
        <w:t xml:space="preserve"> city </w:t>
      </w:r>
      <w:proofErr w:type="spellStart"/>
      <w:r>
        <w:t>centre</w:t>
      </w:r>
      <w:proofErr w:type="spellEnd"/>
      <w:r>
        <w:t>, Liverpool, UK, Booking.com. Available at: ht</w:t>
      </w:r>
      <w:r>
        <w:t xml:space="preserve">tps://www.booking.com/hotel/gb/hilton-liverpool.en-gb.html (Accessed: 13 June 2023). </w:t>
      </w:r>
    </w:p>
    <w:p w14:paraId="24E79585" w14:textId="77777777" w:rsidR="00E94AD6" w:rsidRDefault="00F276C9">
      <w:proofErr w:type="spellStart"/>
      <w:r>
        <w:t>Chathoth</w:t>
      </w:r>
      <w:proofErr w:type="spellEnd"/>
      <w:r>
        <w:t xml:space="preserve">, P.K. (2016) The Routledge Handbook of Hotel Chain Management [Preprint]. doi:10.4324/9781315752532. </w:t>
      </w:r>
    </w:p>
    <w:p w14:paraId="635FD932" w14:textId="77777777" w:rsidR="00E94AD6" w:rsidRDefault="00F276C9">
      <w:r>
        <w:t xml:space="preserve">Lin, K., Harborview Medical Center, and Seattle, W. (2020) </w:t>
      </w:r>
      <w:r>
        <w:t xml:space="preserve">Chinese Food Cultural Profile, </w:t>
      </w:r>
      <w:proofErr w:type="spellStart"/>
      <w:r>
        <w:t>EthnoMed</w:t>
      </w:r>
      <w:proofErr w:type="spellEnd"/>
      <w:r>
        <w:t xml:space="preserve">. Available at: https://ethnomed.org/resource/chinese-food-cultural-profile/ (Accessed: 13 June 2023). </w:t>
      </w:r>
    </w:p>
    <w:p w14:paraId="6F1C30BF" w14:textId="77777777" w:rsidR="00E94AD6" w:rsidRDefault="00F276C9">
      <w:proofErr w:type="spellStart"/>
      <w:r>
        <w:t>Tripadvisor</w:t>
      </w:r>
      <w:proofErr w:type="spellEnd"/>
      <w:r>
        <w:t xml:space="preserve"> (2023) Hilton Liverpool City Centre - updated 2023 Prices &amp;amp; Hotel Reviews (</w:t>
      </w:r>
      <w:proofErr w:type="spellStart"/>
      <w:r>
        <w:t>england</w:t>
      </w:r>
      <w:proofErr w:type="spellEnd"/>
      <w:r>
        <w:t xml:space="preserve">), </w:t>
      </w:r>
      <w:proofErr w:type="spellStart"/>
      <w:r>
        <w:t>Tripadvisor</w:t>
      </w:r>
      <w:proofErr w:type="spellEnd"/>
      <w:r>
        <w:t>.</w:t>
      </w:r>
      <w:r>
        <w:t xml:space="preserve"> Available at: https://www.tripadvisor.com/Hotel_Review-g186337-d1563870-Reviews-Hilton_Liverpool_City_Centre-Liverpool_Merseyside_England.html (Accessed: 13 June 2023). </w:t>
      </w:r>
    </w:p>
    <w:p w14:paraId="27870A92" w14:textId="77777777" w:rsidR="00E94AD6" w:rsidRDefault="00F276C9">
      <w:proofErr w:type="spellStart"/>
      <w:r>
        <w:t>Uță</w:t>
      </w:r>
      <w:proofErr w:type="spellEnd"/>
      <w:r>
        <w:t>, I.-C. (2023) What is Hofstede’s cultural dimensions theory? UK vs China, a compa</w:t>
      </w:r>
      <w:r>
        <w:t>rison, BRAND MINDS. Available at: https://brandminds.com/what-is-hofstedes-cultural-dimensions-theory-uk-vs-china-a-comparison/#:~:text=China%2080%25%20%E2%80%93%20a%20society%20that,inequalities%20amongst%20people%20are%20acceptable.&amp;amp;text=China%2020%2</w:t>
      </w:r>
      <w:r>
        <w:t>5%20%E2%80%93%20a%20highly%20collectivist,and%20not%20necessarily%20of%20themselves.&amp;amp;text=UK%2066%25%20%E2%80%93%20a%20highly%20success%2Doriented%20and%20driven%20culture. (Accessed: 13 June 2023).</w:t>
      </w:r>
    </w:p>
    <w:sectPr w:rsidR="00E94AD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AD6"/>
    <w:rsid w:val="00E94AD6"/>
    <w:rsid w:val="00F27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58341"/>
  <w15:docId w15:val="{B9AC5CE5-09DA-4C46-8EA4-0BC9B827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jc w:val="center"/>
      <w:outlineLvl w:val="1"/>
    </w:pPr>
    <w:rPr>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1454</Words>
  <Characters>8290</Characters>
  <Application>Microsoft Office Word</Application>
  <DocSecurity>0</DocSecurity>
  <Lines>69</Lines>
  <Paragraphs>19</Paragraphs>
  <ScaleCrop>false</ScaleCrop>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2</cp:revision>
  <dcterms:created xsi:type="dcterms:W3CDTF">2023-06-15T11:25:00Z</dcterms:created>
  <dcterms:modified xsi:type="dcterms:W3CDTF">2023-06-15T11:25:00Z</dcterms:modified>
</cp:coreProperties>
</file>