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2C1E7E" w14:textId="56469D5C" w:rsidR="00B76B93" w:rsidRDefault="00B76B93" w:rsidP="00B76B93">
      <w:pPr>
        <w:jc w:val="center"/>
        <w:rPr>
          <w:b/>
          <w:lang w:val="en-GB"/>
        </w:rPr>
      </w:pPr>
    </w:p>
    <w:p w14:paraId="4BA9227E" w14:textId="77777777" w:rsidR="00B76B93" w:rsidRDefault="00B76B93" w:rsidP="00B76B93">
      <w:pPr>
        <w:jc w:val="center"/>
        <w:rPr>
          <w:b/>
          <w:lang w:val="en-GB"/>
        </w:rPr>
      </w:pPr>
    </w:p>
    <w:p w14:paraId="51E8276D" w14:textId="08673932" w:rsidR="00B76B93" w:rsidRDefault="00B76B93" w:rsidP="00B76B93">
      <w:pPr>
        <w:jc w:val="center"/>
      </w:pPr>
      <w:bookmarkStart w:id="0" w:name="_Hlk26896893"/>
      <w:r>
        <w:t>LCBB4003</w:t>
      </w:r>
    </w:p>
    <w:p w14:paraId="7B09EC55" w14:textId="7C5292EF" w:rsidR="00176E80" w:rsidRDefault="00176E80" w:rsidP="00B76B93">
      <w:pPr>
        <w:jc w:val="center"/>
      </w:pPr>
      <w:r>
        <w:t xml:space="preserve">Anita </w:t>
      </w:r>
      <w:proofErr w:type="spellStart"/>
      <w:r>
        <w:t>Stancheva</w:t>
      </w:r>
      <w:proofErr w:type="spellEnd"/>
    </w:p>
    <w:p w14:paraId="5752CC2D" w14:textId="595A2392" w:rsidR="00B76B93" w:rsidRDefault="00176E80" w:rsidP="00B76B93">
      <w:pPr>
        <w:jc w:val="center"/>
      </w:pPr>
      <w:r>
        <w:t>1816242</w:t>
      </w:r>
    </w:p>
    <w:p w14:paraId="72138881" w14:textId="4D2B5EF3" w:rsidR="00176E80" w:rsidRDefault="00176E80" w:rsidP="00B76B93">
      <w:pPr>
        <w:jc w:val="center"/>
        <w:rPr>
          <w:sz w:val="32"/>
          <w:szCs w:val="32"/>
        </w:rPr>
      </w:pPr>
      <w:r w:rsidRPr="00176E80">
        <w:rPr>
          <w:sz w:val="32"/>
          <w:szCs w:val="32"/>
        </w:rPr>
        <w:t>Introducing the Modern Workplace</w:t>
      </w:r>
    </w:p>
    <w:p w14:paraId="13E67DAD" w14:textId="2FA1CDF2" w:rsidR="00176E80" w:rsidRPr="00176E80" w:rsidRDefault="000D33B0" w:rsidP="00B76B93">
      <w:pPr>
        <w:jc w:val="center"/>
        <w:rPr>
          <w:sz w:val="32"/>
          <w:szCs w:val="32"/>
        </w:rPr>
      </w:pPr>
      <w:r>
        <w:rPr>
          <w:sz w:val="32"/>
          <w:szCs w:val="32"/>
        </w:rPr>
        <w:t xml:space="preserve">Dr </w:t>
      </w:r>
      <w:r w:rsidR="00176E80">
        <w:rPr>
          <w:sz w:val="32"/>
          <w:szCs w:val="32"/>
        </w:rPr>
        <w:t>Mol</w:t>
      </w:r>
      <w:r w:rsidR="00B61C9A">
        <w:rPr>
          <w:sz w:val="32"/>
          <w:szCs w:val="32"/>
        </w:rPr>
        <w:t>l</w:t>
      </w:r>
      <w:r w:rsidR="00176E80">
        <w:rPr>
          <w:sz w:val="32"/>
          <w:szCs w:val="32"/>
        </w:rPr>
        <w:t>y Jack</w:t>
      </w:r>
    </w:p>
    <w:bookmarkEnd w:id="0"/>
    <w:p w14:paraId="3B4ECEA3" w14:textId="77777777" w:rsidR="00176E80" w:rsidRDefault="00176E80" w:rsidP="00B76B93">
      <w:pPr>
        <w:jc w:val="center"/>
      </w:pPr>
    </w:p>
    <w:p w14:paraId="59E01CC0" w14:textId="6E0D1EE5" w:rsidR="00176E80" w:rsidRDefault="00176E80" w:rsidP="00B76B93">
      <w:pPr>
        <w:jc w:val="center"/>
        <w:rPr>
          <w:b/>
          <w:lang w:val="en-GB"/>
        </w:rPr>
      </w:pPr>
    </w:p>
    <w:p w14:paraId="172DA794" w14:textId="77777777" w:rsidR="00B76B93" w:rsidRDefault="00B76B93" w:rsidP="00B76B93">
      <w:pPr>
        <w:jc w:val="center"/>
        <w:rPr>
          <w:b/>
          <w:lang w:val="en-GB"/>
        </w:rPr>
      </w:pPr>
    </w:p>
    <w:p w14:paraId="245F174B" w14:textId="77777777" w:rsidR="00B76B93" w:rsidRDefault="00B76B93" w:rsidP="00B76B93">
      <w:pPr>
        <w:jc w:val="center"/>
        <w:rPr>
          <w:b/>
          <w:lang w:val="en-GB"/>
        </w:rPr>
      </w:pPr>
    </w:p>
    <w:p w14:paraId="6D7A9A3A" w14:textId="77777777" w:rsidR="00B76B93" w:rsidRDefault="00B76B93" w:rsidP="00B76B93">
      <w:pPr>
        <w:jc w:val="center"/>
        <w:rPr>
          <w:b/>
          <w:lang w:val="en-GB"/>
        </w:rPr>
      </w:pPr>
    </w:p>
    <w:p w14:paraId="092806B3" w14:textId="77777777" w:rsidR="00B76B93" w:rsidRDefault="00B76B93" w:rsidP="00B76B93">
      <w:pPr>
        <w:jc w:val="center"/>
        <w:rPr>
          <w:b/>
          <w:lang w:val="en-GB"/>
        </w:rPr>
      </w:pPr>
    </w:p>
    <w:p w14:paraId="7AFE5B55" w14:textId="137BA2FA" w:rsidR="00B76B93" w:rsidRDefault="00B76B93" w:rsidP="00B76B93">
      <w:pPr>
        <w:jc w:val="center"/>
        <w:rPr>
          <w:b/>
          <w:lang w:val="en-GB"/>
        </w:rPr>
      </w:pPr>
      <w:r>
        <w:rPr>
          <w:b/>
          <w:lang w:val="en-GB"/>
        </w:rPr>
        <w:t>Essay Topic</w:t>
      </w:r>
    </w:p>
    <w:p w14:paraId="0B02B4EF" w14:textId="77777777" w:rsidR="00B76B93" w:rsidRPr="00B76B93" w:rsidRDefault="00B76B93" w:rsidP="00B76B93">
      <w:pPr>
        <w:pStyle w:val="Default"/>
        <w:spacing w:before="100" w:beforeAutospacing="1" w:after="100" w:afterAutospacing="1" w:line="360" w:lineRule="auto"/>
        <w:jc w:val="center"/>
        <w:rPr>
          <w:rFonts w:ascii="Times New Roman" w:hAnsi="Times New Roman" w:cs="Times New Roman"/>
          <w:i/>
          <w:sz w:val="28"/>
          <w:szCs w:val="28"/>
          <w:lang w:val="en-GB"/>
        </w:rPr>
      </w:pPr>
      <w:r w:rsidRPr="00B76B93">
        <w:rPr>
          <w:rFonts w:ascii="Times New Roman" w:hAnsi="Times New Roman" w:cs="Times New Roman"/>
          <w:i/>
          <w:sz w:val="28"/>
          <w:szCs w:val="28"/>
          <w:lang w:val="en-GB"/>
        </w:rPr>
        <w:t xml:space="preserve">Analyses the relationship between structure, culture, people and organisation performance – Case of Tesco </w:t>
      </w:r>
    </w:p>
    <w:p w14:paraId="01E3DB6B" w14:textId="77777777" w:rsidR="00B76B93" w:rsidRDefault="00B76B93" w:rsidP="00B76B93">
      <w:pPr>
        <w:pStyle w:val="Heading1"/>
        <w:rPr>
          <w:rFonts w:eastAsiaTheme="minorHAnsi"/>
          <w:lang w:val="en-GB"/>
        </w:rPr>
      </w:pPr>
      <w:r>
        <w:rPr>
          <w:b w:val="0"/>
          <w:i/>
          <w:lang w:val="en-GB"/>
        </w:rPr>
        <w:br w:type="column"/>
      </w:r>
      <w:r>
        <w:rPr>
          <w:rFonts w:eastAsiaTheme="minorHAnsi"/>
          <w:lang w:val="en-GB"/>
        </w:rPr>
        <w:lastRenderedPageBreak/>
        <w:t xml:space="preserve">Introduction </w:t>
      </w:r>
    </w:p>
    <w:p w14:paraId="1D6539E4" w14:textId="77777777" w:rsidR="00B76B93" w:rsidRDefault="00B76B93" w:rsidP="00B76B93">
      <w:pPr>
        <w:rPr>
          <w:rFonts w:ascii="Calibri" w:hAnsi="Calibri" w:cs="Calibri"/>
          <w:color w:val="000000"/>
          <w:sz w:val="20"/>
          <w:szCs w:val="20"/>
          <w:lang w:val="en-GB"/>
        </w:rPr>
      </w:pPr>
      <w:r>
        <w:rPr>
          <w:lang w:val="en-GB"/>
        </w:rPr>
        <w:t xml:space="preserve">The performance of an organisation is an important operational as well as managerial concern for the employers. The high performance of a company can </w:t>
      </w:r>
      <w:proofErr w:type="gramStart"/>
      <w:r>
        <w:rPr>
          <w:lang w:val="en-GB"/>
        </w:rPr>
        <w:t>indicate</w:t>
      </w:r>
      <w:proofErr w:type="gramEnd"/>
      <w:r>
        <w:rPr>
          <w:lang w:val="en-GB"/>
        </w:rPr>
        <w:t xml:space="preserve"> high profitability. It has become imperative for accredited scholars and practitioners to look at the factors that can improve overall organisational. Much of the available literature in the existing field is committed to explaining the relationship between structure, culture, people and organisation performance (</w:t>
      </w:r>
      <w:r>
        <w:rPr>
          <w:rFonts w:cs="Times New Roman"/>
          <w:color w:val="222222"/>
          <w:szCs w:val="20"/>
          <w:shd w:val="clear" w:color="auto" w:fill="FFFFFF"/>
          <w:lang w:val="en-GB"/>
        </w:rPr>
        <w:t>Van-de-</w:t>
      </w:r>
      <w:proofErr w:type="spellStart"/>
      <w:r>
        <w:rPr>
          <w:rFonts w:cs="Times New Roman"/>
          <w:color w:val="222222"/>
          <w:szCs w:val="20"/>
          <w:shd w:val="clear" w:color="auto" w:fill="FFFFFF"/>
          <w:lang w:val="en-GB"/>
        </w:rPr>
        <w:t>Vijver</w:t>
      </w:r>
      <w:proofErr w:type="spellEnd"/>
      <w:r>
        <w:rPr>
          <w:rFonts w:cs="Times New Roman"/>
          <w:color w:val="222222"/>
          <w:szCs w:val="20"/>
          <w:shd w:val="clear" w:color="auto" w:fill="FFFFFF"/>
          <w:lang w:val="en-GB"/>
        </w:rPr>
        <w:t>, Van-</w:t>
      </w:r>
      <w:proofErr w:type="spellStart"/>
      <w:r>
        <w:rPr>
          <w:rFonts w:cs="Times New Roman"/>
          <w:color w:val="222222"/>
          <w:szCs w:val="20"/>
          <w:shd w:val="clear" w:color="auto" w:fill="FFFFFF"/>
          <w:lang w:val="en-GB"/>
        </w:rPr>
        <w:t>Hemert</w:t>
      </w:r>
      <w:proofErr w:type="spellEnd"/>
      <w:r>
        <w:rPr>
          <w:rFonts w:cs="Times New Roman"/>
          <w:color w:val="222222"/>
          <w:szCs w:val="20"/>
          <w:shd w:val="clear" w:color="auto" w:fill="FFFFFF"/>
          <w:lang w:val="en-GB"/>
        </w:rPr>
        <w:t xml:space="preserve"> and </w:t>
      </w:r>
      <w:proofErr w:type="spellStart"/>
      <w:r>
        <w:rPr>
          <w:rFonts w:cs="Times New Roman"/>
          <w:color w:val="222222"/>
          <w:szCs w:val="20"/>
          <w:shd w:val="clear" w:color="auto" w:fill="FFFFFF"/>
          <w:lang w:val="en-GB"/>
        </w:rPr>
        <w:t>Poortinga</w:t>
      </w:r>
      <w:proofErr w:type="spellEnd"/>
      <w:r>
        <w:rPr>
          <w:rFonts w:cs="Times New Roman"/>
          <w:color w:val="222222"/>
          <w:szCs w:val="20"/>
          <w:shd w:val="clear" w:color="auto" w:fill="FFFFFF"/>
          <w:lang w:val="en-GB"/>
        </w:rPr>
        <w:t>, 2015</w:t>
      </w:r>
      <w:r>
        <w:rPr>
          <w:lang w:val="en-GB"/>
        </w:rPr>
        <w:t>). Therefore, in this essay, the discussion will focus on elaborating the relationship between structure, culture, people and organisation performance.  The essay will reflect the author's experiences of the organisational culture and structure along with the factors contributing to the performance of the company. Being a management student, the researcher interned in TESCO company in the human resource department. The essay will reflect on how the experiences the author has had can relate to the factors driving business performance.</w:t>
      </w:r>
    </w:p>
    <w:p w14:paraId="4F6AA523" w14:textId="77777777" w:rsidR="00B76B93" w:rsidRDefault="00B76B93" w:rsidP="00B76B93">
      <w:pPr>
        <w:pStyle w:val="Heading1"/>
        <w:rPr>
          <w:rFonts w:eastAsiaTheme="minorHAnsi"/>
          <w:lang w:val="en-GB"/>
        </w:rPr>
      </w:pPr>
      <w:r>
        <w:rPr>
          <w:rFonts w:eastAsiaTheme="minorHAnsi"/>
          <w:lang w:val="en-GB"/>
        </w:rPr>
        <w:t xml:space="preserve">Discussion </w:t>
      </w:r>
    </w:p>
    <w:p w14:paraId="7FAA9F14" w14:textId="016E583A" w:rsidR="00640875" w:rsidRDefault="00B76B93" w:rsidP="00B76B93">
      <w:pPr>
        <w:rPr>
          <w:lang w:val="en-GB"/>
        </w:rPr>
      </w:pPr>
      <w:r>
        <w:rPr>
          <w:lang w:val="en-GB"/>
        </w:rPr>
        <w:t xml:space="preserve">In literature, many theorists have claimed that organisational structure can determine how the responsibility of workers can </w:t>
      </w:r>
      <w:proofErr w:type="gramStart"/>
      <w:r>
        <w:rPr>
          <w:lang w:val="en-GB"/>
        </w:rPr>
        <w:t>facilitate</w:t>
      </w:r>
      <w:proofErr w:type="gramEnd"/>
      <w:r>
        <w:rPr>
          <w:lang w:val="en-GB"/>
        </w:rPr>
        <w:t xml:space="preserve"> in monitoring the flow of communication at different levels. It is </w:t>
      </w:r>
      <w:proofErr w:type="gramStart"/>
      <w:r>
        <w:rPr>
          <w:lang w:val="en-GB"/>
        </w:rPr>
        <w:t>evident</w:t>
      </w:r>
      <w:proofErr w:type="gramEnd"/>
      <w:r>
        <w:rPr>
          <w:lang w:val="en-GB"/>
        </w:rPr>
        <w:t xml:space="preserve"> that the changes in the structure of an organisation can help to set a standard culture that can encourage employees to stay committed (</w:t>
      </w:r>
      <w:r>
        <w:rPr>
          <w:rFonts w:cs="Times New Roman"/>
          <w:color w:val="222222"/>
          <w:szCs w:val="20"/>
          <w:shd w:val="clear" w:color="auto" w:fill="FFFFFF"/>
          <w:lang w:val="en-GB"/>
        </w:rPr>
        <w:t>Van-de-</w:t>
      </w:r>
      <w:proofErr w:type="spellStart"/>
      <w:r>
        <w:rPr>
          <w:rFonts w:cs="Times New Roman"/>
          <w:color w:val="222222"/>
          <w:szCs w:val="20"/>
          <w:shd w:val="clear" w:color="auto" w:fill="FFFFFF"/>
          <w:lang w:val="en-GB"/>
        </w:rPr>
        <w:t>Vijver</w:t>
      </w:r>
      <w:proofErr w:type="spellEnd"/>
      <w:r>
        <w:rPr>
          <w:rFonts w:cs="Times New Roman"/>
          <w:color w:val="222222"/>
          <w:szCs w:val="20"/>
          <w:shd w:val="clear" w:color="auto" w:fill="FFFFFF"/>
          <w:lang w:val="en-GB"/>
        </w:rPr>
        <w:t>, Van-</w:t>
      </w:r>
      <w:proofErr w:type="spellStart"/>
      <w:r>
        <w:rPr>
          <w:rFonts w:cs="Times New Roman"/>
          <w:color w:val="222222"/>
          <w:szCs w:val="20"/>
          <w:shd w:val="clear" w:color="auto" w:fill="FFFFFF"/>
          <w:lang w:val="en-GB"/>
        </w:rPr>
        <w:t>Hemert</w:t>
      </w:r>
      <w:proofErr w:type="spellEnd"/>
      <w:r>
        <w:rPr>
          <w:rFonts w:cs="Times New Roman"/>
          <w:color w:val="222222"/>
          <w:szCs w:val="20"/>
          <w:shd w:val="clear" w:color="auto" w:fill="FFFFFF"/>
          <w:lang w:val="en-GB"/>
        </w:rPr>
        <w:t xml:space="preserve"> and </w:t>
      </w:r>
      <w:proofErr w:type="spellStart"/>
      <w:r>
        <w:rPr>
          <w:rFonts w:cs="Times New Roman"/>
          <w:color w:val="222222"/>
          <w:szCs w:val="20"/>
          <w:shd w:val="clear" w:color="auto" w:fill="FFFFFF"/>
          <w:lang w:val="en-GB"/>
        </w:rPr>
        <w:t>Poortinga</w:t>
      </w:r>
      <w:proofErr w:type="spellEnd"/>
      <w:r>
        <w:rPr>
          <w:rFonts w:cs="Times New Roman"/>
          <w:color w:val="222222"/>
          <w:szCs w:val="20"/>
          <w:shd w:val="clear" w:color="auto" w:fill="FFFFFF"/>
          <w:lang w:val="en-GB"/>
        </w:rPr>
        <w:t>, 2015; Carlos-</w:t>
      </w:r>
      <w:proofErr w:type="spellStart"/>
      <w:r>
        <w:rPr>
          <w:rFonts w:cs="Times New Roman"/>
          <w:color w:val="222222"/>
          <w:szCs w:val="20"/>
          <w:shd w:val="clear" w:color="auto" w:fill="FFFFFF"/>
          <w:lang w:val="en-GB"/>
        </w:rPr>
        <w:t>Pinho</w:t>
      </w:r>
      <w:proofErr w:type="spellEnd"/>
      <w:r>
        <w:rPr>
          <w:rFonts w:cs="Times New Roman"/>
          <w:color w:val="222222"/>
          <w:szCs w:val="20"/>
          <w:shd w:val="clear" w:color="auto" w:fill="FFFFFF"/>
          <w:lang w:val="en-GB"/>
        </w:rPr>
        <w:t xml:space="preserve">, Paula-Rodrigues and </w:t>
      </w:r>
      <w:proofErr w:type="spellStart"/>
      <w:r>
        <w:rPr>
          <w:rFonts w:cs="Times New Roman"/>
          <w:color w:val="222222"/>
          <w:szCs w:val="20"/>
          <w:shd w:val="clear" w:color="auto" w:fill="FFFFFF"/>
          <w:lang w:val="en-GB"/>
        </w:rPr>
        <w:t>Dibb</w:t>
      </w:r>
      <w:proofErr w:type="spellEnd"/>
      <w:r>
        <w:rPr>
          <w:rFonts w:cs="Times New Roman"/>
          <w:color w:val="222222"/>
          <w:szCs w:val="20"/>
          <w:shd w:val="clear" w:color="auto" w:fill="FFFFFF"/>
          <w:lang w:val="en-GB"/>
        </w:rPr>
        <w:t>, 2014</w:t>
      </w:r>
      <w:r>
        <w:rPr>
          <w:lang w:val="en-GB"/>
        </w:rPr>
        <w:t xml:space="preserve">). The implementation of the effective structural standard is one of the management strategies that leaders of educational institutions have been implementing in the last decade. The development of a suitable mechanism can help in increasing overall market competitiveness. Improvement in the overall performance of an organisation is the </w:t>
      </w:r>
      <w:proofErr w:type="gramStart"/>
      <w:r>
        <w:rPr>
          <w:lang w:val="en-GB"/>
        </w:rPr>
        <w:t>ultimate goal</w:t>
      </w:r>
      <w:proofErr w:type="gramEnd"/>
      <w:r>
        <w:rPr>
          <w:lang w:val="en-GB"/>
        </w:rPr>
        <w:t xml:space="preserve"> of managers and entrepreneurs operating across the globe (</w:t>
      </w:r>
      <w:proofErr w:type="spellStart"/>
      <w:r>
        <w:rPr>
          <w:rFonts w:cs="Times New Roman"/>
          <w:color w:val="222222"/>
          <w:szCs w:val="20"/>
          <w:shd w:val="clear" w:color="auto" w:fill="FFFFFF"/>
          <w:lang w:val="en-GB"/>
        </w:rPr>
        <w:t>Sarooghi</w:t>
      </w:r>
      <w:proofErr w:type="spellEnd"/>
      <w:r>
        <w:rPr>
          <w:rFonts w:cs="Times New Roman"/>
          <w:color w:val="222222"/>
          <w:szCs w:val="20"/>
          <w:shd w:val="clear" w:color="auto" w:fill="FFFFFF"/>
          <w:lang w:val="en-GB"/>
        </w:rPr>
        <w:t xml:space="preserve">, </w:t>
      </w:r>
      <w:proofErr w:type="spellStart"/>
      <w:r>
        <w:rPr>
          <w:rFonts w:cs="Times New Roman"/>
          <w:color w:val="222222"/>
          <w:szCs w:val="20"/>
          <w:shd w:val="clear" w:color="auto" w:fill="FFFFFF"/>
          <w:lang w:val="en-GB"/>
        </w:rPr>
        <w:t>Libaers</w:t>
      </w:r>
      <w:proofErr w:type="spellEnd"/>
      <w:r>
        <w:rPr>
          <w:rFonts w:cs="Times New Roman"/>
          <w:color w:val="222222"/>
          <w:szCs w:val="20"/>
          <w:shd w:val="clear" w:color="auto" w:fill="FFFFFF"/>
          <w:lang w:val="en-GB"/>
        </w:rPr>
        <w:t xml:space="preserve"> and </w:t>
      </w:r>
      <w:proofErr w:type="spellStart"/>
      <w:r>
        <w:rPr>
          <w:rFonts w:cs="Times New Roman"/>
          <w:color w:val="222222"/>
          <w:szCs w:val="20"/>
          <w:shd w:val="clear" w:color="auto" w:fill="FFFFFF"/>
          <w:lang w:val="en-GB"/>
        </w:rPr>
        <w:t>Burkemper</w:t>
      </w:r>
      <w:proofErr w:type="spellEnd"/>
      <w:r>
        <w:rPr>
          <w:rFonts w:cs="Times New Roman"/>
          <w:color w:val="222222"/>
          <w:szCs w:val="20"/>
          <w:shd w:val="clear" w:color="auto" w:fill="FFFFFF"/>
          <w:lang w:val="en-GB"/>
        </w:rPr>
        <w:t>, 2015</w:t>
      </w:r>
      <w:r>
        <w:rPr>
          <w:lang w:val="en-GB"/>
        </w:rPr>
        <w:t>).  In my opinion, for every company, it is important to have a formal structure that can effectively affect the development of a formal structure. These structures can help the company in surviving within a competitive market.</w:t>
      </w:r>
    </w:p>
    <w:p w14:paraId="18AEF0E2" w14:textId="6C545B79" w:rsidR="00640875" w:rsidRDefault="00640875" w:rsidP="00B76B93">
      <w:pPr>
        <w:rPr>
          <w:lang w:val="en-GB"/>
        </w:rPr>
      </w:pPr>
      <w:r>
        <w:rPr>
          <w:noProof/>
        </w:rPr>
        <w:lastRenderedPageBreak/>
        <w:drawing>
          <wp:inline distT="0" distB="0" distL="0" distR="0" wp14:anchorId="353B9B1E" wp14:editId="4B11ECC8">
            <wp:extent cx="5731510" cy="1567289"/>
            <wp:effectExtent l="0" t="0" r="2540" b="0"/>
            <wp:docPr id="2" name="Picture 2" descr="Tesco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co Organizational Structu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567289"/>
                    </a:xfrm>
                    <a:prstGeom prst="rect">
                      <a:avLst/>
                    </a:prstGeom>
                    <a:noFill/>
                    <a:ln>
                      <a:noFill/>
                    </a:ln>
                  </pic:spPr>
                </pic:pic>
              </a:graphicData>
            </a:graphic>
          </wp:inline>
        </w:drawing>
      </w:r>
      <w:r>
        <w:rPr>
          <w:lang w:val="en-GB"/>
        </w:rPr>
        <w:t>So</w:t>
      </w:r>
      <w:r w:rsidR="00DC2668">
        <w:rPr>
          <w:lang w:val="en-GB"/>
        </w:rPr>
        <w:t>u</w:t>
      </w:r>
      <w:r>
        <w:rPr>
          <w:lang w:val="en-GB"/>
        </w:rPr>
        <w:t>rce</w:t>
      </w:r>
      <w:r w:rsidR="004E27A8">
        <w:rPr>
          <w:lang w:val="en-GB"/>
        </w:rPr>
        <w:t xml:space="preserve">: </w:t>
      </w:r>
      <w:r w:rsidR="004E27A8" w:rsidRPr="004E27A8">
        <w:t xml:space="preserve"> </w:t>
      </w:r>
      <w:hyperlink r:id="rId6" w:tooltip="12:16 am" w:history="1">
        <w:r w:rsidR="00D03388" w:rsidRPr="00DC2668">
          <w:rPr>
            <w:rStyle w:val="Hyperlink"/>
            <w:rFonts w:cs="Times New Roman"/>
            <w:bCs/>
            <w:color w:val="auto"/>
            <w:sz w:val="20"/>
            <w:szCs w:val="20"/>
            <w:u w:val="none"/>
            <w:bdr w:val="none" w:sz="0" w:space="0" w:color="auto" w:frame="1"/>
            <w:shd w:val="clear" w:color="auto" w:fill="FFFFFF"/>
          </w:rPr>
          <w:t>May 18, 2016</w:t>
        </w:r>
      </w:hyperlink>
      <w:r w:rsidR="00D03388" w:rsidRPr="00DC2668">
        <w:rPr>
          <w:rStyle w:val="by-author"/>
          <w:rFonts w:cs="Times New Roman"/>
          <w:sz w:val="20"/>
          <w:szCs w:val="20"/>
          <w:bdr w:val="none" w:sz="0" w:space="0" w:color="auto" w:frame="1"/>
          <w:shd w:val="clear" w:color="auto" w:fill="FFFFFF"/>
        </w:rPr>
        <w:t> </w:t>
      </w:r>
      <w:r w:rsidR="00D03388" w:rsidRPr="00DC2668">
        <w:rPr>
          <w:rStyle w:val="sep"/>
          <w:rFonts w:cs="Times New Roman"/>
          <w:sz w:val="20"/>
          <w:szCs w:val="20"/>
          <w:bdr w:val="none" w:sz="0" w:space="0" w:color="auto" w:frame="1"/>
          <w:shd w:val="clear" w:color="auto" w:fill="FFFFFF"/>
        </w:rPr>
        <w:t>by </w:t>
      </w:r>
      <w:hyperlink r:id="rId7" w:tooltip="View all posts by John Dudovskiy" w:history="1">
        <w:r w:rsidR="00D03388" w:rsidRPr="00DC2668">
          <w:rPr>
            <w:rStyle w:val="Hyperlink"/>
            <w:rFonts w:cs="Times New Roman"/>
            <w:bCs/>
            <w:color w:val="auto"/>
            <w:sz w:val="20"/>
            <w:szCs w:val="20"/>
            <w:u w:val="none"/>
            <w:bdr w:val="none" w:sz="0" w:space="0" w:color="auto" w:frame="1"/>
            <w:shd w:val="clear" w:color="auto" w:fill="FFFFFF"/>
          </w:rPr>
          <w:t xml:space="preserve">John </w:t>
        </w:r>
        <w:proofErr w:type="spellStart"/>
        <w:r w:rsidR="00D03388" w:rsidRPr="00DC2668">
          <w:rPr>
            <w:rStyle w:val="Hyperlink"/>
            <w:rFonts w:cs="Times New Roman"/>
            <w:bCs/>
            <w:color w:val="auto"/>
            <w:sz w:val="20"/>
            <w:szCs w:val="20"/>
            <w:u w:val="none"/>
            <w:bdr w:val="none" w:sz="0" w:space="0" w:color="auto" w:frame="1"/>
            <w:shd w:val="clear" w:color="auto" w:fill="FFFFFF"/>
          </w:rPr>
          <w:t>Dudovskiy</w:t>
        </w:r>
        <w:proofErr w:type="spellEnd"/>
      </w:hyperlink>
    </w:p>
    <w:p w14:paraId="555DB564" w14:textId="240E9249" w:rsidR="00B76B93" w:rsidRDefault="00B76B93" w:rsidP="00B76B93">
      <w:pPr>
        <w:rPr>
          <w:lang w:val="en-GB"/>
        </w:rPr>
      </w:pPr>
      <w:r>
        <w:rPr>
          <w:lang w:val="en-GB"/>
        </w:rPr>
        <w:t xml:space="preserve">The structures of a company can be functional, divisional and matrix-based. As the name suggests, the functional structures are most probably dependent on a different department like (Sales department and research department). However, in the case of the divisional structure, the company will keep separate functional units in every branch. The matrix structures are the amalgams of both divisional as well as functional structures. The study completed by </w:t>
      </w:r>
      <w:r>
        <w:rPr>
          <w:rFonts w:cs="Times New Roman"/>
          <w:color w:val="222222"/>
          <w:szCs w:val="20"/>
          <w:shd w:val="clear" w:color="auto" w:fill="FFFFFF"/>
          <w:lang w:val="en-GB"/>
        </w:rPr>
        <w:t xml:space="preserve">Heritage, Pollock and Roberts (2014) </w:t>
      </w:r>
      <w:r>
        <w:rPr>
          <w:lang w:val="en-GB"/>
        </w:rPr>
        <w:t xml:space="preserve">suggested that the culture of the company can be hierarchy based, market-based, adhocracy and clan-based. The culture of the company can be defined as the specific collection of norms as well as values that people and groups of people share. It reflects how they control the way they interact and communicate with each other. </w:t>
      </w:r>
      <w:r>
        <w:rPr>
          <w:rFonts w:cs="Times New Roman"/>
          <w:color w:val="222222"/>
          <w:szCs w:val="20"/>
          <w:shd w:val="clear" w:color="auto" w:fill="FFFFFF"/>
          <w:lang w:val="en-GB"/>
        </w:rPr>
        <w:t xml:space="preserve">Tong, </w:t>
      </w:r>
      <w:proofErr w:type="spellStart"/>
      <w:r>
        <w:rPr>
          <w:rFonts w:cs="Times New Roman"/>
          <w:color w:val="222222"/>
          <w:szCs w:val="20"/>
          <w:shd w:val="clear" w:color="auto" w:fill="FFFFFF"/>
          <w:lang w:val="en-GB"/>
        </w:rPr>
        <w:t>Tak</w:t>
      </w:r>
      <w:proofErr w:type="spellEnd"/>
      <w:r>
        <w:rPr>
          <w:rFonts w:cs="Times New Roman"/>
          <w:color w:val="222222"/>
          <w:szCs w:val="20"/>
          <w:shd w:val="clear" w:color="auto" w:fill="FFFFFF"/>
          <w:lang w:val="en-GB"/>
        </w:rPr>
        <w:t xml:space="preserve"> and Wong (2015) </w:t>
      </w:r>
      <w:r>
        <w:rPr>
          <w:lang w:val="en-GB"/>
        </w:rPr>
        <w:t xml:space="preserve">suggested that culture development can help in strengthening how employees interact with each other in the workplace. Hierarchy based culture is regarded as the formal as well as a stable culture of the country. On the contrary, market culture focuses on </w:t>
      </w:r>
      <w:proofErr w:type="gramStart"/>
      <w:r>
        <w:rPr>
          <w:lang w:val="en-GB"/>
        </w:rPr>
        <w:t>providing</w:t>
      </w:r>
      <w:proofErr w:type="gramEnd"/>
      <w:r>
        <w:rPr>
          <w:lang w:val="en-GB"/>
        </w:rPr>
        <w:t xml:space="preserve"> security as well as stability for employees which can strengthen their performance. </w:t>
      </w:r>
    </w:p>
    <w:p w14:paraId="1AAAE4CE" w14:textId="416B3BA5" w:rsidR="004E27A8" w:rsidRDefault="004E27A8" w:rsidP="00B76B93">
      <w:pPr>
        <w:rPr>
          <w:lang w:val="en-GB"/>
        </w:rPr>
      </w:pPr>
      <w:r>
        <w:rPr>
          <w:noProof/>
        </w:rPr>
        <w:drawing>
          <wp:inline distT="0" distB="0" distL="0" distR="0" wp14:anchorId="5EC397D6" wp14:editId="5BD6D4D9">
            <wp:extent cx="5731459" cy="2781300"/>
            <wp:effectExtent l="0" t="0" r="3175" b="0"/>
            <wp:docPr id="3" name="Picture 3" descr="Tesco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Organization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678" cy="2781892"/>
                    </a:xfrm>
                    <a:prstGeom prst="rect">
                      <a:avLst/>
                    </a:prstGeom>
                    <a:noFill/>
                    <a:ln>
                      <a:noFill/>
                    </a:ln>
                  </pic:spPr>
                </pic:pic>
              </a:graphicData>
            </a:graphic>
          </wp:inline>
        </w:drawing>
      </w:r>
      <w:r>
        <w:rPr>
          <w:lang w:val="en-GB"/>
        </w:rPr>
        <w:t>so</w:t>
      </w:r>
      <w:r w:rsidR="00DC2668">
        <w:rPr>
          <w:lang w:val="en-GB"/>
        </w:rPr>
        <w:t>u</w:t>
      </w:r>
      <w:r>
        <w:rPr>
          <w:lang w:val="en-GB"/>
        </w:rPr>
        <w:t>r</w:t>
      </w:r>
      <w:r w:rsidR="00DC2668">
        <w:rPr>
          <w:lang w:val="en-GB"/>
        </w:rPr>
        <w:t>c</w:t>
      </w:r>
      <w:r>
        <w:rPr>
          <w:lang w:val="en-GB"/>
        </w:rPr>
        <w:t>e :</w:t>
      </w:r>
      <w:r w:rsidRPr="004E27A8">
        <w:t xml:space="preserve"> </w:t>
      </w:r>
      <w:r w:rsidR="00DC2668">
        <w:rPr>
          <w:rStyle w:val="sep"/>
          <w:rFonts w:ascii="Georgia" w:hAnsi="Georgia"/>
          <w:color w:val="666666"/>
          <w:sz w:val="18"/>
          <w:szCs w:val="18"/>
          <w:bdr w:val="none" w:sz="0" w:space="0" w:color="auto" w:frame="1"/>
          <w:shd w:val="clear" w:color="auto" w:fill="FFFFFF"/>
        </w:rPr>
        <w:t> </w:t>
      </w:r>
      <w:bookmarkStart w:id="1" w:name="_Hlk26952586"/>
      <w:r w:rsidR="00DC2668" w:rsidRPr="00DC2668">
        <w:rPr>
          <w:rFonts w:cs="Times New Roman"/>
          <w:sz w:val="20"/>
          <w:szCs w:val="20"/>
        </w:rPr>
        <w:fldChar w:fldCharType="begin"/>
      </w:r>
      <w:r w:rsidR="00DC2668" w:rsidRPr="00DC2668">
        <w:rPr>
          <w:rFonts w:cs="Times New Roman"/>
          <w:sz w:val="20"/>
          <w:szCs w:val="20"/>
        </w:rPr>
        <w:instrText xml:space="preserve"> HYPERLINK "https://research-methodology.net/tesco-organizational-structure/" \o "12:16 am" </w:instrText>
      </w:r>
      <w:r w:rsidR="00DC2668" w:rsidRPr="00DC2668">
        <w:rPr>
          <w:rFonts w:cs="Times New Roman"/>
          <w:sz w:val="20"/>
          <w:szCs w:val="20"/>
        </w:rPr>
        <w:fldChar w:fldCharType="separate"/>
      </w:r>
      <w:r w:rsidR="00DC2668" w:rsidRPr="00DC2668">
        <w:rPr>
          <w:rStyle w:val="Hyperlink"/>
          <w:rFonts w:cs="Times New Roman"/>
          <w:bCs/>
          <w:color w:val="auto"/>
          <w:sz w:val="20"/>
          <w:szCs w:val="20"/>
          <w:u w:val="none"/>
          <w:bdr w:val="none" w:sz="0" w:space="0" w:color="auto" w:frame="1"/>
          <w:shd w:val="clear" w:color="auto" w:fill="FFFFFF"/>
        </w:rPr>
        <w:t>May 18, 2016</w:t>
      </w:r>
      <w:r w:rsidR="00DC2668" w:rsidRPr="00DC2668">
        <w:rPr>
          <w:rFonts w:cs="Times New Roman"/>
          <w:sz w:val="20"/>
          <w:szCs w:val="20"/>
        </w:rPr>
        <w:fldChar w:fldCharType="end"/>
      </w:r>
      <w:r w:rsidR="00DC2668" w:rsidRPr="00DC2668">
        <w:rPr>
          <w:rStyle w:val="by-author"/>
          <w:rFonts w:cs="Times New Roman"/>
          <w:sz w:val="20"/>
          <w:szCs w:val="20"/>
          <w:bdr w:val="none" w:sz="0" w:space="0" w:color="auto" w:frame="1"/>
          <w:shd w:val="clear" w:color="auto" w:fill="FFFFFF"/>
        </w:rPr>
        <w:t> </w:t>
      </w:r>
      <w:r w:rsidR="00DC2668" w:rsidRPr="00DC2668">
        <w:rPr>
          <w:rStyle w:val="sep"/>
          <w:rFonts w:cs="Times New Roman"/>
          <w:sz w:val="20"/>
          <w:szCs w:val="20"/>
          <w:bdr w:val="none" w:sz="0" w:space="0" w:color="auto" w:frame="1"/>
          <w:shd w:val="clear" w:color="auto" w:fill="FFFFFF"/>
        </w:rPr>
        <w:t>by </w:t>
      </w:r>
      <w:hyperlink r:id="rId9" w:tooltip="View all posts by John Dudovskiy" w:history="1">
        <w:r w:rsidR="00DC2668" w:rsidRPr="00DC2668">
          <w:rPr>
            <w:rStyle w:val="Hyperlink"/>
            <w:rFonts w:cs="Times New Roman"/>
            <w:bCs/>
            <w:color w:val="auto"/>
            <w:sz w:val="20"/>
            <w:szCs w:val="20"/>
            <w:u w:val="none"/>
            <w:bdr w:val="none" w:sz="0" w:space="0" w:color="auto" w:frame="1"/>
            <w:shd w:val="clear" w:color="auto" w:fill="FFFFFF"/>
          </w:rPr>
          <w:t xml:space="preserve">John </w:t>
        </w:r>
        <w:proofErr w:type="spellStart"/>
        <w:r w:rsidR="00DC2668" w:rsidRPr="00DC2668">
          <w:rPr>
            <w:rStyle w:val="Hyperlink"/>
            <w:rFonts w:cs="Times New Roman"/>
            <w:bCs/>
            <w:color w:val="auto"/>
            <w:sz w:val="20"/>
            <w:szCs w:val="20"/>
            <w:u w:val="none"/>
            <w:bdr w:val="none" w:sz="0" w:space="0" w:color="auto" w:frame="1"/>
            <w:shd w:val="clear" w:color="auto" w:fill="FFFFFF"/>
          </w:rPr>
          <w:t>Dudovskiy</w:t>
        </w:r>
        <w:proofErr w:type="spellEnd"/>
      </w:hyperlink>
      <w:bookmarkEnd w:id="1"/>
    </w:p>
    <w:p w14:paraId="070498D2" w14:textId="24A6D354" w:rsidR="00B76B93" w:rsidRDefault="00B76B93" w:rsidP="00B76B93">
      <w:pPr>
        <w:rPr>
          <w:rFonts w:cs="Times New Roman"/>
          <w:lang w:val="en-GB"/>
        </w:rPr>
      </w:pPr>
      <w:r>
        <w:rPr>
          <w:rFonts w:cs="Times New Roman"/>
          <w:lang w:val="en-GB"/>
        </w:rPr>
        <w:lastRenderedPageBreak/>
        <w:t xml:space="preserve">As far as the case of organisational culture is concerned, it is </w:t>
      </w:r>
      <w:proofErr w:type="gramStart"/>
      <w:r>
        <w:rPr>
          <w:rFonts w:cs="Times New Roman"/>
          <w:lang w:val="en-GB"/>
        </w:rPr>
        <w:t>evident</w:t>
      </w:r>
      <w:proofErr w:type="gramEnd"/>
      <w:r>
        <w:rPr>
          <w:rFonts w:cs="Times New Roman"/>
          <w:lang w:val="en-GB"/>
        </w:rPr>
        <w:t xml:space="preserve"> that it can help in improving overall employee engagement and commitment. The integration of employee commitment can </w:t>
      </w:r>
      <w:proofErr w:type="gramStart"/>
      <w:r>
        <w:rPr>
          <w:rFonts w:cs="Times New Roman"/>
          <w:lang w:val="en-GB"/>
        </w:rPr>
        <w:t>facilitate</w:t>
      </w:r>
      <w:proofErr w:type="gramEnd"/>
      <w:r>
        <w:rPr>
          <w:rFonts w:cs="Times New Roman"/>
          <w:lang w:val="en-GB"/>
        </w:rPr>
        <w:t xml:space="preserve"> upgrading overall employee </w:t>
      </w:r>
      <w:r w:rsidRPr="002E0A89">
        <w:rPr>
          <w:rFonts w:cs="Times New Roman"/>
          <w:b/>
          <w:lang w:val="en-GB"/>
        </w:rPr>
        <w:t>performance at the workplace</w:t>
      </w:r>
      <w:r>
        <w:rPr>
          <w:rFonts w:cs="Times New Roman"/>
          <w:lang w:val="en-GB"/>
        </w:rPr>
        <w:t>. The full participation of the employees is an essential element for which the groups respond. Each society has its culture but even at the organisational level, there are cultures and subcultures. Culture manifests itself in all spheres of human activity, hence the possibility of talking about organisational culture (</w:t>
      </w:r>
      <w:r>
        <w:rPr>
          <w:rFonts w:cs="Times New Roman"/>
          <w:color w:val="222222"/>
          <w:szCs w:val="20"/>
          <w:shd w:val="clear" w:color="auto" w:fill="FFFFFF"/>
          <w:lang w:val="en-GB"/>
        </w:rPr>
        <w:t>Wambugu, 2014</w:t>
      </w:r>
      <w:r>
        <w:rPr>
          <w:rFonts w:cs="Times New Roman"/>
          <w:lang w:val="en-GB"/>
        </w:rPr>
        <w:t>).</w:t>
      </w:r>
      <w:r w:rsidR="005A2BA8">
        <w:rPr>
          <w:rFonts w:cs="Times New Roman"/>
          <w:lang w:val="en-GB"/>
        </w:rPr>
        <w:t xml:space="preserve"> In 2014 Tesco had to change its culture, according to Sarah Butler and Sean Farrell (2014). </w:t>
      </w:r>
      <w:r>
        <w:rPr>
          <w:rFonts w:cs="Times New Roman"/>
          <w:lang w:val="en-GB"/>
        </w:rPr>
        <w:t xml:space="preserve">According to </w:t>
      </w:r>
      <w:r>
        <w:rPr>
          <w:rFonts w:cs="Times New Roman"/>
          <w:color w:val="222222"/>
          <w:szCs w:val="20"/>
          <w:shd w:val="clear" w:color="auto" w:fill="FFFFFF"/>
          <w:lang w:val="en-GB"/>
        </w:rPr>
        <w:t>Zhu and Engels (2014</w:t>
      </w:r>
      <w:r>
        <w:rPr>
          <w:rFonts w:cs="Times New Roman"/>
          <w:lang w:val="en-GB"/>
        </w:rPr>
        <w:t xml:space="preserve">), organisational culture is a system of shared and meaningful symbols that arise from the history and management of the purchase, its socio-cultural context and its contingent factors (technology, type of industry, etc. These important symbols are expressed in myths, ideology and principles that translate into </w:t>
      </w:r>
      <w:proofErr w:type="gramStart"/>
      <w:r>
        <w:rPr>
          <w:rFonts w:cs="Times New Roman"/>
          <w:lang w:val="en-GB"/>
        </w:rPr>
        <w:t>numerous</w:t>
      </w:r>
      <w:proofErr w:type="gramEnd"/>
      <w:r>
        <w:rPr>
          <w:rFonts w:cs="Times New Roman"/>
          <w:lang w:val="en-GB"/>
        </w:rPr>
        <w:t xml:space="preserve"> cultural phenomena such as rites, ceremonies, habits, glossaries, lexicon, metaphors, slogans, tales, legends, architecture, emblems etc. The study completed by </w:t>
      </w:r>
      <w:proofErr w:type="spellStart"/>
      <w:r>
        <w:rPr>
          <w:rFonts w:cs="Times New Roman"/>
          <w:color w:val="222222"/>
          <w:szCs w:val="20"/>
          <w:shd w:val="clear" w:color="auto" w:fill="FFFFFF"/>
          <w:lang w:val="en-GB"/>
        </w:rPr>
        <w:t>Valmohammadi</w:t>
      </w:r>
      <w:proofErr w:type="spellEnd"/>
      <w:r>
        <w:rPr>
          <w:rFonts w:cs="Times New Roman"/>
          <w:color w:val="222222"/>
          <w:szCs w:val="20"/>
          <w:shd w:val="clear" w:color="auto" w:fill="FFFFFF"/>
          <w:lang w:val="en-GB"/>
        </w:rPr>
        <w:t xml:space="preserve"> and </w:t>
      </w:r>
      <w:proofErr w:type="spellStart"/>
      <w:r>
        <w:rPr>
          <w:rFonts w:cs="Times New Roman"/>
          <w:color w:val="222222"/>
          <w:szCs w:val="20"/>
          <w:shd w:val="clear" w:color="auto" w:fill="FFFFFF"/>
          <w:lang w:val="en-GB"/>
        </w:rPr>
        <w:t>Roshanzamir</w:t>
      </w:r>
      <w:proofErr w:type="spellEnd"/>
      <w:r>
        <w:rPr>
          <w:rFonts w:cs="Times New Roman"/>
          <w:color w:val="222222"/>
          <w:szCs w:val="20"/>
          <w:shd w:val="clear" w:color="auto" w:fill="FFFFFF"/>
          <w:lang w:val="en-GB"/>
        </w:rPr>
        <w:t xml:space="preserve"> (2015) </w:t>
      </w:r>
      <w:r>
        <w:rPr>
          <w:rFonts w:cs="Times New Roman"/>
          <w:lang w:val="en-GB"/>
        </w:rPr>
        <w:t xml:space="preserve">reported that only with the clarification of the concept of organisational culture, with the multiplicity of aspects that study it, it is </w:t>
      </w:r>
      <w:proofErr w:type="gramStart"/>
      <w:r>
        <w:rPr>
          <w:rFonts w:cs="Times New Roman"/>
          <w:lang w:val="en-GB"/>
        </w:rPr>
        <w:t>feasible</w:t>
      </w:r>
      <w:proofErr w:type="gramEnd"/>
      <w:r>
        <w:rPr>
          <w:rFonts w:cs="Times New Roman"/>
          <w:lang w:val="en-GB"/>
        </w:rPr>
        <w:t xml:space="preserve"> to start a theoretical journey for a better understanding of organisational performance. </w:t>
      </w:r>
    </w:p>
    <w:p w14:paraId="1AB1B307" w14:textId="77777777" w:rsidR="007D02F6" w:rsidRDefault="00B76B93" w:rsidP="00B76B93">
      <w:pPr>
        <w:rPr>
          <w:rFonts w:cs="Times New Roman"/>
          <w:lang w:val="en-GB"/>
        </w:rPr>
      </w:pPr>
      <w:r>
        <w:rPr>
          <w:rFonts w:cs="Times New Roman"/>
          <w:lang w:val="en-GB"/>
        </w:rPr>
        <w:t xml:space="preserve">Organisational performance can </w:t>
      </w:r>
      <w:proofErr w:type="gramStart"/>
      <w:r>
        <w:rPr>
          <w:rFonts w:cs="Times New Roman"/>
          <w:lang w:val="en-GB"/>
        </w:rPr>
        <w:t>facilitate</w:t>
      </w:r>
      <w:proofErr w:type="gramEnd"/>
      <w:r>
        <w:rPr>
          <w:rFonts w:cs="Times New Roman"/>
          <w:lang w:val="en-GB"/>
        </w:rPr>
        <w:t xml:space="preserve"> in augmenting the overall development of the business which can strengthen employee engagement. Therefore, the culture of a company can </w:t>
      </w:r>
      <w:proofErr w:type="gramStart"/>
      <w:r>
        <w:rPr>
          <w:rFonts w:cs="Times New Roman"/>
          <w:lang w:val="en-GB"/>
        </w:rPr>
        <w:t>affect</w:t>
      </w:r>
      <w:proofErr w:type="gramEnd"/>
      <w:r>
        <w:rPr>
          <w:rFonts w:cs="Times New Roman"/>
          <w:lang w:val="en-GB"/>
        </w:rPr>
        <w:t xml:space="preserve"> business performance (</w:t>
      </w:r>
      <w:r>
        <w:rPr>
          <w:rFonts w:cs="Times New Roman"/>
          <w:color w:val="222222"/>
          <w:szCs w:val="20"/>
          <w:shd w:val="clear" w:color="auto" w:fill="FFFFFF"/>
          <w:lang w:val="en-GB"/>
        </w:rPr>
        <w:t>Arifin, 2015)</w:t>
      </w:r>
      <w:r>
        <w:rPr>
          <w:rFonts w:cs="Times New Roman"/>
          <w:lang w:val="en-GB"/>
        </w:rPr>
        <w:t xml:space="preserve">. While working in the TESCO Company in the human resource department, the researcher realized that the development of the clear and effective flow of communication can </w:t>
      </w:r>
      <w:proofErr w:type="gramStart"/>
      <w:r>
        <w:rPr>
          <w:rFonts w:cs="Times New Roman"/>
          <w:lang w:val="en-GB"/>
        </w:rPr>
        <w:t>benefit</w:t>
      </w:r>
      <w:proofErr w:type="gramEnd"/>
      <w:r>
        <w:rPr>
          <w:rFonts w:cs="Times New Roman"/>
          <w:lang w:val="en-GB"/>
        </w:rPr>
        <w:t xml:space="preserve"> in many ways. The research presented by </w:t>
      </w:r>
      <w:r>
        <w:rPr>
          <w:rFonts w:cs="Times New Roman"/>
          <w:color w:val="222222"/>
          <w:szCs w:val="20"/>
          <w:shd w:val="clear" w:color="auto" w:fill="FFFFFF"/>
          <w:lang w:val="en-GB"/>
        </w:rPr>
        <w:t xml:space="preserve">Halim, Ahmad, </w:t>
      </w:r>
      <w:proofErr w:type="spellStart"/>
      <w:r>
        <w:rPr>
          <w:rFonts w:cs="Times New Roman"/>
          <w:color w:val="222222"/>
          <w:szCs w:val="20"/>
          <w:shd w:val="clear" w:color="auto" w:fill="FFFFFF"/>
          <w:lang w:val="en-GB"/>
        </w:rPr>
        <w:t>Ramayah</w:t>
      </w:r>
      <w:proofErr w:type="spellEnd"/>
      <w:r>
        <w:rPr>
          <w:rFonts w:cs="Times New Roman"/>
          <w:color w:val="222222"/>
          <w:szCs w:val="20"/>
          <w:shd w:val="clear" w:color="auto" w:fill="FFFFFF"/>
          <w:lang w:val="en-GB"/>
        </w:rPr>
        <w:t xml:space="preserve"> and </w:t>
      </w:r>
      <w:proofErr w:type="spellStart"/>
      <w:r>
        <w:rPr>
          <w:rFonts w:cs="Times New Roman"/>
          <w:color w:val="222222"/>
          <w:szCs w:val="20"/>
          <w:shd w:val="clear" w:color="auto" w:fill="FFFFFF"/>
          <w:lang w:val="en-GB"/>
        </w:rPr>
        <w:t>Hanifah</w:t>
      </w:r>
      <w:proofErr w:type="spellEnd"/>
      <w:r>
        <w:rPr>
          <w:rFonts w:cs="Times New Roman"/>
          <w:color w:val="222222"/>
          <w:szCs w:val="20"/>
          <w:shd w:val="clear" w:color="auto" w:fill="FFFFFF"/>
          <w:lang w:val="en-GB"/>
        </w:rPr>
        <w:t xml:space="preserve"> (2014)</w:t>
      </w:r>
      <w:r>
        <w:rPr>
          <w:rFonts w:cs="Times New Roman"/>
          <w:lang w:val="en-GB"/>
        </w:rPr>
        <w:t xml:space="preserve"> suggested that</w:t>
      </w:r>
      <w:r>
        <w:rPr>
          <w:lang w:val="en-GB"/>
        </w:rPr>
        <w:t xml:space="preserve"> </w:t>
      </w:r>
      <w:r>
        <w:rPr>
          <w:rFonts w:cs="Times New Roman"/>
          <w:lang w:val="en-GB"/>
        </w:rPr>
        <w:t xml:space="preserve">increasingly, the symbolic perspective has gained ground in organisational studies, but the concept of organisational culture has not yet found consensus. And at the same time since organisational studies, there are different ways of seeing reality, either as an objective entity or socially constructed. These necessary views have framed the popularity of the use of metaphors to understand organisations, which allow us to delineate a different </w:t>
      </w:r>
      <w:proofErr w:type="gramStart"/>
      <w:r>
        <w:rPr>
          <w:rFonts w:cs="Times New Roman"/>
          <w:lang w:val="en-GB"/>
        </w:rPr>
        <w:t>facet</w:t>
      </w:r>
      <w:proofErr w:type="gramEnd"/>
      <w:r>
        <w:rPr>
          <w:rFonts w:cs="Times New Roman"/>
          <w:lang w:val="en-GB"/>
        </w:rPr>
        <w:t xml:space="preserve"> of organisational complexity. Besides, </w:t>
      </w:r>
      <w:proofErr w:type="spellStart"/>
      <w:r>
        <w:rPr>
          <w:rFonts w:cs="Times New Roman"/>
          <w:color w:val="222222"/>
          <w:szCs w:val="20"/>
          <w:shd w:val="clear" w:color="auto" w:fill="FFFFFF"/>
          <w:lang w:val="en-GB"/>
        </w:rPr>
        <w:t>Cegarra</w:t>
      </w:r>
      <w:proofErr w:type="spellEnd"/>
      <w:r>
        <w:rPr>
          <w:rFonts w:cs="Times New Roman"/>
          <w:color w:val="222222"/>
          <w:szCs w:val="20"/>
          <w:shd w:val="clear" w:color="auto" w:fill="FFFFFF"/>
          <w:lang w:val="en-GB"/>
        </w:rPr>
        <w:t>-Navarro, Jiménez-Jiménez and Garcia-Perez (2019)</w:t>
      </w:r>
      <w:r>
        <w:rPr>
          <w:rFonts w:cs="Times New Roman"/>
          <w:lang w:val="en-GB"/>
        </w:rPr>
        <w:t xml:space="preserve"> </w:t>
      </w:r>
      <w:proofErr w:type="gramStart"/>
      <w:r>
        <w:rPr>
          <w:rFonts w:cs="Times New Roman"/>
          <w:lang w:val="en-GB"/>
        </w:rPr>
        <w:t>stated</w:t>
      </w:r>
      <w:proofErr w:type="gramEnd"/>
      <w:r>
        <w:rPr>
          <w:rFonts w:cs="Times New Roman"/>
          <w:lang w:val="en-GB"/>
        </w:rPr>
        <w:t xml:space="preserve"> that a metaphor cannot cover the entire complexity of the phenomenon, and therefore the organisational reality is approached from different metaphors, which in turn, leads to the formulation of various research questions and particular scientific methodologies for study. In general, a functional organisational structure can turn out to be severely affected by the hierarchy structure because it </w:t>
      </w:r>
      <w:proofErr w:type="gramStart"/>
      <w:r>
        <w:rPr>
          <w:rFonts w:cs="Times New Roman"/>
          <w:lang w:val="en-GB"/>
        </w:rPr>
        <w:t>requires</w:t>
      </w:r>
      <w:proofErr w:type="gramEnd"/>
      <w:r>
        <w:rPr>
          <w:rFonts w:cs="Times New Roman"/>
          <w:lang w:val="en-GB"/>
        </w:rPr>
        <w:t xml:space="preserve"> a standard structure for the flow of information and communication.</w:t>
      </w:r>
    </w:p>
    <w:p w14:paraId="30F6116D" w14:textId="79E22301" w:rsidR="007D02F6" w:rsidRDefault="007D02F6" w:rsidP="007D02F6">
      <w:pPr>
        <w:jc w:val="center"/>
        <w:rPr>
          <w:rFonts w:cs="Times New Roman"/>
          <w:lang w:val="en-GB"/>
        </w:rPr>
      </w:pPr>
      <w:r>
        <w:rPr>
          <w:rFonts w:cs="Times New Roman"/>
          <w:noProof/>
          <w:lang w:val="en-GB"/>
        </w:rPr>
        <w:lastRenderedPageBreak/>
        <mc:AlternateContent>
          <mc:Choice Requires="wps">
            <w:drawing>
              <wp:anchor distT="0" distB="0" distL="114300" distR="114300" simplePos="0" relativeHeight="251659264" behindDoc="1" locked="0" layoutInCell="1" allowOverlap="1" wp14:anchorId="014EB438" wp14:editId="3D87A25A">
                <wp:simplePos x="0" y="0"/>
                <wp:positionH relativeFrom="margin">
                  <wp:align>left</wp:align>
                </wp:positionH>
                <wp:positionV relativeFrom="paragraph">
                  <wp:posOffset>320040</wp:posOffset>
                </wp:positionV>
                <wp:extent cx="5234940" cy="3006090"/>
                <wp:effectExtent l="19050" t="19050" r="41910" b="22860"/>
                <wp:wrapNone/>
                <wp:docPr id="33" name="Isosceles Triangle 33"/>
                <wp:cNvGraphicFramePr/>
                <a:graphic xmlns:a="http://schemas.openxmlformats.org/drawingml/2006/main">
                  <a:graphicData uri="http://schemas.microsoft.com/office/word/2010/wordprocessingShape">
                    <wps:wsp>
                      <wps:cNvSpPr/>
                      <wps:spPr>
                        <a:xfrm>
                          <a:off x="0" y="0"/>
                          <a:ext cx="5234940" cy="3006090"/>
                        </a:xfrm>
                        <a:prstGeom prst="triangle">
                          <a:avLst>
                            <a:gd name="adj" fmla="val 49854"/>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60B22A" w14:textId="3055E217" w:rsidR="007D02F6" w:rsidRPr="007D02F6" w:rsidRDefault="007D02F6" w:rsidP="007D02F6">
                            <w:pPr>
                              <w:jc w:val="center"/>
                              <w:rPr>
                                <w:color w:val="000000" w:themeColor="text1"/>
                                <w:lang w:val="en-GB"/>
                              </w:rPr>
                            </w:pPr>
                            <w:r w:rsidRPr="007D02F6">
                              <w:rPr>
                                <w:color w:val="000000" w:themeColor="text1"/>
                                <w:lang w:val="en-GB"/>
                              </w:rPr>
                              <w:t xml:space="preserve">Base Level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4EB43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3" o:spid="_x0000_s1026" type="#_x0000_t5" style="position:absolute;left:0;text-align:left;margin-left:0;margin-top:25.2pt;width:412.2pt;height:236.7pt;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" adj="10768" fillcolor="#e7e6e6 [3214]" strokecolor="#1f3763 [1604]" strokeweight="1pt">
                <v:textbox>
                  <w:txbxContent>
                    <w:p w14:paraId="7960B22A" w14:textId="3055E217" w:rsidR="007D02F6" w:rsidRPr="007D02F6" w:rsidRDefault="007D02F6" w:rsidP="007D02F6">
                      <w:pPr>
                        <w:jc w:val="center"/>
                        <w:rPr>
                          <w:color w:val="000000" w:themeColor="text1"/>
                          <w:lang w:val="en-GB"/>
                        </w:rPr>
                      </w:pPr>
                      <w:r w:rsidRPr="007D02F6">
                        <w:rPr>
                          <w:color w:val="000000" w:themeColor="text1"/>
                          <w:lang w:val="en-GB"/>
                        </w:rPr>
                        <w:t xml:space="preserve">Base Level </w:t>
                      </w:r>
                    </w:p>
                  </w:txbxContent>
                </v:textbox>
                <w10:wrap anchorx="margin"/>
              </v:shape>
            </w:pict>
          </mc:Fallback>
        </mc:AlternateContent>
      </w:r>
      <w:r>
        <w:rPr>
          <w:rFonts w:cs="Times New Roman"/>
          <w:lang w:val="en-GB"/>
        </w:rPr>
        <w:t>T</w:t>
      </w:r>
      <w:r w:rsidRPr="007D02F6">
        <w:rPr>
          <w:rFonts w:cs="Times New Roman"/>
          <w:lang w:val="en-GB"/>
        </w:rPr>
        <w:t xml:space="preserve">all </w:t>
      </w:r>
      <w:r>
        <w:rPr>
          <w:rFonts w:cs="Times New Roman"/>
          <w:lang w:val="en-GB"/>
        </w:rPr>
        <w:t xml:space="preserve">management </w:t>
      </w:r>
      <w:r w:rsidRPr="007D02F6">
        <w:rPr>
          <w:rFonts w:cs="Times New Roman"/>
          <w:lang w:val="en-GB"/>
        </w:rPr>
        <w:t>hierarchical structure</w:t>
      </w:r>
      <w:r>
        <w:rPr>
          <w:rFonts w:cs="Times New Roman"/>
          <w:lang w:val="en-GB"/>
        </w:rPr>
        <w:t xml:space="preserve"> of TESCO</w:t>
      </w:r>
    </w:p>
    <w:p w14:paraId="7210A5FB" w14:textId="283C9740" w:rsidR="007D02F6" w:rsidRDefault="007D02F6" w:rsidP="007D02F6">
      <w:pPr>
        <w:jc w:val="center"/>
        <w:rPr>
          <w:rFonts w:cs="Times New Roman"/>
          <w:lang w:val="en-GB"/>
        </w:rPr>
      </w:pPr>
      <w:r>
        <w:rPr>
          <w:rFonts w:cs="Times New Roman"/>
          <w:lang w:val="en-GB"/>
        </w:rPr>
        <w:t xml:space="preserve">Top Level </w:t>
      </w:r>
    </w:p>
    <w:p w14:paraId="1BC8BAF6" w14:textId="37833217" w:rsidR="007D02F6" w:rsidRDefault="007D02F6" w:rsidP="00B76B93">
      <w:pPr>
        <w:rPr>
          <w:rFonts w:cs="Times New Roman"/>
          <w:lang w:val="en-GB"/>
        </w:rPr>
      </w:pPr>
      <w:r>
        <w:rPr>
          <w:rFonts w:cs="Times New Roman"/>
          <w:noProof/>
          <w:lang w:val="en-GB"/>
        </w:rPr>
        <mc:AlternateContent>
          <mc:Choice Requires="wps">
            <w:drawing>
              <wp:anchor distT="0" distB="0" distL="114300" distR="114300" simplePos="0" relativeHeight="251660288" behindDoc="0" locked="0" layoutInCell="1" allowOverlap="1" wp14:anchorId="5F81F975" wp14:editId="66F97FC4">
                <wp:simplePos x="0" y="0"/>
                <wp:positionH relativeFrom="column">
                  <wp:posOffset>1813560</wp:posOffset>
                </wp:positionH>
                <wp:positionV relativeFrom="paragraph">
                  <wp:posOffset>314960</wp:posOffset>
                </wp:positionV>
                <wp:extent cx="1600200" cy="15240"/>
                <wp:effectExtent l="0" t="0" r="19050" b="22860"/>
                <wp:wrapNone/>
                <wp:docPr id="34" name="Straight Connector 34"/>
                <wp:cNvGraphicFramePr/>
                <a:graphic xmlns:a="http://schemas.openxmlformats.org/drawingml/2006/main">
                  <a:graphicData uri="http://schemas.microsoft.com/office/word/2010/wordprocessingShape">
                    <wps:wsp>
                      <wps:cNvCnPr/>
                      <wps:spPr>
                        <a:xfrm flipH="1">
                          <a:off x="0" y="0"/>
                          <a:ext cx="1600200" cy="1524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73C6CC" id="Straight Connector 34"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8pt,24.8pt" to="268.8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" strokecolor="#ed7d31 [3205]" strokeweight=".5pt">
                <v:stroke joinstyle="miter"/>
              </v:line>
            </w:pict>
          </mc:Fallback>
        </mc:AlternateContent>
      </w:r>
      <w:r w:rsidR="00B76B93">
        <w:rPr>
          <w:rFonts w:cs="Times New Roman"/>
          <w:lang w:val="en-GB"/>
        </w:rPr>
        <w:t xml:space="preserve"> </w:t>
      </w:r>
    </w:p>
    <w:p w14:paraId="23F296AC" w14:textId="742DD72F" w:rsidR="007D02F6" w:rsidRDefault="007D02F6" w:rsidP="007D02F6">
      <w:pPr>
        <w:tabs>
          <w:tab w:val="left" w:pos="3612"/>
        </w:tabs>
        <w:rPr>
          <w:rFonts w:cs="Times New Roman"/>
          <w:lang w:val="en-GB"/>
        </w:rPr>
      </w:pPr>
      <w:r>
        <w:rPr>
          <w:rFonts w:cs="Times New Roman"/>
          <w:lang w:val="en-GB"/>
        </w:rPr>
        <w:tab/>
        <w:t xml:space="preserve">Middle Level </w:t>
      </w:r>
    </w:p>
    <w:p w14:paraId="6BB05A85" w14:textId="39DA1087" w:rsidR="007D02F6" w:rsidRDefault="007D02F6" w:rsidP="00B76B93">
      <w:pPr>
        <w:rPr>
          <w:rFonts w:cs="Times New Roman"/>
          <w:lang w:val="en-GB"/>
        </w:rPr>
      </w:pPr>
    </w:p>
    <w:p w14:paraId="3A23DBD0" w14:textId="1DA52814" w:rsidR="007D02F6" w:rsidRDefault="007D02F6" w:rsidP="00B76B93">
      <w:pPr>
        <w:rPr>
          <w:rFonts w:cs="Times New Roman"/>
          <w:lang w:val="en-GB"/>
        </w:rPr>
      </w:pPr>
      <w:r>
        <w:rPr>
          <w:rFonts w:cs="Times New Roman"/>
          <w:noProof/>
          <w:lang w:val="en-GB"/>
        </w:rPr>
        <mc:AlternateContent>
          <mc:Choice Requires="wps">
            <w:drawing>
              <wp:anchor distT="0" distB="0" distL="114300" distR="114300" simplePos="0" relativeHeight="251661312" behindDoc="0" locked="0" layoutInCell="1" allowOverlap="1" wp14:anchorId="7D35B12C" wp14:editId="5DA063F0">
                <wp:simplePos x="0" y="0"/>
                <wp:positionH relativeFrom="column">
                  <wp:posOffset>868680</wp:posOffset>
                </wp:positionH>
                <wp:positionV relativeFrom="paragraph">
                  <wp:posOffset>97790</wp:posOffset>
                </wp:positionV>
                <wp:extent cx="3467100" cy="22860"/>
                <wp:effectExtent l="0" t="0" r="19050" b="34290"/>
                <wp:wrapNone/>
                <wp:docPr id="35" name="Straight Connector 35"/>
                <wp:cNvGraphicFramePr/>
                <a:graphic xmlns:a="http://schemas.openxmlformats.org/drawingml/2006/main">
                  <a:graphicData uri="http://schemas.microsoft.com/office/word/2010/wordprocessingShape">
                    <wps:wsp>
                      <wps:cNvCnPr/>
                      <wps:spPr>
                        <a:xfrm flipV="1">
                          <a:off x="0" y="0"/>
                          <a:ext cx="346710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3A8964" id="Straight Connector 3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4pt,7.7pt" to="341.4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" strokecolor="#4472c4 [3204]" strokeweight=".5pt">
                <v:stroke joinstyle="miter"/>
              </v:line>
            </w:pict>
          </mc:Fallback>
        </mc:AlternateContent>
      </w:r>
    </w:p>
    <w:p w14:paraId="4EDEE636" w14:textId="77777777" w:rsidR="007D02F6" w:rsidRDefault="007D02F6" w:rsidP="00B76B93">
      <w:pPr>
        <w:rPr>
          <w:rFonts w:cs="Times New Roman"/>
          <w:lang w:val="en-GB"/>
        </w:rPr>
      </w:pPr>
    </w:p>
    <w:p w14:paraId="24815AFB" w14:textId="77777777" w:rsidR="007D02F6" w:rsidRDefault="007D02F6" w:rsidP="00B76B93">
      <w:pPr>
        <w:rPr>
          <w:rFonts w:cs="Times New Roman"/>
          <w:lang w:val="en-GB"/>
        </w:rPr>
      </w:pPr>
    </w:p>
    <w:p w14:paraId="19CFBDE0" w14:textId="5462CA48" w:rsidR="007D02F6" w:rsidRDefault="007D02F6" w:rsidP="00B76B93">
      <w:pPr>
        <w:rPr>
          <w:rFonts w:cs="Times New Roman"/>
          <w:lang w:val="en-GB"/>
        </w:rPr>
      </w:pPr>
      <w:r>
        <w:rPr>
          <w:rFonts w:cs="Times New Roman"/>
          <w:lang w:val="en-GB"/>
        </w:rPr>
        <w:t xml:space="preserve">Source: made by Autor </w:t>
      </w:r>
    </w:p>
    <w:p w14:paraId="56675B72" w14:textId="77DC0E9E" w:rsidR="00B76B93" w:rsidRDefault="00B76B93" w:rsidP="00B76B93">
      <w:pPr>
        <w:rPr>
          <w:rFonts w:cs="Times New Roman"/>
          <w:lang w:val="en-GB"/>
        </w:rPr>
      </w:pPr>
      <w:r>
        <w:rPr>
          <w:rFonts w:cs="Times New Roman"/>
          <w:lang w:val="en-GB"/>
        </w:rPr>
        <w:t>Similarly,</w:t>
      </w:r>
      <w:r>
        <w:rPr>
          <w:rFonts w:cs="Times New Roman"/>
          <w:color w:val="222222"/>
          <w:szCs w:val="20"/>
          <w:shd w:val="clear" w:color="auto" w:fill="FFFFFF"/>
          <w:lang w:val="en-GB"/>
        </w:rPr>
        <w:t xml:space="preserve"> O'Neill, Beauvais and Scholl (2016) suggested that</w:t>
      </w:r>
      <w:r>
        <w:rPr>
          <w:rFonts w:cs="Times New Roman"/>
          <w:lang w:val="en-GB"/>
        </w:rPr>
        <w:t xml:space="preserve"> divisional organisational structure can turn out to be of great flexibility for the market culture. The changes in the culture can influence overall communication within the </w:t>
      </w:r>
      <w:r w:rsidR="00635F41">
        <w:rPr>
          <w:rFonts w:cs="Times New Roman"/>
          <w:lang w:val="en-GB"/>
        </w:rPr>
        <w:t>Tesco</w:t>
      </w:r>
      <w:r>
        <w:rPr>
          <w:rFonts w:cs="Times New Roman"/>
          <w:lang w:val="en-GB"/>
        </w:rPr>
        <w:t xml:space="preserve">. Ideally, effective communication can contribute to the development of employee performance and organisational development. The development structures are effective for the development of maintenance of business image and reputation within the market.  </w:t>
      </w:r>
    </w:p>
    <w:p w14:paraId="605A4E86" w14:textId="4C8D6744" w:rsidR="00635F41" w:rsidRPr="00635F41" w:rsidRDefault="00B76B93" w:rsidP="00635F41">
      <w:pPr>
        <w:rPr>
          <w:lang w:val="en-GB"/>
        </w:rPr>
      </w:pPr>
      <w:r>
        <w:rPr>
          <w:rFonts w:cs="Times New Roman"/>
          <w:lang w:val="en-GB"/>
        </w:rPr>
        <w:t xml:space="preserve">For instance, </w:t>
      </w:r>
      <w:r>
        <w:rPr>
          <w:rFonts w:cs="Times New Roman"/>
          <w:color w:val="222222"/>
          <w:szCs w:val="20"/>
          <w:shd w:val="clear" w:color="auto" w:fill="FFFFFF"/>
          <w:lang w:val="en-GB"/>
        </w:rPr>
        <w:t>Yu and Wang (2018)</w:t>
      </w:r>
      <w:r>
        <w:rPr>
          <w:rFonts w:cs="Times New Roman"/>
          <w:lang w:val="en-GB"/>
        </w:rPr>
        <w:t xml:space="preserve"> supported the fact that the view of "organisation as culture" forces to deepen this last concept, by polysemic nature, and invites to delve into the substantive and non-adjective reflection, beyond the reductions that sustain functionalist and rationalist theories, obsessed in relationships culture and performance and focused on business "productivity". </w:t>
      </w:r>
      <w:proofErr w:type="spellStart"/>
      <w:r>
        <w:rPr>
          <w:rFonts w:cs="Times New Roman"/>
          <w:color w:val="222222"/>
          <w:szCs w:val="20"/>
          <w:shd w:val="clear" w:color="auto" w:fill="FFFFFF"/>
          <w:lang w:val="en-GB"/>
        </w:rPr>
        <w:t>Aji</w:t>
      </w:r>
      <w:proofErr w:type="spellEnd"/>
      <w:r>
        <w:rPr>
          <w:rFonts w:cs="Times New Roman"/>
          <w:color w:val="222222"/>
          <w:szCs w:val="20"/>
          <w:shd w:val="clear" w:color="auto" w:fill="FFFFFF"/>
          <w:lang w:val="en-GB"/>
        </w:rPr>
        <w:t xml:space="preserve">, Hamid, Hassan and </w:t>
      </w:r>
      <w:proofErr w:type="spellStart"/>
      <w:r>
        <w:rPr>
          <w:rFonts w:cs="Times New Roman"/>
          <w:color w:val="222222"/>
          <w:szCs w:val="20"/>
          <w:shd w:val="clear" w:color="auto" w:fill="FFFFFF"/>
          <w:lang w:val="en-GB"/>
        </w:rPr>
        <w:t>Rasdi</w:t>
      </w:r>
      <w:proofErr w:type="spellEnd"/>
      <w:r>
        <w:rPr>
          <w:rFonts w:cs="Times New Roman"/>
          <w:color w:val="222222"/>
          <w:szCs w:val="20"/>
          <w:shd w:val="clear" w:color="auto" w:fill="FFFFFF"/>
          <w:lang w:val="en-GB"/>
        </w:rPr>
        <w:t xml:space="preserve"> (2017</w:t>
      </w:r>
      <w:r>
        <w:rPr>
          <w:rFonts w:cs="Times New Roman"/>
          <w:lang w:val="en-GB"/>
        </w:rPr>
        <w:t xml:space="preserve">) suggested that an approach that proclaims the supremacy of the market over the humanist vision granted by sociocultural anthropology can further relationship with the development of employees due to the changes and development in the overall structure of the concept. Additionally, being the HR in TESCO company, I noted that the concept of organisational culture became popular with the emergence of comparative cultural studies between nations, and especially, with the pragmatic possibility of emulating the corporate culture of companies in the 1970s which gave a diverse image in the treatment of different companies. Particularly, </w:t>
      </w:r>
      <w:proofErr w:type="spellStart"/>
      <w:r>
        <w:rPr>
          <w:rFonts w:cs="Times New Roman"/>
          <w:color w:val="222222"/>
          <w:szCs w:val="20"/>
          <w:shd w:val="clear" w:color="auto" w:fill="FFFFFF"/>
          <w:lang w:val="en-GB"/>
        </w:rPr>
        <w:t>Perera</w:t>
      </w:r>
      <w:proofErr w:type="spellEnd"/>
      <w:r>
        <w:rPr>
          <w:rFonts w:cs="Times New Roman"/>
          <w:color w:val="222222"/>
          <w:szCs w:val="20"/>
          <w:shd w:val="clear" w:color="auto" w:fill="FFFFFF"/>
          <w:lang w:val="en-GB"/>
        </w:rPr>
        <w:t xml:space="preserve"> and </w:t>
      </w:r>
      <w:proofErr w:type="spellStart"/>
      <w:r>
        <w:rPr>
          <w:rFonts w:cs="Times New Roman"/>
          <w:color w:val="222222"/>
          <w:szCs w:val="20"/>
          <w:shd w:val="clear" w:color="auto" w:fill="FFFFFF"/>
          <w:lang w:val="en-GB"/>
        </w:rPr>
        <w:t>Ranawaka</w:t>
      </w:r>
      <w:proofErr w:type="spellEnd"/>
      <w:r>
        <w:rPr>
          <w:rFonts w:cs="Times New Roman"/>
          <w:color w:val="222222"/>
          <w:szCs w:val="20"/>
          <w:shd w:val="clear" w:color="auto" w:fill="FFFFFF"/>
          <w:lang w:val="en-GB"/>
        </w:rPr>
        <w:t xml:space="preserve"> (2016) </w:t>
      </w:r>
      <w:proofErr w:type="gramStart"/>
      <w:r>
        <w:rPr>
          <w:rFonts w:cs="Times New Roman"/>
          <w:lang w:val="en-GB"/>
        </w:rPr>
        <w:t>indicated</w:t>
      </w:r>
      <w:proofErr w:type="gramEnd"/>
      <w:r>
        <w:rPr>
          <w:rFonts w:cs="Times New Roman"/>
          <w:lang w:val="en-GB"/>
        </w:rPr>
        <w:t xml:space="preserve"> that </w:t>
      </w:r>
      <w:r>
        <w:rPr>
          <w:rFonts w:cs="Times New Roman"/>
          <w:lang w:val="en-GB"/>
        </w:rPr>
        <w:lastRenderedPageBreak/>
        <w:t xml:space="preserve">much of the available literature in the existing is focused on improving business performance and productivity. Therefore, despite having initial support for the studies of human resource management, an idea that inspired the founding studies of organisational culture and structure successfully received attention. </w:t>
      </w:r>
      <w:r w:rsidR="00635F41">
        <w:rPr>
          <w:lang w:val="en-GB"/>
        </w:rPr>
        <w:t>F</w:t>
      </w:r>
      <w:r w:rsidR="00635F41" w:rsidRPr="00635F41">
        <w:rPr>
          <w:lang w:val="en-GB"/>
        </w:rPr>
        <w:t>eatures of organisational structure at Tesco</w:t>
      </w:r>
      <w:r w:rsidR="00635F41">
        <w:rPr>
          <w:lang w:val="en-GB"/>
        </w:rPr>
        <w:t>:</w:t>
      </w:r>
    </w:p>
    <w:p w14:paraId="7AAE161F" w14:textId="77777777" w:rsidR="00635F41" w:rsidRDefault="00635F41" w:rsidP="00635F41">
      <w:pPr>
        <w:pStyle w:val="ListParagraph"/>
        <w:numPr>
          <w:ilvl w:val="0"/>
          <w:numId w:val="1"/>
        </w:numPr>
        <w:rPr>
          <w:rFonts w:cs="Times New Roman"/>
          <w:lang w:val="en-GB"/>
        </w:rPr>
      </w:pPr>
      <w:r w:rsidRPr="00635F41">
        <w:rPr>
          <w:rFonts w:cs="Times New Roman"/>
          <w:lang w:val="en-GB"/>
        </w:rPr>
        <w:t>Geographically based</w:t>
      </w:r>
    </w:p>
    <w:p w14:paraId="77AD88E8" w14:textId="77777777" w:rsidR="00635F41" w:rsidRDefault="00635F41" w:rsidP="00635F41">
      <w:pPr>
        <w:pStyle w:val="ListParagraph"/>
        <w:numPr>
          <w:ilvl w:val="0"/>
          <w:numId w:val="1"/>
        </w:numPr>
        <w:rPr>
          <w:rFonts w:cs="Times New Roman"/>
          <w:lang w:val="en-GB"/>
        </w:rPr>
      </w:pPr>
      <w:r w:rsidRPr="00635F41">
        <w:rPr>
          <w:rFonts w:cs="Times New Roman"/>
          <w:lang w:val="en-GB"/>
        </w:rPr>
        <w:t>Shared friendly culture</w:t>
      </w:r>
    </w:p>
    <w:p w14:paraId="18FF4EFD" w14:textId="77777777" w:rsidR="00635F41" w:rsidRDefault="00635F41" w:rsidP="00635F41">
      <w:pPr>
        <w:pStyle w:val="ListParagraph"/>
        <w:numPr>
          <w:ilvl w:val="0"/>
          <w:numId w:val="1"/>
        </w:numPr>
        <w:rPr>
          <w:rFonts w:cs="Times New Roman"/>
          <w:lang w:val="en-GB"/>
        </w:rPr>
      </w:pPr>
      <w:r w:rsidRPr="00635F41">
        <w:rPr>
          <w:rFonts w:cs="Times New Roman"/>
          <w:lang w:val="en-GB"/>
        </w:rPr>
        <w:t>Employee empowerment is high</w:t>
      </w:r>
    </w:p>
    <w:p w14:paraId="69B88210" w14:textId="77777777" w:rsidR="00635F41" w:rsidRDefault="00635F41" w:rsidP="00635F41">
      <w:pPr>
        <w:pStyle w:val="ListParagraph"/>
        <w:numPr>
          <w:ilvl w:val="0"/>
          <w:numId w:val="1"/>
        </w:numPr>
        <w:rPr>
          <w:rFonts w:cs="Times New Roman"/>
          <w:lang w:val="en-GB"/>
        </w:rPr>
      </w:pPr>
      <w:r w:rsidRPr="00635F41">
        <w:rPr>
          <w:rFonts w:cs="Times New Roman"/>
          <w:lang w:val="en-GB"/>
        </w:rPr>
        <w:t>Decentralized structure</w:t>
      </w:r>
      <w:r>
        <w:rPr>
          <w:rFonts w:cs="Times New Roman"/>
          <w:lang w:val="en-GB"/>
        </w:rPr>
        <w:t xml:space="preserve"> and </w:t>
      </w:r>
      <w:r w:rsidRPr="00635F41">
        <w:rPr>
          <w:rFonts w:cs="Times New Roman"/>
          <w:lang w:val="en-GB"/>
        </w:rPr>
        <w:t>decision making</w:t>
      </w:r>
    </w:p>
    <w:p w14:paraId="1047B005" w14:textId="77777777" w:rsidR="00635F41" w:rsidRDefault="00635F41" w:rsidP="00635F41">
      <w:pPr>
        <w:pStyle w:val="ListParagraph"/>
        <w:numPr>
          <w:ilvl w:val="0"/>
          <w:numId w:val="1"/>
        </w:numPr>
        <w:rPr>
          <w:rFonts w:cs="Times New Roman"/>
          <w:lang w:val="en-GB"/>
        </w:rPr>
      </w:pPr>
      <w:r w:rsidRPr="00635F41">
        <w:rPr>
          <w:rFonts w:cs="Times New Roman"/>
          <w:lang w:val="en-GB"/>
        </w:rPr>
        <w:t>Flexible work environment</w:t>
      </w:r>
    </w:p>
    <w:p w14:paraId="1A6BAD1B" w14:textId="77777777" w:rsidR="00635F41" w:rsidRDefault="00635F41" w:rsidP="00B76B93">
      <w:pPr>
        <w:pStyle w:val="ListParagraph"/>
        <w:numPr>
          <w:ilvl w:val="0"/>
          <w:numId w:val="1"/>
        </w:numPr>
        <w:rPr>
          <w:rFonts w:cs="Times New Roman"/>
          <w:lang w:val="en-GB"/>
        </w:rPr>
      </w:pPr>
      <w:r w:rsidRPr="00635F41">
        <w:rPr>
          <w:rFonts w:cs="Times New Roman"/>
          <w:lang w:val="en-GB"/>
        </w:rPr>
        <w:t>Shared values and beliefs</w:t>
      </w:r>
    </w:p>
    <w:p w14:paraId="745DABE6" w14:textId="35C7D997" w:rsidR="00B76B93" w:rsidRPr="00635F41" w:rsidRDefault="00B76B93" w:rsidP="00635F41">
      <w:pPr>
        <w:rPr>
          <w:rFonts w:cs="Times New Roman"/>
          <w:lang w:val="en-GB"/>
        </w:rPr>
      </w:pPr>
      <w:r w:rsidRPr="00635F41">
        <w:rPr>
          <w:rFonts w:cs="Times New Roman"/>
          <w:lang w:val="en-GB"/>
        </w:rPr>
        <w:t xml:space="preserve">Apparently, </w:t>
      </w:r>
      <w:proofErr w:type="spellStart"/>
      <w:r w:rsidRPr="00635F41">
        <w:rPr>
          <w:rFonts w:cs="Times New Roman"/>
          <w:color w:val="222222"/>
          <w:szCs w:val="20"/>
          <w:shd w:val="clear" w:color="auto" w:fill="FFFFFF"/>
          <w:lang w:val="en-GB"/>
        </w:rPr>
        <w:t>Aji</w:t>
      </w:r>
      <w:proofErr w:type="spellEnd"/>
      <w:r w:rsidRPr="00635F41">
        <w:rPr>
          <w:rFonts w:cs="Times New Roman"/>
          <w:color w:val="222222"/>
          <w:szCs w:val="20"/>
          <w:shd w:val="clear" w:color="auto" w:fill="FFFFFF"/>
          <w:lang w:val="en-GB"/>
        </w:rPr>
        <w:t xml:space="preserve">, Hamid, Hassan and </w:t>
      </w:r>
      <w:proofErr w:type="spellStart"/>
      <w:r w:rsidRPr="00635F41">
        <w:rPr>
          <w:rFonts w:cs="Times New Roman"/>
          <w:color w:val="222222"/>
          <w:szCs w:val="20"/>
          <w:shd w:val="clear" w:color="auto" w:fill="FFFFFF"/>
          <w:lang w:val="en-GB"/>
        </w:rPr>
        <w:t>Rasdi</w:t>
      </w:r>
      <w:proofErr w:type="spellEnd"/>
      <w:r w:rsidRPr="00635F41">
        <w:rPr>
          <w:rFonts w:cs="Times New Roman"/>
          <w:color w:val="222222"/>
          <w:szCs w:val="20"/>
          <w:shd w:val="clear" w:color="auto" w:fill="FFFFFF"/>
          <w:lang w:val="en-GB"/>
        </w:rPr>
        <w:t xml:space="preserve"> (2017</w:t>
      </w:r>
      <w:r w:rsidRPr="00635F41">
        <w:rPr>
          <w:rFonts w:cs="Times New Roman"/>
          <w:lang w:val="en-GB"/>
        </w:rPr>
        <w:t xml:space="preserve">) suggested that development of organisational culture can help </w:t>
      </w:r>
      <w:r w:rsidR="00635F41">
        <w:rPr>
          <w:rFonts w:cs="Times New Roman"/>
          <w:lang w:val="en-GB"/>
        </w:rPr>
        <w:t>Tesco</w:t>
      </w:r>
      <w:r w:rsidRPr="00635F41">
        <w:rPr>
          <w:rFonts w:cs="Times New Roman"/>
          <w:lang w:val="en-GB"/>
        </w:rPr>
        <w:t xml:space="preserve"> in expanding business operations because at the present time, businessmen in search of excellence for their companies that want to introduce changes in their management and orient them towards success, must base the change on quality management and act on the four pillars that support business management: business culture, which they should know and if possible, take actions to strengthen it or try to redirect or act on it. According to </w:t>
      </w:r>
      <w:proofErr w:type="spellStart"/>
      <w:r w:rsidRPr="00635F41">
        <w:rPr>
          <w:rFonts w:cs="Times New Roman"/>
          <w:color w:val="222222"/>
          <w:szCs w:val="20"/>
          <w:shd w:val="clear" w:color="auto" w:fill="FFFFFF"/>
          <w:lang w:val="en-GB"/>
        </w:rPr>
        <w:t>Wronka-Pośpiech</w:t>
      </w:r>
      <w:proofErr w:type="spellEnd"/>
      <w:r w:rsidRPr="00635F41">
        <w:rPr>
          <w:rFonts w:cs="Times New Roman"/>
          <w:color w:val="222222"/>
          <w:szCs w:val="20"/>
          <w:shd w:val="clear" w:color="auto" w:fill="FFFFFF"/>
          <w:lang w:val="en-GB"/>
        </w:rPr>
        <w:t xml:space="preserve"> and </w:t>
      </w:r>
      <w:proofErr w:type="spellStart"/>
      <w:r w:rsidRPr="00635F41">
        <w:rPr>
          <w:rFonts w:cs="Times New Roman"/>
          <w:color w:val="222222"/>
          <w:szCs w:val="20"/>
          <w:shd w:val="clear" w:color="auto" w:fill="FFFFFF"/>
          <w:lang w:val="en-GB"/>
        </w:rPr>
        <w:t>Frączkiewicz-Wronka</w:t>
      </w:r>
      <w:proofErr w:type="spellEnd"/>
      <w:r w:rsidRPr="00635F41">
        <w:rPr>
          <w:rFonts w:cs="Times New Roman"/>
          <w:color w:val="222222"/>
          <w:szCs w:val="20"/>
          <w:shd w:val="clear" w:color="auto" w:fill="FFFFFF"/>
          <w:lang w:val="en-GB"/>
        </w:rPr>
        <w:t xml:space="preserve"> (2016), </w:t>
      </w:r>
      <w:r w:rsidRPr="00635F41">
        <w:rPr>
          <w:rFonts w:cs="Times New Roman"/>
          <w:lang w:val="en-GB"/>
        </w:rPr>
        <w:t xml:space="preserve">the strategy, the result of a deep reflection on the long-term future of your company. The organisation, depending on the strategy chosen, which will serve as a formal framework to structure the achievement of the selected </w:t>
      </w:r>
      <w:proofErr w:type="gramStart"/>
      <w:r w:rsidRPr="00635F41">
        <w:rPr>
          <w:rFonts w:cs="Times New Roman"/>
          <w:lang w:val="en-GB"/>
        </w:rPr>
        <w:t>objectives</w:t>
      </w:r>
      <w:proofErr w:type="gramEnd"/>
      <w:r w:rsidRPr="00635F41">
        <w:rPr>
          <w:rFonts w:cs="Times New Roman"/>
          <w:lang w:val="en-GB"/>
        </w:rPr>
        <w:t xml:space="preserve">. The management style, since the figure of the leader and his management style, must be the driving element capable of harmonizing the strategy with culture. </w:t>
      </w:r>
      <w:r w:rsidRPr="00635F41">
        <w:rPr>
          <w:rFonts w:cs="Times New Roman"/>
          <w:color w:val="222222"/>
          <w:szCs w:val="20"/>
          <w:shd w:val="clear" w:color="auto" w:fill="FFFFFF"/>
          <w:lang w:val="en-GB"/>
        </w:rPr>
        <w:t>Lee, Shiue and Chen (2016)</w:t>
      </w:r>
      <w:r w:rsidRPr="00635F41">
        <w:rPr>
          <w:rFonts w:cs="Times New Roman"/>
          <w:lang w:val="en-GB"/>
        </w:rPr>
        <w:t xml:space="preserve"> reported that people </w:t>
      </w:r>
      <w:proofErr w:type="gramStart"/>
      <w:r w:rsidRPr="00635F41">
        <w:rPr>
          <w:rFonts w:cs="Times New Roman"/>
          <w:lang w:val="en-GB"/>
        </w:rPr>
        <w:t>remain</w:t>
      </w:r>
      <w:proofErr w:type="gramEnd"/>
      <w:r w:rsidRPr="00635F41">
        <w:rPr>
          <w:rFonts w:cs="Times New Roman"/>
          <w:lang w:val="en-GB"/>
        </w:rPr>
        <w:t xml:space="preserve"> the subject and object of everything an organisation does. They are the most flexible resource, the one that best suits each situation. The change must affect the mentalities and nature of the company's internal relationships. Consequently, </w:t>
      </w:r>
      <w:proofErr w:type="spellStart"/>
      <w:r w:rsidRPr="00635F41">
        <w:rPr>
          <w:rFonts w:cs="Times New Roman"/>
          <w:color w:val="222222"/>
          <w:szCs w:val="20"/>
          <w:shd w:val="clear" w:color="auto" w:fill="FFFFFF"/>
          <w:lang w:val="en-GB"/>
        </w:rPr>
        <w:t>Wronka-Pośpiech</w:t>
      </w:r>
      <w:proofErr w:type="spellEnd"/>
      <w:r w:rsidRPr="00635F41">
        <w:rPr>
          <w:rFonts w:cs="Times New Roman"/>
          <w:color w:val="222222"/>
          <w:szCs w:val="20"/>
          <w:shd w:val="clear" w:color="auto" w:fill="FFFFFF"/>
          <w:lang w:val="en-GB"/>
        </w:rPr>
        <w:t xml:space="preserve"> and </w:t>
      </w:r>
      <w:proofErr w:type="spellStart"/>
      <w:r w:rsidRPr="00635F41">
        <w:rPr>
          <w:rFonts w:cs="Times New Roman"/>
          <w:color w:val="222222"/>
          <w:szCs w:val="20"/>
          <w:shd w:val="clear" w:color="auto" w:fill="FFFFFF"/>
          <w:lang w:val="en-GB"/>
        </w:rPr>
        <w:t>Frączkiewicz-Wronka</w:t>
      </w:r>
      <w:proofErr w:type="spellEnd"/>
      <w:r w:rsidRPr="00635F41">
        <w:rPr>
          <w:rFonts w:cs="Times New Roman"/>
          <w:color w:val="222222"/>
          <w:szCs w:val="20"/>
          <w:shd w:val="clear" w:color="auto" w:fill="FFFFFF"/>
          <w:lang w:val="en-GB"/>
        </w:rPr>
        <w:t xml:space="preserve"> (2016)</w:t>
      </w:r>
      <w:r w:rsidRPr="00635F41">
        <w:rPr>
          <w:rFonts w:cs="Times New Roman"/>
          <w:lang w:val="en-GB"/>
        </w:rPr>
        <w:t xml:space="preserve"> suggested that the employees in a company are working well if the culture is strong. The performance of the employees can lead to the development and advancement of organisational performance.  </w:t>
      </w:r>
    </w:p>
    <w:p w14:paraId="489887EC" w14:textId="77777777" w:rsidR="00B76B93" w:rsidRDefault="00B76B93" w:rsidP="00B76B93">
      <w:pPr>
        <w:rPr>
          <w:rFonts w:cs="Times New Roman"/>
          <w:lang w:val="en-GB"/>
        </w:rPr>
      </w:pPr>
      <w:r>
        <w:rPr>
          <w:rFonts w:cs="Times New Roman"/>
          <w:lang w:val="en-GB"/>
        </w:rPr>
        <w:t xml:space="preserve">An important category explaining the relationship between organisational culture and employee performance corresponds to the perspective of "quality as the satisfaction of employee expectations”, which leads to the quality being determined by the customer based on their level of understanding and not necessarily by any authority or </w:t>
      </w:r>
      <w:proofErr w:type="gramStart"/>
      <w:r>
        <w:rPr>
          <w:rFonts w:cs="Times New Roman"/>
          <w:lang w:val="en-GB"/>
        </w:rPr>
        <w:t>established</w:t>
      </w:r>
      <w:proofErr w:type="gramEnd"/>
      <w:r>
        <w:rPr>
          <w:rFonts w:cs="Times New Roman"/>
          <w:lang w:val="en-GB"/>
        </w:rPr>
        <w:t xml:space="preserve"> standard. In this </w:t>
      </w:r>
      <w:r>
        <w:rPr>
          <w:rFonts w:cs="Times New Roman"/>
          <w:lang w:val="en-GB"/>
        </w:rPr>
        <w:lastRenderedPageBreak/>
        <w:t xml:space="preserve">case, the same employees can have different levels of quality according to the </w:t>
      </w:r>
      <w:proofErr w:type="gramStart"/>
      <w:r>
        <w:rPr>
          <w:rFonts w:cs="Times New Roman"/>
          <w:lang w:val="en-GB"/>
        </w:rPr>
        <w:t>perception</w:t>
      </w:r>
      <w:proofErr w:type="gramEnd"/>
      <w:r>
        <w:rPr>
          <w:rFonts w:cs="Times New Roman"/>
          <w:lang w:val="en-GB"/>
        </w:rPr>
        <w:t xml:space="preserve"> of each culture depending on the satisfaction of their wishes or needs (</w:t>
      </w:r>
      <w:r>
        <w:rPr>
          <w:rFonts w:cs="Times New Roman"/>
          <w:color w:val="222222"/>
          <w:szCs w:val="20"/>
          <w:shd w:val="clear" w:color="auto" w:fill="FFFFFF"/>
          <w:lang w:val="en-GB"/>
        </w:rPr>
        <w:t xml:space="preserve">Pedersen, </w:t>
      </w:r>
      <w:proofErr w:type="spellStart"/>
      <w:r>
        <w:rPr>
          <w:rFonts w:cs="Times New Roman"/>
          <w:color w:val="222222"/>
          <w:szCs w:val="20"/>
          <w:shd w:val="clear" w:color="auto" w:fill="FFFFFF"/>
          <w:lang w:val="en-GB"/>
        </w:rPr>
        <w:t>Gwozdz</w:t>
      </w:r>
      <w:proofErr w:type="spellEnd"/>
      <w:r>
        <w:rPr>
          <w:rFonts w:cs="Times New Roman"/>
          <w:color w:val="222222"/>
          <w:szCs w:val="20"/>
          <w:shd w:val="clear" w:color="auto" w:fill="FFFFFF"/>
          <w:lang w:val="en-GB"/>
        </w:rPr>
        <w:t xml:space="preserve">, and </w:t>
      </w:r>
      <w:proofErr w:type="spellStart"/>
      <w:r>
        <w:rPr>
          <w:rFonts w:cs="Times New Roman"/>
          <w:color w:val="222222"/>
          <w:szCs w:val="20"/>
          <w:shd w:val="clear" w:color="auto" w:fill="FFFFFF"/>
          <w:lang w:val="en-GB"/>
        </w:rPr>
        <w:t>Hvass</w:t>
      </w:r>
      <w:proofErr w:type="spellEnd"/>
      <w:r>
        <w:rPr>
          <w:rFonts w:cs="Times New Roman"/>
          <w:color w:val="222222"/>
          <w:szCs w:val="20"/>
          <w:shd w:val="clear" w:color="auto" w:fill="FFFFFF"/>
          <w:lang w:val="en-GB"/>
        </w:rPr>
        <w:t>, 2018</w:t>
      </w:r>
      <w:r>
        <w:rPr>
          <w:rFonts w:cs="Times New Roman"/>
          <w:lang w:val="en-GB"/>
        </w:rPr>
        <w:t xml:space="preserve">). The arguments completed by </w:t>
      </w:r>
      <w:proofErr w:type="spellStart"/>
      <w:r>
        <w:rPr>
          <w:rFonts w:cs="Times New Roman"/>
          <w:color w:val="222222"/>
          <w:szCs w:val="20"/>
          <w:shd w:val="clear" w:color="auto" w:fill="FFFFFF"/>
          <w:lang w:val="en-GB"/>
        </w:rPr>
        <w:t>Inkinen</w:t>
      </w:r>
      <w:proofErr w:type="spellEnd"/>
      <w:r>
        <w:rPr>
          <w:rFonts w:cs="Times New Roman"/>
          <w:color w:val="222222"/>
          <w:szCs w:val="20"/>
          <w:shd w:val="clear" w:color="auto" w:fill="FFFFFF"/>
          <w:lang w:val="en-GB"/>
        </w:rPr>
        <w:t xml:space="preserve"> (2016) </w:t>
      </w:r>
      <w:proofErr w:type="gramStart"/>
      <w:r>
        <w:rPr>
          <w:rFonts w:cs="Times New Roman"/>
          <w:lang w:val="en-GB"/>
        </w:rPr>
        <w:t>indicated</w:t>
      </w:r>
      <w:proofErr w:type="gramEnd"/>
      <w:r>
        <w:rPr>
          <w:rFonts w:cs="Times New Roman"/>
          <w:lang w:val="en-GB"/>
        </w:rPr>
        <w:t xml:space="preserve"> that employees are accountable for driving business sales and performance. The performance of the company drives overall profitability and success. For this author, it is essential to define the perspective from which to look at organisational culture, for which and following the ideas of </w:t>
      </w:r>
      <w:proofErr w:type="gramStart"/>
      <w:r>
        <w:rPr>
          <w:rFonts w:cs="Times New Roman"/>
          <w:lang w:val="en-GB"/>
        </w:rPr>
        <w:t>numerous</w:t>
      </w:r>
      <w:proofErr w:type="gramEnd"/>
      <w:r>
        <w:rPr>
          <w:rFonts w:cs="Times New Roman"/>
          <w:lang w:val="en-GB"/>
        </w:rPr>
        <w:t xml:space="preserve"> accredited scholars who state that according to a pedagogical view, quality would be a function of achieving the objectives of the curricula, associating quality with the concept of efficiency.</w:t>
      </w:r>
    </w:p>
    <w:p w14:paraId="1EA33BD5" w14:textId="5A808B93" w:rsidR="00B76B93" w:rsidRDefault="00B76B93" w:rsidP="00B76B93">
      <w:pPr>
        <w:rPr>
          <w:rFonts w:cs="Times New Roman"/>
          <w:lang w:val="en-GB"/>
        </w:rPr>
      </w:pPr>
      <w:r>
        <w:rPr>
          <w:rFonts w:cs="Times New Roman"/>
          <w:lang w:val="en-GB"/>
        </w:rPr>
        <w:t xml:space="preserve">The study completed by </w:t>
      </w:r>
      <w:proofErr w:type="spellStart"/>
      <w:r>
        <w:rPr>
          <w:rFonts w:cs="Times New Roman"/>
          <w:color w:val="222222"/>
          <w:szCs w:val="20"/>
          <w:shd w:val="clear" w:color="auto" w:fill="FFFFFF"/>
          <w:lang w:val="en-GB"/>
        </w:rPr>
        <w:t>Wronka-Pośpiech</w:t>
      </w:r>
      <w:proofErr w:type="spellEnd"/>
      <w:r>
        <w:rPr>
          <w:rFonts w:cs="Times New Roman"/>
          <w:color w:val="222222"/>
          <w:szCs w:val="20"/>
          <w:shd w:val="clear" w:color="auto" w:fill="FFFFFF"/>
          <w:lang w:val="en-GB"/>
        </w:rPr>
        <w:t xml:space="preserve"> and </w:t>
      </w:r>
      <w:proofErr w:type="spellStart"/>
      <w:r>
        <w:rPr>
          <w:rFonts w:cs="Times New Roman"/>
          <w:color w:val="222222"/>
          <w:szCs w:val="20"/>
          <w:shd w:val="clear" w:color="auto" w:fill="FFFFFF"/>
          <w:lang w:val="en-GB"/>
        </w:rPr>
        <w:t>Frączkiewicz-Wronka</w:t>
      </w:r>
      <w:proofErr w:type="spellEnd"/>
      <w:r>
        <w:rPr>
          <w:rFonts w:cs="Times New Roman"/>
          <w:color w:val="222222"/>
          <w:szCs w:val="20"/>
          <w:shd w:val="clear" w:color="auto" w:fill="FFFFFF"/>
          <w:lang w:val="en-GB"/>
        </w:rPr>
        <w:t xml:space="preserve"> (2016)</w:t>
      </w:r>
      <w:r>
        <w:rPr>
          <w:rFonts w:cs="Times New Roman"/>
          <w:lang w:val="en-GB"/>
        </w:rPr>
        <w:t xml:space="preserve"> reported that the vision that </w:t>
      </w:r>
      <w:proofErr w:type="spellStart"/>
      <w:r>
        <w:rPr>
          <w:rFonts w:cs="Times New Roman"/>
          <w:lang w:val="en-GB"/>
        </w:rPr>
        <w:t>analyzes</w:t>
      </w:r>
      <w:proofErr w:type="spellEnd"/>
      <w:r>
        <w:rPr>
          <w:rFonts w:cs="Times New Roman"/>
          <w:lang w:val="en-GB"/>
        </w:rPr>
        <w:t xml:space="preserve"> the potential of the </w:t>
      </w:r>
      <w:proofErr w:type="gramStart"/>
      <w:r>
        <w:rPr>
          <w:rFonts w:cs="Times New Roman"/>
          <w:lang w:val="en-GB"/>
        </w:rPr>
        <w:t>organisation as a whole, with</w:t>
      </w:r>
      <w:proofErr w:type="gramEnd"/>
      <w:r>
        <w:rPr>
          <w:rFonts w:cs="Times New Roman"/>
          <w:lang w:val="en-GB"/>
        </w:rPr>
        <w:t xml:space="preserve"> possibilities for academic reflection, is that which considers the organisational culture as a root metaphor. Culture as an external variable is related as a national phenomenon that influences the organisational context; that is, organisations are parts of a broader system, where employees, who come from other cultural institutions such as family, church or community, feed the organisational reality in which they work. </w:t>
      </w:r>
      <w:proofErr w:type="spellStart"/>
      <w:r>
        <w:rPr>
          <w:rFonts w:cs="Times New Roman"/>
          <w:color w:val="222222"/>
          <w:szCs w:val="20"/>
          <w:shd w:val="clear" w:color="auto" w:fill="FFFFFF"/>
          <w:lang w:val="en-GB"/>
        </w:rPr>
        <w:t>Perera</w:t>
      </w:r>
      <w:proofErr w:type="spellEnd"/>
      <w:r>
        <w:rPr>
          <w:rFonts w:cs="Times New Roman"/>
          <w:color w:val="222222"/>
          <w:szCs w:val="20"/>
          <w:shd w:val="clear" w:color="auto" w:fill="FFFFFF"/>
          <w:lang w:val="en-GB"/>
        </w:rPr>
        <w:t xml:space="preserve"> and </w:t>
      </w:r>
      <w:proofErr w:type="spellStart"/>
      <w:r>
        <w:rPr>
          <w:rFonts w:cs="Times New Roman"/>
          <w:color w:val="222222"/>
          <w:szCs w:val="20"/>
          <w:shd w:val="clear" w:color="auto" w:fill="FFFFFF"/>
          <w:lang w:val="en-GB"/>
        </w:rPr>
        <w:t>Ranawaka</w:t>
      </w:r>
      <w:proofErr w:type="spellEnd"/>
      <w:r>
        <w:rPr>
          <w:rFonts w:cs="Times New Roman"/>
          <w:color w:val="222222"/>
          <w:szCs w:val="20"/>
          <w:shd w:val="clear" w:color="auto" w:fill="FFFFFF"/>
          <w:lang w:val="en-GB"/>
        </w:rPr>
        <w:t xml:space="preserve"> (2016) </w:t>
      </w:r>
      <w:r>
        <w:rPr>
          <w:rFonts w:cs="Times New Roman"/>
          <w:lang w:val="en-GB"/>
        </w:rPr>
        <w:t>refer to the fact that the similarities and differences in the values ​​and attitudes of people in the various organisations come, in the first instance, from the influence that society has in the organisational culture. The development of organisational culture can relate to the development of employee performance</w:t>
      </w:r>
      <w:r w:rsidR="00D95811">
        <w:rPr>
          <w:rFonts w:cs="Times New Roman"/>
          <w:lang w:val="en-GB"/>
        </w:rPr>
        <w:t xml:space="preserve"> in Tesco.</w:t>
      </w:r>
      <w:r>
        <w:rPr>
          <w:rFonts w:cs="Times New Roman"/>
          <w:lang w:val="en-GB"/>
        </w:rPr>
        <w:t xml:space="preserve"> </w:t>
      </w:r>
      <w:proofErr w:type="spellStart"/>
      <w:r>
        <w:rPr>
          <w:rFonts w:cs="Times New Roman"/>
          <w:color w:val="222222"/>
          <w:szCs w:val="20"/>
          <w:shd w:val="clear" w:color="auto" w:fill="FFFFFF"/>
          <w:lang w:val="en-GB"/>
        </w:rPr>
        <w:t>Wronka-Pośpiech</w:t>
      </w:r>
      <w:proofErr w:type="spellEnd"/>
      <w:r>
        <w:rPr>
          <w:rFonts w:cs="Times New Roman"/>
          <w:color w:val="222222"/>
          <w:szCs w:val="20"/>
          <w:shd w:val="clear" w:color="auto" w:fill="FFFFFF"/>
          <w:lang w:val="en-GB"/>
        </w:rPr>
        <w:t xml:space="preserve"> and </w:t>
      </w:r>
      <w:proofErr w:type="spellStart"/>
      <w:r>
        <w:rPr>
          <w:rFonts w:cs="Times New Roman"/>
          <w:color w:val="222222"/>
          <w:szCs w:val="20"/>
          <w:shd w:val="clear" w:color="auto" w:fill="FFFFFF"/>
          <w:lang w:val="en-GB"/>
        </w:rPr>
        <w:t>Frączkiewicz-Wronka</w:t>
      </w:r>
      <w:proofErr w:type="spellEnd"/>
      <w:r>
        <w:rPr>
          <w:rFonts w:cs="Times New Roman"/>
          <w:color w:val="222222"/>
          <w:szCs w:val="20"/>
          <w:shd w:val="clear" w:color="auto" w:fill="FFFFFF"/>
          <w:lang w:val="en-GB"/>
        </w:rPr>
        <w:t xml:space="preserve"> (2016)</w:t>
      </w:r>
      <w:r>
        <w:rPr>
          <w:rFonts w:cs="Times New Roman"/>
          <w:lang w:val="en-GB"/>
        </w:rPr>
        <w:t xml:space="preserve"> noted that the evolution of the human resource management relating strategies has always been marked by the desire for continuous improvement, which has led to the increasingly complex development of strategies for the solution of both individual and collective needs.</w:t>
      </w:r>
    </w:p>
    <w:p w14:paraId="773B1EB6" w14:textId="747E06F1" w:rsidR="00B76B93" w:rsidRDefault="00B76B93" w:rsidP="00B76B93">
      <w:pPr>
        <w:pStyle w:val="Heading1"/>
        <w:rPr>
          <w:rFonts w:eastAsiaTheme="minorHAnsi"/>
          <w:lang w:val="en-GB"/>
        </w:rPr>
      </w:pPr>
      <w:r>
        <w:rPr>
          <w:rFonts w:eastAsiaTheme="minorHAnsi"/>
          <w:lang w:val="en-GB"/>
        </w:rPr>
        <w:t xml:space="preserve">Conclusion </w:t>
      </w:r>
    </w:p>
    <w:p w14:paraId="32161F22" w14:textId="77777777" w:rsidR="00B76B93" w:rsidRDefault="00B76B93" w:rsidP="00B76B93">
      <w:pPr>
        <w:rPr>
          <w:rFonts w:cs="Times New Roman"/>
          <w:lang w:val="en-GB"/>
        </w:rPr>
      </w:pPr>
      <w:r>
        <w:rPr>
          <w:rFonts w:cs="Times New Roman"/>
          <w:lang w:val="en-GB"/>
        </w:rPr>
        <w:t xml:space="preserve">It has been </w:t>
      </w:r>
      <w:proofErr w:type="gramStart"/>
      <w:r>
        <w:rPr>
          <w:rFonts w:cs="Times New Roman"/>
          <w:lang w:val="en-GB"/>
        </w:rPr>
        <w:t>observed</w:t>
      </w:r>
      <w:proofErr w:type="gramEnd"/>
      <w:r>
        <w:rPr>
          <w:rFonts w:cs="Times New Roman"/>
          <w:lang w:val="en-GB"/>
        </w:rPr>
        <w:t xml:space="preserve"> that the conception of culture as an external variable makes clear the influence of the external and international context on the culture within organisations, and therefore the possibility of managing them through a “planned change”. </w:t>
      </w:r>
      <w:proofErr w:type="gramStart"/>
      <w:r>
        <w:rPr>
          <w:rFonts w:cs="Times New Roman"/>
          <w:lang w:val="en-GB"/>
        </w:rPr>
        <w:t>It is clear that the</w:t>
      </w:r>
      <w:proofErr w:type="gramEnd"/>
      <w:r>
        <w:rPr>
          <w:rFonts w:cs="Times New Roman"/>
          <w:lang w:val="en-GB"/>
        </w:rPr>
        <w:t xml:space="preserve"> view </w:t>
      </w:r>
      <w:bookmarkStart w:id="2" w:name="_GoBack"/>
      <w:bookmarkEnd w:id="2"/>
      <w:r>
        <w:rPr>
          <w:rFonts w:cs="Times New Roman"/>
          <w:lang w:val="en-GB"/>
        </w:rPr>
        <w:t xml:space="preserve">of culture as an internal variable is the result of a series of strategies to improve productivity and in close relation to the idea that the organisation "has a culture" and subject to dimensions that can be easily quantified.  The organisational culture can relate to the structure of the company. For instance, a functional organisational structure can turn out to be severely affected by the hierarchy structure because it </w:t>
      </w:r>
      <w:proofErr w:type="gramStart"/>
      <w:r>
        <w:rPr>
          <w:rFonts w:cs="Times New Roman"/>
          <w:lang w:val="en-GB"/>
        </w:rPr>
        <w:t>requires</w:t>
      </w:r>
      <w:proofErr w:type="gramEnd"/>
      <w:r>
        <w:rPr>
          <w:rFonts w:cs="Times New Roman"/>
          <w:lang w:val="en-GB"/>
        </w:rPr>
        <w:t xml:space="preserve"> a standard structure for the flow of information and communication. Similarly, a divisional organisational structure can turn out to be of great </w:t>
      </w:r>
      <w:r>
        <w:rPr>
          <w:rFonts w:cs="Times New Roman"/>
          <w:lang w:val="en-GB"/>
        </w:rPr>
        <w:lastRenderedPageBreak/>
        <w:t xml:space="preserve">flexibility for the market culture. The changes in the culture can influence overall communication within the company. Ideally, effective communication can contribute to the development of employee performance and organisational development. The development structures are effective for the development of maintenance of business image and reputation within the market. </w:t>
      </w:r>
    </w:p>
    <w:p w14:paraId="15B52E4D" w14:textId="77777777" w:rsidR="00B76B93" w:rsidRDefault="00B76B93" w:rsidP="00B76B93">
      <w:pPr>
        <w:pStyle w:val="Heading1"/>
        <w:jc w:val="center"/>
        <w:rPr>
          <w:rFonts w:eastAsiaTheme="minorHAnsi"/>
          <w:lang w:val="en-GB"/>
        </w:rPr>
      </w:pPr>
      <w:r>
        <w:rPr>
          <w:b w:val="0"/>
          <w:lang w:val="en-GB"/>
        </w:rPr>
        <w:br w:type="column"/>
      </w:r>
      <w:r>
        <w:rPr>
          <w:rFonts w:eastAsiaTheme="minorHAnsi"/>
          <w:lang w:val="en-GB"/>
        </w:rPr>
        <w:lastRenderedPageBreak/>
        <w:t>REFERENCES</w:t>
      </w:r>
    </w:p>
    <w:p w14:paraId="62BDF65E" w14:textId="2F060AEB" w:rsidR="00B76B93" w:rsidRDefault="00B76B93" w:rsidP="00B76B93">
      <w:pPr>
        <w:ind w:left="720" w:hanging="720"/>
        <w:rPr>
          <w:rFonts w:cs="Times New Roman"/>
          <w:color w:val="222222"/>
          <w:szCs w:val="20"/>
          <w:shd w:val="clear" w:color="auto" w:fill="FFFFFF"/>
          <w:lang w:val="en-GB"/>
        </w:rPr>
      </w:pPr>
      <w:proofErr w:type="spellStart"/>
      <w:r>
        <w:rPr>
          <w:rFonts w:cs="Times New Roman"/>
          <w:color w:val="222222"/>
          <w:szCs w:val="20"/>
          <w:shd w:val="clear" w:color="auto" w:fill="FFFFFF"/>
          <w:lang w:val="en-GB"/>
        </w:rPr>
        <w:t>Aji</w:t>
      </w:r>
      <w:proofErr w:type="spellEnd"/>
      <w:r>
        <w:rPr>
          <w:rFonts w:cs="Times New Roman"/>
          <w:color w:val="222222"/>
          <w:szCs w:val="20"/>
          <w:shd w:val="clear" w:color="auto" w:fill="FFFFFF"/>
          <w:lang w:val="en-GB"/>
        </w:rPr>
        <w:t xml:space="preserve">, A. A., Hamid, J. A., Hassan, A., and </w:t>
      </w:r>
      <w:proofErr w:type="spellStart"/>
      <w:r>
        <w:rPr>
          <w:rFonts w:cs="Times New Roman"/>
          <w:color w:val="222222"/>
          <w:szCs w:val="20"/>
          <w:shd w:val="clear" w:color="auto" w:fill="FFFFFF"/>
          <w:lang w:val="en-GB"/>
        </w:rPr>
        <w:t>Rasdi</w:t>
      </w:r>
      <w:proofErr w:type="spellEnd"/>
      <w:r>
        <w:rPr>
          <w:rFonts w:cs="Times New Roman"/>
          <w:color w:val="222222"/>
          <w:szCs w:val="20"/>
          <w:shd w:val="clear" w:color="auto" w:fill="FFFFFF"/>
          <w:lang w:val="en-GB"/>
        </w:rPr>
        <w:t xml:space="preserve">, R. M. (2017). Effect </w:t>
      </w:r>
      <w:proofErr w:type="gramStart"/>
      <w:r>
        <w:rPr>
          <w:rFonts w:cs="Times New Roman"/>
          <w:color w:val="222222"/>
          <w:szCs w:val="20"/>
          <w:shd w:val="clear" w:color="auto" w:fill="FFFFFF"/>
          <w:lang w:val="en-GB"/>
        </w:rPr>
        <w:t>Of</w:t>
      </w:r>
      <w:proofErr w:type="gramEnd"/>
      <w:r>
        <w:rPr>
          <w:rFonts w:cs="Times New Roman"/>
          <w:color w:val="222222"/>
          <w:szCs w:val="20"/>
          <w:shd w:val="clear" w:color="auto" w:fill="FFFFFF"/>
          <w:lang w:val="en-GB"/>
        </w:rPr>
        <w:t xml:space="preserve"> Organisational Cultures On Lecturers Psychological Empowerment And Organisational Commitment: Structural Equation </w:t>
      </w:r>
      <w:proofErr w:type="spellStart"/>
      <w:r>
        <w:rPr>
          <w:rFonts w:cs="Times New Roman"/>
          <w:color w:val="222222"/>
          <w:szCs w:val="20"/>
          <w:shd w:val="clear" w:color="auto" w:fill="FFFFFF"/>
          <w:lang w:val="en-GB"/>
        </w:rPr>
        <w:t>Modeling</w:t>
      </w:r>
      <w:proofErr w:type="spellEnd"/>
      <w:r>
        <w:rPr>
          <w:rFonts w:cs="Times New Roman"/>
          <w:color w:val="222222"/>
          <w:szCs w:val="20"/>
          <w:shd w:val="clear" w:color="auto" w:fill="FFFFFF"/>
          <w:lang w:val="en-GB"/>
        </w:rPr>
        <w:t xml:space="preserve"> Approach. </w:t>
      </w:r>
      <w:r>
        <w:rPr>
          <w:rFonts w:cs="Times New Roman"/>
          <w:i/>
          <w:iCs/>
          <w:color w:val="222222"/>
          <w:szCs w:val="20"/>
          <w:shd w:val="clear" w:color="auto" w:fill="FFFFFF"/>
          <w:lang w:val="en-GB"/>
        </w:rPr>
        <w:t xml:space="preserve">IOSR Journal </w:t>
      </w:r>
      <w:proofErr w:type="gramStart"/>
      <w:r>
        <w:rPr>
          <w:rFonts w:cs="Times New Roman"/>
          <w:i/>
          <w:iCs/>
          <w:color w:val="222222"/>
          <w:szCs w:val="20"/>
          <w:shd w:val="clear" w:color="auto" w:fill="FFFFFF"/>
          <w:lang w:val="en-GB"/>
        </w:rPr>
        <w:t>Of</w:t>
      </w:r>
      <w:proofErr w:type="gramEnd"/>
      <w:r>
        <w:rPr>
          <w:rFonts w:cs="Times New Roman"/>
          <w:i/>
          <w:iCs/>
          <w:color w:val="222222"/>
          <w:szCs w:val="20"/>
          <w:shd w:val="clear" w:color="auto" w:fill="FFFFFF"/>
          <w:lang w:val="en-GB"/>
        </w:rPr>
        <w:t xml:space="preserve"> Humanities And Social Science (IOSR-JHSS)</w:t>
      </w:r>
      <w:r>
        <w:rPr>
          <w:rFonts w:cs="Times New Roman"/>
          <w:color w:val="222222"/>
          <w:szCs w:val="20"/>
          <w:shd w:val="clear" w:color="auto" w:fill="FFFFFF"/>
          <w:lang w:val="en-GB"/>
        </w:rPr>
        <w:t>, </w:t>
      </w:r>
      <w:r>
        <w:rPr>
          <w:rFonts w:cs="Times New Roman"/>
          <w:i/>
          <w:iCs/>
          <w:color w:val="222222"/>
          <w:szCs w:val="20"/>
          <w:shd w:val="clear" w:color="auto" w:fill="FFFFFF"/>
          <w:lang w:val="en-GB"/>
        </w:rPr>
        <w:t>22</w:t>
      </w:r>
      <w:r>
        <w:rPr>
          <w:rFonts w:cs="Times New Roman"/>
          <w:color w:val="222222"/>
          <w:szCs w:val="20"/>
          <w:shd w:val="clear" w:color="auto" w:fill="FFFFFF"/>
          <w:lang w:val="en-GB"/>
        </w:rPr>
        <w:t>(3).</w:t>
      </w:r>
    </w:p>
    <w:p w14:paraId="2CA16F68" w14:textId="0FF3DA51" w:rsidR="00B76B93" w:rsidRDefault="00B76B93" w:rsidP="00B76B93">
      <w:pPr>
        <w:ind w:left="720" w:hanging="720"/>
        <w:rPr>
          <w:rFonts w:cs="Times New Roman"/>
          <w:color w:val="222222"/>
          <w:szCs w:val="20"/>
          <w:shd w:val="clear" w:color="auto" w:fill="FFFFFF"/>
          <w:lang w:val="en-GB"/>
        </w:rPr>
      </w:pPr>
      <w:r>
        <w:rPr>
          <w:rFonts w:cs="Times New Roman"/>
          <w:color w:val="222222"/>
          <w:szCs w:val="20"/>
          <w:shd w:val="clear" w:color="auto" w:fill="FFFFFF"/>
          <w:lang w:val="en-GB"/>
        </w:rPr>
        <w:t>Arifin, H. M. (2015). The Influence of Competence, Motivation, and Organisational Culture to High School Teacher Job Satisfaction and Performance. </w:t>
      </w:r>
      <w:r>
        <w:rPr>
          <w:rFonts w:cs="Times New Roman"/>
          <w:i/>
          <w:iCs/>
          <w:color w:val="222222"/>
          <w:szCs w:val="20"/>
          <w:shd w:val="clear" w:color="auto" w:fill="FFFFFF"/>
          <w:lang w:val="en-GB"/>
        </w:rPr>
        <w:t>International Education Studies</w:t>
      </w:r>
      <w:r>
        <w:rPr>
          <w:rFonts w:cs="Times New Roman"/>
          <w:color w:val="222222"/>
          <w:szCs w:val="20"/>
          <w:shd w:val="clear" w:color="auto" w:fill="FFFFFF"/>
          <w:lang w:val="en-GB"/>
        </w:rPr>
        <w:t>, </w:t>
      </w:r>
      <w:r>
        <w:rPr>
          <w:rFonts w:cs="Times New Roman"/>
          <w:i/>
          <w:iCs/>
          <w:color w:val="222222"/>
          <w:szCs w:val="20"/>
          <w:shd w:val="clear" w:color="auto" w:fill="FFFFFF"/>
          <w:lang w:val="en-GB"/>
        </w:rPr>
        <w:t>8</w:t>
      </w:r>
      <w:r>
        <w:rPr>
          <w:rFonts w:cs="Times New Roman"/>
          <w:color w:val="222222"/>
          <w:szCs w:val="20"/>
          <w:shd w:val="clear" w:color="auto" w:fill="FFFFFF"/>
          <w:lang w:val="en-GB"/>
        </w:rPr>
        <w:t>(1), 38-45.</w:t>
      </w:r>
    </w:p>
    <w:p w14:paraId="481BD849" w14:textId="77777777" w:rsidR="00D03388" w:rsidRDefault="005A2BA8" w:rsidP="00D03388">
      <w:pPr>
        <w:ind w:left="720" w:hanging="720"/>
        <w:rPr>
          <w:rFonts w:cs="Times New Roman"/>
          <w:color w:val="222222"/>
          <w:szCs w:val="20"/>
          <w:shd w:val="clear" w:color="auto" w:fill="FFFFFF"/>
          <w:lang w:val="en-GB"/>
        </w:rPr>
      </w:pPr>
      <w:proofErr w:type="spellStart"/>
      <w:proofErr w:type="gramStart"/>
      <w:r>
        <w:rPr>
          <w:rFonts w:cs="Times New Roman"/>
          <w:color w:val="222222"/>
          <w:szCs w:val="20"/>
          <w:shd w:val="clear" w:color="auto" w:fill="FFFFFF"/>
          <w:lang w:val="en-GB"/>
        </w:rPr>
        <w:t>Butler,S</w:t>
      </w:r>
      <w:proofErr w:type="spellEnd"/>
      <w:r>
        <w:rPr>
          <w:rFonts w:cs="Times New Roman"/>
          <w:color w:val="222222"/>
          <w:szCs w:val="20"/>
          <w:shd w:val="clear" w:color="auto" w:fill="FFFFFF"/>
          <w:lang w:val="en-GB"/>
        </w:rPr>
        <w:t>.</w:t>
      </w:r>
      <w:proofErr w:type="gramEnd"/>
      <w:r>
        <w:rPr>
          <w:rFonts w:cs="Times New Roman"/>
          <w:color w:val="222222"/>
          <w:szCs w:val="20"/>
          <w:shd w:val="clear" w:color="auto" w:fill="FFFFFF"/>
          <w:lang w:val="en-GB"/>
        </w:rPr>
        <w:t>, and Farrell, S. (2014)</w:t>
      </w:r>
      <w:r w:rsidR="00DC2668">
        <w:rPr>
          <w:rFonts w:cs="Times New Roman"/>
          <w:color w:val="222222"/>
          <w:szCs w:val="20"/>
          <w:shd w:val="clear" w:color="auto" w:fill="FFFFFF"/>
          <w:lang w:val="en-GB"/>
        </w:rPr>
        <w:t xml:space="preserve">, ‘Tesco must change culture and reinvent brand, new boss tells employees.’ </w:t>
      </w:r>
      <w:r w:rsidR="00DC2668" w:rsidRPr="00D03388">
        <w:rPr>
          <w:rFonts w:cs="Times New Roman"/>
          <w:i/>
          <w:color w:val="222222"/>
          <w:szCs w:val="20"/>
          <w:shd w:val="clear" w:color="auto" w:fill="FFFFFF"/>
          <w:lang w:val="en-GB"/>
        </w:rPr>
        <w:t>T</w:t>
      </w:r>
      <w:r w:rsidR="00DC2668" w:rsidRPr="00D03388">
        <w:rPr>
          <w:rFonts w:cs="Times New Roman"/>
          <w:i/>
          <w:color w:val="222222"/>
          <w:szCs w:val="20"/>
          <w:shd w:val="clear" w:color="auto" w:fill="FFFFFF"/>
          <w:lang w:val="en-GB"/>
        </w:rPr>
        <w:t>he</w:t>
      </w:r>
      <w:r w:rsidR="00DC2668" w:rsidRPr="00D03388">
        <w:rPr>
          <w:rFonts w:cs="Times New Roman"/>
          <w:i/>
          <w:color w:val="222222"/>
          <w:szCs w:val="20"/>
          <w:shd w:val="clear" w:color="auto" w:fill="FFFFFF"/>
          <w:lang w:val="en-GB"/>
        </w:rPr>
        <w:t xml:space="preserve"> </w:t>
      </w:r>
      <w:r w:rsidR="00DC2668" w:rsidRPr="00D03388">
        <w:rPr>
          <w:rFonts w:cs="Times New Roman"/>
          <w:i/>
          <w:color w:val="222222"/>
          <w:szCs w:val="20"/>
          <w:shd w:val="clear" w:color="auto" w:fill="FFFFFF"/>
          <w:lang w:val="en-GB"/>
        </w:rPr>
        <w:t>guardian</w:t>
      </w:r>
      <w:r w:rsidR="00DC2668">
        <w:rPr>
          <w:rFonts w:cs="Times New Roman"/>
          <w:color w:val="222222"/>
          <w:szCs w:val="20"/>
          <w:shd w:val="clear" w:color="auto" w:fill="FFFFFF"/>
          <w:lang w:val="en-GB"/>
        </w:rPr>
        <w:t xml:space="preserve"> [Online] Available at: </w:t>
      </w:r>
      <w:hyperlink r:id="rId10" w:history="1">
        <w:r w:rsidR="00DC2668" w:rsidRPr="00D93979">
          <w:rPr>
            <w:rStyle w:val="Hyperlink"/>
            <w:rFonts w:cs="Times New Roman"/>
            <w:szCs w:val="20"/>
            <w:shd w:val="clear" w:color="auto" w:fill="FFFFFF"/>
            <w:lang w:val="en-GB"/>
          </w:rPr>
          <w:t>www.theguardian.com/business/2014/sep/26/tesco-must-change-culture-reinvent-brand</w:t>
        </w:r>
      </w:hyperlink>
      <w:r w:rsidR="00DC2668">
        <w:rPr>
          <w:rFonts w:cs="Times New Roman"/>
          <w:color w:val="222222"/>
          <w:szCs w:val="20"/>
          <w:shd w:val="clear" w:color="auto" w:fill="FFFFFF"/>
          <w:lang w:val="en-GB"/>
        </w:rPr>
        <w:t xml:space="preserve"> (Accessed: 25.11.19)</w:t>
      </w:r>
    </w:p>
    <w:p w14:paraId="34B621BF" w14:textId="2233485A" w:rsidR="00DC2668" w:rsidRPr="00D03388" w:rsidRDefault="00D03388" w:rsidP="00D03388">
      <w:pPr>
        <w:ind w:left="720" w:hanging="720"/>
        <w:rPr>
          <w:rFonts w:cs="Times New Roman"/>
          <w:color w:val="222222"/>
          <w:szCs w:val="24"/>
          <w:shd w:val="clear" w:color="auto" w:fill="FFFFFF"/>
          <w:lang w:val="en-GB"/>
        </w:rPr>
      </w:pPr>
      <w:hyperlink r:id="rId11" w:tooltip="View all posts by John Dudovskiy" w:history="1">
        <w:proofErr w:type="spellStart"/>
        <w:r w:rsidRPr="00D03388">
          <w:rPr>
            <w:rStyle w:val="Hyperlink"/>
            <w:rFonts w:cs="Times New Roman"/>
            <w:bCs/>
            <w:color w:val="auto"/>
            <w:szCs w:val="24"/>
            <w:u w:val="none"/>
            <w:bdr w:val="none" w:sz="0" w:space="0" w:color="auto" w:frame="1"/>
            <w:shd w:val="clear" w:color="auto" w:fill="FFFFFF"/>
          </w:rPr>
          <w:t>Dudovskiy</w:t>
        </w:r>
        <w:proofErr w:type="spellEnd"/>
      </w:hyperlink>
      <w:r w:rsidRPr="00D03388">
        <w:rPr>
          <w:rStyle w:val="author"/>
          <w:rFonts w:cs="Times New Roman"/>
          <w:szCs w:val="24"/>
          <w:bdr w:val="none" w:sz="0" w:space="0" w:color="auto" w:frame="1"/>
          <w:shd w:val="clear" w:color="auto" w:fill="FFFFFF"/>
        </w:rPr>
        <w:t>, J. (2016)</w:t>
      </w:r>
      <w:r>
        <w:t>, ‘</w:t>
      </w:r>
      <w:r w:rsidRPr="00D03388">
        <w:rPr>
          <w:rStyle w:val="author"/>
          <w:rFonts w:cs="Times New Roman"/>
          <w:szCs w:val="24"/>
          <w:bdr w:val="none" w:sz="0" w:space="0" w:color="auto" w:frame="1"/>
          <w:shd w:val="clear" w:color="auto" w:fill="FFFFFF"/>
        </w:rPr>
        <w:t>Tesco Organizational Structure</w:t>
      </w:r>
      <w:r>
        <w:rPr>
          <w:rStyle w:val="author"/>
          <w:rFonts w:cs="Times New Roman"/>
          <w:szCs w:val="24"/>
          <w:bdr w:val="none" w:sz="0" w:space="0" w:color="auto" w:frame="1"/>
          <w:shd w:val="clear" w:color="auto" w:fill="FFFFFF"/>
        </w:rPr>
        <w:t xml:space="preserve">’ </w:t>
      </w:r>
      <w:r w:rsidRPr="00D03388">
        <w:rPr>
          <w:rStyle w:val="author"/>
          <w:rFonts w:cs="Times New Roman"/>
          <w:i/>
          <w:szCs w:val="24"/>
          <w:bdr w:val="none" w:sz="0" w:space="0" w:color="auto" w:frame="1"/>
          <w:shd w:val="clear" w:color="auto" w:fill="FFFFFF"/>
        </w:rPr>
        <w:t>Research methodology</w:t>
      </w:r>
      <w:r>
        <w:rPr>
          <w:rStyle w:val="author"/>
          <w:rFonts w:cs="Times New Roman"/>
          <w:szCs w:val="24"/>
          <w:bdr w:val="none" w:sz="0" w:space="0" w:color="auto" w:frame="1"/>
          <w:shd w:val="clear" w:color="auto" w:fill="FFFFFF"/>
        </w:rPr>
        <w:t xml:space="preserve"> [Online] Available at: </w:t>
      </w:r>
      <w:hyperlink r:id="rId12" w:history="1">
        <w:r>
          <w:rPr>
            <w:rStyle w:val="Hyperlink"/>
          </w:rPr>
          <w:t>https://research-methodology.net/tesco-organizational-structure/</w:t>
        </w:r>
      </w:hyperlink>
      <w:r>
        <w:t xml:space="preserve"> (Accessed: 25.11.19)</w:t>
      </w:r>
    </w:p>
    <w:p w14:paraId="483BBAE7" w14:textId="6B8A539A" w:rsidR="00B76B93" w:rsidRPr="00D03388" w:rsidRDefault="00B76B93" w:rsidP="00DC2668">
      <w:pPr>
        <w:ind w:left="720" w:hanging="720"/>
        <w:rPr>
          <w:rFonts w:cs="Times New Roman"/>
          <w:color w:val="222222"/>
          <w:szCs w:val="24"/>
          <w:shd w:val="clear" w:color="auto" w:fill="FFFFFF"/>
          <w:lang w:val="en-GB"/>
        </w:rPr>
      </w:pPr>
      <w:r w:rsidRPr="00D03388">
        <w:rPr>
          <w:rFonts w:cs="Times New Roman"/>
          <w:color w:val="222222"/>
          <w:szCs w:val="24"/>
          <w:shd w:val="clear" w:color="auto" w:fill="FFFFFF"/>
          <w:lang w:val="en-GB"/>
        </w:rPr>
        <w:t xml:space="preserve">Carlos </w:t>
      </w:r>
      <w:proofErr w:type="spellStart"/>
      <w:r w:rsidRPr="00D03388">
        <w:rPr>
          <w:rFonts w:cs="Times New Roman"/>
          <w:color w:val="222222"/>
          <w:szCs w:val="24"/>
          <w:shd w:val="clear" w:color="auto" w:fill="FFFFFF"/>
          <w:lang w:val="en-GB"/>
        </w:rPr>
        <w:t>Pinho</w:t>
      </w:r>
      <w:proofErr w:type="spellEnd"/>
      <w:r w:rsidRPr="00D03388">
        <w:rPr>
          <w:rFonts w:cs="Times New Roman"/>
          <w:color w:val="222222"/>
          <w:szCs w:val="24"/>
          <w:shd w:val="clear" w:color="auto" w:fill="FFFFFF"/>
          <w:lang w:val="en-GB"/>
        </w:rPr>
        <w:t xml:space="preserve">, J., Paula Rodrigues, A., and </w:t>
      </w:r>
      <w:proofErr w:type="spellStart"/>
      <w:r w:rsidRPr="00D03388">
        <w:rPr>
          <w:rFonts w:cs="Times New Roman"/>
          <w:color w:val="222222"/>
          <w:szCs w:val="24"/>
          <w:shd w:val="clear" w:color="auto" w:fill="FFFFFF"/>
          <w:lang w:val="en-GB"/>
        </w:rPr>
        <w:t>Dibb</w:t>
      </w:r>
      <w:proofErr w:type="spellEnd"/>
      <w:r w:rsidRPr="00D03388">
        <w:rPr>
          <w:rFonts w:cs="Times New Roman"/>
          <w:color w:val="222222"/>
          <w:szCs w:val="24"/>
          <w:shd w:val="clear" w:color="auto" w:fill="FFFFFF"/>
          <w:lang w:val="en-GB"/>
        </w:rPr>
        <w:t>, S. (2014). The role of corporate culture, market orientation and organisational commitment in organisational performance: the case of non-profit organisations. </w:t>
      </w:r>
      <w:r w:rsidRPr="00D03388">
        <w:rPr>
          <w:rFonts w:cs="Times New Roman"/>
          <w:i/>
          <w:iCs/>
          <w:color w:val="222222"/>
          <w:szCs w:val="24"/>
          <w:shd w:val="clear" w:color="auto" w:fill="FFFFFF"/>
          <w:lang w:val="en-GB"/>
        </w:rPr>
        <w:t>Journal of Management Development</w:t>
      </w:r>
      <w:r w:rsidRPr="00D03388">
        <w:rPr>
          <w:rFonts w:cs="Times New Roman"/>
          <w:color w:val="222222"/>
          <w:szCs w:val="24"/>
          <w:shd w:val="clear" w:color="auto" w:fill="FFFFFF"/>
          <w:lang w:val="en-GB"/>
        </w:rPr>
        <w:t>, </w:t>
      </w:r>
      <w:r w:rsidRPr="00D03388">
        <w:rPr>
          <w:rFonts w:cs="Times New Roman"/>
          <w:i/>
          <w:iCs/>
          <w:color w:val="222222"/>
          <w:szCs w:val="24"/>
          <w:shd w:val="clear" w:color="auto" w:fill="FFFFFF"/>
          <w:lang w:val="en-GB"/>
        </w:rPr>
        <w:t>33</w:t>
      </w:r>
      <w:r w:rsidRPr="00D03388">
        <w:rPr>
          <w:rFonts w:cs="Times New Roman"/>
          <w:color w:val="222222"/>
          <w:szCs w:val="24"/>
          <w:shd w:val="clear" w:color="auto" w:fill="FFFFFF"/>
          <w:lang w:val="en-GB"/>
        </w:rPr>
        <w:t>(4), 374-398.</w:t>
      </w:r>
    </w:p>
    <w:p w14:paraId="367E0CC1" w14:textId="77777777" w:rsidR="00B76B93" w:rsidRDefault="00B76B93" w:rsidP="00B76B93">
      <w:pPr>
        <w:ind w:left="720" w:hanging="720"/>
        <w:rPr>
          <w:rFonts w:cs="Times New Roman"/>
          <w:color w:val="222222"/>
          <w:szCs w:val="20"/>
          <w:shd w:val="clear" w:color="auto" w:fill="FFFFFF"/>
          <w:lang w:val="en-GB"/>
        </w:rPr>
      </w:pPr>
      <w:proofErr w:type="spellStart"/>
      <w:r>
        <w:rPr>
          <w:rFonts w:cs="Times New Roman"/>
          <w:color w:val="222222"/>
          <w:szCs w:val="20"/>
          <w:shd w:val="clear" w:color="auto" w:fill="FFFFFF"/>
          <w:lang w:val="en-GB"/>
        </w:rPr>
        <w:t>Cegarra</w:t>
      </w:r>
      <w:proofErr w:type="spellEnd"/>
      <w:r>
        <w:rPr>
          <w:rFonts w:cs="Times New Roman"/>
          <w:color w:val="222222"/>
          <w:szCs w:val="20"/>
          <w:shd w:val="clear" w:color="auto" w:fill="FFFFFF"/>
          <w:lang w:val="en-GB"/>
        </w:rPr>
        <w:t>-Navarro, J. G., Jiménez-Jiménez, D., and Garcia-Perez, A. (2019). An integrative view of knowledge processes and a learning culture for ambidexterity: Towards improved organisational performance in the banking sector. </w:t>
      </w:r>
      <w:r>
        <w:rPr>
          <w:rFonts w:cs="Times New Roman"/>
          <w:i/>
          <w:iCs/>
          <w:color w:val="222222"/>
          <w:szCs w:val="20"/>
          <w:shd w:val="clear" w:color="auto" w:fill="FFFFFF"/>
          <w:lang w:val="en-GB"/>
        </w:rPr>
        <w:t>IEEE Transactions on Engineering Management</w:t>
      </w:r>
      <w:r>
        <w:rPr>
          <w:rFonts w:cs="Times New Roman"/>
          <w:color w:val="222222"/>
          <w:szCs w:val="20"/>
          <w:shd w:val="clear" w:color="auto" w:fill="FFFFFF"/>
          <w:lang w:val="en-GB"/>
        </w:rPr>
        <w:t>, In-press.</w:t>
      </w:r>
    </w:p>
    <w:p w14:paraId="1CBC23FA" w14:textId="77777777" w:rsidR="00B76B93" w:rsidRDefault="00B76B93" w:rsidP="00B76B93">
      <w:pPr>
        <w:ind w:left="720" w:hanging="720"/>
        <w:rPr>
          <w:rFonts w:cs="Times New Roman"/>
          <w:color w:val="222222"/>
          <w:szCs w:val="20"/>
          <w:shd w:val="clear" w:color="auto" w:fill="FFFFFF"/>
          <w:lang w:val="en-GB"/>
        </w:rPr>
      </w:pPr>
      <w:r>
        <w:rPr>
          <w:rFonts w:cs="Times New Roman"/>
          <w:color w:val="222222"/>
          <w:szCs w:val="20"/>
          <w:shd w:val="clear" w:color="auto" w:fill="FFFFFF"/>
          <w:lang w:val="en-GB"/>
        </w:rPr>
        <w:t xml:space="preserve">Halim, H. A., Ahmad, N. H., </w:t>
      </w:r>
      <w:proofErr w:type="spellStart"/>
      <w:r>
        <w:rPr>
          <w:rFonts w:cs="Times New Roman"/>
          <w:color w:val="222222"/>
          <w:szCs w:val="20"/>
          <w:shd w:val="clear" w:color="auto" w:fill="FFFFFF"/>
          <w:lang w:val="en-GB"/>
        </w:rPr>
        <w:t>Ramayah</w:t>
      </w:r>
      <w:proofErr w:type="spellEnd"/>
      <w:r>
        <w:rPr>
          <w:rFonts w:cs="Times New Roman"/>
          <w:color w:val="222222"/>
          <w:szCs w:val="20"/>
          <w:shd w:val="clear" w:color="auto" w:fill="FFFFFF"/>
          <w:lang w:val="en-GB"/>
        </w:rPr>
        <w:t xml:space="preserve">, T., and </w:t>
      </w:r>
      <w:proofErr w:type="spellStart"/>
      <w:r>
        <w:rPr>
          <w:rFonts w:cs="Times New Roman"/>
          <w:color w:val="222222"/>
          <w:szCs w:val="20"/>
          <w:shd w:val="clear" w:color="auto" w:fill="FFFFFF"/>
          <w:lang w:val="en-GB"/>
        </w:rPr>
        <w:t>Hanifah</w:t>
      </w:r>
      <w:proofErr w:type="spellEnd"/>
      <w:r>
        <w:rPr>
          <w:rFonts w:cs="Times New Roman"/>
          <w:color w:val="222222"/>
          <w:szCs w:val="20"/>
          <w:shd w:val="clear" w:color="auto" w:fill="FFFFFF"/>
          <w:lang w:val="en-GB"/>
        </w:rPr>
        <w:t xml:space="preserve">, H. (2014). The growth of innovative performance among SMEs: </w:t>
      </w:r>
      <w:proofErr w:type="gramStart"/>
      <w:r>
        <w:rPr>
          <w:rFonts w:cs="Times New Roman"/>
          <w:color w:val="222222"/>
          <w:szCs w:val="20"/>
          <w:shd w:val="clear" w:color="auto" w:fill="FFFFFF"/>
          <w:lang w:val="en-GB"/>
        </w:rPr>
        <w:t>Leveraging</w:t>
      </w:r>
      <w:proofErr w:type="gramEnd"/>
      <w:r>
        <w:rPr>
          <w:rFonts w:cs="Times New Roman"/>
          <w:color w:val="222222"/>
          <w:szCs w:val="20"/>
          <w:shd w:val="clear" w:color="auto" w:fill="FFFFFF"/>
          <w:lang w:val="en-GB"/>
        </w:rPr>
        <w:t xml:space="preserve"> on organisational culture and innovative human capital. </w:t>
      </w:r>
      <w:r>
        <w:rPr>
          <w:rFonts w:cs="Times New Roman"/>
          <w:i/>
          <w:iCs/>
          <w:color w:val="222222"/>
          <w:szCs w:val="20"/>
          <w:shd w:val="clear" w:color="auto" w:fill="FFFFFF"/>
          <w:lang w:val="en-GB"/>
        </w:rPr>
        <w:t>Journal of Small Business and Entrepreneurship Development</w:t>
      </w:r>
      <w:r>
        <w:rPr>
          <w:rFonts w:cs="Times New Roman"/>
          <w:color w:val="222222"/>
          <w:szCs w:val="20"/>
          <w:shd w:val="clear" w:color="auto" w:fill="FFFFFF"/>
          <w:lang w:val="en-GB"/>
        </w:rPr>
        <w:t>, </w:t>
      </w:r>
      <w:r>
        <w:rPr>
          <w:rFonts w:cs="Times New Roman"/>
          <w:i/>
          <w:iCs/>
          <w:color w:val="222222"/>
          <w:szCs w:val="20"/>
          <w:shd w:val="clear" w:color="auto" w:fill="FFFFFF"/>
          <w:lang w:val="en-GB"/>
        </w:rPr>
        <w:t>2</w:t>
      </w:r>
      <w:r>
        <w:rPr>
          <w:rFonts w:cs="Times New Roman"/>
          <w:color w:val="222222"/>
          <w:szCs w:val="20"/>
          <w:shd w:val="clear" w:color="auto" w:fill="FFFFFF"/>
          <w:lang w:val="en-GB"/>
        </w:rPr>
        <w:t>(1), 107-125.</w:t>
      </w:r>
    </w:p>
    <w:p w14:paraId="78BCFBD1" w14:textId="77777777" w:rsidR="00B76B93" w:rsidRDefault="00B76B93" w:rsidP="00B76B93">
      <w:pPr>
        <w:ind w:left="720" w:hanging="720"/>
        <w:rPr>
          <w:rFonts w:cs="Times New Roman"/>
          <w:color w:val="222222"/>
          <w:szCs w:val="20"/>
          <w:shd w:val="clear" w:color="auto" w:fill="FFFFFF"/>
          <w:lang w:val="en-GB"/>
        </w:rPr>
      </w:pPr>
      <w:r>
        <w:rPr>
          <w:rFonts w:cs="Times New Roman"/>
          <w:color w:val="222222"/>
          <w:szCs w:val="20"/>
          <w:shd w:val="clear" w:color="auto" w:fill="FFFFFF"/>
          <w:lang w:val="en-GB"/>
        </w:rPr>
        <w:t>Heritage, B., Pollock, C., and Roberts, L. (2014). Validation of the organisational culture assessment instrument. </w:t>
      </w:r>
      <w:proofErr w:type="spellStart"/>
      <w:r>
        <w:rPr>
          <w:rFonts w:cs="Times New Roman"/>
          <w:i/>
          <w:iCs/>
          <w:color w:val="222222"/>
          <w:szCs w:val="20"/>
          <w:shd w:val="clear" w:color="auto" w:fill="FFFFFF"/>
          <w:lang w:val="en-GB"/>
        </w:rPr>
        <w:t>PloS</w:t>
      </w:r>
      <w:proofErr w:type="spellEnd"/>
      <w:r>
        <w:rPr>
          <w:rFonts w:cs="Times New Roman"/>
          <w:i/>
          <w:iCs/>
          <w:color w:val="222222"/>
          <w:szCs w:val="20"/>
          <w:shd w:val="clear" w:color="auto" w:fill="FFFFFF"/>
          <w:lang w:val="en-GB"/>
        </w:rPr>
        <w:t xml:space="preserve"> one</w:t>
      </w:r>
      <w:r>
        <w:rPr>
          <w:rFonts w:cs="Times New Roman"/>
          <w:color w:val="222222"/>
          <w:szCs w:val="20"/>
          <w:shd w:val="clear" w:color="auto" w:fill="FFFFFF"/>
          <w:lang w:val="en-GB"/>
        </w:rPr>
        <w:t>, </w:t>
      </w:r>
      <w:r>
        <w:rPr>
          <w:rFonts w:cs="Times New Roman"/>
          <w:i/>
          <w:iCs/>
          <w:color w:val="222222"/>
          <w:szCs w:val="20"/>
          <w:shd w:val="clear" w:color="auto" w:fill="FFFFFF"/>
          <w:lang w:val="en-GB"/>
        </w:rPr>
        <w:t>9</w:t>
      </w:r>
      <w:r>
        <w:rPr>
          <w:rFonts w:cs="Times New Roman"/>
          <w:color w:val="222222"/>
          <w:szCs w:val="20"/>
          <w:shd w:val="clear" w:color="auto" w:fill="FFFFFF"/>
          <w:lang w:val="en-GB"/>
        </w:rPr>
        <w:t>(3), e92879.</w:t>
      </w:r>
    </w:p>
    <w:p w14:paraId="05158481" w14:textId="77777777" w:rsidR="00B76B93" w:rsidRDefault="00B76B93" w:rsidP="00B76B93">
      <w:pPr>
        <w:ind w:left="720" w:hanging="720"/>
        <w:rPr>
          <w:rFonts w:cs="Times New Roman"/>
          <w:sz w:val="28"/>
          <w:lang w:val="en-GB"/>
        </w:rPr>
      </w:pPr>
      <w:proofErr w:type="spellStart"/>
      <w:r>
        <w:rPr>
          <w:rFonts w:cs="Times New Roman"/>
          <w:color w:val="222222"/>
          <w:szCs w:val="20"/>
          <w:shd w:val="clear" w:color="auto" w:fill="FFFFFF"/>
          <w:lang w:val="en-GB"/>
        </w:rPr>
        <w:lastRenderedPageBreak/>
        <w:t>Inkinen</w:t>
      </w:r>
      <w:proofErr w:type="spellEnd"/>
      <w:r>
        <w:rPr>
          <w:rFonts w:cs="Times New Roman"/>
          <w:color w:val="222222"/>
          <w:szCs w:val="20"/>
          <w:shd w:val="clear" w:color="auto" w:fill="FFFFFF"/>
          <w:lang w:val="en-GB"/>
        </w:rPr>
        <w:t>, H. (2016). Review of empirical research on knowledge management practices and firm performance. </w:t>
      </w:r>
      <w:r>
        <w:rPr>
          <w:rFonts w:cs="Times New Roman"/>
          <w:i/>
          <w:iCs/>
          <w:color w:val="222222"/>
          <w:szCs w:val="20"/>
          <w:shd w:val="clear" w:color="auto" w:fill="FFFFFF"/>
          <w:lang w:val="en-GB"/>
        </w:rPr>
        <w:t>Journal of knowledge management</w:t>
      </w:r>
      <w:r>
        <w:rPr>
          <w:rFonts w:cs="Times New Roman"/>
          <w:color w:val="222222"/>
          <w:szCs w:val="20"/>
          <w:shd w:val="clear" w:color="auto" w:fill="FFFFFF"/>
          <w:lang w:val="en-GB"/>
        </w:rPr>
        <w:t>, </w:t>
      </w:r>
      <w:r>
        <w:rPr>
          <w:rFonts w:cs="Times New Roman"/>
          <w:i/>
          <w:iCs/>
          <w:color w:val="222222"/>
          <w:szCs w:val="20"/>
          <w:shd w:val="clear" w:color="auto" w:fill="FFFFFF"/>
          <w:lang w:val="en-GB"/>
        </w:rPr>
        <w:t>20</w:t>
      </w:r>
      <w:r>
        <w:rPr>
          <w:rFonts w:cs="Times New Roman"/>
          <w:color w:val="222222"/>
          <w:szCs w:val="20"/>
          <w:shd w:val="clear" w:color="auto" w:fill="FFFFFF"/>
          <w:lang w:val="en-GB"/>
        </w:rPr>
        <w:t>(2), 230-257.</w:t>
      </w:r>
    </w:p>
    <w:p w14:paraId="2588FAD8" w14:textId="77777777" w:rsidR="00B76B93" w:rsidRDefault="00B76B93" w:rsidP="00B76B93">
      <w:pPr>
        <w:ind w:left="720" w:hanging="720"/>
        <w:rPr>
          <w:rFonts w:cs="Times New Roman"/>
          <w:color w:val="222222"/>
          <w:szCs w:val="20"/>
          <w:shd w:val="clear" w:color="auto" w:fill="FFFFFF"/>
          <w:lang w:val="en-GB"/>
        </w:rPr>
      </w:pPr>
      <w:r>
        <w:rPr>
          <w:rFonts w:cs="Times New Roman"/>
          <w:color w:val="222222"/>
          <w:szCs w:val="20"/>
          <w:shd w:val="clear" w:color="auto" w:fill="FFFFFF"/>
          <w:lang w:val="en-GB"/>
        </w:rPr>
        <w:t>Lee, J. C., Shiue, Y. C., and Chen, C. Y. (2016). Examining the impacts of organisational culture and top management support of knowledge sharing on the success of software process improvement. </w:t>
      </w:r>
      <w:r>
        <w:rPr>
          <w:rFonts w:cs="Times New Roman"/>
          <w:i/>
          <w:iCs/>
          <w:color w:val="222222"/>
          <w:szCs w:val="20"/>
          <w:shd w:val="clear" w:color="auto" w:fill="FFFFFF"/>
          <w:lang w:val="en-GB"/>
        </w:rPr>
        <w:t xml:space="preserve">Computers in Human </w:t>
      </w:r>
      <w:proofErr w:type="spellStart"/>
      <w:r>
        <w:rPr>
          <w:rFonts w:cs="Times New Roman"/>
          <w:i/>
          <w:iCs/>
          <w:color w:val="222222"/>
          <w:szCs w:val="20"/>
          <w:shd w:val="clear" w:color="auto" w:fill="FFFFFF"/>
          <w:lang w:val="en-GB"/>
        </w:rPr>
        <w:t>Behavior</w:t>
      </w:r>
      <w:proofErr w:type="spellEnd"/>
      <w:r>
        <w:rPr>
          <w:rFonts w:cs="Times New Roman"/>
          <w:color w:val="222222"/>
          <w:szCs w:val="20"/>
          <w:shd w:val="clear" w:color="auto" w:fill="FFFFFF"/>
          <w:lang w:val="en-GB"/>
        </w:rPr>
        <w:t>, </w:t>
      </w:r>
      <w:r>
        <w:rPr>
          <w:rFonts w:cs="Times New Roman"/>
          <w:i/>
          <w:iCs/>
          <w:color w:val="222222"/>
          <w:szCs w:val="20"/>
          <w:shd w:val="clear" w:color="auto" w:fill="FFFFFF"/>
          <w:lang w:val="en-GB"/>
        </w:rPr>
        <w:t>54</w:t>
      </w:r>
      <w:r>
        <w:rPr>
          <w:rFonts w:cs="Times New Roman"/>
          <w:color w:val="222222"/>
          <w:szCs w:val="20"/>
          <w:shd w:val="clear" w:color="auto" w:fill="FFFFFF"/>
          <w:lang w:val="en-GB"/>
        </w:rPr>
        <w:t>, 462-474.</w:t>
      </w:r>
    </w:p>
    <w:p w14:paraId="130BE9DE" w14:textId="77777777" w:rsidR="00B76B93" w:rsidRDefault="00B76B93" w:rsidP="00B76B93">
      <w:pPr>
        <w:ind w:left="720" w:hanging="720"/>
        <w:rPr>
          <w:rFonts w:cs="Times New Roman"/>
          <w:color w:val="222222"/>
          <w:szCs w:val="20"/>
          <w:shd w:val="clear" w:color="auto" w:fill="FFFFFF"/>
          <w:lang w:val="en-GB"/>
        </w:rPr>
      </w:pPr>
      <w:r>
        <w:rPr>
          <w:rFonts w:cs="Times New Roman"/>
          <w:color w:val="222222"/>
          <w:szCs w:val="20"/>
          <w:shd w:val="clear" w:color="auto" w:fill="FFFFFF"/>
          <w:lang w:val="en-GB"/>
        </w:rPr>
        <w:t xml:space="preserve">O'Neill, J. W., Beauvais, L. L., and Scholl, R. W. (2016). The use of organisational culture and structure to guide strategic </w:t>
      </w:r>
      <w:proofErr w:type="spellStart"/>
      <w:r>
        <w:rPr>
          <w:rFonts w:cs="Times New Roman"/>
          <w:color w:val="222222"/>
          <w:szCs w:val="20"/>
          <w:shd w:val="clear" w:color="auto" w:fill="FFFFFF"/>
          <w:lang w:val="en-GB"/>
        </w:rPr>
        <w:t>behavior</w:t>
      </w:r>
      <w:proofErr w:type="spellEnd"/>
      <w:r>
        <w:rPr>
          <w:rFonts w:cs="Times New Roman"/>
          <w:color w:val="222222"/>
          <w:szCs w:val="20"/>
          <w:shd w:val="clear" w:color="auto" w:fill="FFFFFF"/>
          <w:lang w:val="en-GB"/>
        </w:rPr>
        <w:t>: an information processing perspective. </w:t>
      </w:r>
      <w:r>
        <w:rPr>
          <w:rFonts w:cs="Times New Roman"/>
          <w:i/>
          <w:iCs/>
          <w:color w:val="222222"/>
          <w:szCs w:val="20"/>
          <w:shd w:val="clear" w:color="auto" w:fill="FFFFFF"/>
          <w:lang w:val="en-GB"/>
        </w:rPr>
        <w:t xml:space="preserve">Journal of </w:t>
      </w:r>
      <w:proofErr w:type="spellStart"/>
      <w:r>
        <w:rPr>
          <w:rFonts w:cs="Times New Roman"/>
          <w:i/>
          <w:iCs/>
          <w:color w:val="222222"/>
          <w:szCs w:val="20"/>
          <w:shd w:val="clear" w:color="auto" w:fill="FFFFFF"/>
          <w:lang w:val="en-GB"/>
        </w:rPr>
        <w:t>Behavioral</w:t>
      </w:r>
      <w:proofErr w:type="spellEnd"/>
      <w:r>
        <w:rPr>
          <w:rFonts w:cs="Times New Roman"/>
          <w:i/>
          <w:iCs/>
          <w:color w:val="222222"/>
          <w:szCs w:val="20"/>
          <w:shd w:val="clear" w:color="auto" w:fill="FFFFFF"/>
          <w:lang w:val="en-GB"/>
        </w:rPr>
        <w:t xml:space="preserve"> and Applied Management</w:t>
      </w:r>
      <w:r>
        <w:rPr>
          <w:rFonts w:cs="Times New Roman"/>
          <w:color w:val="222222"/>
          <w:szCs w:val="20"/>
          <w:shd w:val="clear" w:color="auto" w:fill="FFFFFF"/>
          <w:lang w:val="en-GB"/>
        </w:rPr>
        <w:t>, </w:t>
      </w:r>
      <w:r>
        <w:rPr>
          <w:rFonts w:cs="Times New Roman"/>
          <w:i/>
          <w:iCs/>
          <w:color w:val="222222"/>
          <w:szCs w:val="20"/>
          <w:shd w:val="clear" w:color="auto" w:fill="FFFFFF"/>
          <w:lang w:val="en-GB"/>
        </w:rPr>
        <w:t>2</w:t>
      </w:r>
      <w:r>
        <w:rPr>
          <w:rFonts w:cs="Times New Roman"/>
          <w:color w:val="222222"/>
          <w:szCs w:val="20"/>
          <w:shd w:val="clear" w:color="auto" w:fill="FFFFFF"/>
          <w:lang w:val="en-GB"/>
        </w:rPr>
        <w:t>(2), 816.</w:t>
      </w:r>
    </w:p>
    <w:p w14:paraId="4B17A25E" w14:textId="77777777" w:rsidR="00B76B93" w:rsidRDefault="00B76B93" w:rsidP="00B76B93">
      <w:pPr>
        <w:ind w:left="720" w:hanging="720"/>
        <w:rPr>
          <w:rFonts w:cs="Times New Roman"/>
          <w:color w:val="222222"/>
          <w:szCs w:val="20"/>
          <w:shd w:val="clear" w:color="auto" w:fill="FFFFFF"/>
          <w:lang w:val="en-GB"/>
        </w:rPr>
      </w:pPr>
      <w:r>
        <w:rPr>
          <w:rFonts w:cs="Times New Roman"/>
          <w:color w:val="222222"/>
          <w:szCs w:val="20"/>
          <w:shd w:val="clear" w:color="auto" w:fill="FFFFFF"/>
          <w:lang w:val="en-GB"/>
        </w:rPr>
        <w:t xml:space="preserve">Pedersen, E. R. G., </w:t>
      </w:r>
      <w:proofErr w:type="spellStart"/>
      <w:r>
        <w:rPr>
          <w:rFonts w:cs="Times New Roman"/>
          <w:color w:val="222222"/>
          <w:szCs w:val="20"/>
          <w:shd w:val="clear" w:color="auto" w:fill="FFFFFF"/>
          <w:lang w:val="en-GB"/>
        </w:rPr>
        <w:t>Gwozdz</w:t>
      </w:r>
      <w:proofErr w:type="spellEnd"/>
      <w:r>
        <w:rPr>
          <w:rFonts w:cs="Times New Roman"/>
          <w:color w:val="222222"/>
          <w:szCs w:val="20"/>
          <w:shd w:val="clear" w:color="auto" w:fill="FFFFFF"/>
          <w:lang w:val="en-GB"/>
        </w:rPr>
        <w:t xml:space="preserve">, W., and </w:t>
      </w:r>
      <w:proofErr w:type="spellStart"/>
      <w:r>
        <w:rPr>
          <w:rFonts w:cs="Times New Roman"/>
          <w:color w:val="222222"/>
          <w:szCs w:val="20"/>
          <w:shd w:val="clear" w:color="auto" w:fill="FFFFFF"/>
          <w:lang w:val="en-GB"/>
        </w:rPr>
        <w:t>Hvass</w:t>
      </w:r>
      <w:proofErr w:type="spellEnd"/>
      <w:r>
        <w:rPr>
          <w:rFonts w:cs="Times New Roman"/>
          <w:color w:val="222222"/>
          <w:szCs w:val="20"/>
          <w:shd w:val="clear" w:color="auto" w:fill="FFFFFF"/>
          <w:lang w:val="en-GB"/>
        </w:rPr>
        <w:t>, K. K. (2018). Exploring the relationship between business model innovation, corporate sustainability, and organisational values within the fashion industry. </w:t>
      </w:r>
      <w:r>
        <w:rPr>
          <w:rFonts w:cs="Times New Roman"/>
          <w:i/>
          <w:iCs/>
          <w:color w:val="222222"/>
          <w:szCs w:val="20"/>
          <w:shd w:val="clear" w:color="auto" w:fill="FFFFFF"/>
          <w:lang w:val="en-GB"/>
        </w:rPr>
        <w:t>Journal of Business Ethics</w:t>
      </w:r>
      <w:r>
        <w:rPr>
          <w:rFonts w:cs="Times New Roman"/>
          <w:color w:val="222222"/>
          <w:szCs w:val="20"/>
          <w:shd w:val="clear" w:color="auto" w:fill="FFFFFF"/>
          <w:lang w:val="en-GB"/>
        </w:rPr>
        <w:t>, </w:t>
      </w:r>
      <w:r>
        <w:rPr>
          <w:rFonts w:cs="Times New Roman"/>
          <w:i/>
          <w:iCs/>
          <w:color w:val="222222"/>
          <w:szCs w:val="20"/>
          <w:shd w:val="clear" w:color="auto" w:fill="FFFFFF"/>
          <w:lang w:val="en-GB"/>
        </w:rPr>
        <w:t>149</w:t>
      </w:r>
      <w:r>
        <w:rPr>
          <w:rFonts w:cs="Times New Roman"/>
          <w:color w:val="222222"/>
          <w:szCs w:val="20"/>
          <w:shd w:val="clear" w:color="auto" w:fill="FFFFFF"/>
          <w:lang w:val="en-GB"/>
        </w:rPr>
        <w:t>(2), 267-284.</w:t>
      </w:r>
    </w:p>
    <w:p w14:paraId="64BCDD3E" w14:textId="77777777" w:rsidR="00B76B93" w:rsidRDefault="00B76B93" w:rsidP="00B76B93">
      <w:pPr>
        <w:ind w:left="720" w:hanging="720"/>
        <w:rPr>
          <w:rFonts w:cs="Times New Roman"/>
          <w:color w:val="222222"/>
          <w:szCs w:val="20"/>
          <w:shd w:val="clear" w:color="auto" w:fill="FFFFFF"/>
          <w:lang w:val="en-GB"/>
        </w:rPr>
      </w:pPr>
      <w:proofErr w:type="spellStart"/>
      <w:r>
        <w:rPr>
          <w:rFonts w:cs="Times New Roman"/>
          <w:color w:val="222222"/>
          <w:szCs w:val="20"/>
          <w:shd w:val="clear" w:color="auto" w:fill="FFFFFF"/>
          <w:lang w:val="en-GB"/>
        </w:rPr>
        <w:t>Perera</w:t>
      </w:r>
      <w:proofErr w:type="spellEnd"/>
      <w:r>
        <w:rPr>
          <w:rFonts w:cs="Times New Roman"/>
          <w:color w:val="222222"/>
          <w:szCs w:val="20"/>
          <w:shd w:val="clear" w:color="auto" w:fill="FFFFFF"/>
          <w:lang w:val="en-GB"/>
        </w:rPr>
        <w:t xml:space="preserve">, C. H., and </w:t>
      </w:r>
      <w:proofErr w:type="spellStart"/>
      <w:r>
        <w:rPr>
          <w:rFonts w:cs="Times New Roman"/>
          <w:color w:val="222222"/>
          <w:szCs w:val="20"/>
          <w:shd w:val="clear" w:color="auto" w:fill="FFFFFF"/>
          <w:lang w:val="en-GB"/>
        </w:rPr>
        <w:t>Ranawaka</w:t>
      </w:r>
      <w:proofErr w:type="spellEnd"/>
      <w:r>
        <w:rPr>
          <w:rFonts w:cs="Times New Roman"/>
          <w:color w:val="222222"/>
          <w:szCs w:val="20"/>
          <w:shd w:val="clear" w:color="auto" w:fill="FFFFFF"/>
          <w:lang w:val="en-GB"/>
        </w:rPr>
        <w:t>, R. D. (2016). Analyse the Impact of Knowledge Management on Organisational Performances.</w:t>
      </w:r>
    </w:p>
    <w:p w14:paraId="3C807F59" w14:textId="77777777" w:rsidR="00B76B93" w:rsidRDefault="00B76B93" w:rsidP="00B76B93">
      <w:pPr>
        <w:ind w:left="720" w:hanging="720"/>
        <w:rPr>
          <w:rFonts w:cs="Times New Roman"/>
          <w:color w:val="222222"/>
          <w:szCs w:val="20"/>
          <w:shd w:val="clear" w:color="auto" w:fill="FFFFFF"/>
          <w:lang w:val="en-GB"/>
        </w:rPr>
      </w:pPr>
      <w:proofErr w:type="spellStart"/>
      <w:r>
        <w:rPr>
          <w:rFonts w:cs="Times New Roman"/>
          <w:color w:val="222222"/>
          <w:szCs w:val="20"/>
          <w:shd w:val="clear" w:color="auto" w:fill="FFFFFF"/>
          <w:lang w:val="en-GB"/>
        </w:rPr>
        <w:t>Sarooghi</w:t>
      </w:r>
      <w:proofErr w:type="spellEnd"/>
      <w:r>
        <w:rPr>
          <w:rFonts w:cs="Times New Roman"/>
          <w:color w:val="222222"/>
          <w:szCs w:val="20"/>
          <w:shd w:val="clear" w:color="auto" w:fill="FFFFFF"/>
          <w:lang w:val="en-GB"/>
        </w:rPr>
        <w:t xml:space="preserve">, H., </w:t>
      </w:r>
      <w:proofErr w:type="spellStart"/>
      <w:r>
        <w:rPr>
          <w:rFonts w:cs="Times New Roman"/>
          <w:color w:val="222222"/>
          <w:szCs w:val="20"/>
          <w:shd w:val="clear" w:color="auto" w:fill="FFFFFF"/>
          <w:lang w:val="en-GB"/>
        </w:rPr>
        <w:t>Libaers</w:t>
      </w:r>
      <w:proofErr w:type="spellEnd"/>
      <w:r>
        <w:rPr>
          <w:rFonts w:cs="Times New Roman"/>
          <w:color w:val="222222"/>
          <w:szCs w:val="20"/>
          <w:shd w:val="clear" w:color="auto" w:fill="FFFFFF"/>
          <w:lang w:val="en-GB"/>
        </w:rPr>
        <w:t xml:space="preserve">, D., and </w:t>
      </w:r>
      <w:proofErr w:type="spellStart"/>
      <w:r>
        <w:rPr>
          <w:rFonts w:cs="Times New Roman"/>
          <w:color w:val="222222"/>
          <w:szCs w:val="20"/>
          <w:shd w:val="clear" w:color="auto" w:fill="FFFFFF"/>
          <w:lang w:val="en-GB"/>
        </w:rPr>
        <w:t>Burkemper</w:t>
      </w:r>
      <w:proofErr w:type="spellEnd"/>
      <w:r>
        <w:rPr>
          <w:rFonts w:cs="Times New Roman"/>
          <w:color w:val="222222"/>
          <w:szCs w:val="20"/>
          <w:shd w:val="clear" w:color="auto" w:fill="FFFFFF"/>
          <w:lang w:val="en-GB"/>
        </w:rPr>
        <w:t>, A. (2015). Examining the relationship between creativity and innovation: A meta-analysis of organisational, cultural, and environmental factors. </w:t>
      </w:r>
      <w:r>
        <w:rPr>
          <w:rFonts w:cs="Times New Roman"/>
          <w:i/>
          <w:iCs/>
          <w:color w:val="222222"/>
          <w:szCs w:val="20"/>
          <w:shd w:val="clear" w:color="auto" w:fill="FFFFFF"/>
          <w:lang w:val="en-GB"/>
        </w:rPr>
        <w:t>Journal of business venturing</w:t>
      </w:r>
      <w:r>
        <w:rPr>
          <w:rFonts w:cs="Times New Roman"/>
          <w:color w:val="222222"/>
          <w:szCs w:val="20"/>
          <w:shd w:val="clear" w:color="auto" w:fill="FFFFFF"/>
          <w:lang w:val="en-GB"/>
        </w:rPr>
        <w:t>, </w:t>
      </w:r>
      <w:r>
        <w:rPr>
          <w:rFonts w:cs="Times New Roman"/>
          <w:i/>
          <w:iCs/>
          <w:color w:val="222222"/>
          <w:szCs w:val="20"/>
          <w:shd w:val="clear" w:color="auto" w:fill="FFFFFF"/>
          <w:lang w:val="en-GB"/>
        </w:rPr>
        <w:t>30</w:t>
      </w:r>
      <w:r>
        <w:rPr>
          <w:rFonts w:cs="Times New Roman"/>
          <w:color w:val="222222"/>
          <w:szCs w:val="20"/>
          <w:shd w:val="clear" w:color="auto" w:fill="FFFFFF"/>
          <w:lang w:val="en-GB"/>
        </w:rPr>
        <w:t>(5), 714-731.</w:t>
      </w:r>
    </w:p>
    <w:p w14:paraId="28A23B6C" w14:textId="77777777" w:rsidR="00B76B93" w:rsidRDefault="00B76B93" w:rsidP="00B76B93">
      <w:pPr>
        <w:ind w:left="720" w:hanging="720"/>
        <w:rPr>
          <w:rFonts w:cs="Times New Roman"/>
          <w:color w:val="222222"/>
          <w:szCs w:val="20"/>
          <w:shd w:val="clear" w:color="auto" w:fill="FFFFFF"/>
          <w:lang w:val="en-GB"/>
        </w:rPr>
      </w:pPr>
      <w:r>
        <w:rPr>
          <w:rFonts w:cs="Times New Roman"/>
          <w:color w:val="222222"/>
          <w:szCs w:val="20"/>
          <w:shd w:val="clear" w:color="auto" w:fill="FFFFFF"/>
          <w:lang w:val="en-GB"/>
        </w:rPr>
        <w:t xml:space="preserve">Tong, C., </w:t>
      </w:r>
      <w:proofErr w:type="spellStart"/>
      <w:r>
        <w:rPr>
          <w:rFonts w:cs="Times New Roman"/>
          <w:color w:val="222222"/>
          <w:szCs w:val="20"/>
          <w:shd w:val="clear" w:color="auto" w:fill="FFFFFF"/>
          <w:lang w:val="en-GB"/>
        </w:rPr>
        <w:t>Tak</w:t>
      </w:r>
      <w:proofErr w:type="spellEnd"/>
      <w:r>
        <w:rPr>
          <w:rFonts w:cs="Times New Roman"/>
          <w:color w:val="222222"/>
          <w:szCs w:val="20"/>
          <w:shd w:val="clear" w:color="auto" w:fill="FFFFFF"/>
          <w:lang w:val="en-GB"/>
        </w:rPr>
        <w:t xml:space="preserve">, W. I. W., and Wong, A. (2015). The impact of knowledge sharing on the relationship between organisational culture and job satisfaction: The </w:t>
      </w:r>
      <w:proofErr w:type="gramStart"/>
      <w:r>
        <w:rPr>
          <w:rFonts w:cs="Times New Roman"/>
          <w:color w:val="222222"/>
          <w:szCs w:val="20"/>
          <w:shd w:val="clear" w:color="auto" w:fill="FFFFFF"/>
          <w:lang w:val="en-GB"/>
        </w:rPr>
        <w:t>perception</w:t>
      </w:r>
      <w:proofErr w:type="gramEnd"/>
      <w:r>
        <w:rPr>
          <w:rFonts w:cs="Times New Roman"/>
          <w:color w:val="222222"/>
          <w:szCs w:val="20"/>
          <w:shd w:val="clear" w:color="auto" w:fill="FFFFFF"/>
          <w:lang w:val="en-GB"/>
        </w:rPr>
        <w:t xml:space="preserve"> of information communication and technology (ICT) practitioners in Hong Kong. </w:t>
      </w:r>
      <w:r>
        <w:rPr>
          <w:rFonts w:cs="Times New Roman"/>
          <w:i/>
          <w:iCs/>
          <w:color w:val="222222"/>
          <w:szCs w:val="20"/>
          <w:shd w:val="clear" w:color="auto" w:fill="FFFFFF"/>
          <w:lang w:val="en-GB"/>
        </w:rPr>
        <w:t>International Journal of Human Resource Studies</w:t>
      </w:r>
      <w:r>
        <w:rPr>
          <w:rFonts w:cs="Times New Roman"/>
          <w:color w:val="222222"/>
          <w:szCs w:val="20"/>
          <w:shd w:val="clear" w:color="auto" w:fill="FFFFFF"/>
          <w:lang w:val="en-GB"/>
        </w:rPr>
        <w:t>, </w:t>
      </w:r>
      <w:r>
        <w:rPr>
          <w:rFonts w:cs="Times New Roman"/>
          <w:i/>
          <w:iCs/>
          <w:color w:val="222222"/>
          <w:szCs w:val="20"/>
          <w:shd w:val="clear" w:color="auto" w:fill="FFFFFF"/>
          <w:lang w:val="en-GB"/>
        </w:rPr>
        <w:t>5</w:t>
      </w:r>
      <w:r>
        <w:rPr>
          <w:rFonts w:cs="Times New Roman"/>
          <w:color w:val="222222"/>
          <w:szCs w:val="20"/>
          <w:shd w:val="clear" w:color="auto" w:fill="FFFFFF"/>
          <w:lang w:val="en-GB"/>
        </w:rPr>
        <w:t>(1), 19.</w:t>
      </w:r>
    </w:p>
    <w:p w14:paraId="72CE59A6" w14:textId="77777777" w:rsidR="00B76B93" w:rsidRDefault="00B76B93" w:rsidP="00B76B93">
      <w:pPr>
        <w:ind w:left="720" w:hanging="720"/>
        <w:rPr>
          <w:rFonts w:cs="Times New Roman"/>
          <w:color w:val="222222"/>
          <w:szCs w:val="20"/>
          <w:shd w:val="clear" w:color="auto" w:fill="FFFFFF"/>
          <w:lang w:val="en-GB"/>
        </w:rPr>
      </w:pPr>
      <w:proofErr w:type="spellStart"/>
      <w:r>
        <w:rPr>
          <w:rFonts w:cs="Times New Roman"/>
          <w:color w:val="222222"/>
          <w:szCs w:val="20"/>
          <w:shd w:val="clear" w:color="auto" w:fill="FFFFFF"/>
          <w:lang w:val="en-GB"/>
        </w:rPr>
        <w:t>Valmohammadi</w:t>
      </w:r>
      <w:proofErr w:type="spellEnd"/>
      <w:r>
        <w:rPr>
          <w:rFonts w:cs="Times New Roman"/>
          <w:color w:val="222222"/>
          <w:szCs w:val="20"/>
          <w:shd w:val="clear" w:color="auto" w:fill="FFFFFF"/>
          <w:lang w:val="en-GB"/>
        </w:rPr>
        <w:t xml:space="preserve">, C., and </w:t>
      </w:r>
      <w:proofErr w:type="spellStart"/>
      <w:r>
        <w:rPr>
          <w:rFonts w:cs="Times New Roman"/>
          <w:color w:val="222222"/>
          <w:szCs w:val="20"/>
          <w:shd w:val="clear" w:color="auto" w:fill="FFFFFF"/>
          <w:lang w:val="en-GB"/>
        </w:rPr>
        <w:t>Roshanzamir</w:t>
      </w:r>
      <w:proofErr w:type="spellEnd"/>
      <w:r>
        <w:rPr>
          <w:rFonts w:cs="Times New Roman"/>
          <w:color w:val="222222"/>
          <w:szCs w:val="20"/>
          <w:shd w:val="clear" w:color="auto" w:fill="FFFFFF"/>
          <w:lang w:val="en-GB"/>
        </w:rPr>
        <w:t>, S. (2015). The guidelines of improvement: Relations among organisational culture, TQM and performance. </w:t>
      </w:r>
      <w:r>
        <w:rPr>
          <w:rFonts w:cs="Times New Roman"/>
          <w:i/>
          <w:iCs/>
          <w:color w:val="222222"/>
          <w:szCs w:val="20"/>
          <w:shd w:val="clear" w:color="auto" w:fill="FFFFFF"/>
          <w:lang w:val="en-GB"/>
        </w:rPr>
        <w:t>International Journal of Production Economics</w:t>
      </w:r>
      <w:r>
        <w:rPr>
          <w:rFonts w:cs="Times New Roman"/>
          <w:color w:val="222222"/>
          <w:szCs w:val="20"/>
          <w:shd w:val="clear" w:color="auto" w:fill="FFFFFF"/>
          <w:lang w:val="en-GB"/>
        </w:rPr>
        <w:t>, </w:t>
      </w:r>
      <w:r>
        <w:rPr>
          <w:rFonts w:cs="Times New Roman"/>
          <w:i/>
          <w:iCs/>
          <w:color w:val="222222"/>
          <w:szCs w:val="20"/>
          <w:shd w:val="clear" w:color="auto" w:fill="FFFFFF"/>
          <w:lang w:val="en-GB"/>
        </w:rPr>
        <w:t>164</w:t>
      </w:r>
      <w:r>
        <w:rPr>
          <w:rFonts w:cs="Times New Roman"/>
          <w:color w:val="222222"/>
          <w:szCs w:val="20"/>
          <w:shd w:val="clear" w:color="auto" w:fill="FFFFFF"/>
          <w:lang w:val="en-GB"/>
        </w:rPr>
        <w:t>, 167-178.</w:t>
      </w:r>
    </w:p>
    <w:p w14:paraId="71523714" w14:textId="77777777" w:rsidR="00B76B93" w:rsidRDefault="00B76B93" w:rsidP="00B76B93">
      <w:pPr>
        <w:ind w:left="720" w:hanging="720"/>
        <w:rPr>
          <w:rFonts w:cs="Times New Roman"/>
          <w:color w:val="222222"/>
          <w:szCs w:val="20"/>
          <w:shd w:val="clear" w:color="auto" w:fill="FFFFFF"/>
          <w:lang w:val="en-GB"/>
        </w:rPr>
      </w:pPr>
      <w:r>
        <w:rPr>
          <w:rFonts w:cs="Times New Roman"/>
          <w:color w:val="222222"/>
          <w:szCs w:val="20"/>
          <w:shd w:val="clear" w:color="auto" w:fill="FFFFFF"/>
          <w:lang w:val="en-GB"/>
        </w:rPr>
        <w:t>Van-de-</w:t>
      </w:r>
      <w:proofErr w:type="spellStart"/>
      <w:r>
        <w:rPr>
          <w:rFonts w:cs="Times New Roman"/>
          <w:color w:val="222222"/>
          <w:szCs w:val="20"/>
          <w:shd w:val="clear" w:color="auto" w:fill="FFFFFF"/>
          <w:lang w:val="en-GB"/>
        </w:rPr>
        <w:t>Vijver</w:t>
      </w:r>
      <w:proofErr w:type="spellEnd"/>
      <w:r>
        <w:rPr>
          <w:rFonts w:cs="Times New Roman"/>
          <w:color w:val="222222"/>
          <w:szCs w:val="20"/>
          <w:shd w:val="clear" w:color="auto" w:fill="FFFFFF"/>
          <w:lang w:val="en-GB"/>
        </w:rPr>
        <w:t>, F. J., Van-</w:t>
      </w:r>
      <w:proofErr w:type="spellStart"/>
      <w:r>
        <w:rPr>
          <w:rFonts w:cs="Times New Roman"/>
          <w:color w:val="222222"/>
          <w:szCs w:val="20"/>
          <w:shd w:val="clear" w:color="auto" w:fill="FFFFFF"/>
          <w:lang w:val="en-GB"/>
        </w:rPr>
        <w:t>Hemert</w:t>
      </w:r>
      <w:proofErr w:type="spellEnd"/>
      <w:r>
        <w:rPr>
          <w:rFonts w:cs="Times New Roman"/>
          <w:color w:val="222222"/>
          <w:szCs w:val="20"/>
          <w:shd w:val="clear" w:color="auto" w:fill="FFFFFF"/>
          <w:lang w:val="en-GB"/>
        </w:rPr>
        <w:t xml:space="preserve">, D. A., and </w:t>
      </w:r>
      <w:proofErr w:type="spellStart"/>
      <w:r>
        <w:rPr>
          <w:rFonts w:cs="Times New Roman"/>
          <w:color w:val="222222"/>
          <w:szCs w:val="20"/>
          <w:shd w:val="clear" w:color="auto" w:fill="FFFFFF"/>
          <w:lang w:val="en-GB"/>
        </w:rPr>
        <w:t>Poortinga</w:t>
      </w:r>
      <w:proofErr w:type="spellEnd"/>
      <w:r>
        <w:rPr>
          <w:rFonts w:cs="Times New Roman"/>
          <w:color w:val="222222"/>
          <w:szCs w:val="20"/>
          <w:shd w:val="clear" w:color="auto" w:fill="FFFFFF"/>
          <w:lang w:val="en-GB"/>
        </w:rPr>
        <w:t>, Y. H. (2015). </w:t>
      </w:r>
      <w:r>
        <w:rPr>
          <w:rFonts w:cs="Times New Roman"/>
          <w:i/>
          <w:iCs/>
          <w:color w:val="222222"/>
          <w:szCs w:val="20"/>
          <w:shd w:val="clear" w:color="auto" w:fill="FFFFFF"/>
          <w:lang w:val="en-GB"/>
        </w:rPr>
        <w:t>A multilevel analysis of individuals and cultures</w:t>
      </w:r>
      <w:r>
        <w:rPr>
          <w:rFonts w:cs="Times New Roman"/>
          <w:color w:val="222222"/>
          <w:szCs w:val="20"/>
          <w:shd w:val="clear" w:color="auto" w:fill="FFFFFF"/>
          <w:lang w:val="en-GB"/>
        </w:rPr>
        <w:t>. Psychology Press.</w:t>
      </w:r>
    </w:p>
    <w:p w14:paraId="7A17EB2E" w14:textId="77777777" w:rsidR="00B76B93" w:rsidRDefault="00B76B93" w:rsidP="00B76B93">
      <w:pPr>
        <w:ind w:left="720" w:hanging="720"/>
        <w:rPr>
          <w:rFonts w:cs="Times New Roman"/>
          <w:color w:val="222222"/>
          <w:szCs w:val="20"/>
          <w:shd w:val="clear" w:color="auto" w:fill="FFFFFF"/>
          <w:lang w:val="en-GB"/>
        </w:rPr>
      </w:pPr>
      <w:r>
        <w:rPr>
          <w:rFonts w:cs="Times New Roman"/>
          <w:color w:val="222222"/>
          <w:szCs w:val="20"/>
          <w:shd w:val="clear" w:color="auto" w:fill="FFFFFF"/>
          <w:lang w:val="en-GB"/>
        </w:rPr>
        <w:lastRenderedPageBreak/>
        <w:t>Wambugu, L. W. (2014). Effects of Organisational Culture on Employee Performance (Case Study of Wartsila-</w:t>
      </w:r>
      <w:proofErr w:type="spellStart"/>
      <w:r>
        <w:rPr>
          <w:rFonts w:cs="Times New Roman"/>
          <w:color w:val="222222"/>
          <w:szCs w:val="20"/>
          <w:shd w:val="clear" w:color="auto" w:fill="FFFFFF"/>
          <w:lang w:val="en-GB"/>
        </w:rPr>
        <w:t>Kipevu</w:t>
      </w:r>
      <w:proofErr w:type="spellEnd"/>
      <w:r>
        <w:rPr>
          <w:rFonts w:cs="Times New Roman"/>
          <w:color w:val="222222"/>
          <w:szCs w:val="20"/>
          <w:shd w:val="clear" w:color="auto" w:fill="FFFFFF"/>
          <w:lang w:val="en-GB"/>
        </w:rPr>
        <w:t xml:space="preserve"> Ii Power Plant). </w:t>
      </w:r>
      <w:r>
        <w:rPr>
          <w:rFonts w:cs="Times New Roman"/>
          <w:i/>
          <w:iCs/>
          <w:color w:val="222222"/>
          <w:szCs w:val="20"/>
          <w:shd w:val="clear" w:color="auto" w:fill="FFFFFF"/>
          <w:lang w:val="en-GB"/>
        </w:rPr>
        <w:t>European Journal of Business and Management</w:t>
      </w:r>
      <w:r>
        <w:rPr>
          <w:rFonts w:cs="Times New Roman"/>
          <w:color w:val="222222"/>
          <w:szCs w:val="20"/>
          <w:shd w:val="clear" w:color="auto" w:fill="FFFFFF"/>
          <w:lang w:val="en-GB"/>
        </w:rPr>
        <w:t>, </w:t>
      </w:r>
      <w:r>
        <w:rPr>
          <w:rFonts w:cs="Times New Roman"/>
          <w:i/>
          <w:iCs/>
          <w:color w:val="222222"/>
          <w:szCs w:val="20"/>
          <w:shd w:val="clear" w:color="auto" w:fill="FFFFFF"/>
          <w:lang w:val="en-GB"/>
        </w:rPr>
        <w:t>6</w:t>
      </w:r>
      <w:r>
        <w:rPr>
          <w:rFonts w:cs="Times New Roman"/>
          <w:color w:val="222222"/>
          <w:szCs w:val="20"/>
          <w:shd w:val="clear" w:color="auto" w:fill="FFFFFF"/>
          <w:lang w:val="en-GB"/>
        </w:rPr>
        <w:t>(32).</w:t>
      </w:r>
    </w:p>
    <w:p w14:paraId="02A639BA" w14:textId="77777777" w:rsidR="00B76B93" w:rsidRDefault="00B76B93" w:rsidP="00B76B93">
      <w:pPr>
        <w:ind w:left="720" w:hanging="720"/>
        <w:rPr>
          <w:rFonts w:cs="Times New Roman"/>
          <w:color w:val="222222"/>
          <w:szCs w:val="20"/>
          <w:shd w:val="clear" w:color="auto" w:fill="FFFFFF"/>
          <w:lang w:val="en-GB"/>
        </w:rPr>
      </w:pPr>
      <w:proofErr w:type="spellStart"/>
      <w:r>
        <w:rPr>
          <w:rFonts w:cs="Times New Roman"/>
          <w:color w:val="222222"/>
          <w:szCs w:val="20"/>
          <w:shd w:val="clear" w:color="auto" w:fill="FFFFFF"/>
          <w:lang w:val="en-GB"/>
        </w:rPr>
        <w:t>Wronka-Pośpiech</w:t>
      </w:r>
      <w:proofErr w:type="spellEnd"/>
      <w:r>
        <w:rPr>
          <w:rFonts w:cs="Times New Roman"/>
          <w:color w:val="222222"/>
          <w:szCs w:val="20"/>
          <w:shd w:val="clear" w:color="auto" w:fill="FFFFFF"/>
          <w:lang w:val="en-GB"/>
        </w:rPr>
        <w:t xml:space="preserve">, M., and </w:t>
      </w:r>
      <w:proofErr w:type="spellStart"/>
      <w:r>
        <w:rPr>
          <w:rFonts w:cs="Times New Roman"/>
          <w:color w:val="222222"/>
          <w:szCs w:val="20"/>
          <w:shd w:val="clear" w:color="auto" w:fill="FFFFFF"/>
          <w:lang w:val="en-GB"/>
        </w:rPr>
        <w:t>Frączkiewicz-Wronka</w:t>
      </w:r>
      <w:proofErr w:type="spellEnd"/>
      <w:r>
        <w:rPr>
          <w:rFonts w:cs="Times New Roman"/>
          <w:color w:val="222222"/>
          <w:szCs w:val="20"/>
          <w:shd w:val="clear" w:color="auto" w:fill="FFFFFF"/>
          <w:lang w:val="en-GB"/>
        </w:rPr>
        <w:t>, A. (2016). Strategic orientation and organisational culture in Polish Public Organisations: Insights from the Miles and Snow typology. </w:t>
      </w:r>
      <w:r>
        <w:rPr>
          <w:rFonts w:cs="Times New Roman"/>
          <w:i/>
          <w:iCs/>
          <w:color w:val="222222"/>
          <w:szCs w:val="20"/>
          <w:shd w:val="clear" w:color="auto" w:fill="FFFFFF"/>
          <w:lang w:val="en-GB"/>
        </w:rPr>
        <w:t>Management</w:t>
      </w:r>
      <w:r>
        <w:rPr>
          <w:rFonts w:cs="Times New Roman"/>
          <w:color w:val="222222"/>
          <w:szCs w:val="20"/>
          <w:shd w:val="clear" w:color="auto" w:fill="FFFFFF"/>
          <w:lang w:val="en-GB"/>
        </w:rPr>
        <w:t>, </w:t>
      </w:r>
      <w:r>
        <w:rPr>
          <w:rFonts w:cs="Times New Roman"/>
          <w:i/>
          <w:iCs/>
          <w:color w:val="222222"/>
          <w:szCs w:val="20"/>
          <w:shd w:val="clear" w:color="auto" w:fill="FFFFFF"/>
          <w:lang w:val="en-GB"/>
        </w:rPr>
        <w:t>20</w:t>
      </w:r>
      <w:r>
        <w:rPr>
          <w:rFonts w:cs="Times New Roman"/>
          <w:color w:val="222222"/>
          <w:szCs w:val="20"/>
          <w:shd w:val="clear" w:color="auto" w:fill="FFFFFF"/>
          <w:lang w:val="en-GB"/>
        </w:rPr>
        <w:t>(1), 126-141.</w:t>
      </w:r>
    </w:p>
    <w:p w14:paraId="3E014B58" w14:textId="77777777" w:rsidR="00B76B93" w:rsidRDefault="00B76B93" w:rsidP="00B76B93">
      <w:pPr>
        <w:ind w:left="720" w:hanging="720"/>
        <w:rPr>
          <w:rFonts w:cs="Times New Roman"/>
          <w:color w:val="222222"/>
          <w:szCs w:val="20"/>
          <w:shd w:val="clear" w:color="auto" w:fill="FFFFFF"/>
          <w:lang w:val="en-GB"/>
        </w:rPr>
      </w:pPr>
      <w:r>
        <w:rPr>
          <w:rFonts w:cs="Times New Roman"/>
          <w:color w:val="222222"/>
          <w:szCs w:val="20"/>
          <w:shd w:val="clear" w:color="auto" w:fill="FFFFFF"/>
          <w:lang w:val="en-GB"/>
        </w:rPr>
        <w:t xml:space="preserve">Yu, S. O., and Wang, Y. (2018). An Analysis </w:t>
      </w:r>
      <w:proofErr w:type="gramStart"/>
      <w:r>
        <w:rPr>
          <w:rFonts w:cs="Times New Roman"/>
          <w:color w:val="222222"/>
          <w:szCs w:val="20"/>
          <w:shd w:val="clear" w:color="auto" w:fill="FFFFFF"/>
          <w:lang w:val="en-GB"/>
        </w:rPr>
        <w:t>Of</w:t>
      </w:r>
      <w:proofErr w:type="gramEnd"/>
      <w:r>
        <w:rPr>
          <w:rFonts w:cs="Times New Roman"/>
          <w:color w:val="222222"/>
          <w:szCs w:val="20"/>
          <w:shd w:val="clear" w:color="auto" w:fill="FFFFFF"/>
          <w:lang w:val="en-GB"/>
        </w:rPr>
        <w:t xml:space="preserve"> The Relationship Between Organisation Culture And Performance: Case Study Of A Chinese University. </w:t>
      </w:r>
      <w:r>
        <w:rPr>
          <w:rFonts w:cs="Times New Roman"/>
          <w:i/>
          <w:iCs/>
          <w:color w:val="222222"/>
          <w:szCs w:val="20"/>
          <w:shd w:val="clear" w:color="auto" w:fill="FFFFFF"/>
          <w:lang w:val="en-GB"/>
        </w:rPr>
        <w:t>Social work and education</w:t>
      </w:r>
      <w:r>
        <w:rPr>
          <w:rFonts w:cs="Times New Roman"/>
          <w:color w:val="222222"/>
          <w:szCs w:val="20"/>
          <w:shd w:val="clear" w:color="auto" w:fill="FFFFFF"/>
          <w:lang w:val="en-GB"/>
        </w:rPr>
        <w:t>, </w:t>
      </w:r>
      <w:r>
        <w:rPr>
          <w:rFonts w:cs="Times New Roman"/>
          <w:i/>
          <w:iCs/>
          <w:color w:val="222222"/>
          <w:szCs w:val="20"/>
          <w:shd w:val="clear" w:color="auto" w:fill="FFFFFF"/>
          <w:lang w:val="en-GB"/>
        </w:rPr>
        <w:t>5</w:t>
      </w:r>
      <w:r>
        <w:rPr>
          <w:rFonts w:cs="Times New Roman"/>
          <w:color w:val="222222"/>
          <w:szCs w:val="20"/>
          <w:shd w:val="clear" w:color="auto" w:fill="FFFFFF"/>
          <w:lang w:val="en-GB"/>
        </w:rPr>
        <w:t>(2).</w:t>
      </w:r>
    </w:p>
    <w:p w14:paraId="52B44058" w14:textId="77777777" w:rsidR="00B76B93" w:rsidRDefault="00B76B93" w:rsidP="00B76B93">
      <w:pPr>
        <w:ind w:left="720" w:hanging="720"/>
        <w:rPr>
          <w:rFonts w:cs="Times New Roman"/>
          <w:color w:val="222222"/>
          <w:szCs w:val="20"/>
          <w:shd w:val="clear" w:color="auto" w:fill="FFFFFF"/>
          <w:lang w:val="en-GB"/>
        </w:rPr>
      </w:pPr>
      <w:r>
        <w:rPr>
          <w:rFonts w:cs="Times New Roman"/>
          <w:color w:val="222222"/>
          <w:szCs w:val="20"/>
          <w:shd w:val="clear" w:color="auto" w:fill="FFFFFF"/>
          <w:lang w:val="en-GB"/>
        </w:rPr>
        <w:t>Zhu, C., and Engels, N. (2014). Organisational culture and instructional innovations in higher education: Perceptions and reactions of teachers and students. </w:t>
      </w:r>
      <w:r>
        <w:rPr>
          <w:rFonts w:cs="Times New Roman"/>
          <w:i/>
          <w:iCs/>
          <w:color w:val="222222"/>
          <w:szCs w:val="20"/>
          <w:shd w:val="clear" w:color="auto" w:fill="FFFFFF"/>
          <w:lang w:val="en-GB"/>
        </w:rPr>
        <w:t>Educational Management Administration and Leadership</w:t>
      </w:r>
      <w:r>
        <w:rPr>
          <w:rFonts w:cs="Times New Roman"/>
          <w:color w:val="222222"/>
          <w:szCs w:val="20"/>
          <w:shd w:val="clear" w:color="auto" w:fill="FFFFFF"/>
          <w:lang w:val="en-GB"/>
        </w:rPr>
        <w:t>, </w:t>
      </w:r>
      <w:r>
        <w:rPr>
          <w:rFonts w:cs="Times New Roman"/>
          <w:i/>
          <w:iCs/>
          <w:color w:val="222222"/>
          <w:szCs w:val="20"/>
          <w:shd w:val="clear" w:color="auto" w:fill="FFFFFF"/>
          <w:lang w:val="en-GB"/>
        </w:rPr>
        <w:t>42</w:t>
      </w:r>
      <w:r>
        <w:rPr>
          <w:rFonts w:cs="Times New Roman"/>
          <w:color w:val="222222"/>
          <w:szCs w:val="20"/>
          <w:shd w:val="clear" w:color="auto" w:fill="FFFFFF"/>
          <w:lang w:val="en-GB"/>
        </w:rPr>
        <w:t>(1), 136-158.</w:t>
      </w:r>
    </w:p>
    <w:p w14:paraId="6815447C" w14:textId="77777777" w:rsidR="00B76B93" w:rsidRDefault="00B76B93" w:rsidP="00B76B93">
      <w:pPr>
        <w:rPr>
          <w:lang w:val="en-GB"/>
        </w:rPr>
      </w:pPr>
    </w:p>
    <w:p w14:paraId="12F1450E" w14:textId="77777777" w:rsidR="00B76B93" w:rsidRDefault="00B76B93" w:rsidP="00B76B93">
      <w:pPr>
        <w:pStyle w:val="Heading1"/>
        <w:rPr>
          <w:rFonts w:eastAsiaTheme="minorHAnsi"/>
          <w:lang w:val="en-GB"/>
        </w:rPr>
      </w:pPr>
    </w:p>
    <w:p w14:paraId="0AC8C674" w14:textId="6AEB0C60" w:rsidR="007156B0" w:rsidRDefault="007156B0"/>
    <w:sectPr w:rsidR="007156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BE34D9"/>
    <w:multiLevelType w:val="hybridMultilevel"/>
    <w:tmpl w:val="41769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6B0"/>
    <w:rsid w:val="000D33B0"/>
    <w:rsid w:val="00176E80"/>
    <w:rsid w:val="002E0A89"/>
    <w:rsid w:val="00364DC4"/>
    <w:rsid w:val="004E27A8"/>
    <w:rsid w:val="005A2BA8"/>
    <w:rsid w:val="00635F41"/>
    <w:rsid w:val="00640875"/>
    <w:rsid w:val="007156B0"/>
    <w:rsid w:val="007D02F6"/>
    <w:rsid w:val="00B61C9A"/>
    <w:rsid w:val="00B76B93"/>
    <w:rsid w:val="00D03388"/>
    <w:rsid w:val="00D95811"/>
    <w:rsid w:val="00DC2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2F52A"/>
  <w15:chartTrackingRefBased/>
  <w15:docId w15:val="{CAA0405E-AB1A-4794-8B37-B8A3B47F1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6B93"/>
    <w:pPr>
      <w:spacing w:before="100" w:beforeAutospacing="1" w:after="100" w:afterAutospacing="1" w:line="360" w:lineRule="auto"/>
      <w:jc w:val="both"/>
    </w:pPr>
    <w:rPr>
      <w:rFonts w:ascii="Times New Roman" w:hAnsi="Times New Roman"/>
      <w:sz w:val="24"/>
      <w:lang w:val="en-US"/>
    </w:rPr>
  </w:style>
  <w:style w:type="paragraph" w:styleId="Heading1">
    <w:name w:val="heading 1"/>
    <w:basedOn w:val="Default"/>
    <w:next w:val="Normal"/>
    <w:link w:val="Heading1Char"/>
    <w:uiPriority w:val="9"/>
    <w:qFormat/>
    <w:rsid w:val="00B76B93"/>
    <w:pPr>
      <w:spacing w:before="100" w:beforeAutospacing="1" w:after="100" w:afterAutospacing="1" w:line="360" w:lineRule="auto"/>
      <w:outlineLvl w:val="0"/>
    </w:pPr>
    <w:rPr>
      <w:rFonts w:ascii="Times New Roman" w:eastAsia="Times New Roman" w:hAnsi="Times New Roman" w:cs="Times New Roman"/>
      <w:b/>
      <w:szCs w:val="20"/>
    </w:rPr>
  </w:style>
  <w:style w:type="paragraph" w:styleId="Heading2">
    <w:name w:val="heading 2"/>
    <w:basedOn w:val="Normal"/>
    <w:next w:val="Normal"/>
    <w:link w:val="Heading2Char"/>
    <w:uiPriority w:val="9"/>
    <w:semiHidden/>
    <w:unhideWhenUsed/>
    <w:qFormat/>
    <w:rsid w:val="00364D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B93"/>
    <w:rPr>
      <w:rFonts w:ascii="Times New Roman" w:eastAsia="Times New Roman" w:hAnsi="Times New Roman" w:cs="Times New Roman"/>
      <w:b/>
      <w:color w:val="000000"/>
      <w:sz w:val="24"/>
      <w:szCs w:val="20"/>
      <w:lang w:val="en-US"/>
    </w:rPr>
  </w:style>
  <w:style w:type="paragraph" w:customStyle="1" w:styleId="Default">
    <w:name w:val="Default"/>
    <w:rsid w:val="00B76B93"/>
    <w:pPr>
      <w:autoSpaceDE w:val="0"/>
      <w:autoSpaceDN w:val="0"/>
      <w:adjustRightInd w:val="0"/>
      <w:spacing w:after="0" w:line="240" w:lineRule="auto"/>
    </w:pPr>
    <w:rPr>
      <w:rFonts w:ascii="Calibri" w:hAnsi="Calibri" w:cs="Calibri"/>
      <w:color w:val="000000"/>
      <w:sz w:val="24"/>
      <w:szCs w:val="24"/>
      <w:lang w:val="en-US"/>
    </w:rPr>
  </w:style>
  <w:style w:type="character" w:customStyle="1" w:styleId="Heading2Char">
    <w:name w:val="Heading 2 Char"/>
    <w:basedOn w:val="DefaultParagraphFont"/>
    <w:link w:val="Heading2"/>
    <w:uiPriority w:val="9"/>
    <w:semiHidden/>
    <w:rsid w:val="00364DC4"/>
    <w:rPr>
      <w:rFonts w:asciiTheme="majorHAnsi" w:eastAsiaTheme="majorEastAsia" w:hAnsiTheme="majorHAnsi" w:cstheme="majorBidi"/>
      <w:color w:val="2F5496" w:themeColor="accent1" w:themeShade="BF"/>
      <w:sz w:val="26"/>
      <w:szCs w:val="26"/>
      <w:lang w:val="en-US"/>
    </w:rPr>
  </w:style>
  <w:style w:type="paragraph" w:styleId="BalloonText">
    <w:name w:val="Balloon Text"/>
    <w:basedOn w:val="Normal"/>
    <w:link w:val="BalloonTextChar"/>
    <w:uiPriority w:val="99"/>
    <w:semiHidden/>
    <w:unhideWhenUsed/>
    <w:rsid w:val="00640875"/>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0875"/>
    <w:rPr>
      <w:rFonts w:ascii="Segoe UI" w:hAnsi="Segoe UI" w:cs="Segoe UI"/>
      <w:sz w:val="18"/>
      <w:szCs w:val="18"/>
      <w:lang w:val="en-US"/>
    </w:rPr>
  </w:style>
  <w:style w:type="character" w:styleId="Hyperlink">
    <w:name w:val="Hyperlink"/>
    <w:basedOn w:val="DefaultParagraphFont"/>
    <w:uiPriority w:val="99"/>
    <w:unhideWhenUsed/>
    <w:rsid w:val="004E27A8"/>
    <w:rPr>
      <w:color w:val="0000FF"/>
      <w:u w:val="single"/>
    </w:rPr>
  </w:style>
  <w:style w:type="character" w:styleId="UnresolvedMention">
    <w:name w:val="Unresolved Mention"/>
    <w:basedOn w:val="DefaultParagraphFont"/>
    <w:uiPriority w:val="99"/>
    <w:semiHidden/>
    <w:unhideWhenUsed/>
    <w:rsid w:val="00DC2668"/>
    <w:rPr>
      <w:color w:val="605E5C"/>
      <w:shd w:val="clear" w:color="auto" w:fill="E1DFDD"/>
    </w:rPr>
  </w:style>
  <w:style w:type="character" w:customStyle="1" w:styleId="sep">
    <w:name w:val="sep"/>
    <w:basedOn w:val="DefaultParagraphFont"/>
    <w:rsid w:val="00DC2668"/>
  </w:style>
  <w:style w:type="character" w:customStyle="1" w:styleId="by-author">
    <w:name w:val="by-author"/>
    <w:basedOn w:val="DefaultParagraphFont"/>
    <w:rsid w:val="00DC2668"/>
  </w:style>
  <w:style w:type="character" w:customStyle="1" w:styleId="author">
    <w:name w:val="author"/>
    <w:basedOn w:val="DefaultParagraphFont"/>
    <w:rsid w:val="00DC2668"/>
  </w:style>
  <w:style w:type="paragraph" w:styleId="NormalWeb">
    <w:name w:val="Normal (Web)"/>
    <w:basedOn w:val="Normal"/>
    <w:uiPriority w:val="99"/>
    <w:semiHidden/>
    <w:unhideWhenUsed/>
    <w:rsid w:val="00635F41"/>
    <w:rPr>
      <w:rFonts w:cs="Times New Roman"/>
      <w:szCs w:val="24"/>
    </w:rPr>
  </w:style>
  <w:style w:type="paragraph" w:styleId="ListParagraph">
    <w:name w:val="List Paragraph"/>
    <w:basedOn w:val="Normal"/>
    <w:uiPriority w:val="34"/>
    <w:qFormat/>
    <w:rsid w:val="00635F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38250">
      <w:bodyDiv w:val="1"/>
      <w:marLeft w:val="0"/>
      <w:marRight w:val="0"/>
      <w:marTop w:val="0"/>
      <w:marBottom w:val="0"/>
      <w:divBdr>
        <w:top w:val="none" w:sz="0" w:space="0" w:color="auto"/>
        <w:left w:val="none" w:sz="0" w:space="0" w:color="auto"/>
        <w:bottom w:val="none" w:sz="0" w:space="0" w:color="auto"/>
        <w:right w:val="none" w:sz="0" w:space="0" w:color="auto"/>
      </w:divBdr>
      <w:divsChild>
        <w:div w:id="662049513">
          <w:marLeft w:val="0"/>
          <w:marRight w:val="0"/>
          <w:marTop w:val="0"/>
          <w:marBottom w:val="0"/>
          <w:divBdr>
            <w:top w:val="none" w:sz="0" w:space="0" w:color="auto"/>
            <w:left w:val="none" w:sz="0" w:space="0" w:color="auto"/>
            <w:bottom w:val="none" w:sz="0" w:space="0" w:color="auto"/>
            <w:right w:val="none" w:sz="0" w:space="0" w:color="auto"/>
          </w:divBdr>
          <w:divsChild>
            <w:div w:id="37003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053878">
      <w:bodyDiv w:val="1"/>
      <w:marLeft w:val="0"/>
      <w:marRight w:val="0"/>
      <w:marTop w:val="0"/>
      <w:marBottom w:val="0"/>
      <w:divBdr>
        <w:top w:val="none" w:sz="0" w:space="0" w:color="auto"/>
        <w:left w:val="none" w:sz="0" w:space="0" w:color="auto"/>
        <w:bottom w:val="none" w:sz="0" w:space="0" w:color="auto"/>
        <w:right w:val="none" w:sz="0" w:space="0" w:color="auto"/>
      </w:divBdr>
    </w:div>
    <w:div w:id="1008948372">
      <w:bodyDiv w:val="1"/>
      <w:marLeft w:val="0"/>
      <w:marRight w:val="0"/>
      <w:marTop w:val="0"/>
      <w:marBottom w:val="0"/>
      <w:divBdr>
        <w:top w:val="none" w:sz="0" w:space="0" w:color="auto"/>
        <w:left w:val="none" w:sz="0" w:space="0" w:color="auto"/>
        <w:bottom w:val="none" w:sz="0" w:space="0" w:color="auto"/>
        <w:right w:val="none" w:sz="0" w:space="0" w:color="auto"/>
      </w:divBdr>
    </w:div>
    <w:div w:id="1056582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methodology.net/author/admin/" TargetMode="External"/><Relationship Id="rId12" Type="http://schemas.openxmlformats.org/officeDocument/2006/relationships/hyperlink" Target="https://research-methodology.net/tesco-organizational-structu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search-methodology.net/tesco-organizational-structure/" TargetMode="External"/><Relationship Id="rId11" Type="http://schemas.openxmlformats.org/officeDocument/2006/relationships/hyperlink" Target="https://research-methodology.net/author/admin/" TargetMode="External"/><Relationship Id="rId5" Type="http://schemas.openxmlformats.org/officeDocument/2006/relationships/image" Target="media/image1.png"/><Relationship Id="rId10" Type="http://schemas.openxmlformats.org/officeDocument/2006/relationships/hyperlink" Target="http://www.theguardian.com/business/2014/sep/26/tesco-must-change-culture-reinvent-brand" TargetMode="External"/><Relationship Id="rId4" Type="http://schemas.openxmlformats.org/officeDocument/2006/relationships/webSettings" Target="webSettings.xml"/><Relationship Id="rId9" Type="http://schemas.openxmlformats.org/officeDocument/2006/relationships/hyperlink" Target="https://research-methodology.net/author/admi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1069</TotalTime>
  <Pages>11</Pages>
  <Words>2872</Words>
  <Characters>16377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anita_stancheva@abv.bg</dc:creator>
  <cp:keywords/>
  <dc:description/>
  <cp:lastModifiedBy>anita_stancheva@abv.bg</cp:lastModifiedBy>
  <cp:revision>3</cp:revision>
  <dcterms:created xsi:type="dcterms:W3CDTF">2019-12-10T17:09:00Z</dcterms:created>
  <dcterms:modified xsi:type="dcterms:W3CDTF">2019-12-11T11:20:00Z</dcterms:modified>
</cp:coreProperties>
</file>