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rPr>
        <w:id w:val="-1522475554"/>
        <w:docPartObj>
          <w:docPartGallery w:val="Cover Pages"/>
          <w:docPartUnique/>
        </w:docPartObj>
      </w:sdtPr>
      <w:sdtEndPr>
        <w:rPr>
          <w:rFonts w:eastAsiaTheme="minorEastAsia"/>
          <w:color w:val="auto"/>
        </w:rPr>
      </w:sdtEndPr>
      <w:sdtContent>
        <w:p w14:paraId="40438F9D" w14:textId="77777777" w:rsidR="007D1947" w:rsidRPr="00404116" w:rsidRDefault="007D1947">
          <w:pPr>
            <w:pStyle w:val="NoSpacing"/>
            <w:spacing w:before="1540" w:after="240"/>
            <w:jc w:val="center"/>
            <w:rPr>
              <w:color w:val="5B9BD5" w:themeColor="accent1"/>
            </w:rPr>
          </w:pPr>
          <w:r w:rsidRPr="00404116">
            <w:rPr>
              <w:noProof/>
              <w:color w:val="5B9BD5" w:themeColor="accent1"/>
              <w:lang w:eastAsia="en-GB"/>
            </w:rPr>
            <w:drawing>
              <wp:inline distT="0" distB="0" distL="0" distR="0" wp14:anchorId="1DD22C5C" wp14:editId="22FC76A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35214E9" w14:textId="6951D86D" w:rsidR="007D1947" w:rsidRPr="00404116" w:rsidRDefault="006B3C4C" w:rsidP="006B3C4C">
          <w:pPr>
            <w:pStyle w:val="NoSpacing"/>
            <w:ind w:left="2880"/>
            <w:rPr>
              <w:color w:val="5B9BD5" w:themeColor="accent1"/>
            </w:rPr>
          </w:pPr>
          <w:r w:rsidRPr="006B3C4C">
            <w:rPr>
              <w:rFonts w:eastAsiaTheme="majorEastAsia"/>
              <w:caps/>
              <w:color w:val="5B9BD5" w:themeColor="accent1"/>
            </w:rPr>
            <w:t>REPORT ROYAL MAIL</w:t>
          </w:r>
        </w:p>
        <w:p w14:paraId="5EF90915" w14:textId="77777777" w:rsidR="007D1947" w:rsidRPr="00404116" w:rsidRDefault="007D1947">
          <w:pPr>
            <w:pStyle w:val="NoSpacing"/>
            <w:spacing w:before="480"/>
            <w:jc w:val="center"/>
            <w:rPr>
              <w:color w:val="5B9BD5" w:themeColor="accent1"/>
            </w:rPr>
          </w:pPr>
          <w:r w:rsidRPr="00404116">
            <w:rPr>
              <w:noProof/>
              <w:color w:val="5B9BD5" w:themeColor="accent1"/>
              <w:lang w:eastAsia="en-GB"/>
            </w:rPr>
            <w:drawing>
              <wp:inline distT="0" distB="0" distL="0" distR="0" wp14:anchorId="4A60A51B" wp14:editId="78AADEB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DE4DB0" w14:textId="2F852A32" w:rsidR="001A5225" w:rsidRPr="00404116" w:rsidRDefault="000F7160">
          <w:pPr>
            <w:pStyle w:val="NoSpacing"/>
            <w:spacing w:before="480"/>
            <w:jc w:val="center"/>
            <w:rPr>
              <w:color w:val="5B9BD5" w:themeColor="accent1"/>
            </w:rPr>
          </w:pPr>
          <w:r w:rsidRPr="00404116">
            <w:rPr>
              <w:color w:val="5B9BD5" w:themeColor="accent1"/>
            </w:rPr>
            <w:t xml:space="preserve">Mihai </w:t>
          </w:r>
          <w:proofErr w:type="spellStart"/>
          <w:r w:rsidRPr="00404116">
            <w:rPr>
              <w:color w:val="5B9BD5" w:themeColor="accent1"/>
            </w:rPr>
            <w:t>Catalin</w:t>
          </w:r>
          <w:proofErr w:type="spellEnd"/>
          <w:r w:rsidRPr="00404116">
            <w:rPr>
              <w:color w:val="5B9BD5" w:themeColor="accent1"/>
            </w:rPr>
            <w:t xml:space="preserve"> Popescu</w:t>
          </w:r>
          <w:r w:rsidR="001A5225" w:rsidRPr="00404116">
            <w:rPr>
              <w:color w:val="5B9BD5" w:themeColor="accent1"/>
            </w:rPr>
            <w:t xml:space="preserve"> </w:t>
          </w:r>
        </w:p>
        <w:p w14:paraId="7557115B" w14:textId="5387021E" w:rsidR="001A5225" w:rsidRPr="00404116" w:rsidRDefault="000F7160">
          <w:pPr>
            <w:pStyle w:val="NoSpacing"/>
            <w:spacing w:before="480"/>
            <w:jc w:val="center"/>
            <w:rPr>
              <w:color w:val="5B9BD5" w:themeColor="accent1"/>
            </w:rPr>
          </w:pPr>
          <w:r w:rsidRPr="00404116">
            <w:rPr>
              <w:color w:val="5B9BD5" w:themeColor="accent1"/>
            </w:rPr>
            <w:t>1913526</w:t>
          </w:r>
          <w:r w:rsidR="001A5225" w:rsidRPr="00404116">
            <w:rPr>
              <w:color w:val="5B9BD5" w:themeColor="accent1"/>
            </w:rPr>
            <w:t xml:space="preserve"> </w:t>
          </w:r>
        </w:p>
        <w:bookmarkStart w:id="0" w:name="_Toc33037565"/>
        <w:bookmarkStart w:id="1" w:name="_Toc33037908"/>
        <w:bookmarkStart w:id="2" w:name="_Toc33037921"/>
        <w:bookmarkStart w:id="3" w:name="_Toc33037929"/>
        <w:bookmarkStart w:id="4" w:name="_Toc33037957"/>
        <w:bookmarkStart w:id="5" w:name="_Toc33037996"/>
        <w:p w14:paraId="2841C7A5" w14:textId="77777777" w:rsidR="00D854A5" w:rsidRPr="00404116" w:rsidRDefault="001A5225" w:rsidP="00D458E9">
          <w:pPr>
            <w:pStyle w:val="Heading1"/>
            <w:numPr>
              <w:ilvl w:val="0"/>
              <w:numId w:val="0"/>
            </w:numPr>
            <w:ind w:left="432"/>
            <w:rPr>
              <w:rFonts w:ascii="Times New Roman" w:hAnsi="Times New Roman" w:cs="Times New Roman"/>
              <w:sz w:val="28"/>
              <w:szCs w:val="28"/>
            </w:rPr>
          </w:pPr>
          <w:r w:rsidRPr="00404116">
            <w:rPr>
              <w:rFonts w:ascii="Times New Roman" w:hAnsi="Times New Roman" w:cs="Times New Roman"/>
              <w:noProof/>
              <w:color w:val="5B9BD5" w:themeColor="accent1"/>
              <w:sz w:val="28"/>
              <w:szCs w:val="28"/>
              <w:lang w:eastAsia="en-GB"/>
            </w:rPr>
            <mc:AlternateContent>
              <mc:Choice Requires="wps">
                <w:drawing>
                  <wp:anchor distT="0" distB="0" distL="114300" distR="114300" simplePos="0" relativeHeight="251659264" behindDoc="0" locked="0" layoutInCell="1" allowOverlap="1" wp14:anchorId="4E2FE202" wp14:editId="1DFE4F8E">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rPr>
                                  <w:alias w:val="Date"/>
                                  <w:tag w:val=""/>
                                  <w:id w:val="197127006"/>
                                  <w:dataBinding w:prefixMappings="xmlns:ns0='http://schemas.microsoft.com/office/2006/coverPageProps' " w:xpath="/ns0:CoverPageProperties[1]/ns0:PublishDate[1]" w:storeItemID="{55AF091B-3C7A-41E3-B477-F2FDAA23CFDA}"/>
                                  <w:date w:fullDate="2020-12-11T00:00:00Z">
                                    <w:dateFormat w:val="MMMM d, yyyy"/>
                                    <w:lid w:val="en-US"/>
                                    <w:storeMappedDataAs w:val="dateTime"/>
                                    <w:calendar w:val="gregorian"/>
                                  </w:date>
                                </w:sdtPr>
                                <w:sdtEndPr/>
                                <w:sdtContent>
                                  <w:p w14:paraId="15DAA736" w14:textId="2531EB6C" w:rsidR="0070626E" w:rsidRDefault="006B3C4C">
                                    <w:pPr>
                                      <w:pStyle w:val="NoSpacing"/>
                                      <w:spacing w:after="40"/>
                                      <w:jc w:val="center"/>
                                      <w:rPr>
                                        <w:caps/>
                                        <w:color w:val="5B9BD5" w:themeColor="accent1"/>
                                      </w:rPr>
                                    </w:pPr>
                                    <w:r>
                                      <w:rPr>
                                        <w:caps/>
                                        <w:color w:val="5B9BD5" w:themeColor="accent1"/>
                                        <w:lang w:val="en-US"/>
                                      </w:rPr>
                                      <w:t>December</w:t>
                                    </w:r>
                                    <w:r w:rsidR="00677914">
                                      <w:rPr>
                                        <w:caps/>
                                        <w:color w:val="5B9BD5" w:themeColor="accent1"/>
                                        <w:lang w:val="en-US"/>
                                      </w:rPr>
                                      <w:t xml:space="preserve"> </w:t>
                                    </w:r>
                                    <w:r>
                                      <w:rPr>
                                        <w:caps/>
                                        <w:color w:val="5B9BD5" w:themeColor="accent1"/>
                                        <w:lang w:val="en-US"/>
                                      </w:rPr>
                                      <w:t>11</w:t>
                                    </w:r>
                                    <w:r w:rsidR="00677914">
                                      <w:rPr>
                                        <w:caps/>
                                        <w:color w:val="5B9BD5" w:themeColor="accent1"/>
                                        <w:lang w:val="en-US"/>
                                      </w:rPr>
                                      <w:t>, 2020</w:t>
                                    </w:r>
                                  </w:p>
                                </w:sdtContent>
                              </w:sdt>
                              <w:p w14:paraId="004D823C" w14:textId="77777777" w:rsidR="0070626E" w:rsidRDefault="004B516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0626E">
                                      <w:rPr>
                                        <w:caps/>
                                        <w:color w:val="5B9BD5" w:themeColor="accent1"/>
                                      </w:rPr>
                                      <w:t>University of Wales Trinity Saint David</w:t>
                                    </w:r>
                                  </w:sdtContent>
                                </w:sdt>
                              </w:p>
                              <w:p w14:paraId="3889F371" w14:textId="77777777" w:rsidR="0070626E" w:rsidRDefault="004B516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0626E">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2FE202" id="_x0000_t202" coordsize="21600,21600" o:spt="202" path="m,l,21600r21600,l21600,xe">
                    <v:stroke joinstyle="miter"/>
                    <v:path gradientshapeok="t" o:connecttype="rect"/>
                  </v:shapetype>
                  <v:shape id="Text Box 142" o:spid="_x0000_s1026" type="#_x0000_t202" style="position:absolute;left:0;text-align:left;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rPr>
                            <w:alias w:val="Date"/>
                            <w:tag w:val=""/>
                            <w:id w:val="197127006"/>
                            <w:dataBinding w:prefixMappings="xmlns:ns0='http://schemas.microsoft.com/office/2006/coverPageProps' " w:xpath="/ns0:CoverPageProperties[1]/ns0:PublishDate[1]" w:storeItemID="{55AF091B-3C7A-41E3-B477-F2FDAA23CFDA}"/>
                            <w:date w:fullDate="2020-12-11T00:00:00Z">
                              <w:dateFormat w:val="MMMM d, yyyy"/>
                              <w:lid w:val="en-US"/>
                              <w:storeMappedDataAs w:val="dateTime"/>
                              <w:calendar w:val="gregorian"/>
                            </w:date>
                          </w:sdtPr>
                          <w:sdtEndPr/>
                          <w:sdtContent>
                            <w:p w14:paraId="15DAA736" w14:textId="2531EB6C" w:rsidR="0070626E" w:rsidRDefault="006B3C4C">
                              <w:pPr>
                                <w:pStyle w:val="NoSpacing"/>
                                <w:spacing w:after="40"/>
                                <w:jc w:val="center"/>
                                <w:rPr>
                                  <w:caps/>
                                  <w:color w:val="5B9BD5" w:themeColor="accent1"/>
                                </w:rPr>
                              </w:pPr>
                              <w:r>
                                <w:rPr>
                                  <w:caps/>
                                  <w:color w:val="5B9BD5" w:themeColor="accent1"/>
                                  <w:lang w:val="en-US"/>
                                </w:rPr>
                                <w:t>December</w:t>
                              </w:r>
                              <w:r w:rsidR="00677914">
                                <w:rPr>
                                  <w:caps/>
                                  <w:color w:val="5B9BD5" w:themeColor="accent1"/>
                                  <w:lang w:val="en-US"/>
                                </w:rPr>
                                <w:t xml:space="preserve"> </w:t>
                              </w:r>
                              <w:r>
                                <w:rPr>
                                  <w:caps/>
                                  <w:color w:val="5B9BD5" w:themeColor="accent1"/>
                                  <w:lang w:val="en-US"/>
                                </w:rPr>
                                <w:t>11</w:t>
                              </w:r>
                              <w:r w:rsidR="00677914">
                                <w:rPr>
                                  <w:caps/>
                                  <w:color w:val="5B9BD5" w:themeColor="accent1"/>
                                  <w:lang w:val="en-US"/>
                                </w:rPr>
                                <w:t>, 2020</w:t>
                              </w:r>
                            </w:p>
                          </w:sdtContent>
                        </w:sdt>
                        <w:p w14:paraId="004D823C" w14:textId="77777777" w:rsidR="0070626E" w:rsidRDefault="00CD40F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0626E">
                                <w:rPr>
                                  <w:caps/>
                                  <w:color w:val="5B9BD5" w:themeColor="accent1"/>
                                </w:rPr>
                                <w:t>University of Wales Trinity Saint David</w:t>
                              </w:r>
                            </w:sdtContent>
                          </w:sdt>
                        </w:p>
                        <w:p w14:paraId="3889F371" w14:textId="77777777" w:rsidR="0070626E" w:rsidRDefault="00CD40F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0626E">
                                <w:rPr>
                                  <w:color w:val="5B9BD5" w:themeColor="accent1"/>
                                </w:rPr>
                                <w:t xml:space="preserve">     </w:t>
                              </w:r>
                            </w:sdtContent>
                          </w:sdt>
                        </w:p>
                      </w:txbxContent>
                    </v:textbox>
                    <w10:wrap anchorx="margin" anchory="page"/>
                  </v:shape>
                </w:pict>
              </mc:Fallback>
            </mc:AlternateContent>
          </w:r>
          <w:bookmarkEnd w:id="0"/>
          <w:bookmarkEnd w:id="1"/>
          <w:bookmarkEnd w:id="2"/>
          <w:bookmarkEnd w:id="3"/>
          <w:bookmarkEnd w:id="4"/>
          <w:bookmarkEnd w:id="5"/>
          <w:r w:rsidR="007D1947" w:rsidRPr="00404116">
            <w:rPr>
              <w:rFonts w:ascii="Times New Roman" w:hAnsi="Times New Roman" w:cs="Times New Roman"/>
              <w:sz w:val="28"/>
              <w:szCs w:val="28"/>
            </w:rPr>
            <w:br w:type="page"/>
          </w:r>
        </w:p>
        <w:p w14:paraId="39F38B30" w14:textId="77777777" w:rsidR="00F06EE3" w:rsidRDefault="004B516A" w:rsidP="00F06EE3">
          <w:pPr>
            <w:keepNext/>
            <w:keepLines/>
            <w:spacing w:before="400" w:after="40" w:line="240" w:lineRule="auto"/>
          </w:pPr>
        </w:p>
      </w:sdtContent>
    </w:sdt>
    <w:p w14:paraId="6E3A5311" w14:textId="77777777" w:rsidR="00F06EE3" w:rsidRDefault="00F06EE3" w:rsidP="00F06EE3">
      <w:pPr>
        <w:keepNext/>
        <w:keepLines/>
        <w:spacing w:before="400" w:after="40" w:line="240" w:lineRule="auto"/>
        <w:rPr>
          <w:rFonts w:eastAsia="Times New Roman"/>
          <w:b/>
          <w:bCs/>
        </w:rPr>
      </w:pPr>
      <w:r w:rsidRPr="00F06EE3">
        <w:rPr>
          <w:rFonts w:eastAsia="Times New Roman"/>
          <w:b/>
          <w:bCs/>
        </w:rPr>
        <w:t xml:space="preserve"> </w:t>
      </w:r>
    </w:p>
    <w:sdt>
      <w:sdtPr>
        <w:rPr>
          <w:rFonts w:eastAsia="Times New Roman"/>
          <w:b/>
          <w:bCs/>
        </w:rPr>
        <w:id w:val="-1470130240"/>
        <w:docPartObj>
          <w:docPartGallery w:val="Table of Contents"/>
          <w:docPartUnique/>
        </w:docPartObj>
      </w:sdtPr>
      <w:sdtEndPr/>
      <w:sdtContent>
        <w:p w14:paraId="7A785BA7" w14:textId="4F2F8CD3" w:rsidR="00F06EE3" w:rsidRPr="00ED5E6E" w:rsidRDefault="00F06EE3" w:rsidP="00F06EE3">
          <w:pPr>
            <w:keepNext/>
            <w:keepLines/>
            <w:spacing w:before="400" w:after="40" w:line="240" w:lineRule="auto"/>
            <w:rPr>
              <w:rFonts w:eastAsia="Times New Roman"/>
              <w:color w:val="1F4E79"/>
            </w:rPr>
          </w:pPr>
        </w:p>
        <w:p w14:paraId="13ED8804" w14:textId="3781EDAF" w:rsidR="00F06EE3" w:rsidRPr="00023B04" w:rsidRDefault="00023B04" w:rsidP="00023B04">
          <w:pPr>
            <w:spacing w:line="256" w:lineRule="auto"/>
            <w:rPr>
              <w:rFonts w:eastAsia="Times New Roman"/>
            </w:rPr>
          </w:pPr>
          <w:r>
            <w:rPr>
              <w:rFonts w:eastAsia="Times New Roman"/>
              <w:b/>
              <w:bCs/>
            </w:rPr>
            <w:t xml:space="preserve">1.0. </w:t>
          </w:r>
          <w:r w:rsidR="00F06EE3" w:rsidRPr="00F06EE3">
            <w:rPr>
              <w:rFonts w:eastAsia="Times New Roman"/>
              <w:b/>
              <w:bCs/>
            </w:rPr>
            <w:t>Introduction</w:t>
          </w:r>
          <w:r w:rsidR="00F06EE3" w:rsidRPr="00F06EE3">
            <w:rPr>
              <w:rFonts w:eastAsia="Times New Roman"/>
            </w:rPr>
            <w:t>……………………………………………………………</w:t>
          </w:r>
          <w:r>
            <w:rPr>
              <w:rFonts w:eastAsia="Times New Roman"/>
            </w:rPr>
            <w:t>…2</w:t>
          </w:r>
        </w:p>
        <w:p w14:paraId="28FA6B24" w14:textId="69F6D2D8" w:rsidR="001A04CF" w:rsidRPr="00F06EE3" w:rsidRDefault="00F06EE3" w:rsidP="00F06EE3">
          <w:pPr>
            <w:spacing w:after="100" w:line="256" w:lineRule="auto"/>
            <w:rPr>
              <w:rFonts w:eastAsia="Times New Roman"/>
              <w:b/>
              <w:bCs/>
              <w:lang w:val="en-US"/>
            </w:rPr>
          </w:pPr>
          <w:r w:rsidRPr="00F06EE3">
            <w:rPr>
              <w:rFonts w:eastAsia="Times New Roman"/>
              <w:b/>
              <w:bCs/>
              <w:lang w:val="en-US"/>
            </w:rPr>
            <w:t>2.2</w:t>
          </w:r>
          <w:r w:rsidR="001A04CF">
            <w:t>.</w:t>
          </w:r>
          <w:r w:rsidR="00023B04">
            <w:t xml:space="preserve"> </w:t>
          </w:r>
          <w:r w:rsidR="001A04CF" w:rsidRPr="001A04CF">
            <w:rPr>
              <w:rFonts w:eastAsia="Times New Roman"/>
              <w:b/>
              <w:bCs/>
              <w:lang w:val="en-US"/>
            </w:rPr>
            <w:t>The problems currently faced b</w:t>
          </w:r>
          <w:r w:rsidR="00023B04">
            <w:rPr>
              <w:rFonts w:eastAsia="Times New Roman"/>
              <w:b/>
              <w:bCs/>
              <w:lang w:val="en-US"/>
            </w:rPr>
            <w:t xml:space="preserve">y </w:t>
          </w:r>
          <w:r w:rsidR="001A04CF" w:rsidRPr="001A04CF">
            <w:rPr>
              <w:rFonts w:eastAsia="Times New Roman"/>
              <w:b/>
              <w:bCs/>
              <w:lang w:val="en-US"/>
            </w:rPr>
            <w:t>Royal</w:t>
          </w:r>
          <w:r w:rsidR="00023B04">
            <w:rPr>
              <w:rFonts w:eastAsia="Times New Roman"/>
              <w:b/>
              <w:bCs/>
              <w:lang w:val="en-US"/>
            </w:rPr>
            <w:t xml:space="preserve"> </w:t>
          </w:r>
          <w:r w:rsidR="001A04CF" w:rsidRPr="001A04CF">
            <w:rPr>
              <w:rFonts w:eastAsia="Times New Roman"/>
              <w:b/>
              <w:bCs/>
              <w:lang w:val="en-US"/>
            </w:rPr>
            <w:t>Mail</w:t>
          </w:r>
          <w:r w:rsidRPr="00F06EE3">
            <w:rPr>
              <w:rFonts w:eastAsia="Times New Roman"/>
              <w:b/>
              <w:bCs/>
              <w:lang w:val="en-US"/>
            </w:rPr>
            <w:t>………</w:t>
          </w:r>
          <w:r w:rsidR="00023B04">
            <w:rPr>
              <w:rFonts w:eastAsia="Times New Roman"/>
              <w:b/>
              <w:bCs/>
              <w:lang w:val="en-US"/>
            </w:rPr>
            <w:t>…………………</w:t>
          </w:r>
          <w:proofErr w:type="gramStart"/>
          <w:r w:rsidR="00023B04">
            <w:rPr>
              <w:rFonts w:eastAsia="Times New Roman"/>
              <w:b/>
              <w:bCs/>
              <w:lang w:val="en-US"/>
            </w:rPr>
            <w:t>.3</w:t>
          </w:r>
          <w:proofErr w:type="gramEnd"/>
        </w:p>
        <w:p w14:paraId="63D2F905" w14:textId="03B7984D" w:rsidR="00F06EE3" w:rsidRPr="00F06EE3" w:rsidRDefault="00F06EE3" w:rsidP="00F06EE3">
          <w:pPr>
            <w:spacing w:line="256" w:lineRule="auto"/>
            <w:rPr>
              <w:rFonts w:eastAsia="Times New Roman"/>
              <w:b/>
              <w:bCs/>
            </w:rPr>
          </w:pPr>
          <w:r w:rsidRPr="00F06EE3">
            <w:rPr>
              <w:rFonts w:eastAsia="Times New Roman"/>
              <w:b/>
              <w:bCs/>
            </w:rPr>
            <w:t>2.3</w:t>
          </w:r>
          <w:r w:rsidRPr="00F06EE3">
            <w:rPr>
              <w:rFonts w:eastAsia="Times New Roman"/>
            </w:rPr>
            <w:t xml:space="preserve"> </w:t>
          </w:r>
          <w:r w:rsidR="001A04CF">
            <w:rPr>
              <w:rFonts w:eastAsia="Times New Roman"/>
              <w:b/>
              <w:bCs/>
            </w:rPr>
            <w:t>SWOT analysis</w:t>
          </w:r>
          <w:r w:rsidR="00023B04">
            <w:rPr>
              <w:rFonts w:eastAsia="Times New Roman"/>
            </w:rPr>
            <w:t>……………………………………………………………</w:t>
          </w:r>
          <w:r w:rsidR="001A04CF">
            <w:rPr>
              <w:rFonts w:eastAsia="Times New Roman"/>
            </w:rPr>
            <w:t>4</w:t>
          </w:r>
        </w:p>
        <w:p w14:paraId="2FA811BB" w14:textId="4070B981" w:rsidR="00F06EE3" w:rsidRPr="00F06EE3" w:rsidRDefault="00F06EE3" w:rsidP="00F06EE3">
          <w:pPr>
            <w:spacing w:line="256" w:lineRule="auto"/>
            <w:rPr>
              <w:rFonts w:eastAsia="Times New Roman"/>
              <w:b/>
              <w:bCs/>
              <w:lang w:val="en-US"/>
            </w:rPr>
          </w:pPr>
          <w:r w:rsidRPr="00F06EE3">
            <w:rPr>
              <w:rFonts w:eastAsia="Times New Roman"/>
              <w:b/>
              <w:bCs/>
              <w:lang w:val="en-US"/>
            </w:rPr>
            <w:t>2.4.</w:t>
          </w:r>
          <w:r w:rsidR="001A04CF">
            <w:rPr>
              <w:rFonts w:eastAsia="Times New Roman"/>
              <w:b/>
              <w:bCs/>
              <w:lang w:val="en-US"/>
            </w:rPr>
            <w:t xml:space="preserve"> PESTLE analysis</w:t>
          </w:r>
          <w:r w:rsidRPr="00F06EE3">
            <w:rPr>
              <w:rFonts w:eastAsia="Times New Roman"/>
              <w:b/>
              <w:bCs/>
              <w:lang w:val="en-US"/>
            </w:rPr>
            <w:t>…………………</w:t>
          </w:r>
          <w:r>
            <w:rPr>
              <w:rFonts w:eastAsia="Times New Roman"/>
              <w:b/>
              <w:bCs/>
              <w:lang w:val="en-US"/>
            </w:rPr>
            <w:t>………</w:t>
          </w:r>
          <w:r w:rsidR="001A04CF">
            <w:rPr>
              <w:rFonts w:eastAsia="Times New Roman"/>
              <w:b/>
              <w:bCs/>
              <w:lang w:val="en-US"/>
            </w:rPr>
            <w:t>………………………………5</w:t>
          </w:r>
        </w:p>
        <w:p w14:paraId="5DBCEF66" w14:textId="3B848FEA" w:rsidR="00F06EE3" w:rsidRPr="001A04CF" w:rsidRDefault="001A04CF" w:rsidP="00F06EE3">
          <w:pPr>
            <w:tabs>
              <w:tab w:val="right" w:leader="dot" w:pos="9016"/>
            </w:tabs>
            <w:spacing w:after="100" w:line="256" w:lineRule="auto"/>
            <w:rPr>
              <w:rFonts w:eastAsia="Times New Roman"/>
              <w:b/>
              <w:bCs/>
            </w:rPr>
          </w:pPr>
          <w:r>
            <w:rPr>
              <w:rFonts w:eastAsia="Times New Roman"/>
              <w:b/>
              <w:bCs/>
            </w:rPr>
            <w:t xml:space="preserve">3.0. </w:t>
          </w:r>
          <w:r w:rsidR="00F06EE3" w:rsidRPr="001A04CF">
            <w:rPr>
              <w:rFonts w:eastAsia="Times New Roman"/>
              <w:b/>
              <w:bCs/>
            </w:rPr>
            <w:t>Conclusion</w:t>
          </w:r>
          <w:r w:rsidR="00F06EE3" w:rsidRPr="001A04CF">
            <w:rPr>
              <w:rFonts w:eastAsia="Times New Roman"/>
              <w:b/>
              <w:bCs/>
            </w:rPr>
            <w:ptab w:relativeTo="margin" w:alignment="right" w:leader="dot"/>
          </w:r>
          <w:r w:rsidRPr="001A04CF">
            <w:rPr>
              <w:rFonts w:eastAsia="Times New Roman"/>
              <w:b/>
              <w:bCs/>
            </w:rPr>
            <w:t>8</w:t>
          </w:r>
        </w:p>
        <w:p w14:paraId="6791C75E" w14:textId="346675EC" w:rsidR="001A04CF" w:rsidRPr="001A04CF" w:rsidRDefault="001A04CF" w:rsidP="00F06EE3">
          <w:pPr>
            <w:tabs>
              <w:tab w:val="right" w:leader="dot" w:pos="9016"/>
            </w:tabs>
            <w:spacing w:after="100" w:line="256" w:lineRule="auto"/>
            <w:rPr>
              <w:rFonts w:eastAsia="Times New Roman"/>
              <w:b/>
              <w:bCs/>
            </w:rPr>
          </w:pPr>
          <w:r w:rsidRPr="001A04CF">
            <w:rPr>
              <w:rFonts w:eastAsia="Times New Roman"/>
              <w:b/>
              <w:bCs/>
            </w:rPr>
            <w:t>4.0. Options…………………………………………………………………</w:t>
          </w:r>
          <w:r w:rsidR="00C17106" w:rsidRPr="001A04CF">
            <w:rPr>
              <w:rFonts w:eastAsia="Times New Roman"/>
              <w:b/>
              <w:bCs/>
            </w:rPr>
            <w:t>….</w:t>
          </w:r>
          <w:r w:rsidRPr="001A04CF">
            <w:rPr>
              <w:rFonts w:eastAsia="Times New Roman"/>
              <w:b/>
              <w:bCs/>
            </w:rPr>
            <w:t>9</w:t>
          </w:r>
        </w:p>
        <w:p w14:paraId="0BED577C" w14:textId="7CFD013F" w:rsidR="001A04CF" w:rsidRPr="001A04CF" w:rsidRDefault="001A04CF" w:rsidP="00F06EE3">
          <w:pPr>
            <w:tabs>
              <w:tab w:val="right" w:leader="dot" w:pos="9016"/>
            </w:tabs>
            <w:spacing w:after="100" w:line="256" w:lineRule="auto"/>
            <w:rPr>
              <w:rFonts w:eastAsia="Times New Roman"/>
              <w:b/>
              <w:bCs/>
            </w:rPr>
          </w:pPr>
          <w:r w:rsidRPr="001A04CF">
            <w:rPr>
              <w:rFonts w:eastAsia="Times New Roman"/>
              <w:b/>
              <w:bCs/>
            </w:rPr>
            <w:t>5.0. Action plan………………………………………………………………10</w:t>
          </w:r>
        </w:p>
        <w:p w14:paraId="34390C4C" w14:textId="78BB7ADA" w:rsidR="00F06EE3" w:rsidRPr="00F06EE3" w:rsidRDefault="001A04CF" w:rsidP="00F06EE3">
          <w:pPr>
            <w:spacing w:after="100" w:line="256" w:lineRule="auto"/>
            <w:rPr>
              <w:rFonts w:eastAsia="Times New Roman"/>
              <w:b/>
              <w:bCs/>
            </w:rPr>
          </w:pPr>
          <w:r>
            <w:rPr>
              <w:rFonts w:eastAsia="Times New Roman"/>
              <w:b/>
              <w:bCs/>
            </w:rPr>
            <w:t xml:space="preserve">6.0. </w:t>
          </w:r>
          <w:r w:rsidR="00F06EE3" w:rsidRPr="00F06EE3">
            <w:rPr>
              <w:rFonts w:eastAsia="Times New Roman"/>
              <w:b/>
              <w:bCs/>
            </w:rPr>
            <w:t>Reference list</w:t>
          </w:r>
          <w:r w:rsidR="00F06EE3" w:rsidRPr="00F06EE3">
            <w:rPr>
              <w:rFonts w:eastAsia="Times New Roman"/>
              <w:b/>
              <w:bCs/>
            </w:rPr>
            <w:ptab w:relativeTo="margin" w:alignment="right" w:leader="dot"/>
          </w:r>
          <w:r>
            <w:rPr>
              <w:rFonts w:eastAsia="Times New Roman"/>
              <w:b/>
              <w:bCs/>
            </w:rPr>
            <w:t>11</w:t>
          </w:r>
        </w:p>
        <w:p w14:paraId="0B999D33" w14:textId="77777777" w:rsidR="00F06EE3" w:rsidRPr="00F06EE3" w:rsidRDefault="004B516A" w:rsidP="00F06EE3">
          <w:pPr>
            <w:spacing w:after="100" w:line="256" w:lineRule="auto"/>
            <w:rPr>
              <w:rFonts w:eastAsia="Times New Roman"/>
              <w:b/>
              <w:bCs/>
            </w:rPr>
          </w:pPr>
        </w:p>
      </w:sdtContent>
    </w:sdt>
    <w:p w14:paraId="1F305BFC" w14:textId="77777777" w:rsidR="00F06EE3" w:rsidRPr="00F06EE3" w:rsidRDefault="00F06EE3" w:rsidP="00F06EE3">
      <w:pPr>
        <w:rPr>
          <w:rFonts w:ascii="Calibri" w:eastAsia="Calibri" w:hAnsi="Calibri"/>
          <w:sz w:val="22"/>
          <w:szCs w:val="22"/>
          <w:lang w:val="en-US"/>
        </w:rPr>
      </w:pPr>
    </w:p>
    <w:p w14:paraId="1D459DB4" w14:textId="77777777" w:rsidR="00F06EE3" w:rsidRPr="00F06EE3" w:rsidRDefault="00F06EE3" w:rsidP="00F06EE3">
      <w:pPr>
        <w:rPr>
          <w:rFonts w:ascii="Calibri" w:eastAsia="Calibri" w:hAnsi="Calibri"/>
          <w:sz w:val="22"/>
          <w:szCs w:val="22"/>
          <w:lang w:val="en-US"/>
        </w:rPr>
      </w:pPr>
    </w:p>
    <w:p w14:paraId="12BFBCFD" w14:textId="77777777" w:rsidR="00F06EE3" w:rsidRPr="00F06EE3" w:rsidRDefault="00F06EE3" w:rsidP="00F06EE3">
      <w:pPr>
        <w:rPr>
          <w:rFonts w:ascii="Calibri" w:eastAsia="Calibri" w:hAnsi="Calibri"/>
          <w:sz w:val="22"/>
          <w:szCs w:val="22"/>
          <w:lang w:val="en-US"/>
        </w:rPr>
      </w:pPr>
    </w:p>
    <w:p w14:paraId="60C1EB08" w14:textId="77777777" w:rsidR="00F06EE3" w:rsidRPr="00F06EE3" w:rsidRDefault="00F06EE3" w:rsidP="00F06EE3">
      <w:pPr>
        <w:rPr>
          <w:rFonts w:ascii="Calibri" w:eastAsia="Calibri" w:hAnsi="Calibri"/>
          <w:sz w:val="22"/>
          <w:szCs w:val="22"/>
          <w:lang w:val="en-US"/>
        </w:rPr>
      </w:pPr>
    </w:p>
    <w:p w14:paraId="0A6289CC" w14:textId="77777777" w:rsidR="00F06EE3" w:rsidRPr="00F06EE3" w:rsidRDefault="00F06EE3" w:rsidP="00F06EE3">
      <w:pPr>
        <w:rPr>
          <w:rFonts w:ascii="Calibri" w:eastAsia="Calibri" w:hAnsi="Calibri"/>
          <w:sz w:val="22"/>
          <w:szCs w:val="22"/>
          <w:lang w:val="en-US"/>
        </w:rPr>
      </w:pPr>
    </w:p>
    <w:p w14:paraId="014CFC34" w14:textId="77777777" w:rsidR="00F06EE3" w:rsidRPr="00F06EE3" w:rsidRDefault="00F06EE3" w:rsidP="00F06EE3">
      <w:pPr>
        <w:rPr>
          <w:rFonts w:ascii="Calibri" w:eastAsia="Calibri" w:hAnsi="Calibri"/>
          <w:sz w:val="22"/>
          <w:szCs w:val="22"/>
          <w:lang w:val="en-US"/>
        </w:rPr>
      </w:pPr>
    </w:p>
    <w:p w14:paraId="01740700" w14:textId="77777777" w:rsidR="00F06EE3" w:rsidRPr="00F06EE3" w:rsidRDefault="00F06EE3" w:rsidP="00F06EE3">
      <w:pPr>
        <w:rPr>
          <w:rFonts w:ascii="Calibri" w:eastAsia="Calibri" w:hAnsi="Calibri"/>
          <w:sz w:val="22"/>
          <w:szCs w:val="22"/>
          <w:lang w:val="en-US"/>
        </w:rPr>
      </w:pPr>
    </w:p>
    <w:p w14:paraId="5B3D2FA4" w14:textId="77777777" w:rsidR="00F06EE3" w:rsidRPr="00F06EE3" w:rsidRDefault="00F06EE3" w:rsidP="00F06EE3">
      <w:pPr>
        <w:rPr>
          <w:rFonts w:ascii="Calibri" w:eastAsia="Calibri" w:hAnsi="Calibri"/>
          <w:sz w:val="22"/>
          <w:szCs w:val="22"/>
          <w:lang w:val="en-US"/>
        </w:rPr>
      </w:pPr>
    </w:p>
    <w:p w14:paraId="55598519" w14:textId="77777777" w:rsidR="00F06EE3" w:rsidRPr="00F06EE3" w:rsidRDefault="00F06EE3" w:rsidP="00F06EE3">
      <w:pPr>
        <w:rPr>
          <w:rFonts w:ascii="Calibri" w:eastAsia="Calibri" w:hAnsi="Calibri"/>
          <w:sz w:val="22"/>
          <w:szCs w:val="22"/>
          <w:lang w:val="en-US"/>
        </w:rPr>
      </w:pPr>
    </w:p>
    <w:p w14:paraId="6653EB7E" w14:textId="77777777" w:rsidR="00F06EE3" w:rsidRPr="00F06EE3" w:rsidRDefault="00F06EE3" w:rsidP="00F06EE3">
      <w:pPr>
        <w:rPr>
          <w:rFonts w:ascii="Calibri" w:eastAsia="Calibri" w:hAnsi="Calibri"/>
          <w:sz w:val="22"/>
          <w:szCs w:val="22"/>
          <w:lang w:val="en-US"/>
        </w:rPr>
      </w:pPr>
    </w:p>
    <w:p w14:paraId="3C7E31B1" w14:textId="77777777" w:rsidR="00F06EE3" w:rsidRPr="00F06EE3" w:rsidRDefault="00F06EE3" w:rsidP="00F06EE3">
      <w:pPr>
        <w:rPr>
          <w:rFonts w:ascii="Calibri" w:eastAsia="Calibri" w:hAnsi="Calibri"/>
          <w:sz w:val="22"/>
          <w:szCs w:val="22"/>
          <w:lang w:val="en-US"/>
        </w:rPr>
      </w:pPr>
    </w:p>
    <w:p w14:paraId="504522E0" w14:textId="77777777" w:rsidR="00F06EE3" w:rsidRPr="00F06EE3" w:rsidRDefault="00F06EE3" w:rsidP="00F06EE3">
      <w:pPr>
        <w:rPr>
          <w:rFonts w:ascii="Calibri" w:eastAsia="Calibri" w:hAnsi="Calibri"/>
          <w:sz w:val="22"/>
          <w:szCs w:val="22"/>
          <w:lang w:val="en-US"/>
        </w:rPr>
      </w:pPr>
    </w:p>
    <w:p w14:paraId="0757C179" w14:textId="77777777" w:rsidR="00F06EE3" w:rsidRPr="00F06EE3" w:rsidRDefault="00F06EE3" w:rsidP="00F06EE3">
      <w:pPr>
        <w:rPr>
          <w:rFonts w:ascii="Calibri" w:eastAsia="Calibri" w:hAnsi="Calibri"/>
          <w:sz w:val="22"/>
          <w:szCs w:val="22"/>
          <w:lang w:val="en-US"/>
        </w:rPr>
      </w:pPr>
    </w:p>
    <w:p w14:paraId="4CA5E71E" w14:textId="77777777" w:rsidR="00F06EE3" w:rsidRPr="00F06EE3" w:rsidRDefault="00F06EE3" w:rsidP="00F06EE3">
      <w:pPr>
        <w:rPr>
          <w:rFonts w:ascii="Calibri" w:eastAsia="Calibri" w:hAnsi="Calibri"/>
          <w:sz w:val="22"/>
          <w:szCs w:val="22"/>
          <w:lang w:val="en-US"/>
        </w:rPr>
      </w:pPr>
    </w:p>
    <w:p w14:paraId="0864638A" w14:textId="16D38CBF" w:rsidR="00F06EE3" w:rsidRDefault="00F06EE3" w:rsidP="00F06EE3">
      <w:pPr>
        <w:rPr>
          <w:rFonts w:ascii="Calibri" w:eastAsia="Calibri" w:hAnsi="Calibri"/>
          <w:sz w:val="22"/>
          <w:szCs w:val="22"/>
          <w:lang w:val="en-US"/>
        </w:rPr>
      </w:pPr>
    </w:p>
    <w:p w14:paraId="4CCB4544" w14:textId="77777777" w:rsidR="006B3C4C" w:rsidRDefault="006B3C4C" w:rsidP="00F06EE3">
      <w:pPr>
        <w:rPr>
          <w:rFonts w:ascii="Calibri" w:eastAsia="Calibri" w:hAnsi="Calibri"/>
          <w:sz w:val="22"/>
          <w:szCs w:val="22"/>
          <w:lang w:val="en-US"/>
        </w:rPr>
      </w:pPr>
    </w:p>
    <w:p w14:paraId="729F10F7" w14:textId="77777777" w:rsidR="00023B04" w:rsidRDefault="00023B04" w:rsidP="00023B04">
      <w:pPr>
        <w:pStyle w:val="ListParagraph"/>
        <w:ind w:left="420"/>
        <w:rPr>
          <w:rFonts w:eastAsia="Calibri"/>
          <w:b/>
          <w:bCs/>
        </w:rPr>
      </w:pPr>
    </w:p>
    <w:p w14:paraId="4F158847" w14:textId="77777777" w:rsidR="00023B04" w:rsidRDefault="00023B04" w:rsidP="00023B04">
      <w:pPr>
        <w:pStyle w:val="ListParagraph"/>
        <w:rPr>
          <w:rFonts w:eastAsia="Calibri"/>
          <w:b/>
          <w:bCs/>
        </w:rPr>
      </w:pPr>
    </w:p>
    <w:p w14:paraId="09CA108E" w14:textId="5E507140" w:rsidR="00C72E55" w:rsidRPr="00023B04" w:rsidRDefault="006B3C4C" w:rsidP="00023B04">
      <w:pPr>
        <w:pStyle w:val="ListParagraph"/>
        <w:numPr>
          <w:ilvl w:val="0"/>
          <w:numId w:val="11"/>
        </w:numPr>
        <w:rPr>
          <w:rFonts w:eastAsia="Calibri"/>
          <w:b/>
          <w:bCs/>
        </w:rPr>
      </w:pPr>
      <w:r w:rsidRPr="00023B04">
        <w:rPr>
          <w:rFonts w:eastAsia="Calibri"/>
          <w:b/>
          <w:bCs/>
        </w:rPr>
        <w:lastRenderedPageBreak/>
        <w:t>Introduction</w:t>
      </w:r>
      <w:r w:rsidR="00C72E55" w:rsidRPr="00023B04">
        <w:rPr>
          <w:rFonts w:eastAsia="Calibri"/>
          <w:b/>
          <w:bCs/>
        </w:rPr>
        <w:t xml:space="preserve"> </w:t>
      </w:r>
    </w:p>
    <w:p w14:paraId="3366A8EB" w14:textId="5B867A0F" w:rsidR="00653B6A" w:rsidRPr="00653B6A" w:rsidRDefault="00653B6A" w:rsidP="00653B6A">
      <w:pPr>
        <w:rPr>
          <w:rFonts w:eastAsia="Calibri"/>
        </w:rPr>
      </w:pPr>
      <w:r>
        <w:rPr>
          <w:rFonts w:eastAsia="Calibri"/>
        </w:rPr>
        <w:t xml:space="preserve">   </w:t>
      </w:r>
      <w:r w:rsidRPr="00653B6A">
        <w:rPr>
          <w:rFonts w:eastAsia="Calibri"/>
        </w:rPr>
        <w:t>Royal Mail Group Ltd. has various subsidiaries, including Royal Mail, Post Office and Parcel-force Worldwide, and is a postal and courier service company. Through these entities, the company provides various services, including postal mail services, general products and services relating to postal services, parcel delivery systems and general logistics systems. In the United Kingdom, the company has 113,000 postal boxes and 14,300 post office branches that directly collect items such as letters, parcels from more than 87,000 companies. 70 mail centres, 8 regional distribution centres and 3,000 delivery offices process these letters and packages. Such products are collected through a diverse transport and collection network consisting of 30,000 vehicles and 33,000 bicycles (Royal Mail Group Ltd 2009).</w:t>
      </w:r>
    </w:p>
    <w:p w14:paraId="1D1AB5BA" w14:textId="29382AD0" w:rsidR="00653B6A" w:rsidRPr="00653B6A" w:rsidRDefault="00653B6A" w:rsidP="00653B6A">
      <w:pPr>
        <w:rPr>
          <w:rFonts w:eastAsia="Calibri"/>
        </w:rPr>
      </w:pPr>
      <w:r>
        <w:rPr>
          <w:rFonts w:eastAsia="Calibri"/>
        </w:rPr>
        <w:t xml:space="preserve">  </w:t>
      </w:r>
      <w:r w:rsidRPr="00653B6A">
        <w:rPr>
          <w:rFonts w:eastAsia="Calibri"/>
        </w:rPr>
        <w:t>Royal is the oldest postal mail service in the United Kingdom that is mostly controlled by the government.</w:t>
      </w:r>
    </w:p>
    <w:p w14:paraId="1B0EFAD9" w14:textId="28BA1420" w:rsidR="00653B6A" w:rsidRPr="00653B6A" w:rsidRDefault="00653B6A" w:rsidP="00653B6A">
      <w:pPr>
        <w:pStyle w:val="ListParagraph"/>
        <w:ind w:left="420"/>
        <w:rPr>
          <w:rFonts w:eastAsia="Calibri"/>
        </w:rPr>
      </w:pPr>
    </w:p>
    <w:p w14:paraId="05A2D96F" w14:textId="537C2794" w:rsidR="00653B6A" w:rsidRPr="00653B6A" w:rsidRDefault="00653B6A" w:rsidP="00653B6A">
      <w:pPr>
        <w:pStyle w:val="ListParagraph"/>
        <w:ind w:left="420"/>
        <w:rPr>
          <w:rFonts w:eastAsia="Calibri"/>
        </w:rPr>
      </w:pPr>
    </w:p>
    <w:p w14:paraId="5D0731B4" w14:textId="780AB787" w:rsidR="00653B6A" w:rsidRDefault="00653B6A" w:rsidP="00653B6A">
      <w:pPr>
        <w:pStyle w:val="ListParagraph"/>
        <w:ind w:left="420"/>
        <w:rPr>
          <w:rFonts w:eastAsia="Calibri"/>
          <w:b/>
          <w:bCs/>
        </w:rPr>
      </w:pPr>
    </w:p>
    <w:p w14:paraId="4E2FC0E2" w14:textId="19078E46" w:rsidR="00653B6A" w:rsidRDefault="00653B6A" w:rsidP="00653B6A">
      <w:pPr>
        <w:pStyle w:val="ListParagraph"/>
        <w:ind w:left="420"/>
        <w:rPr>
          <w:rFonts w:eastAsia="Calibri"/>
          <w:b/>
          <w:bCs/>
        </w:rPr>
      </w:pPr>
    </w:p>
    <w:p w14:paraId="51E9C3AF" w14:textId="1004E984" w:rsidR="00653B6A" w:rsidRDefault="00653B6A" w:rsidP="00653B6A">
      <w:pPr>
        <w:pStyle w:val="ListParagraph"/>
        <w:ind w:left="420"/>
        <w:rPr>
          <w:rFonts w:eastAsia="Calibri"/>
          <w:b/>
          <w:bCs/>
        </w:rPr>
      </w:pPr>
    </w:p>
    <w:p w14:paraId="277F37BC" w14:textId="5689E569" w:rsidR="00653B6A" w:rsidRDefault="00653B6A" w:rsidP="00653B6A">
      <w:pPr>
        <w:pStyle w:val="ListParagraph"/>
        <w:ind w:left="420"/>
        <w:rPr>
          <w:rFonts w:eastAsia="Calibri"/>
          <w:b/>
          <w:bCs/>
        </w:rPr>
      </w:pPr>
    </w:p>
    <w:p w14:paraId="0332DD3E" w14:textId="515E3CCF" w:rsidR="00653B6A" w:rsidRDefault="00653B6A" w:rsidP="00653B6A">
      <w:pPr>
        <w:pStyle w:val="ListParagraph"/>
        <w:ind w:left="420"/>
        <w:rPr>
          <w:rFonts w:eastAsia="Calibri"/>
          <w:b/>
          <w:bCs/>
        </w:rPr>
      </w:pPr>
    </w:p>
    <w:p w14:paraId="274FAE44" w14:textId="36DD21BF" w:rsidR="00653B6A" w:rsidRDefault="00653B6A" w:rsidP="00653B6A">
      <w:pPr>
        <w:pStyle w:val="ListParagraph"/>
        <w:ind w:left="420"/>
        <w:rPr>
          <w:rFonts w:eastAsia="Calibri"/>
          <w:b/>
          <w:bCs/>
        </w:rPr>
      </w:pPr>
    </w:p>
    <w:p w14:paraId="5C647B52" w14:textId="15DBD7F3" w:rsidR="00653B6A" w:rsidRDefault="00653B6A" w:rsidP="00653B6A">
      <w:pPr>
        <w:pStyle w:val="ListParagraph"/>
        <w:ind w:left="420"/>
        <w:rPr>
          <w:rFonts w:eastAsia="Calibri"/>
          <w:b/>
          <w:bCs/>
        </w:rPr>
      </w:pPr>
    </w:p>
    <w:p w14:paraId="2DF852FB" w14:textId="2A942886" w:rsidR="00653B6A" w:rsidRDefault="00653B6A" w:rsidP="00653B6A">
      <w:pPr>
        <w:pStyle w:val="ListParagraph"/>
        <w:ind w:left="420"/>
        <w:rPr>
          <w:rFonts w:eastAsia="Calibri"/>
          <w:b/>
          <w:bCs/>
        </w:rPr>
      </w:pPr>
    </w:p>
    <w:p w14:paraId="10E35F25" w14:textId="7DC5C656" w:rsidR="00653B6A" w:rsidRDefault="00653B6A" w:rsidP="00653B6A">
      <w:pPr>
        <w:pStyle w:val="ListParagraph"/>
        <w:ind w:left="420"/>
        <w:rPr>
          <w:rFonts w:eastAsia="Calibri"/>
          <w:b/>
          <w:bCs/>
        </w:rPr>
      </w:pPr>
    </w:p>
    <w:p w14:paraId="2756BE6A" w14:textId="45D3B502" w:rsidR="00653B6A" w:rsidRDefault="00653B6A" w:rsidP="00653B6A">
      <w:pPr>
        <w:pStyle w:val="ListParagraph"/>
        <w:ind w:left="420"/>
        <w:rPr>
          <w:rFonts w:eastAsia="Calibri"/>
          <w:b/>
          <w:bCs/>
        </w:rPr>
      </w:pPr>
    </w:p>
    <w:p w14:paraId="65D3F906" w14:textId="10053938" w:rsidR="00653B6A" w:rsidRDefault="00653B6A" w:rsidP="00653B6A">
      <w:pPr>
        <w:pStyle w:val="ListParagraph"/>
        <w:ind w:left="420"/>
        <w:rPr>
          <w:rFonts w:eastAsia="Calibri"/>
          <w:b/>
          <w:bCs/>
        </w:rPr>
      </w:pPr>
    </w:p>
    <w:p w14:paraId="3370CB3F" w14:textId="093208AE" w:rsidR="00653B6A" w:rsidRDefault="00653B6A" w:rsidP="00653B6A">
      <w:pPr>
        <w:pStyle w:val="ListParagraph"/>
        <w:ind w:left="420"/>
        <w:rPr>
          <w:rFonts w:eastAsia="Calibri"/>
          <w:b/>
          <w:bCs/>
        </w:rPr>
      </w:pPr>
    </w:p>
    <w:p w14:paraId="5F83B80D" w14:textId="5B38B771" w:rsidR="00653B6A" w:rsidRDefault="00653B6A" w:rsidP="00653B6A">
      <w:pPr>
        <w:pStyle w:val="ListParagraph"/>
        <w:ind w:left="420"/>
        <w:rPr>
          <w:rFonts w:eastAsia="Calibri"/>
          <w:b/>
          <w:bCs/>
        </w:rPr>
      </w:pPr>
    </w:p>
    <w:p w14:paraId="29E25965" w14:textId="6B8C4E62" w:rsidR="00653B6A" w:rsidRDefault="00653B6A" w:rsidP="00653B6A">
      <w:pPr>
        <w:pStyle w:val="ListParagraph"/>
        <w:ind w:left="420"/>
        <w:rPr>
          <w:rFonts w:eastAsia="Calibri"/>
          <w:b/>
          <w:bCs/>
        </w:rPr>
      </w:pPr>
    </w:p>
    <w:p w14:paraId="00A7E584" w14:textId="441C993F" w:rsidR="00653B6A" w:rsidRDefault="00653B6A" w:rsidP="00653B6A">
      <w:pPr>
        <w:pStyle w:val="ListParagraph"/>
        <w:ind w:left="420"/>
        <w:rPr>
          <w:rFonts w:eastAsia="Calibri"/>
          <w:b/>
          <w:bCs/>
        </w:rPr>
      </w:pPr>
    </w:p>
    <w:p w14:paraId="182FEABE" w14:textId="014D4CB3" w:rsidR="00653B6A" w:rsidRDefault="00653B6A" w:rsidP="00653B6A">
      <w:pPr>
        <w:pStyle w:val="ListParagraph"/>
        <w:ind w:left="420"/>
        <w:rPr>
          <w:rFonts w:eastAsia="Calibri"/>
          <w:b/>
          <w:bCs/>
        </w:rPr>
      </w:pPr>
    </w:p>
    <w:p w14:paraId="0D84220F" w14:textId="211B4151" w:rsidR="00653B6A" w:rsidRDefault="00653B6A" w:rsidP="00653B6A">
      <w:pPr>
        <w:pStyle w:val="ListParagraph"/>
        <w:ind w:left="420"/>
        <w:rPr>
          <w:rFonts w:eastAsia="Calibri"/>
          <w:b/>
          <w:bCs/>
        </w:rPr>
      </w:pPr>
    </w:p>
    <w:p w14:paraId="2DA57151" w14:textId="3EF90B0D" w:rsidR="00653B6A" w:rsidRDefault="00653B6A" w:rsidP="00653B6A">
      <w:pPr>
        <w:pStyle w:val="ListParagraph"/>
        <w:ind w:left="420"/>
        <w:rPr>
          <w:rFonts w:eastAsia="Calibri"/>
          <w:b/>
          <w:bCs/>
        </w:rPr>
      </w:pPr>
    </w:p>
    <w:p w14:paraId="7329D304" w14:textId="26912828" w:rsidR="00653B6A" w:rsidRDefault="00653B6A" w:rsidP="00653B6A">
      <w:pPr>
        <w:pStyle w:val="ListParagraph"/>
        <w:ind w:left="420"/>
        <w:rPr>
          <w:rFonts w:eastAsia="Calibri"/>
          <w:b/>
          <w:bCs/>
        </w:rPr>
      </w:pPr>
    </w:p>
    <w:p w14:paraId="29BE48FF" w14:textId="0403168A" w:rsidR="00653B6A" w:rsidRDefault="00653B6A" w:rsidP="00653B6A">
      <w:pPr>
        <w:pStyle w:val="ListParagraph"/>
        <w:ind w:left="420"/>
        <w:rPr>
          <w:rFonts w:eastAsia="Calibri"/>
          <w:b/>
          <w:bCs/>
        </w:rPr>
      </w:pPr>
    </w:p>
    <w:p w14:paraId="05844C95" w14:textId="3F7A9631" w:rsidR="00653B6A" w:rsidRDefault="00653B6A" w:rsidP="00653B6A">
      <w:pPr>
        <w:pStyle w:val="ListParagraph"/>
        <w:ind w:left="420"/>
        <w:rPr>
          <w:rFonts w:eastAsia="Calibri"/>
          <w:b/>
          <w:bCs/>
        </w:rPr>
      </w:pPr>
    </w:p>
    <w:p w14:paraId="7BC36B99" w14:textId="77777777" w:rsidR="00B75B7C" w:rsidRDefault="00B75B7C" w:rsidP="00B75B7C">
      <w:pPr>
        <w:rPr>
          <w:rFonts w:eastAsia="Calibri"/>
          <w:b/>
          <w:bCs/>
        </w:rPr>
      </w:pPr>
    </w:p>
    <w:p w14:paraId="21B4B96E" w14:textId="1F95415A" w:rsidR="006B3C4C" w:rsidRPr="00B75B7C" w:rsidRDefault="00B75B7C" w:rsidP="00B75B7C">
      <w:pPr>
        <w:pStyle w:val="ListParagraph"/>
        <w:numPr>
          <w:ilvl w:val="0"/>
          <w:numId w:val="12"/>
        </w:numPr>
        <w:rPr>
          <w:rFonts w:eastAsia="Calibri"/>
          <w:b/>
          <w:bCs/>
        </w:rPr>
      </w:pPr>
      <w:r>
        <w:rPr>
          <w:rFonts w:eastAsia="Calibri"/>
          <w:b/>
          <w:bCs/>
        </w:rPr>
        <w:lastRenderedPageBreak/>
        <w:t xml:space="preserve">. </w:t>
      </w:r>
      <w:r w:rsidR="006B3C4C" w:rsidRPr="00B75B7C">
        <w:rPr>
          <w:rFonts w:eastAsia="Calibri"/>
          <w:b/>
          <w:bCs/>
        </w:rPr>
        <w:t>Findings</w:t>
      </w:r>
    </w:p>
    <w:p w14:paraId="2C041944" w14:textId="77777777" w:rsidR="00B158B7" w:rsidRPr="006B3C4C" w:rsidRDefault="00B158B7" w:rsidP="001F0099">
      <w:pPr>
        <w:rPr>
          <w:rFonts w:eastAsia="Calibri"/>
          <w:lang w:val="en-US"/>
        </w:rPr>
      </w:pPr>
    </w:p>
    <w:p w14:paraId="1E13E809" w14:textId="0FBFBA78" w:rsidR="005626B1" w:rsidRPr="00B75B7C" w:rsidRDefault="00653B6A" w:rsidP="00653B6A">
      <w:pPr>
        <w:rPr>
          <w:rFonts w:eastAsia="Calibri"/>
          <w:b/>
          <w:bCs/>
        </w:rPr>
      </w:pPr>
      <w:r w:rsidRPr="00B75B7C">
        <w:rPr>
          <w:rFonts w:eastAsia="Calibri"/>
          <w:b/>
          <w:bCs/>
        </w:rPr>
        <w:t>2.1. T</w:t>
      </w:r>
      <w:r w:rsidR="006B3C4C" w:rsidRPr="00B75B7C">
        <w:rPr>
          <w:rFonts w:eastAsia="Calibri"/>
          <w:b/>
          <w:bCs/>
        </w:rPr>
        <w:t xml:space="preserve">he problems currently faced by Royal </w:t>
      </w:r>
      <w:r w:rsidR="00023B04" w:rsidRPr="00B75B7C">
        <w:rPr>
          <w:rFonts w:eastAsia="Calibri"/>
          <w:b/>
          <w:bCs/>
        </w:rPr>
        <w:t>Mail.</w:t>
      </w:r>
      <w:r w:rsidR="006B3C4C" w:rsidRPr="00B75B7C">
        <w:rPr>
          <w:rFonts w:eastAsia="Calibri"/>
          <w:b/>
          <w:bCs/>
        </w:rPr>
        <w:t xml:space="preserve"> </w:t>
      </w:r>
    </w:p>
    <w:p w14:paraId="3409003C" w14:textId="16008929" w:rsidR="00954D23" w:rsidRDefault="007B7D5D" w:rsidP="001F0099">
      <w:pPr>
        <w:rPr>
          <w:rFonts w:eastAsia="Calibri"/>
        </w:rPr>
      </w:pPr>
      <w:r w:rsidRPr="007B7D5D">
        <w:rPr>
          <w:rFonts w:eastAsia="Calibri"/>
        </w:rPr>
        <w:t>The main problem</w:t>
      </w:r>
      <w:r w:rsidR="00653B6A">
        <w:rPr>
          <w:rFonts w:eastAsia="Calibri"/>
        </w:rPr>
        <w:t>s</w:t>
      </w:r>
      <w:r w:rsidRPr="007B7D5D">
        <w:rPr>
          <w:rFonts w:eastAsia="Calibri"/>
        </w:rPr>
        <w:t xml:space="preserve"> faced by the R</w:t>
      </w:r>
      <w:r w:rsidR="00653B6A">
        <w:rPr>
          <w:rFonts w:eastAsia="Calibri"/>
        </w:rPr>
        <w:t>oyal</w:t>
      </w:r>
      <w:r w:rsidRPr="007B7D5D">
        <w:rPr>
          <w:rFonts w:eastAsia="Calibri"/>
        </w:rPr>
        <w:t xml:space="preserve"> Mail in which the administration has certain plans to overcome the situation are privatisation and annuity shortages. The unused participants and the display rivals compete with the</w:t>
      </w:r>
      <w:r w:rsidR="00653B6A">
        <w:rPr>
          <w:rFonts w:eastAsia="Calibri"/>
        </w:rPr>
        <w:t xml:space="preserve"> company</w:t>
      </w:r>
      <w:r w:rsidRPr="007B7D5D">
        <w:rPr>
          <w:rFonts w:eastAsia="Calibri"/>
        </w:rPr>
        <w:t xml:space="preserve"> in an exceptional way and are confronted by the R</w:t>
      </w:r>
      <w:r w:rsidR="00653B6A">
        <w:rPr>
          <w:rFonts w:eastAsia="Calibri"/>
        </w:rPr>
        <w:t>oyal</w:t>
      </w:r>
      <w:r w:rsidRPr="007B7D5D">
        <w:rPr>
          <w:rFonts w:eastAsia="Calibri"/>
        </w:rPr>
        <w:t xml:space="preserve"> Mail through its high-quality administrations and its lowest service</w:t>
      </w:r>
      <w:r w:rsidR="00653B6A">
        <w:rPr>
          <w:rFonts w:eastAsia="Calibri"/>
        </w:rPr>
        <w:t xml:space="preserve"> </w:t>
      </w:r>
      <w:r w:rsidR="00BC31DB" w:rsidRPr="00BC31DB">
        <w:rPr>
          <w:rFonts w:eastAsia="Calibri"/>
        </w:rPr>
        <w:t>(Stuart and Martinez-Lucio, 2005)</w:t>
      </w:r>
      <w:r w:rsidR="00BC31DB">
        <w:rPr>
          <w:rFonts w:eastAsia="Calibri"/>
        </w:rPr>
        <w:t>.</w:t>
      </w:r>
    </w:p>
    <w:p w14:paraId="2D9A9B59" w14:textId="6BC91FE7" w:rsidR="00687307" w:rsidRDefault="00891E58" w:rsidP="001F0099">
      <w:pPr>
        <w:rPr>
          <w:rFonts w:eastAsia="Calibri"/>
        </w:rPr>
      </w:pPr>
      <w:r>
        <w:rPr>
          <w:rFonts w:eastAsia="Calibri"/>
        </w:rPr>
        <w:t xml:space="preserve">Scope: </w:t>
      </w:r>
      <w:r w:rsidR="00687307" w:rsidRPr="00687307">
        <w:rPr>
          <w:rFonts w:eastAsia="Calibri"/>
        </w:rPr>
        <w:t>The newly privatised Royal Mail faces the challenge of modernising and energising the Royal Mail.</w:t>
      </w:r>
    </w:p>
    <w:p w14:paraId="6967324B" w14:textId="1A0645CE" w:rsidR="00687307" w:rsidRDefault="00687307" w:rsidP="001F0099">
      <w:pPr>
        <w:rPr>
          <w:rFonts w:eastAsia="Calibri"/>
        </w:rPr>
      </w:pPr>
      <w:r w:rsidRPr="00687307">
        <w:rPr>
          <w:rFonts w:eastAsia="Calibri"/>
        </w:rPr>
        <w:t>Market demand for letters is falling and with each passing year the contestability of the parcel industry becomes more intense. There is strong pressure to keep costs down and to justify future investment in capital designed to increase business capacity and efficiency. The average fixed costs are higher when a firm operates with spare capacity, which ultimately hits the bottom line.</w:t>
      </w:r>
    </w:p>
    <w:p w14:paraId="7DB09C91" w14:textId="5464739E" w:rsidR="00687307" w:rsidRDefault="00687307" w:rsidP="001F0099">
      <w:pPr>
        <w:rPr>
          <w:rFonts w:eastAsia="Calibri"/>
        </w:rPr>
      </w:pPr>
      <w:r w:rsidRPr="00687307">
        <w:rPr>
          <w:rFonts w:eastAsia="Calibri"/>
        </w:rPr>
        <w:t>Royal Mail is now facing direct delivery competition from companies like TNT Post across several UK cities. Royal Mail is required to maintain a universal postal service, but its emerging rivals are not</w:t>
      </w:r>
      <w:r w:rsidR="00891E58">
        <w:rPr>
          <w:rFonts w:eastAsia="Calibri"/>
        </w:rPr>
        <w:t xml:space="preserve"> </w:t>
      </w:r>
      <w:r w:rsidR="00891E58" w:rsidRPr="00891E58">
        <w:rPr>
          <w:rFonts w:eastAsia="Calibri"/>
        </w:rPr>
        <w:t>(Campbell-Smith, 2012).</w:t>
      </w:r>
    </w:p>
    <w:p w14:paraId="20764BAA" w14:textId="4E1013E7" w:rsidR="00891E58" w:rsidRDefault="00891E58" w:rsidP="001F0099">
      <w:pPr>
        <w:rPr>
          <w:rFonts w:eastAsia="Calibri"/>
        </w:rPr>
      </w:pPr>
      <w:r>
        <w:rPr>
          <w:rFonts w:eastAsia="Calibri"/>
        </w:rPr>
        <w:t xml:space="preserve">Impact: </w:t>
      </w:r>
      <w:r w:rsidRPr="00891E58">
        <w:rPr>
          <w:rFonts w:eastAsia="Calibri"/>
        </w:rPr>
        <w:t>Royal mail said they are losing several practises because</w:t>
      </w:r>
      <w:r>
        <w:rPr>
          <w:rFonts w:eastAsia="Calibri"/>
        </w:rPr>
        <w:t xml:space="preserve"> </w:t>
      </w:r>
      <w:r w:rsidRPr="00891E58">
        <w:rPr>
          <w:rFonts w:eastAsia="Calibri"/>
        </w:rPr>
        <w:t>the business is not technologically advanced. However, modernization will lead to job losses and pay cuts, so the post-employees w</w:t>
      </w:r>
      <w:r>
        <w:rPr>
          <w:rFonts w:eastAsia="Calibri"/>
        </w:rPr>
        <w:t>ill be affected.</w:t>
      </w:r>
    </w:p>
    <w:p w14:paraId="1552CB65" w14:textId="66378816" w:rsidR="00D02930" w:rsidRDefault="00D02930" w:rsidP="001F0099">
      <w:pPr>
        <w:rPr>
          <w:rFonts w:eastAsia="Calibri"/>
        </w:rPr>
      </w:pPr>
      <w:r w:rsidRPr="00D02930">
        <w:rPr>
          <w:rFonts w:eastAsia="Calibri"/>
        </w:rPr>
        <w:t>Royal Group ltd should concentrate on this specific action and appoint some new staff of volunteers to avoid any delay in their process. This would make the clients of royal mail groups feel more confident. Managers should focus on all these actions and that is how they can easily manage the change in management (Dugdale and Lambert, 2008).</w:t>
      </w:r>
    </w:p>
    <w:p w14:paraId="3D62ABDB" w14:textId="038879AE" w:rsidR="00D02930" w:rsidRDefault="00D02930" w:rsidP="001F0099">
      <w:pPr>
        <w:rPr>
          <w:rFonts w:eastAsia="Calibri"/>
        </w:rPr>
      </w:pPr>
      <w:r w:rsidRPr="00D02930">
        <w:rPr>
          <w:rFonts w:eastAsia="Calibri"/>
        </w:rPr>
        <w:t>With the clients and the benefit, the most central of activity should be. The royal mail gathering must be cantered with a package of activities. Postal administration or division preparation may be deferred in winter times, which may disrupt customers (Ward,2014).</w:t>
      </w:r>
    </w:p>
    <w:p w14:paraId="7C85F95A" w14:textId="0E645D10" w:rsidR="00FB43BD" w:rsidRDefault="00E9258D" w:rsidP="001F0099">
      <w:pPr>
        <w:rPr>
          <w:rFonts w:eastAsia="Calibri"/>
        </w:rPr>
      </w:pPr>
      <w:r w:rsidRPr="00E9258D">
        <w:rPr>
          <w:rFonts w:eastAsia="Calibri"/>
        </w:rPr>
        <w:t xml:space="preserve">Automation is severely unreliable, according to Hooper et al (2008), </w:t>
      </w:r>
      <w:r w:rsidR="00FB43BD">
        <w:rPr>
          <w:rFonts w:eastAsia="Calibri"/>
        </w:rPr>
        <w:t>c</w:t>
      </w:r>
      <w:r w:rsidR="00FB43BD" w:rsidRPr="00FB43BD">
        <w:rPr>
          <w:rFonts w:eastAsia="Calibri"/>
        </w:rPr>
        <w:t>ompared to 95 percent in European companies, with 70 percent of mail sorted by machine and all mail delivered by hand compared to 15 percent of hand deliveries in Europe, with the other 85 percent covered by walking sequence machines.</w:t>
      </w:r>
    </w:p>
    <w:p w14:paraId="7E82F561" w14:textId="7C2750DC" w:rsidR="006C2156" w:rsidRDefault="006C2156" w:rsidP="001F0099">
      <w:pPr>
        <w:rPr>
          <w:rFonts w:eastAsia="Calibri"/>
        </w:rPr>
      </w:pPr>
      <w:r>
        <w:rPr>
          <w:rFonts w:eastAsia="Calibri"/>
        </w:rPr>
        <w:lastRenderedPageBreak/>
        <w:t>E</w:t>
      </w:r>
      <w:r w:rsidRPr="006C2156">
        <w:rPr>
          <w:rFonts w:eastAsia="Calibri"/>
        </w:rPr>
        <w:t>fficiency improvements, including improved allocative efficiency, are also likely to follow, in addition to being able to access capital for investment and, of course, to provide much-needed funds to the Treasury, as prices will be allowed to correspond to the marginal cost of service delivery. An increase in productive efficiency is also likely to occur.</w:t>
      </w:r>
    </w:p>
    <w:p w14:paraId="7C5E8B55" w14:textId="77777777" w:rsidR="00E148E4" w:rsidRPr="00E148E4" w:rsidRDefault="00E148E4" w:rsidP="00E148E4">
      <w:pPr>
        <w:rPr>
          <w:rFonts w:eastAsia="Calibri"/>
        </w:rPr>
      </w:pPr>
      <w:r w:rsidRPr="00E148E4">
        <w:rPr>
          <w:rFonts w:eastAsia="Calibri"/>
        </w:rPr>
        <w:t>Royal Mail is in a better position than some - through the lockdown, its core letters and parcels business continued to trade. It is far from unscathed, however.</w:t>
      </w:r>
    </w:p>
    <w:p w14:paraId="521437A9" w14:textId="77777777" w:rsidR="00E148E4" w:rsidRPr="00E148E4" w:rsidRDefault="00E148E4" w:rsidP="00E148E4">
      <w:pPr>
        <w:rPr>
          <w:rFonts w:eastAsia="Calibri"/>
        </w:rPr>
      </w:pPr>
      <w:r w:rsidRPr="00E148E4">
        <w:rPr>
          <w:rFonts w:eastAsia="Calibri"/>
        </w:rPr>
        <w:t>In the first two months of the new financial year, letter volumes collapsed, led by a 63 percent drop in advertising mail. As consumers move to online shopping, parcel volumes have increased, but additional costs associated with servicing the demand make that as much a burden as a blessing.</w:t>
      </w:r>
    </w:p>
    <w:p w14:paraId="39F46DC7" w14:textId="0B560C53" w:rsidR="00E148E4" w:rsidRDefault="00E148E4" w:rsidP="00E148E4">
      <w:pPr>
        <w:rPr>
          <w:rFonts w:eastAsia="Calibri"/>
        </w:rPr>
      </w:pPr>
      <w:r w:rsidRPr="00E148E4">
        <w:rPr>
          <w:rFonts w:eastAsia="Calibri"/>
        </w:rPr>
        <w:t>For most consumers, it is recommended to pass on to fast delivery, given the choice between a chat with their mailman or a quick and free delivery of the latest 'must-have' item, free and fast wins always.</w:t>
      </w:r>
    </w:p>
    <w:p w14:paraId="7F237E20" w14:textId="29C3DF07" w:rsidR="006C2156" w:rsidRDefault="006C2156" w:rsidP="00E148E4">
      <w:pPr>
        <w:rPr>
          <w:rFonts w:eastAsia="Calibri"/>
        </w:rPr>
      </w:pPr>
      <w:r w:rsidRPr="006C2156">
        <w:rPr>
          <w:rFonts w:eastAsia="Calibri"/>
        </w:rPr>
        <w:t xml:space="preserve">Wholesale job cuts are not necessarily meant by a more sustainable company.  </w:t>
      </w:r>
      <w:r>
        <w:rPr>
          <w:rFonts w:eastAsia="Calibri"/>
        </w:rPr>
        <w:t>T</w:t>
      </w:r>
      <w:r w:rsidRPr="006C2156">
        <w:rPr>
          <w:rFonts w:eastAsia="Calibri"/>
        </w:rPr>
        <w:t>he most important advantage for a privatised Royal Mail is that it can embrace globalisation and compete outside the UK for new contracts.</w:t>
      </w:r>
    </w:p>
    <w:p w14:paraId="41C2CE4F" w14:textId="77777777" w:rsidR="00891E58" w:rsidRDefault="00891E58" w:rsidP="00E148E4">
      <w:pPr>
        <w:rPr>
          <w:rFonts w:eastAsia="Calibri"/>
        </w:rPr>
      </w:pPr>
    </w:p>
    <w:p w14:paraId="10F9D2B1" w14:textId="54C9ACCD" w:rsidR="00D02930" w:rsidRPr="00E148E4" w:rsidRDefault="00E148E4" w:rsidP="00E148E4">
      <w:pPr>
        <w:rPr>
          <w:rFonts w:eastAsia="Calibri"/>
          <w:b/>
          <w:bCs/>
        </w:rPr>
      </w:pPr>
      <w:r w:rsidRPr="00E148E4">
        <w:rPr>
          <w:rFonts w:eastAsia="Calibri"/>
          <w:b/>
          <w:bCs/>
        </w:rPr>
        <w:t>2.</w:t>
      </w:r>
      <w:r w:rsidR="00B75B7C">
        <w:rPr>
          <w:rFonts w:eastAsia="Calibri"/>
          <w:b/>
          <w:bCs/>
        </w:rPr>
        <w:t>2</w:t>
      </w:r>
      <w:r w:rsidRPr="00E148E4">
        <w:rPr>
          <w:rFonts w:eastAsia="Calibri"/>
          <w:b/>
          <w:bCs/>
        </w:rPr>
        <w:t xml:space="preserve">. </w:t>
      </w:r>
      <w:r w:rsidR="006B3C4C" w:rsidRPr="00E148E4">
        <w:rPr>
          <w:rFonts w:eastAsia="Calibri"/>
          <w:b/>
          <w:bCs/>
        </w:rPr>
        <w:t xml:space="preserve">SWOT Analysis </w:t>
      </w:r>
    </w:p>
    <w:p w14:paraId="058CC7D6" w14:textId="77777777" w:rsidR="00E148E4" w:rsidRDefault="00E148E4" w:rsidP="00062BD3">
      <w:pPr>
        <w:rPr>
          <w:rFonts w:eastAsia="Calibri"/>
        </w:rPr>
      </w:pPr>
    </w:p>
    <w:p w14:paraId="6B3F048A" w14:textId="578E34CF" w:rsidR="00280653" w:rsidRDefault="00280653" w:rsidP="00062BD3">
      <w:pPr>
        <w:rPr>
          <w:rFonts w:eastAsia="Calibri"/>
        </w:rPr>
      </w:pPr>
      <w:r w:rsidRPr="00280653">
        <w:rPr>
          <w:rFonts w:eastAsia="Calibri"/>
        </w:rPr>
        <w:t xml:space="preserve">SWOT </w:t>
      </w:r>
      <w:r>
        <w:rPr>
          <w:rFonts w:eastAsia="Calibri"/>
        </w:rPr>
        <w:t>analysis</w:t>
      </w:r>
      <w:r w:rsidRPr="00280653">
        <w:rPr>
          <w:rFonts w:eastAsia="Calibri"/>
        </w:rPr>
        <w:t xml:space="preserve"> may be a key organising device that can be used by supervisors of </w:t>
      </w:r>
      <w:r w:rsidR="00CD18D8">
        <w:rPr>
          <w:rFonts w:eastAsia="Calibri"/>
        </w:rPr>
        <w:t>Royal</w:t>
      </w:r>
      <w:r w:rsidRPr="00280653">
        <w:rPr>
          <w:rFonts w:eastAsia="Calibri"/>
        </w:rPr>
        <w:t xml:space="preserve"> Mail to perform a situation review of the organisation. In its current business environment, Royal Mail is an essential way to outline the display strengths (S), weaknesses, opportunities</w:t>
      </w:r>
      <w:r>
        <w:rPr>
          <w:rFonts w:eastAsia="Calibri"/>
        </w:rPr>
        <w:t>,</w:t>
      </w:r>
      <w:r w:rsidRPr="00280653">
        <w:rPr>
          <w:rFonts w:eastAsia="Calibri"/>
        </w:rPr>
        <w:t xml:space="preserve"> and threats that Royal Mail faces</w:t>
      </w:r>
      <w:r w:rsidR="00CD18D8">
        <w:rPr>
          <w:rFonts w:eastAsia="Calibri"/>
        </w:rPr>
        <w:t xml:space="preserve"> (Team,2021).</w:t>
      </w:r>
    </w:p>
    <w:p w14:paraId="424C630F" w14:textId="03449287" w:rsidR="00280653" w:rsidRDefault="00280653" w:rsidP="00062BD3">
      <w:pPr>
        <w:rPr>
          <w:rFonts w:eastAsia="Calibri"/>
        </w:rPr>
      </w:pPr>
      <w:r w:rsidRPr="00280653">
        <w:rPr>
          <w:rFonts w:eastAsia="Calibri"/>
        </w:rPr>
        <w:t>As part of its operational capabilities, the administration of the Post Office has been exceptionally clever in embracing innovation, with the unused skyline framework presented in 2000 revolutionising the essential framework for serving Post Office clients.</w:t>
      </w:r>
    </w:p>
    <w:p w14:paraId="70E5140E" w14:textId="138FC763" w:rsidR="00062BD3" w:rsidRDefault="00280653" w:rsidP="00062BD3">
      <w:pPr>
        <w:rPr>
          <w:rFonts w:eastAsia="Calibri"/>
        </w:rPr>
      </w:pPr>
      <w:r w:rsidRPr="00280653">
        <w:rPr>
          <w:rFonts w:eastAsia="Calibri"/>
        </w:rPr>
        <w:t xml:space="preserve">As innovation is progressing, Post's conventional way, letter is blurring absent, uncovering with threat of termination the entire Post al industry. It has therefore become essential for an organisation such as Post Workplaces to conduct a thorough SWOT examination in order to support and survive in a gigantically </w:t>
      </w:r>
      <w:r w:rsidRPr="00280653">
        <w:rPr>
          <w:rFonts w:eastAsia="Calibri"/>
        </w:rPr>
        <w:lastRenderedPageBreak/>
        <w:t>high-tech worldwide showcase</w:t>
      </w:r>
      <w:r w:rsidR="00E438DD" w:rsidRPr="00E438DD">
        <w:t xml:space="preserve"> </w:t>
      </w:r>
      <w:r w:rsidR="00E438DD" w:rsidRPr="00E438DD">
        <w:rPr>
          <w:rFonts w:eastAsia="Calibri"/>
        </w:rPr>
        <w:t>(Royal Mail Holdings plc SWOT Analysis, n.d.)</w:t>
      </w:r>
      <w:r w:rsidR="00E438DD">
        <w:rPr>
          <w:rFonts w:eastAsia="Calibri"/>
        </w:rPr>
        <w:t>.</w:t>
      </w:r>
    </w:p>
    <w:p w14:paraId="6C185606" w14:textId="4BC191DF" w:rsidR="00062BD3" w:rsidRDefault="00062BD3" w:rsidP="002F0639">
      <w:pPr>
        <w:numPr>
          <w:ilvl w:val="0"/>
          <w:numId w:val="1"/>
        </w:numPr>
        <w:rPr>
          <w:rFonts w:eastAsia="Calibri"/>
          <w:b/>
          <w:bCs/>
          <w:lang w:val="en-US"/>
        </w:rPr>
      </w:pPr>
      <w:r w:rsidRPr="00062BD3">
        <w:rPr>
          <w:rFonts w:eastAsia="Calibri"/>
          <w:b/>
          <w:bCs/>
          <w:lang w:val="en-US"/>
        </w:rPr>
        <w:t>Strengths of Royal Mail</w:t>
      </w:r>
    </w:p>
    <w:p w14:paraId="684B0415" w14:textId="07FE1A83" w:rsidR="00280653" w:rsidRPr="00790EB8" w:rsidRDefault="00280653" w:rsidP="00280653">
      <w:pPr>
        <w:pStyle w:val="ListParagraph"/>
        <w:numPr>
          <w:ilvl w:val="0"/>
          <w:numId w:val="10"/>
        </w:numPr>
        <w:rPr>
          <w:rFonts w:eastAsia="Calibri"/>
          <w:lang w:val="en-US"/>
        </w:rPr>
      </w:pPr>
      <w:r w:rsidRPr="00790EB8">
        <w:rPr>
          <w:rFonts w:eastAsia="Calibri"/>
          <w:lang w:val="en-US"/>
        </w:rPr>
        <w:t>Effective returns on capital spending</w:t>
      </w:r>
    </w:p>
    <w:p w14:paraId="20E887A0" w14:textId="75D14EBD" w:rsidR="00280653" w:rsidRPr="00790EB8" w:rsidRDefault="00280653" w:rsidP="00280653">
      <w:pPr>
        <w:pStyle w:val="ListParagraph"/>
        <w:numPr>
          <w:ilvl w:val="0"/>
          <w:numId w:val="10"/>
        </w:numPr>
        <w:rPr>
          <w:rFonts w:eastAsia="Calibri"/>
          <w:lang w:val="en-US"/>
        </w:rPr>
      </w:pPr>
      <w:r w:rsidRPr="00790EB8">
        <w:rPr>
          <w:rFonts w:eastAsia="Calibri"/>
          <w:lang w:val="en-US"/>
        </w:rPr>
        <w:t>High customer satisfaction level</w:t>
      </w:r>
    </w:p>
    <w:p w14:paraId="13A7D17B" w14:textId="58D07297" w:rsidR="00280653" w:rsidRPr="00790EB8" w:rsidRDefault="00280653" w:rsidP="00280653">
      <w:pPr>
        <w:pStyle w:val="ListParagraph"/>
        <w:numPr>
          <w:ilvl w:val="0"/>
          <w:numId w:val="10"/>
        </w:numPr>
        <w:rPr>
          <w:rFonts w:eastAsia="Calibri"/>
          <w:lang w:val="en-US"/>
        </w:rPr>
      </w:pPr>
      <w:r w:rsidRPr="00790EB8">
        <w:rPr>
          <w:rFonts w:eastAsia="Calibri"/>
          <w:lang w:val="en-US"/>
        </w:rPr>
        <w:t>Strong Network of Distribution</w:t>
      </w:r>
    </w:p>
    <w:p w14:paraId="5805837D" w14:textId="0A938F06" w:rsidR="00280653" w:rsidRPr="00790EB8" w:rsidRDefault="00280653" w:rsidP="00280653">
      <w:pPr>
        <w:pStyle w:val="ListParagraph"/>
        <w:numPr>
          <w:ilvl w:val="0"/>
          <w:numId w:val="10"/>
        </w:numPr>
        <w:rPr>
          <w:rFonts w:eastAsia="Calibri"/>
          <w:lang w:val="en-US"/>
        </w:rPr>
      </w:pPr>
      <w:r w:rsidRPr="00790EB8">
        <w:rPr>
          <w:rFonts w:eastAsia="Calibri"/>
          <w:lang w:val="en-US"/>
        </w:rPr>
        <w:t>Strong community for dealers</w:t>
      </w:r>
    </w:p>
    <w:p w14:paraId="5C060508" w14:textId="5F9F9380" w:rsidR="00280653" w:rsidRPr="00790EB8" w:rsidRDefault="00280653" w:rsidP="00280653">
      <w:pPr>
        <w:pStyle w:val="ListParagraph"/>
        <w:numPr>
          <w:ilvl w:val="0"/>
          <w:numId w:val="10"/>
        </w:numPr>
        <w:rPr>
          <w:rFonts w:eastAsia="Calibri"/>
          <w:lang w:val="en-US"/>
        </w:rPr>
      </w:pPr>
      <w:r w:rsidRPr="00790EB8">
        <w:rPr>
          <w:rFonts w:eastAsia="Calibri"/>
          <w:lang w:val="en-US"/>
        </w:rPr>
        <w:t>Strong Free Flow of Cash</w:t>
      </w:r>
    </w:p>
    <w:p w14:paraId="586DD108" w14:textId="07F8FFE5" w:rsidR="00280653" w:rsidRDefault="00280653" w:rsidP="00280653">
      <w:pPr>
        <w:ind w:left="432"/>
        <w:rPr>
          <w:rFonts w:eastAsia="Calibri"/>
          <w:b/>
          <w:bCs/>
          <w:lang w:val="en-US"/>
        </w:rPr>
      </w:pPr>
    </w:p>
    <w:p w14:paraId="767D9B73" w14:textId="77777777" w:rsidR="00280653" w:rsidRPr="00062BD3" w:rsidRDefault="00280653" w:rsidP="00280653">
      <w:pPr>
        <w:ind w:left="432"/>
        <w:rPr>
          <w:rFonts w:eastAsia="Calibri"/>
          <w:b/>
          <w:bCs/>
          <w:lang w:val="en-US"/>
        </w:rPr>
      </w:pPr>
    </w:p>
    <w:p w14:paraId="17299238" w14:textId="051A5C06" w:rsidR="00062BD3" w:rsidRPr="00062BD3" w:rsidRDefault="00062BD3" w:rsidP="002F0639">
      <w:pPr>
        <w:numPr>
          <w:ilvl w:val="0"/>
          <w:numId w:val="1"/>
        </w:numPr>
        <w:rPr>
          <w:rFonts w:eastAsia="Calibri"/>
          <w:b/>
          <w:bCs/>
          <w:lang w:val="en-US"/>
        </w:rPr>
      </w:pPr>
      <w:r w:rsidRPr="00062BD3">
        <w:rPr>
          <w:rFonts w:eastAsia="Calibri"/>
          <w:b/>
          <w:bCs/>
          <w:lang w:val="en-US"/>
        </w:rPr>
        <w:t>Weakness of Royal Mail</w:t>
      </w:r>
    </w:p>
    <w:p w14:paraId="03BB32B8" w14:textId="12D91B9F" w:rsidR="00280653" w:rsidRPr="00790EB8" w:rsidRDefault="00280653" w:rsidP="00280653">
      <w:pPr>
        <w:pStyle w:val="ListParagraph"/>
        <w:numPr>
          <w:ilvl w:val="0"/>
          <w:numId w:val="10"/>
        </w:numPr>
        <w:rPr>
          <w:rFonts w:eastAsia="Calibri"/>
        </w:rPr>
      </w:pPr>
      <w:r w:rsidRPr="00790EB8">
        <w:rPr>
          <w:rFonts w:eastAsia="Calibri"/>
        </w:rPr>
        <w:t>In the product range sold by the firm, there are gaps,</w:t>
      </w:r>
    </w:p>
    <w:p w14:paraId="3F956E12" w14:textId="5FFC0DC9" w:rsidR="00280653" w:rsidRPr="00790EB8" w:rsidRDefault="00280653" w:rsidP="00280653">
      <w:pPr>
        <w:pStyle w:val="ListParagraph"/>
        <w:numPr>
          <w:ilvl w:val="0"/>
          <w:numId w:val="10"/>
        </w:numPr>
        <w:rPr>
          <w:rFonts w:eastAsia="Calibri"/>
        </w:rPr>
      </w:pPr>
      <w:r w:rsidRPr="00790EB8">
        <w:rPr>
          <w:rFonts w:eastAsia="Calibri"/>
        </w:rPr>
        <w:t>Needing to invest more in new technologies,</w:t>
      </w:r>
    </w:p>
    <w:p w14:paraId="62AC8F57" w14:textId="0139629F" w:rsidR="00280653" w:rsidRPr="00790EB8" w:rsidRDefault="00280653" w:rsidP="00280653">
      <w:pPr>
        <w:pStyle w:val="ListParagraph"/>
        <w:numPr>
          <w:ilvl w:val="0"/>
          <w:numId w:val="10"/>
        </w:numPr>
        <w:rPr>
          <w:rFonts w:eastAsia="Calibri"/>
        </w:rPr>
      </w:pPr>
      <w:r w:rsidRPr="00790EB8">
        <w:rPr>
          <w:rFonts w:eastAsia="Calibri"/>
        </w:rPr>
        <w:t>Not extremely successful in integrating companies with distinct work cultures,</w:t>
      </w:r>
    </w:p>
    <w:p w14:paraId="390CB3A8" w14:textId="23E0CDAE" w:rsidR="00280653" w:rsidRPr="00790EB8" w:rsidRDefault="00280653" w:rsidP="00280653">
      <w:pPr>
        <w:pStyle w:val="ListParagraph"/>
        <w:numPr>
          <w:ilvl w:val="0"/>
          <w:numId w:val="10"/>
        </w:numPr>
        <w:rPr>
          <w:rFonts w:eastAsia="Calibri"/>
        </w:rPr>
      </w:pPr>
      <w:r w:rsidRPr="00790EB8">
        <w:rPr>
          <w:rFonts w:eastAsia="Calibri"/>
        </w:rPr>
        <w:t>Research and development investment is among the sector's fastest growing players.</w:t>
      </w:r>
    </w:p>
    <w:p w14:paraId="479837A5" w14:textId="784A7A13" w:rsidR="00062BD3" w:rsidRDefault="00062BD3" w:rsidP="002F0639">
      <w:pPr>
        <w:numPr>
          <w:ilvl w:val="0"/>
          <w:numId w:val="1"/>
        </w:numPr>
        <w:rPr>
          <w:rFonts w:eastAsia="Calibri"/>
          <w:b/>
          <w:bCs/>
          <w:lang w:val="en-US"/>
        </w:rPr>
      </w:pPr>
      <w:r w:rsidRPr="00062BD3">
        <w:rPr>
          <w:rFonts w:eastAsia="Calibri"/>
          <w:b/>
          <w:bCs/>
          <w:lang w:val="en-US"/>
        </w:rPr>
        <w:t>Opportunities for Royal Mail </w:t>
      </w:r>
    </w:p>
    <w:p w14:paraId="153947B1" w14:textId="7FAF1374" w:rsidR="00FB43BD" w:rsidRPr="00FB43BD" w:rsidRDefault="00FB43BD" w:rsidP="00FB43BD">
      <w:pPr>
        <w:pStyle w:val="ListParagraph"/>
        <w:numPr>
          <w:ilvl w:val="0"/>
          <w:numId w:val="10"/>
        </w:numPr>
        <w:rPr>
          <w:rFonts w:eastAsia="Calibri"/>
          <w:lang w:val="en-US"/>
        </w:rPr>
      </w:pPr>
      <w:r w:rsidRPr="00FB43BD">
        <w:rPr>
          <w:rFonts w:eastAsia="Calibri"/>
          <w:lang w:val="en-US"/>
        </w:rPr>
        <w:t>- The new tax policy may have a substantial impact on the way business is done and may open up new opportunities for established players, such as Royal Mail, to increase their profitability.</w:t>
      </w:r>
    </w:p>
    <w:p w14:paraId="7F8A633B" w14:textId="5FCE0CC7" w:rsidR="000C77C3" w:rsidRPr="00790EB8" w:rsidRDefault="000C77C3" w:rsidP="000C77C3">
      <w:pPr>
        <w:pStyle w:val="ListParagraph"/>
        <w:numPr>
          <w:ilvl w:val="0"/>
          <w:numId w:val="10"/>
        </w:numPr>
        <w:rPr>
          <w:rFonts w:eastAsia="Calibri"/>
          <w:lang w:val="en-US"/>
        </w:rPr>
      </w:pPr>
      <w:r w:rsidRPr="00790EB8">
        <w:rPr>
          <w:rFonts w:eastAsia="Calibri"/>
          <w:lang w:val="en-US"/>
        </w:rPr>
        <w:t>New policies on the environment</w:t>
      </w:r>
    </w:p>
    <w:p w14:paraId="5C3A2CAD" w14:textId="3F3ADB03" w:rsidR="000C77C3" w:rsidRDefault="000C77C3" w:rsidP="000C77C3">
      <w:pPr>
        <w:pStyle w:val="ListParagraph"/>
        <w:numPr>
          <w:ilvl w:val="0"/>
          <w:numId w:val="10"/>
        </w:numPr>
        <w:rPr>
          <w:rFonts w:eastAsia="Calibri"/>
          <w:lang w:val="en-US"/>
        </w:rPr>
      </w:pPr>
      <w:r w:rsidRPr="00790EB8">
        <w:rPr>
          <w:rFonts w:eastAsia="Calibri"/>
          <w:lang w:val="en-US"/>
        </w:rPr>
        <w:t>The development of the market will lead to the dilution of the competitor's edge and will allow Royal Mail to increase its competitiveness compared to other competitors.</w:t>
      </w:r>
    </w:p>
    <w:p w14:paraId="4FF0D87B" w14:textId="6ABB5C19" w:rsidR="00FB43BD" w:rsidRPr="00790EB8" w:rsidRDefault="00FB43BD" w:rsidP="000C77C3">
      <w:pPr>
        <w:pStyle w:val="ListParagraph"/>
        <w:numPr>
          <w:ilvl w:val="0"/>
          <w:numId w:val="10"/>
        </w:numPr>
        <w:rPr>
          <w:rFonts w:eastAsia="Calibri"/>
          <w:lang w:val="en-US"/>
        </w:rPr>
      </w:pPr>
      <w:r w:rsidRPr="00FB43BD">
        <w:rPr>
          <w:rFonts w:eastAsia="Calibri"/>
          <w:lang w:val="en-US"/>
        </w:rPr>
        <w:t xml:space="preserve">The new technology provides an opportunity for Royal Mail to </w:t>
      </w:r>
      <w:r w:rsidRPr="00FB43BD">
        <w:rPr>
          <w:rFonts w:eastAsia="Calibri"/>
          <w:lang w:val="en-US"/>
        </w:rPr>
        <w:t>practice</w:t>
      </w:r>
      <w:r w:rsidRPr="00FB43BD">
        <w:rPr>
          <w:rFonts w:eastAsia="Calibri"/>
          <w:lang w:val="en-US"/>
        </w:rPr>
        <w:t xml:space="preserve"> differentiated pricing strategies in the new market.</w:t>
      </w:r>
    </w:p>
    <w:p w14:paraId="737DFBA8" w14:textId="77777777" w:rsidR="00440D2C" w:rsidRDefault="00440D2C" w:rsidP="00062BD3">
      <w:pPr>
        <w:rPr>
          <w:rFonts w:eastAsia="Calibri"/>
        </w:rPr>
      </w:pPr>
    </w:p>
    <w:p w14:paraId="0419EBCE" w14:textId="3A434E8F" w:rsidR="00062BD3" w:rsidRDefault="00062BD3" w:rsidP="002F0639">
      <w:pPr>
        <w:numPr>
          <w:ilvl w:val="0"/>
          <w:numId w:val="1"/>
        </w:numPr>
        <w:rPr>
          <w:rFonts w:eastAsia="Calibri"/>
          <w:b/>
          <w:bCs/>
          <w:lang w:val="en-US"/>
        </w:rPr>
      </w:pPr>
      <w:r w:rsidRPr="00062BD3">
        <w:rPr>
          <w:rFonts w:eastAsia="Calibri"/>
          <w:b/>
          <w:bCs/>
          <w:lang w:val="en-US"/>
        </w:rPr>
        <w:t>Threats Royal Mail Facing</w:t>
      </w:r>
    </w:p>
    <w:p w14:paraId="2F3BE11E" w14:textId="6C29FAAF" w:rsidR="000C77C3" w:rsidRPr="00790EB8" w:rsidRDefault="000C77C3" w:rsidP="000C77C3">
      <w:pPr>
        <w:pStyle w:val="ListParagraph"/>
        <w:numPr>
          <w:ilvl w:val="0"/>
          <w:numId w:val="10"/>
        </w:numPr>
        <w:rPr>
          <w:rFonts w:eastAsia="Calibri"/>
          <w:lang w:val="en-US"/>
        </w:rPr>
      </w:pPr>
      <w:r w:rsidRPr="00790EB8">
        <w:rPr>
          <w:rFonts w:eastAsia="Calibri"/>
          <w:lang w:val="en-US"/>
        </w:rPr>
        <w:t>No provision of innovative products on a regular basis</w:t>
      </w:r>
    </w:p>
    <w:p w14:paraId="2737FFC9" w14:textId="007935D5" w:rsidR="000C77C3" w:rsidRPr="00790EB8" w:rsidRDefault="000C77C3" w:rsidP="000C77C3">
      <w:pPr>
        <w:pStyle w:val="ListParagraph"/>
        <w:numPr>
          <w:ilvl w:val="0"/>
          <w:numId w:val="10"/>
        </w:numPr>
        <w:rPr>
          <w:rFonts w:eastAsia="Calibri"/>
          <w:lang w:val="en-US"/>
        </w:rPr>
      </w:pPr>
      <w:r w:rsidRPr="00790EB8">
        <w:rPr>
          <w:rFonts w:eastAsia="Calibri"/>
          <w:lang w:val="en-US"/>
        </w:rPr>
        <w:t>In different countries, liability laws are distinct and Royal Mail may be exposed,</w:t>
      </w:r>
    </w:p>
    <w:p w14:paraId="2A5C8B3A" w14:textId="1478A2E0" w:rsidR="000C77C3" w:rsidRPr="00790EB8" w:rsidRDefault="000C77C3" w:rsidP="000C77C3">
      <w:pPr>
        <w:pStyle w:val="ListParagraph"/>
        <w:numPr>
          <w:ilvl w:val="0"/>
          <w:numId w:val="10"/>
        </w:numPr>
        <w:rPr>
          <w:rFonts w:eastAsia="Calibri"/>
          <w:lang w:val="en-US"/>
        </w:rPr>
      </w:pPr>
      <w:r w:rsidRPr="00790EB8">
        <w:rPr>
          <w:rFonts w:eastAsia="Calibri"/>
          <w:lang w:val="en-US"/>
        </w:rPr>
        <w:t>The demand for highly profitable products is inherently seasonal,</w:t>
      </w:r>
    </w:p>
    <w:p w14:paraId="43298EA7" w14:textId="2FAFC4F3" w:rsidR="000C77C3" w:rsidRPr="000C77C3" w:rsidRDefault="000C77C3" w:rsidP="000C77C3">
      <w:pPr>
        <w:pStyle w:val="ListParagraph"/>
        <w:numPr>
          <w:ilvl w:val="0"/>
          <w:numId w:val="10"/>
        </w:numPr>
        <w:rPr>
          <w:rFonts w:eastAsia="Calibri"/>
          <w:b/>
          <w:bCs/>
          <w:lang w:val="en-US"/>
        </w:rPr>
      </w:pPr>
      <w:r w:rsidRPr="00790EB8">
        <w:rPr>
          <w:rFonts w:eastAsia="Calibri"/>
          <w:lang w:val="en-US"/>
        </w:rPr>
        <w:t>The SWOT examination is widely used as a vital arranging device, with its share of restrictions in the examination</w:t>
      </w:r>
      <w:r w:rsidRPr="000C77C3">
        <w:rPr>
          <w:rFonts w:eastAsia="Calibri"/>
          <w:b/>
          <w:bCs/>
          <w:lang w:val="en-US"/>
        </w:rPr>
        <w:t>.</w:t>
      </w:r>
    </w:p>
    <w:p w14:paraId="36AC245D" w14:textId="77777777" w:rsidR="00113DC9" w:rsidRDefault="00113DC9" w:rsidP="00284FD1">
      <w:pPr>
        <w:rPr>
          <w:rFonts w:eastAsia="Calibri"/>
          <w:b/>
          <w:bCs/>
        </w:rPr>
      </w:pPr>
    </w:p>
    <w:p w14:paraId="4F3E09A7" w14:textId="1661ABB9" w:rsidR="00284FD1" w:rsidRPr="000C77C3" w:rsidRDefault="006B3C4C" w:rsidP="000C77C3">
      <w:pPr>
        <w:rPr>
          <w:rFonts w:eastAsia="Calibri"/>
          <w:b/>
          <w:bCs/>
          <w:lang w:val="en-US"/>
        </w:rPr>
      </w:pPr>
      <w:r w:rsidRPr="00284FD1">
        <w:rPr>
          <w:rFonts w:eastAsia="Calibri"/>
          <w:b/>
          <w:bCs/>
        </w:rPr>
        <w:t>2.</w:t>
      </w:r>
      <w:r w:rsidR="00B75B7C">
        <w:rPr>
          <w:rFonts w:eastAsia="Calibri"/>
          <w:b/>
          <w:bCs/>
        </w:rPr>
        <w:t xml:space="preserve">3. </w:t>
      </w:r>
      <w:r w:rsidRPr="00284FD1">
        <w:rPr>
          <w:rFonts w:eastAsia="Calibri"/>
          <w:b/>
          <w:bCs/>
        </w:rPr>
        <w:t>PESTLE Analysis</w:t>
      </w:r>
    </w:p>
    <w:p w14:paraId="771C714D" w14:textId="38321CD2" w:rsidR="000C77C3" w:rsidRDefault="000C77C3" w:rsidP="00284FD1">
      <w:pPr>
        <w:ind w:left="720"/>
        <w:rPr>
          <w:rFonts w:eastAsia="Calibri"/>
        </w:rPr>
      </w:pPr>
      <w:r w:rsidRPr="000C77C3">
        <w:rPr>
          <w:rFonts w:eastAsia="Calibri"/>
        </w:rPr>
        <w:t>A Royal Mail PESTEL review may be a vital tool for analysing the organization's large-scale environment.</w:t>
      </w:r>
      <w:r w:rsidR="00687307" w:rsidRPr="00687307">
        <w:t xml:space="preserve"> </w:t>
      </w:r>
      <w:r w:rsidR="00687307" w:rsidRPr="00687307">
        <w:rPr>
          <w:rFonts w:eastAsia="Calibri"/>
        </w:rPr>
        <w:t>As the PEST</w:t>
      </w:r>
      <w:r w:rsidR="00C73A7A">
        <w:rPr>
          <w:rFonts w:eastAsia="Calibri"/>
        </w:rPr>
        <w:t>LE</w:t>
      </w:r>
      <w:r w:rsidR="00687307" w:rsidRPr="00687307">
        <w:rPr>
          <w:rFonts w:eastAsia="Calibri"/>
        </w:rPr>
        <w:t xml:space="preserve"> Analysis identifies, Royal Mail faces several regulatory constraints. These constraints relate to pricing and universal service obligations that, unlike its competitors, require the company to operate six days a week and cover </w:t>
      </w:r>
      <w:r w:rsidR="00C73A7A" w:rsidRPr="00687307">
        <w:rPr>
          <w:rFonts w:eastAsia="Calibri"/>
        </w:rPr>
        <w:t>all</w:t>
      </w:r>
      <w:r w:rsidR="00687307" w:rsidRPr="00687307">
        <w:rPr>
          <w:rFonts w:eastAsia="Calibri"/>
        </w:rPr>
        <w:t xml:space="preserve"> the UK (Royal Mail, 2014).</w:t>
      </w:r>
    </w:p>
    <w:p w14:paraId="54820956" w14:textId="77777777" w:rsidR="006C75F3" w:rsidRDefault="006C75F3" w:rsidP="00284FD1">
      <w:pPr>
        <w:ind w:left="720"/>
        <w:rPr>
          <w:rFonts w:eastAsia="Calibri"/>
        </w:rPr>
      </w:pPr>
    </w:p>
    <w:p w14:paraId="19E5EFCB" w14:textId="0A86747F" w:rsidR="006C75F3" w:rsidRPr="006C75F3" w:rsidRDefault="006C75F3" w:rsidP="00113DC9">
      <w:pPr>
        <w:ind w:left="432"/>
        <w:rPr>
          <w:rFonts w:eastAsia="Calibri"/>
          <w:b/>
          <w:bCs/>
          <w:lang w:val="en-US"/>
        </w:rPr>
      </w:pPr>
      <w:r w:rsidRPr="006C75F3">
        <w:rPr>
          <w:rFonts w:eastAsia="Calibri"/>
          <w:b/>
          <w:bCs/>
          <w:lang w:val="en-US"/>
        </w:rPr>
        <w:t xml:space="preserve">Political Factors </w:t>
      </w:r>
    </w:p>
    <w:p w14:paraId="29867577" w14:textId="2E5AFA8A" w:rsidR="000C77C3" w:rsidRDefault="000C77C3" w:rsidP="000C77C3">
      <w:pPr>
        <w:rPr>
          <w:rFonts w:eastAsia="Calibri"/>
        </w:rPr>
      </w:pPr>
      <w:r w:rsidRPr="000C77C3">
        <w:rPr>
          <w:rFonts w:eastAsia="Calibri"/>
        </w:rPr>
        <w:t>The political variables that may affect the company's profitability or chances of survival are quite diverse.</w:t>
      </w:r>
    </w:p>
    <w:p w14:paraId="734A5B9E" w14:textId="419FC08F" w:rsidR="00FB43BD" w:rsidRPr="000C77C3" w:rsidRDefault="00FB43BD" w:rsidP="000C77C3">
      <w:pPr>
        <w:rPr>
          <w:rFonts w:eastAsia="Calibri"/>
        </w:rPr>
      </w:pPr>
      <w:r w:rsidRPr="00FB43BD">
        <w:rPr>
          <w:rFonts w:eastAsia="Calibri"/>
        </w:rPr>
        <w:t xml:space="preserve">Political stability and the importance of the industrial goods </w:t>
      </w:r>
      <w:r>
        <w:rPr>
          <w:rFonts w:eastAsia="Calibri"/>
        </w:rPr>
        <w:t xml:space="preserve">and </w:t>
      </w:r>
      <w:r w:rsidRPr="00FB43BD">
        <w:rPr>
          <w:rFonts w:eastAsia="Calibri"/>
        </w:rPr>
        <w:t>services sector to the economy of the country. It is appropriate to consider the following factors:</w:t>
      </w:r>
    </w:p>
    <w:p w14:paraId="22987C60" w14:textId="77777777" w:rsidR="000C77C3" w:rsidRPr="000C77C3" w:rsidRDefault="000C77C3" w:rsidP="000C77C3">
      <w:pPr>
        <w:rPr>
          <w:rFonts w:eastAsia="Calibri"/>
        </w:rPr>
      </w:pPr>
      <w:r w:rsidRPr="000C77C3">
        <w:rPr>
          <w:rFonts w:eastAsia="Calibri"/>
        </w:rPr>
        <w:t>-The level of stability in politics</w:t>
      </w:r>
    </w:p>
    <w:p w14:paraId="4EE83B73" w14:textId="3DDB1DE2" w:rsidR="000C77C3" w:rsidRPr="000C77C3" w:rsidRDefault="000C77C3" w:rsidP="000C77C3">
      <w:pPr>
        <w:rPr>
          <w:rFonts w:eastAsia="Calibri"/>
        </w:rPr>
      </w:pPr>
      <w:r w:rsidRPr="000C77C3">
        <w:rPr>
          <w:rFonts w:eastAsia="Calibri"/>
        </w:rPr>
        <w:t>-The laws that are enforced by the country, particularly regarding business</w:t>
      </w:r>
    </w:p>
    <w:p w14:paraId="3E3D9D0B" w14:textId="77777777" w:rsidR="000C77C3" w:rsidRPr="000C77C3" w:rsidRDefault="000C77C3" w:rsidP="000C77C3">
      <w:pPr>
        <w:rPr>
          <w:rFonts w:eastAsia="Calibri"/>
        </w:rPr>
      </w:pPr>
      <w:r w:rsidRPr="000C77C3">
        <w:rPr>
          <w:rFonts w:eastAsia="Calibri"/>
        </w:rPr>
        <w:t>-A high level of taxation, such as maximising profits, would demotivate companies,</w:t>
      </w:r>
    </w:p>
    <w:p w14:paraId="7DA539BF" w14:textId="14972B4A" w:rsidR="000C77C3" w:rsidRDefault="000C77C3" w:rsidP="000C77C3">
      <w:pPr>
        <w:rPr>
          <w:rFonts w:eastAsia="Calibri"/>
        </w:rPr>
      </w:pPr>
      <w:r w:rsidRPr="000C77C3">
        <w:rPr>
          <w:rFonts w:eastAsia="Calibri"/>
        </w:rPr>
        <w:t>-Modernization or decline suggests that poor labour relations are partly the result of the ownership of Royal Mail by the government.</w:t>
      </w:r>
    </w:p>
    <w:p w14:paraId="0DB0AB8B" w14:textId="77777777" w:rsidR="006C75F3" w:rsidRPr="006C75F3" w:rsidRDefault="006C75F3" w:rsidP="00113DC9">
      <w:pPr>
        <w:ind w:left="432"/>
        <w:rPr>
          <w:rFonts w:eastAsia="Calibri"/>
          <w:b/>
          <w:bCs/>
          <w:lang w:val="en-US"/>
        </w:rPr>
      </w:pPr>
      <w:r w:rsidRPr="006C75F3">
        <w:rPr>
          <w:rFonts w:eastAsia="Calibri"/>
          <w:b/>
          <w:bCs/>
          <w:lang w:val="en-US"/>
        </w:rPr>
        <w:t>Economic Factors that Impact Royal Mail </w:t>
      </w:r>
    </w:p>
    <w:p w14:paraId="24DC32C7" w14:textId="77777777" w:rsidR="000C77C3" w:rsidRPr="000C77C3" w:rsidRDefault="000C77C3" w:rsidP="000C77C3">
      <w:pPr>
        <w:pStyle w:val="ListParagraph"/>
        <w:rPr>
          <w:rFonts w:eastAsia="Calibri"/>
        </w:rPr>
      </w:pPr>
      <w:r w:rsidRPr="000C77C3">
        <w:rPr>
          <w:rFonts w:eastAsia="Calibri"/>
        </w:rPr>
        <w:t xml:space="preserve">The components of the Macro environment such as the expansion rate, the rate of reserve funds, the intrigued rate, the remote trade </w:t>
      </w:r>
      <w:proofErr w:type="gramStart"/>
      <w:r w:rsidRPr="000C77C3">
        <w:rPr>
          <w:rFonts w:eastAsia="Calibri"/>
        </w:rPr>
        <w:t>rate</w:t>
      </w:r>
      <w:proofErr w:type="gramEnd"/>
      <w:r w:rsidRPr="000C77C3">
        <w:rPr>
          <w:rFonts w:eastAsia="Calibri"/>
        </w:rPr>
        <w:t xml:space="preserve"> and the financial cycle decide the total demand in an economy and total speculation. Economic variables may include the following:</w:t>
      </w:r>
    </w:p>
    <w:p w14:paraId="2E94B40A" w14:textId="77777777" w:rsidR="000C77C3" w:rsidRPr="000C77C3" w:rsidRDefault="000C77C3" w:rsidP="000C77C3">
      <w:pPr>
        <w:pStyle w:val="ListParagraph"/>
        <w:rPr>
          <w:rFonts w:eastAsia="Calibri"/>
        </w:rPr>
      </w:pPr>
      <w:r w:rsidRPr="000C77C3">
        <w:rPr>
          <w:rFonts w:eastAsia="Calibri"/>
        </w:rPr>
        <w:t>- The rate of growth of GDP within the country</w:t>
      </w:r>
    </w:p>
    <w:p w14:paraId="4738A032" w14:textId="1107B1CC" w:rsidR="000C77C3" w:rsidRDefault="000C77C3" w:rsidP="000C77C3">
      <w:pPr>
        <w:pStyle w:val="ListParagraph"/>
        <w:rPr>
          <w:rFonts w:eastAsia="Calibri"/>
        </w:rPr>
      </w:pPr>
      <w:r w:rsidRPr="000C77C3">
        <w:rPr>
          <w:rFonts w:eastAsia="Calibri"/>
        </w:rPr>
        <w:t>- The rates of interest,</w:t>
      </w:r>
    </w:p>
    <w:p w14:paraId="28622083" w14:textId="77777777" w:rsidR="000C77C3" w:rsidRPr="000C77C3" w:rsidRDefault="000C77C3" w:rsidP="000C77C3">
      <w:pPr>
        <w:pStyle w:val="ListParagraph"/>
        <w:rPr>
          <w:rFonts w:eastAsia="Calibri"/>
        </w:rPr>
      </w:pPr>
      <w:r w:rsidRPr="000C77C3">
        <w:rPr>
          <w:rFonts w:eastAsia="Calibri"/>
        </w:rPr>
        <w:t>- A high unemployment rate in the country would mean that there is a higher supply of employment than demand,</w:t>
      </w:r>
    </w:p>
    <w:p w14:paraId="6F3CA6F7" w14:textId="57860938" w:rsidR="000C77C3" w:rsidRPr="00113DC9" w:rsidRDefault="000C77C3" w:rsidP="000C77C3">
      <w:pPr>
        <w:pStyle w:val="ListParagraph"/>
        <w:rPr>
          <w:rFonts w:eastAsia="Calibri"/>
        </w:rPr>
      </w:pPr>
      <w:r w:rsidRPr="000C77C3">
        <w:rPr>
          <w:rFonts w:eastAsia="Calibri"/>
        </w:rPr>
        <w:t>- The quality of infrastructure in the industrial goods &amp; services sector.</w:t>
      </w:r>
    </w:p>
    <w:p w14:paraId="459E182D" w14:textId="1B98FC9A" w:rsidR="00BE1F16" w:rsidRDefault="00BE1F16" w:rsidP="00BE1F16">
      <w:pPr>
        <w:ind w:firstLine="360"/>
        <w:rPr>
          <w:rFonts w:eastAsia="Calibri"/>
          <w:lang w:val="en-US"/>
        </w:rPr>
      </w:pPr>
    </w:p>
    <w:p w14:paraId="4E16CF4A" w14:textId="77777777" w:rsidR="00B75B7C" w:rsidRDefault="00B75B7C" w:rsidP="00113DC9">
      <w:pPr>
        <w:ind w:left="432"/>
        <w:rPr>
          <w:rFonts w:eastAsia="Calibri"/>
          <w:b/>
          <w:bCs/>
          <w:lang w:val="en-US"/>
        </w:rPr>
      </w:pPr>
    </w:p>
    <w:p w14:paraId="1A164C49" w14:textId="77777777" w:rsidR="00B75B7C" w:rsidRDefault="00B75B7C" w:rsidP="00113DC9">
      <w:pPr>
        <w:ind w:left="432"/>
        <w:rPr>
          <w:rFonts w:eastAsia="Calibri"/>
          <w:b/>
          <w:bCs/>
          <w:lang w:val="en-US"/>
        </w:rPr>
      </w:pPr>
    </w:p>
    <w:p w14:paraId="55DFDEAB" w14:textId="5C1B303C" w:rsidR="00BE1F16" w:rsidRDefault="00BE1F16" w:rsidP="00113DC9">
      <w:pPr>
        <w:ind w:left="432"/>
        <w:rPr>
          <w:rFonts w:eastAsia="Calibri"/>
          <w:b/>
          <w:bCs/>
          <w:lang w:val="en-US"/>
        </w:rPr>
      </w:pPr>
      <w:r w:rsidRPr="00BE1F16">
        <w:rPr>
          <w:rFonts w:eastAsia="Calibri"/>
          <w:b/>
          <w:bCs/>
          <w:lang w:val="en-US"/>
        </w:rPr>
        <w:t>Social Factors that Impact Royal Mail</w:t>
      </w:r>
    </w:p>
    <w:p w14:paraId="78013F1F" w14:textId="761FEF93" w:rsidR="002A4618" w:rsidRDefault="002A4618" w:rsidP="00113DC9">
      <w:pPr>
        <w:ind w:left="432"/>
        <w:rPr>
          <w:rFonts w:eastAsia="Calibri"/>
          <w:lang w:val="en-US"/>
        </w:rPr>
      </w:pPr>
      <w:r w:rsidRPr="002A4618">
        <w:rPr>
          <w:rFonts w:eastAsia="Calibri"/>
          <w:lang w:val="en-US"/>
        </w:rPr>
        <w:t>The culture of society and how things are done affect the culture of an organisation in an environment. Shared beliefs and attitudes of the population play an incredible role in how Royal Mail marketers can get it to the customers of a given advertisement and how they plan the showcase message for shoppers in the Mechanical Products &amp; Administrations industry.</w:t>
      </w:r>
    </w:p>
    <w:p w14:paraId="2875671A" w14:textId="7087B8BD" w:rsidR="002A4618" w:rsidRPr="002A4618" w:rsidRDefault="002A4618" w:rsidP="002A4618">
      <w:pPr>
        <w:ind w:left="432"/>
        <w:rPr>
          <w:rFonts w:eastAsia="Calibri"/>
          <w:lang w:val="en-US"/>
        </w:rPr>
      </w:pPr>
      <w:r w:rsidRPr="002A4618">
        <w:rPr>
          <w:rFonts w:eastAsia="Calibri"/>
          <w:lang w:val="en-US"/>
        </w:rPr>
        <w:t>Social factors that should be analy</w:t>
      </w:r>
      <w:r>
        <w:rPr>
          <w:rFonts w:eastAsia="Calibri"/>
          <w:lang w:val="en-US"/>
        </w:rPr>
        <w:t>z</w:t>
      </w:r>
      <w:r w:rsidRPr="002A4618">
        <w:rPr>
          <w:rFonts w:eastAsia="Calibri"/>
          <w:lang w:val="en-US"/>
        </w:rPr>
        <w:t>ed by Royal Mail Plc management for PESTEL analysis are:</w:t>
      </w:r>
    </w:p>
    <w:p w14:paraId="3B012018" w14:textId="6AB7E7D9" w:rsidR="002A4618" w:rsidRPr="002A4618" w:rsidRDefault="002A4618" w:rsidP="002A4618">
      <w:pPr>
        <w:pStyle w:val="ListParagraph"/>
        <w:numPr>
          <w:ilvl w:val="0"/>
          <w:numId w:val="10"/>
        </w:numPr>
        <w:rPr>
          <w:rFonts w:eastAsia="Calibri"/>
          <w:lang w:val="en-US"/>
        </w:rPr>
      </w:pPr>
      <w:r w:rsidRPr="002A4618">
        <w:rPr>
          <w:rFonts w:eastAsia="Calibri"/>
          <w:lang w:val="en-US"/>
        </w:rPr>
        <w:t>Demographics and level of skill of the population</w:t>
      </w:r>
    </w:p>
    <w:p w14:paraId="353915C8" w14:textId="5A31FDC0" w:rsidR="002A4618" w:rsidRPr="002A4618" w:rsidRDefault="002A4618" w:rsidP="002A4618">
      <w:pPr>
        <w:pStyle w:val="ListParagraph"/>
        <w:numPr>
          <w:ilvl w:val="0"/>
          <w:numId w:val="10"/>
        </w:numPr>
        <w:rPr>
          <w:rFonts w:eastAsia="Calibri"/>
          <w:lang w:val="en-US"/>
        </w:rPr>
      </w:pPr>
      <w:r w:rsidRPr="002A4618">
        <w:rPr>
          <w:rFonts w:eastAsia="Calibri"/>
          <w:lang w:val="en-US"/>
        </w:rPr>
        <w:t>The class distribution among the population is of utmost significance,</w:t>
      </w:r>
    </w:p>
    <w:p w14:paraId="40775B09" w14:textId="2DE4647F" w:rsidR="002A4618" w:rsidRPr="002A4618" w:rsidRDefault="002A4618" w:rsidP="002A4618">
      <w:pPr>
        <w:rPr>
          <w:rFonts w:eastAsia="Calibri"/>
          <w:lang w:val="en-US"/>
        </w:rPr>
      </w:pPr>
      <w:r>
        <w:rPr>
          <w:rFonts w:eastAsia="Calibri"/>
          <w:lang w:val="en-US"/>
        </w:rPr>
        <w:t xml:space="preserve">     -</w:t>
      </w:r>
      <w:r w:rsidRPr="002A4618">
        <w:rPr>
          <w:rFonts w:eastAsia="Calibri"/>
          <w:lang w:val="en-US"/>
        </w:rPr>
        <w:t xml:space="preserve"> </w:t>
      </w:r>
      <w:r>
        <w:rPr>
          <w:rFonts w:eastAsia="Calibri"/>
          <w:lang w:val="en-US"/>
        </w:rPr>
        <w:t xml:space="preserve"> </w:t>
      </w:r>
      <w:r w:rsidRPr="002A4618">
        <w:rPr>
          <w:rFonts w:eastAsia="Calibri"/>
          <w:lang w:val="en-US"/>
        </w:rPr>
        <w:t>Recreational interests,</w:t>
      </w:r>
    </w:p>
    <w:p w14:paraId="3E870AD2" w14:textId="77777777" w:rsidR="00B75B7C" w:rsidRDefault="002A4618" w:rsidP="002A4618">
      <w:pPr>
        <w:ind w:left="432"/>
        <w:rPr>
          <w:rFonts w:eastAsia="Calibri"/>
          <w:lang w:val="en-US"/>
        </w:rPr>
      </w:pPr>
      <w:r>
        <w:rPr>
          <w:rFonts w:eastAsia="Calibri"/>
          <w:lang w:val="en-US"/>
        </w:rPr>
        <w:t>-</w:t>
      </w:r>
    </w:p>
    <w:p w14:paraId="4236DB34" w14:textId="3C059DE4" w:rsidR="002A4618" w:rsidRPr="002A4618" w:rsidRDefault="002A4618" w:rsidP="002A4618">
      <w:pPr>
        <w:ind w:left="432"/>
        <w:rPr>
          <w:rFonts w:eastAsia="Calibri"/>
          <w:lang w:val="en-US"/>
        </w:rPr>
      </w:pPr>
      <w:r>
        <w:rPr>
          <w:rFonts w:eastAsia="Calibri"/>
          <w:lang w:val="en-US"/>
        </w:rPr>
        <w:t xml:space="preserve"> </w:t>
      </w:r>
      <w:r w:rsidRPr="002A4618">
        <w:rPr>
          <w:rFonts w:eastAsia="Calibri"/>
          <w:lang w:val="en-US"/>
        </w:rPr>
        <w:t>The entrepreneurial spirit of society and its broader nature.</w:t>
      </w:r>
    </w:p>
    <w:p w14:paraId="2C8340C6" w14:textId="77777777" w:rsidR="00BE1F16" w:rsidRPr="00BE1F16" w:rsidRDefault="00BE1F16" w:rsidP="00BE1F16">
      <w:pPr>
        <w:ind w:left="360"/>
        <w:rPr>
          <w:rFonts w:eastAsia="Calibri"/>
          <w:lang w:val="en-US"/>
        </w:rPr>
      </w:pPr>
    </w:p>
    <w:p w14:paraId="34129652" w14:textId="0B621F39" w:rsidR="00BE1F16" w:rsidRPr="00BE1F16" w:rsidRDefault="00113DC9" w:rsidP="00113DC9">
      <w:pPr>
        <w:rPr>
          <w:rFonts w:eastAsia="Calibri"/>
          <w:b/>
          <w:bCs/>
          <w:lang w:val="en-US"/>
        </w:rPr>
      </w:pPr>
      <w:r>
        <w:rPr>
          <w:rFonts w:eastAsia="Calibri"/>
          <w:b/>
          <w:bCs/>
          <w:lang w:val="en-US"/>
        </w:rPr>
        <w:t xml:space="preserve">    </w:t>
      </w:r>
      <w:r w:rsidR="00BE1F16" w:rsidRPr="00BE1F16">
        <w:rPr>
          <w:rFonts w:eastAsia="Calibri"/>
          <w:b/>
          <w:bCs/>
          <w:lang w:val="en-US"/>
        </w:rPr>
        <w:t>Technological Factors that Impact Royal Mail</w:t>
      </w:r>
    </w:p>
    <w:p w14:paraId="2CA08901" w14:textId="756E3641" w:rsidR="002A4618" w:rsidRPr="002A4618" w:rsidRDefault="002A4618" w:rsidP="002A4618">
      <w:pPr>
        <w:rPr>
          <w:rFonts w:eastAsia="Calibri"/>
        </w:rPr>
      </w:pPr>
      <w:r w:rsidRPr="002A4618">
        <w:rPr>
          <w:rFonts w:eastAsia="Calibri"/>
        </w:rPr>
        <w:t>Technology quickly disrupts different industries across the board. A good case for illustrating this point is the transportation industry. Analysing technology involves understanding the following:</w:t>
      </w:r>
    </w:p>
    <w:p w14:paraId="25B4C0EF" w14:textId="77777777" w:rsidR="002A4618" w:rsidRPr="002A4618" w:rsidRDefault="002A4618" w:rsidP="002A4618">
      <w:pPr>
        <w:rPr>
          <w:rFonts w:eastAsia="Calibri"/>
        </w:rPr>
      </w:pPr>
    </w:p>
    <w:p w14:paraId="225A54F0" w14:textId="6E8157D6" w:rsidR="002A4618" w:rsidRPr="002A4618" w:rsidRDefault="002A4618" w:rsidP="002A4618">
      <w:pPr>
        <w:pStyle w:val="ListParagraph"/>
        <w:numPr>
          <w:ilvl w:val="0"/>
          <w:numId w:val="10"/>
        </w:numPr>
        <w:rPr>
          <w:rFonts w:eastAsia="Calibri"/>
        </w:rPr>
      </w:pPr>
      <w:r w:rsidRPr="002A4618">
        <w:rPr>
          <w:rFonts w:eastAsia="Calibri"/>
        </w:rPr>
        <w:t>Recent technological developments by competitors to Royal Mail Plc</w:t>
      </w:r>
    </w:p>
    <w:p w14:paraId="7E7932EE" w14:textId="77777777" w:rsidR="002A4618" w:rsidRPr="002A4618" w:rsidRDefault="002A4618" w:rsidP="002A4618">
      <w:pPr>
        <w:rPr>
          <w:rFonts w:eastAsia="Calibri"/>
        </w:rPr>
      </w:pPr>
    </w:p>
    <w:p w14:paraId="0AA3DA10" w14:textId="144CE5B5" w:rsidR="002A4618" w:rsidRPr="002A4618" w:rsidRDefault="002A4618" w:rsidP="002A4618">
      <w:pPr>
        <w:pStyle w:val="ListParagraph"/>
        <w:numPr>
          <w:ilvl w:val="0"/>
          <w:numId w:val="10"/>
        </w:numPr>
        <w:rPr>
          <w:rFonts w:eastAsia="Calibri"/>
        </w:rPr>
      </w:pPr>
      <w:r w:rsidRPr="002A4618">
        <w:rPr>
          <w:rFonts w:eastAsia="Calibri"/>
        </w:rPr>
        <w:t>Impact on the cost structure in the sector of industrial goods &amp; services</w:t>
      </w:r>
    </w:p>
    <w:p w14:paraId="4AF14631" w14:textId="77777777" w:rsidR="002A4618" w:rsidRPr="002A4618" w:rsidRDefault="002A4618" w:rsidP="002A4618">
      <w:pPr>
        <w:rPr>
          <w:rFonts w:eastAsia="Calibri"/>
        </w:rPr>
      </w:pPr>
    </w:p>
    <w:p w14:paraId="1B484009" w14:textId="49ED2F32" w:rsidR="00BE1F16" w:rsidRPr="002A4618" w:rsidRDefault="002A4618" w:rsidP="002A4618">
      <w:pPr>
        <w:pStyle w:val="ListParagraph"/>
        <w:numPr>
          <w:ilvl w:val="0"/>
          <w:numId w:val="10"/>
        </w:numPr>
        <w:rPr>
          <w:rFonts w:eastAsia="Calibri"/>
        </w:rPr>
      </w:pPr>
      <w:r>
        <w:rPr>
          <w:rFonts w:eastAsia="Calibri"/>
        </w:rPr>
        <w:t xml:space="preserve"> </w:t>
      </w:r>
      <w:r w:rsidRPr="002A4618">
        <w:rPr>
          <w:rFonts w:eastAsia="Calibri"/>
        </w:rPr>
        <w:t xml:space="preserve"> Technological diffusion rate</w:t>
      </w:r>
    </w:p>
    <w:p w14:paraId="6E4E6A3E" w14:textId="77777777" w:rsidR="002A4618" w:rsidRPr="002A4618" w:rsidRDefault="002A4618" w:rsidP="002A4618">
      <w:pPr>
        <w:pStyle w:val="ListParagraph"/>
        <w:rPr>
          <w:rFonts w:eastAsia="Calibri"/>
        </w:rPr>
      </w:pPr>
    </w:p>
    <w:p w14:paraId="09A06490" w14:textId="03478200" w:rsidR="00BE1F16" w:rsidRPr="002A4618" w:rsidRDefault="00BE1F16" w:rsidP="002A4618">
      <w:pPr>
        <w:pStyle w:val="ListParagraph"/>
        <w:numPr>
          <w:ilvl w:val="0"/>
          <w:numId w:val="10"/>
        </w:numPr>
        <w:rPr>
          <w:rFonts w:eastAsia="Calibri"/>
          <w:lang w:val="en-US"/>
        </w:rPr>
      </w:pPr>
      <w:r w:rsidRPr="002A4618">
        <w:rPr>
          <w:rFonts w:eastAsia="Calibri"/>
        </w:rPr>
        <w:t>How much an improvement of technology would improve</w:t>
      </w:r>
      <w:r w:rsidR="00113DC9" w:rsidRPr="002A4618">
        <w:rPr>
          <w:rFonts w:eastAsia="Calibri"/>
        </w:rPr>
        <w:t>.</w:t>
      </w:r>
    </w:p>
    <w:p w14:paraId="61323E11" w14:textId="77777777" w:rsidR="002A4618" w:rsidRDefault="002A4618" w:rsidP="00113DC9">
      <w:pPr>
        <w:ind w:left="432"/>
        <w:rPr>
          <w:rFonts w:eastAsia="Calibri"/>
          <w:b/>
          <w:bCs/>
          <w:lang w:val="en-US"/>
        </w:rPr>
      </w:pPr>
    </w:p>
    <w:p w14:paraId="1AE0C814" w14:textId="77777777" w:rsidR="00B75B7C" w:rsidRDefault="00B75B7C" w:rsidP="007B7D5D">
      <w:pPr>
        <w:rPr>
          <w:rFonts w:eastAsia="Calibri"/>
          <w:b/>
          <w:bCs/>
          <w:lang w:val="en-US"/>
        </w:rPr>
      </w:pPr>
    </w:p>
    <w:p w14:paraId="0C2B88A7" w14:textId="77777777" w:rsidR="00B75B7C" w:rsidRDefault="00B75B7C" w:rsidP="007B7D5D">
      <w:pPr>
        <w:rPr>
          <w:rFonts w:eastAsia="Calibri"/>
          <w:b/>
          <w:bCs/>
          <w:lang w:val="en-US"/>
        </w:rPr>
      </w:pPr>
    </w:p>
    <w:p w14:paraId="3CEA00BE" w14:textId="77777777" w:rsidR="00B75B7C" w:rsidRDefault="00B75B7C" w:rsidP="007B7D5D">
      <w:pPr>
        <w:rPr>
          <w:rFonts w:eastAsia="Calibri"/>
          <w:b/>
          <w:bCs/>
          <w:lang w:val="en-US"/>
        </w:rPr>
      </w:pPr>
    </w:p>
    <w:p w14:paraId="70A78EE0" w14:textId="7D262F1A" w:rsidR="00BE1F16" w:rsidRDefault="00BE1F16" w:rsidP="007B7D5D">
      <w:pPr>
        <w:rPr>
          <w:rFonts w:eastAsia="Calibri"/>
          <w:b/>
          <w:bCs/>
          <w:lang w:val="en-US"/>
        </w:rPr>
      </w:pPr>
      <w:r w:rsidRPr="00BE1F16">
        <w:rPr>
          <w:rFonts w:eastAsia="Calibri"/>
          <w:b/>
          <w:bCs/>
          <w:lang w:val="en-US"/>
        </w:rPr>
        <w:t>Environmental Factors that Impact</w:t>
      </w:r>
    </w:p>
    <w:p w14:paraId="22E38FB0" w14:textId="77777777" w:rsidR="002A4618" w:rsidRPr="00BE1F16" w:rsidRDefault="002A4618" w:rsidP="00113DC9">
      <w:pPr>
        <w:ind w:left="432"/>
        <w:rPr>
          <w:rFonts w:eastAsia="Calibri"/>
          <w:b/>
          <w:bCs/>
          <w:lang w:val="en-US"/>
        </w:rPr>
      </w:pPr>
    </w:p>
    <w:p w14:paraId="3EA25CD3" w14:textId="77777777" w:rsidR="002A4618" w:rsidRPr="002A4618" w:rsidRDefault="002A4618" w:rsidP="002A4618">
      <w:pPr>
        <w:rPr>
          <w:rFonts w:eastAsia="Calibri"/>
        </w:rPr>
      </w:pPr>
      <w:r w:rsidRPr="002A4618">
        <w:rPr>
          <w:rFonts w:eastAsia="Calibri"/>
        </w:rPr>
        <w:t>Different industries have various environmental protection standards as the norm in their minds. Environmental variables that may have a significant effect include:</w:t>
      </w:r>
    </w:p>
    <w:p w14:paraId="75CFEDB4" w14:textId="77777777" w:rsidR="002A4618" w:rsidRPr="002A4618" w:rsidRDefault="002A4618" w:rsidP="002A4618">
      <w:pPr>
        <w:rPr>
          <w:rFonts w:eastAsia="Calibri"/>
        </w:rPr>
      </w:pPr>
      <w:r w:rsidRPr="002A4618">
        <w:rPr>
          <w:rFonts w:eastAsia="Calibri"/>
        </w:rPr>
        <w:t>- The weather conditions at present,</w:t>
      </w:r>
    </w:p>
    <w:p w14:paraId="44DF178A" w14:textId="77777777" w:rsidR="002A4618" w:rsidRPr="002A4618" w:rsidRDefault="002A4618" w:rsidP="002A4618">
      <w:pPr>
        <w:rPr>
          <w:rFonts w:eastAsia="Calibri"/>
        </w:rPr>
      </w:pPr>
      <w:r w:rsidRPr="002A4618">
        <w:rPr>
          <w:rFonts w:eastAsia="Calibri"/>
        </w:rPr>
        <w:t>- Also, climate change would render certain products useless,</w:t>
      </w:r>
    </w:p>
    <w:p w14:paraId="5F468ADF" w14:textId="3A675BF4" w:rsidR="002A4618" w:rsidRPr="002A4618" w:rsidRDefault="002A4618" w:rsidP="002A4618">
      <w:pPr>
        <w:rPr>
          <w:rFonts w:eastAsia="Calibri"/>
        </w:rPr>
      </w:pPr>
      <w:r w:rsidRPr="002A4618">
        <w:rPr>
          <w:rFonts w:eastAsia="Calibri"/>
        </w:rPr>
        <w:t>- Attitudes towards "green" products or ecological products,</w:t>
      </w:r>
    </w:p>
    <w:p w14:paraId="5FF3AD6A" w14:textId="32B17B59" w:rsidR="002A4618" w:rsidRDefault="002A4618" w:rsidP="002A4618">
      <w:pPr>
        <w:rPr>
          <w:rFonts w:eastAsia="Calibri"/>
        </w:rPr>
      </w:pPr>
      <w:r w:rsidRPr="002A4618">
        <w:rPr>
          <w:rFonts w:eastAsia="Calibri"/>
        </w:rPr>
        <w:t>- Environmental pollution regulatory laws.</w:t>
      </w:r>
    </w:p>
    <w:p w14:paraId="71E62741" w14:textId="77777777" w:rsidR="00B158B7" w:rsidRDefault="00B158B7" w:rsidP="00113DC9">
      <w:pPr>
        <w:ind w:left="432"/>
        <w:rPr>
          <w:rFonts w:eastAsia="Calibri"/>
          <w:b/>
          <w:bCs/>
          <w:lang w:val="en-US"/>
        </w:rPr>
      </w:pPr>
    </w:p>
    <w:p w14:paraId="59C6D4DD" w14:textId="3BF51D16" w:rsidR="00984221" w:rsidRDefault="00984221" w:rsidP="00113DC9">
      <w:pPr>
        <w:ind w:left="432"/>
        <w:rPr>
          <w:rFonts w:eastAsia="Calibri"/>
          <w:b/>
          <w:bCs/>
          <w:lang w:val="en-US"/>
        </w:rPr>
      </w:pPr>
      <w:r w:rsidRPr="00984221">
        <w:rPr>
          <w:rFonts w:eastAsia="Calibri"/>
          <w:b/>
          <w:bCs/>
          <w:lang w:val="en-US"/>
        </w:rPr>
        <w:t>Legal Factors that Impact Royal Mail</w:t>
      </w:r>
    </w:p>
    <w:p w14:paraId="4569A71D" w14:textId="77777777" w:rsidR="002A4618" w:rsidRDefault="002A4618" w:rsidP="00113DC9">
      <w:pPr>
        <w:ind w:left="432"/>
        <w:rPr>
          <w:rFonts w:eastAsia="Calibri"/>
          <w:b/>
          <w:bCs/>
          <w:lang w:val="en-US"/>
        </w:rPr>
      </w:pPr>
    </w:p>
    <w:p w14:paraId="53118A7E" w14:textId="77777777" w:rsidR="002A4618" w:rsidRPr="002A4618" w:rsidRDefault="002A4618" w:rsidP="002A4618">
      <w:pPr>
        <w:rPr>
          <w:rFonts w:eastAsia="Calibri"/>
        </w:rPr>
      </w:pPr>
      <w:r w:rsidRPr="002A4618">
        <w:rPr>
          <w:rFonts w:eastAsia="Calibri"/>
        </w:rPr>
        <w:t>Some of the legal variables that the leadership of Royal Mail should consider when entering a new market are:</w:t>
      </w:r>
    </w:p>
    <w:p w14:paraId="62FAEBB2" w14:textId="77777777" w:rsidR="002A4618" w:rsidRPr="002A4618" w:rsidRDefault="002A4618" w:rsidP="002A4618">
      <w:pPr>
        <w:rPr>
          <w:rFonts w:eastAsia="Calibri"/>
        </w:rPr>
      </w:pPr>
      <w:r w:rsidRPr="002A4618">
        <w:rPr>
          <w:rFonts w:eastAsia="Calibri"/>
        </w:rPr>
        <w:t>- Anti-trust law in the Industrial Goods &amp; Services sector and in the country as a whole,</w:t>
      </w:r>
    </w:p>
    <w:p w14:paraId="54EA8CB1" w14:textId="2E78DF1E" w:rsidR="00984221" w:rsidRDefault="002A4618" w:rsidP="002A4618">
      <w:pPr>
        <w:rPr>
          <w:rFonts w:eastAsia="Calibri"/>
        </w:rPr>
      </w:pPr>
      <w:r w:rsidRPr="002A4618">
        <w:rPr>
          <w:rFonts w:eastAsia="Calibri"/>
        </w:rPr>
        <w:t>- Protection of consumers and e-commerce.</w:t>
      </w:r>
    </w:p>
    <w:p w14:paraId="790FF5F2" w14:textId="7ECFBD5D" w:rsidR="00326197" w:rsidRDefault="00326197" w:rsidP="002A4618">
      <w:pPr>
        <w:rPr>
          <w:rFonts w:eastAsia="Calibri"/>
          <w:lang w:val="en-US"/>
        </w:rPr>
      </w:pPr>
      <w:r>
        <w:rPr>
          <w:rFonts w:eastAsia="Calibri"/>
          <w:lang w:val="en-US"/>
        </w:rPr>
        <w:t>According to Wall (2009), t</w:t>
      </w:r>
      <w:r w:rsidRPr="00326197">
        <w:rPr>
          <w:rFonts w:eastAsia="Calibri"/>
          <w:lang w:val="en-US"/>
        </w:rPr>
        <w:t>he PESTEL model is an important business instrument, which provides a thorough analysis of the macro-environmental variables of the business environment.</w:t>
      </w:r>
      <w:bookmarkStart w:id="6" w:name="_Hlk64962216"/>
    </w:p>
    <w:bookmarkEnd w:id="6"/>
    <w:p w14:paraId="6BB3EA70" w14:textId="6E1E7BFA" w:rsidR="00326197" w:rsidRDefault="00326197" w:rsidP="002A4618">
      <w:pPr>
        <w:rPr>
          <w:rFonts w:eastAsia="Calibri"/>
          <w:lang w:val="en-US"/>
        </w:rPr>
      </w:pPr>
      <w:r w:rsidRPr="00326197">
        <w:rPr>
          <w:rFonts w:eastAsia="Calibri"/>
          <w:lang w:val="en-US"/>
        </w:rPr>
        <w:t>Each consideration includes various factors that affect the business strategic decision-making process, such as Royal Mail Plc, ranging from political to environmental factors</w:t>
      </w:r>
      <w:r>
        <w:rPr>
          <w:rFonts w:eastAsia="Calibri"/>
          <w:lang w:val="en-US"/>
        </w:rPr>
        <w:t xml:space="preserve"> </w:t>
      </w:r>
      <w:r w:rsidRPr="00326197">
        <w:rPr>
          <w:rFonts w:eastAsia="Calibri"/>
          <w:lang w:val="en-US"/>
        </w:rPr>
        <w:t>(Wall et al,2009).</w:t>
      </w:r>
    </w:p>
    <w:p w14:paraId="078B843C" w14:textId="77777777" w:rsidR="00113DC9" w:rsidRDefault="00113DC9" w:rsidP="001A04CF">
      <w:pPr>
        <w:rPr>
          <w:rFonts w:eastAsia="Calibri"/>
          <w:b/>
          <w:bCs/>
        </w:rPr>
      </w:pPr>
    </w:p>
    <w:p w14:paraId="11FE2E76" w14:textId="77777777" w:rsidR="00113DC9" w:rsidRDefault="00113DC9" w:rsidP="001A04CF">
      <w:pPr>
        <w:rPr>
          <w:rFonts w:eastAsia="Calibri"/>
          <w:b/>
          <w:bCs/>
        </w:rPr>
      </w:pPr>
    </w:p>
    <w:p w14:paraId="0145F350" w14:textId="77777777" w:rsidR="00E9258D" w:rsidRDefault="00E9258D" w:rsidP="001A04CF">
      <w:pPr>
        <w:rPr>
          <w:rFonts w:eastAsia="Calibri"/>
          <w:b/>
          <w:bCs/>
        </w:rPr>
      </w:pPr>
    </w:p>
    <w:p w14:paraId="0DD44316" w14:textId="77777777" w:rsidR="00E9258D" w:rsidRDefault="00E9258D" w:rsidP="001A04CF">
      <w:pPr>
        <w:rPr>
          <w:rFonts w:eastAsia="Calibri"/>
          <w:b/>
          <w:bCs/>
        </w:rPr>
      </w:pPr>
    </w:p>
    <w:p w14:paraId="0C76168A" w14:textId="77777777" w:rsidR="00C73A7A" w:rsidRDefault="00C73A7A" w:rsidP="001A04CF">
      <w:pPr>
        <w:rPr>
          <w:rFonts w:eastAsia="Calibri"/>
          <w:b/>
          <w:bCs/>
        </w:rPr>
      </w:pPr>
    </w:p>
    <w:p w14:paraId="4D26A3C1" w14:textId="77777777" w:rsidR="00C73A7A" w:rsidRDefault="00C73A7A" w:rsidP="001A04CF">
      <w:pPr>
        <w:rPr>
          <w:rFonts w:eastAsia="Calibri"/>
          <w:b/>
          <w:bCs/>
        </w:rPr>
      </w:pPr>
    </w:p>
    <w:p w14:paraId="5E55F786" w14:textId="77777777" w:rsidR="00891E58" w:rsidRDefault="00891E58" w:rsidP="001A04CF">
      <w:pPr>
        <w:rPr>
          <w:rFonts w:eastAsia="Calibri"/>
          <w:b/>
          <w:bCs/>
        </w:rPr>
      </w:pPr>
    </w:p>
    <w:p w14:paraId="686F00C6" w14:textId="6F30CE2A" w:rsidR="006B3C4C" w:rsidRPr="00326197" w:rsidRDefault="006B3C4C" w:rsidP="00326197">
      <w:pPr>
        <w:pStyle w:val="ListParagraph"/>
        <w:numPr>
          <w:ilvl w:val="0"/>
          <w:numId w:val="11"/>
        </w:numPr>
        <w:rPr>
          <w:rFonts w:eastAsia="Calibri"/>
          <w:b/>
          <w:bCs/>
        </w:rPr>
      </w:pPr>
      <w:r w:rsidRPr="00326197">
        <w:rPr>
          <w:rFonts w:eastAsia="Calibri"/>
          <w:b/>
          <w:bCs/>
        </w:rPr>
        <w:t>Conclusion</w:t>
      </w:r>
    </w:p>
    <w:p w14:paraId="188987F0" w14:textId="77777777" w:rsidR="00326197" w:rsidRPr="00326197" w:rsidRDefault="00326197" w:rsidP="00326197">
      <w:pPr>
        <w:pStyle w:val="ListParagraph"/>
        <w:rPr>
          <w:rFonts w:eastAsia="Calibri"/>
          <w:b/>
          <w:bCs/>
        </w:rPr>
      </w:pPr>
    </w:p>
    <w:p w14:paraId="429B8A75" w14:textId="4C956A38" w:rsidR="00326197" w:rsidRDefault="00326197" w:rsidP="001A04CF">
      <w:pPr>
        <w:rPr>
          <w:rFonts w:eastAsia="Calibri"/>
        </w:rPr>
      </w:pPr>
      <w:r w:rsidRPr="00326197">
        <w:rPr>
          <w:rFonts w:eastAsia="Calibri"/>
        </w:rPr>
        <w:t>Because of the findings and analysis of the current research and the conclusions derived from this Royal Mail United Kingdom research, the company can enhance strategies to achieve sustainable competitive advantage. While Royal Mail United Kingdom is one of the most trusted and affordable mail services in the United Kingdom, the company can boost its quality of service.</w:t>
      </w:r>
    </w:p>
    <w:p w14:paraId="4575D691" w14:textId="7F2A66F5" w:rsidR="00D02930" w:rsidRPr="00D02930" w:rsidRDefault="00790EB8" w:rsidP="001A04CF">
      <w:pPr>
        <w:rPr>
          <w:rFonts w:eastAsia="Calibri"/>
        </w:rPr>
      </w:pPr>
      <w:r w:rsidRPr="00790EB8">
        <w:rPr>
          <w:rFonts w:eastAsia="Calibri"/>
        </w:rPr>
        <w:t xml:space="preserve">As of now, </w:t>
      </w:r>
      <w:bookmarkStart w:id="7" w:name="_Hlk64118700"/>
      <w:r w:rsidRPr="00790EB8">
        <w:rPr>
          <w:rFonts w:eastAsia="Calibri"/>
        </w:rPr>
        <w:t>the most issues faced by the</w:t>
      </w:r>
      <w:r w:rsidR="00046DEA">
        <w:rPr>
          <w:rFonts w:eastAsia="Calibri"/>
        </w:rPr>
        <w:t xml:space="preserve"> company</w:t>
      </w:r>
      <w:r w:rsidRPr="00790EB8">
        <w:rPr>
          <w:rFonts w:eastAsia="Calibri"/>
        </w:rPr>
        <w:t xml:space="preserve"> in which the administration has certain plans to overcome the situation are privatisation and annuity shortages. The unused participants and the display rivals compete with the R</w:t>
      </w:r>
      <w:r w:rsidR="00E148E4">
        <w:rPr>
          <w:rFonts w:eastAsia="Calibri"/>
        </w:rPr>
        <w:t>oyal</w:t>
      </w:r>
      <w:r w:rsidRPr="00790EB8">
        <w:rPr>
          <w:rFonts w:eastAsia="Calibri"/>
        </w:rPr>
        <w:t xml:space="preserve"> Mail in an exceptional way and are confronted by the </w:t>
      </w:r>
      <w:r w:rsidR="00E148E4">
        <w:rPr>
          <w:rFonts w:eastAsia="Calibri"/>
        </w:rPr>
        <w:t>company</w:t>
      </w:r>
      <w:r w:rsidRPr="00790EB8">
        <w:rPr>
          <w:rFonts w:eastAsia="Calibri"/>
        </w:rPr>
        <w:t xml:space="preserve"> through its high-quality administrations and its lowest service.</w:t>
      </w:r>
    </w:p>
    <w:bookmarkEnd w:id="7"/>
    <w:p w14:paraId="6027A239" w14:textId="77777777" w:rsidR="00E353C7" w:rsidRDefault="00E353C7" w:rsidP="00E034EC">
      <w:pPr>
        <w:rPr>
          <w:rFonts w:eastAsia="Calibri"/>
          <w:b/>
          <w:bCs/>
        </w:rPr>
      </w:pPr>
    </w:p>
    <w:p w14:paraId="43203CDC" w14:textId="77777777" w:rsidR="00E353C7" w:rsidRDefault="00E353C7" w:rsidP="00E034EC">
      <w:pPr>
        <w:rPr>
          <w:rFonts w:eastAsia="Calibri"/>
          <w:b/>
          <w:bCs/>
        </w:rPr>
      </w:pPr>
    </w:p>
    <w:p w14:paraId="0ECBB85B" w14:textId="77777777" w:rsidR="00E353C7" w:rsidRDefault="00E353C7" w:rsidP="00E034EC">
      <w:pPr>
        <w:rPr>
          <w:rFonts w:eastAsia="Calibri"/>
          <w:b/>
          <w:bCs/>
        </w:rPr>
      </w:pPr>
    </w:p>
    <w:p w14:paraId="2BBA72FE" w14:textId="77777777" w:rsidR="00E353C7" w:rsidRDefault="00E353C7" w:rsidP="00E034EC">
      <w:pPr>
        <w:rPr>
          <w:rFonts w:eastAsia="Calibri"/>
          <w:b/>
          <w:bCs/>
        </w:rPr>
      </w:pPr>
    </w:p>
    <w:p w14:paraId="112518E3" w14:textId="77777777" w:rsidR="00E353C7" w:rsidRDefault="00E353C7" w:rsidP="00E034EC">
      <w:pPr>
        <w:rPr>
          <w:rFonts w:eastAsia="Calibri"/>
          <w:b/>
          <w:bCs/>
        </w:rPr>
      </w:pPr>
    </w:p>
    <w:p w14:paraId="2DAF2541" w14:textId="77777777" w:rsidR="00E353C7" w:rsidRDefault="00E353C7" w:rsidP="00E034EC">
      <w:pPr>
        <w:rPr>
          <w:rFonts w:eastAsia="Calibri"/>
          <w:b/>
          <w:bCs/>
        </w:rPr>
      </w:pPr>
    </w:p>
    <w:p w14:paraId="1424E0BB" w14:textId="77777777" w:rsidR="00E353C7" w:rsidRDefault="00E353C7" w:rsidP="00E034EC">
      <w:pPr>
        <w:rPr>
          <w:rFonts w:eastAsia="Calibri"/>
          <w:b/>
          <w:bCs/>
        </w:rPr>
      </w:pPr>
    </w:p>
    <w:p w14:paraId="2F191E29" w14:textId="77777777" w:rsidR="00E353C7" w:rsidRDefault="00E353C7" w:rsidP="00E034EC">
      <w:pPr>
        <w:rPr>
          <w:rFonts w:eastAsia="Calibri"/>
          <w:b/>
          <w:bCs/>
        </w:rPr>
      </w:pPr>
    </w:p>
    <w:p w14:paraId="2B5409F4" w14:textId="77777777" w:rsidR="00E353C7" w:rsidRDefault="00E353C7" w:rsidP="00E034EC">
      <w:pPr>
        <w:rPr>
          <w:rFonts w:eastAsia="Calibri"/>
          <w:b/>
          <w:bCs/>
        </w:rPr>
      </w:pPr>
    </w:p>
    <w:p w14:paraId="694E380A" w14:textId="77777777" w:rsidR="00790EB8" w:rsidRDefault="00790EB8" w:rsidP="00E034EC">
      <w:pPr>
        <w:rPr>
          <w:rFonts w:eastAsia="Calibri"/>
          <w:b/>
          <w:bCs/>
        </w:rPr>
      </w:pPr>
    </w:p>
    <w:p w14:paraId="4919006D" w14:textId="77777777" w:rsidR="00790EB8" w:rsidRDefault="00790EB8" w:rsidP="00E034EC">
      <w:pPr>
        <w:rPr>
          <w:rFonts w:eastAsia="Calibri"/>
          <w:b/>
          <w:bCs/>
        </w:rPr>
      </w:pPr>
    </w:p>
    <w:p w14:paraId="24B71D53" w14:textId="77777777" w:rsidR="00790EB8" w:rsidRDefault="00790EB8" w:rsidP="00E034EC">
      <w:pPr>
        <w:rPr>
          <w:rFonts w:eastAsia="Calibri"/>
          <w:b/>
          <w:bCs/>
        </w:rPr>
      </w:pPr>
    </w:p>
    <w:p w14:paraId="597E81EE" w14:textId="77777777" w:rsidR="00790EB8" w:rsidRDefault="00790EB8" w:rsidP="00E034EC">
      <w:pPr>
        <w:rPr>
          <w:rFonts w:eastAsia="Calibri"/>
          <w:b/>
          <w:bCs/>
        </w:rPr>
      </w:pPr>
    </w:p>
    <w:p w14:paraId="1E4AC3F7" w14:textId="77777777" w:rsidR="00046DEA" w:rsidRDefault="00046DEA" w:rsidP="00E034EC">
      <w:pPr>
        <w:rPr>
          <w:rFonts w:eastAsia="Calibri"/>
          <w:b/>
          <w:bCs/>
        </w:rPr>
      </w:pPr>
    </w:p>
    <w:p w14:paraId="59DAC0AB" w14:textId="77777777" w:rsidR="00046DEA" w:rsidRDefault="00046DEA" w:rsidP="00E034EC">
      <w:pPr>
        <w:rPr>
          <w:rFonts w:eastAsia="Calibri"/>
          <w:b/>
          <w:bCs/>
        </w:rPr>
      </w:pPr>
    </w:p>
    <w:p w14:paraId="7C20B2D6" w14:textId="77777777" w:rsidR="00046DEA" w:rsidRDefault="00046DEA" w:rsidP="00E034EC">
      <w:pPr>
        <w:rPr>
          <w:rFonts w:eastAsia="Calibri"/>
          <w:b/>
          <w:bCs/>
        </w:rPr>
      </w:pPr>
    </w:p>
    <w:p w14:paraId="10743887" w14:textId="77777777" w:rsidR="00046DEA" w:rsidRDefault="00046DEA" w:rsidP="00E034EC">
      <w:pPr>
        <w:rPr>
          <w:rFonts w:eastAsia="Calibri"/>
          <w:b/>
          <w:bCs/>
        </w:rPr>
      </w:pPr>
    </w:p>
    <w:p w14:paraId="58C9DC15" w14:textId="77777777" w:rsidR="00046DEA" w:rsidRDefault="00046DEA" w:rsidP="00E034EC">
      <w:pPr>
        <w:rPr>
          <w:rFonts w:eastAsia="Calibri"/>
          <w:b/>
          <w:bCs/>
        </w:rPr>
      </w:pPr>
    </w:p>
    <w:p w14:paraId="35B45E19" w14:textId="77777777" w:rsidR="00046DEA" w:rsidRDefault="00046DEA" w:rsidP="00E034EC">
      <w:pPr>
        <w:rPr>
          <w:rFonts w:eastAsia="Calibri"/>
          <w:b/>
          <w:bCs/>
        </w:rPr>
      </w:pPr>
    </w:p>
    <w:p w14:paraId="48D3A276" w14:textId="530D0637" w:rsidR="00E06B36" w:rsidRDefault="00E034EC" w:rsidP="00E034EC">
      <w:pPr>
        <w:rPr>
          <w:rFonts w:eastAsia="Calibri"/>
          <w:b/>
          <w:bCs/>
        </w:rPr>
      </w:pPr>
      <w:r w:rsidRPr="00E034EC">
        <w:rPr>
          <w:rFonts w:eastAsia="Calibri"/>
          <w:b/>
          <w:bCs/>
        </w:rPr>
        <w:t>4.0 Options</w:t>
      </w:r>
    </w:p>
    <w:p w14:paraId="342AE8C7" w14:textId="77777777" w:rsidR="006E25D9" w:rsidRPr="00E034EC" w:rsidRDefault="006E25D9" w:rsidP="00E034EC">
      <w:pPr>
        <w:rPr>
          <w:rFonts w:eastAsia="Calibri"/>
          <w:b/>
          <w:bCs/>
          <w:lang w:val="en-US"/>
        </w:rPr>
      </w:pPr>
    </w:p>
    <w:p w14:paraId="1A593D38" w14:textId="11937981" w:rsidR="006E25D9" w:rsidRDefault="00046DEA" w:rsidP="00046DEA">
      <w:pPr>
        <w:pStyle w:val="ListParagraph"/>
        <w:numPr>
          <w:ilvl w:val="0"/>
          <w:numId w:val="10"/>
        </w:numPr>
        <w:rPr>
          <w:rFonts w:eastAsia="Calibri"/>
        </w:rPr>
      </w:pPr>
      <w:r>
        <w:rPr>
          <w:rFonts w:eastAsia="Calibri"/>
        </w:rPr>
        <w:t>I</w:t>
      </w:r>
      <w:r w:rsidRPr="00046DEA">
        <w:rPr>
          <w:rFonts w:eastAsia="Calibri"/>
        </w:rPr>
        <w:t>mprove strategies to achieve sustainable competitive advantage</w:t>
      </w:r>
    </w:p>
    <w:p w14:paraId="2E4D00CC" w14:textId="2E6FDD39" w:rsidR="00046DEA" w:rsidRDefault="00046DEA" w:rsidP="00046DEA">
      <w:pPr>
        <w:pStyle w:val="ListParagraph"/>
        <w:numPr>
          <w:ilvl w:val="0"/>
          <w:numId w:val="10"/>
        </w:numPr>
        <w:rPr>
          <w:rFonts w:eastAsia="Calibri"/>
        </w:rPr>
      </w:pPr>
      <w:r>
        <w:rPr>
          <w:rFonts w:eastAsia="Calibri"/>
        </w:rPr>
        <w:t>Reducing the costs of operation</w:t>
      </w:r>
    </w:p>
    <w:p w14:paraId="5DEBD1BA" w14:textId="3158DFB2" w:rsidR="00046DEA" w:rsidRDefault="00046DEA" w:rsidP="00046DEA">
      <w:pPr>
        <w:pStyle w:val="ListParagraph"/>
        <w:numPr>
          <w:ilvl w:val="0"/>
          <w:numId w:val="10"/>
        </w:numPr>
        <w:rPr>
          <w:rFonts w:eastAsia="Calibri"/>
        </w:rPr>
      </w:pPr>
      <w:r w:rsidRPr="00046DEA">
        <w:rPr>
          <w:rFonts w:eastAsia="Calibri"/>
        </w:rPr>
        <w:t>- Identify potential threats and create scenarios that show what could happen in the future.</w:t>
      </w:r>
    </w:p>
    <w:p w14:paraId="27EA353D" w14:textId="33AA2CF3" w:rsidR="00046DEA" w:rsidRDefault="00046DEA" w:rsidP="00046DEA">
      <w:pPr>
        <w:pStyle w:val="ListParagraph"/>
        <w:numPr>
          <w:ilvl w:val="0"/>
          <w:numId w:val="10"/>
        </w:numPr>
        <w:rPr>
          <w:rFonts w:eastAsia="Calibri"/>
        </w:rPr>
      </w:pPr>
      <w:r>
        <w:rPr>
          <w:rFonts w:eastAsia="Calibri"/>
        </w:rPr>
        <w:t xml:space="preserve"> </w:t>
      </w:r>
      <w:r w:rsidR="00231372">
        <w:rPr>
          <w:rFonts w:eastAsia="Calibri"/>
        </w:rPr>
        <w:t>Collaboration with the union to implement modernization</w:t>
      </w:r>
    </w:p>
    <w:p w14:paraId="228B2718" w14:textId="3B19C28A" w:rsidR="00231372" w:rsidRDefault="00231372" w:rsidP="00046DEA">
      <w:pPr>
        <w:pStyle w:val="ListParagraph"/>
        <w:numPr>
          <w:ilvl w:val="0"/>
          <w:numId w:val="10"/>
        </w:numPr>
        <w:rPr>
          <w:rFonts w:eastAsia="Calibri"/>
        </w:rPr>
      </w:pPr>
      <w:r>
        <w:rPr>
          <w:rFonts w:eastAsia="Calibri"/>
        </w:rPr>
        <w:t>Increase the mail volumes and revenues.</w:t>
      </w:r>
    </w:p>
    <w:p w14:paraId="530E9F38" w14:textId="77777777" w:rsidR="00231372" w:rsidRPr="00046DEA" w:rsidRDefault="00231372" w:rsidP="00231372">
      <w:pPr>
        <w:pStyle w:val="ListParagraph"/>
        <w:rPr>
          <w:rFonts w:eastAsia="Calibri"/>
        </w:rPr>
      </w:pPr>
    </w:p>
    <w:p w14:paraId="28E64514" w14:textId="77777777" w:rsidR="009F6994" w:rsidRDefault="009F6994" w:rsidP="002C29A5">
      <w:pPr>
        <w:ind w:left="360"/>
        <w:rPr>
          <w:rFonts w:eastAsia="Calibri"/>
          <w:lang w:val="en-US"/>
        </w:rPr>
      </w:pPr>
    </w:p>
    <w:p w14:paraId="30BB29F3" w14:textId="77777777" w:rsidR="00E353C7" w:rsidRPr="00E353C7" w:rsidRDefault="00E353C7" w:rsidP="00E353C7">
      <w:pPr>
        <w:rPr>
          <w:rFonts w:eastAsia="Calibri"/>
          <w:lang w:val="en-US"/>
        </w:rPr>
      </w:pPr>
    </w:p>
    <w:p w14:paraId="7A2F60FF" w14:textId="77777777" w:rsidR="00E353C7" w:rsidRPr="00E353C7" w:rsidRDefault="00E353C7" w:rsidP="00E353C7">
      <w:pPr>
        <w:ind w:left="720"/>
        <w:rPr>
          <w:rFonts w:eastAsia="Calibri"/>
          <w:lang w:val="en-US"/>
        </w:rPr>
      </w:pPr>
    </w:p>
    <w:p w14:paraId="1FD2885F" w14:textId="77777777" w:rsidR="00E353C7" w:rsidRPr="00E353C7" w:rsidRDefault="00E353C7" w:rsidP="00E353C7">
      <w:pPr>
        <w:ind w:left="360"/>
        <w:rPr>
          <w:rFonts w:eastAsia="Calibri"/>
          <w:lang w:val="en-US"/>
        </w:rPr>
      </w:pPr>
    </w:p>
    <w:p w14:paraId="164E5D66" w14:textId="77777777" w:rsidR="00D02930" w:rsidRPr="00D02930" w:rsidRDefault="00D02930" w:rsidP="00D02930">
      <w:pPr>
        <w:ind w:left="720"/>
        <w:rPr>
          <w:rFonts w:eastAsia="Calibri"/>
          <w:b/>
          <w:bCs/>
          <w:lang w:val="en-US"/>
        </w:rPr>
      </w:pPr>
    </w:p>
    <w:p w14:paraId="608FB9C9" w14:textId="77777777" w:rsidR="00D02930" w:rsidRPr="00D02930" w:rsidRDefault="00D02930" w:rsidP="00D02930">
      <w:pPr>
        <w:ind w:left="720"/>
        <w:rPr>
          <w:rFonts w:eastAsia="Calibri"/>
          <w:b/>
          <w:bCs/>
          <w:lang w:val="en-US"/>
        </w:rPr>
      </w:pPr>
    </w:p>
    <w:p w14:paraId="52FAC98F" w14:textId="77777777" w:rsidR="00D02930" w:rsidRPr="00D02930" w:rsidRDefault="00D02930" w:rsidP="00D02930">
      <w:pPr>
        <w:ind w:left="720"/>
        <w:rPr>
          <w:rFonts w:eastAsia="Calibri"/>
          <w:b/>
          <w:bCs/>
          <w:lang w:val="en-US"/>
        </w:rPr>
      </w:pPr>
    </w:p>
    <w:p w14:paraId="54FF2A51" w14:textId="77777777" w:rsidR="00D02930" w:rsidRPr="00D02930" w:rsidRDefault="00D02930" w:rsidP="00D02930">
      <w:pPr>
        <w:ind w:left="720"/>
        <w:rPr>
          <w:rFonts w:eastAsia="Calibri"/>
          <w:b/>
          <w:bCs/>
          <w:lang w:val="en-US"/>
        </w:rPr>
      </w:pPr>
    </w:p>
    <w:p w14:paraId="1DF31B4A" w14:textId="77777777" w:rsidR="00D02930" w:rsidRPr="00D02930" w:rsidRDefault="00D02930" w:rsidP="00D02930">
      <w:pPr>
        <w:ind w:left="360"/>
        <w:rPr>
          <w:rFonts w:eastAsia="Calibri"/>
          <w:b/>
          <w:bCs/>
          <w:lang w:val="en-US"/>
        </w:rPr>
      </w:pPr>
    </w:p>
    <w:p w14:paraId="62110950" w14:textId="77777777" w:rsidR="00790EB8" w:rsidRPr="00790EB8" w:rsidRDefault="00790EB8" w:rsidP="00790EB8">
      <w:pPr>
        <w:ind w:left="720"/>
        <w:rPr>
          <w:rFonts w:eastAsia="Calibri"/>
          <w:b/>
          <w:bCs/>
          <w:lang w:val="en-US"/>
        </w:rPr>
      </w:pPr>
    </w:p>
    <w:p w14:paraId="6F82219E" w14:textId="77777777" w:rsidR="00790EB8" w:rsidRPr="00790EB8" w:rsidRDefault="00790EB8" w:rsidP="00790EB8">
      <w:pPr>
        <w:ind w:left="720"/>
        <w:rPr>
          <w:rFonts w:eastAsia="Calibri"/>
          <w:b/>
          <w:bCs/>
          <w:lang w:val="en-US"/>
        </w:rPr>
      </w:pPr>
    </w:p>
    <w:p w14:paraId="27406C9C" w14:textId="77777777" w:rsidR="00790EB8" w:rsidRPr="00790EB8" w:rsidRDefault="00790EB8" w:rsidP="00790EB8">
      <w:pPr>
        <w:ind w:left="720"/>
        <w:rPr>
          <w:rFonts w:eastAsia="Calibri"/>
          <w:b/>
          <w:bCs/>
          <w:lang w:val="en-US"/>
        </w:rPr>
      </w:pPr>
    </w:p>
    <w:p w14:paraId="6B73C297" w14:textId="77777777" w:rsidR="00E148E4" w:rsidRDefault="00E148E4" w:rsidP="00CD18D8">
      <w:pPr>
        <w:ind w:left="720"/>
        <w:rPr>
          <w:rFonts w:eastAsia="Calibri"/>
          <w:b/>
          <w:bCs/>
        </w:rPr>
      </w:pPr>
    </w:p>
    <w:p w14:paraId="1D8C0076" w14:textId="77777777" w:rsidR="00023B04" w:rsidRDefault="00023B04" w:rsidP="00CD18D8">
      <w:pPr>
        <w:ind w:left="720"/>
        <w:rPr>
          <w:rFonts w:eastAsia="Calibri"/>
          <w:b/>
          <w:bCs/>
        </w:rPr>
      </w:pPr>
    </w:p>
    <w:p w14:paraId="0AC60BAA" w14:textId="77777777" w:rsidR="00023B04" w:rsidRDefault="00023B04" w:rsidP="00CD18D8">
      <w:pPr>
        <w:ind w:left="720"/>
        <w:rPr>
          <w:rFonts w:eastAsia="Calibri"/>
          <w:b/>
          <w:bCs/>
        </w:rPr>
      </w:pPr>
    </w:p>
    <w:p w14:paraId="0E0C5187" w14:textId="77777777" w:rsidR="00046DEA" w:rsidRDefault="00046DEA" w:rsidP="00CD18D8">
      <w:pPr>
        <w:ind w:left="720"/>
        <w:rPr>
          <w:rFonts w:eastAsia="Calibri"/>
          <w:b/>
          <w:bCs/>
        </w:rPr>
      </w:pPr>
    </w:p>
    <w:p w14:paraId="6759D532" w14:textId="77777777" w:rsidR="00046DEA" w:rsidRDefault="00046DEA" w:rsidP="00CD18D8">
      <w:pPr>
        <w:ind w:left="720"/>
        <w:rPr>
          <w:rFonts w:eastAsia="Calibri"/>
          <w:b/>
          <w:bCs/>
        </w:rPr>
      </w:pPr>
    </w:p>
    <w:p w14:paraId="5A1EE377" w14:textId="77777777" w:rsidR="00046DEA" w:rsidRDefault="00046DEA" w:rsidP="00CD18D8">
      <w:pPr>
        <w:ind w:left="720"/>
        <w:rPr>
          <w:rFonts w:eastAsia="Calibri"/>
          <w:b/>
          <w:bCs/>
        </w:rPr>
      </w:pPr>
    </w:p>
    <w:p w14:paraId="703FCF9F" w14:textId="77777777" w:rsidR="00046DEA" w:rsidRDefault="00046DEA" w:rsidP="00CD18D8">
      <w:pPr>
        <w:ind w:left="720"/>
        <w:rPr>
          <w:rFonts w:eastAsia="Calibri"/>
          <w:b/>
          <w:bCs/>
        </w:rPr>
      </w:pPr>
    </w:p>
    <w:p w14:paraId="1CEB0DD3" w14:textId="77777777" w:rsidR="00046DEA" w:rsidRDefault="00046DEA" w:rsidP="00CD18D8">
      <w:pPr>
        <w:ind w:left="720"/>
        <w:rPr>
          <w:rFonts w:eastAsia="Calibri"/>
          <w:b/>
          <w:bCs/>
        </w:rPr>
      </w:pPr>
    </w:p>
    <w:p w14:paraId="4654039F" w14:textId="272D6209" w:rsidR="00E37146" w:rsidRDefault="00E37146" w:rsidP="00231372">
      <w:pPr>
        <w:rPr>
          <w:rFonts w:eastAsia="Calibri"/>
          <w:b/>
          <w:bCs/>
        </w:rPr>
      </w:pPr>
      <w:r w:rsidRPr="00E353C7">
        <w:rPr>
          <w:rFonts w:eastAsia="Calibri"/>
          <w:b/>
          <w:bCs/>
        </w:rPr>
        <w:t xml:space="preserve">5.0 </w:t>
      </w:r>
      <w:r w:rsidR="00023B04">
        <w:rPr>
          <w:rFonts w:eastAsia="Calibri"/>
          <w:b/>
          <w:bCs/>
        </w:rPr>
        <w:t>Action plan</w:t>
      </w:r>
    </w:p>
    <w:p w14:paraId="17D1DE25" w14:textId="362A0B2F" w:rsidR="00E148E4" w:rsidRDefault="00E148E4" w:rsidP="00CD18D8">
      <w:pPr>
        <w:ind w:left="720"/>
        <w:rPr>
          <w:rFonts w:eastAsia="Calibri"/>
          <w:b/>
          <w:bCs/>
          <w:lang w:val="en-US"/>
        </w:rPr>
      </w:pPr>
    </w:p>
    <w:p w14:paraId="7A90F50E" w14:textId="41A6F484" w:rsidR="00E148E4" w:rsidRPr="00326197" w:rsidRDefault="00326197" w:rsidP="00326197">
      <w:pPr>
        <w:rPr>
          <w:rFonts w:eastAsia="Calibri"/>
          <w:lang w:val="en-US"/>
        </w:rPr>
      </w:pPr>
      <w:r>
        <w:rPr>
          <w:rFonts w:eastAsia="Calibri"/>
          <w:lang w:val="en-US"/>
        </w:rPr>
        <w:t xml:space="preserve">  </w:t>
      </w:r>
      <w:r w:rsidRPr="00326197">
        <w:rPr>
          <w:rFonts w:eastAsia="Calibri"/>
          <w:lang w:val="en-US"/>
        </w:rPr>
        <w:t>For Royal Mail United Kingdom and other postal, logistics and courier services in the United Kingdom, strategic planning and competitive analysis should be conducted, taking into account the constraints of current research. It is necessary to consider the two main time and resource constraints, and provisions should be made for future research in these areas.</w:t>
      </w:r>
    </w:p>
    <w:p w14:paraId="38C59419" w14:textId="2DACE146" w:rsidR="007D7599" w:rsidRDefault="00B75B7C" w:rsidP="00B75B7C">
      <w:pPr>
        <w:rPr>
          <w:rFonts w:eastAsia="Calibri"/>
          <w:lang w:val="en-US"/>
        </w:rPr>
      </w:pPr>
      <w:r>
        <w:rPr>
          <w:rFonts w:eastAsia="Calibri"/>
          <w:lang w:val="en-US"/>
        </w:rPr>
        <w:t xml:space="preserve"> </w:t>
      </w:r>
      <w:r w:rsidR="007D7599" w:rsidRPr="007D7599">
        <w:rPr>
          <w:rFonts w:eastAsia="Calibri"/>
          <w:lang w:val="en-US"/>
        </w:rPr>
        <w:t>Automation lowers costs and boosts productivity</w:t>
      </w:r>
      <w:r w:rsidR="007D7599">
        <w:rPr>
          <w:rFonts w:eastAsia="Calibri"/>
          <w:lang w:val="en-US"/>
        </w:rPr>
        <w:t>,</w:t>
      </w:r>
      <w:r w:rsidR="007D7599" w:rsidRPr="007D7599">
        <w:rPr>
          <w:rFonts w:eastAsia="Calibri"/>
          <w:lang w:val="en-US"/>
        </w:rPr>
        <w:t xml:space="preserve"> this is the reason why it exists.</w:t>
      </w:r>
      <w:r w:rsidR="00E148E4">
        <w:rPr>
          <w:rFonts w:eastAsia="Calibri"/>
          <w:lang w:val="en-US"/>
        </w:rPr>
        <w:t xml:space="preserve"> </w:t>
      </w:r>
      <w:r w:rsidR="007D7599">
        <w:rPr>
          <w:rFonts w:eastAsia="Calibri"/>
          <w:lang w:val="en-US"/>
        </w:rPr>
        <w:t>It</w:t>
      </w:r>
      <w:r w:rsidR="00E148E4">
        <w:rPr>
          <w:rFonts w:eastAsia="Calibri"/>
          <w:lang w:val="en-US"/>
        </w:rPr>
        <w:t xml:space="preserve"> </w:t>
      </w:r>
      <w:r w:rsidR="007D7599">
        <w:rPr>
          <w:rFonts w:eastAsia="Calibri"/>
          <w:lang w:val="en-US"/>
        </w:rPr>
        <w:t xml:space="preserve">is recommended that </w:t>
      </w:r>
      <w:r w:rsidR="007D7599" w:rsidRPr="007D7599">
        <w:rPr>
          <w:rFonts w:eastAsia="Calibri"/>
          <w:lang w:val="en-US"/>
        </w:rPr>
        <w:t xml:space="preserve">Royal Mail must have switched to </w:t>
      </w:r>
      <w:r w:rsidR="007D7599">
        <w:rPr>
          <w:rFonts w:eastAsia="Calibri"/>
          <w:lang w:val="en-US"/>
        </w:rPr>
        <w:t>automation.</w:t>
      </w:r>
    </w:p>
    <w:p w14:paraId="283E8D42" w14:textId="5C4B06C8" w:rsidR="00687307" w:rsidRDefault="00B75B7C" w:rsidP="007D7599">
      <w:pPr>
        <w:rPr>
          <w:rFonts w:eastAsia="Calibri"/>
          <w:lang w:val="en-US"/>
        </w:rPr>
      </w:pPr>
      <w:r>
        <w:rPr>
          <w:rFonts w:eastAsia="Calibri"/>
          <w:lang w:val="en-US"/>
        </w:rPr>
        <w:t xml:space="preserve"> </w:t>
      </w:r>
      <w:r w:rsidR="00687307" w:rsidRPr="00687307">
        <w:rPr>
          <w:rFonts w:eastAsia="Calibri"/>
          <w:lang w:val="en-US"/>
        </w:rPr>
        <w:t>In addition, the company should transform its value chain to merge the physical with the data value chain to manage the declining letter market</w:t>
      </w:r>
      <w:r w:rsidR="00687307">
        <w:rPr>
          <w:rFonts w:eastAsia="Calibri"/>
          <w:lang w:val="en-US"/>
        </w:rPr>
        <w:t>.</w:t>
      </w:r>
    </w:p>
    <w:p w14:paraId="48E87E95" w14:textId="45500404" w:rsidR="009F6994" w:rsidRDefault="00B75B7C" w:rsidP="007D7599">
      <w:pPr>
        <w:rPr>
          <w:rFonts w:eastAsia="Calibri"/>
          <w:lang w:val="en-US"/>
        </w:rPr>
      </w:pPr>
      <w:r>
        <w:rPr>
          <w:rFonts w:eastAsia="Calibri"/>
          <w:lang w:val="en-US"/>
        </w:rPr>
        <w:t xml:space="preserve"> </w:t>
      </w:r>
      <w:r w:rsidR="007D7599">
        <w:rPr>
          <w:rFonts w:eastAsia="Calibri"/>
          <w:lang w:val="en-US"/>
        </w:rPr>
        <w:t>T</w:t>
      </w:r>
      <w:r w:rsidR="007D7599" w:rsidRPr="007D7599">
        <w:rPr>
          <w:rFonts w:eastAsia="Calibri"/>
          <w:lang w:val="en-US"/>
        </w:rPr>
        <w:t xml:space="preserve">hese solutions will be monitored and reviewed and discuss </w:t>
      </w:r>
      <w:r w:rsidR="007D7599">
        <w:rPr>
          <w:rFonts w:eastAsia="Calibri"/>
          <w:lang w:val="en-US"/>
        </w:rPr>
        <w:t xml:space="preserve">with all the staff </w:t>
      </w:r>
      <w:r w:rsidR="00023B04">
        <w:rPr>
          <w:rFonts w:eastAsia="Calibri"/>
          <w:lang w:val="en-US"/>
        </w:rPr>
        <w:t xml:space="preserve">  </w:t>
      </w:r>
      <w:r w:rsidR="007D7599">
        <w:rPr>
          <w:rFonts w:eastAsia="Calibri"/>
          <w:lang w:val="en-US"/>
        </w:rPr>
        <w:t xml:space="preserve">and management team after a period </w:t>
      </w:r>
      <w:r w:rsidR="00E9258D">
        <w:rPr>
          <w:rFonts w:eastAsia="Calibri"/>
          <w:lang w:val="en-US"/>
        </w:rPr>
        <w:t>of 6 months of testing period,</w:t>
      </w:r>
      <w:r w:rsidR="007D7599" w:rsidRPr="007D7599">
        <w:rPr>
          <w:rFonts w:eastAsia="Calibri"/>
          <w:lang w:val="en-US"/>
        </w:rPr>
        <w:t xml:space="preserve"> these will be communicated</w:t>
      </w:r>
      <w:r w:rsidR="00E9258D">
        <w:rPr>
          <w:rFonts w:eastAsia="Calibri"/>
          <w:lang w:val="en-US"/>
        </w:rPr>
        <w:t xml:space="preserve"> trough management meetings and staff meetings. The feedback of the </w:t>
      </w:r>
      <w:r w:rsidR="00E148E4">
        <w:rPr>
          <w:rFonts w:eastAsia="Calibri"/>
          <w:lang w:val="en-US"/>
        </w:rPr>
        <w:t>company</w:t>
      </w:r>
      <w:r w:rsidR="00E9258D">
        <w:rPr>
          <w:rFonts w:eastAsia="Calibri"/>
          <w:lang w:val="en-US"/>
        </w:rPr>
        <w:t xml:space="preserve"> costumers is the main reason of modernization of Royal mail.</w:t>
      </w:r>
    </w:p>
    <w:p w14:paraId="5C755C4A" w14:textId="1D625DEC" w:rsidR="00E148E4" w:rsidRDefault="00E148E4" w:rsidP="007D7599">
      <w:pPr>
        <w:rPr>
          <w:rFonts w:eastAsia="Calibri"/>
          <w:lang w:val="en-US"/>
        </w:rPr>
      </w:pPr>
    </w:p>
    <w:p w14:paraId="61B9F4CF" w14:textId="35F18D61" w:rsidR="00E148E4" w:rsidRDefault="00E148E4" w:rsidP="007D7599">
      <w:pPr>
        <w:rPr>
          <w:rFonts w:eastAsia="Calibri"/>
          <w:lang w:val="en-US"/>
        </w:rPr>
      </w:pPr>
    </w:p>
    <w:p w14:paraId="0EC99676" w14:textId="669DE6A3" w:rsidR="00E148E4" w:rsidRDefault="00E148E4" w:rsidP="007D7599">
      <w:pPr>
        <w:rPr>
          <w:rFonts w:eastAsia="Calibri"/>
          <w:lang w:val="en-US"/>
        </w:rPr>
      </w:pPr>
    </w:p>
    <w:p w14:paraId="52A5D6C7" w14:textId="3F2D68C9" w:rsidR="00E148E4" w:rsidRDefault="00E148E4" w:rsidP="007D7599">
      <w:pPr>
        <w:rPr>
          <w:rFonts w:eastAsia="Calibri"/>
          <w:lang w:val="en-US"/>
        </w:rPr>
      </w:pPr>
    </w:p>
    <w:p w14:paraId="4C19AE5A" w14:textId="1042898A" w:rsidR="00E148E4" w:rsidRDefault="00E148E4" w:rsidP="007D7599">
      <w:pPr>
        <w:rPr>
          <w:rFonts w:eastAsia="Calibri"/>
          <w:lang w:val="en-US"/>
        </w:rPr>
      </w:pPr>
    </w:p>
    <w:p w14:paraId="63A33A9D" w14:textId="080C7DD1" w:rsidR="00E148E4" w:rsidRDefault="00E148E4" w:rsidP="007D7599">
      <w:pPr>
        <w:rPr>
          <w:rFonts w:eastAsia="Calibri"/>
          <w:lang w:val="en-US"/>
        </w:rPr>
      </w:pPr>
    </w:p>
    <w:p w14:paraId="62437A2A" w14:textId="51B282C9" w:rsidR="00E148E4" w:rsidRDefault="00E148E4" w:rsidP="007D7599">
      <w:pPr>
        <w:rPr>
          <w:rFonts w:eastAsia="Calibri"/>
          <w:lang w:val="en-US"/>
        </w:rPr>
      </w:pPr>
    </w:p>
    <w:p w14:paraId="48503794" w14:textId="48710B72" w:rsidR="00E148E4" w:rsidRDefault="00E148E4" w:rsidP="007D7599">
      <w:pPr>
        <w:rPr>
          <w:rFonts w:eastAsia="Calibri"/>
          <w:lang w:val="en-US"/>
        </w:rPr>
      </w:pPr>
    </w:p>
    <w:p w14:paraId="33D0F6B9" w14:textId="7295D6AB" w:rsidR="00E148E4" w:rsidRDefault="00E148E4" w:rsidP="007D7599">
      <w:pPr>
        <w:rPr>
          <w:rFonts w:eastAsia="Calibri"/>
          <w:lang w:val="en-US"/>
        </w:rPr>
      </w:pPr>
    </w:p>
    <w:p w14:paraId="7959588D" w14:textId="73A711EE" w:rsidR="00E148E4" w:rsidRDefault="00E148E4" w:rsidP="007D7599">
      <w:pPr>
        <w:rPr>
          <w:rFonts w:eastAsia="Calibri"/>
          <w:lang w:val="en-US"/>
        </w:rPr>
      </w:pPr>
    </w:p>
    <w:p w14:paraId="6B67C946" w14:textId="07A17F57" w:rsidR="00E148E4" w:rsidRDefault="00E148E4" w:rsidP="007D7599">
      <w:pPr>
        <w:rPr>
          <w:rFonts w:eastAsia="Calibri"/>
          <w:lang w:val="en-US"/>
        </w:rPr>
      </w:pPr>
    </w:p>
    <w:p w14:paraId="599ED84A" w14:textId="3DDC64C0" w:rsidR="00E148E4" w:rsidRDefault="00E148E4" w:rsidP="007D7599">
      <w:pPr>
        <w:rPr>
          <w:rFonts w:eastAsia="Calibri"/>
          <w:lang w:val="en-US"/>
        </w:rPr>
      </w:pPr>
    </w:p>
    <w:p w14:paraId="4B11F9BC" w14:textId="0BA66EED" w:rsidR="00E148E4" w:rsidRDefault="00E148E4" w:rsidP="007D7599">
      <w:pPr>
        <w:rPr>
          <w:rFonts w:eastAsia="Calibri"/>
          <w:lang w:val="en-US"/>
        </w:rPr>
      </w:pPr>
    </w:p>
    <w:p w14:paraId="66AF6CEE" w14:textId="77777777" w:rsidR="00326197" w:rsidRDefault="00326197" w:rsidP="00E034EC">
      <w:pPr>
        <w:rPr>
          <w:rFonts w:eastAsia="Calibri"/>
          <w:b/>
          <w:bCs/>
        </w:rPr>
      </w:pPr>
    </w:p>
    <w:p w14:paraId="50BB38DC" w14:textId="02A09CE3" w:rsidR="00E37146" w:rsidRDefault="001A04CF" w:rsidP="00E034EC">
      <w:pPr>
        <w:rPr>
          <w:rFonts w:eastAsia="Calibri"/>
          <w:b/>
          <w:bCs/>
        </w:rPr>
      </w:pPr>
      <w:r>
        <w:rPr>
          <w:rFonts w:eastAsia="Calibri"/>
          <w:b/>
          <w:bCs/>
        </w:rPr>
        <w:t>6</w:t>
      </w:r>
      <w:r w:rsidR="00E37146" w:rsidRPr="00E034EC">
        <w:rPr>
          <w:rFonts w:eastAsia="Calibri"/>
          <w:b/>
          <w:bCs/>
        </w:rPr>
        <w:t>.0 Reference List</w:t>
      </w:r>
    </w:p>
    <w:p w14:paraId="4F403138" w14:textId="77777777" w:rsidR="002C1AAE" w:rsidRDefault="002C1AAE" w:rsidP="00E034EC">
      <w:pPr>
        <w:rPr>
          <w:rFonts w:eastAsia="Calibri"/>
          <w:b/>
          <w:bCs/>
        </w:rPr>
      </w:pPr>
    </w:p>
    <w:p w14:paraId="48F2246D" w14:textId="77777777" w:rsidR="008B544F" w:rsidRDefault="008B544F" w:rsidP="00E034EC">
      <w:pPr>
        <w:rPr>
          <w:rFonts w:eastAsia="Calibri"/>
          <w:lang w:val="en-US"/>
        </w:rPr>
      </w:pPr>
      <w:r w:rsidRPr="00E438DD">
        <w:rPr>
          <w:rFonts w:eastAsia="Calibri"/>
          <w:lang w:val="en-US"/>
        </w:rPr>
        <w:t>Campbell-Smith, D</w:t>
      </w:r>
      <w:r>
        <w:rPr>
          <w:rFonts w:eastAsia="Calibri"/>
          <w:lang w:val="en-US"/>
        </w:rPr>
        <w:t>.</w:t>
      </w:r>
      <w:r w:rsidRPr="00E438DD">
        <w:rPr>
          <w:rFonts w:eastAsia="Calibri"/>
          <w:lang w:val="en-US"/>
        </w:rPr>
        <w:t xml:space="preserve">, 2012. </w:t>
      </w:r>
      <w:r w:rsidRPr="00CD18D8">
        <w:rPr>
          <w:rFonts w:eastAsia="Calibri"/>
          <w:i/>
          <w:iCs/>
          <w:lang w:val="en-US"/>
        </w:rPr>
        <w:t>Masters of The Post</w:t>
      </w:r>
      <w:r w:rsidRPr="00E438DD">
        <w:rPr>
          <w:rFonts w:eastAsia="Calibri"/>
          <w:lang w:val="en-US"/>
        </w:rPr>
        <w:t>. London: Penguin.</w:t>
      </w:r>
    </w:p>
    <w:p w14:paraId="0C6C45C3" w14:textId="77777777" w:rsidR="008B544F" w:rsidRDefault="008B544F" w:rsidP="00E034EC">
      <w:pPr>
        <w:rPr>
          <w:rFonts w:eastAsia="Calibri"/>
          <w:lang w:val="en-US"/>
        </w:rPr>
      </w:pPr>
      <w:r w:rsidRPr="008B544F">
        <w:rPr>
          <w:rFonts w:eastAsia="Calibri"/>
          <w:lang w:val="en-US"/>
        </w:rPr>
        <w:t xml:space="preserve">Dugdale, K. and Lambert, D., 2008. </w:t>
      </w:r>
      <w:r w:rsidRPr="00CD18D8">
        <w:rPr>
          <w:rFonts w:eastAsia="Calibri"/>
          <w:i/>
          <w:iCs/>
          <w:lang w:val="en-US"/>
        </w:rPr>
        <w:t>Smarter Selling</w:t>
      </w:r>
      <w:r w:rsidRPr="008B544F">
        <w:rPr>
          <w:rFonts w:eastAsia="Calibri"/>
          <w:lang w:val="en-US"/>
        </w:rPr>
        <w:t>. Harlow, England: Pearson Education.</w:t>
      </w:r>
    </w:p>
    <w:p w14:paraId="30BD0D5A" w14:textId="59B4D0B4" w:rsidR="008B544F" w:rsidRDefault="008B544F" w:rsidP="00E034EC">
      <w:pPr>
        <w:rPr>
          <w:rFonts w:eastAsia="Calibri"/>
          <w:lang w:val="en-US"/>
        </w:rPr>
      </w:pPr>
      <w:r w:rsidRPr="002C1AAE">
        <w:rPr>
          <w:rFonts w:eastAsia="Calibri"/>
          <w:lang w:val="en-US"/>
        </w:rPr>
        <w:t xml:space="preserve">Great Britain: Department for Business, Innovation </w:t>
      </w:r>
      <w:r>
        <w:rPr>
          <w:rFonts w:eastAsia="Calibri"/>
          <w:lang w:val="en-US"/>
        </w:rPr>
        <w:t>a</w:t>
      </w:r>
      <w:r w:rsidRPr="002C1AAE">
        <w:rPr>
          <w:rFonts w:eastAsia="Calibri"/>
          <w:lang w:val="en-US"/>
        </w:rPr>
        <w:t xml:space="preserve">nd Skills (2016) </w:t>
      </w:r>
      <w:r w:rsidRPr="00BC31DB">
        <w:rPr>
          <w:rFonts w:eastAsia="Calibri"/>
          <w:i/>
          <w:iCs/>
          <w:lang w:val="en-US"/>
        </w:rPr>
        <w:t>Royal mail</w:t>
      </w:r>
      <w:r w:rsidRPr="002C1AAE">
        <w:rPr>
          <w:rFonts w:eastAsia="Calibri"/>
          <w:lang w:val="en-US"/>
        </w:rPr>
        <w:t>. Place of publication not identified: Tso.</w:t>
      </w:r>
    </w:p>
    <w:p w14:paraId="08B76D93" w14:textId="7AF6CDD1" w:rsidR="002545F0" w:rsidRDefault="002545F0" w:rsidP="00E034EC">
      <w:pPr>
        <w:rPr>
          <w:rFonts w:eastAsia="Calibri"/>
          <w:lang w:val="en-US"/>
        </w:rPr>
      </w:pPr>
      <w:r w:rsidRPr="002545F0">
        <w:rPr>
          <w:rFonts w:eastAsia="Calibri"/>
          <w:lang w:val="en-US"/>
        </w:rPr>
        <w:t xml:space="preserve">Hooper R, Hutton D.D., Smith I. 2009. </w:t>
      </w:r>
      <w:r w:rsidRPr="00CD18D8">
        <w:rPr>
          <w:rFonts w:eastAsia="Calibri"/>
          <w:i/>
          <w:iCs/>
          <w:lang w:val="en-US"/>
        </w:rPr>
        <w:t>Modernize or Decline, An independent review of the UK postal services sector.</w:t>
      </w:r>
    </w:p>
    <w:p w14:paraId="5FB6026C" w14:textId="77777777" w:rsidR="008B544F" w:rsidRDefault="008B544F" w:rsidP="00E034EC">
      <w:pPr>
        <w:rPr>
          <w:rFonts w:eastAsia="Calibri"/>
        </w:rPr>
      </w:pPr>
      <w:r w:rsidRPr="00F05666">
        <w:rPr>
          <w:rFonts w:eastAsia="Calibri"/>
        </w:rPr>
        <w:t>H</w:t>
      </w:r>
      <w:r>
        <w:rPr>
          <w:rFonts w:eastAsia="Calibri"/>
        </w:rPr>
        <w:t>yde J.W.,</w:t>
      </w:r>
      <w:r w:rsidRPr="00F05666">
        <w:rPr>
          <w:rFonts w:eastAsia="Calibri"/>
        </w:rPr>
        <w:t>2020</w:t>
      </w:r>
      <w:r>
        <w:rPr>
          <w:rFonts w:eastAsia="Calibri"/>
        </w:rPr>
        <w:t xml:space="preserve">, </w:t>
      </w:r>
      <w:r w:rsidRPr="00F05666">
        <w:rPr>
          <w:rFonts w:eastAsia="Calibri"/>
          <w:i/>
          <w:iCs/>
        </w:rPr>
        <w:t>R</w:t>
      </w:r>
      <w:r>
        <w:rPr>
          <w:rFonts w:eastAsia="Calibri"/>
          <w:i/>
          <w:iCs/>
        </w:rPr>
        <w:t>oyal mail</w:t>
      </w:r>
      <w:r w:rsidRPr="00F05666">
        <w:rPr>
          <w:rFonts w:eastAsia="Calibri"/>
        </w:rPr>
        <w:t>. S.</w:t>
      </w:r>
      <w:r>
        <w:rPr>
          <w:rFonts w:eastAsia="Calibri"/>
        </w:rPr>
        <w:t>I.</w:t>
      </w:r>
      <w:r w:rsidRPr="00F05666">
        <w:rPr>
          <w:rFonts w:eastAsia="Calibri"/>
        </w:rPr>
        <w:t>: O</w:t>
      </w:r>
      <w:r>
        <w:rPr>
          <w:rFonts w:eastAsia="Calibri"/>
        </w:rPr>
        <w:t>utlook</w:t>
      </w:r>
      <w:r w:rsidRPr="00F05666">
        <w:rPr>
          <w:rFonts w:eastAsia="Calibri"/>
        </w:rPr>
        <w:t xml:space="preserve"> V</w:t>
      </w:r>
      <w:r>
        <w:rPr>
          <w:rFonts w:eastAsia="Calibri"/>
        </w:rPr>
        <w:t>erlag,</w:t>
      </w:r>
    </w:p>
    <w:p w14:paraId="6487C312" w14:textId="77777777" w:rsidR="008B544F" w:rsidRPr="004A1105" w:rsidRDefault="008B544F" w:rsidP="00E034EC">
      <w:pPr>
        <w:rPr>
          <w:rFonts w:eastAsia="Calibri"/>
          <w:sz w:val="24"/>
          <w:szCs w:val="24"/>
          <w:lang w:val="en-US"/>
        </w:rPr>
      </w:pPr>
      <w:r w:rsidRPr="002C1AAE">
        <w:rPr>
          <w:rFonts w:eastAsia="Calibri"/>
          <w:lang w:val="en-US"/>
        </w:rPr>
        <w:t xml:space="preserve">Philipps, O., Brooks, C., Morland, H. and Dershowitz, A., 2003. </w:t>
      </w:r>
      <w:r w:rsidRPr="00BC31DB">
        <w:rPr>
          <w:rFonts w:eastAsia="Calibri"/>
          <w:i/>
          <w:iCs/>
          <w:lang w:val="en-US"/>
        </w:rPr>
        <w:t>The Royal Mail Case</w:t>
      </w:r>
      <w:r w:rsidRPr="002C1AAE">
        <w:rPr>
          <w:rFonts w:eastAsia="Calibri"/>
          <w:lang w:val="en-US"/>
        </w:rPr>
        <w:t>, N.J.: Notable Trials Library a Division of Gryphon Editions</w:t>
      </w:r>
      <w:r w:rsidRPr="004A1105">
        <w:rPr>
          <w:rFonts w:eastAsia="Calibri"/>
          <w:sz w:val="24"/>
          <w:szCs w:val="24"/>
          <w:lang w:val="en-US"/>
        </w:rPr>
        <w:t>.</w:t>
      </w:r>
    </w:p>
    <w:p w14:paraId="47538193" w14:textId="44E49706" w:rsidR="008B544F" w:rsidRDefault="008B544F" w:rsidP="00E034EC">
      <w:pPr>
        <w:rPr>
          <w:rFonts w:eastAsia="Calibri"/>
          <w:lang w:val="en-US"/>
        </w:rPr>
      </w:pPr>
      <w:r w:rsidRPr="00E438DD">
        <w:rPr>
          <w:rFonts w:eastAsia="Calibri"/>
          <w:lang w:val="en-US"/>
        </w:rPr>
        <w:t xml:space="preserve"> Royal Mail Holdings Plc</w:t>
      </w:r>
      <w:r w:rsidR="00231372">
        <w:rPr>
          <w:rFonts w:eastAsia="Calibri"/>
          <w:lang w:val="en-US"/>
        </w:rPr>
        <w:t xml:space="preserve">, 2014 </w:t>
      </w:r>
      <w:r w:rsidRPr="00CD18D8">
        <w:rPr>
          <w:rFonts w:eastAsia="Calibri"/>
          <w:i/>
          <w:iCs/>
          <w:lang w:val="en-US"/>
        </w:rPr>
        <w:t>SWOT Analysis</w:t>
      </w:r>
      <w:r>
        <w:rPr>
          <w:rFonts w:eastAsia="Calibri"/>
          <w:lang w:val="en-US"/>
        </w:rPr>
        <w:t xml:space="preserve">, n.d., </w:t>
      </w:r>
      <w:r w:rsidRPr="00E438DD">
        <w:rPr>
          <w:rFonts w:eastAsia="Calibri"/>
          <w:lang w:val="en-US"/>
        </w:rPr>
        <w:t>Marketline.</w:t>
      </w:r>
    </w:p>
    <w:p w14:paraId="699EBDCA" w14:textId="2E51C158" w:rsidR="008B544F" w:rsidRDefault="008B544F" w:rsidP="00E034EC">
      <w:pPr>
        <w:rPr>
          <w:rFonts w:eastAsia="Calibri"/>
          <w:lang w:val="en-US"/>
        </w:rPr>
      </w:pPr>
      <w:r w:rsidRPr="00BC31DB">
        <w:rPr>
          <w:rFonts w:eastAsia="Calibri"/>
          <w:lang w:val="en-US"/>
        </w:rPr>
        <w:t xml:space="preserve">Stuart, M. and Martinez-Lucio, M., 2005. </w:t>
      </w:r>
      <w:r w:rsidRPr="00BC31DB">
        <w:rPr>
          <w:rFonts w:eastAsia="Calibri"/>
          <w:i/>
          <w:iCs/>
          <w:lang w:val="en-US"/>
        </w:rPr>
        <w:t>Partnership and Modernization in Employment Relations.</w:t>
      </w:r>
      <w:r w:rsidRPr="00BC31DB">
        <w:rPr>
          <w:rFonts w:eastAsia="Calibri"/>
          <w:lang w:val="en-US"/>
        </w:rPr>
        <w:t xml:space="preserve"> London: Routledge.</w:t>
      </w:r>
    </w:p>
    <w:p w14:paraId="11731940" w14:textId="57EC469D" w:rsidR="00CD18D8" w:rsidRDefault="00CD18D8" w:rsidP="00E034EC">
      <w:pPr>
        <w:rPr>
          <w:rFonts w:eastAsia="Calibri"/>
          <w:lang w:val="en-US"/>
        </w:rPr>
      </w:pPr>
      <w:r w:rsidRPr="00CD18D8">
        <w:rPr>
          <w:rFonts w:eastAsia="Calibri"/>
          <w:lang w:val="en-US"/>
        </w:rPr>
        <w:t xml:space="preserve">Team, M., 2021. </w:t>
      </w:r>
      <w:r w:rsidRPr="00CD18D8">
        <w:rPr>
          <w:rFonts w:eastAsia="Calibri"/>
          <w:i/>
          <w:iCs/>
          <w:lang w:val="en-US"/>
        </w:rPr>
        <w:t>Royal Mail SWOT Analysis</w:t>
      </w:r>
      <w:r w:rsidRPr="00CD18D8">
        <w:rPr>
          <w:rFonts w:eastAsia="Calibri"/>
          <w:lang w:val="en-US"/>
        </w:rPr>
        <w:t xml:space="preserve"> | Top Royal Mail Competitors, STP &amp; USP | Detailed SWOT Analysis of Brands | MBA Skool-Study</w:t>
      </w:r>
      <w:r>
        <w:rPr>
          <w:rFonts w:eastAsia="Calibri"/>
          <w:lang w:val="en-US"/>
        </w:rPr>
        <w:t xml:space="preserve"> </w:t>
      </w:r>
      <w:r w:rsidRPr="00CD18D8">
        <w:rPr>
          <w:rFonts w:eastAsia="Calibri"/>
          <w:lang w:val="en-US"/>
        </w:rPr>
        <w:t>Learn</w:t>
      </w:r>
      <w:r>
        <w:rPr>
          <w:rFonts w:eastAsia="Calibri"/>
          <w:lang w:val="en-US"/>
        </w:rPr>
        <w:t xml:space="preserve"> </w:t>
      </w:r>
      <w:r w:rsidRPr="00CD18D8">
        <w:rPr>
          <w:rFonts w:eastAsia="Calibri"/>
          <w:lang w:val="en-US"/>
        </w:rPr>
        <w:t>Share</w:t>
      </w:r>
      <w:r>
        <w:rPr>
          <w:rFonts w:eastAsia="Calibri"/>
          <w:lang w:val="en-US"/>
        </w:rPr>
        <w:t xml:space="preserve">, </w:t>
      </w:r>
      <w:r w:rsidRPr="00CD18D8">
        <w:rPr>
          <w:rFonts w:eastAsia="Calibri"/>
          <w:lang w:val="en-US"/>
        </w:rPr>
        <w:t>Available at: &lt;https://www.mbaskool.com/brandguide/transport-and-logistics/13742-royal-mail.html&gt; [Accessed 13 February 2021].</w:t>
      </w:r>
    </w:p>
    <w:p w14:paraId="09E3E2FA" w14:textId="76A2FB51" w:rsidR="008B544F" w:rsidRDefault="008B544F" w:rsidP="00E034EC">
      <w:pPr>
        <w:rPr>
          <w:rFonts w:eastAsia="Calibri"/>
          <w:lang w:val="en-US"/>
        </w:rPr>
      </w:pPr>
      <w:r w:rsidRPr="00BC31DB">
        <w:rPr>
          <w:rFonts w:eastAsia="Calibri"/>
          <w:i/>
          <w:iCs/>
          <w:lang w:val="en-US"/>
        </w:rPr>
        <w:t>The Royal Mail: minutes of evidence and appendices</w:t>
      </w:r>
      <w:r w:rsidR="00231372">
        <w:rPr>
          <w:rFonts w:eastAsia="Calibri"/>
          <w:i/>
          <w:iCs/>
          <w:lang w:val="en-US"/>
        </w:rPr>
        <w:t>,</w:t>
      </w:r>
      <w:r w:rsidRPr="002C1AAE">
        <w:rPr>
          <w:rFonts w:eastAsia="Calibri"/>
          <w:lang w:val="en-US"/>
        </w:rPr>
        <w:t xml:space="preserve"> 2003</w:t>
      </w:r>
      <w:r w:rsidR="00231372">
        <w:rPr>
          <w:rFonts w:eastAsia="Calibri"/>
          <w:lang w:val="en-US"/>
        </w:rPr>
        <w:t xml:space="preserve">. </w:t>
      </w:r>
      <w:r w:rsidRPr="002C1AAE">
        <w:rPr>
          <w:rFonts w:eastAsia="Calibri"/>
          <w:lang w:val="en-US"/>
        </w:rPr>
        <w:t xml:space="preserve">London: Stationery </w:t>
      </w:r>
    </w:p>
    <w:p w14:paraId="6077C4CE" w14:textId="2761F229" w:rsidR="002545F0" w:rsidRDefault="002545F0" w:rsidP="00E034EC">
      <w:pPr>
        <w:rPr>
          <w:rFonts w:eastAsia="Calibri"/>
          <w:lang w:val="en-US"/>
        </w:rPr>
      </w:pPr>
      <w:r w:rsidRPr="002545F0">
        <w:rPr>
          <w:rFonts w:eastAsia="Calibri"/>
          <w:lang w:val="en-US"/>
        </w:rPr>
        <w:t>Wall, S., Minocha, S., &amp; Rees, B.</w:t>
      </w:r>
      <w:r w:rsidR="00231372">
        <w:rPr>
          <w:rFonts w:eastAsia="Calibri"/>
          <w:lang w:val="en-US"/>
        </w:rPr>
        <w:t xml:space="preserve">, </w:t>
      </w:r>
      <w:r w:rsidRPr="002545F0">
        <w:rPr>
          <w:rFonts w:eastAsia="Calibri"/>
          <w:lang w:val="en-US"/>
        </w:rPr>
        <w:t>2009</w:t>
      </w:r>
      <w:r w:rsidR="00231372">
        <w:rPr>
          <w:rFonts w:eastAsia="Calibri"/>
          <w:lang w:val="en-US"/>
        </w:rPr>
        <w:t xml:space="preserve">, </w:t>
      </w:r>
      <w:r w:rsidRPr="00CD18D8">
        <w:rPr>
          <w:rFonts w:eastAsia="Calibri"/>
          <w:i/>
          <w:iCs/>
          <w:lang w:val="en-US"/>
        </w:rPr>
        <w:t>International business</w:t>
      </w:r>
      <w:r w:rsidRPr="002545F0">
        <w:rPr>
          <w:rFonts w:eastAsia="Calibri"/>
          <w:lang w:val="en-US"/>
        </w:rPr>
        <w:t>. Pearson Education.</w:t>
      </w:r>
    </w:p>
    <w:p w14:paraId="06873637" w14:textId="77777777" w:rsidR="008B544F" w:rsidRDefault="008B544F" w:rsidP="00E034EC">
      <w:pPr>
        <w:rPr>
          <w:rFonts w:eastAsia="Calibri"/>
          <w:lang w:val="en-US"/>
        </w:rPr>
      </w:pPr>
      <w:r w:rsidRPr="008B544F">
        <w:rPr>
          <w:rFonts w:eastAsia="Calibri"/>
          <w:lang w:val="en-US"/>
        </w:rPr>
        <w:t xml:space="preserve">Ward, R., 2014. </w:t>
      </w:r>
      <w:r w:rsidRPr="008B544F">
        <w:rPr>
          <w:rFonts w:eastAsia="Calibri"/>
          <w:i/>
          <w:iCs/>
          <w:lang w:val="en-US"/>
        </w:rPr>
        <w:t>High Performance Sales Strategies</w:t>
      </w:r>
      <w:r w:rsidRPr="008B544F">
        <w:rPr>
          <w:rFonts w:eastAsia="Calibri"/>
          <w:lang w:val="en-US"/>
        </w:rPr>
        <w:t>. Harlow, UK: Pearson.</w:t>
      </w:r>
    </w:p>
    <w:p w14:paraId="0C378199" w14:textId="77777777" w:rsidR="008B544F" w:rsidRDefault="008B544F" w:rsidP="00E034EC">
      <w:pPr>
        <w:rPr>
          <w:rFonts w:eastAsia="Calibri"/>
          <w:lang w:val="en-US"/>
        </w:rPr>
      </w:pPr>
      <w:r w:rsidRPr="00E438DD">
        <w:rPr>
          <w:rFonts w:eastAsia="Calibri"/>
          <w:lang w:val="en-US"/>
        </w:rPr>
        <w:t xml:space="preserve">Warner, A., 2010. </w:t>
      </w:r>
      <w:r w:rsidRPr="008B544F">
        <w:rPr>
          <w:rFonts w:eastAsia="Calibri"/>
          <w:i/>
          <w:iCs/>
          <w:lang w:val="en-US"/>
        </w:rPr>
        <w:t>Strategic Analysis and Choice</w:t>
      </w:r>
      <w:r w:rsidRPr="00E438DD">
        <w:rPr>
          <w:rFonts w:eastAsia="Calibri"/>
          <w:lang w:val="en-US"/>
        </w:rPr>
        <w:t>. New York [N.Y.]: Business Expert Press.</w:t>
      </w:r>
    </w:p>
    <w:p w14:paraId="4DBA6D4F" w14:textId="77777777" w:rsidR="00E438DD" w:rsidRPr="002C1AAE" w:rsidRDefault="00E438DD" w:rsidP="00E034EC">
      <w:pPr>
        <w:rPr>
          <w:rFonts w:eastAsia="Calibri"/>
          <w:lang w:val="en-US"/>
        </w:rPr>
      </w:pPr>
    </w:p>
    <w:sectPr w:rsidR="00E438DD" w:rsidRPr="002C1AAE" w:rsidSect="007D1947">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896DFB" w14:textId="77777777" w:rsidR="004B516A" w:rsidRDefault="004B516A" w:rsidP="00156242">
      <w:pPr>
        <w:spacing w:after="0" w:line="240" w:lineRule="auto"/>
      </w:pPr>
      <w:r>
        <w:separator/>
      </w:r>
    </w:p>
  </w:endnote>
  <w:endnote w:type="continuationSeparator" w:id="0">
    <w:p w14:paraId="6C6D0A61" w14:textId="77777777" w:rsidR="004B516A" w:rsidRDefault="004B516A" w:rsidP="00156242">
      <w:pPr>
        <w:spacing w:after="0" w:line="240" w:lineRule="auto"/>
      </w:pPr>
      <w:r>
        <w:continuationSeparator/>
      </w:r>
    </w:p>
  </w:endnote>
  <w:endnote w:type="continuationNotice" w:id="1">
    <w:p w14:paraId="208D95BB" w14:textId="77777777" w:rsidR="004B516A" w:rsidRDefault="004B51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1E6DD269" w14:textId="77777777" w:rsidR="0070626E" w:rsidRDefault="0070626E">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762DCCA6" w14:textId="77777777" w:rsidR="0070626E" w:rsidRDefault="00706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D6E57E" w14:textId="77777777" w:rsidR="004B516A" w:rsidRDefault="004B516A" w:rsidP="00156242">
      <w:pPr>
        <w:spacing w:after="0" w:line="240" w:lineRule="auto"/>
      </w:pPr>
      <w:r>
        <w:separator/>
      </w:r>
    </w:p>
  </w:footnote>
  <w:footnote w:type="continuationSeparator" w:id="0">
    <w:p w14:paraId="08D11BE5" w14:textId="77777777" w:rsidR="004B516A" w:rsidRDefault="004B516A" w:rsidP="00156242">
      <w:pPr>
        <w:spacing w:after="0" w:line="240" w:lineRule="auto"/>
      </w:pPr>
      <w:r>
        <w:continuationSeparator/>
      </w:r>
    </w:p>
  </w:footnote>
  <w:footnote w:type="continuationNotice" w:id="1">
    <w:p w14:paraId="6B097519" w14:textId="77777777" w:rsidR="004B516A" w:rsidRDefault="004B516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1AB9C" w14:textId="77777777" w:rsidR="0070626E" w:rsidRDefault="007062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FE2A5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4FE77ED"/>
    <w:multiLevelType w:val="hybridMultilevel"/>
    <w:tmpl w:val="64905134"/>
    <w:lvl w:ilvl="0" w:tplc="960A9E9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27894"/>
    <w:multiLevelType w:val="multilevel"/>
    <w:tmpl w:val="55120F02"/>
    <w:lvl w:ilvl="0">
      <w:start w:val="2"/>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D434A6F"/>
    <w:multiLevelType w:val="multilevel"/>
    <w:tmpl w:val="D2EEA87C"/>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530" w:hanging="45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20574D"/>
    <w:multiLevelType w:val="multilevel"/>
    <w:tmpl w:val="BD28531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32B92003"/>
    <w:multiLevelType w:val="multilevel"/>
    <w:tmpl w:val="90F69B42"/>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3017785"/>
    <w:multiLevelType w:val="multilevel"/>
    <w:tmpl w:val="D930B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4B09CA"/>
    <w:multiLevelType w:val="hybridMultilevel"/>
    <w:tmpl w:val="1D9C32D6"/>
    <w:lvl w:ilvl="0" w:tplc="19CCEAB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4C3FC2"/>
    <w:multiLevelType w:val="hybridMultilevel"/>
    <w:tmpl w:val="88465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7F2FF9"/>
    <w:multiLevelType w:val="hybridMultilevel"/>
    <w:tmpl w:val="3B5821E4"/>
    <w:lvl w:ilvl="0" w:tplc="A2842378">
      <w:start w:val="1"/>
      <w:numFmt w:val="bullet"/>
      <w:lvlText w:val="•"/>
      <w:lvlJc w:val="left"/>
      <w:pPr>
        <w:tabs>
          <w:tab w:val="num" w:pos="720"/>
        </w:tabs>
        <w:ind w:left="720" w:hanging="360"/>
      </w:pPr>
      <w:rPr>
        <w:rFonts w:ascii="Times New Roman" w:hAnsi="Times New Roman" w:hint="default"/>
      </w:rPr>
    </w:lvl>
    <w:lvl w:ilvl="1" w:tplc="F4760AA4" w:tentative="1">
      <w:start w:val="1"/>
      <w:numFmt w:val="bullet"/>
      <w:lvlText w:val="•"/>
      <w:lvlJc w:val="left"/>
      <w:pPr>
        <w:tabs>
          <w:tab w:val="num" w:pos="1440"/>
        </w:tabs>
        <w:ind w:left="1440" w:hanging="360"/>
      </w:pPr>
      <w:rPr>
        <w:rFonts w:ascii="Times New Roman" w:hAnsi="Times New Roman" w:hint="default"/>
      </w:rPr>
    </w:lvl>
    <w:lvl w:ilvl="2" w:tplc="ACA4A242" w:tentative="1">
      <w:start w:val="1"/>
      <w:numFmt w:val="bullet"/>
      <w:lvlText w:val="•"/>
      <w:lvlJc w:val="left"/>
      <w:pPr>
        <w:tabs>
          <w:tab w:val="num" w:pos="2160"/>
        </w:tabs>
        <w:ind w:left="2160" w:hanging="360"/>
      </w:pPr>
      <w:rPr>
        <w:rFonts w:ascii="Times New Roman" w:hAnsi="Times New Roman" w:hint="default"/>
      </w:rPr>
    </w:lvl>
    <w:lvl w:ilvl="3" w:tplc="378679A6" w:tentative="1">
      <w:start w:val="1"/>
      <w:numFmt w:val="bullet"/>
      <w:lvlText w:val="•"/>
      <w:lvlJc w:val="left"/>
      <w:pPr>
        <w:tabs>
          <w:tab w:val="num" w:pos="2880"/>
        </w:tabs>
        <w:ind w:left="2880" w:hanging="360"/>
      </w:pPr>
      <w:rPr>
        <w:rFonts w:ascii="Times New Roman" w:hAnsi="Times New Roman" w:hint="default"/>
      </w:rPr>
    </w:lvl>
    <w:lvl w:ilvl="4" w:tplc="3F74C2E6" w:tentative="1">
      <w:start w:val="1"/>
      <w:numFmt w:val="bullet"/>
      <w:lvlText w:val="•"/>
      <w:lvlJc w:val="left"/>
      <w:pPr>
        <w:tabs>
          <w:tab w:val="num" w:pos="3600"/>
        </w:tabs>
        <w:ind w:left="3600" w:hanging="360"/>
      </w:pPr>
      <w:rPr>
        <w:rFonts w:ascii="Times New Roman" w:hAnsi="Times New Roman" w:hint="default"/>
      </w:rPr>
    </w:lvl>
    <w:lvl w:ilvl="5" w:tplc="6E3C8F3E" w:tentative="1">
      <w:start w:val="1"/>
      <w:numFmt w:val="bullet"/>
      <w:lvlText w:val="•"/>
      <w:lvlJc w:val="left"/>
      <w:pPr>
        <w:tabs>
          <w:tab w:val="num" w:pos="4320"/>
        </w:tabs>
        <w:ind w:left="4320" w:hanging="360"/>
      </w:pPr>
      <w:rPr>
        <w:rFonts w:ascii="Times New Roman" w:hAnsi="Times New Roman" w:hint="default"/>
      </w:rPr>
    </w:lvl>
    <w:lvl w:ilvl="6" w:tplc="BBD696E6" w:tentative="1">
      <w:start w:val="1"/>
      <w:numFmt w:val="bullet"/>
      <w:lvlText w:val="•"/>
      <w:lvlJc w:val="left"/>
      <w:pPr>
        <w:tabs>
          <w:tab w:val="num" w:pos="5040"/>
        </w:tabs>
        <w:ind w:left="5040" w:hanging="360"/>
      </w:pPr>
      <w:rPr>
        <w:rFonts w:ascii="Times New Roman" w:hAnsi="Times New Roman" w:hint="default"/>
      </w:rPr>
    </w:lvl>
    <w:lvl w:ilvl="7" w:tplc="7E4CC0DA" w:tentative="1">
      <w:start w:val="1"/>
      <w:numFmt w:val="bullet"/>
      <w:lvlText w:val="•"/>
      <w:lvlJc w:val="left"/>
      <w:pPr>
        <w:tabs>
          <w:tab w:val="num" w:pos="5760"/>
        </w:tabs>
        <w:ind w:left="5760" w:hanging="360"/>
      </w:pPr>
      <w:rPr>
        <w:rFonts w:ascii="Times New Roman" w:hAnsi="Times New Roman" w:hint="default"/>
      </w:rPr>
    </w:lvl>
    <w:lvl w:ilvl="8" w:tplc="1BFA8B7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FAC33B9"/>
    <w:multiLevelType w:val="multilevel"/>
    <w:tmpl w:val="085CEB5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60433434"/>
    <w:multiLevelType w:val="multilevel"/>
    <w:tmpl w:val="CBCAC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9"/>
  </w:num>
  <w:num w:numId="3">
    <w:abstractNumId w:val="10"/>
  </w:num>
  <w:num w:numId="4">
    <w:abstractNumId w:val="5"/>
  </w:num>
  <w:num w:numId="5">
    <w:abstractNumId w:val="8"/>
  </w:num>
  <w:num w:numId="6">
    <w:abstractNumId w:val="6"/>
  </w:num>
  <w:num w:numId="7">
    <w:abstractNumId w:val="11"/>
  </w:num>
  <w:num w:numId="8">
    <w:abstractNumId w:val="3"/>
  </w:num>
  <w:num w:numId="9">
    <w:abstractNumId w:val="1"/>
  </w:num>
  <w:num w:numId="10">
    <w:abstractNumId w:val="7"/>
  </w:num>
  <w:num w:numId="11">
    <w:abstractNumId w:val="4"/>
  </w:num>
  <w:num w:numId="12">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5A9C"/>
    <w:rsid w:val="00012692"/>
    <w:rsid w:val="00014D5F"/>
    <w:rsid w:val="00023B04"/>
    <w:rsid w:val="00025B71"/>
    <w:rsid w:val="00026AF4"/>
    <w:rsid w:val="00036626"/>
    <w:rsid w:val="00046DEA"/>
    <w:rsid w:val="00062BD3"/>
    <w:rsid w:val="000B420A"/>
    <w:rsid w:val="000C77C3"/>
    <w:rsid w:val="000C7ADC"/>
    <w:rsid w:val="000E121C"/>
    <w:rsid w:val="000F7160"/>
    <w:rsid w:val="00113DC9"/>
    <w:rsid w:val="00115B96"/>
    <w:rsid w:val="00156242"/>
    <w:rsid w:val="00156ABF"/>
    <w:rsid w:val="00161483"/>
    <w:rsid w:val="001A04CF"/>
    <w:rsid w:val="001A5225"/>
    <w:rsid w:val="001B39F9"/>
    <w:rsid w:val="001E0961"/>
    <w:rsid w:val="001E158C"/>
    <w:rsid w:val="001F0099"/>
    <w:rsid w:val="00207892"/>
    <w:rsid w:val="00231372"/>
    <w:rsid w:val="00234177"/>
    <w:rsid w:val="0024403F"/>
    <w:rsid w:val="00247FB8"/>
    <w:rsid w:val="002545F0"/>
    <w:rsid w:val="00267C72"/>
    <w:rsid w:val="002727BD"/>
    <w:rsid w:val="00280653"/>
    <w:rsid w:val="00284FD1"/>
    <w:rsid w:val="002A4618"/>
    <w:rsid w:val="002C1AAE"/>
    <w:rsid w:val="002C29A5"/>
    <w:rsid w:val="002D26C2"/>
    <w:rsid w:val="002D412D"/>
    <w:rsid w:val="002F0639"/>
    <w:rsid w:val="002F7EEB"/>
    <w:rsid w:val="00324CCD"/>
    <w:rsid w:val="00326197"/>
    <w:rsid w:val="00334D6B"/>
    <w:rsid w:val="003748CF"/>
    <w:rsid w:val="00387033"/>
    <w:rsid w:val="003B5DFA"/>
    <w:rsid w:val="003B7779"/>
    <w:rsid w:val="004001BD"/>
    <w:rsid w:val="00404116"/>
    <w:rsid w:val="00420FBF"/>
    <w:rsid w:val="00440D2C"/>
    <w:rsid w:val="0044615A"/>
    <w:rsid w:val="00470049"/>
    <w:rsid w:val="004774C2"/>
    <w:rsid w:val="004865B2"/>
    <w:rsid w:val="0049204D"/>
    <w:rsid w:val="004A1105"/>
    <w:rsid w:val="004A11F6"/>
    <w:rsid w:val="004B516A"/>
    <w:rsid w:val="004C4882"/>
    <w:rsid w:val="004D519C"/>
    <w:rsid w:val="004E5B27"/>
    <w:rsid w:val="004F1378"/>
    <w:rsid w:val="00511072"/>
    <w:rsid w:val="00546878"/>
    <w:rsid w:val="005626B1"/>
    <w:rsid w:val="00570A5A"/>
    <w:rsid w:val="005C2903"/>
    <w:rsid w:val="005C30ED"/>
    <w:rsid w:val="005D6683"/>
    <w:rsid w:val="006060C6"/>
    <w:rsid w:val="00653B6A"/>
    <w:rsid w:val="00670C66"/>
    <w:rsid w:val="00677914"/>
    <w:rsid w:val="00687307"/>
    <w:rsid w:val="006B3C4C"/>
    <w:rsid w:val="006C2156"/>
    <w:rsid w:val="006C75F3"/>
    <w:rsid w:val="006E25D9"/>
    <w:rsid w:val="006E351B"/>
    <w:rsid w:val="007013FB"/>
    <w:rsid w:val="007054B1"/>
    <w:rsid w:val="0070626E"/>
    <w:rsid w:val="00707B5A"/>
    <w:rsid w:val="00731BB4"/>
    <w:rsid w:val="00750BFC"/>
    <w:rsid w:val="00756690"/>
    <w:rsid w:val="00761AFC"/>
    <w:rsid w:val="007731F5"/>
    <w:rsid w:val="00777FDD"/>
    <w:rsid w:val="00782195"/>
    <w:rsid w:val="00790EB8"/>
    <w:rsid w:val="007963B9"/>
    <w:rsid w:val="007A7EA0"/>
    <w:rsid w:val="007B0118"/>
    <w:rsid w:val="007B6E81"/>
    <w:rsid w:val="007B7D5D"/>
    <w:rsid w:val="007C668A"/>
    <w:rsid w:val="007D1947"/>
    <w:rsid w:val="007D1E3F"/>
    <w:rsid w:val="007D7599"/>
    <w:rsid w:val="007F013E"/>
    <w:rsid w:val="007F1503"/>
    <w:rsid w:val="00816329"/>
    <w:rsid w:val="00845802"/>
    <w:rsid w:val="00853FD3"/>
    <w:rsid w:val="0087311E"/>
    <w:rsid w:val="00887E03"/>
    <w:rsid w:val="00891E58"/>
    <w:rsid w:val="008B4F1D"/>
    <w:rsid w:val="008B544F"/>
    <w:rsid w:val="008F4E49"/>
    <w:rsid w:val="00900F8B"/>
    <w:rsid w:val="00911C2C"/>
    <w:rsid w:val="009138D9"/>
    <w:rsid w:val="00954D23"/>
    <w:rsid w:val="00983359"/>
    <w:rsid w:val="00984221"/>
    <w:rsid w:val="009924BF"/>
    <w:rsid w:val="009B68FE"/>
    <w:rsid w:val="009C15E5"/>
    <w:rsid w:val="009F6994"/>
    <w:rsid w:val="00A1091F"/>
    <w:rsid w:val="00A12B58"/>
    <w:rsid w:val="00A177EE"/>
    <w:rsid w:val="00A5198C"/>
    <w:rsid w:val="00A6503A"/>
    <w:rsid w:val="00A82F90"/>
    <w:rsid w:val="00A85660"/>
    <w:rsid w:val="00AA1772"/>
    <w:rsid w:val="00AA2A91"/>
    <w:rsid w:val="00AB214F"/>
    <w:rsid w:val="00AB2345"/>
    <w:rsid w:val="00B158B7"/>
    <w:rsid w:val="00B30CA3"/>
    <w:rsid w:val="00B61A2B"/>
    <w:rsid w:val="00B64F4C"/>
    <w:rsid w:val="00B75B7C"/>
    <w:rsid w:val="00BB6E74"/>
    <w:rsid w:val="00BC31DB"/>
    <w:rsid w:val="00BD57F5"/>
    <w:rsid w:val="00BD5E86"/>
    <w:rsid w:val="00BE1F16"/>
    <w:rsid w:val="00BF27F1"/>
    <w:rsid w:val="00C17106"/>
    <w:rsid w:val="00C2286F"/>
    <w:rsid w:val="00C46785"/>
    <w:rsid w:val="00C62709"/>
    <w:rsid w:val="00C7106A"/>
    <w:rsid w:val="00C72E55"/>
    <w:rsid w:val="00C73A7A"/>
    <w:rsid w:val="00CA09F3"/>
    <w:rsid w:val="00CA0BA5"/>
    <w:rsid w:val="00CC6EA6"/>
    <w:rsid w:val="00CD18D8"/>
    <w:rsid w:val="00CD40F3"/>
    <w:rsid w:val="00D02930"/>
    <w:rsid w:val="00D144AA"/>
    <w:rsid w:val="00D20712"/>
    <w:rsid w:val="00D45705"/>
    <w:rsid w:val="00D458E9"/>
    <w:rsid w:val="00D5089B"/>
    <w:rsid w:val="00D5174E"/>
    <w:rsid w:val="00D81ACA"/>
    <w:rsid w:val="00D854A5"/>
    <w:rsid w:val="00D86AA1"/>
    <w:rsid w:val="00DC21AC"/>
    <w:rsid w:val="00DC7EB9"/>
    <w:rsid w:val="00DE6B9D"/>
    <w:rsid w:val="00E034EC"/>
    <w:rsid w:val="00E03574"/>
    <w:rsid w:val="00E06B36"/>
    <w:rsid w:val="00E148E4"/>
    <w:rsid w:val="00E17FD3"/>
    <w:rsid w:val="00E346DF"/>
    <w:rsid w:val="00E353C7"/>
    <w:rsid w:val="00E37146"/>
    <w:rsid w:val="00E3725C"/>
    <w:rsid w:val="00E435F3"/>
    <w:rsid w:val="00E438DD"/>
    <w:rsid w:val="00E44D77"/>
    <w:rsid w:val="00E67110"/>
    <w:rsid w:val="00E73103"/>
    <w:rsid w:val="00E83ABC"/>
    <w:rsid w:val="00E9258D"/>
    <w:rsid w:val="00EA53C1"/>
    <w:rsid w:val="00EC42DC"/>
    <w:rsid w:val="00EC4FC2"/>
    <w:rsid w:val="00F05666"/>
    <w:rsid w:val="00F06EE3"/>
    <w:rsid w:val="00F33BE4"/>
    <w:rsid w:val="00F92AB0"/>
    <w:rsid w:val="00FB43BD"/>
    <w:rsid w:val="00FB7244"/>
    <w:rsid w:val="00FD529E"/>
    <w:rsid w:val="00FF2503"/>
    <w:rsid w:val="00FF325A"/>
    <w:rsid w:val="00FF4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AB1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sz w:val="28"/>
        <w:szCs w:val="28"/>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160"/>
  </w:style>
  <w:style w:type="paragraph" w:styleId="Heading1">
    <w:name w:val="heading 1"/>
    <w:basedOn w:val="Normal"/>
    <w:next w:val="Normal"/>
    <w:link w:val="Heading1Char"/>
    <w:uiPriority w:val="9"/>
    <w:qFormat/>
    <w:rsid w:val="000F7160"/>
    <w:pPr>
      <w:keepNext/>
      <w:keepLines/>
      <w:numPr>
        <w:numId w:val="1"/>
      </w:numPr>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0F7160"/>
    <w:pPr>
      <w:keepNext/>
      <w:keepLines/>
      <w:numPr>
        <w:ilvl w:val="1"/>
        <w:numId w:val="1"/>
      </w:numPr>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F7160"/>
    <w:pPr>
      <w:keepNext/>
      <w:keepLines/>
      <w:numPr>
        <w:ilvl w:val="2"/>
        <w:numId w:val="1"/>
      </w:numPr>
      <w:spacing w:before="40" w:after="0" w:line="240" w:lineRule="auto"/>
      <w:outlineLvl w:val="2"/>
    </w:pPr>
    <w:rPr>
      <w:rFonts w:asciiTheme="majorHAnsi" w:eastAsiaTheme="majorEastAsia" w:hAnsiTheme="majorHAnsi" w:cstheme="majorBidi"/>
      <w:color w:val="2E74B5" w:themeColor="accent1" w:themeShade="BF"/>
    </w:rPr>
  </w:style>
  <w:style w:type="paragraph" w:styleId="Heading4">
    <w:name w:val="heading 4"/>
    <w:basedOn w:val="Normal"/>
    <w:next w:val="Normal"/>
    <w:link w:val="Heading4Char"/>
    <w:uiPriority w:val="9"/>
    <w:semiHidden/>
    <w:unhideWhenUsed/>
    <w:qFormat/>
    <w:rsid w:val="000F7160"/>
    <w:pPr>
      <w:keepNext/>
      <w:keepLines/>
      <w:numPr>
        <w:ilvl w:val="3"/>
        <w:numId w:val="1"/>
      </w:numPr>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0F7160"/>
    <w:pPr>
      <w:keepNext/>
      <w:keepLines/>
      <w:numPr>
        <w:ilvl w:val="4"/>
        <w:numId w:val="1"/>
      </w:numPr>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0F7160"/>
    <w:pPr>
      <w:keepNext/>
      <w:keepLines/>
      <w:numPr>
        <w:ilvl w:val="5"/>
        <w:numId w:val="1"/>
      </w:numPr>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0F7160"/>
    <w:pPr>
      <w:keepNext/>
      <w:keepLines/>
      <w:numPr>
        <w:ilvl w:val="6"/>
        <w:numId w:val="1"/>
      </w:numPr>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0F7160"/>
    <w:pPr>
      <w:keepNext/>
      <w:keepLines/>
      <w:numPr>
        <w:ilvl w:val="7"/>
        <w:numId w:val="1"/>
      </w:numPr>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0F7160"/>
    <w:pPr>
      <w:keepNext/>
      <w:keepLines/>
      <w:numPr>
        <w:ilvl w:val="8"/>
        <w:numId w:val="1"/>
      </w:numPr>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7160"/>
    <w:pPr>
      <w:spacing w:after="0" w:line="240" w:lineRule="auto"/>
    </w:pPr>
  </w:style>
  <w:style w:type="character" w:customStyle="1" w:styleId="NoSpacingChar">
    <w:name w:val="No Spacing Char"/>
    <w:basedOn w:val="DefaultParagraphFont"/>
    <w:link w:val="NoSpacing"/>
    <w:uiPriority w:val="1"/>
    <w:rsid w:val="007D1947"/>
  </w:style>
  <w:style w:type="character" w:customStyle="1" w:styleId="Heading1Char">
    <w:name w:val="Heading 1 Char"/>
    <w:basedOn w:val="DefaultParagraphFont"/>
    <w:link w:val="Heading1"/>
    <w:uiPriority w:val="9"/>
    <w:rsid w:val="000F7160"/>
    <w:rPr>
      <w:rFonts w:asciiTheme="majorHAnsi" w:eastAsiaTheme="majorEastAsia" w:hAnsiTheme="majorHAnsi" w:cstheme="majorBidi"/>
      <w:color w:val="1F4E79" w:themeColor="accent1" w:themeShade="80"/>
      <w:sz w:val="36"/>
      <w:szCs w:val="36"/>
    </w:rPr>
  </w:style>
  <w:style w:type="paragraph" w:styleId="TOCHeading">
    <w:name w:val="TOC Heading"/>
    <w:basedOn w:val="Heading1"/>
    <w:next w:val="Normal"/>
    <w:uiPriority w:val="39"/>
    <w:unhideWhenUsed/>
    <w:qFormat/>
    <w:rsid w:val="000F7160"/>
    <w:pPr>
      <w:numPr>
        <w:numId w:val="0"/>
      </w:numPr>
      <w:outlineLvl w:val="9"/>
    </w:pPr>
  </w:style>
  <w:style w:type="paragraph" w:styleId="TOC1">
    <w:name w:val="toc 1"/>
    <w:basedOn w:val="Normal"/>
    <w:next w:val="Normal"/>
    <w:autoRedefine/>
    <w:uiPriority w:val="39"/>
    <w:unhideWhenUsed/>
    <w:rsid w:val="00911C2C"/>
    <w:pPr>
      <w:tabs>
        <w:tab w:val="right" w:leader="dot" w:pos="9016"/>
      </w:tabs>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0F7160"/>
    <w:rPr>
      <w:rFonts w:asciiTheme="majorHAnsi" w:eastAsiaTheme="majorEastAsia" w:hAnsiTheme="majorHAnsi" w:cstheme="majorBidi"/>
      <w:color w:val="2E74B5" w:themeColor="accent1" w:themeShade="BF"/>
      <w:sz w:val="32"/>
      <w:szCs w:val="32"/>
    </w:rPr>
  </w:style>
  <w:style w:type="paragraph" w:styleId="TOC2">
    <w:name w:val="toc 2"/>
    <w:basedOn w:val="Normal"/>
    <w:next w:val="Normal"/>
    <w:autoRedefine/>
    <w:uiPriority w:val="39"/>
    <w:unhideWhenUsed/>
    <w:rsid w:val="00A1091F"/>
    <w:pPr>
      <w:spacing w:after="100"/>
    </w:pPr>
    <w:rPr>
      <w:b/>
      <w:bCs/>
    </w:r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paragraph" w:styleId="Revision">
    <w:name w:val="Revision"/>
    <w:hidden/>
    <w:uiPriority w:val="99"/>
    <w:semiHidden/>
    <w:rsid w:val="000F7160"/>
    <w:pPr>
      <w:spacing w:after="0" w:line="240" w:lineRule="auto"/>
    </w:pPr>
  </w:style>
  <w:style w:type="paragraph" w:styleId="BalloonText">
    <w:name w:val="Balloon Text"/>
    <w:basedOn w:val="Normal"/>
    <w:link w:val="BalloonTextChar"/>
    <w:uiPriority w:val="99"/>
    <w:semiHidden/>
    <w:unhideWhenUsed/>
    <w:rsid w:val="000F7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160"/>
    <w:rPr>
      <w:rFonts w:ascii="Segoe UI" w:hAnsi="Segoe UI" w:cs="Segoe UI"/>
      <w:sz w:val="18"/>
      <w:szCs w:val="18"/>
    </w:rPr>
  </w:style>
  <w:style w:type="character" w:customStyle="1" w:styleId="Heading3Char">
    <w:name w:val="Heading 3 Char"/>
    <w:basedOn w:val="DefaultParagraphFont"/>
    <w:link w:val="Heading3"/>
    <w:uiPriority w:val="9"/>
    <w:semiHidden/>
    <w:rsid w:val="000F7160"/>
    <w:rPr>
      <w:rFonts w:asciiTheme="majorHAnsi" w:eastAsiaTheme="majorEastAsia" w:hAnsiTheme="majorHAnsi" w:cstheme="majorBidi"/>
      <w:color w:val="2E74B5" w:themeColor="accent1" w:themeShade="BF"/>
    </w:rPr>
  </w:style>
  <w:style w:type="character" w:customStyle="1" w:styleId="Heading4Char">
    <w:name w:val="Heading 4 Char"/>
    <w:basedOn w:val="DefaultParagraphFont"/>
    <w:link w:val="Heading4"/>
    <w:uiPriority w:val="9"/>
    <w:semiHidden/>
    <w:rsid w:val="000F716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0F716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0F716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0F716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0F716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0F7160"/>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0F7160"/>
    <w:pPr>
      <w:spacing w:line="240" w:lineRule="auto"/>
    </w:pPr>
    <w:rPr>
      <w:b/>
      <w:bCs/>
      <w:smallCaps/>
      <w:color w:val="44546A" w:themeColor="text2"/>
    </w:rPr>
  </w:style>
  <w:style w:type="paragraph" w:styleId="Title">
    <w:name w:val="Title"/>
    <w:basedOn w:val="Normal"/>
    <w:next w:val="Normal"/>
    <w:link w:val="TitleChar"/>
    <w:uiPriority w:val="10"/>
    <w:qFormat/>
    <w:rsid w:val="000F716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F716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F7160"/>
    <w:pPr>
      <w:numPr>
        <w:ilvl w:val="1"/>
      </w:numPr>
      <w:spacing w:after="240" w:line="240" w:lineRule="auto"/>
    </w:pPr>
    <w:rPr>
      <w:rFonts w:asciiTheme="majorHAnsi" w:eastAsiaTheme="majorEastAsia" w:hAnsiTheme="majorHAnsi" w:cstheme="majorBidi"/>
      <w:color w:val="5B9BD5" w:themeColor="accent1"/>
    </w:rPr>
  </w:style>
  <w:style w:type="character" w:customStyle="1" w:styleId="SubtitleChar">
    <w:name w:val="Subtitle Char"/>
    <w:basedOn w:val="DefaultParagraphFont"/>
    <w:link w:val="Subtitle"/>
    <w:uiPriority w:val="11"/>
    <w:rsid w:val="000F7160"/>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0F7160"/>
    <w:rPr>
      <w:b/>
      <w:bCs/>
    </w:rPr>
  </w:style>
  <w:style w:type="character" w:styleId="Emphasis">
    <w:name w:val="Emphasis"/>
    <w:basedOn w:val="DefaultParagraphFont"/>
    <w:uiPriority w:val="20"/>
    <w:qFormat/>
    <w:rsid w:val="000F7160"/>
    <w:rPr>
      <w:i/>
      <w:iCs/>
    </w:rPr>
  </w:style>
  <w:style w:type="paragraph" w:styleId="Quote">
    <w:name w:val="Quote"/>
    <w:basedOn w:val="Normal"/>
    <w:next w:val="Normal"/>
    <w:link w:val="QuoteChar"/>
    <w:uiPriority w:val="29"/>
    <w:qFormat/>
    <w:rsid w:val="000F716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F7160"/>
    <w:rPr>
      <w:color w:val="44546A" w:themeColor="text2"/>
      <w:sz w:val="24"/>
      <w:szCs w:val="24"/>
    </w:rPr>
  </w:style>
  <w:style w:type="paragraph" w:styleId="IntenseQuote">
    <w:name w:val="Intense Quote"/>
    <w:basedOn w:val="Normal"/>
    <w:next w:val="Normal"/>
    <w:link w:val="IntenseQuoteChar"/>
    <w:uiPriority w:val="30"/>
    <w:qFormat/>
    <w:rsid w:val="000F716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F716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F7160"/>
    <w:rPr>
      <w:i/>
      <w:iCs/>
      <w:color w:val="595959" w:themeColor="text1" w:themeTint="A6"/>
    </w:rPr>
  </w:style>
  <w:style w:type="character" w:styleId="IntenseEmphasis">
    <w:name w:val="Intense Emphasis"/>
    <w:basedOn w:val="DefaultParagraphFont"/>
    <w:uiPriority w:val="21"/>
    <w:qFormat/>
    <w:rsid w:val="000F7160"/>
    <w:rPr>
      <w:b/>
      <w:bCs/>
      <w:i/>
      <w:iCs/>
    </w:rPr>
  </w:style>
  <w:style w:type="character" w:styleId="SubtleReference">
    <w:name w:val="Subtle Reference"/>
    <w:basedOn w:val="DefaultParagraphFont"/>
    <w:uiPriority w:val="31"/>
    <w:qFormat/>
    <w:rsid w:val="000F716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F7160"/>
    <w:rPr>
      <w:b/>
      <w:bCs/>
      <w:smallCaps/>
      <w:color w:val="44546A" w:themeColor="text2"/>
      <w:u w:val="single"/>
    </w:rPr>
  </w:style>
  <w:style w:type="character" w:styleId="BookTitle">
    <w:name w:val="Book Title"/>
    <w:basedOn w:val="DefaultParagraphFont"/>
    <w:uiPriority w:val="33"/>
    <w:qFormat/>
    <w:rsid w:val="000F7160"/>
    <w:rPr>
      <w:b/>
      <w:bCs/>
      <w:smallCaps/>
      <w:spacing w:val="10"/>
    </w:rPr>
  </w:style>
  <w:style w:type="paragraph" w:styleId="TOC3">
    <w:name w:val="toc 3"/>
    <w:basedOn w:val="Normal"/>
    <w:next w:val="Normal"/>
    <w:autoRedefine/>
    <w:uiPriority w:val="39"/>
    <w:unhideWhenUsed/>
    <w:rsid w:val="003B7779"/>
    <w:pPr>
      <w:spacing w:after="100"/>
      <w:ind w:left="440"/>
    </w:pPr>
    <w:rPr>
      <w:rFonts w:asciiTheme="minorHAnsi" w:hAnsiTheme="minorHAnsi"/>
      <w:sz w:val="22"/>
      <w:szCs w:val="22"/>
      <w:lang w:val="en-US"/>
    </w:rPr>
  </w:style>
  <w:style w:type="character" w:styleId="UnresolvedMention">
    <w:name w:val="Unresolved Mention"/>
    <w:basedOn w:val="DefaultParagraphFont"/>
    <w:uiPriority w:val="99"/>
    <w:semiHidden/>
    <w:unhideWhenUsed/>
    <w:rsid w:val="009138D9"/>
    <w:rPr>
      <w:color w:val="605E5C"/>
      <w:shd w:val="clear" w:color="auto" w:fill="E1DFDD"/>
    </w:rPr>
  </w:style>
  <w:style w:type="paragraph" w:styleId="NormalWeb">
    <w:name w:val="Normal (Web)"/>
    <w:basedOn w:val="Normal"/>
    <w:uiPriority w:val="99"/>
    <w:semiHidden/>
    <w:unhideWhenUsed/>
    <w:rsid w:val="00BE1F1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542268">
      <w:bodyDiv w:val="1"/>
      <w:marLeft w:val="0"/>
      <w:marRight w:val="0"/>
      <w:marTop w:val="0"/>
      <w:marBottom w:val="0"/>
      <w:divBdr>
        <w:top w:val="none" w:sz="0" w:space="0" w:color="auto"/>
        <w:left w:val="none" w:sz="0" w:space="0" w:color="auto"/>
        <w:bottom w:val="none" w:sz="0" w:space="0" w:color="auto"/>
        <w:right w:val="none" w:sz="0" w:space="0" w:color="auto"/>
      </w:divBdr>
      <w:divsChild>
        <w:div w:id="1520269640">
          <w:marLeft w:val="547"/>
          <w:marRight w:val="0"/>
          <w:marTop w:val="115"/>
          <w:marBottom w:val="0"/>
          <w:divBdr>
            <w:top w:val="none" w:sz="0" w:space="0" w:color="auto"/>
            <w:left w:val="none" w:sz="0" w:space="0" w:color="auto"/>
            <w:bottom w:val="none" w:sz="0" w:space="0" w:color="auto"/>
            <w:right w:val="none" w:sz="0" w:space="0" w:color="auto"/>
          </w:divBdr>
        </w:div>
        <w:div w:id="1516461699">
          <w:marLeft w:val="547"/>
          <w:marRight w:val="0"/>
          <w:marTop w:val="115"/>
          <w:marBottom w:val="0"/>
          <w:divBdr>
            <w:top w:val="none" w:sz="0" w:space="0" w:color="auto"/>
            <w:left w:val="none" w:sz="0" w:space="0" w:color="auto"/>
            <w:bottom w:val="none" w:sz="0" w:space="0" w:color="auto"/>
            <w:right w:val="none" w:sz="0" w:space="0" w:color="auto"/>
          </w:divBdr>
        </w:div>
        <w:div w:id="917522972">
          <w:marLeft w:val="547"/>
          <w:marRight w:val="0"/>
          <w:marTop w:val="115"/>
          <w:marBottom w:val="0"/>
          <w:divBdr>
            <w:top w:val="none" w:sz="0" w:space="0" w:color="auto"/>
            <w:left w:val="none" w:sz="0" w:space="0" w:color="auto"/>
            <w:bottom w:val="none" w:sz="0" w:space="0" w:color="auto"/>
            <w:right w:val="none" w:sz="0" w:space="0" w:color="auto"/>
          </w:divBdr>
        </w:div>
        <w:div w:id="1464275062">
          <w:marLeft w:val="547"/>
          <w:marRight w:val="0"/>
          <w:marTop w:val="115"/>
          <w:marBottom w:val="0"/>
          <w:divBdr>
            <w:top w:val="none" w:sz="0" w:space="0" w:color="auto"/>
            <w:left w:val="none" w:sz="0" w:space="0" w:color="auto"/>
            <w:bottom w:val="none" w:sz="0" w:space="0" w:color="auto"/>
            <w:right w:val="none" w:sz="0" w:space="0" w:color="auto"/>
          </w:divBdr>
        </w:div>
        <w:div w:id="529420464">
          <w:marLeft w:val="547"/>
          <w:marRight w:val="0"/>
          <w:marTop w:val="115"/>
          <w:marBottom w:val="0"/>
          <w:divBdr>
            <w:top w:val="none" w:sz="0" w:space="0" w:color="auto"/>
            <w:left w:val="none" w:sz="0" w:space="0" w:color="auto"/>
            <w:bottom w:val="none" w:sz="0" w:space="0" w:color="auto"/>
            <w:right w:val="none" w:sz="0" w:space="0" w:color="auto"/>
          </w:divBdr>
        </w:div>
      </w:divsChild>
    </w:div>
    <w:div w:id="169376779">
      <w:bodyDiv w:val="1"/>
      <w:marLeft w:val="0"/>
      <w:marRight w:val="0"/>
      <w:marTop w:val="0"/>
      <w:marBottom w:val="0"/>
      <w:divBdr>
        <w:top w:val="none" w:sz="0" w:space="0" w:color="auto"/>
        <w:left w:val="none" w:sz="0" w:space="0" w:color="auto"/>
        <w:bottom w:val="none" w:sz="0" w:space="0" w:color="auto"/>
        <w:right w:val="none" w:sz="0" w:space="0" w:color="auto"/>
      </w:divBdr>
    </w:div>
    <w:div w:id="275330351">
      <w:bodyDiv w:val="1"/>
      <w:marLeft w:val="0"/>
      <w:marRight w:val="0"/>
      <w:marTop w:val="0"/>
      <w:marBottom w:val="0"/>
      <w:divBdr>
        <w:top w:val="none" w:sz="0" w:space="0" w:color="auto"/>
        <w:left w:val="none" w:sz="0" w:space="0" w:color="auto"/>
        <w:bottom w:val="none" w:sz="0" w:space="0" w:color="auto"/>
        <w:right w:val="none" w:sz="0" w:space="0" w:color="auto"/>
      </w:divBdr>
    </w:div>
    <w:div w:id="281807605">
      <w:bodyDiv w:val="1"/>
      <w:marLeft w:val="0"/>
      <w:marRight w:val="0"/>
      <w:marTop w:val="0"/>
      <w:marBottom w:val="0"/>
      <w:divBdr>
        <w:top w:val="none" w:sz="0" w:space="0" w:color="auto"/>
        <w:left w:val="none" w:sz="0" w:space="0" w:color="auto"/>
        <w:bottom w:val="none" w:sz="0" w:space="0" w:color="auto"/>
        <w:right w:val="none" w:sz="0" w:space="0" w:color="auto"/>
      </w:divBdr>
    </w:div>
    <w:div w:id="298146856">
      <w:bodyDiv w:val="1"/>
      <w:marLeft w:val="0"/>
      <w:marRight w:val="0"/>
      <w:marTop w:val="0"/>
      <w:marBottom w:val="0"/>
      <w:divBdr>
        <w:top w:val="none" w:sz="0" w:space="0" w:color="auto"/>
        <w:left w:val="none" w:sz="0" w:space="0" w:color="auto"/>
        <w:bottom w:val="none" w:sz="0" w:space="0" w:color="auto"/>
        <w:right w:val="none" w:sz="0" w:space="0" w:color="auto"/>
      </w:divBdr>
    </w:div>
    <w:div w:id="334694280">
      <w:bodyDiv w:val="1"/>
      <w:marLeft w:val="0"/>
      <w:marRight w:val="0"/>
      <w:marTop w:val="0"/>
      <w:marBottom w:val="0"/>
      <w:divBdr>
        <w:top w:val="none" w:sz="0" w:space="0" w:color="auto"/>
        <w:left w:val="none" w:sz="0" w:space="0" w:color="auto"/>
        <w:bottom w:val="none" w:sz="0" w:space="0" w:color="auto"/>
        <w:right w:val="none" w:sz="0" w:space="0" w:color="auto"/>
      </w:divBdr>
      <w:divsChild>
        <w:div w:id="986667247">
          <w:marLeft w:val="547"/>
          <w:marRight w:val="0"/>
          <w:marTop w:val="115"/>
          <w:marBottom w:val="0"/>
          <w:divBdr>
            <w:top w:val="none" w:sz="0" w:space="0" w:color="auto"/>
            <w:left w:val="none" w:sz="0" w:space="0" w:color="auto"/>
            <w:bottom w:val="none" w:sz="0" w:space="0" w:color="auto"/>
            <w:right w:val="none" w:sz="0" w:space="0" w:color="auto"/>
          </w:divBdr>
        </w:div>
        <w:div w:id="1632589718">
          <w:marLeft w:val="547"/>
          <w:marRight w:val="0"/>
          <w:marTop w:val="115"/>
          <w:marBottom w:val="0"/>
          <w:divBdr>
            <w:top w:val="none" w:sz="0" w:space="0" w:color="auto"/>
            <w:left w:val="none" w:sz="0" w:space="0" w:color="auto"/>
            <w:bottom w:val="none" w:sz="0" w:space="0" w:color="auto"/>
            <w:right w:val="none" w:sz="0" w:space="0" w:color="auto"/>
          </w:divBdr>
        </w:div>
        <w:div w:id="1658070276">
          <w:marLeft w:val="547"/>
          <w:marRight w:val="0"/>
          <w:marTop w:val="115"/>
          <w:marBottom w:val="0"/>
          <w:divBdr>
            <w:top w:val="none" w:sz="0" w:space="0" w:color="auto"/>
            <w:left w:val="none" w:sz="0" w:space="0" w:color="auto"/>
            <w:bottom w:val="none" w:sz="0" w:space="0" w:color="auto"/>
            <w:right w:val="none" w:sz="0" w:space="0" w:color="auto"/>
          </w:divBdr>
        </w:div>
      </w:divsChild>
    </w:div>
    <w:div w:id="340861889">
      <w:bodyDiv w:val="1"/>
      <w:marLeft w:val="0"/>
      <w:marRight w:val="0"/>
      <w:marTop w:val="0"/>
      <w:marBottom w:val="0"/>
      <w:divBdr>
        <w:top w:val="none" w:sz="0" w:space="0" w:color="auto"/>
        <w:left w:val="none" w:sz="0" w:space="0" w:color="auto"/>
        <w:bottom w:val="none" w:sz="0" w:space="0" w:color="auto"/>
        <w:right w:val="none" w:sz="0" w:space="0" w:color="auto"/>
      </w:divBdr>
      <w:divsChild>
        <w:div w:id="2044399180">
          <w:marLeft w:val="0"/>
          <w:marRight w:val="0"/>
          <w:marTop w:val="0"/>
          <w:marBottom w:val="0"/>
          <w:divBdr>
            <w:top w:val="none" w:sz="0" w:space="0" w:color="auto"/>
            <w:left w:val="none" w:sz="0" w:space="0" w:color="auto"/>
            <w:bottom w:val="none" w:sz="0" w:space="0" w:color="auto"/>
            <w:right w:val="none" w:sz="0" w:space="0" w:color="auto"/>
          </w:divBdr>
          <w:divsChild>
            <w:div w:id="860636">
              <w:marLeft w:val="0"/>
              <w:marRight w:val="0"/>
              <w:marTop w:val="0"/>
              <w:marBottom w:val="0"/>
              <w:divBdr>
                <w:top w:val="none" w:sz="0" w:space="0" w:color="auto"/>
                <w:left w:val="none" w:sz="0" w:space="0" w:color="auto"/>
                <w:bottom w:val="none" w:sz="0" w:space="0" w:color="auto"/>
                <w:right w:val="none" w:sz="0" w:space="0" w:color="auto"/>
              </w:divBdr>
              <w:divsChild>
                <w:div w:id="1936287491">
                  <w:marLeft w:val="-240"/>
                  <w:marRight w:val="-240"/>
                  <w:marTop w:val="0"/>
                  <w:marBottom w:val="0"/>
                  <w:divBdr>
                    <w:top w:val="none" w:sz="0" w:space="0" w:color="auto"/>
                    <w:left w:val="none" w:sz="0" w:space="0" w:color="auto"/>
                    <w:bottom w:val="none" w:sz="0" w:space="0" w:color="auto"/>
                    <w:right w:val="none" w:sz="0" w:space="0" w:color="auto"/>
                  </w:divBdr>
                  <w:divsChild>
                    <w:div w:id="1783694583">
                      <w:marLeft w:val="0"/>
                      <w:marRight w:val="0"/>
                      <w:marTop w:val="0"/>
                      <w:marBottom w:val="0"/>
                      <w:divBdr>
                        <w:top w:val="none" w:sz="0" w:space="0" w:color="auto"/>
                        <w:left w:val="none" w:sz="0" w:space="0" w:color="auto"/>
                        <w:bottom w:val="none" w:sz="0" w:space="0" w:color="auto"/>
                        <w:right w:val="none" w:sz="0" w:space="0" w:color="auto"/>
                      </w:divBdr>
                      <w:divsChild>
                        <w:div w:id="1952783079">
                          <w:marLeft w:val="0"/>
                          <w:marRight w:val="0"/>
                          <w:marTop w:val="0"/>
                          <w:marBottom w:val="0"/>
                          <w:divBdr>
                            <w:top w:val="none" w:sz="0" w:space="0" w:color="auto"/>
                            <w:left w:val="none" w:sz="0" w:space="0" w:color="auto"/>
                            <w:bottom w:val="none" w:sz="0" w:space="0" w:color="auto"/>
                            <w:right w:val="none" w:sz="0" w:space="0" w:color="auto"/>
                          </w:divBdr>
                        </w:div>
                        <w:div w:id="1153793476">
                          <w:marLeft w:val="0"/>
                          <w:marRight w:val="0"/>
                          <w:marTop w:val="0"/>
                          <w:marBottom w:val="0"/>
                          <w:divBdr>
                            <w:top w:val="none" w:sz="0" w:space="0" w:color="auto"/>
                            <w:left w:val="none" w:sz="0" w:space="0" w:color="auto"/>
                            <w:bottom w:val="none" w:sz="0" w:space="0" w:color="auto"/>
                            <w:right w:val="none" w:sz="0" w:space="0" w:color="auto"/>
                          </w:divBdr>
                          <w:divsChild>
                            <w:div w:id="1869828033">
                              <w:marLeft w:val="165"/>
                              <w:marRight w:val="165"/>
                              <w:marTop w:val="0"/>
                              <w:marBottom w:val="0"/>
                              <w:divBdr>
                                <w:top w:val="none" w:sz="0" w:space="0" w:color="auto"/>
                                <w:left w:val="none" w:sz="0" w:space="0" w:color="auto"/>
                                <w:bottom w:val="none" w:sz="0" w:space="0" w:color="auto"/>
                                <w:right w:val="none" w:sz="0" w:space="0" w:color="auto"/>
                              </w:divBdr>
                              <w:divsChild>
                                <w:div w:id="1712147391">
                                  <w:marLeft w:val="0"/>
                                  <w:marRight w:val="0"/>
                                  <w:marTop w:val="0"/>
                                  <w:marBottom w:val="0"/>
                                  <w:divBdr>
                                    <w:top w:val="none" w:sz="0" w:space="0" w:color="auto"/>
                                    <w:left w:val="none" w:sz="0" w:space="0" w:color="auto"/>
                                    <w:bottom w:val="none" w:sz="0" w:space="0" w:color="auto"/>
                                    <w:right w:val="none" w:sz="0" w:space="0" w:color="auto"/>
                                  </w:divBdr>
                                  <w:divsChild>
                                    <w:div w:id="4906053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8720825">
      <w:bodyDiv w:val="1"/>
      <w:marLeft w:val="0"/>
      <w:marRight w:val="0"/>
      <w:marTop w:val="0"/>
      <w:marBottom w:val="0"/>
      <w:divBdr>
        <w:top w:val="none" w:sz="0" w:space="0" w:color="auto"/>
        <w:left w:val="none" w:sz="0" w:space="0" w:color="auto"/>
        <w:bottom w:val="none" w:sz="0" w:space="0" w:color="auto"/>
        <w:right w:val="none" w:sz="0" w:space="0" w:color="auto"/>
      </w:divBdr>
      <w:divsChild>
        <w:div w:id="2822136">
          <w:marLeft w:val="547"/>
          <w:marRight w:val="0"/>
          <w:marTop w:val="115"/>
          <w:marBottom w:val="0"/>
          <w:divBdr>
            <w:top w:val="none" w:sz="0" w:space="0" w:color="auto"/>
            <w:left w:val="none" w:sz="0" w:space="0" w:color="auto"/>
            <w:bottom w:val="none" w:sz="0" w:space="0" w:color="auto"/>
            <w:right w:val="none" w:sz="0" w:space="0" w:color="auto"/>
          </w:divBdr>
        </w:div>
        <w:div w:id="518668478">
          <w:marLeft w:val="547"/>
          <w:marRight w:val="0"/>
          <w:marTop w:val="115"/>
          <w:marBottom w:val="0"/>
          <w:divBdr>
            <w:top w:val="none" w:sz="0" w:space="0" w:color="auto"/>
            <w:left w:val="none" w:sz="0" w:space="0" w:color="auto"/>
            <w:bottom w:val="none" w:sz="0" w:space="0" w:color="auto"/>
            <w:right w:val="none" w:sz="0" w:space="0" w:color="auto"/>
          </w:divBdr>
        </w:div>
        <w:div w:id="469909087">
          <w:marLeft w:val="547"/>
          <w:marRight w:val="0"/>
          <w:marTop w:val="115"/>
          <w:marBottom w:val="0"/>
          <w:divBdr>
            <w:top w:val="none" w:sz="0" w:space="0" w:color="auto"/>
            <w:left w:val="none" w:sz="0" w:space="0" w:color="auto"/>
            <w:bottom w:val="none" w:sz="0" w:space="0" w:color="auto"/>
            <w:right w:val="none" w:sz="0" w:space="0" w:color="auto"/>
          </w:divBdr>
        </w:div>
        <w:div w:id="1630865336">
          <w:marLeft w:val="547"/>
          <w:marRight w:val="0"/>
          <w:marTop w:val="115"/>
          <w:marBottom w:val="0"/>
          <w:divBdr>
            <w:top w:val="none" w:sz="0" w:space="0" w:color="auto"/>
            <w:left w:val="none" w:sz="0" w:space="0" w:color="auto"/>
            <w:bottom w:val="none" w:sz="0" w:space="0" w:color="auto"/>
            <w:right w:val="none" w:sz="0" w:space="0" w:color="auto"/>
          </w:divBdr>
        </w:div>
      </w:divsChild>
    </w:div>
    <w:div w:id="418260574">
      <w:bodyDiv w:val="1"/>
      <w:marLeft w:val="0"/>
      <w:marRight w:val="0"/>
      <w:marTop w:val="0"/>
      <w:marBottom w:val="0"/>
      <w:divBdr>
        <w:top w:val="none" w:sz="0" w:space="0" w:color="auto"/>
        <w:left w:val="none" w:sz="0" w:space="0" w:color="auto"/>
        <w:bottom w:val="none" w:sz="0" w:space="0" w:color="auto"/>
        <w:right w:val="none" w:sz="0" w:space="0" w:color="auto"/>
      </w:divBdr>
    </w:div>
    <w:div w:id="435297191">
      <w:bodyDiv w:val="1"/>
      <w:marLeft w:val="0"/>
      <w:marRight w:val="0"/>
      <w:marTop w:val="0"/>
      <w:marBottom w:val="0"/>
      <w:divBdr>
        <w:top w:val="none" w:sz="0" w:space="0" w:color="auto"/>
        <w:left w:val="none" w:sz="0" w:space="0" w:color="auto"/>
        <w:bottom w:val="none" w:sz="0" w:space="0" w:color="auto"/>
        <w:right w:val="none" w:sz="0" w:space="0" w:color="auto"/>
      </w:divBdr>
    </w:div>
    <w:div w:id="446119837">
      <w:bodyDiv w:val="1"/>
      <w:marLeft w:val="0"/>
      <w:marRight w:val="0"/>
      <w:marTop w:val="0"/>
      <w:marBottom w:val="0"/>
      <w:divBdr>
        <w:top w:val="none" w:sz="0" w:space="0" w:color="auto"/>
        <w:left w:val="none" w:sz="0" w:space="0" w:color="auto"/>
        <w:bottom w:val="none" w:sz="0" w:space="0" w:color="auto"/>
        <w:right w:val="none" w:sz="0" w:space="0" w:color="auto"/>
      </w:divBdr>
      <w:divsChild>
        <w:div w:id="870144277">
          <w:marLeft w:val="547"/>
          <w:marRight w:val="0"/>
          <w:marTop w:val="154"/>
          <w:marBottom w:val="0"/>
          <w:divBdr>
            <w:top w:val="none" w:sz="0" w:space="0" w:color="auto"/>
            <w:left w:val="none" w:sz="0" w:space="0" w:color="auto"/>
            <w:bottom w:val="none" w:sz="0" w:space="0" w:color="auto"/>
            <w:right w:val="none" w:sz="0" w:space="0" w:color="auto"/>
          </w:divBdr>
        </w:div>
      </w:divsChild>
    </w:div>
    <w:div w:id="474298403">
      <w:bodyDiv w:val="1"/>
      <w:marLeft w:val="0"/>
      <w:marRight w:val="0"/>
      <w:marTop w:val="0"/>
      <w:marBottom w:val="0"/>
      <w:divBdr>
        <w:top w:val="none" w:sz="0" w:space="0" w:color="auto"/>
        <w:left w:val="none" w:sz="0" w:space="0" w:color="auto"/>
        <w:bottom w:val="none" w:sz="0" w:space="0" w:color="auto"/>
        <w:right w:val="none" w:sz="0" w:space="0" w:color="auto"/>
      </w:divBdr>
    </w:div>
    <w:div w:id="573205032">
      <w:bodyDiv w:val="1"/>
      <w:marLeft w:val="0"/>
      <w:marRight w:val="0"/>
      <w:marTop w:val="0"/>
      <w:marBottom w:val="0"/>
      <w:divBdr>
        <w:top w:val="none" w:sz="0" w:space="0" w:color="auto"/>
        <w:left w:val="none" w:sz="0" w:space="0" w:color="auto"/>
        <w:bottom w:val="none" w:sz="0" w:space="0" w:color="auto"/>
        <w:right w:val="none" w:sz="0" w:space="0" w:color="auto"/>
      </w:divBdr>
    </w:div>
    <w:div w:id="595359273">
      <w:bodyDiv w:val="1"/>
      <w:marLeft w:val="0"/>
      <w:marRight w:val="0"/>
      <w:marTop w:val="0"/>
      <w:marBottom w:val="0"/>
      <w:divBdr>
        <w:top w:val="none" w:sz="0" w:space="0" w:color="auto"/>
        <w:left w:val="none" w:sz="0" w:space="0" w:color="auto"/>
        <w:bottom w:val="none" w:sz="0" w:space="0" w:color="auto"/>
        <w:right w:val="none" w:sz="0" w:space="0" w:color="auto"/>
      </w:divBdr>
    </w:div>
    <w:div w:id="618415645">
      <w:bodyDiv w:val="1"/>
      <w:marLeft w:val="0"/>
      <w:marRight w:val="0"/>
      <w:marTop w:val="0"/>
      <w:marBottom w:val="0"/>
      <w:divBdr>
        <w:top w:val="none" w:sz="0" w:space="0" w:color="auto"/>
        <w:left w:val="none" w:sz="0" w:space="0" w:color="auto"/>
        <w:bottom w:val="none" w:sz="0" w:space="0" w:color="auto"/>
        <w:right w:val="none" w:sz="0" w:space="0" w:color="auto"/>
      </w:divBdr>
    </w:div>
    <w:div w:id="624316660">
      <w:bodyDiv w:val="1"/>
      <w:marLeft w:val="0"/>
      <w:marRight w:val="0"/>
      <w:marTop w:val="0"/>
      <w:marBottom w:val="0"/>
      <w:divBdr>
        <w:top w:val="none" w:sz="0" w:space="0" w:color="auto"/>
        <w:left w:val="none" w:sz="0" w:space="0" w:color="auto"/>
        <w:bottom w:val="none" w:sz="0" w:space="0" w:color="auto"/>
        <w:right w:val="none" w:sz="0" w:space="0" w:color="auto"/>
      </w:divBdr>
    </w:div>
    <w:div w:id="715199023">
      <w:bodyDiv w:val="1"/>
      <w:marLeft w:val="0"/>
      <w:marRight w:val="0"/>
      <w:marTop w:val="0"/>
      <w:marBottom w:val="0"/>
      <w:divBdr>
        <w:top w:val="none" w:sz="0" w:space="0" w:color="auto"/>
        <w:left w:val="none" w:sz="0" w:space="0" w:color="auto"/>
        <w:bottom w:val="none" w:sz="0" w:space="0" w:color="auto"/>
        <w:right w:val="none" w:sz="0" w:space="0" w:color="auto"/>
      </w:divBdr>
    </w:div>
    <w:div w:id="732659238">
      <w:bodyDiv w:val="1"/>
      <w:marLeft w:val="0"/>
      <w:marRight w:val="0"/>
      <w:marTop w:val="0"/>
      <w:marBottom w:val="0"/>
      <w:divBdr>
        <w:top w:val="none" w:sz="0" w:space="0" w:color="auto"/>
        <w:left w:val="none" w:sz="0" w:space="0" w:color="auto"/>
        <w:bottom w:val="none" w:sz="0" w:space="0" w:color="auto"/>
        <w:right w:val="none" w:sz="0" w:space="0" w:color="auto"/>
      </w:divBdr>
    </w:div>
    <w:div w:id="766657050">
      <w:bodyDiv w:val="1"/>
      <w:marLeft w:val="0"/>
      <w:marRight w:val="0"/>
      <w:marTop w:val="0"/>
      <w:marBottom w:val="0"/>
      <w:divBdr>
        <w:top w:val="none" w:sz="0" w:space="0" w:color="auto"/>
        <w:left w:val="none" w:sz="0" w:space="0" w:color="auto"/>
        <w:bottom w:val="none" w:sz="0" w:space="0" w:color="auto"/>
        <w:right w:val="none" w:sz="0" w:space="0" w:color="auto"/>
      </w:divBdr>
      <w:divsChild>
        <w:div w:id="128058981">
          <w:marLeft w:val="0"/>
          <w:marRight w:val="0"/>
          <w:marTop w:val="0"/>
          <w:marBottom w:val="0"/>
          <w:divBdr>
            <w:top w:val="none" w:sz="0" w:space="0" w:color="auto"/>
            <w:left w:val="none" w:sz="0" w:space="0" w:color="auto"/>
            <w:bottom w:val="none" w:sz="0" w:space="0" w:color="auto"/>
            <w:right w:val="none" w:sz="0" w:space="0" w:color="auto"/>
          </w:divBdr>
        </w:div>
        <w:div w:id="1355961834">
          <w:marLeft w:val="0"/>
          <w:marRight w:val="0"/>
          <w:marTop w:val="0"/>
          <w:marBottom w:val="0"/>
          <w:divBdr>
            <w:top w:val="none" w:sz="0" w:space="0" w:color="auto"/>
            <w:left w:val="none" w:sz="0" w:space="0" w:color="auto"/>
            <w:bottom w:val="none" w:sz="0" w:space="0" w:color="auto"/>
            <w:right w:val="none" w:sz="0" w:space="0" w:color="auto"/>
          </w:divBdr>
        </w:div>
        <w:div w:id="243419791">
          <w:marLeft w:val="0"/>
          <w:marRight w:val="0"/>
          <w:marTop w:val="0"/>
          <w:marBottom w:val="0"/>
          <w:divBdr>
            <w:top w:val="none" w:sz="0" w:space="0" w:color="auto"/>
            <w:left w:val="none" w:sz="0" w:space="0" w:color="auto"/>
            <w:bottom w:val="none" w:sz="0" w:space="0" w:color="auto"/>
            <w:right w:val="none" w:sz="0" w:space="0" w:color="auto"/>
          </w:divBdr>
        </w:div>
        <w:div w:id="1976063585">
          <w:marLeft w:val="0"/>
          <w:marRight w:val="0"/>
          <w:marTop w:val="0"/>
          <w:marBottom w:val="0"/>
          <w:divBdr>
            <w:top w:val="none" w:sz="0" w:space="0" w:color="auto"/>
            <w:left w:val="none" w:sz="0" w:space="0" w:color="auto"/>
            <w:bottom w:val="none" w:sz="0" w:space="0" w:color="auto"/>
            <w:right w:val="none" w:sz="0" w:space="0" w:color="auto"/>
          </w:divBdr>
        </w:div>
        <w:div w:id="1672219903">
          <w:marLeft w:val="0"/>
          <w:marRight w:val="0"/>
          <w:marTop w:val="0"/>
          <w:marBottom w:val="0"/>
          <w:divBdr>
            <w:top w:val="none" w:sz="0" w:space="0" w:color="auto"/>
            <w:left w:val="none" w:sz="0" w:space="0" w:color="auto"/>
            <w:bottom w:val="none" w:sz="0" w:space="0" w:color="auto"/>
            <w:right w:val="none" w:sz="0" w:space="0" w:color="auto"/>
          </w:divBdr>
        </w:div>
      </w:divsChild>
    </w:div>
    <w:div w:id="789204830">
      <w:bodyDiv w:val="1"/>
      <w:marLeft w:val="0"/>
      <w:marRight w:val="0"/>
      <w:marTop w:val="0"/>
      <w:marBottom w:val="0"/>
      <w:divBdr>
        <w:top w:val="none" w:sz="0" w:space="0" w:color="auto"/>
        <w:left w:val="none" w:sz="0" w:space="0" w:color="auto"/>
        <w:bottom w:val="none" w:sz="0" w:space="0" w:color="auto"/>
        <w:right w:val="none" w:sz="0" w:space="0" w:color="auto"/>
      </w:divBdr>
    </w:div>
    <w:div w:id="791704972">
      <w:bodyDiv w:val="1"/>
      <w:marLeft w:val="0"/>
      <w:marRight w:val="0"/>
      <w:marTop w:val="0"/>
      <w:marBottom w:val="0"/>
      <w:divBdr>
        <w:top w:val="none" w:sz="0" w:space="0" w:color="auto"/>
        <w:left w:val="none" w:sz="0" w:space="0" w:color="auto"/>
        <w:bottom w:val="none" w:sz="0" w:space="0" w:color="auto"/>
        <w:right w:val="none" w:sz="0" w:space="0" w:color="auto"/>
      </w:divBdr>
    </w:div>
    <w:div w:id="793063428">
      <w:bodyDiv w:val="1"/>
      <w:marLeft w:val="0"/>
      <w:marRight w:val="0"/>
      <w:marTop w:val="0"/>
      <w:marBottom w:val="0"/>
      <w:divBdr>
        <w:top w:val="none" w:sz="0" w:space="0" w:color="auto"/>
        <w:left w:val="none" w:sz="0" w:space="0" w:color="auto"/>
        <w:bottom w:val="none" w:sz="0" w:space="0" w:color="auto"/>
        <w:right w:val="none" w:sz="0" w:space="0" w:color="auto"/>
      </w:divBdr>
      <w:divsChild>
        <w:div w:id="7146774">
          <w:marLeft w:val="547"/>
          <w:marRight w:val="0"/>
          <w:marTop w:val="134"/>
          <w:marBottom w:val="0"/>
          <w:divBdr>
            <w:top w:val="none" w:sz="0" w:space="0" w:color="auto"/>
            <w:left w:val="none" w:sz="0" w:space="0" w:color="auto"/>
            <w:bottom w:val="none" w:sz="0" w:space="0" w:color="auto"/>
            <w:right w:val="none" w:sz="0" w:space="0" w:color="auto"/>
          </w:divBdr>
        </w:div>
        <w:div w:id="2051689191">
          <w:marLeft w:val="547"/>
          <w:marRight w:val="0"/>
          <w:marTop w:val="134"/>
          <w:marBottom w:val="0"/>
          <w:divBdr>
            <w:top w:val="none" w:sz="0" w:space="0" w:color="auto"/>
            <w:left w:val="none" w:sz="0" w:space="0" w:color="auto"/>
            <w:bottom w:val="none" w:sz="0" w:space="0" w:color="auto"/>
            <w:right w:val="none" w:sz="0" w:space="0" w:color="auto"/>
          </w:divBdr>
        </w:div>
        <w:div w:id="833108087">
          <w:marLeft w:val="547"/>
          <w:marRight w:val="0"/>
          <w:marTop w:val="134"/>
          <w:marBottom w:val="0"/>
          <w:divBdr>
            <w:top w:val="none" w:sz="0" w:space="0" w:color="auto"/>
            <w:left w:val="none" w:sz="0" w:space="0" w:color="auto"/>
            <w:bottom w:val="none" w:sz="0" w:space="0" w:color="auto"/>
            <w:right w:val="none" w:sz="0" w:space="0" w:color="auto"/>
          </w:divBdr>
        </w:div>
        <w:div w:id="1789230989">
          <w:marLeft w:val="547"/>
          <w:marRight w:val="0"/>
          <w:marTop w:val="134"/>
          <w:marBottom w:val="0"/>
          <w:divBdr>
            <w:top w:val="none" w:sz="0" w:space="0" w:color="auto"/>
            <w:left w:val="none" w:sz="0" w:space="0" w:color="auto"/>
            <w:bottom w:val="none" w:sz="0" w:space="0" w:color="auto"/>
            <w:right w:val="none" w:sz="0" w:space="0" w:color="auto"/>
          </w:divBdr>
        </w:div>
        <w:div w:id="1319966493">
          <w:marLeft w:val="547"/>
          <w:marRight w:val="0"/>
          <w:marTop w:val="134"/>
          <w:marBottom w:val="0"/>
          <w:divBdr>
            <w:top w:val="none" w:sz="0" w:space="0" w:color="auto"/>
            <w:left w:val="none" w:sz="0" w:space="0" w:color="auto"/>
            <w:bottom w:val="none" w:sz="0" w:space="0" w:color="auto"/>
            <w:right w:val="none" w:sz="0" w:space="0" w:color="auto"/>
          </w:divBdr>
        </w:div>
      </w:divsChild>
    </w:div>
    <w:div w:id="860824590">
      <w:bodyDiv w:val="1"/>
      <w:marLeft w:val="0"/>
      <w:marRight w:val="0"/>
      <w:marTop w:val="0"/>
      <w:marBottom w:val="0"/>
      <w:divBdr>
        <w:top w:val="none" w:sz="0" w:space="0" w:color="auto"/>
        <w:left w:val="none" w:sz="0" w:space="0" w:color="auto"/>
        <w:bottom w:val="none" w:sz="0" w:space="0" w:color="auto"/>
        <w:right w:val="none" w:sz="0" w:space="0" w:color="auto"/>
      </w:divBdr>
      <w:divsChild>
        <w:div w:id="884372453">
          <w:marLeft w:val="0"/>
          <w:marRight w:val="0"/>
          <w:marTop w:val="0"/>
          <w:marBottom w:val="0"/>
          <w:divBdr>
            <w:top w:val="none" w:sz="0" w:space="0" w:color="auto"/>
            <w:left w:val="none" w:sz="0" w:space="0" w:color="auto"/>
            <w:bottom w:val="none" w:sz="0" w:space="0" w:color="auto"/>
            <w:right w:val="none" w:sz="0" w:space="0" w:color="auto"/>
          </w:divBdr>
          <w:divsChild>
            <w:div w:id="1956057611">
              <w:marLeft w:val="0"/>
              <w:marRight w:val="0"/>
              <w:marTop w:val="0"/>
              <w:marBottom w:val="0"/>
              <w:divBdr>
                <w:top w:val="none" w:sz="0" w:space="0" w:color="auto"/>
                <w:left w:val="none" w:sz="0" w:space="0" w:color="auto"/>
                <w:bottom w:val="none" w:sz="0" w:space="0" w:color="auto"/>
                <w:right w:val="none" w:sz="0" w:space="0" w:color="auto"/>
              </w:divBdr>
              <w:divsChild>
                <w:div w:id="1651977145">
                  <w:marLeft w:val="-240"/>
                  <w:marRight w:val="-240"/>
                  <w:marTop w:val="0"/>
                  <w:marBottom w:val="0"/>
                  <w:divBdr>
                    <w:top w:val="none" w:sz="0" w:space="0" w:color="auto"/>
                    <w:left w:val="none" w:sz="0" w:space="0" w:color="auto"/>
                    <w:bottom w:val="none" w:sz="0" w:space="0" w:color="auto"/>
                    <w:right w:val="none" w:sz="0" w:space="0" w:color="auto"/>
                  </w:divBdr>
                  <w:divsChild>
                    <w:div w:id="219293868">
                      <w:marLeft w:val="0"/>
                      <w:marRight w:val="0"/>
                      <w:marTop w:val="0"/>
                      <w:marBottom w:val="0"/>
                      <w:divBdr>
                        <w:top w:val="none" w:sz="0" w:space="0" w:color="auto"/>
                        <w:left w:val="none" w:sz="0" w:space="0" w:color="auto"/>
                        <w:bottom w:val="none" w:sz="0" w:space="0" w:color="auto"/>
                        <w:right w:val="none" w:sz="0" w:space="0" w:color="auto"/>
                      </w:divBdr>
                      <w:divsChild>
                        <w:div w:id="1645163248">
                          <w:marLeft w:val="0"/>
                          <w:marRight w:val="0"/>
                          <w:marTop w:val="0"/>
                          <w:marBottom w:val="0"/>
                          <w:divBdr>
                            <w:top w:val="none" w:sz="0" w:space="0" w:color="auto"/>
                            <w:left w:val="none" w:sz="0" w:space="0" w:color="auto"/>
                            <w:bottom w:val="none" w:sz="0" w:space="0" w:color="auto"/>
                            <w:right w:val="none" w:sz="0" w:space="0" w:color="auto"/>
                          </w:divBdr>
                        </w:div>
                        <w:div w:id="703798394">
                          <w:marLeft w:val="0"/>
                          <w:marRight w:val="0"/>
                          <w:marTop w:val="0"/>
                          <w:marBottom w:val="0"/>
                          <w:divBdr>
                            <w:top w:val="none" w:sz="0" w:space="0" w:color="auto"/>
                            <w:left w:val="none" w:sz="0" w:space="0" w:color="auto"/>
                            <w:bottom w:val="none" w:sz="0" w:space="0" w:color="auto"/>
                            <w:right w:val="none" w:sz="0" w:space="0" w:color="auto"/>
                          </w:divBdr>
                          <w:divsChild>
                            <w:div w:id="1655841365">
                              <w:marLeft w:val="165"/>
                              <w:marRight w:val="165"/>
                              <w:marTop w:val="0"/>
                              <w:marBottom w:val="0"/>
                              <w:divBdr>
                                <w:top w:val="none" w:sz="0" w:space="0" w:color="auto"/>
                                <w:left w:val="none" w:sz="0" w:space="0" w:color="auto"/>
                                <w:bottom w:val="none" w:sz="0" w:space="0" w:color="auto"/>
                                <w:right w:val="none" w:sz="0" w:space="0" w:color="auto"/>
                              </w:divBdr>
                              <w:divsChild>
                                <w:div w:id="1350371134">
                                  <w:marLeft w:val="0"/>
                                  <w:marRight w:val="0"/>
                                  <w:marTop w:val="0"/>
                                  <w:marBottom w:val="0"/>
                                  <w:divBdr>
                                    <w:top w:val="none" w:sz="0" w:space="0" w:color="auto"/>
                                    <w:left w:val="none" w:sz="0" w:space="0" w:color="auto"/>
                                    <w:bottom w:val="none" w:sz="0" w:space="0" w:color="auto"/>
                                    <w:right w:val="none" w:sz="0" w:space="0" w:color="auto"/>
                                  </w:divBdr>
                                  <w:divsChild>
                                    <w:div w:id="72629623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4342308">
      <w:bodyDiv w:val="1"/>
      <w:marLeft w:val="0"/>
      <w:marRight w:val="0"/>
      <w:marTop w:val="0"/>
      <w:marBottom w:val="0"/>
      <w:divBdr>
        <w:top w:val="none" w:sz="0" w:space="0" w:color="auto"/>
        <w:left w:val="none" w:sz="0" w:space="0" w:color="auto"/>
        <w:bottom w:val="none" w:sz="0" w:space="0" w:color="auto"/>
        <w:right w:val="none" w:sz="0" w:space="0" w:color="auto"/>
      </w:divBdr>
    </w:div>
    <w:div w:id="944575079">
      <w:bodyDiv w:val="1"/>
      <w:marLeft w:val="0"/>
      <w:marRight w:val="0"/>
      <w:marTop w:val="0"/>
      <w:marBottom w:val="0"/>
      <w:divBdr>
        <w:top w:val="none" w:sz="0" w:space="0" w:color="auto"/>
        <w:left w:val="none" w:sz="0" w:space="0" w:color="auto"/>
        <w:bottom w:val="none" w:sz="0" w:space="0" w:color="auto"/>
        <w:right w:val="none" w:sz="0" w:space="0" w:color="auto"/>
      </w:divBdr>
    </w:div>
    <w:div w:id="997423552">
      <w:bodyDiv w:val="1"/>
      <w:marLeft w:val="0"/>
      <w:marRight w:val="0"/>
      <w:marTop w:val="0"/>
      <w:marBottom w:val="0"/>
      <w:divBdr>
        <w:top w:val="none" w:sz="0" w:space="0" w:color="auto"/>
        <w:left w:val="none" w:sz="0" w:space="0" w:color="auto"/>
        <w:bottom w:val="none" w:sz="0" w:space="0" w:color="auto"/>
        <w:right w:val="none" w:sz="0" w:space="0" w:color="auto"/>
      </w:divBdr>
      <w:divsChild>
        <w:div w:id="2083215117">
          <w:marLeft w:val="0"/>
          <w:marRight w:val="0"/>
          <w:marTop w:val="0"/>
          <w:marBottom w:val="0"/>
          <w:divBdr>
            <w:top w:val="none" w:sz="0" w:space="0" w:color="auto"/>
            <w:left w:val="none" w:sz="0" w:space="0" w:color="auto"/>
            <w:bottom w:val="none" w:sz="0" w:space="0" w:color="auto"/>
            <w:right w:val="none" w:sz="0" w:space="0" w:color="auto"/>
          </w:divBdr>
          <w:divsChild>
            <w:div w:id="465665987">
              <w:marLeft w:val="0"/>
              <w:marRight w:val="0"/>
              <w:marTop w:val="0"/>
              <w:marBottom w:val="0"/>
              <w:divBdr>
                <w:top w:val="none" w:sz="0" w:space="0" w:color="auto"/>
                <w:left w:val="none" w:sz="0" w:space="0" w:color="auto"/>
                <w:bottom w:val="none" w:sz="0" w:space="0" w:color="auto"/>
                <w:right w:val="none" w:sz="0" w:space="0" w:color="auto"/>
              </w:divBdr>
              <w:divsChild>
                <w:div w:id="1799831087">
                  <w:marLeft w:val="-240"/>
                  <w:marRight w:val="-240"/>
                  <w:marTop w:val="0"/>
                  <w:marBottom w:val="0"/>
                  <w:divBdr>
                    <w:top w:val="none" w:sz="0" w:space="0" w:color="auto"/>
                    <w:left w:val="none" w:sz="0" w:space="0" w:color="auto"/>
                    <w:bottom w:val="none" w:sz="0" w:space="0" w:color="auto"/>
                    <w:right w:val="none" w:sz="0" w:space="0" w:color="auto"/>
                  </w:divBdr>
                  <w:divsChild>
                    <w:div w:id="1312753093">
                      <w:marLeft w:val="0"/>
                      <w:marRight w:val="0"/>
                      <w:marTop w:val="0"/>
                      <w:marBottom w:val="0"/>
                      <w:divBdr>
                        <w:top w:val="none" w:sz="0" w:space="0" w:color="auto"/>
                        <w:left w:val="none" w:sz="0" w:space="0" w:color="auto"/>
                        <w:bottom w:val="none" w:sz="0" w:space="0" w:color="auto"/>
                        <w:right w:val="none" w:sz="0" w:space="0" w:color="auto"/>
                      </w:divBdr>
                      <w:divsChild>
                        <w:div w:id="846018491">
                          <w:marLeft w:val="0"/>
                          <w:marRight w:val="0"/>
                          <w:marTop w:val="0"/>
                          <w:marBottom w:val="0"/>
                          <w:divBdr>
                            <w:top w:val="none" w:sz="0" w:space="0" w:color="auto"/>
                            <w:left w:val="none" w:sz="0" w:space="0" w:color="auto"/>
                            <w:bottom w:val="none" w:sz="0" w:space="0" w:color="auto"/>
                            <w:right w:val="none" w:sz="0" w:space="0" w:color="auto"/>
                          </w:divBdr>
                        </w:div>
                        <w:div w:id="935753541">
                          <w:marLeft w:val="0"/>
                          <w:marRight w:val="0"/>
                          <w:marTop w:val="0"/>
                          <w:marBottom w:val="0"/>
                          <w:divBdr>
                            <w:top w:val="none" w:sz="0" w:space="0" w:color="auto"/>
                            <w:left w:val="none" w:sz="0" w:space="0" w:color="auto"/>
                            <w:bottom w:val="none" w:sz="0" w:space="0" w:color="auto"/>
                            <w:right w:val="none" w:sz="0" w:space="0" w:color="auto"/>
                          </w:divBdr>
                          <w:divsChild>
                            <w:div w:id="195166883">
                              <w:marLeft w:val="165"/>
                              <w:marRight w:val="165"/>
                              <w:marTop w:val="0"/>
                              <w:marBottom w:val="0"/>
                              <w:divBdr>
                                <w:top w:val="none" w:sz="0" w:space="0" w:color="auto"/>
                                <w:left w:val="none" w:sz="0" w:space="0" w:color="auto"/>
                                <w:bottom w:val="none" w:sz="0" w:space="0" w:color="auto"/>
                                <w:right w:val="none" w:sz="0" w:space="0" w:color="auto"/>
                              </w:divBdr>
                              <w:divsChild>
                                <w:div w:id="214238872">
                                  <w:marLeft w:val="0"/>
                                  <w:marRight w:val="0"/>
                                  <w:marTop w:val="0"/>
                                  <w:marBottom w:val="0"/>
                                  <w:divBdr>
                                    <w:top w:val="none" w:sz="0" w:space="0" w:color="auto"/>
                                    <w:left w:val="none" w:sz="0" w:space="0" w:color="auto"/>
                                    <w:bottom w:val="none" w:sz="0" w:space="0" w:color="auto"/>
                                    <w:right w:val="none" w:sz="0" w:space="0" w:color="auto"/>
                                  </w:divBdr>
                                  <w:divsChild>
                                    <w:div w:id="72248339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4222">
      <w:bodyDiv w:val="1"/>
      <w:marLeft w:val="0"/>
      <w:marRight w:val="0"/>
      <w:marTop w:val="0"/>
      <w:marBottom w:val="0"/>
      <w:divBdr>
        <w:top w:val="none" w:sz="0" w:space="0" w:color="auto"/>
        <w:left w:val="none" w:sz="0" w:space="0" w:color="auto"/>
        <w:bottom w:val="none" w:sz="0" w:space="0" w:color="auto"/>
        <w:right w:val="none" w:sz="0" w:space="0" w:color="auto"/>
      </w:divBdr>
    </w:div>
    <w:div w:id="1102381834">
      <w:bodyDiv w:val="1"/>
      <w:marLeft w:val="0"/>
      <w:marRight w:val="0"/>
      <w:marTop w:val="0"/>
      <w:marBottom w:val="0"/>
      <w:divBdr>
        <w:top w:val="none" w:sz="0" w:space="0" w:color="auto"/>
        <w:left w:val="none" w:sz="0" w:space="0" w:color="auto"/>
        <w:bottom w:val="none" w:sz="0" w:space="0" w:color="auto"/>
        <w:right w:val="none" w:sz="0" w:space="0" w:color="auto"/>
      </w:divBdr>
    </w:div>
    <w:div w:id="1136337628">
      <w:bodyDiv w:val="1"/>
      <w:marLeft w:val="0"/>
      <w:marRight w:val="0"/>
      <w:marTop w:val="0"/>
      <w:marBottom w:val="0"/>
      <w:divBdr>
        <w:top w:val="none" w:sz="0" w:space="0" w:color="auto"/>
        <w:left w:val="none" w:sz="0" w:space="0" w:color="auto"/>
        <w:bottom w:val="none" w:sz="0" w:space="0" w:color="auto"/>
        <w:right w:val="none" w:sz="0" w:space="0" w:color="auto"/>
      </w:divBdr>
      <w:divsChild>
        <w:div w:id="1438718432">
          <w:marLeft w:val="0"/>
          <w:marRight w:val="0"/>
          <w:marTop w:val="0"/>
          <w:marBottom w:val="0"/>
          <w:divBdr>
            <w:top w:val="none" w:sz="0" w:space="0" w:color="auto"/>
            <w:left w:val="none" w:sz="0" w:space="0" w:color="auto"/>
            <w:bottom w:val="none" w:sz="0" w:space="0" w:color="auto"/>
            <w:right w:val="none" w:sz="0" w:space="0" w:color="auto"/>
          </w:divBdr>
          <w:divsChild>
            <w:div w:id="2132551842">
              <w:marLeft w:val="0"/>
              <w:marRight w:val="0"/>
              <w:marTop w:val="0"/>
              <w:marBottom w:val="0"/>
              <w:divBdr>
                <w:top w:val="none" w:sz="0" w:space="0" w:color="auto"/>
                <w:left w:val="none" w:sz="0" w:space="0" w:color="auto"/>
                <w:bottom w:val="none" w:sz="0" w:space="0" w:color="auto"/>
                <w:right w:val="none" w:sz="0" w:space="0" w:color="auto"/>
              </w:divBdr>
              <w:divsChild>
                <w:div w:id="204104264">
                  <w:marLeft w:val="-240"/>
                  <w:marRight w:val="-240"/>
                  <w:marTop w:val="0"/>
                  <w:marBottom w:val="0"/>
                  <w:divBdr>
                    <w:top w:val="none" w:sz="0" w:space="0" w:color="auto"/>
                    <w:left w:val="none" w:sz="0" w:space="0" w:color="auto"/>
                    <w:bottom w:val="none" w:sz="0" w:space="0" w:color="auto"/>
                    <w:right w:val="none" w:sz="0" w:space="0" w:color="auto"/>
                  </w:divBdr>
                  <w:divsChild>
                    <w:div w:id="221404654">
                      <w:marLeft w:val="0"/>
                      <w:marRight w:val="0"/>
                      <w:marTop w:val="0"/>
                      <w:marBottom w:val="0"/>
                      <w:divBdr>
                        <w:top w:val="none" w:sz="0" w:space="0" w:color="auto"/>
                        <w:left w:val="none" w:sz="0" w:space="0" w:color="auto"/>
                        <w:bottom w:val="none" w:sz="0" w:space="0" w:color="auto"/>
                        <w:right w:val="none" w:sz="0" w:space="0" w:color="auto"/>
                      </w:divBdr>
                      <w:divsChild>
                        <w:div w:id="282660906">
                          <w:marLeft w:val="0"/>
                          <w:marRight w:val="0"/>
                          <w:marTop w:val="0"/>
                          <w:marBottom w:val="0"/>
                          <w:divBdr>
                            <w:top w:val="none" w:sz="0" w:space="0" w:color="auto"/>
                            <w:left w:val="none" w:sz="0" w:space="0" w:color="auto"/>
                            <w:bottom w:val="none" w:sz="0" w:space="0" w:color="auto"/>
                            <w:right w:val="none" w:sz="0" w:space="0" w:color="auto"/>
                          </w:divBdr>
                        </w:div>
                        <w:div w:id="2058889593">
                          <w:marLeft w:val="0"/>
                          <w:marRight w:val="0"/>
                          <w:marTop w:val="0"/>
                          <w:marBottom w:val="0"/>
                          <w:divBdr>
                            <w:top w:val="none" w:sz="0" w:space="0" w:color="auto"/>
                            <w:left w:val="none" w:sz="0" w:space="0" w:color="auto"/>
                            <w:bottom w:val="none" w:sz="0" w:space="0" w:color="auto"/>
                            <w:right w:val="none" w:sz="0" w:space="0" w:color="auto"/>
                          </w:divBdr>
                          <w:divsChild>
                            <w:div w:id="48068549">
                              <w:marLeft w:val="165"/>
                              <w:marRight w:val="165"/>
                              <w:marTop w:val="0"/>
                              <w:marBottom w:val="0"/>
                              <w:divBdr>
                                <w:top w:val="none" w:sz="0" w:space="0" w:color="auto"/>
                                <w:left w:val="none" w:sz="0" w:space="0" w:color="auto"/>
                                <w:bottom w:val="none" w:sz="0" w:space="0" w:color="auto"/>
                                <w:right w:val="none" w:sz="0" w:space="0" w:color="auto"/>
                              </w:divBdr>
                              <w:divsChild>
                                <w:div w:id="544483891">
                                  <w:marLeft w:val="0"/>
                                  <w:marRight w:val="0"/>
                                  <w:marTop w:val="0"/>
                                  <w:marBottom w:val="0"/>
                                  <w:divBdr>
                                    <w:top w:val="none" w:sz="0" w:space="0" w:color="auto"/>
                                    <w:left w:val="none" w:sz="0" w:space="0" w:color="auto"/>
                                    <w:bottom w:val="none" w:sz="0" w:space="0" w:color="auto"/>
                                    <w:right w:val="none" w:sz="0" w:space="0" w:color="auto"/>
                                  </w:divBdr>
                                  <w:divsChild>
                                    <w:div w:id="55477709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0198320">
      <w:bodyDiv w:val="1"/>
      <w:marLeft w:val="0"/>
      <w:marRight w:val="0"/>
      <w:marTop w:val="0"/>
      <w:marBottom w:val="0"/>
      <w:divBdr>
        <w:top w:val="none" w:sz="0" w:space="0" w:color="auto"/>
        <w:left w:val="none" w:sz="0" w:space="0" w:color="auto"/>
        <w:bottom w:val="none" w:sz="0" w:space="0" w:color="auto"/>
        <w:right w:val="none" w:sz="0" w:space="0" w:color="auto"/>
      </w:divBdr>
    </w:div>
    <w:div w:id="1238327053">
      <w:bodyDiv w:val="1"/>
      <w:marLeft w:val="0"/>
      <w:marRight w:val="0"/>
      <w:marTop w:val="0"/>
      <w:marBottom w:val="0"/>
      <w:divBdr>
        <w:top w:val="none" w:sz="0" w:space="0" w:color="auto"/>
        <w:left w:val="none" w:sz="0" w:space="0" w:color="auto"/>
        <w:bottom w:val="none" w:sz="0" w:space="0" w:color="auto"/>
        <w:right w:val="none" w:sz="0" w:space="0" w:color="auto"/>
      </w:divBdr>
    </w:div>
    <w:div w:id="1372028756">
      <w:bodyDiv w:val="1"/>
      <w:marLeft w:val="0"/>
      <w:marRight w:val="0"/>
      <w:marTop w:val="0"/>
      <w:marBottom w:val="0"/>
      <w:divBdr>
        <w:top w:val="none" w:sz="0" w:space="0" w:color="auto"/>
        <w:left w:val="none" w:sz="0" w:space="0" w:color="auto"/>
        <w:bottom w:val="none" w:sz="0" w:space="0" w:color="auto"/>
        <w:right w:val="none" w:sz="0" w:space="0" w:color="auto"/>
      </w:divBdr>
      <w:divsChild>
        <w:div w:id="1833986423">
          <w:marLeft w:val="547"/>
          <w:marRight w:val="0"/>
          <w:marTop w:val="154"/>
          <w:marBottom w:val="0"/>
          <w:divBdr>
            <w:top w:val="none" w:sz="0" w:space="0" w:color="auto"/>
            <w:left w:val="none" w:sz="0" w:space="0" w:color="auto"/>
            <w:bottom w:val="none" w:sz="0" w:space="0" w:color="auto"/>
            <w:right w:val="none" w:sz="0" w:space="0" w:color="auto"/>
          </w:divBdr>
        </w:div>
        <w:div w:id="34238077">
          <w:marLeft w:val="547"/>
          <w:marRight w:val="0"/>
          <w:marTop w:val="134"/>
          <w:marBottom w:val="0"/>
          <w:divBdr>
            <w:top w:val="none" w:sz="0" w:space="0" w:color="auto"/>
            <w:left w:val="none" w:sz="0" w:space="0" w:color="auto"/>
            <w:bottom w:val="none" w:sz="0" w:space="0" w:color="auto"/>
            <w:right w:val="none" w:sz="0" w:space="0" w:color="auto"/>
          </w:divBdr>
        </w:div>
        <w:div w:id="670836170">
          <w:marLeft w:val="547"/>
          <w:marRight w:val="0"/>
          <w:marTop w:val="134"/>
          <w:marBottom w:val="0"/>
          <w:divBdr>
            <w:top w:val="none" w:sz="0" w:space="0" w:color="auto"/>
            <w:left w:val="none" w:sz="0" w:space="0" w:color="auto"/>
            <w:bottom w:val="none" w:sz="0" w:space="0" w:color="auto"/>
            <w:right w:val="none" w:sz="0" w:space="0" w:color="auto"/>
          </w:divBdr>
        </w:div>
      </w:divsChild>
    </w:div>
    <w:div w:id="1376736830">
      <w:bodyDiv w:val="1"/>
      <w:marLeft w:val="0"/>
      <w:marRight w:val="0"/>
      <w:marTop w:val="0"/>
      <w:marBottom w:val="0"/>
      <w:divBdr>
        <w:top w:val="none" w:sz="0" w:space="0" w:color="auto"/>
        <w:left w:val="none" w:sz="0" w:space="0" w:color="auto"/>
        <w:bottom w:val="none" w:sz="0" w:space="0" w:color="auto"/>
        <w:right w:val="none" w:sz="0" w:space="0" w:color="auto"/>
      </w:divBdr>
      <w:divsChild>
        <w:div w:id="1905800268">
          <w:marLeft w:val="0"/>
          <w:marRight w:val="0"/>
          <w:marTop w:val="0"/>
          <w:marBottom w:val="0"/>
          <w:divBdr>
            <w:top w:val="none" w:sz="0" w:space="0" w:color="auto"/>
            <w:left w:val="none" w:sz="0" w:space="0" w:color="auto"/>
            <w:bottom w:val="none" w:sz="0" w:space="0" w:color="auto"/>
            <w:right w:val="none" w:sz="0" w:space="0" w:color="auto"/>
          </w:divBdr>
          <w:divsChild>
            <w:div w:id="1575971307">
              <w:marLeft w:val="0"/>
              <w:marRight w:val="0"/>
              <w:marTop w:val="0"/>
              <w:marBottom w:val="0"/>
              <w:divBdr>
                <w:top w:val="none" w:sz="0" w:space="0" w:color="auto"/>
                <w:left w:val="none" w:sz="0" w:space="0" w:color="auto"/>
                <w:bottom w:val="none" w:sz="0" w:space="0" w:color="auto"/>
                <w:right w:val="none" w:sz="0" w:space="0" w:color="auto"/>
              </w:divBdr>
              <w:divsChild>
                <w:div w:id="464978746">
                  <w:marLeft w:val="-240"/>
                  <w:marRight w:val="-240"/>
                  <w:marTop w:val="0"/>
                  <w:marBottom w:val="0"/>
                  <w:divBdr>
                    <w:top w:val="none" w:sz="0" w:space="0" w:color="auto"/>
                    <w:left w:val="none" w:sz="0" w:space="0" w:color="auto"/>
                    <w:bottom w:val="none" w:sz="0" w:space="0" w:color="auto"/>
                    <w:right w:val="none" w:sz="0" w:space="0" w:color="auto"/>
                  </w:divBdr>
                  <w:divsChild>
                    <w:div w:id="1849447444">
                      <w:marLeft w:val="0"/>
                      <w:marRight w:val="0"/>
                      <w:marTop w:val="0"/>
                      <w:marBottom w:val="0"/>
                      <w:divBdr>
                        <w:top w:val="none" w:sz="0" w:space="0" w:color="auto"/>
                        <w:left w:val="none" w:sz="0" w:space="0" w:color="auto"/>
                        <w:bottom w:val="none" w:sz="0" w:space="0" w:color="auto"/>
                        <w:right w:val="none" w:sz="0" w:space="0" w:color="auto"/>
                      </w:divBdr>
                      <w:divsChild>
                        <w:div w:id="1806122227">
                          <w:marLeft w:val="0"/>
                          <w:marRight w:val="0"/>
                          <w:marTop w:val="0"/>
                          <w:marBottom w:val="0"/>
                          <w:divBdr>
                            <w:top w:val="none" w:sz="0" w:space="0" w:color="auto"/>
                            <w:left w:val="none" w:sz="0" w:space="0" w:color="auto"/>
                            <w:bottom w:val="none" w:sz="0" w:space="0" w:color="auto"/>
                            <w:right w:val="none" w:sz="0" w:space="0" w:color="auto"/>
                          </w:divBdr>
                        </w:div>
                        <w:div w:id="952639530">
                          <w:marLeft w:val="0"/>
                          <w:marRight w:val="0"/>
                          <w:marTop w:val="0"/>
                          <w:marBottom w:val="0"/>
                          <w:divBdr>
                            <w:top w:val="none" w:sz="0" w:space="0" w:color="auto"/>
                            <w:left w:val="none" w:sz="0" w:space="0" w:color="auto"/>
                            <w:bottom w:val="none" w:sz="0" w:space="0" w:color="auto"/>
                            <w:right w:val="none" w:sz="0" w:space="0" w:color="auto"/>
                          </w:divBdr>
                          <w:divsChild>
                            <w:div w:id="2045475056">
                              <w:marLeft w:val="165"/>
                              <w:marRight w:val="165"/>
                              <w:marTop w:val="0"/>
                              <w:marBottom w:val="0"/>
                              <w:divBdr>
                                <w:top w:val="none" w:sz="0" w:space="0" w:color="auto"/>
                                <w:left w:val="none" w:sz="0" w:space="0" w:color="auto"/>
                                <w:bottom w:val="none" w:sz="0" w:space="0" w:color="auto"/>
                                <w:right w:val="none" w:sz="0" w:space="0" w:color="auto"/>
                              </w:divBdr>
                              <w:divsChild>
                                <w:div w:id="1458455009">
                                  <w:marLeft w:val="0"/>
                                  <w:marRight w:val="0"/>
                                  <w:marTop w:val="0"/>
                                  <w:marBottom w:val="0"/>
                                  <w:divBdr>
                                    <w:top w:val="none" w:sz="0" w:space="0" w:color="auto"/>
                                    <w:left w:val="none" w:sz="0" w:space="0" w:color="auto"/>
                                    <w:bottom w:val="none" w:sz="0" w:space="0" w:color="auto"/>
                                    <w:right w:val="none" w:sz="0" w:space="0" w:color="auto"/>
                                  </w:divBdr>
                                  <w:divsChild>
                                    <w:div w:id="154995138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2732356">
      <w:bodyDiv w:val="1"/>
      <w:marLeft w:val="0"/>
      <w:marRight w:val="0"/>
      <w:marTop w:val="0"/>
      <w:marBottom w:val="0"/>
      <w:divBdr>
        <w:top w:val="none" w:sz="0" w:space="0" w:color="auto"/>
        <w:left w:val="none" w:sz="0" w:space="0" w:color="auto"/>
        <w:bottom w:val="none" w:sz="0" w:space="0" w:color="auto"/>
        <w:right w:val="none" w:sz="0" w:space="0" w:color="auto"/>
      </w:divBdr>
    </w:div>
    <w:div w:id="1431774666">
      <w:bodyDiv w:val="1"/>
      <w:marLeft w:val="0"/>
      <w:marRight w:val="0"/>
      <w:marTop w:val="0"/>
      <w:marBottom w:val="0"/>
      <w:divBdr>
        <w:top w:val="none" w:sz="0" w:space="0" w:color="auto"/>
        <w:left w:val="none" w:sz="0" w:space="0" w:color="auto"/>
        <w:bottom w:val="none" w:sz="0" w:space="0" w:color="auto"/>
        <w:right w:val="none" w:sz="0" w:space="0" w:color="auto"/>
      </w:divBdr>
    </w:div>
    <w:div w:id="1476482456">
      <w:bodyDiv w:val="1"/>
      <w:marLeft w:val="0"/>
      <w:marRight w:val="0"/>
      <w:marTop w:val="0"/>
      <w:marBottom w:val="0"/>
      <w:divBdr>
        <w:top w:val="none" w:sz="0" w:space="0" w:color="auto"/>
        <w:left w:val="none" w:sz="0" w:space="0" w:color="auto"/>
        <w:bottom w:val="none" w:sz="0" w:space="0" w:color="auto"/>
        <w:right w:val="none" w:sz="0" w:space="0" w:color="auto"/>
      </w:divBdr>
      <w:divsChild>
        <w:div w:id="1299918787">
          <w:marLeft w:val="0"/>
          <w:marRight w:val="0"/>
          <w:marTop w:val="0"/>
          <w:marBottom w:val="0"/>
          <w:divBdr>
            <w:top w:val="none" w:sz="0" w:space="0" w:color="auto"/>
            <w:left w:val="none" w:sz="0" w:space="0" w:color="auto"/>
            <w:bottom w:val="none" w:sz="0" w:space="0" w:color="auto"/>
            <w:right w:val="none" w:sz="0" w:space="0" w:color="auto"/>
          </w:divBdr>
          <w:divsChild>
            <w:div w:id="625702629">
              <w:marLeft w:val="0"/>
              <w:marRight w:val="0"/>
              <w:marTop w:val="0"/>
              <w:marBottom w:val="0"/>
              <w:divBdr>
                <w:top w:val="none" w:sz="0" w:space="0" w:color="auto"/>
                <w:left w:val="none" w:sz="0" w:space="0" w:color="auto"/>
                <w:bottom w:val="none" w:sz="0" w:space="0" w:color="auto"/>
                <w:right w:val="none" w:sz="0" w:space="0" w:color="auto"/>
              </w:divBdr>
              <w:divsChild>
                <w:div w:id="664016645">
                  <w:marLeft w:val="-240"/>
                  <w:marRight w:val="-240"/>
                  <w:marTop w:val="0"/>
                  <w:marBottom w:val="0"/>
                  <w:divBdr>
                    <w:top w:val="none" w:sz="0" w:space="0" w:color="auto"/>
                    <w:left w:val="none" w:sz="0" w:space="0" w:color="auto"/>
                    <w:bottom w:val="none" w:sz="0" w:space="0" w:color="auto"/>
                    <w:right w:val="none" w:sz="0" w:space="0" w:color="auto"/>
                  </w:divBdr>
                  <w:divsChild>
                    <w:div w:id="1467548837">
                      <w:marLeft w:val="0"/>
                      <w:marRight w:val="0"/>
                      <w:marTop w:val="0"/>
                      <w:marBottom w:val="0"/>
                      <w:divBdr>
                        <w:top w:val="none" w:sz="0" w:space="0" w:color="auto"/>
                        <w:left w:val="none" w:sz="0" w:space="0" w:color="auto"/>
                        <w:bottom w:val="none" w:sz="0" w:space="0" w:color="auto"/>
                        <w:right w:val="none" w:sz="0" w:space="0" w:color="auto"/>
                      </w:divBdr>
                      <w:divsChild>
                        <w:div w:id="1275555115">
                          <w:marLeft w:val="0"/>
                          <w:marRight w:val="0"/>
                          <w:marTop w:val="0"/>
                          <w:marBottom w:val="0"/>
                          <w:divBdr>
                            <w:top w:val="none" w:sz="0" w:space="0" w:color="auto"/>
                            <w:left w:val="none" w:sz="0" w:space="0" w:color="auto"/>
                            <w:bottom w:val="none" w:sz="0" w:space="0" w:color="auto"/>
                            <w:right w:val="none" w:sz="0" w:space="0" w:color="auto"/>
                          </w:divBdr>
                        </w:div>
                        <w:div w:id="887303580">
                          <w:marLeft w:val="0"/>
                          <w:marRight w:val="0"/>
                          <w:marTop w:val="0"/>
                          <w:marBottom w:val="0"/>
                          <w:divBdr>
                            <w:top w:val="none" w:sz="0" w:space="0" w:color="auto"/>
                            <w:left w:val="none" w:sz="0" w:space="0" w:color="auto"/>
                            <w:bottom w:val="none" w:sz="0" w:space="0" w:color="auto"/>
                            <w:right w:val="none" w:sz="0" w:space="0" w:color="auto"/>
                          </w:divBdr>
                          <w:divsChild>
                            <w:div w:id="1492797987">
                              <w:marLeft w:val="165"/>
                              <w:marRight w:val="165"/>
                              <w:marTop w:val="0"/>
                              <w:marBottom w:val="0"/>
                              <w:divBdr>
                                <w:top w:val="none" w:sz="0" w:space="0" w:color="auto"/>
                                <w:left w:val="none" w:sz="0" w:space="0" w:color="auto"/>
                                <w:bottom w:val="none" w:sz="0" w:space="0" w:color="auto"/>
                                <w:right w:val="none" w:sz="0" w:space="0" w:color="auto"/>
                              </w:divBdr>
                              <w:divsChild>
                                <w:div w:id="1160928425">
                                  <w:marLeft w:val="0"/>
                                  <w:marRight w:val="0"/>
                                  <w:marTop w:val="0"/>
                                  <w:marBottom w:val="0"/>
                                  <w:divBdr>
                                    <w:top w:val="none" w:sz="0" w:space="0" w:color="auto"/>
                                    <w:left w:val="none" w:sz="0" w:space="0" w:color="auto"/>
                                    <w:bottom w:val="none" w:sz="0" w:space="0" w:color="auto"/>
                                    <w:right w:val="none" w:sz="0" w:space="0" w:color="auto"/>
                                  </w:divBdr>
                                  <w:divsChild>
                                    <w:div w:id="61919074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5168410">
      <w:bodyDiv w:val="1"/>
      <w:marLeft w:val="0"/>
      <w:marRight w:val="0"/>
      <w:marTop w:val="0"/>
      <w:marBottom w:val="0"/>
      <w:divBdr>
        <w:top w:val="none" w:sz="0" w:space="0" w:color="auto"/>
        <w:left w:val="none" w:sz="0" w:space="0" w:color="auto"/>
        <w:bottom w:val="none" w:sz="0" w:space="0" w:color="auto"/>
        <w:right w:val="none" w:sz="0" w:space="0" w:color="auto"/>
      </w:divBdr>
    </w:div>
    <w:div w:id="1505171655">
      <w:bodyDiv w:val="1"/>
      <w:marLeft w:val="0"/>
      <w:marRight w:val="0"/>
      <w:marTop w:val="0"/>
      <w:marBottom w:val="0"/>
      <w:divBdr>
        <w:top w:val="none" w:sz="0" w:space="0" w:color="auto"/>
        <w:left w:val="none" w:sz="0" w:space="0" w:color="auto"/>
        <w:bottom w:val="none" w:sz="0" w:space="0" w:color="auto"/>
        <w:right w:val="none" w:sz="0" w:space="0" w:color="auto"/>
      </w:divBdr>
    </w:div>
    <w:div w:id="1527402312">
      <w:bodyDiv w:val="1"/>
      <w:marLeft w:val="0"/>
      <w:marRight w:val="0"/>
      <w:marTop w:val="0"/>
      <w:marBottom w:val="0"/>
      <w:divBdr>
        <w:top w:val="none" w:sz="0" w:space="0" w:color="auto"/>
        <w:left w:val="none" w:sz="0" w:space="0" w:color="auto"/>
        <w:bottom w:val="none" w:sz="0" w:space="0" w:color="auto"/>
        <w:right w:val="none" w:sz="0" w:space="0" w:color="auto"/>
      </w:divBdr>
    </w:div>
    <w:div w:id="1554343111">
      <w:bodyDiv w:val="1"/>
      <w:marLeft w:val="0"/>
      <w:marRight w:val="0"/>
      <w:marTop w:val="0"/>
      <w:marBottom w:val="0"/>
      <w:divBdr>
        <w:top w:val="none" w:sz="0" w:space="0" w:color="auto"/>
        <w:left w:val="none" w:sz="0" w:space="0" w:color="auto"/>
        <w:bottom w:val="none" w:sz="0" w:space="0" w:color="auto"/>
        <w:right w:val="none" w:sz="0" w:space="0" w:color="auto"/>
      </w:divBdr>
      <w:divsChild>
        <w:div w:id="1447656466">
          <w:marLeft w:val="0"/>
          <w:marRight w:val="0"/>
          <w:marTop w:val="0"/>
          <w:marBottom w:val="0"/>
          <w:divBdr>
            <w:top w:val="none" w:sz="0" w:space="0" w:color="auto"/>
            <w:left w:val="none" w:sz="0" w:space="0" w:color="auto"/>
            <w:bottom w:val="none" w:sz="0" w:space="0" w:color="auto"/>
            <w:right w:val="none" w:sz="0" w:space="0" w:color="auto"/>
          </w:divBdr>
          <w:divsChild>
            <w:div w:id="977686356">
              <w:marLeft w:val="0"/>
              <w:marRight w:val="0"/>
              <w:marTop w:val="0"/>
              <w:marBottom w:val="0"/>
              <w:divBdr>
                <w:top w:val="none" w:sz="0" w:space="0" w:color="auto"/>
                <w:left w:val="none" w:sz="0" w:space="0" w:color="auto"/>
                <w:bottom w:val="none" w:sz="0" w:space="0" w:color="auto"/>
                <w:right w:val="none" w:sz="0" w:space="0" w:color="auto"/>
              </w:divBdr>
              <w:divsChild>
                <w:div w:id="700472942">
                  <w:marLeft w:val="-240"/>
                  <w:marRight w:val="-240"/>
                  <w:marTop w:val="0"/>
                  <w:marBottom w:val="0"/>
                  <w:divBdr>
                    <w:top w:val="none" w:sz="0" w:space="0" w:color="auto"/>
                    <w:left w:val="none" w:sz="0" w:space="0" w:color="auto"/>
                    <w:bottom w:val="none" w:sz="0" w:space="0" w:color="auto"/>
                    <w:right w:val="none" w:sz="0" w:space="0" w:color="auto"/>
                  </w:divBdr>
                  <w:divsChild>
                    <w:div w:id="1704861422">
                      <w:marLeft w:val="0"/>
                      <w:marRight w:val="0"/>
                      <w:marTop w:val="0"/>
                      <w:marBottom w:val="0"/>
                      <w:divBdr>
                        <w:top w:val="none" w:sz="0" w:space="0" w:color="auto"/>
                        <w:left w:val="none" w:sz="0" w:space="0" w:color="auto"/>
                        <w:bottom w:val="none" w:sz="0" w:space="0" w:color="auto"/>
                        <w:right w:val="none" w:sz="0" w:space="0" w:color="auto"/>
                      </w:divBdr>
                      <w:divsChild>
                        <w:div w:id="1387027473">
                          <w:marLeft w:val="0"/>
                          <w:marRight w:val="0"/>
                          <w:marTop w:val="0"/>
                          <w:marBottom w:val="0"/>
                          <w:divBdr>
                            <w:top w:val="none" w:sz="0" w:space="0" w:color="auto"/>
                            <w:left w:val="none" w:sz="0" w:space="0" w:color="auto"/>
                            <w:bottom w:val="none" w:sz="0" w:space="0" w:color="auto"/>
                            <w:right w:val="none" w:sz="0" w:space="0" w:color="auto"/>
                          </w:divBdr>
                        </w:div>
                        <w:div w:id="1597834206">
                          <w:marLeft w:val="0"/>
                          <w:marRight w:val="0"/>
                          <w:marTop w:val="0"/>
                          <w:marBottom w:val="0"/>
                          <w:divBdr>
                            <w:top w:val="none" w:sz="0" w:space="0" w:color="auto"/>
                            <w:left w:val="none" w:sz="0" w:space="0" w:color="auto"/>
                            <w:bottom w:val="none" w:sz="0" w:space="0" w:color="auto"/>
                            <w:right w:val="none" w:sz="0" w:space="0" w:color="auto"/>
                          </w:divBdr>
                          <w:divsChild>
                            <w:div w:id="414523160">
                              <w:marLeft w:val="165"/>
                              <w:marRight w:val="165"/>
                              <w:marTop w:val="0"/>
                              <w:marBottom w:val="0"/>
                              <w:divBdr>
                                <w:top w:val="none" w:sz="0" w:space="0" w:color="auto"/>
                                <w:left w:val="none" w:sz="0" w:space="0" w:color="auto"/>
                                <w:bottom w:val="none" w:sz="0" w:space="0" w:color="auto"/>
                                <w:right w:val="none" w:sz="0" w:space="0" w:color="auto"/>
                              </w:divBdr>
                              <w:divsChild>
                                <w:div w:id="1822959482">
                                  <w:marLeft w:val="0"/>
                                  <w:marRight w:val="0"/>
                                  <w:marTop w:val="0"/>
                                  <w:marBottom w:val="0"/>
                                  <w:divBdr>
                                    <w:top w:val="none" w:sz="0" w:space="0" w:color="auto"/>
                                    <w:left w:val="none" w:sz="0" w:space="0" w:color="auto"/>
                                    <w:bottom w:val="none" w:sz="0" w:space="0" w:color="auto"/>
                                    <w:right w:val="none" w:sz="0" w:space="0" w:color="auto"/>
                                  </w:divBdr>
                                  <w:divsChild>
                                    <w:div w:id="28824555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1522662">
      <w:bodyDiv w:val="1"/>
      <w:marLeft w:val="0"/>
      <w:marRight w:val="0"/>
      <w:marTop w:val="0"/>
      <w:marBottom w:val="0"/>
      <w:divBdr>
        <w:top w:val="none" w:sz="0" w:space="0" w:color="auto"/>
        <w:left w:val="none" w:sz="0" w:space="0" w:color="auto"/>
        <w:bottom w:val="none" w:sz="0" w:space="0" w:color="auto"/>
        <w:right w:val="none" w:sz="0" w:space="0" w:color="auto"/>
      </w:divBdr>
    </w:div>
    <w:div w:id="1582837483">
      <w:bodyDiv w:val="1"/>
      <w:marLeft w:val="0"/>
      <w:marRight w:val="0"/>
      <w:marTop w:val="0"/>
      <w:marBottom w:val="0"/>
      <w:divBdr>
        <w:top w:val="none" w:sz="0" w:space="0" w:color="auto"/>
        <w:left w:val="none" w:sz="0" w:space="0" w:color="auto"/>
        <w:bottom w:val="none" w:sz="0" w:space="0" w:color="auto"/>
        <w:right w:val="none" w:sz="0" w:space="0" w:color="auto"/>
      </w:divBdr>
      <w:divsChild>
        <w:div w:id="235210307">
          <w:marLeft w:val="547"/>
          <w:marRight w:val="0"/>
          <w:marTop w:val="115"/>
          <w:marBottom w:val="0"/>
          <w:divBdr>
            <w:top w:val="none" w:sz="0" w:space="0" w:color="auto"/>
            <w:left w:val="none" w:sz="0" w:space="0" w:color="auto"/>
            <w:bottom w:val="none" w:sz="0" w:space="0" w:color="auto"/>
            <w:right w:val="none" w:sz="0" w:space="0" w:color="auto"/>
          </w:divBdr>
        </w:div>
        <w:div w:id="1197233908">
          <w:marLeft w:val="547"/>
          <w:marRight w:val="0"/>
          <w:marTop w:val="115"/>
          <w:marBottom w:val="0"/>
          <w:divBdr>
            <w:top w:val="none" w:sz="0" w:space="0" w:color="auto"/>
            <w:left w:val="none" w:sz="0" w:space="0" w:color="auto"/>
            <w:bottom w:val="none" w:sz="0" w:space="0" w:color="auto"/>
            <w:right w:val="none" w:sz="0" w:space="0" w:color="auto"/>
          </w:divBdr>
        </w:div>
      </w:divsChild>
    </w:div>
    <w:div w:id="1687443408">
      <w:bodyDiv w:val="1"/>
      <w:marLeft w:val="0"/>
      <w:marRight w:val="0"/>
      <w:marTop w:val="0"/>
      <w:marBottom w:val="0"/>
      <w:divBdr>
        <w:top w:val="none" w:sz="0" w:space="0" w:color="auto"/>
        <w:left w:val="none" w:sz="0" w:space="0" w:color="auto"/>
        <w:bottom w:val="none" w:sz="0" w:space="0" w:color="auto"/>
        <w:right w:val="none" w:sz="0" w:space="0" w:color="auto"/>
      </w:divBdr>
      <w:divsChild>
        <w:div w:id="951981360">
          <w:marLeft w:val="547"/>
          <w:marRight w:val="0"/>
          <w:marTop w:val="154"/>
          <w:marBottom w:val="0"/>
          <w:divBdr>
            <w:top w:val="none" w:sz="0" w:space="0" w:color="auto"/>
            <w:left w:val="none" w:sz="0" w:space="0" w:color="auto"/>
            <w:bottom w:val="none" w:sz="0" w:space="0" w:color="auto"/>
            <w:right w:val="none" w:sz="0" w:space="0" w:color="auto"/>
          </w:divBdr>
        </w:div>
      </w:divsChild>
    </w:div>
    <w:div w:id="1701662871">
      <w:bodyDiv w:val="1"/>
      <w:marLeft w:val="0"/>
      <w:marRight w:val="0"/>
      <w:marTop w:val="0"/>
      <w:marBottom w:val="0"/>
      <w:divBdr>
        <w:top w:val="none" w:sz="0" w:space="0" w:color="auto"/>
        <w:left w:val="none" w:sz="0" w:space="0" w:color="auto"/>
        <w:bottom w:val="none" w:sz="0" w:space="0" w:color="auto"/>
        <w:right w:val="none" w:sz="0" w:space="0" w:color="auto"/>
      </w:divBdr>
    </w:div>
    <w:div w:id="1729066307">
      <w:bodyDiv w:val="1"/>
      <w:marLeft w:val="0"/>
      <w:marRight w:val="0"/>
      <w:marTop w:val="0"/>
      <w:marBottom w:val="0"/>
      <w:divBdr>
        <w:top w:val="none" w:sz="0" w:space="0" w:color="auto"/>
        <w:left w:val="none" w:sz="0" w:space="0" w:color="auto"/>
        <w:bottom w:val="none" w:sz="0" w:space="0" w:color="auto"/>
        <w:right w:val="none" w:sz="0" w:space="0" w:color="auto"/>
      </w:divBdr>
    </w:div>
    <w:div w:id="1792936259">
      <w:bodyDiv w:val="1"/>
      <w:marLeft w:val="0"/>
      <w:marRight w:val="0"/>
      <w:marTop w:val="0"/>
      <w:marBottom w:val="0"/>
      <w:divBdr>
        <w:top w:val="none" w:sz="0" w:space="0" w:color="auto"/>
        <w:left w:val="none" w:sz="0" w:space="0" w:color="auto"/>
        <w:bottom w:val="none" w:sz="0" w:space="0" w:color="auto"/>
        <w:right w:val="none" w:sz="0" w:space="0" w:color="auto"/>
      </w:divBdr>
    </w:div>
    <w:div w:id="1839882639">
      <w:bodyDiv w:val="1"/>
      <w:marLeft w:val="0"/>
      <w:marRight w:val="0"/>
      <w:marTop w:val="0"/>
      <w:marBottom w:val="0"/>
      <w:divBdr>
        <w:top w:val="none" w:sz="0" w:space="0" w:color="auto"/>
        <w:left w:val="none" w:sz="0" w:space="0" w:color="auto"/>
        <w:bottom w:val="none" w:sz="0" w:space="0" w:color="auto"/>
        <w:right w:val="none" w:sz="0" w:space="0" w:color="auto"/>
      </w:divBdr>
    </w:div>
    <w:div w:id="1844927033">
      <w:bodyDiv w:val="1"/>
      <w:marLeft w:val="0"/>
      <w:marRight w:val="0"/>
      <w:marTop w:val="0"/>
      <w:marBottom w:val="0"/>
      <w:divBdr>
        <w:top w:val="none" w:sz="0" w:space="0" w:color="auto"/>
        <w:left w:val="none" w:sz="0" w:space="0" w:color="auto"/>
        <w:bottom w:val="none" w:sz="0" w:space="0" w:color="auto"/>
        <w:right w:val="none" w:sz="0" w:space="0" w:color="auto"/>
      </w:divBdr>
      <w:divsChild>
        <w:div w:id="1468085221">
          <w:marLeft w:val="0"/>
          <w:marRight w:val="0"/>
          <w:marTop w:val="0"/>
          <w:marBottom w:val="0"/>
          <w:divBdr>
            <w:top w:val="none" w:sz="0" w:space="0" w:color="auto"/>
            <w:left w:val="none" w:sz="0" w:space="0" w:color="auto"/>
            <w:bottom w:val="none" w:sz="0" w:space="0" w:color="auto"/>
            <w:right w:val="none" w:sz="0" w:space="0" w:color="auto"/>
          </w:divBdr>
        </w:div>
        <w:div w:id="2073773405">
          <w:marLeft w:val="0"/>
          <w:marRight w:val="0"/>
          <w:marTop w:val="0"/>
          <w:marBottom w:val="0"/>
          <w:divBdr>
            <w:top w:val="none" w:sz="0" w:space="0" w:color="auto"/>
            <w:left w:val="none" w:sz="0" w:space="0" w:color="auto"/>
            <w:bottom w:val="none" w:sz="0" w:space="0" w:color="auto"/>
            <w:right w:val="none" w:sz="0" w:space="0" w:color="auto"/>
          </w:divBdr>
        </w:div>
        <w:div w:id="680854948">
          <w:marLeft w:val="0"/>
          <w:marRight w:val="0"/>
          <w:marTop w:val="0"/>
          <w:marBottom w:val="0"/>
          <w:divBdr>
            <w:top w:val="none" w:sz="0" w:space="0" w:color="auto"/>
            <w:left w:val="none" w:sz="0" w:space="0" w:color="auto"/>
            <w:bottom w:val="none" w:sz="0" w:space="0" w:color="auto"/>
            <w:right w:val="none" w:sz="0" w:space="0" w:color="auto"/>
          </w:divBdr>
        </w:div>
      </w:divsChild>
    </w:div>
    <w:div w:id="1848053480">
      <w:bodyDiv w:val="1"/>
      <w:marLeft w:val="0"/>
      <w:marRight w:val="0"/>
      <w:marTop w:val="0"/>
      <w:marBottom w:val="0"/>
      <w:divBdr>
        <w:top w:val="none" w:sz="0" w:space="0" w:color="auto"/>
        <w:left w:val="none" w:sz="0" w:space="0" w:color="auto"/>
        <w:bottom w:val="none" w:sz="0" w:space="0" w:color="auto"/>
        <w:right w:val="none" w:sz="0" w:space="0" w:color="auto"/>
      </w:divBdr>
    </w:div>
    <w:div w:id="1860388785">
      <w:bodyDiv w:val="1"/>
      <w:marLeft w:val="0"/>
      <w:marRight w:val="0"/>
      <w:marTop w:val="0"/>
      <w:marBottom w:val="0"/>
      <w:divBdr>
        <w:top w:val="none" w:sz="0" w:space="0" w:color="auto"/>
        <w:left w:val="none" w:sz="0" w:space="0" w:color="auto"/>
        <w:bottom w:val="none" w:sz="0" w:space="0" w:color="auto"/>
        <w:right w:val="none" w:sz="0" w:space="0" w:color="auto"/>
      </w:divBdr>
      <w:divsChild>
        <w:div w:id="398133147">
          <w:marLeft w:val="547"/>
          <w:marRight w:val="0"/>
          <w:marTop w:val="115"/>
          <w:marBottom w:val="0"/>
          <w:divBdr>
            <w:top w:val="none" w:sz="0" w:space="0" w:color="auto"/>
            <w:left w:val="none" w:sz="0" w:space="0" w:color="auto"/>
            <w:bottom w:val="none" w:sz="0" w:space="0" w:color="auto"/>
            <w:right w:val="none" w:sz="0" w:space="0" w:color="auto"/>
          </w:divBdr>
        </w:div>
        <w:div w:id="255672772">
          <w:marLeft w:val="547"/>
          <w:marRight w:val="0"/>
          <w:marTop w:val="115"/>
          <w:marBottom w:val="0"/>
          <w:divBdr>
            <w:top w:val="none" w:sz="0" w:space="0" w:color="auto"/>
            <w:left w:val="none" w:sz="0" w:space="0" w:color="auto"/>
            <w:bottom w:val="none" w:sz="0" w:space="0" w:color="auto"/>
            <w:right w:val="none" w:sz="0" w:space="0" w:color="auto"/>
          </w:divBdr>
        </w:div>
        <w:div w:id="1740203518">
          <w:marLeft w:val="547"/>
          <w:marRight w:val="0"/>
          <w:marTop w:val="115"/>
          <w:marBottom w:val="0"/>
          <w:divBdr>
            <w:top w:val="none" w:sz="0" w:space="0" w:color="auto"/>
            <w:left w:val="none" w:sz="0" w:space="0" w:color="auto"/>
            <w:bottom w:val="none" w:sz="0" w:space="0" w:color="auto"/>
            <w:right w:val="none" w:sz="0" w:space="0" w:color="auto"/>
          </w:divBdr>
        </w:div>
      </w:divsChild>
    </w:div>
    <w:div w:id="1922911800">
      <w:bodyDiv w:val="1"/>
      <w:marLeft w:val="0"/>
      <w:marRight w:val="0"/>
      <w:marTop w:val="0"/>
      <w:marBottom w:val="0"/>
      <w:divBdr>
        <w:top w:val="none" w:sz="0" w:space="0" w:color="auto"/>
        <w:left w:val="none" w:sz="0" w:space="0" w:color="auto"/>
        <w:bottom w:val="none" w:sz="0" w:space="0" w:color="auto"/>
        <w:right w:val="none" w:sz="0" w:space="0" w:color="auto"/>
      </w:divBdr>
    </w:div>
    <w:div w:id="1925994178">
      <w:bodyDiv w:val="1"/>
      <w:marLeft w:val="0"/>
      <w:marRight w:val="0"/>
      <w:marTop w:val="0"/>
      <w:marBottom w:val="0"/>
      <w:divBdr>
        <w:top w:val="none" w:sz="0" w:space="0" w:color="auto"/>
        <w:left w:val="none" w:sz="0" w:space="0" w:color="auto"/>
        <w:bottom w:val="none" w:sz="0" w:space="0" w:color="auto"/>
        <w:right w:val="none" w:sz="0" w:space="0" w:color="auto"/>
      </w:divBdr>
    </w:div>
    <w:div w:id="1940136002">
      <w:bodyDiv w:val="1"/>
      <w:marLeft w:val="0"/>
      <w:marRight w:val="0"/>
      <w:marTop w:val="0"/>
      <w:marBottom w:val="0"/>
      <w:divBdr>
        <w:top w:val="none" w:sz="0" w:space="0" w:color="auto"/>
        <w:left w:val="none" w:sz="0" w:space="0" w:color="auto"/>
        <w:bottom w:val="none" w:sz="0" w:space="0" w:color="auto"/>
        <w:right w:val="none" w:sz="0" w:space="0" w:color="auto"/>
      </w:divBdr>
    </w:div>
    <w:div w:id="1944259889">
      <w:bodyDiv w:val="1"/>
      <w:marLeft w:val="0"/>
      <w:marRight w:val="0"/>
      <w:marTop w:val="0"/>
      <w:marBottom w:val="0"/>
      <w:divBdr>
        <w:top w:val="none" w:sz="0" w:space="0" w:color="auto"/>
        <w:left w:val="none" w:sz="0" w:space="0" w:color="auto"/>
        <w:bottom w:val="none" w:sz="0" w:space="0" w:color="auto"/>
        <w:right w:val="none" w:sz="0" w:space="0" w:color="auto"/>
      </w:divBdr>
    </w:div>
    <w:div w:id="2005015056">
      <w:bodyDiv w:val="1"/>
      <w:marLeft w:val="0"/>
      <w:marRight w:val="0"/>
      <w:marTop w:val="0"/>
      <w:marBottom w:val="0"/>
      <w:divBdr>
        <w:top w:val="none" w:sz="0" w:space="0" w:color="auto"/>
        <w:left w:val="none" w:sz="0" w:space="0" w:color="auto"/>
        <w:bottom w:val="none" w:sz="0" w:space="0" w:color="auto"/>
        <w:right w:val="none" w:sz="0" w:space="0" w:color="auto"/>
      </w:divBdr>
    </w:div>
    <w:div w:id="2032341211">
      <w:bodyDiv w:val="1"/>
      <w:marLeft w:val="0"/>
      <w:marRight w:val="0"/>
      <w:marTop w:val="0"/>
      <w:marBottom w:val="0"/>
      <w:divBdr>
        <w:top w:val="none" w:sz="0" w:space="0" w:color="auto"/>
        <w:left w:val="none" w:sz="0" w:space="0" w:color="auto"/>
        <w:bottom w:val="none" w:sz="0" w:space="0" w:color="auto"/>
        <w:right w:val="none" w:sz="0" w:space="0" w:color="auto"/>
      </w:divBdr>
    </w:div>
    <w:div w:id="214480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E4579B-0623-4A05-9A41-D2CDCC11A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11388</TotalTime>
  <Pages>13</Pages>
  <Words>2173</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name of the hhassignment</vt:lpstr>
    </vt:vector>
  </TitlesOfParts>
  <Company>University of Wales Trinity Saint David</Company>
  <LinksUpToDate>false</LinksUpToDate>
  <CharactersWithSpaces>14536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hhassignment</dc:title>
  <dc:subject/>
  <dc:creator>Marie Pitson</dc:creator>
  <cp:keywords/>
  <dc:description/>
  <cp:lastModifiedBy>Andreea Popescu (1913071)</cp:lastModifiedBy>
  <cp:revision>61</cp:revision>
  <dcterms:created xsi:type="dcterms:W3CDTF">2020-02-02T19:20:00Z</dcterms:created>
  <dcterms:modified xsi:type="dcterms:W3CDTF">2021-02-23T08:48:00Z</dcterms:modified>
</cp:coreProperties>
</file>