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561598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D07A1" w:rsidRPr="00AD07A1">
              <w:rPr>
                <w:rFonts w:ascii="Times New Roman" w:hAnsi="Times New Roman" w:cs="Times New Roman"/>
                <w:b/>
                <w:color w:val="auto"/>
                <w:sz w:val="48"/>
              </w:rPr>
              <w:t>Osian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D6A0E1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E1EB3">
              <w:rPr>
                <w:rFonts w:ascii="Times New Roman" w:hAnsi="Times New Roman" w:cs="Times New Roman"/>
                <w:b/>
                <w:color w:val="auto"/>
                <w:sz w:val="48"/>
              </w:rPr>
              <w:t xml:space="preserve"> </w:t>
            </w:r>
            <w:hyperlink r:id="rId11" w:history="1">
              <w:r w:rsidR="001E1EB3" w:rsidRPr="00651BE1">
                <w:rPr>
                  <w:rStyle w:val="Hyperlink"/>
                  <w:rFonts w:ascii="Times New Roman" w:hAnsi="Times New Roman" w:cs="Times New Roman"/>
                  <w:b/>
                  <w:sz w:val="48"/>
                </w:rPr>
                <w:t>osian.evans@hotmail.co.uk</w:t>
              </w:r>
            </w:hyperlink>
            <w:r w:rsidR="001E1EB3">
              <w:rPr>
                <w:rFonts w:ascii="Times New Roman" w:hAnsi="Times New Roman" w:cs="Times New Roman"/>
                <w:b/>
                <w:color w:val="auto"/>
                <w:sz w:val="48"/>
              </w:rPr>
              <w:t xml:space="preserve">; </w:t>
            </w:r>
            <w:r w:rsidR="00AD07A1">
              <w:rPr>
                <w:rFonts w:ascii="Times New Roman" w:hAnsi="Times New Roman" w:cs="Times New Roman"/>
                <w:b/>
                <w:color w:val="auto"/>
                <w:sz w:val="48"/>
              </w:rPr>
              <w:t xml:space="preserve"> </w:t>
            </w:r>
            <w:hyperlink r:id="rId12" w:history="1">
              <w:r w:rsidR="001E1EB3" w:rsidRPr="00651BE1">
                <w:rPr>
                  <w:rStyle w:val="Hyperlink"/>
                  <w:rFonts w:ascii="Times New Roman" w:hAnsi="Times New Roman" w:cs="Times New Roman"/>
                  <w:b/>
                  <w:sz w:val="48"/>
                </w:rPr>
                <w:t>2236138@student.uwtsd.ac.uk</w:t>
              </w:r>
            </w:hyperlink>
            <w:r w:rsidR="001E1EB3">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DE8D373" w14:textId="77777777" w:rsidR="001E1EB3" w:rsidRDefault="0085230E" w:rsidP="005D3F07">
            <w:pPr>
              <w:overflowPunct/>
              <w:autoSpaceDE/>
              <w:autoSpaceDN/>
              <w:adjustRightInd/>
              <w:ind w:right="-957"/>
              <w:textAlignment w:val="auto"/>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E1EB3" w:rsidRPr="00973323">
              <w:t xml:space="preserve"> </w:t>
            </w:r>
          </w:p>
          <w:p w14:paraId="0DE696B2" w14:textId="5B8F2770" w:rsidR="00F927A1" w:rsidRPr="005D3F07" w:rsidRDefault="001E1EB3" w:rsidP="005D3F07">
            <w:pPr>
              <w:overflowPunct/>
              <w:autoSpaceDE/>
              <w:autoSpaceDN/>
              <w:adjustRightInd/>
              <w:ind w:right="-957"/>
              <w:textAlignment w:val="auto"/>
              <w:rPr>
                <w:rFonts w:ascii="Times New Roman" w:hAnsi="Times New Roman" w:cs="Times New Roman"/>
                <w:b/>
                <w:color w:val="auto"/>
                <w:sz w:val="48"/>
              </w:rPr>
            </w:pPr>
            <w:r w:rsidRPr="001E1EB3">
              <w:rPr>
                <w:rFonts w:ascii="Times New Roman" w:hAnsi="Times New Roman" w:cs="Times New Roman"/>
                <w:b/>
                <w:color w:val="auto"/>
                <w:sz w:val="48"/>
              </w:rPr>
              <w:t>2236138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EF984DF" w14:textId="3F4CEB97" w:rsidR="000D0BB6" w:rsidRPr="006D28E3" w:rsidRDefault="00337FEF" w:rsidP="006D28E3">
      <w:pPr>
        <w:jc w:val="center"/>
        <w:rPr>
          <w:b/>
          <w:sz w:val="24"/>
          <w:szCs w:val="24"/>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AF59A76" w14:textId="77777777" w:rsidR="00151423" w:rsidRDefault="00151423" w:rsidP="00151423">
            <w:pPr>
              <w:jc w:val="both"/>
              <w:rPr>
                <w:sz w:val="24"/>
                <w:szCs w:val="24"/>
              </w:rPr>
            </w:pPr>
          </w:p>
          <w:p w14:paraId="239175F5" w14:textId="5AF8BC22" w:rsidR="00270F59" w:rsidRDefault="00F65940" w:rsidP="00FF7EBB">
            <w:pPr>
              <w:jc w:val="both"/>
              <w:rPr>
                <w:sz w:val="24"/>
                <w:szCs w:val="24"/>
              </w:rPr>
            </w:pPr>
            <w:r>
              <w:rPr>
                <w:sz w:val="24"/>
                <w:szCs w:val="24"/>
              </w:rPr>
              <w:t xml:space="preserve">The </w:t>
            </w:r>
            <w:r w:rsidR="00334389">
              <w:rPr>
                <w:sz w:val="24"/>
                <w:szCs w:val="24"/>
              </w:rPr>
              <w:t xml:space="preserve">Fostering team </w:t>
            </w:r>
            <w:r w:rsidR="00BA1904">
              <w:rPr>
                <w:sz w:val="24"/>
                <w:szCs w:val="24"/>
              </w:rPr>
              <w:t xml:space="preserve">is part of the </w:t>
            </w:r>
            <w:r w:rsidR="003B7FC0">
              <w:rPr>
                <w:sz w:val="24"/>
                <w:szCs w:val="24"/>
              </w:rPr>
              <w:t>Children’s</w:t>
            </w:r>
            <w:r w:rsidR="00BA1904">
              <w:rPr>
                <w:sz w:val="24"/>
                <w:szCs w:val="24"/>
              </w:rPr>
              <w:t xml:space="preserve"> and families Service</w:t>
            </w:r>
            <w:r w:rsidR="009D20DA">
              <w:rPr>
                <w:sz w:val="24"/>
                <w:szCs w:val="24"/>
              </w:rPr>
              <w:t xml:space="preserve">, I will </w:t>
            </w:r>
            <w:r w:rsidR="003B7FC0">
              <w:rPr>
                <w:sz w:val="24"/>
                <w:szCs w:val="24"/>
              </w:rPr>
              <w:t>explore</w:t>
            </w:r>
            <w:r w:rsidR="009D20DA">
              <w:rPr>
                <w:sz w:val="24"/>
                <w:szCs w:val="24"/>
              </w:rPr>
              <w:t xml:space="preserve"> </w:t>
            </w:r>
            <w:r w:rsidR="003B7FC0">
              <w:rPr>
                <w:sz w:val="24"/>
                <w:szCs w:val="24"/>
              </w:rPr>
              <w:t xml:space="preserve">policies and legislation relevant to adult safeguarding in this section. </w:t>
            </w:r>
          </w:p>
          <w:p w14:paraId="71F96A96" w14:textId="77777777" w:rsidR="00270F59" w:rsidRDefault="00270F59" w:rsidP="00FF7EBB">
            <w:pPr>
              <w:jc w:val="both"/>
              <w:rPr>
                <w:sz w:val="24"/>
                <w:szCs w:val="24"/>
              </w:rPr>
            </w:pPr>
          </w:p>
          <w:p w14:paraId="09FC72E9" w14:textId="0474B58A" w:rsidR="00776393" w:rsidRDefault="0016154E" w:rsidP="00907AE2">
            <w:pPr>
              <w:jc w:val="both"/>
              <w:rPr>
                <w:sz w:val="24"/>
                <w:szCs w:val="24"/>
              </w:rPr>
            </w:pPr>
            <w:r>
              <w:rPr>
                <w:sz w:val="24"/>
                <w:szCs w:val="24"/>
              </w:rPr>
              <w:t xml:space="preserve">An adult is considered as needing safeguarding if they are at risk of abuse or neglect as defined in Section 126 (1) of the Social Services and Well-being Act (Wales) 2014 (The Act) and unable protect themselves due to their </w:t>
            </w:r>
            <w:r w:rsidR="009D5E64">
              <w:rPr>
                <w:sz w:val="24"/>
                <w:szCs w:val="24"/>
              </w:rPr>
              <w:t xml:space="preserve">care and support </w:t>
            </w:r>
            <w:r>
              <w:rPr>
                <w:sz w:val="24"/>
                <w:szCs w:val="24"/>
              </w:rPr>
              <w:t>needs</w:t>
            </w:r>
            <w:r w:rsidR="00F65940">
              <w:rPr>
                <w:sz w:val="24"/>
                <w:szCs w:val="24"/>
              </w:rPr>
              <w:t xml:space="preserve"> </w:t>
            </w:r>
            <w:r w:rsidR="00F65940" w:rsidRPr="0016154E">
              <w:rPr>
                <w:sz w:val="24"/>
                <w:szCs w:val="24"/>
              </w:rPr>
              <w:t>(</w:t>
            </w:r>
            <w:r w:rsidR="00F65940" w:rsidRPr="0016154E">
              <w:rPr>
                <w:color w:val="auto"/>
                <w:sz w:val="24"/>
                <w:szCs w:val="24"/>
              </w:rPr>
              <w:t>Social Care Wales, 2014; Llewellyn et al., 2022; Williams, 2017)</w:t>
            </w:r>
            <w:r>
              <w:rPr>
                <w:sz w:val="24"/>
                <w:szCs w:val="24"/>
              </w:rPr>
              <w:t>. Section 3(2) of the A</w:t>
            </w:r>
            <w:r w:rsidRPr="006B6BFD">
              <w:rPr>
                <w:sz w:val="24"/>
                <w:szCs w:val="24"/>
              </w:rPr>
              <w:t xml:space="preserve">ct </w:t>
            </w:r>
            <w:r>
              <w:rPr>
                <w:sz w:val="24"/>
                <w:szCs w:val="24"/>
              </w:rPr>
              <w:t xml:space="preserve">also </w:t>
            </w:r>
            <w:r w:rsidRPr="006B6BFD">
              <w:rPr>
                <w:sz w:val="24"/>
                <w:szCs w:val="24"/>
              </w:rPr>
              <w:t>define</w:t>
            </w:r>
            <w:r>
              <w:rPr>
                <w:sz w:val="24"/>
                <w:szCs w:val="24"/>
              </w:rPr>
              <w:t>s</w:t>
            </w:r>
            <w:r w:rsidRPr="006B6BFD">
              <w:rPr>
                <w:sz w:val="24"/>
                <w:szCs w:val="24"/>
              </w:rPr>
              <w:t xml:space="preserve"> an ‘Adult’ as a person aged 18 or over. </w:t>
            </w:r>
            <w:r>
              <w:rPr>
                <w:sz w:val="24"/>
                <w:szCs w:val="24"/>
              </w:rPr>
              <w:t xml:space="preserve">The </w:t>
            </w:r>
            <w:r w:rsidRPr="002541C2">
              <w:rPr>
                <w:sz w:val="24"/>
                <w:szCs w:val="24"/>
              </w:rPr>
              <w:t xml:space="preserve">definition of adult at risk </w:t>
            </w:r>
            <w:r>
              <w:rPr>
                <w:sz w:val="24"/>
                <w:szCs w:val="24"/>
              </w:rPr>
              <w:t xml:space="preserve">differs slightly in </w:t>
            </w:r>
            <w:r w:rsidRPr="002541C2">
              <w:rPr>
                <w:sz w:val="24"/>
                <w:szCs w:val="24"/>
              </w:rPr>
              <w:t xml:space="preserve">England </w:t>
            </w:r>
            <w:r>
              <w:rPr>
                <w:sz w:val="24"/>
                <w:szCs w:val="24"/>
              </w:rPr>
              <w:t xml:space="preserve">under the </w:t>
            </w:r>
            <w:r w:rsidRPr="002541C2">
              <w:rPr>
                <w:sz w:val="24"/>
                <w:szCs w:val="24"/>
              </w:rPr>
              <w:t xml:space="preserve">Care Act 2014. In </w:t>
            </w:r>
            <w:r>
              <w:rPr>
                <w:sz w:val="24"/>
                <w:szCs w:val="24"/>
              </w:rPr>
              <w:t>W</w:t>
            </w:r>
            <w:r w:rsidRPr="002541C2">
              <w:rPr>
                <w:sz w:val="24"/>
                <w:szCs w:val="24"/>
              </w:rPr>
              <w:t>ales</w:t>
            </w:r>
            <w:r>
              <w:rPr>
                <w:sz w:val="24"/>
                <w:szCs w:val="24"/>
              </w:rPr>
              <w:t xml:space="preserve">, the Act </w:t>
            </w:r>
            <w:r w:rsidRPr="002541C2">
              <w:rPr>
                <w:sz w:val="24"/>
                <w:szCs w:val="24"/>
              </w:rPr>
              <w:t>does not include self</w:t>
            </w:r>
            <w:r>
              <w:rPr>
                <w:sz w:val="24"/>
                <w:szCs w:val="24"/>
              </w:rPr>
              <w:t>-</w:t>
            </w:r>
            <w:r w:rsidRPr="002541C2">
              <w:rPr>
                <w:sz w:val="24"/>
                <w:szCs w:val="24"/>
              </w:rPr>
              <w:t>neglect</w:t>
            </w:r>
            <w:r>
              <w:rPr>
                <w:sz w:val="24"/>
                <w:szCs w:val="24"/>
              </w:rPr>
              <w:t xml:space="preserve"> (</w:t>
            </w:r>
            <w:r w:rsidRPr="0086486D">
              <w:rPr>
                <w:sz w:val="24"/>
                <w:szCs w:val="24"/>
              </w:rPr>
              <w:t>Johnson and Boland, 2019; Cooper and Bruin, 2017; Penhale et al., 2017).</w:t>
            </w:r>
            <w:r w:rsidR="00E04BA3">
              <w:rPr>
                <w:sz w:val="24"/>
                <w:szCs w:val="24"/>
              </w:rPr>
              <w:t xml:space="preserve"> </w:t>
            </w:r>
            <w:r w:rsidR="00907AE2" w:rsidRPr="00907AE2">
              <w:rPr>
                <w:sz w:val="24"/>
                <w:szCs w:val="24"/>
              </w:rPr>
              <w:t>Section 1</w:t>
            </w:r>
            <w:r w:rsidR="00907AE2">
              <w:rPr>
                <w:sz w:val="24"/>
                <w:szCs w:val="24"/>
              </w:rPr>
              <w:t xml:space="preserve"> of the </w:t>
            </w:r>
            <w:r w:rsidR="007061CC">
              <w:rPr>
                <w:sz w:val="24"/>
                <w:szCs w:val="24"/>
              </w:rPr>
              <w:t xml:space="preserve">2019 </w:t>
            </w:r>
            <w:r w:rsidR="00A04A3A">
              <w:rPr>
                <w:sz w:val="24"/>
                <w:szCs w:val="24"/>
              </w:rPr>
              <w:t xml:space="preserve">Wales Safeguarding Procedures </w:t>
            </w:r>
            <w:r w:rsidR="00462D6B">
              <w:rPr>
                <w:sz w:val="24"/>
                <w:szCs w:val="24"/>
              </w:rPr>
              <w:t xml:space="preserve">instruct Social Care Workers on the </w:t>
            </w:r>
            <w:r w:rsidR="00907AE2" w:rsidRPr="00907AE2">
              <w:rPr>
                <w:sz w:val="24"/>
                <w:szCs w:val="24"/>
              </w:rPr>
              <w:t>Safeguarding principles and effective practice</w:t>
            </w:r>
            <w:r w:rsidR="00462D6B">
              <w:rPr>
                <w:sz w:val="24"/>
                <w:szCs w:val="24"/>
              </w:rPr>
              <w:t xml:space="preserve"> to identify </w:t>
            </w:r>
            <w:r w:rsidR="00907AE2" w:rsidRPr="00907AE2">
              <w:rPr>
                <w:sz w:val="24"/>
                <w:szCs w:val="24"/>
              </w:rPr>
              <w:t>adults at risk of abuse and/or neglect</w:t>
            </w:r>
            <w:r w:rsidR="00D71F2D">
              <w:rPr>
                <w:sz w:val="24"/>
                <w:szCs w:val="24"/>
              </w:rPr>
              <w:t xml:space="preserve"> </w:t>
            </w:r>
            <w:r w:rsidR="00FD26D7">
              <w:rPr>
                <w:sz w:val="24"/>
                <w:szCs w:val="24"/>
              </w:rPr>
              <w:t>(</w:t>
            </w:r>
            <w:r w:rsidR="00D71F2D" w:rsidRPr="00D71F2D">
              <w:rPr>
                <w:sz w:val="24"/>
                <w:szCs w:val="24"/>
              </w:rPr>
              <w:t>Social Care Wales</w:t>
            </w:r>
            <w:r w:rsidR="00D71F2D">
              <w:rPr>
                <w:sz w:val="24"/>
                <w:szCs w:val="24"/>
              </w:rPr>
              <w:t xml:space="preserve">, </w:t>
            </w:r>
            <w:r w:rsidR="00263276">
              <w:rPr>
                <w:sz w:val="24"/>
                <w:szCs w:val="24"/>
              </w:rPr>
              <w:t xml:space="preserve">updated </w:t>
            </w:r>
            <w:r w:rsidR="00D71F2D">
              <w:rPr>
                <w:sz w:val="24"/>
                <w:szCs w:val="24"/>
              </w:rPr>
              <w:t>202</w:t>
            </w:r>
            <w:r w:rsidR="00263276">
              <w:rPr>
                <w:sz w:val="24"/>
                <w:szCs w:val="24"/>
              </w:rPr>
              <w:t>1</w:t>
            </w:r>
            <w:r w:rsidR="00D71F2D">
              <w:rPr>
                <w:sz w:val="24"/>
                <w:szCs w:val="24"/>
              </w:rPr>
              <w:t>)</w:t>
            </w:r>
            <w:r w:rsidR="00030F5B">
              <w:rPr>
                <w:sz w:val="24"/>
                <w:szCs w:val="24"/>
              </w:rPr>
              <w:t>.</w:t>
            </w:r>
          </w:p>
          <w:p w14:paraId="233A4D01" w14:textId="77777777" w:rsidR="00446979" w:rsidRDefault="00446979" w:rsidP="00446979">
            <w:pPr>
              <w:jc w:val="both"/>
              <w:rPr>
                <w:sz w:val="24"/>
                <w:szCs w:val="24"/>
              </w:rPr>
            </w:pPr>
          </w:p>
          <w:p w14:paraId="0EA8D863" w14:textId="628AA39F" w:rsidR="00446979" w:rsidRDefault="00446979" w:rsidP="00446979">
            <w:pPr>
              <w:jc w:val="both"/>
              <w:rPr>
                <w:sz w:val="24"/>
                <w:szCs w:val="24"/>
              </w:rPr>
            </w:pPr>
            <w:r>
              <w:rPr>
                <w:sz w:val="24"/>
                <w:szCs w:val="24"/>
              </w:rPr>
              <w:t xml:space="preserve">Section 4 of the Wales Safeguarding Procedures gives guidance on </w:t>
            </w:r>
            <w:r w:rsidRPr="000A6690">
              <w:rPr>
                <w:sz w:val="24"/>
                <w:szCs w:val="24"/>
              </w:rPr>
              <w:t>Planning and intervention for adults at risk of abuse and neglect</w:t>
            </w:r>
            <w:r>
              <w:rPr>
                <w:sz w:val="24"/>
                <w:szCs w:val="24"/>
              </w:rPr>
              <w:t xml:space="preserve">. The </w:t>
            </w:r>
            <w:r w:rsidRPr="000A6690">
              <w:rPr>
                <w:sz w:val="24"/>
                <w:szCs w:val="24"/>
              </w:rPr>
              <w:t>section</w:t>
            </w:r>
            <w:r>
              <w:rPr>
                <w:sz w:val="24"/>
                <w:szCs w:val="24"/>
              </w:rPr>
              <w:t xml:space="preserve"> gives guidance on how to involve a</w:t>
            </w:r>
            <w:r w:rsidRPr="000A6690">
              <w:rPr>
                <w:sz w:val="24"/>
                <w:szCs w:val="24"/>
              </w:rPr>
              <w:t>dult</w:t>
            </w:r>
            <w:r>
              <w:rPr>
                <w:sz w:val="24"/>
                <w:szCs w:val="24"/>
              </w:rPr>
              <w:t>s</w:t>
            </w:r>
            <w:r w:rsidRPr="000A6690">
              <w:rPr>
                <w:sz w:val="24"/>
                <w:szCs w:val="24"/>
              </w:rPr>
              <w:t xml:space="preserve"> at risk of abuse and/or neglect</w:t>
            </w:r>
            <w:r>
              <w:rPr>
                <w:sz w:val="24"/>
                <w:szCs w:val="24"/>
              </w:rPr>
              <w:t xml:space="preserve"> in formulating</w:t>
            </w:r>
            <w:r w:rsidRPr="000A6690">
              <w:rPr>
                <w:sz w:val="24"/>
                <w:szCs w:val="24"/>
              </w:rPr>
              <w:t xml:space="preserve"> the</w:t>
            </w:r>
            <w:r>
              <w:rPr>
                <w:sz w:val="24"/>
                <w:szCs w:val="24"/>
              </w:rPr>
              <w:t>ir</w:t>
            </w:r>
            <w:r w:rsidRPr="000A6690">
              <w:rPr>
                <w:sz w:val="24"/>
                <w:szCs w:val="24"/>
              </w:rPr>
              <w:t xml:space="preserve"> care and support protection plan</w:t>
            </w:r>
            <w:r>
              <w:rPr>
                <w:sz w:val="24"/>
                <w:szCs w:val="24"/>
              </w:rPr>
              <w:t>. Adults and carers must be e</w:t>
            </w:r>
            <w:r w:rsidRPr="000A6690">
              <w:rPr>
                <w:sz w:val="24"/>
                <w:szCs w:val="24"/>
              </w:rPr>
              <w:t>ngag</w:t>
            </w:r>
            <w:r>
              <w:rPr>
                <w:sz w:val="24"/>
                <w:szCs w:val="24"/>
              </w:rPr>
              <w:t>ed</w:t>
            </w:r>
            <w:r w:rsidRPr="000A6690">
              <w:rPr>
                <w:sz w:val="24"/>
                <w:szCs w:val="24"/>
              </w:rPr>
              <w:t xml:space="preserve"> in planning</w:t>
            </w:r>
            <w:r>
              <w:rPr>
                <w:sz w:val="24"/>
                <w:szCs w:val="24"/>
              </w:rPr>
              <w:t xml:space="preserve"> and r</w:t>
            </w:r>
            <w:r w:rsidRPr="000A6690">
              <w:rPr>
                <w:sz w:val="24"/>
                <w:szCs w:val="24"/>
              </w:rPr>
              <w:t xml:space="preserve">eviewing </w:t>
            </w:r>
            <w:r w:rsidRPr="001F70FF">
              <w:rPr>
                <w:strike/>
                <w:sz w:val="24"/>
                <w:szCs w:val="24"/>
              </w:rPr>
              <w:t xml:space="preserve">of </w:t>
            </w:r>
            <w:r w:rsidRPr="000A6690">
              <w:rPr>
                <w:sz w:val="24"/>
                <w:szCs w:val="24"/>
              </w:rPr>
              <w:t>the adult protection process</w:t>
            </w:r>
            <w:r>
              <w:rPr>
                <w:sz w:val="24"/>
                <w:szCs w:val="24"/>
              </w:rPr>
              <w:t xml:space="preserve"> as well as having access to independent advocacy and knowledge of their right to c</w:t>
            </w:r>
            <w:r w:rsidRPr="000A6690">
              <w:rPr>
                <w:sz w:val="24"/>
                <w:szCs w:val="24"/>
              </w:rPr>
              <w:t>omplain</w:t>
            </w:r>
            <w:r>
              <w:rPr>
                <w:sz w:val="24"/>
                <w:szCs w:val="24"/>
              </w:rPr>
              <w:t xml:space="preserve"> (Social Care Wales</w:t>
            </w:r>
            <w:r w:rsidRPr="000A6690">
              <w:rPr>
                <w:sz w:val="24"/>
                <w:szCs w:val="24"/>
              </w:rPr>
              <w:t xml:space="preserve"> 2021</w:t>
            </w:r>
            <w:r>
              <w:rPr>
                <w:sz w:val="24"/>
                <w:szCs w:val="24"/>
              </w:rPr>
              <w:t>)</w:t>
            </w:r>
            <w:r w:rsidR="00030F5B">
              <w:rPr>
                <w:sz w:val="24"/>
                <w:szCs w:val="24"/>
              </w:rPr>
              <w:t>.</w:t>
            </w:r>
          </w:p>
          <w:p w14:paraId="348E52EC" w14:textId="77777777" w:rsidR="00501CFA" w:rsidRDefault="00501CFA" w:rsidP="006B6BFD">
            <w:pPr>
              <w:jc w:val="both"/>
              <w:rPr>
                <w:sz w:val="24"/>
                <w:szCs w:val="24"/>
              </w:rPr>
            </w:pPr>
          </w:p>
          <w:p w14:paraId="2208B1CB" w14:textId="37BC4DB2" w:rsidR="00446979" w:rsidRDefault="00501CFA" w:rsidP="00446979">
            <w:pPr>
              <w:jc w:val="both"/>
              <w:rPr>
                <w:sz w:val="24"/>
                <w:szCs w:val="24"/>
              </w:rPr>
            </w:pPr>
            <w:r w:rsidRPr="00501CFA">
              <w:rPr>
                <w:sz w:val="24"/>
                <w:szCs w:val="24"/>
              </w:rPr>
              <w:t xml:space="preserve">Social Care Wales (2023) encourages, </w:t>
            </w:r>
            <w:r w:rsidRPr="0036004F">
              <w:rPr>
                <w:strike/>
                <w:sz w:val="24"/>
                <w:szCs w:val="24"/>
              </w:rPr>
              <w:t xml:space="preserve">through The Act </w:t>
            </w:r>
            <w:r w:rsidRPr="00501CFA">
              <w:rPr>
                <w:sz w:val="24"/>
                <w:szCs w:val="24"/>
              </w:rPr>
              <w:t xml:space="preserve">that an adult has voice and control to have co-production in their care planning </w:t>
            </w:r>
            <w:r w:rsidR="00446979" w:rsidRPr="00501CFA">
              <w:rPr>
                <w:sz w:val="24"/>
                <w:szCs w:val="24"/>
              </w:rPr>
              <w:t>if</w:t>
            </w:r>
            <w:r w:rsidRPr="00501CFA">
              <w:rPr>
                <w:sz w:val="24"/>
                <w:szCs w:val="24"/>
              </w:rPr>
              <w:t xml:space="preserve"> they have capacity, as defined in the Mental Capacity Act (2005) to make decisions about their own well-being (Brown et al., 2023; Gould, 2022; Social Care Wales, 2023). If their capacity is questioned, the Mental Capacity Act 2005 should be applied for adults. </w:t>
            </w:r>
          </w:p>
          <w:p w14:paraId="174BE52B" w14:textId="77777777" w:rsidR="00446979" w:rsidRDefault="00446979" w:rsidP="00446979">
            <w:pPr>
              <w:jc w:val="both"/>
              <w:rPr>
                <w:sz w:val="24"/>
                <w:szCs w:val="24"/>
              </w:rPr>
            </w:pPr>
          </w:p>
          <w:p w14:paraId="4DFD868C" w14:textId="37F2C48B" w:rsidR="00DD22A2" w:rsidRDefault="00446979" w:rsidP="00DD22A2">
            <w:pPr>
              <w:jc w:val="both"/>
              <w:rPr>
                <w:sz w:val="24"/>
                <w:szCs w:val="24"/>
              </w:rPr>
            </w:pPr>
            <w:r w:rsidRPr="000C3417">
              <w:rPr>
                <w:sz w:val="24"/>
                <w:szCs w:val="24"/>
              </w:rPr>
              <w:t>Article 3 of the Human Rights Act 1998</w:t>
            </w:r>
            <w:r w:rsidR="00ED42D1">
              <w:rPr>
                <w:sz w:val="24"/>
                <w:szCs w:val="24"/>
              </w:rPr>
              <w:t xml:space="preserve"> (HRA)</w:t>
            </w:r>
            <w:r w:rsidRPr="000C3417">
              <w:rPr>
                <w:sz w:val="24"/>
                <w:szCs w:val="24"/>
              </w:rPr>
              <w:t xml:space="preserve">, </w:t>
            </w:r>
            <w:r w:rsidRPr="001F70FF">
              <w:rPr>
                <w:strike/>
                <w:sz w:val="24"/>
                <w:szCs w:val="24"/>
              </w:rPr>
              <w:t xml:space="preserve">it </w:t>
            </w:r>
            <w:r w:rsidRPr="000C3417">
              <w:rPr>
                <w:sz w:val="24"/>
                <w:szCs w:val="24"/>
              </w:rPr>
              <w:t xml:space="preserve">is an absolute right of Prohibition of torture and inhuman or degrading treatment (Borská, </w:t>
            </w:r>
            <w:proofErr w:type="gramStart"/>
            <w:r w:rsidRPr="000C3417">
              <w:rPr>
                <w:sz w:val="24"/>
                <w:szCs w:val="24"/>
              </w:rPr>
              <w:t>Vacková,and</w:t>
            </w:r>
            <w:proofErr w:type="gramEnd"/>
            <w:r w:rsidRPr="000C3417">
              <w:rPr>
                <w:sz w:val="24"/>
                <w:szCs w:val="24"/>
              </w:rPr>
              <w:t xml:space="preserve"> Small,2016)</w:t>
            </w:r>
            <w:r>
              <w:rPr>
                <w:sz w:val="24"/>
                <w:szCs w:val="24"/>
              </w:rPr>
              <w:t xml:space="preserve">, </w:t>
            </w:r>
            <w:r w:rsidRPr="000C3417">
              <w:rPr>
                <w:sz w:val="24"/>
                <w:szCs w:val="24"/>
              </w:rPr>
              <w:t xml:space="preserve">but </w:t>
            </w:r>
            <w:r>
              <w:rPr>
                <w:sz w:val="24"/>
                <w:szCs w:val="24"/>
              </w:rPr>
              <w:t xml:space="preserve">this right </w:t>
            </w:r>
            <w:r w:rsidRPr="000C3417">
              <w:rPr>
                <w:sz w:val="24"/>
                <w:szCs w:val="24"/>
              </w:rPr>
              <w:t xml:space="preserve">can be </w:t>
            </w:r>
            <w:r w:rsidRPr="000C3417">
              <w:rPr>
                <w:sz w:val="24"/>
                <w:szCs w:val="24"/>
              </w:rPr>
              <w:lastRenderedPageBreak/>
              <w:t xml:space="preserve">overridden under the Mental Health Act 1983 and Mental Capacity Act 2005 in a </w:t>
            </w:r>
            <w:r w:rsidRPr="000C3417">
              <w:rPr>
                <w:color w:val="auto"/>
                <w:sz w:val="24"/>
                <w:szCs w:val="24"/>
              </w:rPr>
              <w:t>persons</w:t>
            </w:r>
            <w:r w:rsidRPr="000C3417">
              <w:rPr>
                <w:sz w:val="24"/>
                <w:szCs w:val="24"/>
              </w:rPr>
              <w:t xml:space="preserve"> best interest (Gould, 2022).</w:t>
            </w:r>
            <w:r>
              <w:rPr>
                <w:sz w:val="24"/>
                <w:szCs w:val="24"/>
              </w:rPr>
              <w:t xml:space="preserve"> </w:t>
            </w:r>
            <w:r w:rsidR="00DD22A2">
              <w:rPr>
                <w:sz w:val="24"/>
                <w:szCs w:val="24"/>
              </w:rPr>
              <w:t>T</w:t>
            </w:r>
            <w:r w:rsidR="00DD22A2" w:rsidRPr="00501CFA">
              <w:rPr>
                <w:sz w:val="24"/>
                <w:szCs w:val="24"/>
              </w:rPr>
              <w:t xml:space="preserve">he Mental Capacity Act 2005 </w:t>
            </w:r>
            <w:r w:rsidR="00DD22A2">
              <w:rPr>
                <w:sz w:val="24"/>
                <w:szCs w:val="24"/>
              </w:rPr>
              <w:t>was amended to include t</w:t>
            </w:r>
            <w:r w:rsidR="00DD22A2" w:rsidRPr="00501CFA">
              <w:rPr>
                <w:sz w:val="24"/>
                <w:szCs w:val="24"/>
              </w:rPr>
              <w:t xml:space="preserve">he directions of the Deprivation of Liberty Safeguards (DoLS) </w:t>
            </w:r>
            <w:r w:rsidR="00DD22A2">
              <w:rPr>
                <w:sz w:val="24"/>
                <w:szCs w:val="24"/>
              </w:rPr>
              <w:t xml:space="preserve">allowing </w:t>
            </w:r>
            <w:r w:rsidR="00DD22A2" w:rsidRPr="00501CFA">
              <w:rPr>
                <w:sz w:val="24"/>
                <w:szCs w:val="24"/>
              </w:rPr>
              <w:t>restraint and restrictions at home or in hospital/care home settings for persons assessed as lacking capacity</w:t>
            </w:r>
            <w:r w:rsidR="00DD22A2">
              <w:rPr>
                <w:sz w:val="24"/>
                <w:szCs w:val="24"/>
              </w:rPr>
              <w:t xml:space="preserve">, but </w:t>
            </w:r>
            <w:proofErr w:type="gramStart"/>
            <w:r w:rsidR="00DD22A2">
              <w:rPr>
                <w:sz w:val="24"/>
                <w:szCs w:val="24"/>
              </w:rPr>
              <w:t xml:space="preserve">only </w:t>
            </w:r>
            <w:r w:rsidR="00DD22A2" w:rsidRPr="00501CFA">
              <w:rPr>
                <w:sz w:val="24"/>
                <w:szCs w:val="24"/>
              </w:rPr>
              <w:t xml:space="preserve"> if</w:t>
            </w:r>
            <w:proofErr w:type="gramEnd"/>
            <w:r w:rsidR="00DD22A2" w:rsidRPr="00501CFA">
              <w:rPr>
                <w:sz w:val="24"/>
                <w:szCs w:val="24"/>
              </w:rPr>
              <w:t xml:space="preserve"> the</w:t>
            </w:r>
            <w:r w:rsidR="00DD22A2">
              <w:rPr>
                <w:sz w:val="24"/>
                <w:szCs w:val="24"/>
              </w:rPr>
              <w:t xml:space="preserve"> measures </w:t>
            </w:r>
            <w:r w:rsidR="00DD22A2" w:rsidRPr="00501CFA">
              <w:rPr>
                <w:sz w:val="24"/>
                <w:szCs w:val="24"/>
              </w:rPr>
              <w:t>are in an adult’s</w:t>
            </w:r>
            <w:r w:rsidR="00030F5B">
              <w:rPr>
                <w:sz w:val="24"/>
                <w:szCs w:val="24"/>
              </w:rPr>
              <w:t xml:space="preserve"> best</w:t>
            </w:r>
            <w:r w:rsidR="00DD22A2" w:rsidRPr="00501CFA">
              <w:rPr>
                <w:sz w:val="24"/>
                <w:szCs w:val="24"/>
              </w:rPr>
              <w:t xml:space="preserve"> interest (Social Care Wales, 2023; McSorley, 2020; Harding, 2021). </w:t>
            </w:r>
          </w:p>
          <w:p w14:paraId="00357438" w14:textId="77777777" w:rsidR="00DD22A2" w:rsidRDefault="00DD22A2" w:rsidP="00501CFA">
            <w:pPr>
              <w:jc w:val="both"/>
              <w:rPr>
                <w:sz w:val="24"/>
                <w:szCs w:val="24"/>
              </w:rPr>
            </w:pPr>
          </w:p>
          <w:p w14:paraId="6C325AF1" w14:textId="315C327E" w:rsidR="0000469A" w:rsidRDefault="0000469A" w:rsidP="0000469A">
            <w:pPr>
              <w:jc w:val="both"/>
              <w:rPr>
                <w:sz w:val="24"/>
                <w:szCs w:val="24"/>
              </w:rPr>
            </w:pPr>
            <w:r>
              <w:rPr>
                <w:sz w:val="24"/>
                <w:szCs w:val="24"/>
              </w:rPr>
              <w:t>T</w:t>
            </w:r>
            <w:r w:rsidRPr="000A5779">
              <w:rPr>
                <w:sz w:val="24"/>
                <w:szCs w:val="24"/>
              </w:rPr>
              <w:t xml:space="preserve">he Sexual Offences Act 2003 </w:t>
            </w:r>
            <w:r>
              <w:rPr>
                <w:sz w:val="24"/>
                <w:szCs w:val="24"/>
              </w:rPr>
              <w:t xml:space="preserve">additionally protects adults </w:t>
            </w:r>
            <w:r w:rsidRPr="005A6CB3">
              <w:rPr>
                <w:sz w:val="24"/>
                <w:szCs w:val="24"/>
              </w:rPr>
              <w:t xml:space="preserve">with a mental disorder </w:t>
            </w:r>
            <w:r>
              <w:rPr>
                <w:sz w:val="24"/>
                <w:szCs w:val="24"/>
              </w:rPr>
              <w:t xml:space="preserve">if their condition </w:t>
            </w:r>
            <w:r w:rsidRPr="005A6CB3">
              <w:rPr>
                <w:sz w:val="24"/>
                <w:szCs w:val="24"/>
              </w:rPr>
              <w:t>inhibits</w:t>
            </w:r>
            <w:r>
              <w:rPr>
                <w:sz w:val="24"/>
                <w:szCs w:val="24"/>
              </w:rPr>
              <w:t xml:space="preserve"> their </w:t>
            </w:r>
            <w:r w:rsidRPr="005A6CB3">
              <w:rPr>
                <w:sz w:val="24"/>
                <w:szCs w:val="24"/>
              </w:rPr>
              <w:t>competence to consent to sexual activity</w:t>
            </w:r>
            <w:r>
              <w:rPr>
                <w:sz w:val="24"/>
                <w:szCs w:val="24"/>
              </w:rPr>
              <w:t xml:space="preserve"> or their </w:t>
            </w:r>
            <w:r w:rsidRPr="005A6CB3">
              <w:rPr>
                <w:sz w:val="24"/>
                <w:szCs w:val="24"/>
              </w:rPr>
              <w:t>mental condition makes them vulnerable to encouragement, threat or deception</w:t>
            </w:r>
            <w:r>
              <w:rPr>
                <w:sz w:val="24"/>
                <w:szCs w:val="24"/>
              </w:rPr>
              <w:t xml:space="preserve">. It also prevents </w:t>
            </w:r>
            <w:r w:rsidRPr="005A6CB3">
              <w:rPr>
                <w:sz w:val="24"/>
                <w:szCs w:val="24"/>
              </w:rPr>
              <w:t xml:space="preserve">violations by care workers </w:t>
            </w:r>
            <w:r>
              <w:rPr>
                <w:sz w:val="24"/>
                <w:szCs w:val="24"/>
              </w:rPr>
              <w:t xml:space="preserve">towards </w:t>
            </w:r>
            <w:r w:rsidRPr="005A6CB3">
              <w:rPr>
                <w:sz w:val="24"/>
                <w:szCs w:val="24"/>
              </w:rPr>
              <w:t>individuals with a mental disorder</w:t>
            </w:r>
            <w:r w:rsidR="007D6CE4">
              <w:rPr>
                <w:sz w:val="24"/>
                <w:szCs w:val="24"/>
              </w:rPr>
              <w:t xml:space="preserve"> too</w:t>
            </w:r>
            <w:r w:rsidRPr="005A6CB3">
              <w:rPr>
                <w:sz w:val="24"/>
                <w:szCs w:val="24"/>
              </w:rPr>
              <w:t>.</w:t>
            </w:r>
          </w:p>
          <w:p w14:paraId="0A27C970" w14:textId="77777777" w:rsidR="0000469A" w:rsidRPr="00682ECD" w:rsidRDefault="0000469A" w:rsidP="0000469A">
            <w:pPr>
              <w:jc w:val="both"/>
              <w:rPr>
                <w:sz w:val="24"/>
                <w:szCs w:val="24"/>
              </w:rPr>
            </w:pPr>
          </w:p>
          <w:p w14:paraId="537F7C4B" w14:textId="585F0BD8" w:rsidR="00501CFA" w:rsidRDefault="00ED42D1" w:rsidP="00501CFA">
            <w:pPr>
              <w:jc w:val="both"/>
              <w:rPr>
                <w:sz w:val="24"/>
                <w:szCs w:val="24"/>
              </w:rPr>
            </w:pPr>
            <w:r w:rsidRPr="00501CFA">
              <w:rPr>
                <w:sz w:val="24"/>
                <w:szCs w:val="24"/>
              </w:rPr>
              <w:t xml:space="preserve">Section 181(2) of the Act </w:t>
            </w:r>
            <w:r>
              <w:rPr>
                <w:sz w:val="24"/>
                <w:szCs w:val="24"/>
              </w:rPr>
              <w:t xml:space="preserve">confirms </w:t>
            </w:r>
            <w:r w:rsidRPr="00501CFA">
              <w:rPr>
                <w:sz w:val="24"/>
                <w:szCs w:val="24"/>
              </w:rPr>
              <w:t xml:space="preserve">a </w:t>
            </w:r>
            <w:r>
              <w:rPr>
                <w:sz w:val="24"/>
                <w:szCs w:val="24"/>
              </w:rPr>
              <w:t>r</w:t>
            </w:r>
            <w:r w:rsidRPr="00501CFA">
              <w:rPr>
                <w:sz w:val="24"/>
                <w:szCs w:val="24"/>
              </w:rPr>
              <w:t xml:space="preserve">ight to a fair trial </w:t>
            </w:r>
            <w:r>
              <w:rPr>
                <w:sz w:val="24"/>
                <w:szCs w:val="24"/>
              </w:rPr>
              <w:t xml:space="preserve">as defined in </w:t>
            </w:r>
            <w:r w:rsidR="00501CFA" w:rsidRPr="00501CFA">
              <w:rPr>
                <w:sz w:val="24"/>
                <w:szCs w:val="24"/>
              </w:rPr>
              <w:t xml:space="preserve">Article 6 </w:t>
            </w:r>
            <w:r>
              <w:rPr>
                <w:sz w:val="24"/>
                <w:szCs w:val="24"/>
              </w:rPr>
              <w:t>of</w:t>
            </w:r>
            <w:r w:rsidR="00DD22A2">
              <w:rPr>
                <w:sz w:val="24"/>
                <w:szCs w:val="24"/>
              </w:rPr>
              <w:t xml:space="preserve"> the </w:t>
            </w:r>
            <w:r>
              <w:rPr>
                <w:sz w:val="24"/>
                <w:szCs w:val="24"/>
              </w:rPr>
              <w:t>HRA</w:t>
            </w:r>
            <w:r w:rsidR="00DD22A2">
              <w:rPr>
                <w:sz w:val="24"/>
                <w:szCs w:val="24"/>
              </w:rPr>
              <w:t xml:space="preserve"> </w:t>
            </w:r>
            <w:r>
              <w:rPr>
                <w:sz w:val="24"/>
                <w:szCs w:val="24"/>
              </w:rPr>
              <w:t xml:space="preserve">by imposing </w:t>
            </w:r>
            <w:r w:rsidR="00501CFA" w:rsidRPr="00501CFA">
              <w:rPr>
                <w:sz w:val="24"/>
                <w:szCs w:val="24"/>
              </w:rPr>
              <w:t xml:space="preserve">“advocacy services” as independent services which offer representation to anyone relating to their care (Watkins et al., 2022). Article 8 </w:t>
            </w:r>
            <w:r>
              <w:rPr>
                <w:sz w:val="24"/>
                <w:szCs w:val="24"/>
              </w:rPr>
              <w:t xml:space="preserve">of the HRA </w:t>
            </w:r>
            <w:r w:rsidR="00501CFA" w:rsidRPr="00501CFA">
              <w:rPr>
                <w:sz w:val="24"/>
                <w:szCs w:val="24"/>
              </w:rPr>
              <w:t>ensures the Right to a private and family life</w:t>
            </w:r>
            <w:r>
              <w:rPr>
                <w:sz w:val="24"/>
                <w:szCs w:val="24"/>
              </w:rPr>
              <w:t>,</w:t>
            </w:r>
            <w:r w:rsidR="00501CFA" w:rsidRPr="00501CFA">
              <w:rPr>
                <w:sz w:val="24"/>
                <w:szCs w:val="24"/>
              </w:rPr>
              <w:t xml:space="preserve"> but again can be superseded by the Mental Health Act 1983 if a person needs to be detained for safeguarding them against their own actions (Equality and Human Rights Commission (EHRC), 2021; Draghici, 2024).</w:t>
            </w:r>
          </w:p>
          <w:p w14:paraId="6F13CB4F" w14:textId="77777777" w:rsidR="007061CC" w:rsidRDefault="007061CC" w:rsidP="00FF7EBB">
            <w:pPr>
              <w:jc w:val="both"/>
              <w:rPr>
                <w:sz w:val="24"/>
                <w:szCs w:val="24"/>
              </w:rPr>
            </w:pPr>
          </w:p>
          <w:p w14:paraId="022DA0A4" w14:textId="32672659" w:rsidR="00945C3B" w:rsidRDefault="008F5D45" w:rsidP="00FF7EBB">
            <w:pPr>
              <w:jc w:val="both"/>
              <w:rPr>
                <w:sz w:val="24"/>
                <w:szCs w:val="24"/>
              </w:rPr>
            </w:pPr>
            <w:r>
              <w:rPr>
                <w:sz w:val="24"/>
                <w:szCs w:val="24"/>
              </w:rPr>
              <w:t xml:space="preserve">Word Count </w:t>
            </w:r>
            <w:r w:rsidR="00CD3244">
              <w:rPr>
                <w:sz w:val="24"/>
                <w:szCs w:val="24"/>
              </w:rPr>
              <w:t>5</w:t>
            </w:r>
            <w:r w:rsidR="00FC7E4D">
              <w:rPr>
                <w:sz w:val="24"/>
                <w:szCs w:val="24"/>
              </w:rPr>
              <w:t>47</w:t>
            </w:r>
          </w:p>
          <w:p w14:paraId="09E740AF" w14:textId="77777777" w:rsidR="004A0F88" w:rsidRDefault="004A0F88"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2F4205">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Pr="00953BEB" w:rsidRDefault="00FC0334" w:rsidP="00FC0334">
            <w:pPr>
              <w:jc w:val="both"/>
              <w:rPr>
                <w:sz w:val="24"/>
                <w:szCs w:val="24"/>
                <w:u w:val="single"/>
              </w:rPr>
            </w:pPr>
            <w:r w:rsidRPr="00953BEB">
              <w:rPr>
                <w:sz w:val="24"/>
                <w:szCs w:val="24"/>
                <w:u w:val="single"/>
              </w:rPr>
              <w:t>Reflect on the difference between safeguarding in adult</w:t>
            </w:r>
            <w:r w:rsidR="00C63CAB" w:rsidRPr="00953BEB">
              <w:rPr>
                <w:sz w:val="24"/>
                <w:szCs w:val="24"/>
                <w:u w:val="single"/>
              </w:rPr>
              <w:t>s’</w:t>
            </w:r>
            <w:r w:rsidRPr="00953BEB">
              <w:rPr>
                <w:sz w:val="24"/>
                <w:szCs w:val="24"/>
                <w:u w:val="single"/>
              </w:rPr>
              <w:t xml:space="preserve"> and children</w:t>
            </w:r>
            <w:r w:rsidR="007A628F" w:rsidRPr="00953BEB">
              <w:rPr>
                <w:sz w:val="24"/>
                <w:szCs w:val="24"/>
                <w:u w:val="single"/>
              </w:rPr>
              <w:t>’s</w:t>
            </w:r>
            <w:r w:rsidRPr="00953BEB">
              <w:rPr>
                <w:sz w:val="24"/>
                <w:szCs w:val="24"/>
                <w:u w:val="single"/>
              </w:rPr>
              <w:t xml:space="preserve"> work</w:t>
            </w:r>
          </w:p>
          <w:p w14:paraId="12799473" w14:textId="77777777" w:rsidR="008C729E" w:rsidRDefault="008C729E" w:rsidP="00FC0334">
            <w:pPr>
              <w:jc w:val="both"/>
              <w:rPr>
                <w:sz w:val="24"/>
                <w:szCs w:val="24"/>
              </w:rPr>
            </w:pPr>
          </w:p>
          <w:p w14:paraId="601E3256" w14:textId="0B840B18" w:rsidR="00D54656" w:rsidRPr="005109D7" w:rsidRDefault="008C729E" w:rsidP="00D54656">
            <w:pPr>
              <w:jc w:val="both"/>
              <w:rPr>
                <w:color w:val="auto"/>
                <w:sz w:val="24"/>
                <w:szCs w:val="24"/>
              </w:rPr>
            </w:pPr>
            <w:r>
              <w:rPr>
                <w:sz w:val="24"/>
                <w:szCs w:val="24"/>
              </w:rPr>
              <w:t>Under The Social Services and Wellbeing (Wales) Act 2014 (The Act),</w:t>
            </w:r>
            <w:r w:rsidR="005109D7">
              <w:rPr>
                <w:sz w:val="24"/>
                <w:szCs w:val="24"/>
              </w:rPr>
              <w:t xml:space="preserve"> </w:t>
            </w:r>
            <w:r>
              <w:rPr>
                <w:sz w:val="24"/>
                <w:szCs w:val="24"/>
              </w:rPr>
              <w:t xml:space="preserve">local authorities </w:t>
            </w:r>
            <w:r w:rsidR="005109D7">
              <w:rPr>
                <w:sz w:val="24"/>
                <w:szCs w:val="24"/>
              </w:rPr>
              <w:t xml:space="preserve">were </w:t>
            </w:r>
            <w:r w:rsidRPr="007D2A39">
              <w:rPr>
                <w:sz w:val="24"/>
                <w:szCs w:val="24"/>
              </w:rPr>
              <w:t xml:space="preserve">duty </w:t>
            </w:r>
            <w:r w:rsidR="005109D7">
              <w:rPr>
                <w:sz w:val="24"/>
                <w:szCs w:val="24"/>
              </w:rPr>
              <w:t xml:space="preserve">bound </w:t>
            </w:r>
            <w:r w:rsidRPr="007D2A39">
              <w:rPr>
                <w:sz w:val="24"/>
                <w:szCs w:val="24"/>
              </w:rPr>
              <w:t xml:space="preserve">to set up </w:t>
            </w:r>
            <w:r w:rsidR="005109D7">
              <w:rPr>
                <w:sz w:val="24"/>
                <w:szCs w:val="24"/>
              </w:rPr>
              <w:t xml:space="preserve">the </w:t>
            </w:r>
            <w:r>
              <w:rPr>
                <w:sz w:val="24"/>
                <w:szCs w:val="24"/>
              </w:rPr>
              <w:t xml:space="preserve">six Regional Safeguarding Boards </w:t>
            </w:r>
            <w:r w:rsidR="005109D7">
              <w:rPr>
                <w:sz w:val="24"/>
                <w:szCs w:val="24"/>
              </w:rPr>
              <w:t>(Farr et al 2016</w:t>
            </w:r>
            <w:proofErr w:type="gramStart"/>
            <w:r w:rsidR="005109D7">
              <w:rPr>
                <w:sz w:val="24"/>
                <w:szCs w:val="24"/>
              </w:rPr>
              <w:t>)</w:t>
            </w:r>
            <w:r>
              <w:rPr>
                <w:sz w:val="24"/>
                <w:szCs w:val="24"/>
              </w:rPr>
              <w:t>.</w:t>
            </w:r>
            <w:r w:rsidR="00D54656">
              <w:rPr>
                <w:sz w:val="24"/>
                <w:szCs w:val="24"/>
              </w:rPr>
              <w:t>T</w:t>
            </w:r>
            <w:r>
              <w:rPr>
                <w:sz w:val="24"/>
                <w:szCs w:val="24"/>
              </w:rPr>
              <w:t>he</w:t>
            </w:r>
            <w:proofErr w:type="gramEnd"/>
            <w:r>
              <w:rPr>
                <w:sz w:val="24"/>
                <w:szCs w:val="24"/>
              </w:rPr>
              <w:t xml:space="preserve"> </w:t>
            </w:r>
            <w:r w:rsidRPr="00726D8A">
              <w:rPr>
                <w:sz w:val="24"/>
                <w:szCs w:val="24"/>
              </w:rPr>
              <w:t>North Wales Safeguarding Board</w:t>
            </w:r>
            <w:r>
              <w:rPr>
                <w:sz w:val="24"/>
                <w:szCs w:val="24"/>
              </w:rPr>
              <w:t xml:space="preserve"> now encompasses the North Wales Safeguarding Children’s Board as well as the </w:t>
            </w:r>
            <w:r w:rsidRPr="00A01A5F">
              <w:rPr>
                <w:sz w:val="24"/>
                <w:szCs w:val="24"/>
              </w:rPr>
              <w:t>North Wales Safeguarding Adults Board</w:t>
            </w:r>
            <w:r>
              <w:rPr>
                <w:sz w:val="24"/>
                <w:szCs w:val="24"/>
              </w:rPr>
              <w:t xml:space="preserve"> (NWSB 2024).</w:t>
            </w:r>
            <w:r w:rsidR="00D54656">
              <w:rPr>
                <w:sz w:val="24"/>
                <w:szCs w:val="24"/>
              </w:rPr>
              <w:t xml:space="preserve"> </w:t>
            </w:r>
            <w:r w:rsidR="00D54656" w:rsidRPr="006B6BFD">
              <w:rPr>
                <w:sz w:val="24"/>
                <w:szCs w:val="24"/>
              </w:rPr>
              <w:t xml:space="preserve">The </w:t>
            </w:r>
            <w:r w:rsidR="00D54656">
              <w:rPr>
                <w:sz w:val="24"/>
                <w:szCs w:val="24"/>
              </w:rPr>
              <w:t xml:space="preserve">Act </w:t>
            </w:r>
            <w:r w:rsidR="00D54656" w:rsidRPr="006B6BFD">
              <w:rPr>
                <w:sz w:val="24"/>
                <w:szCs w:val="24"/>
              </w:rPr>
              <w:t xml:space="preserve">ensures </w:t>
            </w:r>
            <w:r w:rsidR="00D54656">
              <w:rPr>
                <w:sz w:val="24"/>
                <w:szCs w:val="24"/>
              </w:rPr>
              <w:t>that</w:t>
            </w:r>
            <w:r w:rsidR="00D54656" w:rsidRPr="006B6BFD">
              <w:rPr>
                <w:sz w:val="24"/>
                <w:szCs w:val="24"/>
              </w:rPr>
              <w:t xml:space="preserve"> </w:t>
            </w:r>
            <w:r w:rsidR="00D54656">
              <w:rPr>
                <w:sz w:val="24"/>
                <w:szCs w:val="24"/>
              </w:rPr>
              <w:t xml:space="preserve">safeguarding is a fundamental human right and prescribed in domestic legislation by The United Nations Principles for Older Persons </w:t>
            </w:r>
            <w:r w:rsidR="00D54656" w:rsidRPr="000C3417">
              <w:rPr>
                <w:sz w:val="24"/>
                <w:szCs w:val="24"/>
              </w:rPr>
              <w:t xml:space="preserve">(Randel and German, 2017) and likewise in The United Nations Convention on the Rights of the Child for </w:t>
            </w:r>
            <w:r w:rsidR="00D54656" w:rsidRPr="000C3417">
              <w:rPr>
                <w:color w:val="auto"/>
                <w:sz w:val="24"/>
                <w:szCs w:val="24"/>
              </w:rPr>
              <w:t>children as opposed to adults.</w:t>
            </w:r>
          </w:p>
          <w:p w14:paraId="0D407D59" w14:textId="77777777" w:rsidR="008C729E" w:rsidRDefault="008C729E" w:rsidP="008C729E">
            <w:pPr>
              <w:rPr>
                <w:b/>
                <w:bCs/>
                <w:sz w:val="24"/>
                <w:szCs w:val="24"/>
              </w:rPr>
            </w:pPr>
          </w:p>
          <w:p w14:paraId="6230DA20" w14:textId="402ED843" w:rsidR="005109D7" w:rsidRPr="00A81587" w:rsidRDefault="005109D7" w:rsidP="005109D7">
            <w:pPr>
              <w:jc w:val="both"/>
              <w:rPr>
                <w:sz w:val="24"/>
                <w:szCs w:val="24"/>
              </w:rPr>
            </w:pPr>
            <w:r>
              <w:rPr>
                <w:sz w:val="24"/>
                <w:szCs w:val="24"/>
              </w:rPr>
              <w:t xml:space="preserve">Adults therefore assumed to have the capability to choose not to protect themselves from harm unless assessed otherwise (SCIE, 2015). Therefore, from the age of 18 onwards, it should be presumed that an adult is adept to judge </w:t>
            </w:r>
            <w:r w:rsidR="00D54656">
              <w:rPr>
                <w:sz w:val="24"/>
                <w:szCs w:val="24"/>
              </w:rPr>
              <w:t xml:space="preserve">and decide on </w:t>
            </w:r>
            <w:r>
              <w:rPr>
                <w:sz w:val="24"/>
                <w:szCs w:val="24"/>
              </w:rPr>
              <w:t>their own wellbeing. The Mental Capacity Act 2005 is used to assessed if adults have the capacity to self-determination, but similarly</w:t>
            </w:r>
            <w:r w:rsidR="00D54656">
              <w:rPr>
                <w:sz w:val="24"/>
                <w:szCs w:val="24"/>
              </w:rPr>
              <w:t>, it</w:t>
            </w:r>
            <w:r>
              <w:rPr>
                <w:sz w:val="24"/>
                <w:szCs w:val="24"/>
              </w:rPr>
              <w:t xml:space="preserve"> can also be applied to children between the ages of 16 and 17, who are also considered to have capability of self-determination. For children aged under 16 years old, the key Principles of the New All Wales Safeguarding Procedures should be considered as well as the Fraser Guidelines (NSPCC 2022). Whilst</w:t>
            </w:r>
            <w:r w:rsidRPr="00A81587">
              <w:rPr>
                <w:sz w:val="24"/>
                <w:szCs w:val="24"/>
              </w:rPr>
              <w:t xml:space="preserve"> the definition of safeguarding between adults and children are similar</w:t>
            </w:r>
            <w:r>
              <w:rPr>
                <w:sz w:val="24"/>
                <w:szCs w:val="24"/>
              </w:rPr>
              <w:t xml:space="preserve">, </w:t>
            </w:r>
            <w:r w:rsidRPr="00A81587">
              <w:rPr>
                <w:sz w:val="24"/>
                <w:szCs w:val="24"/>
              </w:rPr>
              <w:t xml:space="preserve">there </w:t>
            </w:r>
            <w:r>
              <w:rPr>
                <w:sz w:val="24"/>
                <w:szCs w:val="24"/>
              </w:rPr>
              <w:t xml:space="preserve">remains </w:t>
            </w:r>
            <w:r w:rsidRPr="00A81587">
              <w:rPr>
                <w:sz w:val="24"/>
                <w:szCs w:val="24"/>
              </w:rPr>
              <w:t xml:space="preserve">an assumption that children need safeguarding </w:t>
            </w:r>
            <w:r>
              <w:rPr>
                <w:sz w:val="24"/>
                <w:szCs w:val="24"/>
              </w:rPr>
              <w:lastRenderedPageBreak/>
              <w:t>because of their age</w:t>
            </w:r>
            <w:r w:rsidRPr="00A81587">
              <w:rPr>
                <w:sz w:val="24"/>
                <w:szCs w:val="24"/>
              </w:rPr>
              <w:t xml:space="preserve">, whereas adults have the capacity </w:t>
            </w:r>
            <w:r>
              <w:rPr>
                <w:sz w:val="24"/>
                <w:szCs w:val="24"/>
              </w:rPr>
              <w:t>and right of self-determination</w:t>
            </w:r>
            <w:r w:rsidRPr="00A81587">
              <w:rPr>
                <w:sz w:val="24"/>
                <w:szCs w:val="24"/>
              </w:rPr>
              <w:t xml:space="preserve">, even if considered unwise by professionals </w:t>
            </w:r>
            <w:r>
              <w:rPr>
                <w:sz w:val="24"/>
                <w:szCs w:val="24"/>
              </w:rPr>
              <w:t>(</w:t>
            </w:r>
            <w:r w:rsidRPr="00A81587">
              <w:rPr>
                <w:sz w:val="24"/>
                <w:szCs w:val="24"/>
              </w:rPr>
              <w:t>Koubel</w:t>
            </w:r>
            <w:r>
              <w:rPr>
                <w:sz w:val="24"/>
                <w:szCs w:val="24"/>
              </w:rPr>
              <w:t xml:space="preserve">, </w:t>
            </w:r>
            <w:r w:rsidRPr="00A81587">
              <w:rPr>
                <w:sz w:val="24"/>
                <w:szCs w:val="24"/>
              </w:rPr>
              <w:t>2016).</w:t>
            </w:r>
          </w:p>
          <w:p w14:paraId="12F74918" w14:textId="77777777" w:rsidR="005109D7" w:rsidRDefault="005109D7" w:rsidP="00953BEB">
            <w:pPr>
              <w:jc w:val="both"/>
              <w:rPr>
                <w:sz w:val="24"/>
                <w:szCs w:val="24"/>
              </w:rPr>
            </w:pPr>
          </w:p>
          <w:p w14:paraId="09C77F32" w14:textId="318A739A" w:rsidR="00B736C2" w:rsidRDefault="002709CF" w:rsidP="00D54656">
            <w:pPr>
              <w:jc w:val="both"/>
              <w:rPr>
                <w:sz w:val="24"/>
                <w:szCs w:val="24"/>
              </w:rPr>
            </w:pPr>
            <w:r>
              <w:rPr>
                <w:sz w:val="24"/>
                <w:szCs w:val="24"/>
              </w:rPr>
              <w:t xml:space="preserve">The </w:t>
            </w:r>
            <w:r w:rsidRPr="00EF605C">
              <w:rPr>
                <w:sz w:val="24"/>
                <w:szCs w:val="24"/>
              </w:rPr>
              <w:t>National Occupational Standards for Social Work contains standard 13</w:t>
            </w:r>
            <w:r>
              <w:rPr>
                <w:sz w:val="24"/>
                <w:szCs w:val="24"/>
              </w:rPr>
              <w:t xml:space="preserve"> which urge authorities to i</w:t>
            </w:r>
            <w:r w:rsidRPr="00EF605C">
              <w:rPr>
                <w:sz w:val="24"/>
                <w:szCs w:val="24"/>
              </w:rPr>
              <w:t>nvestigate harm or abuse of vulnerable adult</w:t>
            </w:r>
            <w:r>
              <w:rPr>
                <w:sz w:val="24"/>
                <w:szCs w:val="24"/>
              </w:rPr>
              <w:t>s</w:t>
            </w:r>
            <w:r w:rsidRPr="00EF605C">
              <w:rPr>
                <w:sz w:val="24"/>
                <w:szCs w:val="24"/>
              </w:rPr>
              <w:t>, young person</w:t>
            </w:r>
            <w:r>
              <w:rPr>
                <w:sz w:val="24"/>
                <w:szCs w:val="24"/>
              </w:rPr>
              <w:t>s</w:t>
            </w:r>
            <w:r w:rsidRPr="00EF605C">
              <w:rPr>
                <w:sz w:val="24"/>
                <w:szCs w:val="24"/>
              </w:rPr>
              <w:t xml:space="preserve"> or child</w:t>
            </w:r>
            <w:r>
              <w:rPr>
                <w:sz w:val="24"/>
                <w:szCs w:val="24"/>
              </w:rPr>
              <w:t>ren alike</w:t>
            </w:r>
            <w:r w:rsidRPr="00EF605C">
              <w:rPr>
                <w:sz w:val="24"/>
                <w:szCs w:val="24"/>
              </w:rPr>
              <w:t>.</w:t>
            </w:r>
            <w:r w:rsidR="00D54656">
              <w:rPr>
                <w:sz w:val="24"/>
                <w:szCs w:val="24"/>
              </w:rPr>
              <w:t xml:space="preserve"> </w:t>
            </w:r>
            <w:r w:rsidR="00B736C2">
              <w:rPr>
                <w:sz w:val="24"/>
                <w:szCs w:val="24"/>
              </w:rPr>
              <w:t xml:space="preserve">Under section 47 of the Children’s </w:t>
            </w:r>
            <w:r w:rsidR="00D54656">
              <w:rPr>
                <w:sz w:val="24"/>
                <w:szCs w:val="24"/>
              </w:rPr>
              <w:t>A</w:t>
            </w:r>
            <w:r w:rsidR="00B736C2">
              <w:rPr>
                <w:sz w:val="24"/>
                <w:szCs w:val="24"/>
              </w:rPr>
              <w:t>ct 1989</w:t>
            </w:r>
            <w:r w:rsidR="00D54656">
              <w:rPr>
                <w:sz w:val="24"/>
                <w:szCs w:val="24"/>
              </w:rPr>
              <w:t>,</w:t>
            </w:r>
            <w:r w:rsidR="00B736C2">
              <w:rPr>
                <w:sz w:val="24"/>
                <w:szCs w:val="24"/>
              </w:rPr>
              <w:t xml:space="preserve"> a </w:t>
            </w:r>
            <w:r w:rsidR="00D54656">
              <w:rPr>
                <w:sz w:val="24"/>
                <w:szCs w:val="24"/>
              </w:rPr>
              <w:t>j</w:t>
            </w:r>
            <w:r w:rsidR="00B736C2">
              <w:rPr>
                <w:sz w:val="24"/>
                <w:szCs w:val="24"/>
              </w:rPr>
              <w:t xml:space="preserve">oint investigation can be coordinated with the Police </w:t>
            </w:r>
            <w:r w:rsidR="005109D7">
              <w:rPr>
                <w:sz w:val="24"/>
                <w:szCs w:val="24"/>
              </w:rPr>
              <w:t>to</w:t>
            </w:r>
            <w:r w:rsidR="00B736C2">
              <w:rPr>
                <w:sz w:val="24"/>
                <w:szCs w:val="24"/>
              </w:rPr>
              <w:t xml:space="preserve"> investigate safeguarding concerns. With adults, </w:t>
            </w:r>
            <w:r w:rsidR="00B736C2" w:rsidRPr="006B6BFD">
              <w:rPr>
                <w:sz w:val="24"/>
                <w:szCs w:val="24"/>
              </w:rPr>
              <w:t>Section 126</w:t>
            </w:r>
            <w:r w:rsidR="00B736C2">
              <w:rPr>
                <w:sz w:val="24"/>
                <w:szCs w:val="24"/>
              </w:rPr>
              <w:t>(</w:t>
            </w:r>
            <w:r w:rsidR="00B736C2" w:rsidRPr="006B6BFD">
              <w:rPr>
                <w:sz w:val="24"/>
                <w:szCs w:val="24"/>
              </w:rPr>
              <w:t>2</w:t>
            </w:r>
            <w:r w:rsidR="00B736C2">
              <w:rPr>
                <w:sz w:val="24"/>
                <w:szCs w:val="24"/>
              </w:rPr>
              <w:t>)</w:t>
            </w:r>
            <w:r w:rsidR="00B736C2" w:rsidRPr="006B6BFD">
              <w:rPr>
                <w:sz w:val="24"/>
                <w:szCs w:val="24"/>
              </w:rPr>
              <w:t xml:space="preserve"> of </w:t>
            </w:r>
            <w:r w:rsidR="005109D7">
              <w:rPr>
                <w:sz w:val="24"/>
                <w:szCs w:val="24"/>
              </w:rPr>
              <w:t>T</w:t>
            </w:r>
            <w:r w:rsidR="00B736C2" w:rsidRPr="006B6BFD">
              <w:rPr>
                <w:sz w:val="24"/>
                <w:szCs w:val="24"/>
              </w:rPr>
              <w:t xml:space="preserve">he Act </w:t>
            </w:r>
            <w:r w:rsidR="00B736C2">
              <w:rPr>
                <w:sz w:val="24"/>
                <w:szCs w:val="24"/>
              </w:rPr>
              <w:t xml:space="preserve">allows </w:t>
            </w:r>
            <w:r w:rsidR="00B736C2" w:rsidRPr="006B6BFD">
              <w:rPr>
                <w:sz w:val="24"/>
                <w:szCs w:val="24"/>
              </w:rPr>
              <w:t xml:space="preserve">the local authority to make enquires </w:t>
            </w:r>
            <w:r w:rsidR="00B736C2">
              <w:rPr>
                <w:sz w:val="24"/>
                <w:szCs w:val="24"/>
              </w:rPr>
              <w:t xml:space="preserve">should </w:t>
            </w:r>
            <w:r w:rsidR="00B736C2" w:rsidRPr="006B6BFD">
              <w:rPr>
                <w:sz w:val="24"/>
                <w:szCs w:val="24"/>
              </w:rPr>
              <w:t xml:space="preserve">they </w:t>
            </w:r>
            <w:r w:rsidR="00B736C2">
              <w:rPr>
                <w:sz w:val="24"/>
                <w:szCs w:val="24"/>
              </w:rPr>
              <w:t>believe an</w:t>
            </w:r>
            <w:r w:rsidR="00B736C2" w:rsidRPr="006B6BFD">
              <w:rPr>
                <w:sz w:val="24"/>
                <w:szCs w:val="24"/>
              </w:rPr>
              <w:t xml:space="preserve"> adult is at risk. </w:t>
            </w:r>
            <w:r w:rsidR="00B736C2" w:rsidRPr="0036004F">
              <w:rPr>
                <w:color w:val="auto"/>
                <w:sz w:val="24"/>
                <w:szCs w:val="24"/>
              </w:rPr>
              <w:t>Section 127 presents the Adult Protection and Support Orders (APSO), where</w:t>
            </w:r>
            <w:r w:rsidR="00B736C2">
              <w:rPr>
                <w:sz w:val="24"/>
                <w:szCs w:val="24"/>
              </w:rPr>
              <w:t xml:space="preserve"> </w:t>
            </w:r>
            <w:r w:rsidR="00B736C2" w:rsidRPr="006B6BFD">
              <w:rPr>
                <w:sz w:val="24"/>
                <w:szCs w:val="24"/>
              </w:rPr>
              <w:t>in exceptional circumstances</w:t>
            </w:r>
            <w:r w:rsidR="00B736C2">
              <w:rPr>
                <w:sz w:val="24"/>
                <w:szCs w:val="24"/>
              </w:rPr>
              <w:t xml:space="preserve"> an</w:t>
            </w:r>
            <w:r w:rsidR="00B736C2" w:rsidRPr="006B6BFD">
              <w:rPr>
                <w:sz w:val="24"/>
                <w:szCs w:val="24"/>
              </w:rPr>
              <w:t xml:space="preserve"> authorised officer </w:t>
            </w:r>
            <w:r w:rsidR="00B736C2">
              <w:rPr>
                <w:sz w:val="24"/>
                <w:szCs w:val="24"/>
              </w:rPr>
              <w:t>can</w:t>
            </w:r>
            <w:r w:rsidR="00B736C2" w:rsidRPr="006B6BFD">
              <w:rPr>
                <w:sz w:val="24"/>
                <w:szCs w:val="24"/>
              </w:rPr>
              <w:t xml:space="preserve"> apply </w:t>
            </w:r>
            <w:r w:rsidR="00B736C2">
              <w:rPr>
                <w:sz w:val="24"/>
                <w:szCs w:val="24"/>
              </w:rPr>
              <w:t>for powers</w:t>
            </w:r>
            <w:r w:rsidR="00B736C2" w:rsidRPr="006B6BFD">
              <w:rPr>
                <w:sz w:val="24"/>
                <w:szCs w:val="24"/>
              </w:rPr>
              <w:t xml:space="preserve"> to speak in private with the adult at risk</w:t>
            </w:r>
            <w:r w:rsidR="00B736C2">
              <w:rPr>
                <w:sz w:val="24"/>
                <w:szCs w:val="24"/>
              </w:rPr>
              <w:t xml:space="preserve"> to assess if they are</w:t>
            </w:r>
            <w:r w:rsidR="00B736C2" w:rsidRPr="006B6BFD">
              <w:rPr>
                <w:sz w:val="24"/>
                <w:szCs w:val="24"/>
              </w:rPr>
              <w:t xml:space="preserve"> making decisions freely</w:t>
            </w:r>
            <w:r w:rsidR="00B736C2">
              <w:rPr>
                <w:sz w:val="24"/>
                <w:szCs w:val="24"/>
              </w:rPr>
              <w:t>.</w:t>
            </w:r>
          </w:p>
          <w:p w14:paraId="34108D88" w14:textId="77777777" w:rsidR="00446979" w:rsidRDefault="00446979" w:rsidP="00A81587">
            <w:pPr>
              <w:jc w:val="both"/>
              <w:rPr>
                <w:sz w:val="24"/>
                <w:szCs w:val="24"/>
              </w:rPr>
            </w:pPr>
          </w:p>
          <w:p w14:paraId="3BBC872A" w14:textId="202F18E2" w:rsidR="00A81587" w:rsidRPr="00A81587" w:rsidRDefault="00A81587" w:rsidP="00A81587">
            <w:pPr>
              <w:jc w:val="both"/>
              <w:rPr>
                <w:sz w:val="24"/>
                <w:szCs w:val="24"/>
              </w:rPr>
            </w:pPr>
            <w:proofErr w:type="gramStart"/>
            <w:r w:rsidRPr="00A81587">
              <w:rPr>
                <w:sz w:val="24"/>
                <w:szCs w:val="24"/>
              </w:rPr>
              <w:t>There</w:t>
            </w:r>
            <w:r w:rsidR="00D54656">
              <w:rPr>
                <w:sz w:val="24"/>
                <w:szCs w:val="24"/>
              </w:rPr>
              <w:t>fore</w:t>
            </w:r>
            <w:proofErr w:type="gramEnd"/>
            <w:r w:rsidR="00D54656">
              <w:rPr>
                <w:sz w:val="24"/>
                <w:szCs w:val="24"/>
              </w:rPr>
              <w:t xml:space="preserve"> there are</w:t>
            </w:r>
            <w:r w:rsidR="008C729E">
              <w:rPr>
                <w:sz w:val="24"/>
                <w:szCs w:val="24"/>
              </w:rPr>
              <w:t xml:space="preserve"> </w:t>
            </w:r>
            <w:r w:rsidRPr="00A81587">
              <w:rPr>
                <w:sz w:val="24"/>
                <w:szCs w:val="24"/>
              </w:rPr>
              <w:t xml:space="preserve">more powers </w:t>
            </w:r>
            <w:r w:rsidR="008C729E">
              <w:rPr>
                <w:sz w:val="24"/>
                <w:szCs w:val="24"/>
              </w:rPr>
              <w:t>through legislation</w:t>
            </w:r>
            <w:r w:rsidRPr="00A81587">
              <w:rPr>
                <w:sz w:val="24"/>
                <w:szCs w:val="24"/>
              </w:rPr>
              <w:t xml:space="preserve"> safeguarding children</w:t>
            </w:r>
            <w:r w:rsidR="008C729E">
              <w:rPr>
                <w:sz w:val="24"/>
                <w:szCs w:val="24"/>
              </w:rPr>
              <w:t xml:space="preserve"> as compared to adults. Whilst there are </w:t>
            </w:r>
            <w:r w:rsidRPr="00A81587">
              <w:rPr>
                <w:sz w:val="24"/>
                <w:szCs w:val="24"/>
              </w:rPr>
              <w:t xml:space="preserve">Care Orders, Emergency Protection Orders, Police Protection Orders and Interim </w:t>
            </w:r>
            <w:r w:rsidR="00D54656">
              <w:rPr>
                <w:sz w:val="24"/>
                <w:szCs w:val="24"/>
              </w:rPr>
              <w:t>C</w:t>
            </w:r>
            <w:r w:rsidRPr="00A81587">
              <w:rPr>
                <w:sz w:val="24"/>
                <w:szCs w:val="24"/>
              </w:rPr>
              <w:t>are Orders</w:t>
            </w:r>
            <w:r w:rsidR="008C729E">
              <w:rPr>
                <w:sz w:val="24"/>
                <w:szCs w:val="24"/>
              </w:rPr>
              <w:t xml:space="preserve"> protecting children, t</w:t>
            </w:r>
            <w:r w:rsidRPr="00A81587">
              <w:rPr>
                <w:sz w:val="24"/>
                <w:szCs w:val="24"/>
              </w:rPr>
              <w:t xml:space="preserve">here is no </w:t>
            </w:r>
            <w:r w:rsidR="008C729E" w:rsidRPr="00A81587">
              <w:rPr>
                <w:sz w:val="24"/>
                <w:szCs w:val="24"/>
              </w:rPr>
              <w:t>explicit</w:t>
            </w:r>
            <w:r w:rsidRPr="00A81587">
              <w:rPr>
                <w:sz w:val="24"/>
                <w:szCs w:val="24"/>
              </w:rPr>
              <w:t xml:space="preserve"> </w:t>
            </w:r>
            <w:r w:rsidR="008C729E" w:rsidRPr="00A81587">
              <w:rPr>
                <w:sz w:val="24"/>
                <w:szCs w:val="24"/>
              </w:rPr>
              <w:t>control</w:t>
            </w:r>
            <w:r w:rsidRPr="00A81587">
              <w:rPr>
                <w:sz w:val="24"/>
                <w:szCs w:val="24"/>
              </w:rPr>
              <w:t xml:space="preserve"> to remove an adult from a situation </w:t>
            </w:r>
            <w:r w:rsidR="008C729E">
              <w:rPr>
                <w:sz w:val="24"/>
                <w:szCs w:val="24"/>
              </w:rPr>
              <w:t xml:space="preserve">if they wish to remain where they are at risk of harm. </w:t>
            </w:r>
          </w:p>
          <w:p w14:paraId="4AB0775A" w14:textId="77777777" w:rsidR="00A81587" w:rsidRPr="00A81587" w:rsidRDefault="00A81587" w:rsidP="00A81587">
            <w:pPr>
              <w:jc w:val="both"/>
              <w:rPr>
                <w:sz w:val="24"/>
                <w:szCs w:val="24"/>
              </w:rPr>
            </w:pPr>
          </w:p>
          <w:p w14:paraId="6EDF8E29" w14:textId="33B6EF13" w:rsidR="00A81587" w:rsidRPr="00A81587" w:rsidRDefault="00A81587" w:rsidP="00A81587">
            <w:pPr>
              <w:jc w:val="both"/>
              <w:rPr>
                <w:sz w:val="24"/>
                <w:szCs w:val="24"/>
              </w:rPr>
            </w:pPr>
            <w:r w:rsidRPr="00A81587">
              <w:rPr>
                <w:sz w:val="24"/>
                <w:szCs w:val="24"/>
              </w:rPr>
              <w:t xml:space="preserve">Word </w:t>
            </w:r>
            <w:proofErr w:type="gramStart"/>
            <w:r w:rsidRPr="00A81587">
              <w:rPr>
                <w:sz w:val="24"/>
                <w:szCs w:val="24"/>
              </w:rPr>
              <w:t>Count :</w:t>
            </w:r>
            <w:proofErr w:type="gramEnd"/>
            <w:r w:rsidRPr="00A81587">
              <w:rPr>
                <w:sz w:val="24"/>
                <w:szCs w:val="24"/>
              </w:rPr>
              <w:tab/>
            </w:r>
            <w:r w:rsidRPr="00A81587">
              <w:rPr>
                <w:sz w:val="24"/>
                <w:szCs w:val="24"/>
              </w:rPr>
              <w:tab/>
            </w:r>
            <w:r w:rsidR="005109D7">
              <w:rPr>
                <w:sz w:val="24"/>
                <w:szCs w:val="24"/>
              </w:rPr>
              <w:t>4</w:t>
            </w:r>
            <w:r w:rsidR="00D54656">
              <w:rPr>
                <w:sz w:val="24"/>
                <w:szCs w:val="24"/>
              </w:rPr>
              <w:t>1</w:t>
            </w:r>
            <w:r w:rsidR="008244C3">
              <w:rPr>
                <w:sz w:val="24"/>
                <w:szCs w:val="24"/>
              </w:rPr>
              <w:t>1</w:t>
            </w:r>
            <w:r w:rsidRPr="00A81587">
              <w:rPr>
                <w:sz w:val="24"/>
                <w:szCs w:val="24"/>
              </w:rPr>
              <w:tab/>
            </w:r>
            <w:r w:rsidRPr="00A81587">
              <w:rPr>
                <w:sz w:val="24"/>
                <w:szCs w:val="24"/>
              </w:rPr>
              <w:tab/>
            </w:r>
            <w:r w:rsidRPr="00A81587">
              <w:rPr>
                <w:sz w:val="24"/>
                <w:szCs w:val="24"/>
              </w:rPr>
              <w:tab/>
            </w:r>
            <w:r w:rsidRPr="00A81587">
              <w:rPr>
                <w:sz w:val="24"/>
                <w:szCs w:val="24"/>
              </w:rPr>
              <w:tab/>
            </w:r>
            <w:r w:rsidRPr="00A81587">
              <w:rPr>
                <w:sz w:val="24"/>
                <w:szCs w:val="24"/>
              </w:rPr>
              <w:tab/>
            </w:r>
            <w:r w:rsidRPr="00A81587">
              <w:rPr>
                <w:sz w:val="24"/>
                <w:szCs w:val="24"/>
              </w:rPr>
              <w:tab/>
            </w:r>
          </w:p>
          <w:p w14:paraId="115DAC44" w14:textId="77777777" w:rsidR="00A81587" w:rsidRPr="00A81587" w:rsidRDefault="00A81587" w:rsidP="00A81587">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5F6A5B3B" w14:textId="77777777" w:rsidR="004C48C6" w:rsidRDefault="004C48C6" w:rsidP="00FC0334">
            <w:pPr>
              <w:jc w:val="both"/>
              <w:rPr>
                <w:i/>
                <w:sz w:val="24"/>
                <w:szCs w:val="24"/>
              </w:rPr>
            </w:pPr>
          </w:p>
          <w:p w14:paraId="08760B3D" w14:textId="77777777" w:rsidR="000B62EF" w:rsidRPr="00DE0065" w:rsidRDefault="000B62EF" w:rsidP="00DE0065">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71ABF" w14:textId="77777777" w:rsidR="00007E5D" w:rsidRDefault="00007E5D">
      <w:r>
        <w:separator/>
      </w:r>
    </w:p>
  </w:endnote>
  <w:endnote w:type="continuationSeparator" w:id="0">
    <w:p w14:paraId="4C9F3DEF" w14:textId="77777777" w:rsidR="00007E5D" w:rsidRDefault="00007E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508A4" w14:textId="77777777" w:rsidR="00007E5D" w:rsidRDefault="00007E5D">
      <w:r>
        <w:separator/>
      </w:r>
    </w:p>
  </w:footnote>
  <w:footnote w:type="continuationSeparator" w:id="0">
    <w:p w14:paraId="4B04D24E" w14:textId="77777777" w:rsidR="00007E5D" w:rsidRDefault="00007E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036C91"/>
    <w:multiLevelType w:val="hybridMultilevel"/>
    <w:tmpl w:val="1902A234"/>
    <w:lvl w:ilvl="0" w:tplc="014C2DEC">
      <w:start w:val="1"/>
      <w:numFmt w:val="decimal"/>
      <w:lvlText w:val="(%1)"/>
      <w:lvlJc w:val="left"/>
      <w:pPr>
        <w:ind w:left="730" w:hanging="3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37C0FB8"/>
    <w:multiLevelType w:val="hybridMultilevel"/>
    <w:tmpl w:val="5784B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E42F7E"/>
    <w:multiLevelType w:val="hybridMultilevel"/>
    <w:tmpl w:val="52785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8"/>
  </w:num>
  <w:num w:numId="4" w16cid:durableId="1850633156">
    <w:abstractNumId w:val="50"/>
  </w:num>
  <w:num w:numId="5" w16cid:durableId="2042589495">
    <w:abstractNumId w:val="36"/>
  </w:num>
  <w:num w:numId="6" w16cid:durableId="933980368">
    <w:abstractNumId w:val="34"/>
  </w:num>
  <w:num w:numId="7" w16cid:durableId="1060399973">
    <w:abstractNumId w:val="30"/>
  </w:num>
  <w:num w:numId="8" w16cid:durableId="1237400777">
    <w:abstractNumId w:val="31"/>
  </w:num>
  <w:num w:numId="9" w16cid:durableId="1914463563">
    <w:abstractNumId w:val="11"/>
  </w:num>
  <w:num w:numId="10" w16cid:durableId="693307142">
    <w:abstractNumId w:val="35"/>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4"/>
  </w:num>
  <w:num w:numId="26" w16cid:durableId="1104690971">
    <w:abstractNumId w:val="37"/>
  </w:num>
  <w:num w:numId="27" w16cid:durableId="1201670287">
    <w:abstractNumId w:val="42"/>
  </w:num>
  <w:num w:numId="28" w16cid:durableId="598562144">
    <w:abstractNumId w:val="21"/>
  </w:num>
  <w:num w:numId="29" w16cid:durableId="871068292">
    <w:abstractNumId w:val="46"/>
  </w:num>
  <w:num w:numId="30" w16cid:durableId="482159744">
    <w:abstractNumId w:val="32"/>
  </w:num>
  <w:num w:numId="31" w16cid:durableId="1565527110">
    <w:abstractNumId w:val="13"/>
  </w:num>
  <w:num w:numId="32" w16cid:durableId="1175995731">
    <w:abstractNumId w:val="47"/>
  </w:num>
  <w:num w:numId="33" w16cid:durableId="694232600">
    <w:abstractNumId w:val="41"/>
  </w:num>
  <w:num w:numId="34" w16cid:durableId="1062095063">
    <w:abstractNumId w:val="6"/>
  </w:num>
  <w:num w:numId="35" w16cid:durableId="2051881075">
    <w:abstractNumId w:val="49"/>
  </w:num>
  <w:num w:numId="36" w16cid:durableId="2107188112">
    <w:abstractNumId w:val="45"/>
  </w:num>
  <w:num w:numId="37" w16cid:durableId="1313413796">
    <w:abstractNumId w:val="38"/>
  </w:num>
  <w:num w:numId="38" w16cid:durableId="1682197957">
    <w:abstractNumId w:val="39"/>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1"/>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374422815">
    <w:abstractNumId w:val="33"/>
  </w:num>
  <w:num w:numId="55" w16cid:durableId="626204402">
    <w:abstractNumId w:val="43"/>
  </w:num>
  <w:num w:numId="56" w16cid:durableId="49236943">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F1"/>
    <w:rsid w:val="000008BA"/>
    <w:rsid w:val="0000138E"/>
    <w:rsid w:val="00002C7A"/>
    <w:rsid w:val="000045B8"/>
    <w:rsid w:val="0000469A"/>
    <w:rsid w:val="0000743C"/>
    <w:rsid w:val="00007E5D"/>
    <w:rsid w:val="00011E8E"/>
    <w:rsid w:val="00011F6E"/>
    <w:rsid w:val="00012B16"/>
    <w:rsid w:val="00012C04"/>
    <w:rsid w:val="00020EEC"/>
    <w:rsid w:val="0002440E"/>
    <w:rsid w:val="0002759A"/>
    <w:rsid w:val="00027B1F"/>
    <w:rsid w:val="0003088B"/>
    <w:rsid w:val="00030F5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322"/>
    <w:rsid w:val="000766EC"/>
    <w:rsid w:val="00080E58"/>
    <w:rsid w:val="00082D6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779"/>
    <w:rsid w:val="000A584A"/>
    <w:rsid w:val="000A6458"/>
    <w:rsid w:val="000A6690"/>
    <w:rsid w:val="000A7059"/>
    <w:rsid w:val="000B11C9"/>
    <w:rsid w:val="000B2F39"/>
    <w:rsid w:val="000B583F"/>
    <w:rsid w:val="000B62EF"/>
    <w:rsid w:val="000C3417"/>
    <w:rsid w:val="000C378F"/>
    <w:rsid w:val="000C6892"/>
    <w:rsid w:val="000C6FFE"/>
    <w:rsid w:val="000D0BB6"/>
    <w:rsid w:val="000D2ED2"/>
    <w:rsid w:val="000D6653"/>
    <w:rsid w:val="000D73E8"/>
    <w:rsid w:val="000E0D51"/>
    <w:rsid w:val="000E26B0"/>
    <w:rsid w:val="000E37C2"/>
    <w:rsid w:val="000E38C3"/>
    <w:rsid w:val="000F12F8"/>
    <w:rsid w:val="000F1599"/>
    <w:rsid w:val="000F1769"/>
    <w:rsid w:val="000F1A97"/>
    <w:rsid w:val="000F3683"/>
    <w:rsid w:val="000F42AE"/>
    <w:rsid w:val="000F6196"/>
    <w:rsid w:val="000F6BC3"/>
    <w:rsid w:val="001017DE"/>
    <w:rsid w:val="0010312C"/>
    <w:rsid w:val="00105026"/>
    <w:rsid w:val="0010662B"/>
    <w:rsid w:val="00106DC7"/>
    <w:rsid w:val="0010711F"/>
    <w:rsid w:val="00110609"/>
    <w:rsid w:val="00112391"/>
    <w:rsid w:val="00114F52"/>
    <w:rsid w:val="00117D6F"/>
    <w:rsid w:val="00130119"/>
    <w:rsid w:val="00132812"/>
    <w:rsid w:val="001347F8"/>
    <w:rsid w:val="001359EE"/>
    <w:rsid w:val="00137BB5"/>
    <w:rsid w:val="00137E05"/>
    <w:rsid w:val="00140F18"/>
    <w:rsid w:val="001447F6"/>
    <w:rsid w:val="00147DE3"/>
    <w:rsid w:val="00150794"/>
    <w:rsid w:val="00151423"/>
    <w:rsid w:val="00151DA6"/>
    <w:rsid w:val="001608C4"/>
    <w:rsid w:val="0016154E"/>
    <w:rsid w:val="00164832"/>
    <w:rsid w:val="00171418"/>
    <w:rsid w:val="001767D6"/>
    <w:rsid w:val="001772BF"/>
    <w:rsid w:val="001772DE"/>
    <w:rsid w:val="001846DE"/>
    <w:rsid w:val="00191002"/>
    <w:rsid w:val="001928E0"/>
    <w:rsid w:val="0019496C"/>
    <w:rsid w:val="001961CF"/>
    <w:rsid w:val="001A59BB"/>
    <w:rsid w:val="001A607E"/>
    <w:rsid w:val="001A63C3"/>
    <w:rsid w:val="001A6A51"/>
    <w:rsid w:val="001A79C4"/>
    <w:rsid w:val="001B0167"/>
    <w:rsid w:val="001B173C"/>
    <w:rsid w:val="001B331A"/>
    <w:rsid w:val="001C0237"/>
    <w:rsid w:val="001C0E74"/>
    <w:rsid w:val="001C4DB8"/>
    <w:rsid w:val="001C50B8"/>
    <w:rsid w:val="001C5501"/>
    <w:rsid w:val="001D229F"/>
    <w:rsid w:val="001D49DC"/>
    <w:rsid w:val="001D7D03"/>
    <w:rsid w:val="001E1EB3"/>
    <w:rsid w:val="001E2EB6"/>
    <w:rsid w:val="001E6FDE"/>
    <w:rsid w:val="001E7C7D"/>
    <w:rsid w:val="001F4552"/>
    <w:rsid w:val="001F70FF"/>
    <w:rsid w:val="002019EB"/>
    <w:rsid w:val="00204B58"/>
    <w:rsid w:val="00205051"/>
    <w:rsid w:val="00211F65"/>
    <w:rsid w:val="00213636"/>
    <w:rsid w:val="00214047"/>
    <w:rsid w:val="00216563"/>
    <w:rsid w:val="00216E5F"/>
    <w:rsid w:val="0021792F"/>
    <w:rsid w:val="00220D06"/>
    <w:rsid w:val="002246A0"/>
    <w:rsid w:val="0022736C"/>
    <w:rsid w:val="00230439"/>
    <w:rsid w:val="00232A09"/>
    <w:rsid w:val="00233E48"/>
    <w:rsid w:val="00235077"/>
    <w:rsid w:val="00235176"/>
    <w:rsid w:val="00236061"/>
    <w:rsid w:val="0024100E"/>
    <w:rsid w:val="00241C1B"/>
    <w:rsid w:val="0024288B"/>
    <w:rsid w:val="00243DB0"/>
    <w:rsid w:val="00245F76"/>
    <w:rsid w:val="00247265"/>
    <w:rsid w:val="00250BAD"/>
    <w:rsid w:val="002521BA"/>
    <w:rsid w:val="002541C2"/>
    <w:rsid w:val="00254344"/>
    <w:rsid w:val="00260663"/>
    <w:rsid w:val="00263276"/>
    <w:rsid w:val="002657E9"/>
    <w:rsid w:val="0026665E"/>
    <w:rsid w:val="002709CF"/>
    <w:rsid w:val="00270F59"/>
    <w:rsid w:val="0027147E"/>
    <w:rsid w:val="002761F4"/>
    <w:rsid w:val="002775E1"/>
    <w:rsid w:val="00277979"/>
    <w:rsid w:val="00285169"/>
    <w:rsid w:val="002854E8"/>
    <w:rsid w:val="00291ADD"/>
    <w:rsid w:val="002920DF"/>
    <w:rsid w:val="00292F3D"/>
    <w:rsid w:val="002933A3"/>
    <w:rsid w:val="00295CA1"/>
    <w:rsid w:val="002A0E51"/>
    <w:rsid w:val="002A1A44"/>
    <w:rsid w:val="002A291A"/>
    <w:rsid w:val="002A2C54"/>
    <w:rsid w:val="002A4E2E"/>
    <w:rsid w:val="002A5604"/>
    <w:rsid w:val="002B1701"/>
    <w:rsid w:val="002B23C3"/>
    <w:rsid w:val="002B443A"/>
    <w:rsid w:val="002B4EC7"/>
    <w:rsid w:val="002B5B35"/>
    <w:rsid w:val="002B7AEE"/>
    <w:rsid w:val="002C2536"/>
    <w:rsid w:val="002C256A"/>
    <w:rsid w:val="002C3031"/>
    <w:rsid w:val="002C4233"/>
    <w:rsid w:val="002C496D"/>
    <w:rsid w:val="002D05EB"/>
    <w:rsid w:val="002D11A8"/>
    <w:rsid w:val="002D2F29"/>
    <w:rsid w:val="002D46C0"/>
    <w:rsid w:val="002D5A92"/>
    <w:rsid w:val="002D65D2"/>
    <w:rsid w:val="002D666C"/>
    <w:rsid w:val="002D6B31"/>
    <w:rsid w:val="002E3B80"/>
    <w:rsid w:val="002E6D17"/>
    <w:rsid w:val="002E7017"/>
    <w:rsid w:val="002E71E3"/>
    <w:rsid w:val="002E7F2C"/>
    <w:rsid w:val="002F1FC7"/>
    <w:rsid w:val="002F2185"/>
    <w:rsid w:val="002F4205"/>
    <w:rsid w:val="002F4553"/>
    <w:rsid w:val="002F4F6E"/>
    <w:rsid w:val="002F74B3"/>
    <w:rsid w:val="002F798D"/>
    <w:rsid w:val="003015C3"/>
    <w:rsid w:val="00310223"/>
    <w:rsid w:val="003106DB"/>
    <w:rsid w:val="0031350A"/>
    <w:rsid w:val="00316815"/>
    <w:rsid w:val="003168CA"/>
    <w:rsid w:val="00317573"/>
    <w:rsid w:val="00321255"/>
    <w:rsid w:val="0032230D"/>
    <w:rsid w:val="00322A0B"/>
    <w:rsid w:val="00330674"/>
    <w:rsid w:val="00330881"/>
    <w:rsid w:val="00331ABC"/>
    <w:rsid w:val="00331CD2"/>
    <w:rsid w:val="00332426"/>
    <w:rsid w:val="00334389"/>
    <w:rsid w:val="00335C41"/>
    <w:rsid w:val="00335FC5"/>
    <w:rsid w:val="00336C1E"/>
    <w:rsid w:val="0033771E"/>
    <w:rsid w:val="00337FEF"/>
    <w:rsid w:val="0035092E"/>
    <w:rsid w:val="0035289D"/>
    <w:rsid w:val="00354B6D"/>
    <w:rsid w:val="00355210"/>
    <w:rsid w:val="00355CFD"/>
    <w:rsid w:val="0036004F"/>
    <w:rsid w:val="00365DF9"/>
    <w:rsid w:val="00366999"/>
    <w:rsid w:val="0037066E"/>
    <w:rsid w:val="0037281B"/>
    <w:rsid w:val="00372DB4"/>
    <w:rsid w:val="00373A36"/>
    <w:rsid w:val="0037419E"/>
    <w:rsid w:val="00375AF5"/>
    <w:rsid w:val="003761BD"/>
    <w:rsid w:val="00377448"/>
    <w:rsid w:val="00377884"/>
    <w:rsid w:val="003826BD"/>
    <w:rsid w:val="00385414"/>
    <w:rsid w:val="00385A7B"/>
    <w:rsid w:val="00390074"/>
    <w:rsid w:val="00392F73"/>
    <w:rsid w:val="00393600"/>
    <w:rsid w:val="003970B9"/>
    <w:rsid w:val="0039762B"/>
    <w:rsid w:val="003A0C37"/>
    <w:rsid w:val="003A1B6B"/>
    <w:rsid w:val="003A46C0"/>
    <w:rsid w:val="003A600E"/>
    <w:rsid w:val="003A6513"/>
    <w:rsid w:val="003B16C7"/>
    <w:rsid w:val="003B295D"/>
    <w:rsid w:val="003B3115"/>
    <w:rsid w:val="003B38C3"/>
    <w:rsid w:val="003B7FC0"/>
    <w:rsid w:val="003C19F1"/>
    <w:rsid w:val="003C22ED"/>
    <w:rsid w:val="003C3C67"/>
    <w:rsid w:val="003C4186"/>
    <w:rsid w:val="003C6185"/>
    <w:rsid w:val="003D0D2D"/>
    <w:rsid w:val="003D1885"/>
    <w:rsid w:val="003D1BC0"/>
    <w:rsid w:val="003D20F1"/>
    <w:rsid w:val="003D2EA8"/>
    <w:rsid w:val="003D4710"/>
    <w:rsid w:val="003E16D7"/>
    <w:rsid w:val="003E197E"/>
    <w:rsid w:val="003E4B70"/>
    <w:rsid w:val="003E54CF"/>
    <w:rsid w:val="003E5960"/>
    <w:rsid w:val="003E5FBA"/>
    <w:rsid w:val="003E6CDA"/>
    <w:rsid w:val="003F1233"/>
    <w:rsid w:val="003F67A4"/>
    <w:rsid w:val="00400786"/>
    <w:rsid w:val="00401FDA"/>
    <w:rsid w:val="00403371"/>
    <w:rsid w:val="004046F0"/>
    <w:rsid w:val="0040668F"/>
    <w:rsid w:val="00411EF7"/>
    <w:rsid w:val="00412677"/>
    <w:rsid w:val="00425160"/>
    <w:rsid w:val="00430DE3"/>
    <w:rsid w:val="004348AE"/>
    <w:rsid w:val="004376C0"/>
    <w:rsid w:val="00441547"/>
    <w:rsid w:val="00441E61"/>
    <w:rsid w:val="0044223A"/>
    <w:rsid w:val="00446922"/>
    <w:rsid w:val="00446979"/>
    <w:rsid w:val="00450B67"/>
    <w:rsid w:val="00451851"/>
    <w:rsid w:val="0045189A"/>
    <w:rsid w:val="0045197F"/>
    <w:rsid w:val="00453343"/>
    <w:rsid w:val="004538C3"/>
    <w:rsid w:val="0045404A"/>
    <w:rsid w:val="00457370"/>
    <w:rsid w:val="004607B6"/>
    <w:rsid w:val="004608B9"/>
    <w:rsid w:val="00462D6B"/>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0F88"/>
    <w:rsid w:val="004A2A49"/>
    <w:rsid w:val="004A5A64"/>
    <w:rsid w:val="004B28D6"/>
    <w:rsid w:val="004B5553"/>
    <w:rsid w:val="004B600B"/>
    <w:rsid w:val="004B6822"/>
    <w:rsid w:val="004B69F6"/>
    <w:rsid w:val="004C2D3A"/>
    <w:rsid w:val="004C48C6"/>
    <w:rsid w:val="004C7A00"/>
    <w:rsid w:val="004D03C4"/>
    <w:rsid w:val="004D0BF1"/>
    <w:rsid w:val="004D0F4E"/>
    <w:rsid w:val="004D3278"/>
    <w:rsid w:val="004D35A4"/>
    <w:rsid w:val="004D445F"/>
    <w:rsid w:val="004D45B4"/>
    <w:rsid w:val="004E087B"/>
    <w:rsid w:val="004E42FA"/>
    <w:rsid w:val="004E44A4"/>
    <w:rsid w:val="004E7B8B"/>
    <w:rsid w:val="004E7BDD"/>
    <w:rsid w:val="004F1966"/>
    <w:rsid w:val="004F1E21"/>
    <w:rsid w:val="004F2542"/>
    <w:rsid w:val="004F4E33"/>
    <w:rsid w:val="004F740D"/>
    <w:rsid w:val="004F7B8F"/>
    <w:rsid w:val="00500748"/>
    <w:rsid w:val="005011D6"/>
    <w:rsid w:val="00501CFA"/>
    <w:rsid w:val="00502A14"/>
    <w:rsid w:val="005042F1"/>
    <w:rsid w:val="0050481B"/>
    <w:rsid w:val="005109D7"/>
    <w:rsid w:val="005113D4"/>
    <w:rsid w:val="0051287D"/>
    <w:rsid w:val="00513C7D"/>
    <w:rsid w:val="00521123"/>
    <w:rsid w:val="00521221"/>
    <w:rsid w:val="0052250B"/>
    <w:rsid w:val="005305C6"/>
    <w:rsid w:val="005321DE"/>
    <w:rsid w:val="00535BCE"/>
    <w:rsid w:val="00540EEC"/>
    <w:rsid w:val="005414F4"/>
    <w:rsid w:val="00546187"/>
    <w:rsid w:val="00547B11"/>
    <w:rsid w:val="005547ED"/>
    <w:rsid w:val="00557521"/>
    <w:rsid w:val="00557D77"/>
    <w:rsid w:val="00562EAA"/>
    <w:rsid w:val="00563B58"/>
    <w:rsid w:val="005640C4"/>
    <w:rsid w:val="005652D3"/>
    <w:rsid w:val="0056684C"/>
    <w:rsid w:val="00571379"/>
    <w:rsid w:val="00574A0C"/>
    <w:rsid w:val="0057780F"/>
    <w:rsid w:val="00581E0A"/>
    <w:rsid w:val="00586D89"/>
    <w:rsid w:val="005877C8"/>
    <w:rsid w:val="00587923"/>
    <w:rsid w:val="005902F4"/>
    <w:rsid w:val="00593C70"/>
    <w:rsid w:val="00594F9F"/>
    <w:rsid w:val="005A1B4C"/>
    <w:rsid w:val="005A545C"/>
    <w:rsid w:val="005A6CB3"/>
    <w:rsid w:val="005B271A"/>
    <w:rsid w:val="005B3A2D"/>
    <w:rsid w:val="005B5CD6"/>
    <w:rsid w:val="005C1567"/>
    <w:rsid w:val="005C231A"/>
    <w:rsid w:val="005C28D3"/>
    <w:rsid w:val="005C3449"/>
    <w:rsid w:val="005C54B8"/>
    <w:rsid w:val="005C6CE5"/>
    <w:rsid w:val="005D0204"/>
    <w:rsid w:val="005D3F07"/>
    <w:rsid w:val="005D4A1E"/>
    <w:rsid w:val="005D4F72"/>
    <w:rsid w:val="005E13EA"/>
    <w:rsid w:val="005E17F1"/>
    <w:rsid w:val="005F64AA"/>
    <w:rsid w:val="005F7851"/>
    <w:rsid w:val="00600555"/>
    <w:rsid w:val="0060222D"/>
    <w:rsid w:val="00605632"/>
    <w:rsid w:val="00606E27"/>
    <w:rsid w:val="00607E4C"/>
    <w:rsid w:val="006108C9"/>
    <w:rsid w:val="00614DF7"/>
    <w:rsid w:val="006179BB"/>
    <w:rsid w:val="0062158D"/>
    <w:rsid w:val="006223FD"/>
    <w:rsid w:val="006326D1"/>
    <w:rsid w:val="00632E0A"/>
    <w:rsid w:val="00633165"/>
    <w:rsid w:val="00642911"/>
    <w:rsid w:val="006447DE"/>
    <w:rsid w:val="00644889"/>
    <w:rsid w:val="00644EC4"/>
    <w:rsid w:val="006456B4"/>
    <w:rsid w:val="0065276E"/>
    <w:rsid w:val="00654329"/>
    <w:rsid w:val="00654CEC"/>
    <w:rsid w:val="00655507"/>
    <w:rsid w:val="006579FD"/>
    <w:rsid w:val="0066236E"/>
    <w:rsid w:val="00662BBF"/>
    <w:rsid w:val="006635E3"/>
    <w:rsid w:val="006669F3"/>
    <w:rsid w:val="006712A7"/>
    <w:rsid w:val="00672CED"/>
    <w:rsid w:val="0067494A"/>
    <w:rsid w:val="00674FC2"/>
    <w:rsid w:val="00676B59"/>
    <w:rsid w:val="00676E35"/>
    <w:rsid w:val="00677E42"/>
    <w:rsid w:val="00682334"/>
    <w:rsid w:val="00682ECD"/>
    <w:rsid w:val="00684732"/>
    <w:rsid w:val="00684B16"/>
    <w:rsid w:val="00687016"/>
    <w:rsid w:val="006872A0"/>
    <w:rsid w:val="0069625A"/>
    <w:rsid w:val="00696A88"/>
    <w:rsid w:val="00696BBE"/>
    <w:rsid w:val="00696F65"/>
    <w:rsid w:val="00697572"/>
    <w:rsid w:val="006A64F8"/>
    <w:rsid w:val="006B4496"/>
    <w:rsid w:val="006B5E67"/>
    <w:rsid w:val="006B6612"/>
    <w:rsid w:val="006B6BFD"/>
    <w:rsid w:val="006C2EB5"/>
    <w:rsid w:val="006D1319"/>
    <w:rsid w:val="006D18A3"/>
    <w:rsid w:val="006D28E3"/>
    <w:rsid w:val="006D5970"/>
    <w:rsid w:val="006E481E"/>
    <w:rsid w:val="006E77E5"/>
    <w:rsid w:val="006E795F"/>
    <w:rsid w:val="006F0862"/>
    <w:rsid w:val="006F1438"/>
    <w:rsid w:val="006F2A9E"/>
    <w:rsid w:val="006F5ED3"/>
    <w:rsid w:val="006F76D1"/>
    <w:rsid w:val="00700249"/>
    <w:rsid w:val="0070103B"/>
    <w:rsid w:val="00704C0E"/>
    <w:rsid w:val="007061CC"/>
    <w:rsid w:val="007069CD"/>
    <w:rsid w:val="00706BB5"/>
    <w:rsid w:val="0071110C"/>
    <w:rsid w:val="0071231A"/>
    <w:rsid w:val="00712E90"/>
    <w:rsid w:val="0071329D"/>
    <w:rsid w:val="00713B7E"/>
    <w:rsid w:val="00723E2C"/>
    <w:rsid w:val="0072678F"/>
    <w:rsid w:val="00726D8A"/>
    <w:rsid w:val="007276E5"/>
    <w:rsid w:val="00727C4C"/>
    <w:rsid w:val="00730D68"/>
    <w:rsid w:val="00734809"/>
    <w:rsid w:val="0073714E"/>
    <w:rsid w:val="007374EF"/>
    <w:rsid w:val="007406E1"/>
    <w:rsid w:val="00742111"/>
    <w:rsid w:val="00743E40"/>
    <w:rsid w:val="00745016"/>
    <w:rsid w:val="0075031F"/>
    <w:rsid w:val="00751263"/>
    <w:rsid w:val="00751838"/>
    <w:rsid w:val="007544FC"/>
    <w:rsid w:val="00755427"/>
    <w:rsid w:val="00756548"/>
    <w:rsid w:val="0075673A"/>
    <w:rsid w:val="0075704F"/>
    <w:rsid w:val="00763B2D"/>
    <w:rsid w:val="00764449"/>
    <w:rsid w:val="00764C84"/>
    <w:rsid w:val="007668C6"/>
    <w:rsid w:val="007710AD"/>
    <w:rsid w:val="00772924"/>
    <w:rsid w:val="00776393"/>
    <w:rsid w:val="0077770B"/>
    <w:rsid w:val="0078050C"/>
    <w:rsid w:val="0078112D"/>
    <w:rsid w:val="00782379"/>
    <w:rsid w:val="007872F2"/>
    <w:rsid w:val="007873F9"/>
    <w:rsid w:val="007908E0"/>
    <w:rsid w:val="00793EB3"/>
    <w:rsid w:val="00794205"/>
    <w:rsid w:val="0079422A"/>
    <w:rsid w:val="007A157A"/>
    <w:rsid w:val="007A1F6A"/>
    <w:rsid w:val="007A628F"/>
    <w:rsid w:val="007B0DE3"/>
    <w:rsid w:val="007B185C"/>
    <w:rsid w:val="007B1BFD"/>
    <w:rsid w:val="007B5AFF"/>
    <w:rsid w:val="007B7191"/>
    <w:rsid w:val="007C1D94"/>
    <w:rsid w:val="007C556F"/>
    <w:rsid w:val="007C5ABE"/>
    <w:rsid w:val="007C6A87"/>
    <w:rsid w:val="007D0A07"/>
    <w:rsid w:val="007D0F11"/>
    <w:rsid w:val="007D133D"/>
    <w:rsid w:val="007D2A39"/>
    <w:rsid w:val="007D2EB3"/>
    <w:rsid w:val="007D3EB4"/>
    <w:rsid w:val="007D3F16"/>
    <w:rsid w:val="007D6CE4"/>
    <w:rsid w:val="007F10BD"/>
    <w:rsid w:val="007F312E"/>
    <w:rsid w:val="007F3F7E"/>
    <w:rsid w:val="007F4BA4"/>
    <w:rsid w:val="00813CEC"/>
    <w:rsid w:val="0081534C"/>
    <w:rsid w:val="00816CE7"/>
    <w:rsid w:val="008171E4"/>
    <w:rsid w:val="008208EA"/>
    <w:rsid w:val="00822B44"/>
    <w:rsid w:val="00823250"/>
    <w:rsid w:val="008244C3"/>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0D8B"/>
    <w:rsid w:val="0085230E"/>
    <w:rsid w:val="008550A1"/>
    <w:rsid w:val="0085566F"/>
    <w:rsid w:val="00855F62"/>
    <w:rsid w:val="00861038"/>
    <w:rsid w:val="00864347"/>
    <w:rsid w:val="0086486D"/>
    <w:rsid w:val="00865B58"/>
    <w:rsid w:val="00866B50"/>
    <w:rsid w:val="00867A63"/>
    <w:rsid w:val="008708F1"/>
    <w:rsid w:val="00871960"/>
    <w:rsid w:val="0087369F"/>
    <w:rsid w:val="00880539"/>
    <w:rsid w:val="00880659"/>
    <w:rsid w:val="008859E8"/>
    <w:rsid w:val="0088737B"/>
    <w:rsid w:val="00891078"/>
    <w:rsid w:val="00892716"/>
    <w:rsid w:val="00893067"/>
    <w:rsid w:val="008933DE"/>
    <w:rsid w:val="00895FCE"/>
    <w:rsid w:val="00897F3E"/>
    <w:rsid w:val="008A21B4"/>
    <w:rsid w:val="008B07DE"/>
    <w:rsid w:val="008B1309"/>
    <w:rsid w:val="008B28E7"/>
    <w:rsid w:val="008B4080"/>
    <w:rsid w:val="008B62AB"/>
    <w:rsid w:val="008B67F6"/>
    <w:rsid w:val="008C14C7"/>
    <w:rsid w:val="008C2FFB"/>
    <w:rsid w:val="008C5C2E"/>
    <w:rsid w:val="008C633F"/>
    <w:rsid w:val="008C6EEA"/>
    <w:rsid w:val="008C729E"/>
    <w:rsid w:val="008C7770"/>
    <w:rsid w:val="008C79C7"/>
    <w:rsid w:val="008D03B0"/>
    <w:rsid w:val="008D195F"/>
    <w:rsid w:val="008D2150"/>
    <w:rsid w:val="008D5813"/>
    <w:rsid w:val="008D5999"/>
    <w:rsid w:val="008D5DA7"/>
    <w:rsid w:val="008D634E"/>
    <w:rsid w:val="008D778A"/>
    <w:rsid w:val="008D78C9"/>
    <w:rsid w:val="008E3195"/>
    <w:rsid w:val="008E5A35"/>
    <w:rsid w:val="008F127E"/>
    <w:rsid w:val="008F283B"/>
    <w:rsid w:val="008F32D9"/>
    <w:rsid w:val="008F3D39"/>
    <w:rsid w:val="008F5D45"/>
    <w:rsid w:val="00902A65"/>
    <w:rsid w:val="00903932"/>
    <w:rsid w:val="009062D3"/>
    <w:rsid w:val="009073DA"/>
    <w:rsid w:val="009079BD"/>
    <w:rsid w:val="00907AE2"/>
    <w:rsid w:val="00911BA8"/>
    <w:rsid w:val="00912BD9"/>
    <w:rsid w:val="00915B2F"/>
    <w:rsid w:val="00916FB2"/>
    <w:rsid w:val="00920E5B"/>
    <w:rsid w:val="0092375C"/>
    <w:rsid w:val="00926436"/>
    <w:rsid w:val="00926C53"/>
    <w:rsid w:val="0093018C"/>
    <w:rsid w:val="009314A8"/>
    <w:rsid w:val="00936ED7"/>
    <w:rsid w:val="00942659"/>
    <w:rsid w:val="009445BC"/>
    <w:rsid w:val="0094495F"/>
    <w:rsid w:val="00945C3B"/>
    <w:rsid w:val="009467D6"/>
    <w:rsid w:val="00947AB7"/>
    <w:rsid w:val="00953BEB"/>
    <w:rsid w:val="009544C0"/>
    <w:rsid w:val="00954FA4"/>
    <w:rsid w:val="00955E12"/>
    <w:rsid w:val="00956AE9"/>
    <w:rsid w:val="00957ECB"/>
    <w:rsid w:val="00960A3A"/>
    <w:rsid w:val="00964CC6"/>
    <w:rsid w:val="00967BFA"/>
    <w:rsid w:val="00976D0A"/>
    <w:rsid w:val="0098262C"/>
    <w:rsid w:val="0098427C"/>
    <w:rsid w:val="00986B43"/>
    <w:rsid w:val="00986C0B"/>
    <w:rsid w:val="00986D46"/>
    <w:rsid w:val="00991FDA"/>
    <w:rsid w:val="00992ACA"/>
    <w:rsid w:val="00997C72"/>
    <w:rsid w:val="009A0ACF"/>
    <w:rsid w:val="009A5F3B"/>
    <w:rsid w:val="009A5F79"/>
    <w:rsid w:val="009A6F87"/>
    <w:rsid w:val="009A79F9"/>
    <w:rsid w:val="009B0B61"/>
    <w:rsid w:val="009B28C0"/>
    <w:rsid w:val="009B3178"/>
    <w:rsid w:val="009B3E46"/>
    <w:rsid w:val="009B42CE"/>
    <w:rsid w:val="009B7136"/>
    <w:rsid w:val="009C337F"/>
    <w:rsid w:val="009C53E7"/>
    <w:rsid w:val="009C6092"/>
    <w:rsid w:val="009C7342"/>
    <w:rsid w:val="009D20DA"/>
    <w:rsid w:val="009D4365"/>
    <w:rsid w:val="009D477B"/>
    <w:rsid w:val="009D4E3B"/>
    <w:rsid w:val="009D59C2"/>
    <w:rsid w:val="009D5E64"/>
    <w:rsid w:val="009D7BC9"/>
    <w:rsid w:val="009D7CEB"/>
    <w:rsid w:val="009E122F"/>
    <w:rsid w:val="009E1982"/>
    <w:rsid w:val="009E4D2C"/>
    <w:rsid w:val="009F0978"/>
    <w:rsid w:val="009F3AEC"/>
    <w:rsid w:val="009F6801"/>
    <w:rsid w:val="00A00081"/>
    <w:rsid w:val="00A01A5F"/>
    <w:rsid w:val="00A04618"/>
    <w:rsid w:val="00A04A3A"/>
    <w:rsid w:val="00A05D6B"/>
    <w:rsid w:val="00A06422"/>
    <w:rsid w:val="00A10D56"/>
    <w:rsid w:val="00A11A3B"/>
    <w:rsid w:val="00A12AAE"/>
    <w:rsid w:val="00A12F22"/>
    <w:rsid w:val="00A14BB0"/>
    <w:rsid w:val="00A16DD1"/>
    <w:rsid w:val="00A22441"/>
    <w:rsid w:val="00A23F3B"/>
    <w:rsid w:val="00A24406"/>
    <w:rsid w:val="00A25F64"/>
    <w:rsid w:val="00A2733E"/>
    <w:rsid w:val="00A275F6"/>
    <w:rsid w:val="00A303B9"/>
    <w:rsid w:val="00A30BAD"/>
    <w:rsid w:val="00A32F50"/>
    <w:rsid w:val="00A37397"/>
    <w:rsid w:val="00A37416"/>
    <w:rsid w:val="00A40ED6"/>
    <w:rsid w:val="00A47621"/>
    <w:rsid w:val="00A479CD"/>
    <w:rsid w:val="00A50CFC"/>
    <w:rsid w:val="00A54D67"/>
    <w:rsid w:val="00A55A3F"/>
    <w:rsid w:val="00A5656A"/>
    <w:rsid w:val="00A60103"/>
    <w:rsid w:val="00A64D23"/>
    <w:rsid w:val="00A652F6"/>
    <w:rsid w:val="00A65861"/>
    <w:rsid w:val="00A72896"/>
    <w:rsid w:val="00A732EA"/>
    <w:rsid w:val="00A737E0"/>
    <w:rsid w:val="00A7489E"/>
    <w:rsid w:val="00A74B3F"/>
    <w:rsid w:val="00A8015F"/>
    <w:rsid w:val="00A811FE"/>
    <w:rsid w:val="00A81587"/>
    <w:rsid w:val="00A85039"/>
    <w:rsid w:val="00A86305"/>
    <w:rsid w:val="00A906AA"/>
    <w:rsid w:val="00A94C5E"/>
    <w:rsid w:val="00A96072"/>
    <w:rsid w:val="00A97318"/>
    <w:rsid w:val="00AA252C"/>
    <w:rsid w:val="00AA666E"/>
    <w:rsid w:val="00AA7960"/>
    <w:rsid w:val="00AB5518"/>
    <w:rsid w:val="00AC3A0E"/>
    <w:rsid w:val="00AC4A04"/>
    <w:rsid w:val="00AC53C1"/>
    <w:rsid w:val="00AC5679"/>
    <w:rsid w:val="00AD07A1"/>
    <w:rsid w:val="00AD336F"/>
    <w:rsid w:val="00AE134C"/>
    <w:rsid w:val="00AE1868"/>
    <w:rsid w:val="00AE2564"/>
    <w:rsid w:val="00AE301F"/>
    <w:rsid w:val="00AE3302"/>
    <w:rsid w:val="00AE5BA6"/>
    <w:rsid w:val="00AE6231"/>
    <w:rsid w:val="00AE7077"/>
    <w:rsid w:val="00AF61C2"/>
    <w:rsid w:val="00AF6CC6"/>
    <w:rsid w:val="00B0296A"/>
    <w:rsid w:val="00B06B5C"/>
    <w:rsid w:val="00B07E79"/>
    <w:rsid w:val="00B12295"/>
    <w:rsid w:val="00B13274"/>
    <w:rsid w:val="00B1333F"/>
    <w:rsid w:val="00B137BE"/>
    <w:rsid w:val="00B15998"/>
    <w:rsid w:val="00B16072"/>
    <w:rsid w:val="00B17EE9"/>
    <w:rsid w:val="00B17FA0"/>
    <w:rsid w:val="00B2292C"/>
    <w:rsid w:val="00B22C3C"/>
    <w:rsid w:val="00B24344"/>
    <w:rsid w:val="00B26769"/>
    <w:rsid w:val="00B2754B"/>
    <w:rsid w:val="00B31C91"/>
    <w:rsid w:val="00B3747F"/>
    <w:rsid w:val="00B42E76"/>
    <w:rsid w:val="00B43194"/>
    <w:rsid w:val="00B436BF"/>
    <w:rsid w:val="00B46339"/>
    <w:rsid w:val="00B47734"/>
    <w:rsid w:val="00B50FBA"/>
    <w:rsid w:val="00B558EB"/>
    <w:rsid w:val="00B577D3"/>
    <w:rsid w:val="00B60466"/>
    <w:rsid w:val="00B6096F"/>
    <w:rsid w:val="00B6548F"/>
    <w:rsid w:val="00B65B7D"/>
    <w:rsid w:val="00B66AD4"/>
    <w:rsid w:val="00B71A32"/>
    <w:rsid w:val="00B736C2"/>
    <w:rsid w:val="00B7502A"/>
    <w:rsid w:val="00B77305"/>
    <w:rsid w:val="00B774BD"/>
    <w:rsid w:val="00B82CC2"/>
    <w:rsid w:val="00B84A89"/>
    <w:rsid w:val="00B9256C"/>
    <w:rsid w:val="00B92BEF"/>
    <w:rsid w:val="00B94443"/>
    <w:rsid w:val="00B9689A"/>
    <w:rsid w:val="00B97056"/>
    <w:rsid w:val="00BA174E"/>
    <w:rsid w:val="00BA1904"/>
    <w:rsid w:val="00BA531E"/>
    <w:rsid w:val="00BA728B"/>
    <w:rsid w:val="00BA755F"/>
    <w:rsid w:val="00BB06CB"/>
    <w:rsid w:val="00BB261F"/>
    <w:rsid w:val="00BB2887"/>
    <w:rsid w:val="00BB3B56"/>
    <w:rsid w:val="00BB5EAA"/>
    <w:rsid w:val="00BB5F11"/>
    <w:rsid w:val="00BB6638"/>
    <w:rsid w:val="00BB7FD2"/>
    <w:rsid w:val="00BC0399"/>
    <w:rsid w:val="00BC04FA"/>
    <w:rsid w:val="00BC1C22"/>
    <w:rsid w:val="00BC412F"/>
    <w:rsid w:val="00BC460B"/>
    <w:rsid w:val="00BC4ED3"/>
    <w:rsid w:val="00BC4F13"/>
    <w:rsid w:val="00BC5725"/>
    <w:rsid w:val="00BD30B1"/>
    <w:rsid w:val="00BD4ED2"/>
    <w:rsid w:val="00BD792E"/>
    <w:rsid w:val="00BE0F7B"/>
    <w:rsid w:val="00BE10C2"/>
    <w:rsid w:val="00BF0D6C"/>
    <w:rsid w:val="00C01D14"/>
    <w:rsid w:val="00C01D97"/>
    <w:rsid w:val="00C025B4"/>
    <w:rsid w:val="00C029EC"/>
    <w:rsid w:val="00C0626D"/>
    <w:rsid w:val="00C161FD"/>
    <w:rsid w:val="00C17316"/>
    <w:rsid w:val="00C17C9F"/>
    <w:rsid w:val="00C23B9D"/>
    <w:rsid w:val="00C23F17"/>
    <w:rsid w:val="00C246F2"/>
    <w:rsid w:val="00C26D0D"/>
    <w:rsid w:val="00C27C95"/>
    <w:rsid w:val="00C300D2"/>
    <w:rsid w:val="00C322FC"/>
    <w:rsid w:val="00C3270F"/>
    <w:rsid w:val="00C3278B"/>
    <w:rsid w:val="00C33375"/>
    <w:rsid w:val="00C34C23"/>
    <w:rsid w:val="00C368FA"/>
    <w:rsid w:val="00C42005"/>
    <w:rsid w:val="00C431E7"/>
    <w:rsid w:val="00C44328"/>
    <w:rsid w:val="00C4664D"/>
    <w:rsid w:val="00C472AA"/>
    <w:rsid w:val="00C50A05"/>
    <w:rsid w:val="00C53A08"/>
    <w:rsid w:val="00C54AED"/>
    <w:rsid w:val="00C555FC"/>
    <w:rsid w:val="00C55E9B"/>
    <w:rsid w:val="00C56D09"/>
    <w:rsid w:val="00C57D24"/>
    <w:rsid w:val="00C604D6"/>
    <w:rsid w:val="00C6354C"/>
    <w:rsid w:val="00C63CAB"/>
    <w:rsid w:val="00C63D00"/>
    <w:rsid w:val="00C6441B"/>
    <w:rsid w:val="00C64830"/>
    <w:rsid w:val="00C6579B"/>
    <w:rsid w:val="00C65921"/>
    <w:rsid w:val="00C7108B"/>
    <w:rsid w:val="00C73E25"/>
    <w:rsid w:val="00C75883"/>
    <w:rsid w:val="00C77FA5"/>
    <w:rsid w:val="00C8089F"/>
    <w:rsid w:val="00C835FE"/>
    <w:rsid w:val="00C836CC"/>
    <w:rsid w:val="00C852D6"/>
    <w:rsid w:val="00C86E0A"/>
    <w:rsid w:val="00C87A74"/>
    <w:rsid w:val="00C92C71"/>
    <w:rsid w:val="00C93F8F"/>
    <w:rsid w:val="00C9431E"/>
    <w:rsid w:val="00CA0894"/>
    <w:rsid w:val="00CA3593"/>
    <w:rsid w:val="00CA5726"/>
    <w:rsid w:val="00CA75A7"/>
    <w:rsid w:val="00CA7E6A"/>
    <w:rsid w:val="00CB258E"/>
    <w:rsid w:val="00CB3C8F"/>
    <w:rsid w:val="00CC02F1"/>
    <w:rsid w:val="00CC1122"/>
    <w:rsid w:val="00CC11A6"/>
    <w:rsid w:val="00CC135E"/>
    <w:rsid w:val="00CC7226"/>
    <w:rsid w:val="00CD0735"/>
    <w:rsid w:val="00CD3244"/>
    <w:rsid w:val="00CD45E3"/>
    <w:rsid w:val="00CD4771"/>
    <w:rsid w:val="00CD5089"/>
    <w:rsid w:val="00CD5D3F"/>
    <w:rsid w:val="00CD7E1F"/>
    <w:rsid w:val="00CE4BC4"/>
    <w:rsid w:val="00CE5485"/>
    <w:rsid w:val="00CE7DA2"/>
    <w:rsid w:val="00CF2F8A"/>
    <w:rsid w:val="00CF3DB3"/>
    <w:rsid w:val="00D0274B"/>
    <w:rsid w:val="00D0503D"/>
    <w:rsid w:val="00D052BC"/>
    <w:rsid w:val="00D07026"/>
    <w:rsid w:val="00D133DC"/>
    <w:rsid w:val="00D146AE"/>
    <w:rsid w:val="00D17BAB"/>
    <w:rsid w:val="00D22C8F"/>
    <w:rsid w:val="00D23AAC"/>
    <w:rsid w:val="00D3167F"/>
    <w:rsid w:val="00D3203C"/>
    <w:rsid w:val="00D33491"/>
    <w:rsid w:val="00D3442D"/>
    <w:rsid w:val="00D36F00"/>
    <w:rsid w:val="00D37DCA"/>
    <w:rsid w:val="00D44B67"/>
    <w:rsid w:val="00D44F8E"/>
    <w:rsid w:val="00D51FD5"/>
    <w:rsid w:val="00D54656"/>
    <w:rsid w:val="00D55DE0"/>
    <w:rsid w:val="00D565FA"/>
    <w:rsid w:val="00D607EF"/>
    <w:rsid w:val="00D60F88"/>
    <w:rsid w:val="00D62B54"/>
    <w:rsid w:val="00D63982"/>
    <w:rsid w:val="00D646BD"/>
    <w:rsid w:val="00D65558"/>
    <w:rsid w:val="00D71201"/>
    <w:rsid w:val="00D71F2D"/>
    <w:rsid w:val="00D720C7"/>
    <w:rsid w:val="00D84841"/>
    <w:rsid w:val="00D876E6"/>
    <w:rsid w:val="00D90958"/>
    <w:rsid w:val="00DA1025"/>
    <w:rsid w:val="00DA22EC"/>
    <w:rsid w:val="00DA5682"/>
    <w:rsid w:val="00DA5860"/>
    <w:rsid w:val="00DA5C0C"/>
    <w:rsid w:val="00DB2254"/>
    <w:rsid w:val="00DB2767"/>
    <w:rsid w:val="00DB3360"/>
    <w:rsid w:val="00DC1B10"/>
    <w:rsid w:val="00DC21DF"/>
    <w:rsid w:val="00DC2924"/>
    <w:rsid w:val="00DC4729"/>
    <w:rsid w:val="00DC4D20"/>
    <w:rsid w:val="00DC5F27"/>
    <w:rsid w:val="00DD22A2"/>
    <w:rsid w:val="00DD31C5"/>
    <w:rsid w:val="00DD5020"/>
    <w:rsid w:val="00DD63BE"/>
    <w:rsid w:val="00DD7787"/>
    <w:rsid w:val="00DE0065"/>
    <w:rsid w:val="00DE41D8"/>
    <w:rsid w:val="00DE4296"/>
    <w:rsid w:val="00DF2469"/>
    <w:rsid w:val="00DF7899"/>
    <w:rsid w:val="00E01FE2"/>
    <w:rsid w:val="00E021CC"/>
    <w:rsid w:val="00E04BA3"/>
    <w:rsid w:val="00E0524C"/>
    <w:rsid w:val="00E0634C"/>
    <w:rsid w:val="00E15751"/>
    <w:rsid w:val="00E17160"/>
    <w:rsid w:val="00E17D41"/>
    <w:rsid w:val="00E21EDA"/>
    <w:rsid w:val="00E231D1"/>
    <w:rsid w:val="00E25D27"/>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01F5"/>
    <w:rsid w:val="00E9107A"/>
    <w:rsid w:val="00E91296"/>
    <w:rsid w:val="00E91F62"/>
    <w:rsid w:val="00E92951"/>
    <w:rsid w:val="00E929FD"/>
    <w:rsid w:val="00E93240"/>
    <w:rsid w:val="00E94658"/>
    <w:rsid w:val="00E9479B"/>
    <w:rsid w:val="00E94E22"/>
    <w:rsid w:val="00E95F08"/>
    <w:rsid w:val="00E97171"/>
    <w:rsid w:val="00EA4934"/>
    <w:rsid w:val="00EA4D48"/>
    <w:rsid w:val="00EA7ADF"/>
    <w:rsid w:val="00EB2173"/>
    <w:rsid w:val="00EB3C02"/>
    <w:rsid w:val="00EB5FB6"/>
    <w:rsid w:val="00EB62E6"/>
    <w:rsid w:val="00EB695F"/>
    <w:rsid w:val="00EC3A85"/>
    <w:rsid w:val="00EC4B89"/>
    <w:rsid w:val="00EC59A5"/>
    <w:rsid w:val="00EC6E15"/>
    <w:rsid w:val="00ED1B30"/>
    <w:rsid w:val="00ED42D1"/>
    <w:rsid w:val="00ED5D03"/>
    <w:rsid w:val="00EE01ED"/>
    <w:rsid w:val="00EE1AC1"/>
    <w:rsid w:val="00EE39D6"/>
    <w:rsid w:val="00EE52AD"/>
    <w:rsid w:val="00EE5BC3"/>
    <w:rsid w:val="00EE6FAB"/>
    <w:rsid w:val="00EF328C"/>
    <w:rsid w:val="00EF605C"/>
    <w:rsid w:val="00EF62E2"/>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5566"/>
    <w:rsid w:val="00F50847"/>
    <w:rsid w:val="00F50956"/>
    <w:rsid w:val="00F53F27"/>
    <w:rsid w:val="00F546D1"/>
    <w:rsid w:val="00F57474"/>
    <w:rsid w:val="00F60281"/>
    <w:rsid w:val="00F65940"/>
    <w:rsid w:val="00F66272"/>
    <w:rsid w:val="00F6629D"/>
    <w:rsid w:val="00F709C0"/>
    <w:rsid w:val="00F81FEC"/>
    <w:rsid w:val="00F84F7C"/>
    <w:rsid w:val="00F87D1D"/>
    <w:rsid w:val="00F927A1"/>
    <w:rsid w:val="00F92E4D"/>
    <w:rsid w:val="00F95D08"/>
    <w:rsid w:val="00FA0497"/>
    <w:rsid w:val="00FA23BD"/>
    <w:rsid w:val="00FA3764"/>
    <w:rsid w:val="00FA41C7"/>
    <w:rsid w:val="00FA431B"/>
    <w:rsid w:val="00FA467E"/>
    <w:rsid w:val="00FA4A79"/>
    <w:rsid w:val="00FA56ED"/>
    <w:rsid w:val="00FA6BFD"/>
    <w:rsid w:val="00FA7D66"/>
    <w:rsid w:val="00FB05DD"/>
    <w:rsid w:val="00FB0F7C"/>
    <w:rsid w:val="00FB1CCD"/>
    <w:rsid w:val="00FB24EA"/>
    <w:rsid w:val="00FB30F8"/>
    <w:rsid w:val="00FB5FA6"/>
    <w:rsid w:val="00FC0334"/>
    <w:rsid w:val="00FC1310"/>
    <w:rsid w:val="00FC263F"/>
    <w:rsid w:val="00FC2FF3"/>
    <w:rsid w:val="00FC3263"/>
    <w:rsid w:val="00FC51F9"/>
    <w:rsid w:val="00FC5B40"/>
    <w:rsid w:val="00FC5FF8"/>
    <w:rsid w:val="00FC76BA"/>
    <w:rsid w:val="00FC7E4D"/>
    <w:rsid w:val="00FD26D7"/>
    <w:rsid w:val="00FD271B"/>
    <w:rsid w:val="00FD3D7C"/>
    <w:rsid w:val="00FD4F8F"/>
    <w:rsid w:val="00FD7FD9"/>
    <w:rsid w:val="00FE0C16"/>
    <w:rsid w:val="00FE14B1"/>
    <w:rsid w:val="00FE4D97"/>
    <w:rsid w:val="00FE5F90"/>
    <w:rsid w:val="00FF0070"/>
    <w:rsid w:val="00FF07C3"/>
    <w:rsid w:val="00FF2B5E"/>
    <w:rsid w:val="00FF3350"/>
    <w:rsid w:val="00FF5099"/>
    <w:rsid w:val="00FF5CA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CFA"/>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2F4205"/>
    <w:pPr>
      <w:ind w:left="720"/>
      <w:contextualSpacing/>
    </w:pPr>
  </w:style>
  <w:style w:type="character" w:styleId="UnresolvedMention">
    <w:name w:val="Unresolved Mention"/>
    <w:basedOn w:val="DefaultParagraphFont"/>
    <w:uiPriority w:val="99"/>
    <w:semiHidden/>
    <w:unhideWhenUsed/>
    <w:rsid w:val="001E1EB3"/>
    <w:rPr>
      <w:color w:val="605E5C"/>
      <w:shd w:val="clear" w:color="auto" w:fill="E1DFDD"/>
    </w:rPr>
  </w:style>
  <w:style w:type="character" w:styleId="FollowedHyperlink">
    <w:name w:val="FollowedHyperlink"/>
    <w:basedOn w:val="DefaultParagraphFont"/>
    <w:uiPriority w:val="99"/>
    <w:semiHidden/>
    <w:unhideWhenUsed/>
    <w:rsid w:val="001D7D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50029">
      <w:bodyDiv w:val="1"/>
      <w:marLeft w:val="0"/>
      <w:marRight w:val="0"/>
      <w:marTop w:val="0"/>
      <w:marBottom w:val="0"/>
      <w:divBdr>
        <w:top w:val="none" w:sz="0" w:space="0" w:color="auto"/>
        <w:left w:val="none" w:sz="0" w:space="0" w:color="auto"/>
        <w:bottom w:val="none" w:sz="0" w:space="0" w:color="auto"/>
        <w:right w:val="none" w:sz="0" w:space="0" w:color="auto"/>
      </w:divBdr>
    </w:div>
    <w:div w:id="55293162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4655984">
      <w:bodyDiv w:val="1"/>
      <w:marLeft w:val="0"/>
      <w:marRight w:val="0"/>
      <w:marTop w:val="0"/>
      <w:marBottom w:val="0"/>
      <w:divBdr>
        <w:top w:val="none" w:sz="0" w:space="0" w:color="auto"/>
        <w:left w:val="none" w:sz="0" w:space="0" w:color="auto"/>
        <w:bottom w:val="none" w:sz="0" w:space="0" w:color="auto"/>
        <w:right w:val="none" w:sz="0" w:space="0" w:color="auto"/>
      </w:divBdr>
    </w:div>
    <w:div w:id="1335493598">
      <w:bodyDiv w:val="1"/>
      <w:marLeft w:val="0"/>
      <w:marRight w:val="0"/>
      <w:marTop w:val="0"/>
      <w:marBottom w:val="0"/>
      <w:divBdr>
        <w:top w:val="none" w:sz="0" w:space="0" w:color="auto"/>
        <w:left w:val="none" w:sz="0" w:space="0" w:color="auto"/>
        <w:bottom w:val="none" w:sz="0" w:space="0" w:color="auto"/>
        <w:right w:val="none" w:sz="0" w:space="0" w:color="auto"/>
      </w:divBdr>
    </w:div>
    <w:div w:id="1336223519">
      <w:bodyDiv w:val="1"/>
      <w:marLeft w:val="0"/>
      <w:marRight w:val="0"/>
      <w:marTop w:val="0"/>
      <w:marBottom w:val="0"/>
      <w:divBdr>
        <w:top w:val="none" w:sz="0" w:space="0" w:color="auto"/>
        <w:left w:val="none" w:sz="0" w:space="0" w:color="auto"/>
        <w:bottom w:val="none" w:sz="0" w:space="0" w:color="auto"/>
        <w:right w:val="none" w:sz="0" w:space="0" w:color="auto"/>
      </w:divBdr>
    </w:div>
    <w:div w:id="1681589167">
      <w:bodyDiv w:val="1"/>
      <w:marLeft w:val="0"/>
      <w:marRight w:val="0"/>
      <w:marTop w:val="0"/>
      <w:marBottom w:val="0"/>
      <w:divBdr>
        <w:top w:val="none" w:sz="0" w:space="0" w:color="auto"/>
        <w:left w:val="none" w:sz="0" w:space="0" w:color="auto"/>
        <w:bottom w:val="none" w:sz="0" w:space="0" w:color="auto"/>
        <w:right w:val="none" w:sz="0" w:space="0" w:color="auto"/>
      </w:divBdr>
      <w:divsChild>
        <w:div w:id="2041002864">
          <w:marLeft w:val="0"/>
          <w:marRight w:val="0"/>
          <w:marTop w:val="0"/>
          <w:marBottom w:val="0"/>
          <w:divBdr>
            <w:top w:val="none" w:sz="0" w:space="0" w:color="auto"/>
            <w:left w:val="none" w:sz="0" w:space="0" w:color="auto"/>
            <w:bottom w:val="none" w:sz="0" w:space="0" w:color="auto"/>
            <w:right w:val="none" w:sz="0" w:space="0" w:color="auto"/>
          </w:divBdr>
        </w:div>
      </w:divsChild>
    </w:div>
    <w:div w:id="1761948881">
      <w:bodyDiv w:val="1"/>
      <w:marLeft w:val="0"/>
      <w:marRight w:val="0"/>
      <w:marTop w:val="0"/>
      <w:marBottom w:val="0"/>
      <w:divBdr>
        <w:top w:val="none" w:sz="0" w:space="0" w:color="auto"/>
        <w:left w:val="none" w:sz="0" w:space="0" w:color="auto"/>
        <w:bottom w:val="none" w:sz="0" w:space="0" w:color="auto"/>
        <w:right w:val="none" w:sz="0" w:space="0" w:color="auto"/>
      </w:divBdr>
    </w:div>
    <w:div w:id="1818910536">
      <w:bodyDiv w:val="1"/>
      <w:marLeft w:val="0"/>
      <w:marRight w:val="0"/>
      <w:marTop w:val="0"/>
      <w:marBottom w:val="0"/>
      <w:divBdr>
        <w:top w:val="none" w:sz="0" w:space="0" w:color="auto"/>
        <w:left w:val="none" w:sz="0" w:space="0" w:color="auto"/>
        <w:bottom w:val="none" w:sz="0" w:space="0" w:color="auto"/>
        <w:right w:val="none" w:sz="0" w:space="0" w:color="auto"/>
      </w:divBdr>
      <w:divsChild>
        <w:div w:id="1321999491">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236138@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osian.evans@hotmail.co.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4</Pages>
  <Words>1113</Words>
  <Characters>6350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Osian Evans</cp:lastModifiedBy>
  <cp:revision>27</cp:revision>
  <cp:lastPrinted>2020-02-11T19:20:00Z</cp:lastPrinted>
  <dcterms:created xsi:type="dcterms:W3CDTF">2024-10-14T16:51:00Z</dcterms:created>
  <dcterms:modified xsi:type="dcterms:W3CDTF">2024-10-21T10:45:00Z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