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6A85B" w14:textId="77777777" w:rsidR="00C158AF" w:rsidRDefault="00C158AF" w:rsidP="002359B1">
      <w:pPr>
        <w:spacing w:line="360" w:lineRule="auto"/>
        <w:rPr>
          <w:rFonts w:ascii="Arial" w:hAnsi="Arial" w:cs="Arial"/>
          <w:b/>
          <w:bCs/>
          <w:color w:val="0F0F0F"/>
        </w:rPr>
      </w:pPr>
    </w:p>
    <w:p w14:paraId="328CBC79" w14:textId="2D5B213B" w:rsidR="00185F17" w:rsidRPr="00C158AF" w:rsidRDefault="002359B1" w:rsidP="002359B1">
      <w:pPr>
        <w:spacing w:line="360" w:lineRule="auto"/>
        <w:rPr>
          <w:rFonts w:ascii="Arial" w:hAnsi="Arial" w:cs="Arial"/>
          <w:b/>
          <w:bCs/>
          <w:color w:val="0F0F0F"/>
        </w:rPr>
      </w:pPr>
      <w:r w:rsidRPr="00C158AF">
        <w:rPr>
          <w:rFonts w:ascii="Arial" w:hAnsi="Arial" w:cs="Arial"/>
          <w:b/>
          <w:bCs/>
          <w:color w:val="0F0F0F"/>
        </w:rPr>
        <w:t>Personal Learning Plan</w:t>
      </w:r>
    </w:p>
    <w:p w14:paraId="1159CDF7" w14:textId="77777777" w:rsidR="002359B1" w:rsidRPr="002359B1" w:rsidRDefault="002359B1" w:rsidP="002359B1">
      <w:pPr>
        <w:spacing w:line="360" w:lineRule="auto"/>
        <w:rPr>
          <w:rFonts w:ascii="Arial" w:hAnsi="Arial" w:cs="Arial"/>
          <w:color w:val="0F0F0F"/>
          <w:sz w:val="22"/>
          <w:szCs w:val="22"/>
        </w:rPr>
      </w:pPr>
    </w:p>
    <w:p w14:paraId="3D0968D7" w14:textId="6B29DF4B" w:rsidR="002359B1" w:rsidRDefault="000D7672" w:rsidP="002359B1">
      <w:pPr>
        <w:spacing w:line="360" w:lineRule="auto"/>
        <w:rPr>
          <w:rFonts w:ascii="Arial" w:hAnsi="Arial" w:cs="Arial"/>
          <w:color w:val="0F0F0F"/>
          <w:sz w:val="22"/>
          <w:szCs w:val="22"/>
        </w:rPr>
      </w:pPr>
      <w:r>
        <w:rPr>
          <w:rFonts w:ascii="Arial" w:hAnsi="Arial" w:cs="Arial"/>
          <w:color w:val="0F0F0F"/>
          <w:sz w:val="22"/>
          <w:szCs w:val="22"/>
        </w:rPr>
        <w:t>To create a</w:t>
      </w:r>
      <w:r w:rsidR="002359B1" w:rsidRPr="002359B1">
        <w:rPr>
          <w:rFonts w:ascii="Arial" w:hAnsi="Arial" w:cs="Arial"/>
          <w:color w:val="0F0F0F"/>
          <w:sz w:val="22"/>
          <w:szCs w:val="22"/>
        </w:rPr>
        <w:t xml:space="preserve"> personal learning plan, I have reflect</w:t>
      </w:r>
      <w:r w:rsidR="002359B1">
        <w:rPr>
          <w:rFonts w:ascii="Arial" w:hAnsi="Arial" w:cs="Arial"/>
          <w:color w:val="0F0F0F"/>
          <w:sz w:val="22"/>
          <w:szCs w:val="22"/>
        </w:rPr>
        <w:t>ed</w:t>
      </w:r>
      <w:r w:rsidR="002359B1" w:rsidRPr="002359B1">
        <w:rPr>
          <w:rFonts w:ascii="Arial" w:hAnsi="Arial" w:cs="Arial"/>
          <w:color w:val="0F0F0F"/>
          <w:sz w:val="22"/>
          <w:szCs w:val="22"/>
        </w:rPr>
        <w:t xml:space="preserve"> on my existing abilities, strengths and </w:t>
      </w:r>
      <w:r w:rsidR="002359B1">
        <w:rPr>
          <w:rFonts w:ascii="Arial" w:hAnsi="Arial" w:cs="Arial"/>
          <w:color w:val="0F0F0F"/>
          <w:sz w:val="22"/>
          <w:szCs w:val="22"/>
        </w:rPr>
        <w:t>identified</w:t>
      </w:r>
      <w:r w:rsidR="002359B1" w:rsidRPr="002359B1">
        <w:rPr>
          <w:rFonts w:ascii="Arial" w:hAnsi="Arial" w:cs="Arial"/>
          <w:color w:val="0F0F0F"/>
          <w:sz w:val="22"/>
          <w:szCs w:val="22"/>
        </w:rPr>
        <w:t xml:space="preserve"> key areas that need improvement. The key areas identified for the purpose of this personal learning plan are critical reading, academic writing, referencing and the application of theory.</w:t>
      </w:r>
    </w:p>
    <w:p w14:paraId="3CC32B53" w14:textId="77777777" w:rsidR="0070355C" w:rsidRDefault="0070355C" w:rsidP="002359B1">
      <w:pPr>
        <w:spacing w:line="360" w:lineRule="auto"/>
        <w:rPr>
          <w:rFonts w:ascii="Arial" w:hAnsi="Arial" w:cs="Arial"/>
          <w:color w:val="0F0F0F"/>
          <w:sz w:val="22"/>
          <w:szCs w:val="22"/>
        </w:rPr>
      </w:pPr>
    </w:p>
    <w:tbl>
      <w:tblPr>
        <w:tblStyle w:val="TableGrid"/>
        <w:tblW w:w="10065" w:type="dxa"/>
        <w:tblInd w:w="-431" w:type="dxa"/>
        <w:tblLook w:val="04A0" w:firstRow="1" w:lastRow="0" w:firstColumn="1" w:lastColumn="0" w:noHBand="0" w:noVBand="1"/>
      </w:tblPr>
      <w:tblGrid>
        <w:gridCol w:w="1986"/>
        <w:gridCol w:w="4455"/>
        <w:gridCol w:w="3624"/>
      </w:tblGrid>
      <w:tr w:rsidR="0070355C" w14:paraId="1A2336AD" w14:textId="77777777" w:rsidTr="0070355C">
        <w:tc>
          <w:tcPr>
            <w:tcW w:w="10065" w:type="dxa"/>
            <w:gridSpan w:val="3"/>
          </w:tcPr>
          <w:p w14:paraId="5C573F46" w14:textId="5B71E951" w:rsidR="0070355C" w:rsidRDefault="0070355C" w:rsidP="002359B1">
            <w:pPr>
              <w:spacing w:line="360" w:lineRule="auto"/>
              <w:rPr>
                <w:rFonts w:ascii="Arial" w:hAnsi="Arial" w:cs="Arial"/>
                <w:color w:val="0F0F0F"/>
                <w:sz w:val="22"/>
                <w:szCs w:val="22"/>
              </w:rPr>
            </w:pPr>
            <w:r>
              <w:rPr>
                <w:rFonts w:ascii="Arial" w:hAnsi="Arial" w:cs="Arial"/>
                <w:color w:val="0F0F0F"/>
                <w:sz w:val="22"/>
                <w:szCs w:val="22"/>
              </w:rPr>
              <w:t xml:space="preserve">Objective: </w:t>
            </w:r>
            <w:r w:rsidRPr="002359B1">
              <w:rPr>
                <w:rFonts w:ascii="Arial" w:hAnsi="Arial" w:cs="Arial"/>
                <w:color w:val="0F0F0F"/>
                <w:sz w:val="22"/>
                <w:szCs w:val="22"/>
              </w:rPr>
              <w:t>to re-establish and enhance my academic abilities.</w:t>
            </w:r>
          </w:p>
        </w:tc>
      </w:tr>
      <w:tr w:rsidR="0070355C" w14:paraId="48804252" w14:textId="77777777" w:rsidTr="0070355C">
        <w:tc>
          <w:tcPr>
            <w:tcW w:w="1986" w:type="dxa"/>
          </w:tcPr>
          <w:p w14:paraId="45C2B0CD" w14:textId="77777777" w:rsidR="0070355C" w:rsidRDefault="0070355C" w:rsidP="002359B1">
            <w:pPr>
              <w:spacing w:line="360" w:lineRule="auto"/>
              <w:rPr>
                <w:rFonts w:ascii="Arial" w:hAnsi="Arial" w:cs="Arial"/>
                <w:color w:val="0F0F0F"/>
                <w:sz w:val="22"/>
                <w:szCs w:val="22"/>
              </w:rPr>
            </w:pPr>
            <w:r>
              <w:rPr>
                <w:rFonts w:ascii="Arial" w:hAnsi="Arial" w:cs="Arial"/>
                <w:color w:val="0F0F0F"/>
                <w:sz w:val="22"/>
                <w:szCs w:val="22"/>
              </w:rPr>
              <w:t>Start date:</w:t>
            </w:r>
          </w:p>
          <w:p w14:paraId="53F540F2" w14:textId="5CA63AFE" w:rsidR="0070355C" w:rsidRDefault="0070355C" w:rsidP="002359B1">
            <w:pPr>
              <w:spacing w:line="360" w:lineRule="auto"/>
              <w:rPr>
                <w:rFonts w:ascii="Arial" w:hAnsi="Arial" w:cs="Arial"/>
                <w:color w:val="0F0F0F"/>
                <w:sz w:val="22"/>
                <w:szCs w:val="22"/>
              </w:rPr>
            </w:pPr>
            <w:r>
              <w:rPr>
                <w:rFonts w:ascii="Arial" w:hAnsi="Arial" w:cs="Arial"/>
                <w:color w:val="0F0F0F"/>
                <w:sz w:val="22"/>
                <w:szCs w:val="22"/>
              </w:rPr>
              <w:t>October 2023</w:t>
            </w:r>
          </w:p>
        </w:tc>
        <w:tc>
          <w:tcPr>
            <w:tcW w:w="4455" w:type="dxa"/>
            <w:vMerge w:val="restart"/>
          </w:tcPr>
          <w:p w14:paraId="4D675F3E" w14:textId="77777777" w:rsidR="0070355C" w:rsidRDefault="0070355C" w:rsidP="0070355C">
            <w:pPr>
              <w:spacing w:line="360" w:lineRule="auto"/>
              <w:rPr>
                <w:rFonts w:ascii="Arial" w:hAnsi="Arial" w:cs="Arial"/>
                <w:color w:val="0F0F0F"/>
                <w:sz w:val="22"/>
                <w:szCs w:val="22"/>
              </w:rPr>
            </w:pPr>
            <w:r>
              <w:rPr>
                <w:rFonts w:ascii="Arial" w:hAnsi="Arial" w:cs="Arial"/>
                <w:color w:val="0F0F0F"/>
                <w:sz w:val="22"/>
                <w:szCs w:val="22"/>
              </w:rPr>
              <w:t xml:space="preserve">How to improve: </w:t>
            </w:r>
          </w:p>
          <w:p w14:paraId="79566E52" w14:textId="571B76E8" w:rsidR="00BB5E75" w:rsidRPr="00F4518E" w:rsidRDefault="00BB5E75" w:rsidP="00F4518E">
            <w:pPr>
              <w:spacing w:line="360" w:lineRule="auto"/>
              <w:rPr>
                <w:rFonts w:ascii="Arial" w:hAnsi="Arial" w:cs="Arial"/>
                <w:color w:val="0F0F0F"/>
                <w:sz w:val="22"/>
                <w:szCs w:val="22"/>
              </w:rPr>
            </w:pPr>
            <w:r w:rsidRPr="00F4518E">
              <w:rPr>
                <w:rFonts w:ascii="Arial" w:hAnsi="Arial" w:cs="Arial"/>
                <w:color w:val="0F0F0F"/>
                <w:sz w:val="22"/>
                <w:szCs w:val="22"/>
              </w:rPr>
              <w:t>S</w:t>
            </w:r>
            <w:r w:rsidR="0070355C" w:rsidRPr="00F4518E">
              <w:rPr>
                <w:rFonts w:ascii="Arial" w:hAnsi="Arial" w:cs="Arial"/>
                <w:color w:val="0F0F0F"/>
                <w:sz w:val="22"/>
                <w:szCs w:val="22"/>
              </w:rPr>
              <w:t xml:space="preserve">eek out workshops or courses offered by the university or reputable online platforms specialised in academic writing and referencing. </w:t>
            </w:r>
          </w:p>
          <w:p w14:paraId="3D34319E" w14:textId="77777777" w:rsidR="00F4518E" w:rsidRDefault="00F4518E" w:rsidP="00F4518E">
            <w:pPr>
              <w:spacing w:line="360" w:lineRule="auto"/>
              <w:rPr>
                <w:rFonts w:ascii="Arial" w:hAnsi="Arial" w:cs="Arial"/>
                <w:color w:val="0F0F0F"/>
                <w:sz w:val="22"/>
                <w:szCs w:val="22"/>
              </w:rPr>
            </w:pPr>
          </w:p>
          <w:p w14:paraId="27C71DC7" w14:textId="29D3CB8A" w:rsidR="00BB5E75" w:rsidRPr="00F4518E" w:rsidRDefault="00BB5E75" w:rsidP="00F4518E">
            <w:pPr>
              <w:spacing w:line="360" w:lineRule="auto"/>
              <w:rPr>
                <w:rFonts w:ascii="Arial" w:hAnsi="Arial" w:cs="Arial"/>
                <w:color w:val="0F0F0F"/>
                <w:sz w:val="22"/>
                <w:szCs w:val="22"/>
              </w:rPr>
            </w:pPr>
            <w:r w:rsidRPr="00F4518E">
              <w:rPr>
                <w:rFonts w:ascii="Arial" w:hAnsi="Arial" w:cs="Arial"/>
                <w:color w:val="0F0F0F"/>
                <w:sz w:val="22"/>
                <w:szCs w:val="22"/>
              </w:rPr>
              <w:t>S</w:t>
            </w:r>
            <w:r w:rsidR="0070355C" w:rsidRPr="00F4518E">
              <w:rPr>
                <w:rFonts w:ascii="Arial" w:hAnsi="Arial" w:cs="Arial"/>
                <w:color w:val="0F0F0F"/>
                <w:sz w:val="22"/>
                <w:szCs w:val="22"/>
              </w:rPr>
              <w:t>eek the guidance of university tutors, academic support services or colleagues who have more recent experience of academic study to ensure a comprehensive grasp of these essential skills.</w:t>
            </w:r>
          </w:p>
          <w:p w14:paraId="4E30339E" w14:textId="77777777" w:rsidR="00F4518E" w:rsidRDefault="00F4518E" w:rsidP="00F4518E">
            <w:pPr>
              <w:spacing w:line="360" w:lineRule="auto"/>
              <w:rPr>
                <w:rFonts w:ascii="Arial" w:hAnsi="Arial" w:cs="Arial"/>
                <w:color w:val="0F0F0F"/>
                <w:sz w:val="22"/>
                <w:szCs w:val="22"/>
              </w:rPr>
            </w:pPr>
          </w:p>
          <w:p w14:paraId="29DCB8F0" w14:textId="64DB5A9D" w:rsidR="00BB5E75" w:rsidRPr="00F4518E" w:rsidRDefault="00BB5E75" w:rsidP="00F4518E">
            <w:pPr>
              <w:spacing w:line="360" w:lineRule="auto"/>
              <w:rPr>
                <w:rFonts w:ascii="Arial" w:hAnsi="Arial" w:cs="Arial"/>
                <w:color w:val="0F0F0F"/>
                <w:sz w:val="22"/>
                <w:szCs w:val="22"/>
              </w:rPr>
            </w:pPr>
            <w:r w:rsidRPr="00F4518E">
              <w:rPr>
                <w:rFonts w:ascii="Arial" w:hAnsi="Arial" w:cs="Arial"/>
                <w:color w:val="0F0F0F"/>
                <w:sz w:val="22"/>
                <w:szCs w:val="22"/>
              </w:rPr>
              <w:t>D</w:t>
            </w:r>
            <w:r w:rsidR="0070355C" w:rsidRPr="00F4518E">
              <w:rPr>
                <w:rFonts w:ascii="Arial" w:hAnsi="Arial" w:cs="Arial"/>
                <w:color w:val="0F0F0F"/>
                <w:sz w:val="22"/>
                <w:szCs w:val="22"/>
              </w:rPr>
              <w:t xml:space="preserve">evelop a comprehensive and well-organised reading plan that encompasses both foundational and contemporary theories. </w:t>
            </w:r>
          </w:p>
          <w:p w14:paraId="0EC35962" w14:textId="77777777" w:rsidR="00F4518E" w:rsidRDefault="00F4518E" w:rsidP="00F4518E">
            <w:pPr>
              <w:spacing w:line="360" w:lineRule="auto"/>
              <w:rPr>
                <w:rFonts w:ascii="Arial" w:hAnsi="Arial" w:cs="Arial"/>
                <w:color w:val="0F0F0F"/>
                <w:sz w:val="22"/>
                <w:szCs w:val="22"/>
              </w:rPr>
            </w:pPr>
          </w:p>
          <w:p w14:paraId="4FE99D48" w14:textId="34ED4D83" w:rsidR="00BB5E75" w:rsidRPr="00F4518E" w:rsidRDefault="0070355C" w:rsidP="00F4518E">
            <w:pPr>
              <w:spacing w:line="360" w:lineRule="auto"/>
              <w:rPr>
                <w:rFonts w:ascii="Arial" w:hAnsi="Arial" w:cs="Arial"/>
                <w:color w:val="0F0F0F"/>
                <w:sz w:val="22"/>
                <w:szCs w:val="22"/>
              </w:rPr>
            </w:pPr>
            <w:r w:rsidRPr="00F4518E">
              <w:rPr>
                <w:rFonts w:ascii="Arial" w:hAnsi="Arial" w:cs="Arial"/>
                <w:color w:val="0F0F0F"/>
                <w:sz w:val="22"/>
                <w:szCs w:val="22"/>
              </w:rPr>
              <w:t xml:space="preserve">A holistic understanding of changing trends in education can be realised by revisiting the theories of academics including John Dewey and Lev Vygotsky and contrasting them alongside more recent insights.  </w:t>
            </w:r>
          </w:p>
          <w:p w14:paraId="5CCBD330" w14:textId="77777777" w:rsidR="00F4518E" w:rsidRDefault="00F4518E" w:rsidP="00F4518E">
            <w:pPr>
              <w:spacing w:line="360" w:lineRule="auto"/>
              <w:rPr>
                <w:rFonts w:ascii="Arial" w:hAnsi="Arial" w:cs="Arial"/>
                <w:color w:val="0F0F0F"/>
                <w:sz w:val="22"/>
                <w:szCs w:val="22"/>
              </w:rPr>
            </w:pPr>
          </w:p>
          <w:p w14:paraId="509555B2" w14:textId="0065CF3C" w:rsidR="00BB5E75" w:rsidRPr="00F4518E" w:rsidRDefault="0070355C" w:rsidP="00F4518E">
            <w:pPr>
              <w:spacing w:line="360" w:lineRule="auto"/>
              <w:rPr>
                <w:rFonts w:ascii="Arial" w:hAnsi="Arial" w:cs="Arial"/>
                <w:color w:val="0F0F0F"/>
                <w:sz w:val="22"/>
                <w:szCs w:val="22"/>
              </w:rPr>
            </w:pPr>
            <w:r w:rsidRPr="00F4518E">
              <w:rPr>
                <w:rFonts w:ascii="Arial" w:hAnsi="Arial" w:cs="Arial"/>
                <w:color w:val="0F0F0F"/>
                <w:sz w:val="22"/>
                <w:szCs w:val="22"/>
              </w:rPr>
              <w:t>Organis</w:t>
            </w:r>
            <w:r w:rsidR="00BB5E75" w:rsidRPr="00F4518E">
              <w:rPr>
                <w:rFonts w:ascii="Arial" w:hAnsi="Arial" w:cs="Arial"/>
                <w:color w:val="0F0F0F"/>
                <w:sz w:val="22"/>
                <w:szCs w:val="22"/>
              </w:rPr>
              <w:t>e</w:t>
            </w:r>
            <w:r w:rsidRPr="00F4518E">
              <w:rPr>
                <w:rFonts w:ascii="Arial" w:hAnsi="Arial" w:cs="Arial"/>
                <w:color w:val="0F0F0F"/>
                <w:sz w:val="22"/>
                <w:szCs w:val="22"/>
              </w:rPr>
              <w:t xml:space="preserve"> reading material by themes or concepts </w:t>
            </w:r>
            <w:r w:rsidR="00BB5E75" w:rsidRPr="00F4518E">
              <w:rPr>
                <w:rFonts w:ascii="Arial" w:hAnsi="Arial" w:cs="Arial"/>
                <w:color w:val="0F0F0F"/>
                <w:sz w:val="22"/>
                <w:szCs w:val="22"/>
              </w:rPr>
              <w:t>to</w:t>
            </w:r>
            <w:r w:rsidRPr="00F4518E">
              <w:rPr>
                <w:rFonts w:ascii="Arial" w:hAnsi="Arial" w:cs="Arial"/>
                <w:color w:val="0F0F0F"/>
                <w:sz w:val="22"/>
                <w:szCs w:val="22"/>
              </w:rPr>
              <w:t xml:space="preserve"> promote a deeper </w:t>
            </w:r>
            <w:r w:rsidRPr="00F4518E">
              <w:rPr>
                <w:rFonts w:ascii="Arial" w:hAnsi="Arial" w:cs="Arial"/>
                <w:color w:val="0F0F0F"/>
                <w:sz w:val="22"/>
                <w:szCs w:val="22"/>
              </w:rPr>
              <w:lastRenderedPageBreak/>
              <w:t xml:space="preserve">understanding and better application of theories to real-world practice. </w:t>
            </w:r>
          </w:p>
          <w:p w14:paraId="2385646B" w14:textId="77777777" w:rsidR="00F4518E" w:rsidRDefault="00F4518E" w:rsidP="00F4518E">
            <w:pPr>
              <w:spacing w:line="360" w:lineRule="auto"/>
              <w:rPr>
                <w:rFonts w:ascii="Arial" w:hAnsi="Arial" w:cs="Arial"/>
                <w:color w:val="0F0F0F"/>
                <w:sz w:val="22"/>
                <w:szCs w:val="22"/>
              </w:rPr>
            </w:pPr>
          </w:p>
          <w:p w14:paraId="45833B7E" w14:textId="7551D764" w:rsidR="00BB5E75" w:rsidRPr="00F4518E" w:rsidRDefault="00F4518E" w:rsidP="00F4518E">
            <w:pPr>
              <w:spacing w:line="360" w:lineRule="auto"/>
              <w:rPr>
                <w:rFonts w:ascii="Arial" w:hAnsi="Arial" w:cs="Arial"/>
                <w:color w:val="0F0F0F"/>
                <w:sz w:val="22"/>
                <w:szCs w:val="22"/>
              </w:rPr>
            </w:pPr>
            <w:r w:rsidRPr="00F4518E">
              <w:rPr>
                <w:rFonts w:ascii="Arial" w:hAnsi="Arial" w:cs="Arial"/>
                <w:color w:val="0F0F0F"/>
                <w:sz w:val="22"/>
                <w:szCs w:val="22"/>
              </w:rPr>
              <w:t>Develop</w:t>
            </w:r>
            <w:r w:rsidR="0070355C" w:rsidRPr="00F4518E">
              <w:rPr>
                <w:rFonts w:ascii="Arial" w:hAnsi="Arial" w:cs="Arial"/>
                <w:color w:val="0F0F0F"/>
                <w:sz w:val="22"/>
                <w:szCs w:val="22"/>
              </w:rPr>
              <w:t xml:space="preserve"> a structured study routine that incorporates regular reading sessions, reflective </w:t>
            </w:r>
            <w:r w:rsidRPr="00F4518E">
              <w:rPr>
                <w:rFonts w:ascii="Arial" w:hAnsi="Arial" w:cs="Arial"/>
                <w:color w:val="0F0F0F"/>
                <w:sz w:val="22"/>
                <w:szCs w:val="22"/>
              </w:rPr>
              <w:t>practices,</w:t>
            </w:r>
            <w:r w:rsidR="0070355C" w:rsidRPr="00F4518E">
              <w:rPr>
                <w:rFonts w:ascii="Arial" w:hAnsi="Arial" w:cs="Arial"/>
                <w:color w:val="0F0F0F"/>
                <w:sz w:val="22"/>
                <w:szCs w:val="22"/>
              </w:rPr>
              <w:t xml:space="preserve"> and dedicated time for notetaking</w:t>
            </w:r>
            <w:r w:rsidRPr="00F4518E">
              <w:rPr>
                <w:rFonts w:ascii="Arial" w:hAnsi="Arial" w:cs="Arial"/>
                <w:color w:val="0F0F0F"/>
                <w:sz w:val="22"/>
                <w:szCs w:val="22"/>
              </w:rPr>
              <w:t>.</w:t>
            </w:r>
          </w:p>
          <w:p w14:paraId="45143EFE" w14:textId="77777777" w:rsidR="00F4518E" w:rsidRDefault="00F4518E" w:rsidP="00F4518E">
            <w:pPr>
              <w:spacing w:line="360" w:lineRule="auto"/>
              <w:rPr>
                <w:rFonts w:ascii="Arial" w:hAnsi="Arial" w:cs="Arial"/>
                <w:color w:val="0F0F0F"/>
                <w:sz w:val="22"/>
                <w:szCs w:val="22"/>
              </w:rPr>
            </w:pPr>
          </w:p>
          <w:p w14:paraId="2883E982" w14:textId="38663BE3" w:rsidR="00BB5E75" w:rsidRPr="00F4518E" w:rsidRDefault="00BB5E75" w:rsidP="00F4518E">
            <w:pPr>
              <w:spacing w:line="360" w:lineRule="auto"/>
              <w:rPr>
                <w:rFonts w:ascii="Arial" w:hAnsi="Arial" w:cs="Arial"/>
                <w:color w:val="0F0F0F"/>
                <w:sz w:val="22"/>
                <w:szCs w:val="22"/>
              </w:rPr>
            </w:pPr>
            <w:r w:rsidRPr="00F4518E">
              <w:rPr>
                <w:rFonts w:ascii="Arial" w:hAnsi="Arial" w:cs="Arial"/>
                <w:color w:val="0F0F0F"/>
                <w:sz w:val="22"/>
                <w:szCs w:val="22"/>
              </w:rPr>
              <w:t>E</w:t>
            </w:r>
            <w:r w:rsidR="0070355C" w:rsidRPr="00F4518E">
              <w:rPr>
                <w:rFonts w:ascii="Arial" w:hAnsi="Arial" w:cs="Arial"/>
                <w:color w:val="0F0F0F"/>
                <w:sz w:val="22"/>
                <w:szCs w:val="22"/>
              </w:rPr>
              <w:t xml:space="preserve">ngage in critical discussions with academic tutors and peers </w:t>
            </w:r>
            <w:r w:rsidR="00F4518E" w:rsidRPr="00F4518E">
              <w:rPr>
                <w:rFonts w:ascii="Arial" w:hAnsi="Arial" w:cs="Arial"/>
                <w:color w:val="0F0F0F"/>
                <w:sz w:val="22"/>
                <w:szCs w:val="22"/>
              </w:rPr>
              <w:t xml:space="preserve">to </w:t>
            </w:r>
            <w:r w:rsidR="0070355C" w:rsidRPr="00F4518E">
              <w:rPr>
                <w:rFonts w:ascii="Arial" w:hAnsi="Arial" w:cs="Arial"/>
                <w:color w:val="0F0F0F"/>
                <w:sz w:val="22"/>
                <w:szCs w:val="22"/>
              </w:rPr>
              <w:t xml:space="preserve">support the assimilation of theories into practice and help to develop a nuanced understanding of their application in different contexts. </w:t>
            </w:r>
          </w:p>
          <w:p w14:paraId="23D3A4B8" w14:textId="77777777" w:rsidR="00F4518E" w:rsidRDefault="00F4518E" w:rsidP="00F4518E">
            <w:pPr>
              <w:spacing w:line="360" w:lineRule="auto"/>
              <w:rPr>
                <w:rFonts w:ascii="Arial" w:hAnsi="Arial" w:cs="Arial"/>
                <w:color w:val="0F0F0F"/>
                <w:sz w:val="22"/>
                <w:szCs w:val="22"/>
              </w:rPr>
            </w:pPr>
          </w:p>
          <w:p w14:paraId="02C9634D" w14:textId="2FD1EF3C" w:rsidR="0070355C" w:rsidRPr="00F4518E" w:rsidRDefault="00BB5E75" w:rsidP="00F4518E">
            <w:pPr>
              <w:spacing w:line="360" w:lineRule="auto"/>
              <w:rPr>
                <w:rFonts w:ascii="Arial" w:hAnsi="Arial" w:cs="Arial"/>
                <w:color w:val="0F0F0F"/>
                <w:sz w:val="22"/>
                <w:szCs w:val="22"/>
              </w:rPr>
            </w:pPr>
            <w:r w:rsidRPr="00F4518E">
              <w:rPr>
                <w:rFonts w:ascii="Arial" w:hAnsi="Arial" w:cs="Arial"/>
                <w:color w:val="0F0F0F"/>
                <w:sz w:val="22"/>
                <w:szCs w:val="22"/>
              </w:rPr>
              <w:t>S</w:t>
            </w:r>
            <w:r w:rsidR="0070355C" w:rsidRPr="00F4518E">
              <w:rPr>
                <w:rFonts w:ascii="Arial" w:hAnsi="Arial" w:cs="Arial"/>
                <w:color w:val="0F0F0F"/>
                <w:sz w:val="22"/>
                <w:szCs w:val="22"/>
              </w:rPr>
              <w:t>et aside dedicated time to reflect of my learning process, identify personal insights and</w:t>
            </w:r>
            <w:r w:rsidRPr="00F4518E">
              <w:rPr>
                <w:rFonts w:ascii="Arial" w:hAnsi="Arial" w:cs="Arial"/>
                <w:color w:val="0F0F0F"/>
                <w:sz w:val="22"/>
                <w:szCs w:val="22"/>
              </w:rPr>
              <w:t xml:space="preserve"> </w:t>
            </w:r>
            <w:r w:rsidR="0070355C" w:rsidRPr="00F4518E">
              <w:rPr>
                <w:rFonts w:ascii="Arial" w:hAnsi="Arial" w:cs="Arial"/>
                <w:color w:val="0F0F0F"/>
                <w:sz w:val="22"/>
                <w:szCs w:val="22"/>
              </w:rPr>
              <w:t xml:space="preserve">relate </w:t>
            </w:r>
            <w:r w:rsidRPr="00F4518E">
              <w:rPr>
                <w:rFonts w:ascii="Arial" w:hAnsi="Arial" w:cs="Arial"/>
                <w:color w:val="0F0F0F"/>
                <w:sz w:val="22"/>
                <w:szCs w:val="22"/>
              </w:rPr>
              <w:t xml:space="preserve">to </w:t>
            </w:r>
            <w:r w:rsidR="0070355C" w:rsidRPr="00F4518E">
              <w:rPr>
                <w:rFonts w:ascii="Arial" w:hAnsi="Arial" w:cs="Arial"/>
                <w:color w:val="0F0F0F"/>
                <w:sz w:val="22"/>
                <w:szCs w:val="22"/>
              </w:rPr>
              <w:t xml:space="preserve">theoretical concepts </w:t>
            </w:r>
            <w:r w:rsidRPr="00F4518E">
              <w:rPr>
                <w:rFonts w:ascii="Arial" w:hAnsi="Arial" w:cs="Arial"/>
                <w:color w:val="0F0F0F"/>
                <w:sz w:val="22"/>
                <w:szCs w:val="22"/>
              </w:rPr>
              <w:t>of</w:t>
            </w:r>
            <w:r w:rsidR="0070355C" w:rsidRPr="00F4518E">
              <w:rPr>
                <w:rFonts w:ascii="Arial" w:hAnsi="Arial" w:cs="Arial"/>
                <w:color w:val="0F0F0F"/>
                <w:sz w:val="22"/>
                <w:szCs w:val="22"/>
              </w:rPr>
              <w:t xml:space="preserve"> my professional experiences. </w:t>
            </w:r>
          </w:p>
        </w:tc>
        <w:tc>
          <w:tcPr>
            <w:tcW w:w="3624" w:type="dxa"/>
            <w:vMerge w:val="restart"/>
          </w:tcPr>
          <w:p w14:paraId="7BF15730" w14:textId="77777777" w:rsidR="0070355C" w:rsidRDefault="0070355C" w:rsidP="002359B1">
            <w:pPr>
              <w:spacing w:line="360" w:lineRule="auto"/>
              <w:rPr>
                <w:rFonts w:ascii="Arial" w:hAnsi="Arial" w:cs="Arial"/>
                <w:color w:val="0F0F0F"/>
                <w:sz w:val="22"/>
                <w:szCs w:val="22"/>
              </w:rPr>
            </w:pPr>
            <w:r>
              <w:rPr>
                <w:rFonts w:ascii="Arial" w:hAnsi="Arial" w:cs="Arial"/>
                <w:color w:val="0F0F0F"/>
                <w:sz w:val="22"/>
                <w:szCs w:val="22"/>
              </w:rPr>
              <w:lastRenderedPageBreak/>
              <w:t>Success criteria:</w:t>
            </w:r>
          </w:p>
          <w:p w14:paraId="1F4F7314" w14:textId="77777777" w:rsidR="00BB5E75" w:rsidRPr="00F4518E" w:rsidRDefault="00BB5E75" w:rsidP="00F4518E">
            <w:pPr>
              <w:spacing w:line="360" w:lineRule="auto"/>
              <w:rPr>
                <w:rFonts w:ascii="Arial" w:hAnsi="Arial" w:cs="Arial"/>
                <w:color w:val="0F0F0F"/>
                <w:sz w:val="22"/>
                <w:szCs w:val="22"/>
              </w:rPr>
            </w:pPr>
            <w:r w:rsidRPr="00F4518E">
              <w:rPr>
                <w:rFonts w:ascii="Arial" w:hAnsi="Arial" w:cs="Arial"/>
                <w:color w:val="0F0F0F"/>
                <w:sz w:val="22"/>
                <w:szCs w:val="22"/>
              </w:rPr>
              <w:t xml:space="preserve">Workshops will provide a systematic approach to understanding and mastering the intricacies of academic writing, citation styles and referencing protocols. </w:t>
            </w:r>
          </w:p>
          <w:p w14:paraId="4DC6DB31" w14:textId="77777777" w:rsidR="00F4518E" w:rsidRDefault="00F4518E" w:rsidP="00F4518E">
            <w:pPr>
              <w:spacing w:line="360" w:lineRule="auto"/>
              <w:rPr>
                <w:rFonts w:ascii="Arial" w:hAnsi="Arial" w:cs="Arial"/>
                <w:sz w:val="22"/>
                <w:szCs w:val="22"/>
                <w:lang w:eastAsia="en-GB"/>
              </w:rPr>
            </w:pPr>
          </w:p>
          <w:p w14:paraId="10C3D1DE" w14:textId="3DE9CF6A" w:rsidR="0070355C" w:rsidRPr="00F4518E" w:rsidRDefault="00F4518E" w:rsidP="00F4518E">
            <w:pPr>
              <w:spacing w:line="360" w:lineRule="auto"/>
              <w:rPr>
                <w:rFonts w:ascii="Arial" w:hAnsi="Arial" w:cs="Arial"/>
                <w:color w:val="0F0F0F"/>
                <w:sz w:val="22"/>
                <w:szCs w:val="22"/>
              </w:rPr>
            </w:pPr>
            <w:r>
              <w:rPr>
                <w:rFonts w:ascii="Arial" w:hAnsi="Arial" w:cs="Arial"/>
                <w:sz w:val="22"/>
                <w:szCs w:val="22"/>
                <w:lang w:eastAsia="en-GB"/>
              </w:rPr>
              <w:t>I</w:t>
            </w:r>
            <w:r w:rsidR="0070355C" w:rsidRPr="00F4518E">
              <w:rPr>
                <w:rFonts w:ascii="Arial" w:hAnsi="Arial" w:cs="Arial"/>
                <w:sz w:val="22"/>
                <w:szCs w:val="22"/>
                <w:lang w:eastAsia="en-GB"/>
              </w:rPr>
              <w:t>mproved academic skills in theoretical application, writing, referencing, and critical reading will point to success in this personal learning plan.</w:t>
            </w:r>
          </w:p>
          <w:p w14:paraId="2D259265" w14:textId="77777777" w:rsidR="00F4518E" w:rsidRDefault="00F4518E" w:rsidP="00F4518E">
            <w:pPr>
              <w:spacing w:line="360" w:lineRule="auto"/>
              <w:rPr>
                <w:rFonts w:ascii="Arial" w:hAnsi="Arial" w:cs="Arial"/>
                <w:color w:val="0F0F0F"/>
                <w:sz w:val="22"/>
                <w:szCs w:val="22"/>
              </w:rPr>
            </w:pPr>
          </w:p>
          <w:p w14:paraId="37822EAC" w14:textId="3F947AA7" w:rsidR="00BB5E75" w:rsidRPr="00F4518E" w:rsidRDefault="00BB5E75" w:rsidP="00F4518E">
            <w:pPr>
              <w:spacing w:line="360" w:lineRule="auto"/>
              <w:rPr>
                <w:rFonts w:ascii="Arial" w:hAnsi="Arial" w:cs="Arial"/>
                <w:color w:val="0F0F0F"/>
                <w:sz w:val="22"/>
                <w:szCs w:val="22"/>
              </w:rPr>
            </w:pPr>
            <w:r w:rsidRPr="00F4518E">
              <w:rPr>
                <w:rFonts w:ascii="Arial" w:hAnsi="Arial" w:cs="Arial"/>
                <w:color w:val="0F0F0F"/>
                <w:sz w:val="22"/>
                <w:szCs w:val="22"/>
              </w:rPr>
              <w:t xml:space="preserve">Engagement in reflective practice </w:t>
            </w:r>
            <w:r w:rsidR="00F4518E">
              <w:rPr>
                <w:rFonts w:ascii="Arial" w:hAnsi="Arial" w:cs="Arial"/>
                <w:color w:val="0F0F0F"/>
                <w:sz w:val="22"/>
                <w:szCs w:val="22"/>
              </w:rPr>
              <w:t>to foster</w:t>
            </w:r>
            <w:r w:rsidR="00F4518E" w:rsidRPr="00F4518E">
              <w:rPr>
                <w:rFonts w:ascii="Arial" w:hAnsi="Arial" w:cs="Arial"/>
                <w:color w:val="0F0F0F"/>
                <w:sz w:val="22"/>
                <w:szCs w:val="22"/>
              </w:rPr>
              <w:t xml:space="preserve"> </w:t>
            </w:r>
            <w:r w:rsidRPr="00F4518E">
              <w:rPr>
                <w:rFonts w:ascii="Arial" w:hAnsi="Arial" w:cs="Arial"/>
                <w:color w:val="0F0F0F"/>
                <w:sz w:val="22"/>
                <w:szCs w:val="22"/>
              </w:rPr>
              <w:t>a deeper understanding of theoretical frameworks and encourage</w:t>
            </w:r>
            <w:r w:rsidR="00F4518E" w:rsidRPr="00F4518E">
              <w:rPr>
                <w:rFonts w:ascii="Arial" w:hAnsi="Arial" w:cs="Arial"/>
                <w:color w:val="0F0F0F"/>
                <w:sz w:val="22"/>
                <w:szCs w:val="22"/>
              </w:rPr>
              <w:t xml:space="preserve"> </w:t>
            </w:r>
            <w:r w:rsidRPr="00F4518E">
              <w:rPr>
                <w:rFonts w:ascii="Arial" w:hAnsi="Arial" w:cs="Arial"/>
                <w:color w:val="0F0F0F"/>
                <w:sz w:val="22"/>
                <w:szCs w:val="22"/>
              </w:rPr>
              <w:t>a continuous cycle of learning and improvement.</w:t>
            </w:r>
          </w:p>
          <w:p w14:paraId="49983476" w14:textId="77777777" w:rsidR="00F4518E" w:rsidRDefault="00F4518E" w:rsidP="00F4518E">
            <w:pPr>
              <w:spacing w:line="360" w:lineRule="auto"/>
              <w:rPr>
                <w:rFonts w:ascii="Arial" w:hAnsi="Arial" w:cs="Arial"/>
                <w:color w:val="0F0F0F"/>
                <w:sz w:val="22"/>
                <w:szCs w:val="22"/>
              </w:rPr>
            </w:pPr>
          </w:p>
          <w:p w14:paraId="70167131" w14:textId="02D89351" w:rsidR="00BB5E75" w:rsidRPr="00F4518E" w:rsidRDefault="00BB5E75" w:rsidP="00F4518E">
            <w:pPr>
              <w:spacing w:line="360" w:lineRule="auto"/>
              <w:rPr>
                <w:rFonts w:ascii="Arial" w:hAnsi="Arial" w:cs="Arial"/>
                <w:color w:val="0F0F0F"/>
                <w:sz w:val="22"/>
                <w:szCs w:val="22"/>
              </w:rPr>
            </w:pPr>
            <w:r w:rsidRPr="00F4518E">
              <w:rPr>
                <w:rFonts w:ascii="Arial" w:hAnsi="Arial" w:cs="Arial"/>
                <w:color w:val="0F0F0F"/>
                <w:sz w:val="22"/>
                <w:szCs w:val="22"/>
              </w:rPr>
              <w:t>Reflective journal documenting thoughts, observations and connections drawn between theories and practical contexts.</w:t>
            </w:r>
          </w:p>
          <w:p w14:paraId="765EDCC7" w14:textId="77777777" w:rsidR="0070355C" w:rsidRDefault="0070355C" w:rsidP="002359B1">
            <w:pPr>
              <w:spacing w:line="360" w:lineRule="auto"/>
              <w:rPr>
                <w:rFonts w:ascii="Arial" w:hAnsi="Arial" w:cs="Arial"/>
                <w:color w:val="0F0F0F"/>
                <w:sz w:val="22"/>
                <w:szCs w:val="22"/>
              </w:rPr>
            </w:pPr>
          </w:p>
          <w:p w14:paraId="02F33D38" w14:textId="788E1C0B" w:rsidR="0070355C" w:rsidRDefault="0070355C" w:rsidP="002359B1">
            <w:pPr>
              <w:spacing w:line="360" w:lineRule="auto"/>
              <w:rPr>
                <w:rFonts w:ascii="Arial" w:hAnsi="Arial" w:cs="Arial"/>
                <w:color w:val="0F0F0F"/>
                <w:sz w:val="22"/>
                <w:szCs w:val="22"/>
              </w:rPr>
            </w:pPr>
          </w:p>
        </w:tc>
      </w:tr>
      <w:tr w:rsidR="0070355C" w14:paraId="1A90C0E8" w14:textId="77777777" w:rsidTr="0070355C">
        <w:tc>
          <w:tcPr>
            <w:tcW w:w="1986" w:type="dxa"/>
          </w:tcPr>
          <w:p w14:paraId="7B7D1E5F" w14:textId="64E15432" w:rsidR="0070355C" w:rsidRDefault="0070355C" w:rsidP="002359B1">
            <w:pPr>
              <w:spacing w:line="360" w:lineRule="auto"/>
              <w:rPr>
                <w:rFonts w:ascii="Arial" w:hAnsi="Arial" w:cs="Arial"/>
                <w:color w:val="0F0F0F"/>
                <w:sz w:val="22"/>
                <w:szCs w:val="22"/>
              </w:rPr>
            </w:pPr>
            <w:r>
              <w:rPr>
                <w:rFonts w:ascii="Arial" w:hAnsi="Arial" w:cs="Arial"/>
                <w:color w:val="0F0F0F"/>
                <w:sz w:val="22"/>
                <w:szCs w:val="22"/>
              </w:rPr>
              <w:t>Deadline:</w:t>
            </w:r>
            <w:r w:rsidR="00F4518E">
              <w:rPr>
                <w:rFonts w:ascii="Arial" w:hAnsi="Arial" w:cs="Arial"/>
                <w:color w:val="0F0F0F"/>
                <w:sz w:val="22"/>
                <w:szCs w:val="22"/>
              </w:rPr>
              <w:t xml:space="preserve"> Ongoing – reviewed after feedback from each module assessment</w:t>
            </w:r>
          </w:p>
        </w:tc>
        <w:tc>
          <w:tcPr>
            <w:tcW w:w="4455" w:type="dxa"/>
            <w:vMerge/>
          </w:tcPr>
          <w:p w14:paraId="0A030BDD" w14:textId="77777777" w:rsidR="0070355C" w:rsidRDefault="0070355C" w:rsidP="002359B1">
            <w:pPr>
              <w:spacing w:line="360" w:lineRule="auto"/>
              <w:rPr>
                <w:rFonts w:ascii="Arial" w:hAnsi="Arial" w:cs="Arial"/>
                <w:color w:val="0F0F0F"/>
                <w:sz w:val="22"/>
                <w:szCs w:val="22"/>
              </w:rPr>
            </w:pPr>
          </w:p>
        </w:tc>
        <w:tc>
          <w:tcPr>
            <w:tcW w:w="3624" w:type="dxa"/>
            <w:vMerge/>
          </w:tcPr>
          <w:p w14:paraId="31EADF99" w14:textId="77777777" w:rsidR="0070355C" w:rsidRDefault="0070355C" w:rsidP="002359B1">
            <w:pPr>
              <w:spacing w:line="360" w:lineRule="auto"/>
              <w:rPr>
                <w:rFonts w:ascii="Arial" w:hAnsi="Arial" w:cs="Arial"/>
                <w:color w:val="0F0F0F"/>
                <w:sz w:val="22"/>
                <w:szCs w:val="22"/>
              </w:rPr>
            </w:pPr>
          </w:p>
        </w:tc>
      </w:tr>
    </w:tbl>
    <w:p w14:paraId="15C3E37B" w14:textId="77777777" w:rsidR="0070355C" w:rsidRPr="002359B1" w:rsidRDefault="0070355C" w:rsidP="002359B1">
      <w:pPr>
        <w:spacing w:line="360" w:lineRule="auto"/>
        <w:rPr>
          <w:rFonts w:ascii="Arial" w:hAnsi="Arial" w:cs="Arial"/>
          <w:color w:val="0F0F0F"/>
          <w:sz w:val="22"/>
          <w:szCs w:val="22"/>
        </w:rPr>
      </w:pPr>
    </w:p>
    <w:tbl>
      <w:tblPr>
        <w:tblStyle w:val="TableGrid"/>
        <w:tblW w:w="10065" w:type="dxa"/>
        <w:tblInd w:w="-431" w:type="dxa"/>
        <w:tblLook w:val="04A0" w:firstRow="1" w:lastRow="0" w:firstColumn="1" w:lastColumn="0" w:noHBand="0" w:noVBand="1"/>
      </w:tblPr>
      <w:tblGrid>
        <w:gridCol w:w="1986"/>
        <w:gridCol w:w="4455"/>
        <w:gridCol w:w="3624"/>
      </w:tblGrid>
      <w:tr w:rsidR="0070355C" w14:paraId="57D9A9A9" w14:textId="77777777" w:rsidTr="0070355C">
        <w:tc>
          <w:tcPr>
            <w:tcW w:w="10065" w:type="dxa"/>
            <w:gridSpan w:val="3"/>
          </w:tcPr>
          <w:p w14:paraId="6831C183" w14:textId="5C28E9BC" w:rsidR="0070355C" w:rsidRDefault="0070355C" w:rsidP="002A04F7">
            <w:pPr>
              <w:spacing w:line="360" w:lineRule="auto"/>
              <w:rPr>
                <w:rFonts w:ascii="Arial" w:hAnsi="Arial" w:cs="Arial"/>
                <w:color w:val="0F0F0F"/>
                <w:sz w:val="22"/>
                <w:szCs w:val="22"/>
              </w:rPr>
            </w:pPr>
            <w:r>
              <w:rPr>
                <w:rFonts w:ascii="Arial" w:hAnsi="Arial" w:cs="Arial"/>
                <w:color w:val="0F0F0F"/>
                <w:sz w:val="22"/>
                <w:szCs w:val="22"/>
              </w:rPr>
              <w:t>Objective:</w:t>
            </w:r>
            <w:r w:rsidR="00F4518E">
              <w:rPr>
                <w:rFonts w:ascii="Arial" w:hAnsi="Arial" w:cs="Arial"/>
                <w:color w:val="0F0F0F"/>
                <w:sz w:val="22"/>
                <w:szCs w:val="22"/>
              </w:rPr>
              <w:t xml:space="preserve"> </w:t>
            </w:r>
            <w:r w:rsidRPr="002359B1">
              <w:rPr>
                <w:rFonts w:ascii="Arial" w:hAnsi="Arial" w:cs="Arial"/>
                <w:color w:val="0F0F0F"/>
                <w:sz w:val="22"/>
                <w:szCs w:val="22"/>
              </w:rPr>
              <w:t>to become more skilled in confidently justifying practices with evidence when they are based in sound theory.</w:t>
            </w:r>
          </w:p>
        </w:tc>
      </w:tr>
      <w:tr w:rsidR="0070355C" w14:paraId="1262F753" w14:textId="77777777" w:rsidTr="0070355C">
        <w:tc>
          <w:tcPr>
            <w:tcW w:w="1986" w:type="dxa"/>
          </w:tcPr>
          <w:p w14:paraId="544EA7E3" w14:textId="7481392C" w:rsidR="0070355C" w:rsidRDefault="0070355C" w:rsidP="002A04F7">
            <w:pPr>
              <w:spacing w:line="360" w:lineRule="auto"/>
              <w:rPr>
                <w:rFonts w:ascii="Arial" w:hAnsi="Arial" w:cs="Arial"/>
                <w:color w:val="0F0F0F"/>
                <w:sz w:val="22"/>
                <w:szCs w:val="22"/>
              </w:rPr>
            </w:pPr>
            <w:r>
              <w:rPr>
                <w:rFonts w:ascii="Arial" w:hAnsi="Arial" w:cs="Arial"/>
                <w:color w:val="0F0F0F"/>
                <w:sz w:val="22"/>
                <w:szCs w:val="22"/>
              </w:rPr>
              <w:t>Start date:</w:t>
            </w:r>
            <w:r w:rsidR="00F4518E">
              <w:rPr>
                <w:rFonts w:ascii="Arial" w:hAnsi="Arial" w:cs="Arial"/>
                <w:color w:val="0F0F0F"/>
                <w:sz w:val="22"/>
                <w:szCs w:val="22"/>
              </w:rPr>
              <w:t xml:space="preserve"> October 2023</w:t>
            </w:r>
          </w:p>
        </w:tc>
        <w:tc>
          <w:tcPr>
            <w:tcW w:w="4455" w:type="dxa"/>
            <w:vMerge w:val="restart"/>
          </w:tcPr>
          <w:p w14:paraId="688B9417" w14:textId="6C8CFDFB" w:rsidR="0070355C" w:rsidRPr="002359B1" w:rsidRDefault="0070355C" w:rsidP="002A04F7">
            <w:pPr>
              <w:spacing w:line="360" w:lineRule="auto"/>
              <w:rPr>
                <w:rFonts w:ascii="Arial" w:hAnsi="Arial" w:cs="Arial"/>
                <w:color w:val="0F0F0F"/>
                <w:sz w:val="22"/>
                <w:szCs w:val="22"/>
              </w:rPr>
            </w:pPr>
            <w:r>
              <w:rPr>
                <w:rFonts w:ascii="Arial" w:hAnsi="Arial" w:cs="Arial"/>
                <w:color w:val="0F0F0F"/>
                <w:sz w:val="22"/>
                <w:szCs w:val="22"/>
              </w:rPr>
              <w:t xml:space="preserve">How to improve: </w:t>
            </w:r>
          </w:p>
          <w:p w14:paraId="0221793A" w14:textId="77777777" w:rsidR="00BB5E75" w:rsidRPr="00F4518E" w:rsidRDefault="00BB5E75" w:rsidP="00F4518E">
            <w:pPr>
              <w:spacing w:line="360" w:lineRule="auto"/>
              <w:rPr>
                <w:rFonts w:ascii="Arial" w:hAnsi="Arial" w:cs="Arial"/>
                <w:color w:val="0F0F0F"/>
                <w:sz w:val="22"/>
                <w:szCs w:val="22"/>
              </w:rPr>
            </w:pPr>
            <w:r w:rsidRPr="00F4518E">
              <w:rPr>
                <w:rFonts w:ascii="Arial" w:hAnsi="Arial" w:cs="Arial"/>
                <w:color w:val="0F0F0F"/>
                <w:sz w:val="22"/>
                <w:szCs w:val="22"/>
              </w:rPr>
              <w:t>E</w:t>
            </w:r>
            <w:r w:rsidR="0070355C" w:rsidRPr="00F4518E">
              <w:rPr>
                <w:rFonts w:ascii="Arial" w:hAnsi="Arial" w:cs="Arial"/>
                <w:color w:val="0F0F0F"/>
                <w:sz w:val="22"/>
                <w:szCs w:val="22"/>
              </w:rPr>
              <w:t xml:space="preserve">ngage in discussions and workshops on using theories in real-life situations. This will enhance my understanding of the connections between theory and practice and give me access to a range of perspectives and viewpoints.  </w:t>
            </w:r>
          </w:p>
          <w:p w14:paraId="7747BC31" w14:textId="77777777" w:rsidR="00F4518E" w:rsidRDefault="00F4518E" w:rsidP="00F4518E">
            <w:pPr>
              <w:spacing w:line="360" w:lineRule="auto"/>
              <w:rPr>
                <w:rFonts w:ascii="Arial" w:hAnsi="Arial" w:cs="Arial"/>
                <w:color w:val="0F0F0F"/>
                <w:sz w:val="22"/>
                <w:szCs w:val="22"/>
              </w:rPr>
            </w:pPr>
          </w:p>
          <w:p w14:paraId="05BBB371" w14:textId="17DC3E1E" w:rsidR="00BB5E75" w:rsidRPr="00F4518E" w:rsidRDefault="0070355C" w:rsidP="00F4518E">
            <w:pPr>
              <w:spacing w:line="360" w:lineRule="auto"/>
              <w:rPr>
                <w:rFonts w:ascii="Arial" w:hAnsi="Arial" w:cs="Arial"/>
                <w:color w:val="0F0F0F"/>
                <w:sz w:val="22"/>
                <w:szCs w:val="22"/>
              </w:rPr>
            </w:pPr>
            <w:r w:rsidRPr="00F4518E">
              <w:rPr>
                <w:rFonts w:ascii="Arial" w:hAnsi="Arial" w:cs="Arial"/>
                <w:color w:val="0F0F0F"/>
                <w:sz w:val="22"/>
                <w:szCs w:val="22"/>
              </w:rPr>
              <w:t>Deliberately articulat</w:t>
            </w:r>
            <w:r w:rsidR="00BB5E75" w:rsidRPr="00F4518E">
              <w:rPr>
                <w:rFonts w:ascii="Arial" w:hAnsi="Arial" w:cs="Arial"/>
                <w:color w:val="0F0F0F"/>
                <w:sz w:val="22"/>
                <w:szCs w:val="22"/>
              </w:rPr>
              <w:t>e</w:t>
            </w:r>
            <w:r w:rsidRPr="00F4518E">
              <w:rPr>
                <w:rFonts w:ascii="Arial" w:hAnsi="Arial" w:cs="Arial"/>
                <w:color w:val="0F0F0F"/>
                <w:sz w:val="22"/>
                <w:szCs w:val="22"/>
              </w:rPr>
              <w:t xml:space="preserve"> the connections between theories and my own practical experiences whilst engaging with academics and peers will help to solidify my own understanding and sharpen my ability to communicate these connections convincingly and succinctly. </w:t>
            </w:r>
          </w:p>
          <w:p w14:paraId="110C7AF6" w14:textId="17477660" w:rsidR="0070355C" w:rsidRPr="00F4518E" w:rsidRDefault="0070355C" w:rsidP="00F4518E">
            <w:pPr>
              <w:spacing w:line="360" w:lineRule="auto"/>
              <w:rPr>
                <w:rFonts w:ascii="Arial" w:hAnsi="Arial" w:cs="Arial"/>
                <w:color w:val="0F0F0F"/>
                <w:sz w:val="22"/>
                <w:szCs w:val="22"/>
              </w:rPr>
            </w:pPr>
            <w:r w:rsidRPr="00F4518E">
              <w:rPr>
                <w:rFonts w:ascii="Arial" w:hAnsi="Arial" w:cs="Arial"/>
                <w:color w:val="0F0F0F"/>
                <w:sz w:val="22"/>
                <w:szCs w:val="22"/>
              </w:rPr>
              <w:lastRenderedPageBreak/>
              <w:t>Engag</w:t>
            </w:r>
            <w:r w:rsidR="00BB5E75" w:rsidRPr="00F4518E">
              <w:rPr>
                <w:rFonts w:ascii="Arial" w:hAnsi="Arial" w:cs="Arial"/>
                <w:color w:val="0F0F0F"/>
                <w:sz w:val="22"/>
                <w:szCs w:val="22"/>
              </w:rPr>
              <w:t>e</w:t>
            </w:r>
            <w:r w:rsidRPr="00F4518E">
              <w:rPr>
                <w:rFonts w:ascii="Arial" w:hAnsi="Arial" w:cs="Arial"/>
                <w:color w:val="0F0F0F"/>
                <w:sz w:val="22"/>
                <w:szCs w:val="22"/>
              </w:rPr>
              <w:t xml:space="preserve"> in critical discussions where different perspectives on theory-practice alignment are </w:t>
            </w:r>
            <w:proofErr w:type="gramStart"/>
            <w:r w:rsidRPr="00F4518E">
              <w:rPr>
                <w:rFonts w:ascii="Arial" w:hAnsi="Arial" w:cs="Arial"/>
                <w:color w:val="0F0F0F"/>
                <w:sz w:val="22"/>
                <w:szCs w:val="22"/>
              </w:rPr>
              <w:t>explored, and</w:t>
            </w:r>
            <w:proofErr w:type="gramEnd"/>
            <w:r w:rsidRPr="00F4518E">
              <w:rPr>
                <w:rFonts w:ascii="Arial" w:hAnsi="Arial" w:cs="Arial"/>
                <w:color w:val="0F0F0F"/>
                <w:sz w:val="22"/>
                <w:szCs w:val="22"/>
              </w:rPr>
              <w:t xml:space="preserve"> maintaining a documented record of instances where theories have been successfully applied in practice, will provide tangible evidence and promote my ability to effectively communicate the alignment of theory and practice.</w:t>
            </w:r>
          </w:p>
          <w:p w14:paraId="4DBD3462" w14:textId="77777777" w:rsidR="0070355C" w:rsidRDefault="0070355C" w:rsidP="002A04F7">
            <w:pPr>
              <w:spacing w:line="360" w:lineRule="auto"/>
              <w:rPr>
                <w:rFonts w:ascii="Arial" w:hAnsi="Arial" w:cs="Arial"/>
                <w:color w:val="0F0F0F"/>
                <w:sz w:val="22"/>
                <w:szCs w:val="22"/>
              </w:rPr>
            </w:pPr>
          </w:p>
        </w:tc>
        <w:tc>
          <w:tcPr>
            <w:tcW w:w="3624" w:type="dxa"/>
            <w:vMerge w:val="restart"/>
          </w:tcPr>
          <w:p w14:paraId="0408D057" w14:textId="77777777" w:rsidR="0070355C" w:rsidRDefault="0070355C" w:rsidP="002A04F7">
            <w:pPr>
              <w:spacing w:line="360" w:lineRule="auto"/>
              <w:rPr>
                <w:rFonts w:ascii="Arial" w:hAnsi="Arial" w:cs="Arial"/>
                <w:color w:val="0F0F0F"/>
                <w:sz w:val="22"/>
                <w:szCs w:val="22"/>
              </w:rPr>
            </w:pPr>
            <w:r>
              <w:rPr>
                <w:rFonts w:ascii="Arial" w:hAnsi="Arial" w:cs="Arial"/>
                <w:color w:val="0F0F0F"/>
                <w:sz w:val="22"/>
                <w:szCs w:val="22"/>
              </w:rPr>
              <w:lastRenderedPageBreak/>
              <w:t>Success criteria:</w:t>
            </w:r>
          </w:p>
          <w:p w14:paraId="52268754" w14:textId="5B0FCAC6" w:rsidR="0070355C" w:rsidRPr="00F4518E" w:rsidRDefault="00BB5E75" w:rsidP="00F4518E">
            <w:pPr>
              <w:spacing w:line="360" w:lineRule="auto"/>
              <w:rPr>
                <w:rFonts w:ascii="Arial" w:hAnsi="Arial" w:cs="Arial"/>
                <w:sz w:val="22"/>
                <w:szCs w:val="22"/>
                <w:lang w:eastAsia="en-GB"/>
              </w:rPr>
            </w:pPr>
            <w:r w:rsidRPr="00F4518E">
              <w:rPr>
                <w:rFonts w:ascii="Arial" w:hAnsi="Arial" w:cs="Arial"/>
                <w:sz w:val="22"/>
                <w:szCs w:val="22"/>
                <w:lang w:eastAsia="en-GB"/>
              </w:rPr>
              <w:t>The ability</w:t>
            </w:r>
            <w:r w:rsidR="0070355C" w:rsidRPr="00F4518E">
              <w:rPr>
                <w:rFonts w:ascii="Arial" w:hAnsi="Arial" w:cs="Arial"/>
                <w:sz w:val="22"/>
                <w:szCs w:val="22"/>
                <w:lang w:eastAsia="en-GB"/>
              </w:rPr>
              <w:t> to confidently defend practices using theory and knowledge, to clearly communicate the connections between theory and practice, and to actively participate in conversations and collaborations</w:t>
            </w:r>
            <w:r w:rsidR="00F4518E">
              <w:rPr>
                <w:rFonts w:ascii="Arial" w:hAnsi="Arial" w:cs="Arial"/>
                <w:sz w:val="22"/>
                <w:szCs w:val="22"/>
                <w:lang w:eastAsia="en-GB"/>
              </w:rPr>
              <w:t>.</w:t>
            </w:r>
          </w:p>
          <w:p w14:paraId="3F2ADDEE" w14:textId="77777777" w:rsidR="00F4518E" w:rsidRDefault="00F4518E" w:rsidP="00F4518E">
            <w:pPr>
              <w:spacing w:line="360" w:lineRule="auto"/>
              <w:rPr>
                <w:rFonts w:ascii="Arial" w:hAnsi="Arial" w:cs="Arial"/>
                <w:sz w:val="22"/>
                <w:szCs w:val="22"/>
                <w:lang w:eastAsia="en-GB"/>
              </w:rPr>
            </w:pPr>
          </w:p>
          <w:p w14:paraId="275BCE30" w14:textId="3EAD0E7E" w:rsidR="0070355C" w:rsidRPr="00F4518E" w:rsidRDefault="00F4518E" w:rsidP="00F4518E">
            <w:pPr>
              <w:spacing w:line="360" w:lineRule="auto"/>
              <w:rPr>
                <w:rFonts w:ascii="Arial" w:hAnsi="Arial" w:cs="Arial"/>
                <w:sz w:val="22"/>
                <w:szCs w:val="22"/>
                <w:lang w:eastAsia="en-GB"/>
              </w:rPr>
            </w:pPr>
            <w:r>
              <w:rPr>
                <w:rFonts w:ascii="Arial" w:hAnsi="Arial" w:cs="Arial"/>
                <w:sz w:val="22"/>
                <w:szCs w:val="22"/>
                <w:lang w:eastAsia="en-GB"/>
              </w:rPr>
              <w:t>R</w:t>
            </w:r>
            <w:r w:rsidR="0070355C" w:rsidRPr="00F4518E">
              <w:rPr>
                <w:rFonts w:ascii="Arial" w:hAnsi="Arial" w:cs="Arial"/>
                <w:sz w:val="22"/>
                <w:szCs w:val="22"/>
                <w:lang w:eastAsia="en-GB"/>
              </w:rPr>
              <w:t>egular reflective practice and a commitment to lifelong learning throughout the master's programme.</w:t>
            </w:r>
          </w:p>
          <w:p w14:paraId="6E8F815E" w14:textId="5F2C5A7F" w:rsidR="0070355C" w:rsidRDefault="0070355C" w:rsidP="002A04F7">
            <w:pPr>
              <w:spacing w:line="360" w:lineRule="auto"/>
              <w:rPr>
                <w:rFonts w:ascii="Arial" w:hAnsi="Arial" w:cs="Arial"/>
                <w:color w:val="0F0F0F"/>
                <w:sz w:val="22"/>
                <w:szCs w:val="22"/>
              </w:rPr>
            </w:pPr>
          </w:p>
        </w:tc>
      </w:tr>
      <w:tr w:rsidR="0070355C" w14:paraId="5A92C7CE" w14:textId="77777777" w:rsidTr="0070355C">
        <w:tc>
          <w:tcPr>
            <w:tcW w:w="1986" w:type="dxa"/>
          </w:tcPr>
          <w:p w14:paraId="79B6EE82" w14:textId="291A18CA" w:rsidR="0070355C" w:rsidRDefault="0070355C" w:rsidP="002A04F7">
            <w:pPr>
              <w:spacing w:line="360" w:lineRule="auto"/>
              <w:rPr>
                <w:rFonts w:ascii="Arial" w:hAnsi="Arial" w:cs="Arial"/>
                <w:color w:val="0F0F0F"/>
                <w:sz w:val="22"/>
                <w:szCs w:val="22"/>
              </w:rPr>
            </w:pPr>
            <w:r>
              <w:rPr>
                <w:rFonts w:ascii="Arial" w:hAnsi="Arial" w:cs="Arial"/>
                <w:color w:val="0F0F0F"/>
                <w:sz w:val="22"/>
                <w:szCs w:val="22"/>
              </w:rPr>
              <w:t>Deadline:</w:t>
            </w:r>
            <w:r w:rsidR="00F4518E">
              <w:rPr>
                <w:rFonts w:ascii="Arial" w:hAnsi="Arial" w:cs="Arial"/>
                <w:color w:val="0F0F0F"/>
                <w:sz w:val="22"/>
                <w:szCs w:val="22"/>
              </w:rPr>
              <w:t xml:space="preserve"> Ongoing objective to be reviewed based on feedback following each module assessment.</w:t>
            </w:r>
          </w:p>
        </w:tc>
        <w:tc>
          <w:tcPr>
            <w:tcW w:w="4455" w:type="dxa"/>
            <w:vMerge/>
          </w:tcPr>
          <w:p w14:paraId="79E8FCBD" w14:textId="77777777" w:rsidR="0070355C" w:rsidRDefault="0070355C" w:rsidP="002A04F7">
            <w:pPr>
              <w:spacing w:line="360" w:lineRule="auto"/>
              <w:rPr>
                <w:rFonts w:ascii="Arial" w:hAnsi="Arial" w:cs="Arial"/>
                <w:color w:val="0F0F0F"/>
                <w:sz w:val="22"/>
                <w:szCs w:val="22"/>
              </w:rPr>
            </w:pPr>
          </w:p>
        </w:tc>
        <w:tc>
          <w:tcPr>
            <w:tcW w:w="3624" w:type="dxa"/>
            <w:vMerge/>
          </w:tcPr>
          <w:p w14:paraId="7A34E71A" w14:textId="77777777" w:rsidR="0070355C" w:rsidRDefault="0070355C" w:rsidP="002A04F7">
            <w:pPr>
              <w:spacing w:line="360" w:lineRule="auto"/>
              <w:rPr>
                <w:rFonts w:ascii="Arial" w:hAnsi="Arial" w:cs="Arial"/>
                <w:color w:val="0F0F0F"/>
                <w:sz w:val="22"/>
                <w:szCs w:val="22"/>
              </w:rPr>
            </w:pPr>
          </w:p>
        </w:tc>
      </w:tr>
    </w:tbl>
    <w:p w14:paraId="1F020474" w14:textId="77777777" w:rsidR="002359B1" w:rsidRPr="002359B1" w:rsidRDefault="002359B1" w:rsidP="002359B1">
      <w:pPr>
        <w:spacing w:line="360" w:lineRule="auto"/>
        <w:rPr>
          <w:rFonts w:ascii="Arial" w:hAnsi="Arial" w:cs="Arial"/>
          <w:color w:val="0F0F0F"/>
          <w:sz w:val="22"/>
          <w:szCs w:val="22"/>
        </w:rPr>
      </w:pPr>
    </w:p>
    <w:tbl>
      <w:tblPr>
        <w:tblStyle w:val="TableGrid"/>
        <w:tblW w:w="10065" w:type="dxa"/>
        <w:tblInd w:w="-431" w:type="dxa"/>
        <w:tblLook w:val="04A0" w:firstRow="1" w:lastRow="0" w:firstColumn="1" w:lastColumn="0" w:noHBand="0" w:noVBand="1"/>
      </w:tblPr>
      <w:tblGrid>
        <w:gridCol w:w="1986"/>
        <w:gridCol w:w="4455"/>
        <w:gridCol w:w="3624"/>
      </w:tblGrid>
      <w:tr w:rsidR="0070355C" w14:paraId="26EE91B7" w14:textId="77777777" w:rsidTr="0070355C">
        <w:tc>
          <w:tcPr>
            <w:tcW w:w="10065" w:type="dxa"/>
            <w:gridSpan w:val="3"/>
          </w:tcPr>
          <w:p w14:paraId="28141ECE" w14:textId="068B5ADA" w:rsidR="0070355C" w:rsidRDefault="003759AE" w:rsidP="002A04F7">
            <w:pPr>
              <w:spacing w:line="360" w:lineRule="auto"/>
              <w:rPr>
                <w:rFonts w:ascii="Arial" w:hAnsi="Arial" w:cs="Arial"/>
                <w:color w:val="0F0F0F"/>
                <w:sz w:val="22"/>
                <w:szCs w:val="22"/>
              </w:rPr>
            </w:pPr>
            <w:r>
              <w:rPr>
                <w:rFonts w:ascii="Arial" w:hAnsi="Arial" w:cs="Arial"/>
                <w:color w:val="0F0F0F"/>
                <w:sz w:val="22"/>
                <w:szCs w:val="22"/>
              </w:rPr>
              <w:t xml:space="preserve">Objective: </w:t>
            </w:r>
            <w:r w:rsidRPr="002359B1">
              <w:rPr>
                <w:rFonts w:ascii="Arial" w:hAnsi="Arial" w:cs="Arial"/>
                <w:color w:val="0F0F0F"/>
                <w:sz w:val="22"/>
                <w:szCs w:val="22"/>
              </w:rPr>
              <w:t>to</w:t>
            </w:r>
            <w:r w:rsidR="0070355C" w:rsidRPr="002359B1">
              <w:rPr>
                <w:rFonts w:ascii="Arial" w:hAnsi="Arial" w:cs="Arial"/>
                <w:color w:val="0F0F0F"/>
                <w:sz w:val="22"/>
                <w:szCs w:val="22"/>
              </w:rPr>
              <w:t xml:space="preserve"> become more proficient in referencing and academic writing techniques.</w:t>
            </w:r>
          </w:p>
        </w:tc>
      </w:tr>
      <w:tr w:rsidR="0070355C" w14:paraId="78E83C6A" w14:textId="77777777" w:rsidTr="0070355C">
        <w:tc>
          <w:tcPr>
            <w:tcW w:w="1986" w:type="dxa"/>
          </w:tcPr>
          <w:p w14:paraId="2958DAE5" w14:textId="46059490" w:rsidR="0070355C" w:rsidRDefault="0070355C" w:rsidP="002A04F7">
            <w:pPr>
              <w:spacing w:line="360" w:lineRule="auto"/>
              <w:rPr>
                <w:rFonts w:ascii="Arial" w:hAnsi="Arial" w:cs="Arial"/>
                <w:color w:val="0F0F0F"/>
                <w:sz w:val="22"/>
                <w:szCs w:val="22"/>
              </w:rPr>
            </w:pPr>
            <w:r>
              <w:rPr>
                <w:rFonts w:ascii="Arial" w:hAnsi="Arial" w:cs="Arial"/>
                <w:color w:val="0F0F0F"/>
                <w:sz w:val="22"/>
                <w:szCs w:val="22"/>
              </w:rPr>
              <w:t>Start date:</w:t>
            </w:r>
            <w:r w:rsidR="00F4518E">
              <w:rPr>
                <w:rFonts w:ascii="Arial" w:hAnsi="Arial" w:cs="Arial"/>
                <w:color w:val="0F0F0F"/>
                <w:sz w:val="22"/>
                <w:szCs w:val="22"/>
              </w:rPr>
              <w:t xml:space="preserve"> October 2023</w:t>
            </w:r>
          </w:p>
        </w:tc>
        <w:tc>
          <w:tcPr>
            <w:tcW w:w="4455" w:type="dxa"/>
            <w:vMerge w:val="restart"/>
          </w:tcPr>
          <w:p w14:paraId="50D24C9F" w14:textId="77777777" w:rsidR="0070355C" w:rsidRPr="002359B1" w:rsidRDefault="0070355C" w:rsidP="002A04F7">
            <w:pPr>
              <w:spacing w:line="360" w:lineRule="auto"/>
              <w:rPr>
                <w:rFonts w:ascii="Arial" w:hAnsi="Arial" w:cs="Arial"/>
                <w:color w:val="0F0F0F"/>
                <w:sz w:val="22"/>
                <w:szCs w:val="22"/>
              </w:rPr>
            </w:pPr>
            <w:r>
              <w:rPr>
                <w:rFonts w:ascii="Arial" w:hAnsi="Arial" w:cs="Arial"/>
                <w:color w:val="0F0F0F"/>
                <w:sz w:val="22"/>
                <w:szCs w:val="22"/>
              </w:rPr>
              <w:t xml:space="preserve">How to improve: </w:t>
            </w:r>
          </w:p>
          <w:p w14:paraId="37446B64" w14:textId="77777777" w:rsidR="00BB5E75" w:rsidRPr="00F4518E" w:rsidRDefault="00BB5E75" w:rsidP="00F4518E">
            <w:pPr>
              <w:spacing w:line="360" w:lineRule="auto"/>
              <w:rPr>
                <w:rFonts w:ascii="Arial" w:hAnsi="Arial" w:cs="Arial"/>
                <w:color w:val="0F0F0F"/>
                <w:sz w:val="22"/>
                <w:szCs w:val="22"/>
              </w:rPr>
            </w:pPr>
            <w:r w:rsidRPr="00F4518E">
              <w:rPr>
                <w:rFonts w:ascii="Arial" w:hAnsi="Arial" w:cs="Arial"/>
                <w:color w:val="0F0F0F"/>
                <w:sz w:val="22"/>
                <w:szCs w:val="22"/>
              </w:rPr>
              <w:t>U</w:t>
            </w:r>
            <w:r w:rsidR="0070355C" w:rsidRPr="00F4518E">
              <w:rPr>
                <w:rFonts w:ascii="Arial" w:hAnsi="Arial" w:cs="Arial"/>
                <w:color w:val="0F0F0F"/>
                <w:sz w:val="22"/>
                <w:szCs w:val="22"/>
              </w:rPr>
              <w:t xml:space="preserve">tilise university resources and seek guidance and assistance from colleagues experienced in academic writing. </w:t>
            </w:r>
          </w:p>
          <w:p w14:paraId="4B029FAA" w14:textId="77777777" w:rsidR="00F4518E" w:rsidRDefault="00F4518E" w:rsidP="00F4518E">
            <w:pPr>
              <w:spacing w:line="360" w:lineRule="auto"/>
              <w:rPr>
                <w:rFonts w:ascii="Arial" w:hAnsi="Arial" w:cs="Arial"/>
                <w:color w:val="0F0F0F"/>
                <w:sz w:val="22"/>
                <w:szCs w:val="22"/>
              </w:rPr>
            </w:pPr>
          </w:p>
          <w:p w14:paraId="5D03A649" w14:textId="417BF213" w:rsidR="00BB5E75" w:rsidRPr="00F4518E" w:rsidRDefault="00BB5E75" w:rsidP="00F4518E">
            <w:pPr>
              <w:spacing w:line="360" w:lineRule="auto"/>
              <w:rPr>
                <w:rFonts w:ascii="Arial" w:hAnsi="Arial" w:cs="Arial"/>
                <w:color w:val="0F0F0F"/>
                <w:sz w:val="22"/>
                <w:szCs w:val="22"/>
              </w:rPr>
            </w:pPr>
            <w:r w:rsidRPr="00F4518E">
              <w:rPr>
                <w:rFonts w:ascii="Arial" w:hAnsi="Arial" w:cs="Arial"/>
                <w:color w:val="0F0F0F"/>
                <w:sz w:val="22"/>
                <w:szCs w:val="22"/>
              </w:rPr>
              <w:t>P</w:t>
            </w:r>
            <w:r w:rsidR="0070355C" w:rsidRPr="00F4518E">
              <w:rPr>
                <w:rFonts w:ascii="Arial" w:hAnsi="Arial" w:cs="Arial"/>
                <w:color w:val="0F0F0F"/>
                <w:sz w:val="22"/>
                <w:szCs w:val="22"/>
              </w:rPr>
              <w:t xml:space="preserve">ractice referencing using online tools and follow the guidance provided by the university. </w:t>
            </w:r>
          </w:p>
          <w:p w14:paraId="59E5DE9F" w14:textId="77777777" w:rsidR="00F4518E" w:rsidRDefault="00F4518E" w:rsidP="00F4518E">
            <w:pPr>
              <w:spacing w:line="360" w:lineRule="auto"/>
              <w:rPr>
                <w:rFonts w:ascii="Arial" w:hAnsi="Arial" w:cs="Arial"/>
                <w:color w:val="0F0F0F"/>
                <w:sz w:val="22"/>
                <w:szCs w:val="22"/>
              </w:rPr>
            </w:pPr>
          </w:p>
          <w:p w14:paraId="5469EA19" w14:textId="74FE468F" w:rsidR="0070355C" w:rsidRPr="00F4518E" w:rsidRDefault="00BB5E75" w:rsidP="00F4518E">
            <w:pPr>
              <w:spacing w:line="360" w:lineRule="auto"/>
              <w:rPr>
                <w:rFonts w:ascii="Arial" w:hAnsi="Arial" w:cs="Arial"/>
                <w:color w:val="0F0F0F"/>
                <w:sz w:val="22"/>
                <w:szCs w:val="22"/>
              </w:rPr>
            </w:pPr>
            <w:r w:rsidRPr="00F4518E">
              <w:rPr>
                <w:rFonts w:ascii="Arial" w:hAnsi="Arial" w:cs="Arial"/>
                <w:color w:val="0F0F0F"/>
                <w:sz w:val="22"/>
                <w:szCs w:val="22"/>
              </w:rPr>
              <w:t>S</w:t>
            </w:r>
            <w:r w:rsidR="0070355C" w:rsidRPr="00F4518E">
              <w:rPr>
                <w:rFonts w:ascii="Arial" w:hAnsi="Arial" w:cs="Arial"/>
                <w:color w:val="0F0F0F"/>
                <w:sz w:val="22"/>
                <w:szCs w:val="22"/>
              </w:rPr>
              <w:t>eek and embrace feedback from academic tutors to continuously refine referencing accuracy and academic style.</w:t>
            </w:r>
          </w:p>
        </w:tc>
        <w:tc>
          <w:tcPr>
            <w:tcW w:w="3624" w:type="dxa"/>
            <w:vMerge w:val="restart"/>
          </w:tcPr>
          <w:p w14:paraId="7BCF1AC2" w14:textId="77777777" w:rsidR="0070355C" w:rsidRDefault="0070355C" w:rsidP="002A04F7">
            <w:pPr>
              <w:spacing w:line="360" w:lineRule="auto"/>
              <w:rPr>
                <w:rFonts w:ascii="Arial" w:hAnsi="Arial" w:cs="Arial"/>
                <w:color w:val="0F0F0F"/>
                <w:sz w:val="22"/>
                <w:szCs w:val="22"/>
              </w:rPr>
            </w:pPr>
            <w:r>
              <w:rPr>
                <w:rFonts w:ascii="Arial" w:hAnsi="Arial" w:cs="Arial"/>
                <w:color w:val="0F0F0F"/>
                <w:sz w:val="22"/>
                <w:szCs w:val="22"/>
              </w:rPr>
              <w:t>Success criteria:</w:t>
            </w:r>
          </w:p>
          <w:p w14:paraId="7E46B059" w14:textId="60A4570D" w:rsidR="0070355C" w:rsidRDefault="00F4518E" w:rsidP="002A04F7">
            <w:pPr>
              <w:spacing w:line="360" w:lineRule="auto"/>
              <w:rPr>
                <w:rFonts w:ascii="Arial" w:hAnsi="Arial" w:cs="Arial"/>
                <w:color w:val="0F0F0F"/>
                <w:sz w:val="22"/>
                <w:szCs w:val="22"/>
              </w:rPr>
            </w:pPr>
            <w:r>
              <w:rPr>
                <w:rFonts w:ascii="Arial" w:hAnsi="Arial" w:cs="Arial"/>
                <w:sz w:val="22"/>
                <w:szCs w:val="22"/>
                <w:lang w:eastAsia="en-GB"/>
              </w:rPr>
              <w:t>A</w:t>
            </w:r>
            <w:r w:rsidR="0070355C" w:rsidRPr="002359B1">
              <w:rPr>
                <w:rFonts w:ascii="Arial" w:hAnsi="Arial" w:cs="Arial"/>
                <w:sz w:val="22"/>
                <w:szCs w:val="22"/>
                <w:lang w:eastAsia="en-GB"/>
              </w:rPr>
              <w:t>ccurate and quality referencing and academic writing proficiency.</w:t>
            </w:r>
          </w:p>
        </w:tc>
      </w:tr>
      <w:tr w:rsidR="0070355C" w14:paraId="276BE903" w14:textId="77777777" w:rsidTr="0070355C">
        <w:tc>
          <w:tcPr>
            <w:tcW w:w="1986" w:type="dxa"/>
          </w:tcPr>
          <w:p w14:paraId="0062B8E8" w14:textId="28882900" w:rsidR="0070355C" w:rsidRDefault="0070355C" w:rsidP="002A04F7">
            <w:pPr>
              <w:spacing w:line="360" w:lineRule="auto"/>
              <w:rPr>
                <w:rFonts w:ascii="Arial" w:hAnsi="Arial" w:cs="Arial"/>
                <w:color w:val="0F0F0F"/>
                <w:sz w:val="22"/>
                <w:szCs w:val="22"/>
              </w:rPr>
            </w:pPr>
            <w:r>
              <w:rPr>
                <w:rFonts w:ascii="Arial" w:hAnsi="Arial" w:cs="Arial"/>
                <w:color w:val="0F0F0F"/>
                <w:sz w:val="22"/>
                <w:szCs w:val="22"/>
              </w:rPr>
              <w:t>Deadline:</w:t>
            </w:r>
            <w:r w:rsidR="00F4518E">
              <w:rPr>
                <w:rFonts w:ascii="Arial" w:hAnsi="Arial" w:cs="Arial"/>
                <w:color w:val="0F0F0F"/>
                <w:sz w:val="22"/>
                <w:szCs w:val="22"/>
              </w:rPr>
              <w:t xml:space="preserve"> Ongoing – to be reviewed following feedback of each module assessment</w:t>
            </w:r>
          </w:p>
        </w:tc>
        <w:tc>
          <w:tcPr>
            <w:tcW w:w="4455" w:type="dxa"/>
            <w:vMerge/>
          </w:tcPr>
          <w:p w14:paraId="665C3C46" w14:textId="77777777" w:rsidR="0070355C" w:rsidRDefault="0070355C" w:rsidP="002A04F7">
            <w:pPr>
              <w:spacing w:line="360" w:lineRule="auto"/>
              <w:rPr>
                <w:rFonts w:ascii="Arial" w:hAnsi="Arial" w:cs="Arial"/>
                <w:color w:val="0F0F0F"/>
                <w:sz w:val="22"/>
                <w:szCs w:val="22"/>
              </w:rPr>
            </w:pPr>
          </w:p>
        </w:tc>
        <w:tc>
          <w:tcPr>
            <w:tcW w:w="3624" w:type="dxa"/>
            <w:vMerge/>
          </w:tcPr>
          <w:p w14:paraId="7B8138C5" w14:textId="77777777" w:rsidR="0070355C" w:rsidRDefault="0070355C" w:rsidP="002A04F7">
            <w:pPr>
              <w:spacing w:line="360" w:lineRule="auto"/>
              <w:rPr>
                <w:rFonts w:ascii="Arial" w:hAnsi="Arial" w:cs="Arial"/>
                <w:color w:val="0F0F0F"/>
                <w:sz w:val="22"/>
                <w:szCs w:val="22"/>
              </w:rPr>
            </w:pPr>
          </w:p>
        </w:tc>
      </w:tr>
    </w:tbl>
    <w:p w14:paraId="499E2FB5" w14:textId="77777777" w:rsidR="002359B1" w:rsidRPr="002359B1" w:rsidRDefault="002359B1" w:rsidP="002359B1">
      <w:pPr>
        <w:spacing w:line="360" w:lineRule="auto"/>
        <w:rPr>
          <w:rFonts w:ascii="Arial" w:hAnsi="Arial" w:cs="Arial"/>
          <w:color w:val="0F0F0F"/>
          <w:sz w:val="22"/>
          <w:szCs w:val="22"/>
        </w:rPr>
      </w:pPr>
    </w:p>
    <w:p w14:paraId="58198838" w14:textId="77777777" w:rsidR="00295952" w:rsidRDefault="00295952" w:rsidP="002359B1">
      <w:pPr>
        <w:spacing w:line="360" w:lineRule="auto"/>
        <w:rPr>
          <w:rFonts w:ascii="Arial" w:hAnsi="Arial" w:cs="Arial"/>
          <w:sz w:val="22"/>
          <w:szCs w:val="22"/>
          <w:lang w:eastAsia="en-GB"/>
        </w:rPr>
      </w:pPr>
    </w:p>
    <w:p w14:paraId="23291C41" w14:textId="77777777" w:rsidR="0070355C" w:rsidRDefault="0070355C" w:rsidP="002359B1">
      <w:pPr>
        <w:spacing w:line="360" w:lineRule="auto"/>
        <w:rPr>
          <w:rFonts w:ascii="Arial" w:hAnsi="Arial" w:cs="Arial"/>
          <w:sz w:val="22"/>
          <w:szCs w:val="22"/>
          <w:lang w:eastAsia="en-GB"/>
        </w:rPr>
      </w:pPr>
    </w:p>
    <w:p w14:paraId="231248F3" w14:textId="77777777" w:rsidR="0070355C" w:rsidRDefault="0070355C" w:rsidP="002359B1">
      <w:pPr>
        <w:spacing w:line="360" w:lineRule="auto"/>
        <w:rPr>
          <w:rFonts w:ascii="Arial" w:hAnsi="Arial" w:cs="Arial"/>
          <w:sz w:val="22"/>
          <w:szCs w:val="22"/>
          <w:lang w:eastAsia="en-GB"/>
        </w:rPr>
      </w:pPr>
    </w:p>
    <w:p w14:paraId="06EE8D7F" w14:textId="395B6CB2" w:rsidR="0070355C" w:rsidRDefault="00BB5E75" w:rsidP="002359B1">
      <w:pPr>
        <w:spacing w:line="360" w:lineRule="auto"/>
        <w:rPr>
          <w:rFonts w:ascii="Arial" w:hAnsi="Arial" w:cs="Arial"/>
          <w:b/>
          <w:bCs/>
          <w:lang w:eastAsia="en-GB"/>
        </w:rPr>
      </w:pPr>
      <w:r>
        <w:rPr>
          <w:rFonts w:ascii="Arial" w:hAnsi="Arial" w:cs="Arial"/>
          <w:b/>
          <w:bCs/>
          <w:noProof/>
          <w:lang w:eastAsia="en-GB"/>
        </w:rPr>
        <w:lastRenderedPageBreak/>
        <w:drawing>
          <wp:anchor distT="0" distB="0" distL="114300" distR="114300" simplePos="0" relativeHeight="251658240" behindDoc="0" locked="0" layoutInCell="1" allowOverlap="1" wp14:anchorId="30DDBDBA" wp14:editId="08E48AE7">
            <wp:simplePos x="0" y="0"/>
            <wp:positionH relativeFrom="column">
              <wp:posOffset>-637488</wp:posOffset>
            </wp:positionH>
            <wp:positionV relativeFrom="paragraph">
              <wp:posOffset>351790</wp:posOffset>
            </wp:positionV>
            <wp:extent cx="7011670" cy="3934460"/>
            <wp:effectExtent l="0" t="0" r="0" b="2540"/>
            <wp:wrapSquare wrapText="bothSides"/>
            <wp:docPr id="987960221" name="Picture 1" descr="A diagram of a nursery se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960221" name="Picture 1" descr="A diagram of a nursery setting&#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7011670" cy="3934460"/>
                    </a:xfrm>
                    <a:prstGeom prst="rect">
                      <a:avLst/>
                    </a:prstGeom>
                  </pic:spPr>
                </pic:pic>
              </a:graphicData>
            </a:graphic>
            <wp14:sizeRelH relativeFrom="page">
              <wp14:pctWidth>0</wp14:pctWidth>
            </wp14:sizeRelH>
            <wp14:sizeRelV relativeFrom="page">
              <wp14:pctHeight>0</wp14:pctHeight>
            </wp14:sizeRelV>
          </wp:anchor>
        </w:drawing>
      </w:r>
      <w:r w:rsidR="0070355C" w:rsidRPr="0070355C">
        <w:rPr>
          <w:rFonts w:ascii="Arial" w:hAnsi="Arial" w:cs="Arial"/>
          <w:b/>
          <w:bCs/>
          <w:lang w:eastAsia="en-GB"/>
        </w:rPr>
        <w:t>Concept Map</w:t>
      </w:r>
    </w:p>
    <w:p w14:paraId="4D7F7C32" w14:textId="58A47CFA" w:rsidR="00BB5E75" w:rsidRDefault="00BB5E75" w:rsidP="00BB5E75">
      <w:pPr>
        <w:spacing w:line="360" w:lineRule="auto"/>
        <w:jc w:val="center"/>
        <w:rPr>
          <w:rFonts w:ascii="Arial" w:hAnsi="Arial" w:cs="Arial"/>
          <w:b/>
          <w:bCs/>
          <w:lang w:eastAsia="en-GB"/>
        </w:rPr>
      </w:pPr>
    </w:p>
    <w:p w14:paraId="4CA0FAC4" w14:textId="77777777" w:rsidR="00295952" w:rsidRPr="00C158AF" w:rsidRDefault="00295952" w:rsidP="00295952">
      <w:pPr>
        <w:spacing w:line="360" w:lineRule="auto"/>
        <w:rPr>
          <w:rFonts w:ascii="Arial" w:hAnsi="Arial" w:cs="Arial"/>
          <w:b/>
          <w:bCs/>
          <w:color w:val="000000" w:themeColor="text1"/>
        </w:rPr>
      </w:pPr>
      <w:r w:rsidRPr="00C158AF">
        <w:rPr>
          <w:rFonts w:ascii="Arial" w:hAnsi="Arial" w:cs="Arial"/>
          <w:b/>
          <w:bCs/>
          <w:color w:val="000000" w:themeColor="text1"/>
        </w:rPr>
        <w:t>Analysis of the concept map</w:t>
      </w:r>
    </w:p>
    <w:p w14:paraId="56C120FF" w14:textId="77777777" w:rsidR="00295952" w:rsidRPr="00E77EAE" w:rsidRDefault="00295952" w:rsidP="00295952">
      <w:pPr>
        <w:spacing w:line="360" w:lineRule="auto"/>
        <w:rPr>
          <w:rFonts w:ascii="Arial" w:hAnsi="Arial" w:cs="Arial"/>
          <w:color w:val="000000" w:themeColor="text1"/>
          <w:sz w:val="22"/>
          <w:szCs w:val="22"/>
        </w:rPr>
      </w:pPr>
    </w:p>
    <w:p w14:paraId="5DF44CD5" w14:textId="16C2FD42" w:rsidR="003759AE" w:rsidRPr="00684150" w:rsidRDefault="003759AE" w:rsidP="003759AE">
      <w:pPr>
        <w:spacing w:line="360" w:lineRule="auto"/>
        <w:rPr>
          <w:rFonts w:ascii="Arial" w:hAnsi="Arial" w:cs="Arial"/>
          <w:sz w:val="22"/>
          <w:szCs w:val="22"/>
        </w:rPr>
      </w:pPr>
      <w:r w:rsidRPr="00684150">
        <w:rPr>
          <w:rFonts w:ascii="Arial" w:hAnsi="Arial" w:cs="Arial"/>
          <w:sz w:val="22"/>
          <w:szCs w:val="22"/>
        </w:rPr>
        <w:t>The concept map focuses primarily on curriculum design, emphasi</w:t>
      </w:r>
      <w:r>
        <w:rPr>
          <w:rFonts w:ascii="Arial" w:hAnsi="Arial" w:cs="Arial"/>
          <w:sz w:val="22"/>
          <w:szCs w:val="22"/>
        </w:rPr>
        <w:t>s</w:t>
      </w:r>
      <w:r w:rsidRPr="00684150">
        <w:rPr>
          <w:rFonts w:ascii="Arial" w:hAnsi="Arial" w:cs="Arial"/>
          <w:sz w:val="22"/>
          <w:szCs w:val="22"/>
        </w:rPr>
        <w:t>ing the importance of adhering to regulatory guidelines and legal frameworks in Wales. The Welsh Government's guiding principles and objectives for early childhood education play a central role in the regulations and standards displayed on the concept map.</w:t>
      </w:r>
      <w:r>
        <w:rPr>
          <w:rFonts w:ascii="Arial" w:hAnsi="Arial" w:cs="Arial"/>
          <w:sz w:val="22"/>
          <w:szCs w:val="22"/>
        </w:rPr>
        <w:t xml:space="preserve"> </w:t>
      </w:r>
      <w:r w:rsidRPr="00684150">
        <w:rPr>
          <w:rFonts w:ascii="Arial" w:hAnsi="Arial" w:cs="Arial"/>
          <w:sz w:val="22"/>
          <w:szCs w:val="22"/>
        </w:rPr>
        <w:t>The updated curriculum, made legally enforceable by the Curriculum and Assessment (Wales) Act 2021, consists of mandatory components covering cross-curricular skills, areas of learning and experience (AOLEs), relationships and sexuality education (RSE), religion, values, and ethics (RVE), and Welsh language.</w:t>
      </w:r>
    </w:p>
    <w:p w14:paraId="5D1CF993" w14:textId="00346A37" w:rsidR="00295952" w:rsidRPr="00F4518E" w:rsidRDefault="00295952" w:rsidP="003759AE">
      <w:pPr>
        <w:spacing w:line="360" w:lineRule="auto"/>
        <w:rPr>
          <w:rFonts w:ascii="Arial" w:hAnsi="Arial" w:cs="Arial"/>
          <w:color w:val="000000" w:themeColor="text1"/>
          <w:sz w:val="22"/>
          <w:szCs w:val="22"/>
        </w:rPr>
      </w:pPr>
    </w:p>
    <w:p w14:paraId="3B9F64C7" w14:textId="1C912EFA" w:rsidR="00295952" w:rsidRPr="00E77EAE" w:rsidRDefault="00295952" w:rsidP="00295952">
      <w:pPr>
        <w:spacing w:line="360" w:lineRule="auto"/>
        <w:rPr>
          <w:rFonts w:ascii="Arial" w:hAnsi="Arial" w:cs="Arial"/>
          <w:color w:val="000000" w:themeColor="text1"/>
          <w:sz w:val="22"/>
          <w:szCs w:val="22"/>
          <w:lang w:eastAsia="en-GB"/>
        </w:rPr>
      </w:pPr>
      <w:r w:rsidRPr="00E77EAE">
        <w:rPr>
          <w:rFonts w:ascii="Arial" w:hAnsi="Arial" w:cs="Arial"/>
          <w:color w:val="000000" w:themeColor="text1"/>
          <w:sz w:val="22"/>
          <w:szCs w:val="22"/>
        </w:rPr>
        <w:t>There is no duty to design a curriculum placed on non-maintained settings. Instead, the Act (section 13) requires that the Welsh Ministers publish a curriculum suitable for use in settings which complies with Curriculum for Wales requirements</w:t>
      </w:r>
      <w:r w:rsidR="00A64E4C">
        <w:rPr>
          <w:rFonts w:ascii="Arial" w:hAnsi="Arial" w:cs="Arial"/>
          <w:color w:val="000000" w:themeColor="text1"/>
          <w:sz w:val="22"/>
          <w:szCs w:val="22"/>
        </w:rPr>
        <w:t xml:space="preserve"> </w:t>
      </w:r>
      <w:r w:rsidR="00A64E4C">
        <w:rPr>
          <w:rFonts w:ascii="Arial" w:hAnsi="Arial" w:cs="Arial"/>
          <w:color w:val="000000" w:themeColor="text1"/>
          <w:sz w:val="22"/>
          <w:szCs w:val="22"/>
          <w:lang w:eastAsia="en-GB"/>
        </w:rPr>
        <w:t>(Welsh Government, 2022).</w:t>
      </w:r>
      <w:r w:rsidR="00A64E4C">
        <w:rPr>
          <w:rFonts w:ascii="Arial" w:hAnsi="Arial" w:cs="Arial"/>
          <w:color w:val="000000" w:themeColor="text1"/>
          <w:sz w:val="22"/>
          <w:szCs w:val="22"/>
          <w:lang w:eastAsia="en-GB"/>
        </w:rPr>
        <w:t xml:space="preserve"> </w:t>
      </w:r>
      <w:r w:rsidRPr="00E77EAE">
        <w:rPr>
          <w:rFonts w:ascii="Arial" w:hAnsi="Arial" w:cs="Arial"/>
          <w:color w:val="000000" w:themeColor="text1"/>
          <w:sz w:val="22"/>
          <w:szCs w:val="22"/>
        </w:rPr>
        <w:t xml:space="preserve"> </w:t>
      </w:r>
      <w:r w:rsidRPr="00FE2CB1">
        <w:rPr>
          <w:rFonts w:ascii="Arial" w:hAnsi="Arial" w:cs="Arial"/>
          <w:color w:val="000000" w:themeColor="text1"/>
          <w:sz w:val="22"/>
          <w:szCs w:val="22"/>
          <w:lang w:eastAsia="en-GB"/>
        </w:rPr>
        <w:t>This curriculum has been developed for funded non-maintained nursery settings to adopt, should they wish to do so. In fulfilling the Welsh Government’s statutory duty, this curriculum</w:t>
      </w:r>
      <w:r w:rsidRPr="00E77EAE">
        <w:rPr>
          <w:rFonts w:ascii="Arial" w:hAnsi="Arial" w:cs="Arial"/>
          <w:color w:val="000000" w:themeColor="text1"/>
          <w:sz w:val="22"/>
          <w:szCs w:val="22"/>
          <w:lang w:eastAsia="en-GB"/>
        </w:rPr>
        <w:t xml:space="preserve"> </w:t>
      </w:r>
      <w:r w:rsidRPr="00FE2CB1">
        <w:rPr>
          <w:rFonts w:ascii="Arial" w:hAnsi="Arial" w:cs="Arial"/>
          <w:color w:val="000000" w:themeColor="text1"/>
          <w:sz w:val="22"/>
          <w:szCs w:val="22"/>
          <w:lang w:eastAsia="en-GB"/>
        </w:rPr>
        <w:t>enables learners to develop in the way described in the four purposes of the curriculum</w:t>
      </w:r>
      <w:r w:rsidRPr="00E77EAE">
        <w:rPr>
          <w:rFonts w:ascii="Arial" w:hAnsi="Arial" w:cs="Arial"/>
          <w:color w:val="000000" w:themeColor="text1"/>
          <w:sz w:val="22"/>
          <w:szCs w:val="22"/>
          <w:lang w:eastAsia="en-GB"/>
        </w:rPr>
        <w:t xml:space="preserve">, </w:t>
      </w:r>
      <w:r w:rsidRPr="00FE2CB1">
        <w:rPr>
          <w:rFonts w:ascii="Arial" w:hAnsi="Arial" w:cs="Arial"/>
          <w:color w:val="000000" w:themeColor="text1"/>
          <w:sz w:val="22"/>
          <w:szCs w:val="22"/>
          <w:lang w:eastAsia="en-GB"/>
        </w:rPr>
        <w:t>it is broad and balanced</w:t>
      </w:r>
      <w:r w:rsidRPr="00E77EAE">
        <w:rPr>
          <w:rFonts w:ascii="Arial" w:hAnsi="Arial" w:cs="Arial"/>
          <w:color w:val="000000" w:themeColor="text1"/>
          <w:sz w:val="22"/>
          <w:szCs w:val="22"/>
          <w:lang w:eastAsia="en-GB"/>
        </w:rPr>
        <w:t xml:space="preserve">, </w:t>
      </w:r>
      <w:r w:rsidRPr="00FE2CB1">
        <w:rPr>
          <w:rFonts w:ascii="Arial" w:hAnsi="Arial" w:cs="Arial"/>
          <w:color w:val="000000" w:themeColor="text1"/>
          <w:sz w:val="22"/>
          <w:szCs w:val="22"/>
          <w:lang w:eastAsia="en-GB"/>
        </w:rPr>
        <w:t>it is suitable for learners of differing ages, abilities and aptitudes</w:t>
      </w:r>
      <w:r w:rsidRPr="00E77EAE">
        <w:rPr>
          <w:rFonts w:ascii="Arial" w:hAnsi="Arial" w:cs="Arial"/>
          <w:color w:val="000000" w:themeColor="text1"/>
          <w:sz w:val="22"/>
          <w:szCs w:val="22"/>
          <w:lang w:eastAsia="en-GB"/>
        </w:rPr>
        <w:t xml:space="preserve"> and </w:t>
      </w:r>
      <w:r w:rsidRPr="00FE2CB1">
        <w:rPr>
          <w:rFonts w:ascii="Arial" w:hAnsi="Arial" w:cs="Arial"/>
          <w:color w:val="000000" w:themeColor="text1"/>
          <w:sz w:val="22"/>
          <w:szCs w:val="22"/>
          <w:lang w:eastAsia="en-GB"/>
        </w:rPr>
        <w:t xml:space="preserve">it </w:t>
      </w:r>
      <w:r w:rsidRPr="00FE2CB1">
        <w:rPr>
          <w:rFonts w:ascii="Arial" w:hAnsi="Arial" w:cs="Arial"/>
          <w:color w:val="000000" w:themeColor="text1"/>
          <w:sz w:val="22"/>
          <w:szCs w:val="22"/>
          <w:lang w:eastAsia="en-GB"/>
        </w:rPr>
        <w:lastRenderedPageBreak/>
        <w:t xml:space="preserve">provides appropriate progression for all </w:t>
      </w:r>
      <w:r w:rsidRPr="00E77EAE">
        <w:rPr>
          <w:rFonts w:ascii="Arial" w:hAnsi="Arial" w:cs="Arial"/>
          <w:color w:val="000000" w:themeColor="text1"/>
          <w:sz w:val="22"/>
          <w:szCs w:val="22"/>
          <w:lang w:eastAsia="en-GB"/>
        </w:rPr>
        <w:t>learners.</w:t>
      </w:r>
      <w:r w:rsidRPr="00E77EAE">
        <w:rPr>
          <w:rFonts w:ascii="Arial" w:hAnsi="Arial" w:cs="Arial"/>
          <w:color w:val="000000" w:themeColor="text1"/>
          <w:sz w:val="22"/>
          <w:szCs w:val="22"/>
        </w:rPr>
        <w:t xml:space="preserve"> </w:t>
      </w:r>
      <w:r w:rsidRPr="00FE2CB1">
        <w:rPr>
          <w:rFonts w:ascii="Arial" w:hAnsi="Arial" w:cs="Arial"/>
          <w:color w:val="000000" w:themeColor="text1"/>
          <w:sz w:val="22"/>
          <w:szCs w:val="22"/>
          <w:lang w:eastAsia="en-GB"/>
        </w:rPr>
        <w:t>This curriculum also</w:t>
      </w:r>
      <w:r w:rsidRPr="00E77EAE">
        <w:rPr>
          <w:rFonts w:ascii="Arial" w:hAnsi="Arial" w:cs="Arial"/>
          <w:color w:val="000000" w:themeColor="text1"/>
          <w:sz w:val="22"/>
          <w:szCs w:val="22"/>
          <w:lang w:eastAsia="en-GB"/>
        </w:rPr>
        <w:t xml:space="preserve"> </w:t>
      </w:r>
      <w:r w:rsidRPr="00FE2CB1">
        <w:rPr>
          <w:rFonts w:ascii="Arial" w:hAnsi="Arial" w:cs="Arial"/>
          <w:color w:val="000000" w:themeColor="text1"/>
          <w:sz w:val="22"/>
          <w:szCs w:val="22"/>
          <w:lang w:eastAsia="en-GB"/>
        </w:rPr>
        <w:t>covers the six areas of learning and experience</w:t>
      </w:r>
      <w:r w:rsidRPr="00E77EAE">
        <w:rPr>
          <w:rFonts w:ascii="Arial" w:hAnsi="Arial" w:cs="Arial"/>
          <w:color w:val="000000" w:themeColor="text1"/>
          <w:sz w:val="22"/>
          <w:szCs w:val="22"/>
          <w:lang w:eastAsia="en-GB"/>
        </w:rPr>
        <w:t xml:space="preserve">, </w:t>
      </w:r>
      <w:r w:rsidRPr="00FE2CB1">
        <w:rPr>
          <w:rFonts w:ascii="Arial" w:hAnsi="Arial" w:cs="Arial"/>
          <w:color w:val="000000" w:themeColor="text1"/>
          <w:sz w:val="22"/>
          <w:szCs w:val="22"/>
          <w:lang w:eastAsia="en-GB"/>
        </w:rPr>
        <w:t>encompasses the 27 statements of what matters</w:t>
      </w:r>
      <w:r w:rsidRPr="00E77EAE">
        <w:rPr>
          <w:rFonts w:ascii="Arial" w:hAnsi="Arial" w:cs="Arial"/>
          <w:color w:val="000000" w:themeColor="text1"/>
          <w:sz w:val="22"/>
          <w:szCs w:val="22"/>
          <w:lang w:eastAsia="en-GB"/>
        </w:rPr>
        <w:t xml:space="preserve">, </w:t>
      </w:r>
      <w:r w:rsidRPr="00FE2CB1">
        <w:rPr>
          <w:rFonts w:ascii="Arial" w:hAnsi="Arial" w:cs="Arial"/>
          <w:color w:val="000000" w:themeColor="text1"/>
          <w:sz w:val="22"/>
          <w:szCs w:val="22"/>
          <w:lang w:eastAsia="en-GB"/>
        </w:rPr>
        <w:t>reflects the principles of progression</w:t>
      </w:r>
      <w:r w:rsidRPr="00E77EAE">
        <w:rPr>
          <w:rFonts w:ascii="Arial" w:hAnsi="Arial" w:cs="Arial"/>
          <w:color w:val="000000" w:themeColor="text1"/>
          <w:sz w:val="22"/>
          <w:szCs w:val="22"/>
          <w:lang w:eastAsia="en-GB"/>
        </w:rPr>
        <w:t xml:space="preserve">, </w:t>
      </w:r>
      <w:r w:rsidRPr="00FE2CB1">
        <w:rPr>
          <w:rFonts w:ascii="Arial" w:hAnsi="Arial" w:cs="Arial"/>
          <w:color w:val="000000" w:themeColor="text1"/>
          <w:sz w:val="22"/>
          <w:szCs w:val="22"/>
          <w:lang w:eastAsia="en-GB"/>
        </w:rPr>
        <w:t>encompasses the mandatory curriculum elements, including the mandatory cross-curricular skills</w:t>
      </w:r>
      <w:r w:rsidRPr="00E77EAE">
        <w:rPr>
          <w:rFonts w:ascii="Arial" w:hAnsi="Arial" w:cs="Arial"/>
          <w:color w:val="000000" w:themeColor="text1"/>
          <w:sz w:val="22"/>
          <w:szCs w:val="22"/>
          <w:lang w:eastAsia="en-GB"/>
        </w:rPr>
        <w:t xml:space="preserve">. </w:t>
      </w:r>
      <w:r w:rsidRPr="00FE2CB1">
        <w:rPr>
          <w:rFonts w:ascii="Arial" w:hAnsi="Arial" w:cs="Arial"/>
          <w:color w:val="000000" w:themeColor="text1"/>
          <w:sz w:val="22"/>
          <w:szCs w:val="22"/>
          <w:lang w:eastAsia="en-GB"/>
        </w:rPr>
        <w:t xml:space="preserve">Settings </w:t>
      </w:r>
      <w:r w:rsidRPr="00E77EAE">
        <w:rPr>
          <w:rFonts w:ascii="Arial" w:hAnsi="Arial" w:cs="Arial"/>
          <w:color w:val="000000" w:themeColor="text1"/>
          <w:sz w:val="22"/>
          <w:szCs w:val="22"/>
          <w:lang w:eastAsia="en-GB"/>
        </w:rPr>
        <w:t xml:space="preserve">can use this curriculum to support effective design and planning of </w:t>
      </w:r>
      <w:r w:rsidRPr="00FE2CB1">
        <w:rPr>
          <w:rFonts w:ascii="Arial" w:hAnsi="Arial" w:cs="Arial"/>
          <w:color w:val="000000" w:themeColor="text1"/>
          <w:sz w:val="22"/>
          <w:szCs w:val="22"/>
          <w:lang w:eastAsia="en-GB"/>
        </w:rPr>
        <w:t>a developmentally appropriate curriculum for young learners</w:t>
      </w:r>
      <w:r w:rsidR="00F4518E">
        <w:rPr>
          <w:rFonts w:ascii="Arial" w:hAnsi="Arial" w:cs="Arial"/>
          <w:color w:val="000000" w:themeColor="text1"/>
          <w:sz w:val="22"/>
          <w:szCs w:val="22"/>
          <w:lang w:eastAsia="en-GB"/>
        </w:rPr>
        <w:t xml:space="preserve"> (Welsh Government, 2022).</w:t>
      </w:r>
    </w:p>
    <w:p w14:paraId="6CEA011B" w14:textId="77777777" w:rsidR="00295952" w:rsidRPr="00E77EAE" w:rsidRDefault="00295952" w:rsidP="00295952">
      <w:pPr>
        <w:spacing w:line="360" w:lineRule="auto"/>
        <w:rPr>
          <w:rFonts w:ascii="Arial" w:hAnsi="Arial" w:cs="Arial"/>
          <w:color w:val="000000" w:themeColor="text1"/>
          <w:sz w:val="22"/>
          <w:szCs w:val="22"/>
          <w:lang w:eastAsia="en-GB"/>
        </w:rPr>
      </w:pPr>
    </w:p>
    <w:p w14:paraId="68394857" w14:textId="1B7187E2" w:rsidR="00295952" w:rsidRPr="00E77EAE" w:rsidRDefault="00295952" w:rsidP="00295952">
      <w:pPr>
        <w:spacing w:line="360" w:lineRule="auto"/>
        <w:rPr>
          <w:rFonts w:ascii="Arial" w:hAnsi="Arial" w:cs="Arial"/>
          <w:color w:val="000000" w:themeColor="text1"/>
          <w:sz w:val="22"/>
          <w:szCs w:val="22"/>
        </w:rPr>
      </w:pPr>
      <w:r w:rsidRPr="00E77EAE">
        <w:rPr>
          <w:rFonts w:ascii="Arial" w:hAnsi="Arial" w:cs="Arial"/>
          <w:color w:val="000000" w:themeColor="text1"/>
          <w:sz w:val="22"/>
          <w:szCs w:val="22"/>
        </w:rPr>
        <w:t>Central to this curriculum and included on the concept map are five developmental pathways that are fundamental to the learning and development of all young children. These developmental pathways are child-centred and are interdependent, having equal value in supporting overall development and progress</w:t>
      </w:r>
      <w:r w:rsidR="00F4518E">
        <w:rPr>
          <w:rFonts w:ascii="Arial" w:hAnsi="Arial" w:cs="Arial"/>
          <w:color w:val="000000" w:themeColor="text1"/>
          <w:sz w:val="22"/>
          <w:szCs w:val="22"/>
        </w:rPr>
        <w:t xml:space="preserve"> (Welsh Government, 2022).</w:t>
      </w:r>
      <w:r w:rsidRPr="00E77EAE">
        <w:rPr>
          <w:rFonts w:ascii="Arial" w:hAnsi="Arial" w:cs="Arial"/>
          <w:color w:val="000000" w:themeColor="text1"/>
          <w:sz w:val="22"/>
          <w:szCs w:val="22"/>
        </w:rPr>
        <w:t xml:space="preserve"> </w:t>
      </w:r>
      <w:r w:rsidR="003759AE" w:rsidRPr="00684150">
        <w:rPr>
          <w:rFonts w:ascii="Arial" w:hAnsi="Arial" w:cs="Arial"/>
          <w:sz w:val="22"/>
          <w:szCs w:val="22"/>
        </w:rPr>
        <w:t>They serve as a holistic guide for planning authentic and purposeful learning experiences.</w:t>
      </w:r>
      <w:r w:rsidR="003759AE">
        <w:rPr>
          <w:rFonts w:ascii="Arial" w:hAnsi="Arial" w:cs="Arial"/>
          <w:sz w:val="22"/>
          <w:szCs w:val="22"/>
        </w:rPr>
        <w:t xml:space="preserve"> </w:t>
      </w:r>
      <w:r w:rsidRPr="00E77EAE">
        <w:rPr>
          <w:rFonts w:ascii="Arial" w:hAnsi="Arial" w:cs="Arial"/>
          <w:color w:val="000000" w:themeColor="text1"/>
          <w:sz w:val="22"/>
          <w:szCs w:val="22"/>
        </w:rPr>
        <w:t xml:space="preserve">A feeling of belonging fosters positive connections with both home and the immediate setting, extending further into the community, Wales, and the broader world. Communication encompasses the growth of listening, attention, comprehension, vocabulary, and speaking abilities. Children, inherently curious and adept problem solvers, often discover joy and fascination in everyday occurrences. Their natural inclination involves movement—either by their own actions or through manipulating objects—which significantly contributes to their overall development. The influence of adults, experiences, and environments significantly shapes children. When these elements </w:t>
      </w:r>
      <w:r w:rsidR="00F4518E">
        <w:rPr>
          <w:rFonts w:ascii="Arial" w:hAnsi="Arial" w:cs="Arial"/>
          <w:color w:val="000000" w:themeColor="text1"/>
          <w:sz w:val="22"/>
          <w:szCs w:val="22"/>
        </w:rPr>
        <w:t xml:space="preserve">combine </w:t>
      </w:r>
      <w:r w:rsidRPr="00E77EAE">
        <w:rPr>
          <w:rFonts w:ascii="Arial" w:hAnsi="Arial" w:cs="Arial"/>
          <w:color w:val="000000" w:themeColor="text1"/>
          <w:sz w:val="22"/>
          <w:szCs w:val="22"/>
        </w:rPr>
        <w:t>effectively, they collectively promote a robust sense of well-being for all involved</w:t>
      </w:r>
      <w:r w:rsidR="00F4518E">
        <w:rPr>
          <w:rFonts w:ascii="Arial" w:hAnsi="Arial" w:cs="Arial"/>
          <w:color w:val="000000" w:themeColor="text1"/>
          <w:sz w:val="22"/>
          <w:szCs w:val="22"/>
        </w:rPr>
        <w:t xml:space="preserve"> (Welsh Government, 2022).</w:t>
      </w:r>
    </w:p>
    <w:p w14:paraId="78992238" w14:textId="77777777" w:rsidR="00295952" w:rsidRPr="00E77EAE" w:rsidRDefault="00295952" w:rsidP="00295952">
      <w:pPr>
        <w:spacing w:line="360" w:lineRule="auto"/>
        <w:rPr>
          <w:rFonts w:ascii="Arial" w:hAnsi="Arial" w:cs="Arial"/>
          <w:color w:val="000000" w:themeColor="text1"/>
          <w:sz w:val="22"/>
          <w:szCs w:val="22"/>
        </w:rPr>
      </w:pPr>
    </w:p>
    <w:p w14:paraId="25C2BEC6" w14:textId="2B2CD438" w:rsidR="00295952" w:rsidRPr="00E77EAE" w:rsidRDefault="003759AE" w:rsidP="00295952">
      <w:pPr>
        <w:spacing w:line="360" w:lineRule="auto"/>
        <w:rPr>
          <w:rFonts w:ascii="Arial" w:hAnsi="Arial" w:cs="Arial"/>
          <w:color w:val="000000" w:themeColor="text1"/>
          <w:sz w:val="22"/>
          <w:szCs w:val="22"/>
        </w:rPr>
      </w:pPr>
      <w:r w:rsidRPr="00684150">
        <w:rPr>
          <w:rFonts w:ascii="Arial" w:hAnsi="Arial" w:cs="Arial"/>
          <w:sz w:val="22"/>
          <w:szCs w:val="22"/>
        </w:rPr>
        <w:t xml:space="preserve">The Curriculum and Assessment (Wales) Act 2021 mandates settings to promote knowledge and understanding of the United Nations Convention on the Rights of the Child (UNCRC) and the United Nations Convention on the Rights of Person with Disabilities (UNCRPD). </w:t>
      </w:r>
      <w:r w:rsidR="00295952" w:rsidRPr="00E77EAE">
        <w:rPr>
          <w:rFonts w:ascii="Arial" w:hAnsi="Arial" w:cs="Arial"/>
          <w:color w:val="000000" w:themeColor="text1"/>
          <w:sz w:val="22"/>
          <w:szCs w:val="22"/>
        </w:rPr>
        <w:t>The UNCRC is one of the key principles of policy making with regards to children and young people in Wales and its principles informed the development of the four purposes. Each of the four purposes enables learners to know their rights and respect those of others</w:t>
      </w:r>
      <w:r w:rsidR="00F4518E">
        <w:rPr>
          <w:rFonts w:ascii="Arial" w:hAnsi="Arial" w:cs="Arial"/>
          <w:color w:val="000000" w:themeColor="text1"/>
          <w:sz w:val="22"/>
          <w:szCs w:val="22"/>
        </w:rPr>
        <w:t xml:space="preserve"> (Children’s Commissioner for Wales, No date).</w:t>
      </w:r>
    </w:p>
    <w:p w14:paraId="3B1D7225" w14:textId="77777777" w:rsidR="00295952" w:rsidRPr="00E77EAE" w:rsidRDefault="00295952" w:rsidP="00295952">
      <w:pPr>
        <w:spacing w:line="360" w:lineRule="auto"/>
        <w:rPr>
          <w:rFonts w:ascii="Arial" w:hAnsi="Arial" w:cs="Arial"/>
          <w:color w:val="000000" w:themeColor="text1"/>
          <w:sz w:val="22"/>
          <w:szCs w:val="22"/>
        </w:rPr>
      </w:pPr>
    </w:p>
    <w:p w14:paraId="73B0C277" w14:textId="426E257D" w:rsidR="00295952" w:rsidRPr="00E77EAE" w:rsidRDefault="00295952" w:rsidP="00295952">
      <w:pPr>
        <w:spacing w:line="360" w:lineRule="auto"/>
        <w:rPr>
          <w:rFonts w:ascii="Arial" w:hAnsi="Arial" w:cs="Arial"/>
          <w:color w:val="000000" w:themeColor="text1"/>
          <w:sz w:val="22"/>
          <w:szCs w:val="22"/>
        </w:rPr>
      </w:pPr>
      <w:r w:rsidRPr="00E77EAE">
        <w:rPr>
          <w:rFonts w:ascii="Arial" w:hAnsi="Arial" w:cs="Arial"/>
          <w:color w:val="000000" w:themeColor="text1"/>
          <w:sz w:val="22"/>
          <w:szCs w:val="22"/>
        </w:rPr>
        <w:t>Designing an individuali</w:t>
      </w:r>
      <w:r w:rsidR="003759AE">
        <w:rPr>
          <w:rFonts w:ascii="Arial" w:hAnsi="Arial" w:cs="Arial"/>
          <w:color w:val="000000" w:themeColor="text1"/>
          <w:sz w:val="22"/>
          <w:szCs w:val="22"/>
        </w:rPr>
        <w:t>s</w:t>
      </w:r>
      <w:r w:rsidRPr="00E77EAE">
        <w:rPr>
          <w:rFonts w:ascii="Arial" w:hAnsi="Arial" w:cs="Arial"/>
          <w:color w:val="000000" w:themeColor="text1"/>
          <w:sz w:val="22"/>
          <w:szCs w:val="22"/>
        </w:rPr>
        <w:t xml:space="preserve">ed and inclusive curriculum </w:t>
      </w:r>
      <w:r w:rsidR="00F4518E">
        <w:rPr>
          <w:rFonts w:ascii="Arial" w:hAnsi="Arial" w:cs="Arial"/>
          <w:color w:val="000000" w:themeColor="text1"/>
          <w:sz w:val="22"/>
          <w:szCs w:val="22"/>
        </w:rPr>
        <w:t>highlights</w:t>
      </w:r>
      <w:r w:rsidRPr="00E77EAE">
        <w:rPr>
          <w:rFonts w:ascii="Arial" w:hAnsi="Arial" w:cs="Arial"/>
          <w:color w:val="000000" w:themeColor="text1"/>
          <w:sz w:val="22"/>
          <w:szCs w:val="22"/>
        </w:rPr>
        <w:t xml:space="preserve"> the significance of customi</w:t>
      </w:r>
      <w:r w:rsidR="00F4518E">
        <w:rPr>
          <w:rFonts w:ascii="Arial" w:hAnsi="Arial" w:cs="Arial"/>
          <w:color w:val="000000" w:themeColor="text1"/>
          <w:sz w:val="22"/>
          <w:szCs w:val="22"/>
        </w:rPr>
        <w:t>s</w:t>
      </w:r>
      <w:r w:rsidRPr="00E77EAE">
        <w:rPr>
          <w:rFonts w:ascii="Arial" w:hAnsi="Arial" w:cs="Arial"/>
          <w:color w:val="000000" w:themeColor="text1"/>
          <w:sz w:val="22"/>
          <w:szCs w:val="22"/>
        </w:rPr>
        <w:t xml:space="preserve">ing the curriculum to suit each child's distinct </w:t>
      </w:r>
      <w:r w:rsidR="00F4518E">
        <w:rPr>
          <w:rFonts w:ascii="Arial" w:hAnsi="Arial" w:cs="Arial"/>
          <w:color w:val="000000" w:themeColor="text1"/>
          <w:sz w:val="22"/>
          <w:szCs w:val="22"/>
        </w:rPr>
        <w:t>needs</w:t>
      </w:r>
      <w:r w:rsidRPr="00E77EAE">
        <w:rPr>
          <w:rFonts w:ascii="Arial" w:hAnsi="Arial" w:cs="Arial"/>
          <w:color w:val="000000" w:themeColor="text1"/>
          <w:sz w:val="22"/>
          <w:szCs w:val="22"/>
        </w:rPr>
        <w:t xml:space="preserve">. It emphasizes the flexibility of the curriculum to embrace various learning styles, capabilities, and diverse backgrounds. </w:t>
      </w:r>
    </w:p>
    <w:p w14:paraId="5F2144F1" w14:textId="77777777" w:rsidR="00295952" w:rsidRPr="00E77EAE" w:rsidRDefault="00295952" w:rsidP="00295952">
      <w:pPr>
        <w:spacing w:line="360" w:lineRule="auto"/>
        <w:rPr>
          <w:rFonts w:ascii="Arial" w:hAnsi="Arial" w:cs="Arial"/>
          <w:color w:val="000000" w:themeColor="text1"/>
          <w:sz w:val="22"/>
          <w:szCs w:val="22"/>
        </w:rPr>
      </w:pPr>
      <w:r w:rsidRPr="00E77EAE">
        <w:rPr>
          <w:rFonts w:ascii="Arial" w:hAnsi="Arial" w:cs="Arial"/>
          <w:color w:val="000000" w:themeColor="text1"/>
          <w:sz w:val="22"/>
          <w:szCs w:val="22"/>
        </w:rPr>
        <w:t>The concept of progression focusses on recognising developmental milestones and growth indicators across various domains (cognitive, social, emotional, physical). Having a clear understanding of what progression looks like is essential to effectively track and support a child’s development.</w:t>
      </w:r>
    </w:p>
    <w:p w14:paraId="1A5EB92E" w14:textId="77777777" w:rsidR="00295952" w:rsidRPr="00E77EAE" w:rsidRDefault="00295952" w:rsidP="00295952">
      <w:pPr>
        <w:spacing w:line="360" w:lineRule="auto"/>
        <w:rPr>
          <w:rFonts w:ascii="Arial" w:hAnsi="Arial" w:cs="Arial"/>
          <w:color w:val="000000" w:themeColor="text1"/>
          <w:sz w:val="22"/>
          <w:szCs w:val="22"/>
        </w:rPr>
      </w:pPr>
    </w:p>
    <w:p w14:paraId="3EF2D534" w14:textId="52CC0924" w:rsidR="00295952" w:rsidRPr="00E77EAE" w:rsidRDefault="00295952" w:rsidP="00295952">
      <w:pPr>
        <w:spacing w:line="360" w:lineRule="auto"/>
        <w:rPr>
          <w:rFonts w:ascii="Arial" w:hAnsi="Arial" w:cs="Arial"/>
          <w:color w:val="000000" w:themeColor="text1"/>
          <w:sz w:val="22"/>
          <w:szCs w:val="22"/>
        </w:rPr>
      </w:pPr>
      <w:r w:rsidRPr="00E77EAE">
        <w:rPr>
          <w:rFonts w:ascii="Arial" w:hAnsi="Arial" w:cs="Arial"/>
          <w:color w:val="000000" w:themeColor="text1"/>
          <w:sz w:val="22"/>
          <w:szCs w:val="22"/>
        </w:rPr>
        <w:t>The adults within a setting play a crucial role as facilitators of learning. Highly skilled and nurturing adults can create a stimulating environment that is conducive to learning and growth. These adults can also create hands on, interactive and play based activities which foster the learning of the children in their care</w:t>
      </w:r>
      <w:r w:rsidR="00F4518E">
        <w:rPr>
          <w:rFonts w:ascii="Arial" w:hAnsi="Arial" w:cs="Arial"/>
          <w:color w:val="000000" w:themeColor="text1"/>
          <w:sz w:val="22"/>
          <w:szCs w:val="22"/>
        </w:rPr>
        <w:t xml:space="preserve"> </w:t>
      </w:r>
      <w:r w:rsidRPr="00E77EAE">
        <w:rPr>
          <w:rFonts w:ascii="Arial" w:hAnsi="Arial" w:cs="Arial"/>
          <w:color w:val="000000" w:themeColor="text1"/>
          <w:sz w:val="22"/>
          <w:szCs w:val="22"/>
        </w:rPr>
        <w:t>help</w:t>
      </w:r>
      <w:r w:rsidR="00F4518E">
        <w:rPr>
          <w:rFonts w:ascii="Arial" w:hAnsi="Arial" w:cs="Arial"/>
          <w:color w:val="000000" w:themeColor="text1"/>
          <w:sz w:val="22"/>
          <w:szCs w:val="22"/>
        </w:rPr>
        <w:t xml:space="preserve">ing </w:t>
      </w:r>
      <w:r w:rsidRPr="00E77EAE">
        <w:rPr>
          <w:rFonts w:ascii="Arial" w:hAnsi="Arial" w:cs="Arial"/>
          <w:color w:val="000000" w:themeColor="text1"/>
          <w:sz w:val="22"/>
          <w:szCs w:val="22"/>
        </w:rPr>
        <w:t>to promote curiosity, creativity, and critical thinking.</w:t>
      </w:r>
    </w:p>
    <w:p w14:paraId="223259DD" w14:textId="77777777" w:rsidR="00295952" w:rsidRPr="00E77EAE" w:rsidRDefault="00295952" w:rsidP="00295952">
      <w:pPr>
        <w:spacing w:line="360" w:lineRule="auto"/>
        <w:rPr>
          <w:rFonts w:ascii="Arial" w:hAnsi="Arial" w:cs="Arial"/>
          <w:color w:val="000000" w:themeColor="text1"/>
          <w:sz w:val="22"/>
          <w:szCs w:val="22"/>
        </w:rPr>
      </w:pPr>
    </w:p>
    <w:p w14:paraId="00AE433D" w14:textId="475BDE48" w:rsidR="00295952" w:rsidRDefault="003759AE" w:rsidP="00295952">
      <w:pPr>
        <w:spacing w:line="360" w:lineRule="auto"/>
        <w:rPr>
          <w:rFonts w:ascii="Arial" w:hAnsi="Arial" w:cs="Arial"/>
          <w:color w:val="000000" w:themeColor="text1"/>
          <w:sz w:val="22"/>
          <w:szCs w:val="22"/>
        </w:rPr>
      </w:pPr>
      <w:r w:rsidRPr="00684150">
        <w:rPr>
          <w:rFonts w:ascii="Arial" w:hAnsi="Arial" w:cs="Arial"/>
          <w:sz w:val="22"/>
          <w:szCs w:val="22"/>
        </w:rPr>
        <w:t>The concept map introduces the principles of observation, planning, assessment, and progression, emphasizing their interdependence. Continuous observation aids in understanding a child's interests, strengths, and areas requiring support</w:t>
      </w:r>
      <w:r>
        <w:rPr>
          <w:rFonts w:ascii="Arial" w:hAnsi="Arial" w:cs="Arial"/>
          <w:sz w:val="22"/>
          <w:szCs w:val="22"/>
        </w:rPr>
        <w:t xml:space="preserve">. </w:t>
      </w:r>
      <w:r w:rsidR="00295952" w:rsidRPr="00E77EAE">
        <w:rPr>
          <w:rFonts w:ascii="Arial" w:hAnsi="Arial" w:cs="Arial"/>
          <w:color w:val="000000" w:themeColor="text1"/>
          <w:sz w:val="22"/>
          <w:szCs w:val="22"/>
        </w:rPr>
        <w:t>Formative assessment in early years education is rooted in various educational theories and pedagogical approaches that prioritise understanding and supporting a child's ongoing learning and development. The constructivism theory suggests that children actively construct their understanding of the world through experiences, interactions, and reflection</w:t>
      </w:r>
      <w:r w:rsidR="00F4518E">
        <w:rPr>
          <w:rFonts w:ascii="Arial" w:hAnsi="Arial" w:cs="Arial"/>
          <w:color w:val="000000" w:themeColor="text1"/>
          <w:sz w:val="22"/>
          <w:szCs w:val="22"/>
        </w:rPr>
        <w:t xml:space="preserve"> (WGU, 2022). </w:t>
      </w:r>
      <w:r w:rsidR="00295952" w:rsidRPr="00E77EAE">
        <w:rPr>
          <w:rFonts w:ascii="Arial" w:hAnsi="Arial" w:cs="Arial"/>
          <w:color w:val="000000" w:themeColor="text1"/>
          <w:sz w:val="22"/>
          <w:szCs w:val="22"/>
        </w:rPr>
        <w:t>Formative assessment aligns with this by providing opportunities for children to engage in activities, observe their responses, and adjust their understanding based on feedback and guidance</w:t>
      </w:r>
      <w:r w:rsidR="00F4518E">
        <w:rPr>
          <w:rFonts w:ascii="Arial" w:hAnsi="Arial" w:cs="Arial"/>
          <w:color w:val="000000" w:themeColor="text1"/>
          <w:sz w:val="22"/>
          <w:szCs w:val="22"/>
        </w:rPr>
        <w:t xml:space="preserve"> (OECD, 2005). </w:t>
      </w:r>
      <w:r w:rsidR="00295952" w:rsidRPr="00E77EAE">
        <w:rPr>
          <w:rFonts w:ascii="Arial" w:hAnsi="Arial" w:cs="Arial"/>
          <w:color w:val="000000" w:themeColor="text1"/>
          <w:sz w:val="22"/>
          <w:szCs w:val="22"/>
        </w:rPr>
        <w:t xml:space="preserve"> Lev Vygotsky emphasized the importance of social interactions and the role of more knowledgeable others in scaffolding a child's learning. Formative assessment allows educators to provide timely and tailored support, mirroring Vygotsky's notion of the Zone of Proximal Development (ZPD)</w:t>
      </w:r>
      <w:r w:rsidR="00F4518E">
        <w:rPr>
          <w:rFonts w:ascii="Arial" w:hAnsi="Arial" w:cs="Arial"/>
          <w:color w:val="000000" w:themeColor="text1"/>
          <w:sz w:val="22"/>
          <w:szCs w:val="22"/>
        </w:rPr>
        <w:t xml:space="preserve"> (Williams, 2022). </w:t>
      </w:r>
      <w:r w:rsidR="00295952" w:rsidRPr="00E77EAE">
        <w:rPr>
          <w:rFonts w:ascii="Arial" w:hAnsi="Arial" w:cs="Arial"/>
          <w:color w:val="000000" w:themeColor="text1"/>
          <w:sz w:val="22"/>
          <w:szCs w:val="22"/>
        </w:rPr>
        <w:t xml:space="preserve">Gardner's theory of Multiple Intelligences </w:t>
      </w:r>
      <w:r>
        <w:rPr>
          <w:rFonts w:ascii="Arial" w:hAnsi="Arial" w:cs="Arial"/>
          <w:color w:val="000000" w:themeColor="text1"/>
          <w:sz w:val="22"/>
          <w:szCs w:val="22"/>
        </w:rPr>
        <w:t>suggests</w:t>
      </w:r>
      <w:r w:rsidR="00295952" w:rsidRPr="00E77EAE">
        <w:rPr>
          <w:rFonts w:ascii="Arial" w:hAnsi="Arial" w:cs="Arial"/>
          <w:color w:val="000000" w:themeColor="text1"/>
          <w:sz w:val="22"/>
          <w:szCs w:val="22"/>
        </w:rPr>
        <w:t xml:space="preserve"> that intelligence is multifaceted, encompassing various domains like linguistic, logical-mathematical, spatial, bodily-kinaesthetic, musical, interpersonal, intrapersonal, and naturalistic</w:t>
      </w:r>
      <w:r w:rsidR="00F4518E">
        <w:rPr>
          <w:rFonts w:ascii="Arial" w:hAnsi="Arial" w:cs="Arial"/>
          <w:color w:val="000000" w:themeColor="text1"/>
          <w:sz w:val="22"/>
          <w:szCs w:val="22"/>
        </w:rPr>
        <w:t xml:space="preserve"> (Main, 2023). </w:t>
      </w:r>
      <w:r w:rsidR="00295952" w:rsidRPr="00E77EAE">
        <w:rPr>
          <w:rFonts w:ascii="Arial" w:hAnsi="Arial" w:cs="Arial"/>
          <w:color w:val="000000" w:themeColor="text1"/>
          <w:sz w:val="22"/>
          <w:szCs w:val="22"/>
        </w:rPr>
        <w:t>Formative assessment acknowledges these diverse intelligences by allowing educators to identify and nurture strengths in different areas while addressing challenges.</w:t>
      </w:r>
    </w:p>
    <w:p w14:paraId="6F6D3F8A" w14:textId="77777777" w:rsidR="003759AE" w:rsidRPr="00E77EAE" w:rsidRDefault="003759AE" w:rsidP="00295952">
      <w:pPr>
        <w:spacing w:line="360" w:lineRule="auto"/>
        <w:rPr>
          <w:rFonts w:ascii="Arial" w:hAnsi="Arial" w:cs="Arial"/>
          <w:color w:val="000000" w:themeColor="text1"/>
          <w:sz w:val="22"/>
          <w:szCs w:val="22"/>
        </w:rPr>
      </w:pPr>
    </w:p>
    <w:p w14:paraId="3856275E" w14:textId="6344E9A2" w:rsidR="00295952" w:rsidRPr="00A64E4C" w:rsidRDefault="00295952" w:rsidP="00A64E4C">
      <w:pPr>
        <w:spacing w:line="360" w:lineRule="auto"/>
        <w:rPr>
          <w:rFonts w:ascii="Arial" w:hAnsi="Arial" w:cs="Arial"/>
          <w:color w:val="000000" w:themeColor="text1"/>
          <w:sz w:val="22"/>
          <w:szCs w:val="22"/>
        </w:rPr>
      </w:pPr>
      <w:r w:rsidRPr="00A64E4C">
        <w:rPr>
          <w:rFonts w:ascii="Arial" w:hAnsi="Arial" w:cs="Arial"/>
          <w:color w:val="000000" w:themeColor="text1"/>
          <w:sz w:val="22"/>
          <w:szCs w:val="22"/>
        </w:rPr>
        <w:t>Child-Centred Approaches of Montessori and Reggio Emilia emphasi</w:t>
      </w:r>
      <w:r w:rsidR="003759AE" w:rsidRPr="00A64E4C">
        <w:rPr>
          <w:rFonts w:ascii="Arial" w:hAnsi="Arial" w:cs="Arial"/>
          <w:color w:val="000000" w:themeColor="text1"/>
          <w:sz w:val="22"/>
          <w:szCs w:val="22"/>
        </w:rPr>
        <w:t>s</w:t>
      </w:r>
      <w:r w:rsidRPr="00A64E4C">
        <w:rPr>
          <w:rFonts w:ascii="Arial" w:hAnsi="Arial" w:cs="Arial"/>
          <w:color w:val="000000" w:themeColor="text1"/>
          <w:sz w:val="22"/>
          <w:szCs w:val="22"/>
        </w:rPr>
        <w:t xml:space="preserve">e the child's autonomy, creativity, and natural curiosity in learning. Formative assessment aligns with these philosophies by valuing the child's agency and using observation and feedback to guide rather than dictate learning experiences. Dylan </w:t>
      </w:r>
      <w:proofErr w:type="spellStart"/>
      <w:r w:rsidRPr="00A64E4C">
        <w:rPr>
          <w:rFonts w:ascii="Arial" w:hAnsi="Arial" w:cs="Arial"/>
          <w:color w:val="000000" w:themeColor="text1"/>
          <w:sz w:val="22"/>
          <w:szCs w:val="22"/>
        </w:rPr>
        <w:t>Wiliam’s</w:t>
      </w:r>
      <w:proofErr w:type="spellEnd"/>
      <w:r w:rsidRPr="00A64E4C">
        <w:rPr>
          <w:rFonts w:ascii="Arial" w:hAnsi="Arial" w:cs="Arial"/>
          <w:color w:val="000000" w:themeColor="text1"/>
          <w:sz w:val="22"/>
          <w:szCs w:val="22"/>
        </w:rPr>
        <w:t xml:space="preserve"> Assessment for Learning (</w:t>
      </w:r>
      <w:proofErr w:type="spellStart"/>
      <w:r w:rsidRPr="00A64E4C">
        <w:rPr>
          <w:rFonts w:ascii="Arial" w:hAnsi="Arial" w:cs="Arial"/>
          <w:color w:val="000000" w:themeColor="text1"/>
          <w:sz w:val="22"/>
          <w:szCs w:val="22"/>
        </w:rPr>
        <w:t>AfL</w:t>
      </w:r>
      <w:proofErr w:type="spellEnd"/>
      <w:r w:rsidRPr="00A64E4C">
        <w:rPr>
          <w:rFonts w:ascii="Arial" w:hAnsi="Arial" w:cs="Arial"/>
          <w:color w:val="000000" w:themeColor="text1"/>
          <w:sz w:val="22"/>
          <w:szCs w:val="22"/>
        </w:rPr>
        <w:t>) emphasises the use of formative assessment to improve learning during instruction</w:t>
      </w:r>
      <w:r w:rsidR="003759AE" w:rsidRPr="00A64E4C">
        <w:rPr>
          <w:rFonts w:ascii="Arial" w:hAnsi="Arial" w:cs="Arial"/>
          <w:color w:val="000000" w:themeColor="text1"/>
          <w:sz w:val="22"/>
          <w:szCs w:val="22"/>
        </w:rPr>
        <w:t xml:space="preserve"> </w:t>
      </w:r>
      <w:r w:rsidR="003759AE" w:rsidRPr="00A64E4C">
        <w:rPr>
          <w:rFonts w:ascii="Arial" w:hAnsi="Arial" w:cs="Arial"/>
          <w:color w:val="000000"/>
          <w:sz w:val="22"/>
          <w:szCs w:val="22"/>
        </w:rPr>
        <w:t>(</w:t>
      </w:r>
      <w:proofErr w:type="spellStart"/>
      <w:r w:rsidR="003759AE" w:rsidRPr="00A64E4C">
        <w:rPr>
          <w:rFonts w:ascii="Arial" w:hAnsi="Arial" w:cs="Arial"/>
          <w:color w:val="000000"/>
          <w:sz w:val="22"/>
          <w:szCs w:val="22"/>
        </w:rPr>
        <w:t>Wiliam</w:t>
      </w:r>
      <w:proofErr w:type="spellEnd"/>
      <w:r w:rsidR="003759AE" w:rsidRPr="00A64E4C">
        <w:rPr>
          <w:rFonts w:ascii="Arial" w:hAnsi="Arial" w:cs="Arial"/>
          <w:color w:val="000000"/>
          <w:sz w:val="22"/>
          <w:szCs w:val="22"/>
        </w:rPr>
        <w:t>, 2018)</w:t>
      </w:r>
      <w:r w:rsidR="003759AE" w:rsidRPr="00A64E4C">
        <w:rPr>
          <w:rFonts w:ascii="Arial" w:hAnsi="Arial" w:cs="Arial"/>
          <w:color w:val="000000"/>
          <w:sz w:val="22"/>
          <w:szCs w:val="22"/>
        </w:rPr>
        <w:t>.</w:t>
      </w:r>
      <w:r w:rsidRPr="00A64E4C">
        <w:rPr>
          <w:rFonts w:ascii="Arial" w:hAnsi="Arial" w:cs="Arial"/>
          <w:color w:val="000000" w:themeColor="text1"/>
          <w:sz w:val="22"/>
          <w:szCs w:val="22"/>
        </w:rPr>
        <w:t xml:space="preserve"> In early years, this approach involves ongoing assessment, feedback, and adjustments in teaching strategies to meet individual needs and promote progress.</w:t>
      </w:r>
    </w:p>
    <w:p w14:paraId="5DE9A9E8" w14:textId="77777777" w:rsidR="00F4518E" w:rsidRPr="00E77EAE" w:rsidRDefault="00F4518E" w:rsidP="00295952">
      <w:pPr>
        <w:spacing w:line="360" w:lineRule="auto"/>
        <w:rPr>
          <w:rFonts w:ascii="Arial" w:hAnsi="Arial" w:cs="Arial"/>
          <w:color w:val="000000" w:themeColor="text1"/>
          <w:sz w:val="22"/>
          <w:szCs w:val="22"/>
        </w:rPr>
      </w:pPr>
    </w:p>
    <w:p w14:paraId="5C31216E" w14:textId="77777777" w:rsidR="00295952" w:rsidRDefault="00295952" w:rsidP="00295952">
      <w:pPr>
        <w:spacing w:line="360" w:lineRule="auto"/>
        <w:rPr>
          <w:rFonts w:ascii="Arial" w:hAnsi="Arial" w:cs="Arial"/>
          <w:color w:val="000000" w:themeColor="text1"/>
          <w:sz w:val="22"/>
          <w:szCs w:val="22"/>
        </w:rPr>
      </w:pPr>
      <w:r w:rsidRPr="00E77EAE">
        <w:rPr>
          <w:rFonts w:ascii="Arial" w:hAnsi="Arial" w:cs="Arial"/>
          <w:color w:val="000000" w:themeColor="text1"/>
          <w:sz w:val="22"/>
          <w:szCs w:val="22"/>
        </w:rPr>
        <w:t xml:space="preserve">The central idea across these theories and approaches is that formative assessment in early years education isn't merely about testing or evaluation but rather about understanding where a child is in their learning journey, providing targeted support, and adapting teaching </w:t>
      </w:r>
      <w:r w:rsidRPr="00E77EAE">
        <w:rPr>
          <w:rFonts w:ascii="Arial" w:hAnsi="Arial" w:cs="Arial"/>
          <w:color w:val="000000" w:themeColor="text1"/>
          <w:sz w:val="22"/>
          <w:szCs w:val="22"/>
        </w:rPr>
        <w:lastRenderedPageBreak/>
        <w:t>strategies to facilitate continuous growth and development. It focuses on the process of learning, guiding educators to tailor their approaches to meet individual needs and foster a positive learning environment.</w:t>
      </w:r>
    </w:p>
    <w:p w14:paraId="562C8943" w14:textId="77777777" w:rsidR="00C158AF" w:rsidRPr="00E77EAE" w:rsidRDefault="00C158AF" w:rsidP="00295952">
      <w:pPr>
        <w:spacing w:line="360" w:lineRule="auto"/>
        <w:rPr>
          <w:rFonts w:ascii="Arial" w:hAnsi="Arial" w:cs="Arial"/>
          <w:color w:val="000000" w:themeColor="text1"/>
          <w:sz w:val="22"/>
          <w:szCs w:val="22"/>
        </w:rPr>
      </w:pPr>
    </w:p>
    <w:p w14:paraId="1A71E555" w14:textId="0405FA16" w:rsidR="00295952" w:rsidRPr="00E77EAE" w:rsidRDefault="00295952" w:rsidP="00295952">
      <w:pPr>
        <w:spacing w:line="360" w:lineRule="auto"/>
        <w:rPr>
          <w:rFonts w:ascii="Arial" w:hAnsi="Arial" w:cs="Arial"/>
          <w:color w:val="000000" w:themeColor="text1"/>
          <w:sz w:val="22"/>
          <w:szCs w:val="22"/>
        </w:rPr>
      </w:pPr>
      <w:r w:rsidRPr="00E77EAE">
        <w:rPr>
          <w:rFonts w:ascii="Arial" w:hAnsi="Arial" w:cs="Arial"/>
          <w:color w:val="000000" w:themeColor="text1"/>
          <w:sz w:val="22"/>
          <w:szCs w:val="22"/>
        </w:rPr>
        <w:t>Assessment arrangements for funded non-maintained nursery settings that have adopted the curriculum for funded non-maintained nursery settings</w:t>
      </w:r>
      <w:r w:rsidRPr="00E77EAE">
        <w:rPr>
          <w:rFonts w:ascii="Arial" w:hAnsi="Arial" w:cs="Arial"/>
          <w:color w:val="000000" w:themeColor="text1"/>
          <w:sz w:val="22"/>
          <w:szCs w:val="22"/>
          <w:lang w:eastAsia="en-GB"/>
        </w:rPr>
        <w:t xml:space="preserve"> take account of the needs of all learners and recognise that their identity, language, ability, </w:t>
      </w:r>
      <w:r w:rsidR="00C158AF" w:rsidRPr="00E77EAE">
        <w:rPr>
          <w:rFonts w:ascii="Arial" w:hAnsi="Arial" w:cs="Arial"/>
          <w:color w:val="000000" w:themeColor="text1"/>
          <w:sz w:val="22"/>
          <w:szCs w:val="22"/>
          <w:lang w:eastAsia="en-GB"/>
        </w:rPr>
        <w:t>background,</w:t>
      </w:r>
      <w:r w:rsidRPr="00E77EAE">
        <w:rPr>
          <w:rFonts w:ascii="Arial" w:hAnsi="Arial" w:cs="Arial"/>
          <w:color w:val="000000" w:themeColor="text1"/>
          <w:sz w:val="22"/>
          <w:szCs w:val="22"/>
          <w:lang w:eastAsia="en-GB"/>
        </w:rPr>
        <w:t xml:space="preserve"> and prior learning, as well as the support they may need, will differ according to their </w:t>
      </w:r>
      <w:r w:rsidR="009207BF" w:rsidRPr="00E77EAE">
        <w:rPr>
          <w:rFonts w:ascii="Arial" w:hAnsi="Arial" w:cs="Arial"/>
          <w:color w:val="000000" w:themeColor="text1"/>
          <w:sz w:val="22"/>
          <w:szCs w:val="22"/>
          <w:lang w:eastAsia="en-GB"/>
        </w:rPr>
        <w:t>circumstances</w:t>
      </w:r>
      <w:r w:rsidR="00F4518E">
        <w:rPr>
          <w:rFonts w:ascii="Arial" w:hAnsi="Arial" w:cs="Arial"/>
          <w:color w:val="000000" w:themeColor="text1"/>
          <w:sz w:val="22"/>
          <w:szCs w:val="22"/>
          <w:lang w:eastAsia="en-GB"/>
        </w:rPr>
        <w:t xml:space="preserve"> (Welsh Government, 2023).</w:t>
      </w:r>
      <w:r w:rsidR="00F4518E">
        <w:rPr>
          <w:rFonts w:ascii="Arial" w:hAnsi="Arial" w:cs="Arial"/>
          <w:color w:val="000000" w:themeColor="text1"/>
          <w:sz w:val="22"/>
          <w:szCs w:val="22"/>
        </w:rPr>
        <w:t xml:space="preserve"> </w:t>
      </w:r>
      <w:r w:rsidRPr="00E77EAE">
        <w:rPr>
          <w:rFonts w:ascii="Arial" w:hAnsi="Arial" w:cs="Arial"/>
          <w:color w:val="000000" w:themeColor="text1"/>
          <w:sz w:val="22"/>
          <w:szCs w:val="22"/>
          <w:lang w:eastAsia="en-GB"/>
        </w:rPr>
        <w:t>These arrangements also support settings to understand progression in children’s learning, apply the principles of progression in practice, develop a shared understanding of progression across the setting, use observation to inform provision that supports children to make progress and know about and implement initial and ongoing assessment arrangements</w:t>
      </w:r>
      <w:r w:rsidR="00F4518E">
        <w:rPr>
          <w:rFonts w:ascii="Arial" w:hAnsi="Arial" w:cs="Arial"/>
          <w:color w:val="000000" w:themeColor="text1"/>
          <w:sz w:val="22"/>
          <w:szCs w:val="22"/>
          <w:lang w:eastAsia="en-GB"/>
        </w:rPr>
        <w:t>.</w:t>
      </w:r>
    </w:p>
    <w:p w14:paraId="1E77A541" w14:textId="77777777" w:rsidR="00295952" w:rsidRPr="00E77EAE" w:rsidRDefault="00295952" w:rsidP="00295952">
      <w:pPr>
        <w:spacing w:line="360" w:lineRule="auto"/>
        <w:rPr>
          <w:rFonts w:ascii="Arial" w:hAnsi="Arial" w:cs="Arial"/>
          <w:color w:val="000000" w:themeColor="text1"/>
          <w:sz w:val="22"/>
          <w:szCs w:val="22"/>
          <w:lang w:eastAsia="en-GB"/>
        </w:rPr>
      </w:pPr>
    </w:p>
    <w:p w14:paraId="6F0B6B01" w14:textId="77777777" w:rsidR="00295952" w:rsidRPr="00E77EAE" w:rsidRDefault="00295952" w:rsidP="00295952">
      <w:pPr>
        <w:spacing w:line="360" w:lineRule="auto"/>
        <w:rPr>
          <w:rFonts w:ascii="Arial" w:hAnsi="Arial" w:cs="Arial"/>
          <w:color w:val="000000" w:themeColor="text1"/>
          <w:sz w:val="22"/>
          <w:szCs w:val="22"/>
        </w:rPr>
      </w:pPr>
      <w:r w:rsidRPr="00E77EAE">
        <w:rPr>
          <w:rFonts w:ascii="Arial" w:hAnsi="Arial" w:cs="Arial"/>
          <w:color w:val="000000" w:themeColor="text1"/>
          <w:sz w:val="22"/>
          <w:szCs w:val="22"/>
        </w:rPr>
        <w:t xml:space="preserve">These arrangements recognise that every child is unique and that their development can be rapid between birth and age 5. They support holistic development by keeping the needs of all children at the forefront of pedagogical practice. These arrangements support the assessment of children’s progress at the very beginning of the 3 to 16 learning </w:t>
      </w:r>
      <w:proofErr w:type="gramStart"/>
      <w:r w:rsidRPr="00E77EAE">
        <w:rPr>
          <w:rFonts w:ascii="Arial" w:hAnsi="Arial" w:cs="Arial"/>
          <w:color w:val="000000" w:themeColor="text1"/>
          <w:sz w:val="22"/>
          <w:szCs w:val="22"/>
        </w:rPr>
        <w:t>continuum</w:t>
      </w:r>
      <w:proofErr w:type="gramEnd"/>
      <w:r w:rsidRPr="00E77EAE">
        <w:rPr>
          <w:rFonts w:ascii="Arial" w:hAnsi="Arial" w:cs="Arial"/>
          <w:color w:val="000000" w:themeColor="text1"/>
          <w:sz w:val="22"/>
          <w:szCs w:val="22"/>
        </w:rPr>
        <w:t xml:space="preserve">, to ensure they have the best possible start to their learning journey. </w:t>
      </w:r>
    </w:p>
    <w:p w14:paraId="2414EEA4" w14:textId="77777777" w:rsidR="00295952" w:rsidRPr="00E77EAE" w:rsidRDefault="00295952" w:rsidP="00295952">
      <w:pPr>
        <w:spacing w:line="360" w:lineRule="auto"/>
        <w:rPr>
          <w:rFonts w:ascii="Arial" w:hAnsi="Arial" w:cs="Arial"/>
          <w:color w:val="000000" w:themeColor="text1"/>
          <w:sz w:val="22"/>
          <w:szCs w:val="22"/>
        </w:rPr>
      </w:pPr>
    </w:p>
    <w:p w14:paraId="5213C4FF" w14:textId="77777777" w:rsidR="00295952" w:rsidRPr="00E77EAE" w:rsidRDefault="00295952" w:rsidP="00295952">
      <w:pPr>
        <w:spacing w:line="360" w:lineRule="auto"/>
        <w:rPr>
          <w:rFonts w:ascii="Arial" w:hAnsi="Arial" w:cs="Arial"/>
          <w:color w:val="000000" w:themeColor="text1"/>
          <w:sz w:val="22"/>
          <w:szCs w:val="22"/>
        </w:rPr>
      </w:pPr>
      <w:r w:rsidRPr="00E77EAE">
        <w:rPr>
          <w:rFonts w:ascii="Arial" w:hAnsi="Arial" w:cs="Arial"/>
          <w:color w:val="000000" w:themeColor="text1"/>
          <w:sz w:val="22"/>
          <w:szCs w:val="22"/>
        </w:rPr>
        <w:t xml:space="preserve">Assessment plays a fundamental role in enabling us to support children to make progress at a pace that is appropriate to them, ensuring they are supported and challenged accordingly. It should contribute to developing a holistic picture of the child – their strengths, the ways in which they learn and their areas for development – to inform next steps in learning and teaching. Assessment should not be used to make a one-off judgement on overall achievement at a set age or point in time against descriptors or criteria on a best-fit basis. </w:t>
      </w:r>
    </w:p>
    <w:p w14:paraId="168A253F" w14:textId="77777777" w:rsidR="00C158AF" w:rsidRPr="00E77EAE" w:rsidRDefault="00C158AF" w:rsidP="00C158AF">
      <w:pPr>
        <w:pStyle w:val="ListParagraph"/>
        <w:spacing w:line="360" w:lineRule="auto"/>
        <w:rPr>
          <w:rFonts w:ascii="Arial" w:hAnsi="Arial" w:cs="Arial"/>
          <w:color w:val="000000" w:themeColor="text1"/>
          <w:sz w:val="22"/>
          <w:szCs w:val="22"/>
        </w:rPr>
      </w:pPr>
    </w:p>
    <w:p w14:paraId="6053F70C" w14:textId="77777777" w:rsidR="00295952" w:rsidRDefault="00295952" w:rsidP="00295952">
      <w:pPr>
        <w:spacing w:line="360" w:lineRule="auto"/>
        <w:rPr>
          <w:rFonts w:ascii="Arial" w:hAnsi="Arial" w:cs="Arial"/>
          <w:color w:val="000000" w:themeColor="text1"/>
          <w:sz w:val="22"/>
          <w:szCs w:val="22"/>
        </w:rPr>
      </w:pPr>
      <w:r w:rsidRPr="00E77EAE">
        <w:rPr>
          <w:rFonts w:ascii="Arial" w:hAnsi="Arial" w:cs="Arial"/>
          <w:color w:val="000000" w:themeColor="text1"/>
          <w:sz w:val="22"/>
          <w:szCs w:val="22"/>
        </w:rPr>
        <w:t xml:space="preserve">Supporting children to make progress is at the heart of the curriculum for funded non-maintained nursery settings. The five developmental pathways can be used to inform planning of learning experiences that support children’s progress. Opportunities should be provided for children to develop and apply emerging cross-curricular skills in contexts meaningful to them. When planning for and assessing children’s progress, the characteristics of the four purposes of Curriculum for Wales should be kept in mind and used in a way that is appropriate to children’s development. Assessments should be purposeful a support children’s well-being and progress. </w:t>
      </w:r>
    </w:p>
    <w:p w14:paraId="0A875172" w14:textId="77777777" w:rsidR="00C158AF" w:rsidRPr="00E77EAE" w:rsidRDefault="00C158AF" w:rsidP="00295952">
      <w:pPr>
        <w:spacing w:line="360" w:lineRule="auto"/>
        <w:rPr>
          <w:rFonts w:ascii="Arial" w:hAnsi="Arial" w:cs="Arial"/>
          <w:color w:val="000000" w:themeColor="text1"/>
          <w:sz w:val="22"/>
          <w:szCs w:val="22"/>
        </w:rPr>
      </w:pPr>
    </w:p>
    <w:p w14:paraId="10396EFD" w14:textId="5C46F5F2" w:rsidR="00295952" w:rsidRDefault="00295952" w:rsidP="00295952">
      <w:pPr>
        <w:spacing w:line="360" w:lineRule="auto"/>
        <w:rPr>
          <w:rFonts w:ascii="Arial" w:hAnsi="Arial" w:cs="Arial"/>
          <w:color w:val="000000" w:themeColor="text1"/>
          <w:sz w:val="22"/>
          <w:szCs w:val="22"/>
        </w:rPr>
      </w:pPr>
      <w:r w:rsidRPr="00E77EAE">
        <w:rPr>
          <w:rFonts w:ascii="Arial" w:hAnsi="Arial" w:cs="Arial"/>
          <w:color w:val="000000" w:themeColor="text1"/>
          <w:sz w:val="22"/>
          <w:szCs w:val="22"/>
        </w:rPr>
        <w:lastRenderedPageBreak/>
        <w:t xml:space="preserve">Progression in learning refers to the process by which children’s skills and knowledge develop and improve over time. We know that progress is unique to every child and is often linked to high levels of well-being, </w:t>
      </w:r>
      <w:r w:rsidR="00C158AF" w:rsidRPr="00E77EAE">
        <w:rPr>
          <w:rFonts w:ascii="Arial" w:hAnsi="Arial" w:cs="Arial"/>
          <w:color w:val="000000" w:themeColor="text1"/>
          <w:sz w:val="22"/>
          <w:szCs w:val="22"/>
        </w:rPr>
        <w:t>involvement,</w:t>
      </w:r>
      <w:r w:rsidRPr="00E77EAE">
        <w:rPr>
          <w:rFonts w:ascii="Arial" w:hAnsi="Arial" w:cs="Arial"/>
          <w:color w:val="000000" w:themeColor="text1"/>
          <w:sz w:val="22"/>
          <w:szCs w:val="22"/>
        </w:rPr>
        <w:t xml:space="preserve"> and positive dispositions to learning.</w:t>
      </w:r>
      <w:r w:rsidR="00A64E4C">
        <w:rPr>
          <w:rFonts w:ascii="Arial" w:hAnsi="Arial" w:cs="Arial"/>
          <w:color w:val="000000" w:themeColor="text1"/>
          <w:sz w:val="22"/>
          <w:szCs w:val="22"/>
        </w:rPr>
        <w:t xml:space="preserve"> </w:t>
      </w:r>
      <w:r w:rsidRPr="00E77EAE">
        <w:rPr>
          <w:rFonts w:ascii="Arial" w:hAnsi="Arial" w:cs="Arial"/>
          <w:color w:val="000000" w:themeColor="text1"/>
          <w:sz w:val="22"/>
          <w:szCs w:val="22"/>
        </w:rPr>
        <w:t xml:space="preserve">Understanding how children make progress should inform our assessment arrangements as part of our planning and practice. Our approach to planning should allow time, </w:t>
      </w:r>
      <w:r w:rsidR="00A64E4C" w:rsidRPr="00E77EAE">
        <w:rPr>
          <w:rFonts w:ascii="Arial" w:hAnsi="Arial" w:cs="Arial"/>
          <w:color w:val="000000" w:themeColor="text1"/>
          <w:sz w:val="22"/>
          <w:szCs w:val="22"/>
        </w:rPr>
        <w:t>space,</w:t>
      </w:r>
      <w:r w:rsidRPr="00E77EAE">
        <w:rPr>
          <w:rFonts w:ascii="Arial" w:hAnsi="Arial" w:cs="Arial"/>
          <w:color w:val="000000" w:themeColor="text1"/>
          <w:sz w:val="22"/>
          <w:szCs w:val="22"/>
        </w:rPr>
        <w:t xml:space="preserve"> and freedom for the developing child to consolidate learning with opportunities to revisit and refine emerging knowledge and skills within and across the five developmental pathways. This unhurried approach should ensure that children have firm foundations for present and future learning, as they master skills and connect knowledge across their learning experiences. </w:t>
      </w:r>
    </w:p>
    <w:p w14:paraId="0151A8DF" w14:textId="77777777" w:rsidR="00C158AF" w:rsidRPr="00E77EAE" w:rsidRDefault="00C158AF" w:rsidP="00295952">
      <w:pPr>
        <w:spacing w:line="360" w:lineRule="auto"/>
        <w:rPr>
          <w:rFonts w:ascii="Arial" w:hAnsi="Arial" w:cs="Arial"/>
          <w:color w:val="000000" w:themeColor="text1"/>
          <w:sz w:val="22"/>
          <w:szCs w:val="22"/>
        </w:rPr>
      </w:pPr>
    </w:p>
    <w:p w14:paraId="06639B68" w14:textId="0C87D074" w:rsidR="00295952" w:rsidRPr="003759AE" w:rsidRDefault="003759AE" w:rsidP="00295952">
      <w:pPr>
        <w:spacing w:line="360" w:lineRule="auto"/>
        <w:rPr>
          <w:rFonts w:ascii="Arial" w:hAnsi="Arial" w:cs="Arial"/>
          <w:sz w:val="22"/>
          <w:szCs w:val="22"/>
        </w:rPr>
      </w:pPr>
      <w:r w:rsidRPr="00684150">
        <w:rPr>
          <w:rFonts w:ascii="Arial" w:hAnsi="Arial" w:cs="Arial"/>
          <w:sz w:val="22"/>
          <w:szCs w:val="22"/>
        </w:rPr>
        <w:t xml:space="preserve">The five principles of progression—increasing effectiveness, breadth and depth of knowledge, deepening understanding within developmental pathways, </w:t>
      </w:r>
      <w:r w:rsidR="00A64E4C" w:rsidRPr="00684150">
        <w:rPr>
          <w:rFonts w:ascii="Arial" w:hAnsi="Arial" w:cs="Arial"/>
          <w:sz w:val="22"/>
          <w:szCs w:val="22"/>
        </w:rPr>
        <w:t>refinement,</w:t>
      </w:r>
      <w:r w:rsidRPr="00684150">
        <w:rPr>
          <w:rFonts w:ascii="Arial" w:hAnsi="Arial" w:cs="Arial"/>
          <w:sz w:val="22"/>
          <w:szCs w:val="22"/>
        </w:rPr>
        <w:t xml:space="preserve"> and growing sophistication in skills, and making connections—underpin the curriculum for funded non-maintained nursery settings. </w:t>
      </w:r>
      <w:r w:rsidR="00295952" w:rsidRPr="00E77EAE">
        <w:rPr>
          <w:rFonts w:ascii="Arial" w:hAnsi="Arial" w:cs="Arial"/>
          <w:color w:val="000000" w:themeColor="text1"/>
          <w:sz w:val="22"/>
          <w:szCs w:val="22"/>
        </w:rPr>
        <w:t xml:space="preserve">As children make progress, they begin to make links in their learning and development in familiar and new contexts, enabling them to realise the four purposes of the curriculum across the five developmental pathways. </w:t>
      </w:r>
    </w:p>
    <w:p w14:paraId="3498D66C" w14:textId="77777777" w:rsidR="00C158AF" w:rsidRPr="003759AE" w:rsidRDefault="00C158AF" w:rsidP="003759AE">
      <w:pPr>
        <w:spacing w:line="360" w:lineRule="auto"/>
        <w:rPr>
          <w:rFonts w:ascii="Arial" w:hAnsi="Arial" w:cs="Arial"/>
          <w:color w:val="000000" w:themeColor="text1"/>
          <w:sz w:val="22"/>
          <w:szCs w:val="22"/>
        </w:rPr>
      </w:pPr>
    </w:p>
    <w:p w14:paraId="4609510F" w14:textId="1C7583E8" w:rsidR="00295952" w:rsidRPr="00A64E4C" w:rsidRDefault="00295952" w:rsidP="00A64E4C">
      <w:pPr>
        <w:spacing w:line="360" w:lineRule="auto"/>
        <w:rPr>
          <w:rFonts w:ascii="Arial" w:hAnsi="Arial" w:cs="Arial"/>
          <w:color w:val="000000" w:themeColor="text1"/>
          <w:sz w:val="22"/>
          <w:szCs w:val="22"/>
        </w:rPr>
      </w:pPr>
      <w:r w:rsidRPr="00E77EAE">
        <w:rPr>
          <w:rFonts w:ascii="Arial" w:hAnsi="Arial" w:cs="Arial"/>
          <w:color w:val="000000" w:themeColor="text1"/>
          <w:sz w:val="22"/>
          <w:szCs w:val="22"/>
        </w:rPr>
        <w:t>Children’s progress is supported when enabling adults plan for engaging experiences and effective environments. When observing children, we should use the principles of progression alongside the curriculum for funded non-maintained nursery settings. This will help us to</w:t>
      </w:r>
      <w:r w:rsidR="00A64E4C">
        <w:rPr>
          <w:rFonts w:ascii="Arial" w:hAnsi="Arial" w:cs="Arial"/>
          <w:color w:val="000000" w:themeColor="text1"/>
          <w:sz w:val="22"/>
          <w:szCs w:val="22"/>
        </w:rPr>
        <w:t xml:space="preserve"> </w:t>
      </w:r>
      <w:r w:rsidRPr="00A64E4C">
        <w:rPr>
          <w:rFonts w:ascii="Arial" w:hAnsi="Arial" w:cs="Arial"/>
          <w:color w:val="000000" w:themeColor="text1"/>
          <w:sz w:val="22"/>
          <w:szCs w:val="22"/>
        </w:rPr>
        <w:t>understand what progression looks like within and across the five developmental pathways</w:t>
      </w:r>
      <w:r w:rsidR="00A64E4C">
        <w:rPr>
          <w:rFonts w:ascii="Arial" w:hAnsi="Arial" w:cs="Arial"/>
          <w:color w:val="000000" w:themeColor="text1"/>
          <w:sz w:val="22"/>
          <w:szCs w:val="22"/>
        </w:rPr>
        <w:t xml:space="preserve">, </w:t>
      </w:r>
      <w:r w:rsidRPr="00A64E4C">
        <w:rPr>
          <w:rFonts w:ascii="Arial" w:hAnsi="Arial" w:cs="Arial"/>
          <w:color w:val="000000" w:themeColor="text1"/>
          <w:sz w:val="22"/>
          <w:szCs w:val="22"/>
        </w:rPr>
        <w:t xml:space="preserve">plan developmentally and culturally appropriate learning experiences to support each child to make </w:t>
      </w:r>
      <w:r w:rsidR="00C158AF" w:rsidRPr="00A64E4C">
        <w:rPr>
          <w:rFonts w:ascii="Arial" w:hAnsi="Arial" w:cs="Arial"/>
          <w:color w:val="000000" w:themeColor="text1"/>
          <w:sz w:val="22"/>
          <w:szCs w:val="22"/>
        </w:rPr>
        <w:t>progress</w:t>
      </w:r>
      <w:r w:rsidR="00A64E4C">
        <w:rPr>
          <w:rFonts w:ascii="Arial" w:hAnsi="Arial" w:cs="Arial"/>
          <w:color w:val="000000" w:themeColor="text1"/>
          <w:sz w:val="22"/>
          <w:szCs w:val="22"/>
        </w:rPr>
        <w:t>, i</w:t>
      </w:r>
      <w:r w:rsidRPr="00A64E4C">
        <w:rPr>
          <w:rFonts w:ascii="Arial" w:hAnsi="Arial" w:cs="Arial"/>
          <w:color w:val="000000" w:themeColor="text1"/>
          <w:sz w:val="22"/>
          <w:szCs w:val="22"/>
        </w:rPr>
        <w:t xml:space="preserve">nform our understanding of children’s well-being and </w:t>
      </w:r>
      <w:r w:rsidR="00C158AF" w:rsidRPr="00A64E4C">
        <w:rPr>
          <w:rFonts w:ascii="Arial" w:hAnsi="Arial" w:cs="Arial"/>
          <w:color w:val="000000" w:themeColor="text1"/>
          <w:sz w:val="22"/>
          <w:szCs w:val="22"/>
        </w:rPr>
        <w:t>learning</w:t>
      </w:r>
      <w:r w:rsidR="00A64E4C">
        <w:rPr>
          <w:rFonts w:ascii="Arial" w:hAnsi="Arial" w:cs="Arial"/>
          <w:color w:val="000000" w:themeColor="text1"/>
          <w:sz w:val="22"/>
          <w:szCs w:val="22"/>
        </w:rPr>
        <w:t xml:space="preserve"> and </w:t>
      </w:r>
      <w:r w:rsidRPr="00A64E4C">
        <w:rPr>
          <w:rFonts w:ascii="Arial" w:hAnsi="Arial" w:cs="Arial"/>
          <w:color w:val="000000" w:themeColor="text1"/>
          <w:sz w:val="22"/>
          <w:szCs w:val="22"/>
        </w:rPr>
        <w:t xml:space="preserve">support us to create a shared understanding of </w:t>
      </w:r>
      <w:r w:rsidR="00C158AF" w:rsidRPr="00A64E4C">
        <w:rPr>
          <w:rFonts w:ascii="Arial" w:hAnsi="Arial" w:cs="Arial"/>
          <w:color w:val="000000" w:themeColor="text1"/>
          <w:sz w:val="22"/>
          <w:szCs w:val="22"/>
        </w:rPr>
        <w:t>progression.</w:t>
      </w:r>
      <w:r w:rsidRPr="00A64E4C">
        <w:rPr>
          <w:rFonts w:ascii="Arial" w:hAnsi="Arial" w:cs="Arial"/>
          <w:color w:val="000000" w:themeColor="text1"/>
          <w:sz w:val="22"/>
          <w:szCs w:val="22"/>
        </w:rPr>
        <w:t xml:space="preserve"> </w:t>
      </w:r>
    </w:p>
    <w:p w14:paraId="368BFAD4" w14:textId="062FD23E" w:rsidR="003759AE" w:rsidRDefault="00295952" w:rsidP="00A64E4C">
      <w:pPr>
        <w:pStyle w:val="NormalWeb"/>
        <w:spacing w:line="360" w:lineRule="auto"/>
        <w:rPr>
          <w:rFonts w:ascii="Arial" w:hAnsi="Arial" w:cs="Arial"/>
          <w:color w:val="000000" w:themeColor="text1"/>
          <w:sz w:val="22"/>
          <w:szCs w:val="22"/>
        </w:rPr>
      </w:pPr>
      <w:r w:rsidRPr="00E77EAE">
        <w:rPr>
          <w:rFonts w:ascii="Arial" w:hAnsi="Arial" w:cs="Arial"/>
          <w:color w:val="000000" w:themeColor="text1"/>
          <w:sz w:val="22"/>
          <w:szCs w:val="22"/>
        </w:rPr>
        <w:t xml:space="preserve">Observation is the formal term for one of the most important aspects of day-to- day professional practice when working with children of all ages. It is how we find out the specific needs of individual children by carefully looking, </w:t>
      </w:r>
      <w:r w:rsidR="00A64E4C" w:rsidRPr="00E77EAE">
        <w:rPr>
          <w:rFonts w:ascii="Arial" w:hAnsi="Arial" w:cs="Arial"/>
          <w:color w:val="000000" w:themeColor="text1"/>
          <w:sz w:val="22"/>
          <w:szCs w:val="22"/>
        </w:rPr>
        <w:t>listening,</w:t>
      </w:r>
      <w:r w:rsidRPr="00E77EAE">
        <w:rPr>
          <w:rFonts w:ascii="Arial" w:hAnsi="Arial" w:cs="Arial"/>
          <w:color w:val="000000" w:themeColor="text1"/>
          <w:sz w:val="22"/>
          <w:szCs w:val="22"/>
        </w:rPr>
        <w:t xml:space="preserve"> and noting the activities of a child or group of children. </w:t>
      </w:r>
      <w:r w:rsidR="003759AE" w:rsidRPr="003759AE">
        <w:rPr>
          <w:rFonts w:ascii="Arial" w:hAnsi="Arial" w:cs="Arial"/>
          <w:color w:val="000000" w:themeColor="text1"/>
          <w:sz w:val="22"/>
          <w:szCs w:val="22"/>
        </w:rPr>
        <w:t xml:space="preserve">By observing each child, we can learn about their personal preferences and observe how they respond to various situations, such as care routines or meeting new people. It offers insights into the situations, behaviours, or activities that a child finds interesting or challenging as well as those that make them anxious. By observing children, we are able to assess their development and determine the kind of support and guidance they need, which allows us </w:t>
      </w:r>
      <w:proofErr w:type="gramStart"/>
      <w:r w:rsidR="003759AE" w:rsidRPr="003759AE">
        <w:rPr>
          <w:rFonts w:ascii="Arial" w:hAnsi="Arial" w:cs="Arial"/>
          <w:color w:val="000000" w:themeColor="text1"/>
          <w:sz w:val="22"/>
          <w:szCs w:val="22"/>
        </w:rPr>
        <w:t>plan</w:t>
      </w:r>
      <w:proofErr w:type="gramEnd"/>
      <w:r w:rsidR="003759AE" w:rsidRPr="003759AE">
        <w:rPr>
          <w:rFonts w:ascii="Arial" w:hAnsi="Arial" w:cs="Arial"/>
          <w:color w:val="000000" w:themeColor="text1"/>
          <w:sz w:val="22"/>
          <w:szCs w:val="22"/>
        </w:rPr>
        <w:t xml:space="preserve"> the following stages of their educational and developmental journey. A child's learning and developmental needs must be assessed through an effective assessment, which provides vital information to inform our planning for the next steps.  This </w:t>
      </w:r>
      <w:r w:rsidR="003759AE" w:rsidRPr="003759AE">
        <w:rPr>
          <w:rFonts w:ascii="Arial" w:hAnsi="Arial" w:cs="Arial"/>
          <w:color w:val="000000" w:themeColor="text1"/>
          <w:sz w:val="22"/>
          <w:szCs w:val="22"/>
        </w:rPr>
        <w:lastRenderedPageBreak/>
        <w:t>a formative assessment which is based on observations and is also referred to as assessment for learning, influences our daily planning and decision-making procedures</w:t>
      </w:r>
      <w:r w:rsidR="003759AE">
        <w:rPr>
          <w:rFonts w:ascii="Arial" w:hAnsi="Arial" w:cs="Arial"/>
          <w:color w:val="000000" w:themeColor="text1"/>
          <w:sz w:val="22"/>
          <w:szCs w:val="22"/>
        </w:rPr>
        <w:t>.</w:t>
      </w:r>
    </w:p>
    <w:p w14:paraId="7998106C" w14:textId="33227AAC" w:rsidR="00295952" w:rsidRPr="00E77EAE" w:rsidRDefault="00295952" w:rsidP="00295952">
      <w:pPr>
        <w:spacing w:line="360" w:lineRule="auto"/>
        <w:rPr>
          <w:rFonts w:ascii="Arial" w:hAnsi="Arial" w:cs="Arial"/>
          <w:color w:val="000000" w:themeColor="text1"/>
          <w:sz w:val="22"/>
          <w:szCs w:val="22"/>
        </w:rPr>
      </w:pPr>
      <w:r w:rsidRPr="00E77EAE">
        <w:rPr>
          <w:rFonts w:ascii="Arial" w:hAnsi="Arial" w:cs="Arial"/>
          <w:color w:val="000000" w:themeColor="text1"/>
          <w:sz w:val="22"/>
          <w:szCs w:val="22"/>
        </w:rPr>
        <w:t xml:space="preserve">The concept map illustrates the interconnectedness of all these elements within the Curriculum for Wales framework. For instance, observation informs individualized curriculum design, which then influences the planning of engaging activities. </w:t>
      </w:r>
      <w:r w:rsidR="003759AE" w:rsidRPr="00684150">
        <w:rPr>
          <w:rFonts w:ascii="Arial" w:hAnsi="Arial" w:cs="Arial"/>
          <w:sz w:val="22"/>
          <w:szCs w:val="22"/>
        </w:rPr>
        <w:t>Formative assessment plays an integral role in this ongoing process, driving improvements and contributing to a holistic and inclusive approach to early childhood education.</w:t>
      </w:r>
    </w:p>
    <w:p w14:paraId="59BAE775" w14:textId="77777777" w:rsidR="00295952" w:rsidRPr="00E77EAE" w:rsidRDefault="00295952" w:rsidP="00295952">
      <w:pPr>
        <w:spacing w:line="360" w:lineRule="auto"/>
        <w:rPr>
          <w:rFonts w:ascii="Arial" w:hAnsi="Arial" w:cs="Arial"/>
          <w:color w:val="000000" w:themeColor="text1"/>
          <w:sz w:val="22"/>
          <w:szCs w:val="22"/>
        </w:rPr>
      </w:pPr>
    </w:p>
    <w:p w14:paraId="2231B556" w14:textId="00A59D5F" w:rsidR="00295952" w:rsidRDefault="003759AE" w:rsidP="00295952">
      <w:pPr>
        <w:spacing w:line="360" w:lineRule="auto"/>
        <w:rPr>
          <w:rFonts w:ascii="Arial" w:hAnsi="Arial" w:cs="Arial"/>
          <w:sz w:val="22"/>
          <w:szCs w:val="22"/>
        </w:rPr>
      </w:pPr>
      <w:r w:rsidRPr="00684150">
        <w:rPr>
          <w:rFonts w:ascii="Arial" w:hAnsi="Arial" w:cs="Arial"/>
          <w:sz w:val="22"/>
          <w:szCs w:val="22"/>
        </w:rPr>
        <w:t xml:space="preserve">The </w:t>
      </w:r>
      <w:r>
        <w:rPr>
          <w:rFonts w:ascii="Arial" w:hAnsi="Arial" w:cs="Arial"/>
          <w:sz w:val="22"/>
          <w:szCs w:val="22"/>
        </w:rPr>
        <w:t>concept map</w:t>
      </w:r>
      <w:r w:rsidRPr="00684150">
        <w:rPr>
          <w:rFonts w:ascii="Arial" w:hAnsi="Arial" w:cs="Arial"/>
          <w:sz w:val="22"/>
          <w:szCs w:val="22"/>
        </w:rPr>
        <w:t xml:space="preserve"> visually portrays the intersection and complementarity of these components, ensuring effective implementation of Curriculum for Wales in day nursery settings.</w:t>
      </w:r>
    </w:p>
    <w:p w14:paraId="5D02381C" w14:textId="77777777" w:rsidR="003759AE" w:rsidRDefault="003759AE" w:rsidP="00295952">
      <w:pPr>
        <w:spacing w:line="360" w:lineRule="auto"/>
        <w:rPr>
          <w:rFonts w:ascii="Arial" w:hAnsi="Arial" w:cs="Arial"/>
          <w:color w:val="000000" w:themeColor="text1"/>
          <w:sz w:val="22"/>
          <w:szCs w:val="22"/>
        </w:rPr>
      </w:pPr>
    </w:p>
    <w:p w14:paraId="6079A5FB" w14:textId="77777777" w:rsidR="00295952" w:rsidRPr="00C158AF" w:rsidRDefault="00295952" w:rsidP="00295952">
      <w:pPr>
        <w:spacing w:line="360" w:lineRule="auto"/>
        <w:rPr>
          <w:rFonts w:ascii="Arial" w:hAnsi="Arial" w:cs="Arial"/>
          <w:b/>
          <w:bCs/>
          <w:color w:val="000000" w:themeColor="text1"/>
        </w:rPr>
      </w:pPr>
      <w:r w:rsidRPr="00C158AF">
        <w:rPr>
          <w:rFonts w:ascii="Arial" w:hAnsi="Arial" w:cs="Arial"/>
          <w:b/>
          <w:bCs/>
          <w:color w:val="000000" w:themeColor="text1"/>
        </w:rPr>
        <w:t>Case study</w:t>
      </w:r>
    </w:p>
    <w:p w14:paraId="35E1882B" w14:textId="77777777" w:rsidR="00295952" w:rsidRPr="004F0D70" w:rsidRDefault="00295952" w:rsidP="00295952">
      <w:pPr>
        <w:spacing w:line="360" w:lineRule="auto"/>
        <w:rPr>
          <w:rFonts w:ascii="Arial" w:hAnsi="Arial" w:cs="Arial"/>
          <w:color w:val="000000" w:themeColor="text1"/>
          <w:sz w:val="22"/>
          <w:szCs w:val="22"/>
        </w:rPr>
      </w:pPr>
    </w:p>
    <w:p w14:paraId="2831A85F" w14:textId="1AC0531B" w:rsidR="00295952" w:rsidRPr="003759AE" w:rsidRDefault="00295952" w:rsidP="003759AE">
      <w:pPr>
        <w:spacing w:line="360" w:lineRule="auto"/>
        <w:rPr>
          <w:rFonts w:ascii="Arial" w:hAnsi="Arial" w:cs="Arial"/>
          <w:color w:val="000000" w:themeColor="text1"/>
          <w:sz w:val="22"/>
          <w:szCs w:val="22"/>
        </w:rPr>
      </w:pPr>
      <w:proofErr w:type="spellStart"/>
      <w:r w:rsidRPr="003759AE">
        <w:rPr>
          <w:rFonts w:ascii="Arial" w:hAnsi="Arial" w:cs="Arial"/>
          <w:color w:val="000000" w:themeColor="text1"/>
          <w:sz w:val="22"/>
          <w:szCs w:val="22"/>
        </w:rPr>
        <w:t>Meithrinfa</w:t>
      </w:r>
      <w:proofErr w:type="spellEnd"/>
      <w:r w:rsidRPr="003759AE">
        <w:rPr>
          <w:rFonts w:ascii="Arial" w:hAnsi="Arial" w:cs="Arial"/>
          <w:color w:val="000000" w:themeColor="text1"/>
          <w:sz w:val="22"/>
          <w:szCs w:val="22"/>
        </w:rPr>
        <w:t xml:space="preserve"> Do Re Mi Nursery</w:t>
      </w:r>
      <w:r w:rsidR="003759AE" w:rsidRPr="003759AE">
        <w:rPr>
          <w:rFonts w:ascii="Arial" w:hAnsi="Arial" w:cs="Arial"/>
          <w:color w:val="000000" w:themeColor="text1"/>
          <w:sz w:val="22"/>
          <w:szCs w:val="22"/>
        </w:rPr>
        <w:t xml:space="preserve">, </w:t>
      </w:r>
      <w:r w:rsidRPr="003759AE">
        <w:rPr>
          <w:rFonts w:ascii="Arial" w:hAnsi="Arial" w:cs="Arial"/>
          <w:color w:val="000000" w:themeColor="text1"/>
          <w:sz w:val="22"/>
          <w:szCs w:val="22"/>
        </w:rPr>
        <w:t>a bilingual nursery in West Wales</w:t>
      </w:r>
      <w:r w:rsidR="003759AE" w:rsidRPr="003759AE">
        <w:rPr>
          <w:rFonts w:ascii="Arial" w:hAnsi="Arial" w:cs="Arial"/>
          <w:color w:val="000000" w:themeColor="text1"/>
          <w:sz w:val="22"/>
          <w:szCs w:val="22"/>
        </w:rPr>
        <w:t xml:space="preserve"> has been </w:t>
      </w:r>
      <w:r w:rsidRPr="003759AE">
        <w:rPr>
          <w:rFonts w:ascii="Arial" w:hAnsi="Arial" w:cs="Arial"/>
          <w:color w:val="000000" w:themeColor="text1"/>
          <w:sz w:val="22"/>
          <w:szCs w:val="22"/>
        </w:rPr>
        <w:t xml:space="preserve">registered since October 2021 to care for 25 children aged 0-5 years. </w:t>
      </w:r>
      <w:r w:rsidR="003759AE" w:rsidRPr="003759AE">
        <w:rPr>
          <w:rFonts w:ascii="Arial" w:hAnsi="Arial" w:cs="Arial"/>
          <w:color w:val="000000" w:themeColor="text1"/>
          <w:sz w:val="22"/>
          <w:szCs w:val="22"/>
        </w:rPr>
        <w:t xml:space="preserve">Housed in a </w:t>
      </w:r>
      <w:r w:rsidRPr="003759AE">
        <w:rPr>
          <w:rFonts w:ascii="Arial" w:hAnsi="Arial" w:cs="Arial"/>
          <w:color w:val="000000" w:themeColor="text1"/>
          <w:sz w:val="22"/>
          <w:szCs w:val="22"/>
        </w:rPr>
        <w:t>renovated chapel</w:t>
      </w:r>
      <w:r w:rsidR="003759AE" w:rsidRPr="003759AE">
        <w:rPr>
          <w:rFonts w:ascii="Arial" w:hAnsi="Arial" w:cs="Arial"/>
          <w:color w:val="000000" w:themeColor="text1"/>
          <w:sz w:val="22"/>
          <w:szCs w:val="22"/>
        </w:rPr>
        <w:t>, the nursery</w:t>
      </w:r>
      <w:r w:rsidRPr="003759AE">
        <w:rPr>
          <w:rFonts w:ascii="Arial" w:hAnsi="Arial" w:cs="Arial"/>
          <w:color w:val="000000" w:themeColor="text1"/>
          <w:sz w:val="22"/>
          <w:szCs w:val="22"/>
        </w:rPr>
        <w:t xml:space="preserve"> has three separate rooms for different age groups. </w:t>
      </w:r>
    </w:p>
    <w:p w14:paraId="14151AAF" w14:textId="77777777" w:rsidR="00295952" w:rsidRPr="003759AE" w:rsidRDefault="00295952" w:rsidP="003759AE">
      <w:pPr>
        <w:spacing w:line="360" w:lineRule="auto"/>
        <w:rPr>
          <w:rFonts w:ascii="Arial" w:hAnsi="Arial" w:cs="Arial"/>
          <w:color w:val="000000" w:themeColor="text1"/>
          <w:sz w:val="22"/>
          <w:szCs w:val="22"/>
        </w:rPr>
      </w:pPr>
    </w:p>
    <w:p w14:paraId="08AD5AB5" w14:textId="33215EEB" w:rsidR="00295952" w:rsidRPr="003759AE" w:rsidRDefault="00295952" w:rsidP="003759AE">
      <w:pPr>
        <w:spacing w:line="360" w:lineRule="auto"/>
        <w:rPr>
          <w:rFonts w:ascii="Arial" w:hAnsi="Arial" w:cs="Arial"/>
          <w:color w:val="000000" w:themeColor="text1"/>
          <w:sz w:val="22"/>
          <w:szCs w:val="22"/>
        </w:rPr>
      </w:pPr>
      <w:r w:rsidRPr="003759AE">
        <w:rPr>
          <w:rFonts w:ascii="Arial" w:hAnsi="Arial" w:cs="Arial"/>
          <w:color w:val="000000" w:themeColor="text1"/>
          <w:sz w:val="22"/>
          <w:szCs w:val="22"/>
        </w:rPr>
        <w:t>This case study aims to consider</w:t>
      </w:r>
      <w:r w:rsidR="003759AE" w:rsidRPr="003759AE">
        <w:rPr>
          <w:rFonts w:ascii="Arial" w:hAnsi="Arial" w:cs="Arial"/>
          <w:color w:val="000000" w:themeColor="text1"/>
          <w:sz w:val="22"/>
          <w:szCs w:val="22"/>
        </w:rPr>
        <w:t xml:space="preserve"> the impact of different</w:t>
      </w:r>
      <w:r w:rsidRPr="003759AE">
        <w:rPr>
          <w:rFonts w:ascii="Arial" w:hAnsi="Arial" w:cs="Arial"/>
          <w:color w:val="000000" w:themeColor="text1"/>
          <w:sz w:val="22"/>
          <w:szCs w:val="22"/>
        </w:rPr>
        <w:t xml:space="preserve"> pedagogical philosophies impact </w:t>
      </w:r>
      <w:r w:rsidR="003759AE" w:rsidRPr="003759AE">
        <w:rPr>
          <w:rFonts w:ascii="Arial" w:hAnsi="Arial" w:cs="Arial"/>
          <w:color w:val="000000" w:themeColor="text1"/>
          <w:sz w:val="22"/>
          <w:szCs w:val="22"/>
        </w:rPr>
        <w:t>om children’s development</w:t>
      </w:r>
      <w:r w:rsidRPr="003759AE">
        <w:rPr>
          <w:rFonts w:ascii="Arial" w:hAnsi="Arial" w:cs="Arial"/>
          <w:color w:val="000000" w:themeColor="text1"/>
          <w:sz w:val="22"/>
          <w:szCs w:val="22"/>
        </w:rPr>
        <w:t>. The development of effective teaching and learning strategies was a key part of my previous roles in education and I am interested to learn how these apply to a day nursery setting and the key philosophies involved. As a relatively new day nursery it is important for us to define our own vision as a setting and identify the approaches that best serve the children in our care in addition to fulfilling our role in meeting the requirements of the National Minimum Standards and implementing Welsh Government policy</w:t>
      </w:r>
      <w:r w:rsidR="00F4518E" w:rsidRPr="003759AE">
        <w:rPr>
          <w:rFonts w:ascii="Arial" w:hAnsi="Arial" w:cs="Arial"/>
          <w:color w:val="000000" w:themeColor="text1"/>
          <w:sz w:val="22"/>
          <w:szCs w:val="22"/>
        </w:rPr>
        <w:t xml:space="preserve"> (CIW, 2023).</w:t>
      </w:r>
    </w:p>
    <w:p w14:paraId="7D7D8EE4" w14:textId="77777777" w:rsidR="00295952" w:rsidRPr="003759AE" w:rsidRDefault="00295952" w:rsidP="003759AE">
      <w:pPr>
        <w:spacing w:line="360" w:lineRule="auto"/>
        <w:rPr>
          <w:rFonts w:ascii="Arial" w:hAnsi="Arial" w:cs="Arial"/>
          <w:color w:val="000000" w:themeColor="text1"/>
          <w:sz w:val="22"/>
          <w:szCs w:val="22"/>
        </w:rPr>
      </w:pPr>
    </w:p>
    <w:p w14:paraId="54DFC96C" w14:textId="1FF26FBE" w:rsidR="00295952" w:rsidRPr="003759AE" w:rsidRDefault="00295952" w:rsidP="003759AE">
      <w:pPr>
        <w:spacing w:line="360" w:lineRule="auto"/>
        <w:rPr>
          <w:rFonts w:ascii="Arial" w:hAnsi="Arial" w:cs="Arial"/>
          <w:color w:val="000000" w:themeColor="text1"/>
          <w:sz w:val="22"/>
          <w:szCs w:val="22"/>
        </w:rPr>
      </w:pPr>
      <w:r w:rsidRPr="003759AE">
        <w:rPr>
          <w:rFonts w:ascii="Arial" w:hAnsi="Arial" w:cs="Arial"/>
          <w:color w:val="000000" w:themeColor="text1"/>
          <w:sz w:val="22"/>
          <w:szCs w:val="22"/>
        </w:rPr>
        <w:t xml:space="preserve">The pedagogical philosophies </w:t>
      </w:r>
      <w:r w:rsidR="003759AE" w:rsidRPr="003759AE">
        <w:rPr>
          <w:rFonts w:ascii="Arial" w:hAnsi="Arial" w:cs="Arial"/>
          <w:color w:val="000000" w:themeColor="text1"/>
          <w:sz w:val="22"/>
          <w:szCs w:val="22"/>
        </w:rPr>
        <w:t>considered</w:t>
      </w:r>
      <w:r w:rsidRPr="003759AE">
        <w:rPr>
          <w:rFonts w:ascii="Arial" w:hAnsi="Arial" w:cs="Arial"/>
          <w:color w:val="000000" w:themeColor="text1"/>
          <w:sz w:val="22"/>
          <w:szCs w:val="22"/>
        </w:rPr>
        <w:t xml:space="preserve"> include Play-Based Learning, Montessori-Inspired Methods, and the Reggio Emilia Approach. Exploring different methods in a nursery matters because it helps tailor learning to each child's needs, supports diverse learners, fosters creativity, and provides practitioners with a range of effective tools. It ensures that all children have the best chance to learn and grow in ways that suit them. </w:t>
      </w:r>
    </w:p>
    <w:p w14:paraId="283F132C" w14:textId="77777777" w:rsidR="00295952" w:rsidRPr="003759AE" w:rsidRDefault="00295952" w:rsidP="003759AE">
      <w:pPr>
        <w:spacing w:line="360" w:lineRule="auto"/>
        <w:rPr>
          <w:rFonts w:ascii="Arial" w:hAnsi="Arial" w:cs="Arial"/>
          <w:color w:val="000000" w:themeColor="text1"/>
          <w:sz w:val="22"/>
          <w:szCs w:val="22"/>
        </w:rPr>
      </w:pPr>
    </w:p>
    <w:p w14:paraId="16CF37C8" w14:textId="7DE7E2B3" w:rsidR="00295952" w:rsidRPr="003759AE" w:rsidRDefault="00295952" w:rsidP="003759AE">
      <w:pPr>
        <w:spacing w:line="360" w:lineRule="auto"/>
        <w:rPr>
          <w:rFonts w:ascii="Arial" w:hAnsi="Arial" w:cs="Arial"/>
          <w:color w:val="000000" w:themeColor="text1"/>
          <w:sz w:val="22"/>
          <w:szCs w:val="22"/>
        </w:rPr>
      </w:pPr>
      <w:r w:rsidRPr="003759AE">
        <w:rPr>
          <w:rFonts w:ascii="Arial" w:hAnsi="Arial" w:cs="Arial"/>
          <w:color w:val="000000" w:themeColor="text1"/>
          <w:sz w:val="22"/>
          <w:szCs w:val="22"/>
        </w:rPr>
        <w:t>Pedagogical approaches vary in their emphasis on different aspects of development and by exploring different approaches, practitioners can provide more holistic learning experiences</w:t>
      </w:r>
      <w:r w:rsidR="003759AE" w:rsidRPr="003759AE">
        <w:rPr>
          <w:rFonts w:ascii="Arial" w:hAnsi="Arial" w:cs="Arial"/>
          <w:color w:val="000000" w:themeColor="text1"/>
          <w:sz w:val="22"/>
          <w:szCs w:val="22"/>
        </w:rPr>
        <w:t xml:space="preserve">. </w:t>
      </w:r>
      <w:r w:rsidRPr="003759AE">
        <w:rPr>
          <w:rFonts w:ascii="Arial" w:hAnsi="Arial" w:cs="Arial"/>
          <w:color w:val="000000" w:themeColor="text1"/>
          <w:sz w:val="22"/>
          <w:szCs w:val="22"/>
        </w:rPr>
        <w:t xml:space="preserve">No single pedagogical approach fits all children or situations perfectly, by exploring a variety </w:t>
      </w:r>
      <w:r w:rsidRPr="003759AE">
        <w:rPr>
          <w:rFonts w:ascii="Arial" w:hAnsi="Arial" w:cs="Arial"/>
          <w:color w:val="000000" w:themeColor="text1"/>
          <w:sz w:val="22"/>
          <w:szCs w:val="22"/>
        </w:rPr>
        <w:lastRenderedPageBreak/>
        <w:t>of approaches, practitioners can adapt and combine methods to create a more flexible and responsive learning environment.</w:t>
      </w:r>
    </w:p>
    <w:p w14:paraId="269BC15C" w14:textId="77777777" w:rsidR="00295952" w:rsidRPr="003759AE" w:rsidRDefault="00295952" w:rsidP="003759AE">
      <w:pPr>
        <w:spacing w:line="360" w:lineRule="auto"/>
        <w:rPr>
          <w:rFonts w:ascii="Arial" w:hAnsi="Arial" w:cs="Arial"/>
          <w:color w:val="000000" w:themeColor="text1"/>
          <w:sz w:val="22"/>
          <w:szCs w:val="22"/>
        </w:rPr>
      </w:pPr>
    </w:p>
    <w:p w14:paraId="4055A7C2" w14:textId="7D1A52C2" w:rsidR="00295952" w:rsidRPr="003759AE" w:rsidRDefault="00295952" w:rsidP="003759AE">
      <w:pPr>
        <w:spacing w:line="360" w:lineRule="auto"/>
        <w:rPr>
          <w:rFonts w:ascii="Arial" w:hAnsi="Arial" w:cs="Arial"/>
          <w:color w:val="000000" w:themeColor="text1"/>
          <w:sz w:val="22"/>
          <w:szCs w:val="22"/>
        </w:rPr>
      </w:pPr>
      <w:r w:rsidRPr="003759AE">
        <w:rPr>
          <w:rFonts w:ascii="Arial" w:hAnsi="Arial" w:cs="Arial"/>
          <w:color w:val="000000" w:themeColor="text1"/>
          <w:sz w:val="22"/>
          <w:szCs w:val="22"/>
        </w:rPr>
        <w:t>Play-based learning is built on a child's natural curiosity and is seen as an essential component of their development in all domains</w:t>
      </w:r>
      <w:r w:rsidR="00F4518E" w:rsidRPr="003759AE">
        <w:rPr>
          <w:rFonts w:ascii="Arial" w:hAnsi="Arial" w:cs="Arial"/>
          <w:color w:val="000000" w:themeColor="text1"/>
          <w:sz w:val="22"/>
          <w:szCs w:val="22"/>
        </w:rPr>
        <w:t xml:space="preserve"> (EEF, 2023). </w:t>
      </w:r>
      <w:r w:rsidR="003759AE" w:rsidRPr="003759AE">
        <w:rPr>
          <w:rFonts w:ascii="Arial" w:hAnsi="Arial" w:cs="Arial"/>
          <w:color w:val="374151"/>
          <w:sz w:val="22"/>
          <w:szCs w:val="22"/>
        </w:rPr>
        <w:t>This approach prioritizes a child's interests and freedom, enabling self-directed learning while adults facilitate and enhance play. It fosters holistic development by enhancing social skills, creativity, language, problem-solving, and emotional regulation. Despite its informal nature, Play-Based Learning lays crucial foundations for future academic learning.</w:t>
      </w:r>
    </w:p>
    <w:p w14:paraId="7ACCE29A" w14:textId="31D8FFA2" w:rsidR="00295952" w:rsidRPr="003759AE" w:rsidRDefault="00295952" w:rsidP="003759AE">
      <w:pPr>
        <w:pStyle w:val="h-align-left"/>
        <w:spacing w:line="360" w:lineRule="auto"/>
        <w:rPr>
          <w:rFonts w:ascii="Arial" w:hAnsi="Arial" w:cs="Arial"/>
          <w:color w:val="000000" w:themeColor="text1"/>
          <w:sz w:val="22"/>
          <w:szCs w:val="22"/>
        </w:rPr>
      </w:pPr>
      <w:r w:rsidRPr="003759AE">
        <w:rPr>
          <w:rFonts w:ascii="Arial" w:hAnsi="Arial" w:cs="Arial"/>
          <w:color w:val="000000" w:themeColor="text1"/>
          <w:sz w:val="22"/>
          <w:szCs w:val="22"/>
        </w:rPr>
        <w:t>The idea of teaching and learning through play is not new. Friedrich Froebel (1782–1852) presented even in the 19th century that fun, child-initiated interactions within their environment (particularly the natural world) help young children develop their understanding of the world (Froebel Trus</w:t>
      </w:r>
      <w:r w:rsidR="00F4518E" w:rsidRPr="003759AE">
        <w:rPr>
          <w:rFonts w:ascii="Arial" w:hAnsi="Arial" w:cs="Arial"/>
          <w:color w:val="000000" w:themeColor="text1"/>
          <w:sz w:val="22"/>
          <w:szCs w:val="22"/>
        </w:rPr>
        <w:t>t</w:t>
      </w:r>
      <w:r w:rsidRPr="003759AE">
        <w:rPr>
          <w:rFonts w:ascii="Arial" w:hAnsi="Arial" w:cs="Arial"/>
          <w:color w:val="000000" w:themeColor="text1"/>
          <w:sz w:val="22"/>
          <w:szCs w:val="22"/>
        </w:rPr>
        <w:t>, 2023).</w:t>
      </w:r>
    </w:p>
    <w:p w14:paraId="211E20BD" w14:textId="77777777" w:rsidR="00295952" w:rsidRPr="003759AE" w:rsidRDefault="00295952" w:rsidP="003759AE">
      <w:pPr>
        <w:spacing w:before="100" w:beforeAutospacing="1" w:after="100" w:afterAutospacing="1" w:line="360" w:lineRule="auto"/>
        <w:rPr>
          <w:rFonts w:ascii="Arial" w:hAnsi="Arial" w:cs="Arial"/>
          <w:color w:val="000000" w:themeColor="text1"/>
          <w:sz w:val="22"/>
          <w:szCs w:val="22"/>
        </w:rPr>
      </w:pPr>
      <w:r w:rsidRPr="003759AE">
        <w:rPr>
          <w:rFonts w:ascii="Arial" w:hAnsi="Arial" w:cs="Arial"/>
          <w:color w:val="000000" w:themeColor="text1"/>
          <w:sz w:val="22"/>
          <w:szCs w:val="22"/>
        </w:rPr>
        <w:t>Another psychologist who emphasised the value of the learning environment in a play-based approach was Susan Isaacs (1885–1948). She suggested that play should be acknowledged as children's work and that both the learning environment and the practitioner's role were critical in encouraging play (</w:t>
      </w:r>
      <w:proofErr w:type="spellStart"/>
      <w:r w:rsidRPr="003759AE">
        <w:rPr>
          <w:rFonts w:ascii="Arial" w:hAnsi="Arial" w:cs="Arial"/>
          <w:color w:val="000000" w:themeColor="text1"/>
          <w:sz w:val="22"/>
          <w:szCs w:val="22"/>
        </w:rPr>
        <w:t>Mickelburgh</w:t>
      </w:r>
      <w:proofErr w:type="spellEnd"/>
      <w:r w:rsidRPr="003759AE">
        <w:rPr>
          <w:rFonts w:ascii="Arial" w:hAnsi="Arial" w:cs="Arial"/>
          <w:color w:val="000000" w:themeColor="text1"/>
          <w:sz w:val="22"/>
          <w:szCs w:val="22"/>
        </w:rPr>
        <w:t>/Foundation Stage Forum 2018).</w:t>
      </w:r>
    </w:p>
    <w:p w14:paraId="1BDAB0A1" w14:textId="40458A3A" w:rsidR="00295952" w:rsidRPr="003759AE" w:rsidRDefault="00295952" w:rsidP="003759AE">
      <w:pPr>
        <w:spacing w:line="360" w:lineRule="auto"/>
        <w:rPr>
          <w:rFonts w:ascii="Arial" w:hAnsi="Arial" w:cs="Arial"/>
          <w:color w:val="000000" w:themeColor="text1"/>
          <w:sz w:val="22"/>
          <w:szCs w:val="22"/>
        </w:rPr>
      </w:pPr>
      <w:r w:rsidRPr="003759AE">
        <w:rPr>
          <w:rFonts w:ascii="Arial" w:hAnsi="Arial" w:cs="Arial"/>
          <w:color w:val="000000" w:themeColor="text1"/>
          <w:sz w:val="22"/>
          <w:szCs w:val="22"/>
        </w:rPr>
        <w:t>According to the Education Endowment Foundation (EEF) although the research supporting play-based learning is not very strong or consistent, it does show a direct connection between play and the outcomes of early learning. Many early learning outcomes, such as language, early literacy, early numeracy, and a variety of other cognitive outcomes, have been found to have positive outcomes (</w:t>
      </w:r>
      <w:r w:rsidR="00F4518E" w:rsidRPr="003759AE">
        <w:rPr>
          <w:rFonts w:ascii="Arial" w:hAnsi="Arial" w:cs="Arial"/>
          <w:color w:val="000000" w:themeColor="text1"/>
          <w:sz w:val="22"/>
          <w:szCs w:val="22"/>
        </w:rPr>
        <w:t>EEF,</w:t>
      </w:r>
      <w:r w:rsidRPr="003759AE">
        <w:rPr>
          <w:rFonts w:ascii="Arial" w:hAnsi="Arial" w:cs="Arial"/>
          <w:color w:val="000000" w:themeColor="text1"/>
          <w:sz w:val="22"/>
          <w:szCs w:val="22"/>
        </w:rPr>
        <w:t xml:space="preserve"> 2023).</w:t>
      </w:r>
    </w:p>
    <w:p w14:paraId="2FB6CC48" w14:textId="77777777" w:rsidR="00295952" w:rsidRPr="003759AE" w:rsidRDefault="00295952" w:rsidP="003759AE">
      <w:pPr>
        <w:spacing w:line="360" w:lineRule="auto"/>
        <w:rPr>
          <w:rFonts w:ascii="Arial" w:hAnsi="Arial" w:cs="Arial"/>
          <w:color w:val="000000" w:themeColor="text1"/>
          <w:sz w:val="22"/>
          <w:szCs w:val="22"/>
        </w:rPr>
      </w:pPr>
    </w:p>
    <w:p w14:paraId="12C7BE0D" w14:textId="77777777" w:rsidR="00295952" w:rsidRPr="003759AE" w:rsidRDefault="00295952" w:rsidP="003759AE">
      <w:pPr>
        <w:spacing w:line="360" w:lineRule="auto"/>
        <w:rPr>
          <w:rFonts w:ascii="Arial" w:hAnsi="Arial" w:cs="Arial"/>
          <w:color w:val="000000" w:themeColor="text1"/>
          <w:sz w:val="22"/>
          <w:szCs w:val="22"/>
        </w:rPr>
      </w:pPr>
      <w:r w:rsidRPr="003759AE">
        <w:rPr>
          <w:rFonts w:ascii="Arial" w:hAnsi="Arial" w:cs="Arial"/>
          <w:color w:val="000000" w:themeColor="text1"/>
          <w:sz w:val="22"/>
          <w:szCs w:val="22"/>
        </w:rPr>
        <w:t>Play-based learning is woven into our nursery curriculum, deliberately designed to nurture development through activities, routines, and teaching methods centred around play. Our spaces are arranged to inspire exploration, creativity, and active participation. We've designated areas tailored for distinct types of play—imaginative corners, sensory stations, and spaces for construction or hands-on engagement.</w:t>
      </w:r>
    </w:p>
    <w:p w14:paraId="13D2AEAD" w14:textId="77777777" w:rsidR="00295952" w:rsidRPr="003759AE" w:rsidRDefault="00295952" w:rsidP="003759AE">
      <w:pPr>
        <w:spacing w:line="360" w:lineRule="auto"/>
        <w:rPr>
          <w:rFonts w:ascii="Arial" w:hAnsi="Arial" w:cs="Arial"/>
          <w:color w:val="000000" w:themeColor="text1"/>
          <w:sz w:val="22"/>
          <w:szCs w:val="22"/>
        </w:rPr>
      </w:pPr>
    </w:p>
    <w:p w14:paraId="1483CDEF" w14:textId="77777777" w:rsidR="00295952" w:rsidRPr="003759AE" w:rsidRDefault="00295952" w:rsidP="003759AE">
      <w:pPr>
        <w:spacing w:line="360" w:lineRule="auto"/>
        <w:rPr>
          <w:rFonts w:ascii="Arial" w:hAnsi="Arial" w:cs="Arial"/>
          <w:color w:val="000000" w:themeColor="text1"/>
          <w:sz w:val="22"/>
          <w:szCs w:val="22"/>
        </w:rPr>
      </w:pPr>
      <w:r w:rsidRPr="003759AE">
        <w:rPr>
          <w:rFonts w:ascii="Arial" w:hAnsi="Arial" w:cs="Arial"/>
          <w:color w:val="000000" w:themeColor="text1"/>
          <w:sz w:val="22"/>
          <w:szCs w:val="22"/>
        </w:rPr>
        <w:t xml:space="preserve">Activities are thoughtfully designed to both educate and engage, fostering learning through enjoyable, interactive experiences. These engagements often involve diverse sensory materials such as sand, water, clay, and textures, stimulating exploration and sensory </w:t>
      </w:r>
      <w:r w:rsidRPr="003759AE">
        <w:rPr>
          <w:rFonts w:ascii="Arial" w:hAnsi="Arial" w:cs="Arial"/>
          <w:color w:val="000000" w:themeColor="text1"/>
          <w:sz w:val="22"/>
          <w:szCs w:val="22"/>
        </w:rPr>
        <w:lastRenderedPageBreak/>
        <w:t>growth. Additionally, we provide dress-up options, pretend-play setups, and themed areas to spark imaginative role-playing scenarios.</w:t>
      </w:r>
    </w:p>
    <w:p w14:paraId="1F800E50" w14:textId="77777777" w:rsidR="00295952" w:rsidRPr="003759AE" w:rsidRDefault="00295952" w:rsidP="003759AE">
      <w:pPr>
        <w:spacing w:line="360" w:lineRule="auto"/>
        <w:rPr>
          <w:rFonts w:ascii="Arial" w:hAnsi="Arial" w:cs="Arial"/>
          <w:color w:val="000000" w:themeColor="text1"/>
          <w:sz w:val="22"/>
          <w:szCs w:val="22"/>
        </w:rPr>
      </w:pPr>
    </w:p>
    <w:p w14:paraId="0EB1C74A" w14:textId="77777777" w:rsidR="00295952" w:rsidRPr="003759AE" w:rsidRDefault="00295952" w:rsidP="003759AE">
      <w:pPr>
        <w:spacing w:line="360" w:lineRule="auto"/>
        <w:rPr>
          <w:rFonts w:ascii="Arial" w:hAnsi="Arial" w:cs="Arial"/>
          <w:color w:val="000000" w:themeColor="text1"/>
          <w:sz w:val="22"/>
          <w:szCs w:val="22"/>
        </w:rPr>
      </w:pPr>
      <w:r w:rsidRPr="003759AE">
        <w:rPr>
          <w:rFonts w:ascii="Arial" w:hAnsi="Arial" w:cs="Arial"/>
          <w:color w:val="000000" w:themeColor="text1"/>
          <w:sz w:val="22"/>
          <w:szCs w:val="22"/>
        </w:rPr>
        <w:t>We encourage construction play by offering building blocks, puzzles, and manipulative materials that develop problem-solving skills and fine motor abilities. Our curriculum empowers children to lead their learning journey. We, as practitioners, keenly observe their interests and guide activities based on their curiosity, nurturing self-directed exploration.</w:t>
      </w:r>
    </w:p>
    <w:p w14:paraId="55372C83" w14:textId="77777777" w:rsidR="00295952" w:rsidRPr="003759AE" w:rsidRDefault="00295952" w:rsidP="003759AE">
      <w:pPr>
        <w:spacing w:line="360" w:lineRule="auto"/>
        <w:rPr>
          <w:rFonts w:ascii="Arial" w:hAnsi="Arial" w:cs="Arial"/>
          <w:color w:val="000000" w:themeColor="text1"/>
          <w:sz w:val="22"/>
          <w:szCs w:val="22"/>
        </w:rPr>
      </w:pPr>
      <w:r w:rsidRPr="003759AE">
        <w:rPr>
          <w:rFonts w:ascii="Arial" w:hAnsi="Arial" w:cs="Arial"/>
          <w:color w:val="000000" w:themeColor="text1"/>
          <w:sz w:val="22"/>
          <w:szCs w:val="22"/>
        </w:rPr>
        <w:t>Children have designated times to choose activities aligning with their interests, structured activities that align with learning objectives are woven into our day, disguising learning within playful games and activities.</w:t>
      </w:r>
    </w:p>
    <w:p w14:paraId="40B37422" w14:textId="77777777" w:rsidR="00295952" w:rsidRPr="003759AE" w:rsidRDefault="00295952" w:rsidP="003759AE">
      <w:pPr>
        <w:spacing w:line="360" w:lineRule="auto"/>
        <w:rPr>
          <w:rFonts w:ascii="Arial" w:hAnsi="Arial" w:cs="Arial"/>
          <w:color w:val="000000" w:themeColor="text1"/>
          <w:sz w:val="22"/>
          <w:szCs w:val="22"/>
        </w:rPr>
      </w:pPr>
    </w:p>
    <w:p w14:paraId="3F7B0E53" w14:textId="77777777" w:rsidR="00295952" w:rsidRPr="003759AE" w:rsidRDefault="00295952" w:rsidP="003759AE">
      <w:pPr>
        <w:spacing w:line="360" w:lineRule="auto"/>
        <w:rPr>
          <w:rFonts w:ascii="Arial" w:hAnsi="Arial" w:cs="Arial"/>
          <w:color w:val="000000" w:themeColor="text1"/>
          <w:sz w:val="22"/>
          <w:szCs w:val="22"/>
        </w:rPr>
      </w:pPr>
      <w:r w:rsidRPr="003759AE">
        <w:rPr>
          <w:rFonts w:ascii="Arial" w:hAnsi="Arial" w:cs="Arial"/>
          <w:color w:val="000000" w:themeColor="text1"/>
          <w:sz w:val="22"/>
          <w:szCs w:val="22"/>
        </w:rPr>
        <w:t>We observe children's play to learn about their interests, extending learning opportunities or offering guidance as needed. Using questioning techniques, we encourage critical thinking, problem-solving, and reflection during play. Children's activities are recorded through photos, videos, or written notes to reflect on their learning experiences and guide future planning. These documented experiences are aligned with specific learning goals and developmental milestones across all domains as well as the five developmental pathways.</w:t>
      </w:r>
    </w:p>
    <w:p w14:paraId="6EE1550D" w14:textId="77777777" w:rsidR="00295952" w:rsidRPr="003759AE" w:rsidRDefault="00295952" w:rsidP="003759AE">
      <w:pPr>
        <w:spacing w:line="360" w:lineRule="auto"/>
        <w:rPr>
          <w:rFonts w:ascii="Arial" w:hAnsi="Arial" w:cs="Arial"/>
          <w:color w:val="000000" w:themeColor="text1"/>
          <w:sz w:val="22"/>
          <w:szCs w:val="22"/>
        </w:rPr>
      </w:pPr>
    </w:p>
    <w:p w14:paraId="5588B7D3" w14:textId="514981DD" w:rsidR="00295952" w:rsidRPr="003759AE" w:rsidRDefault="00295952" w:rsidP="003759AE">
      <w:pPr>
        <w:spacing w:line="360" w:lineRule="auto"/>
        <w:rPr>
          <w:rFonts w:ascii="Arial" w:hAnsi="Arial" w:cs="Arial"/>
          <w:color w:val="000000" w:themeColor="text1"/>
          <w:sz w:val="22"/>
          <w:szCs w:val="22"/>
        </w:rPr>
      </w:pPr>
      <w:r w:rsidRPr="003759AE">
        <w:rPr>
          <w:rFonts w:ascii="Arial" w:hAnsi="Arial" w:cs="Arial"/>
          <w:color w:val="000000" w:themeColor="text1"/>
          <w:sz w:val="22"/>
          <w:szCs w:val="22"/>
        </w:rPr>
        <w:t xml:space="preserve">Montessori-inspired education originates from </w:t>
      </w:r>
      <w:proofErr w:type="spellStart"/>
      <w:r w:rsidRPr="003759AE">
        <w:rPr>
          <w:rFonts w:ascii="Arial" w:hAnsi="Arial" w:cs="Arial"/>
          <w:color w:val="000000" w:themeColor="text1"/>
          <w:sz w:val="22"/>
          <w:szCs w:val="22"/>
        </w:rPr>
        <w:t>Dr.</w:t>
      </w:r>
      <w:proofErr w:type="spellEnd"/>
      <w:r w:rsidRPr="003759AE">
        <w:rPr>
          <w:rFonts w:ascii="Arial" w:hAnsi="Arial" w:cs="Arial"/>
          <w:color w:val="000000" w:themeColor="text1"/>
          <w:sz w:val="22"/>
          <w:szCs w:val="22"/>
        </w:rPr>
        <w:t xml:space="preserve"> Maria Montessori's educational philosophy, rooted in the belief that children possess an inherent drive to learn and discover their surroundings. This philosophy sees children as active, self-motivated learners who thrive in an environment fostering independence, hands-on learning, and appreciation for each child's uniqueness</w:t>
      </w:r>
      <w:r w:rsidR="00F4518E" w:rsidRPr="003759AE">
        <w:rPr>
          <w:rFonts w:ascii="Arial" w:hAnsi="Arial" w:cs="Arial"/>
          <w:color w:val="000000" w:themeColor="text1"/>
          <w:sz w:val="22"/>
          <w:szCs w:val="22"/>
        </w:rPr>
        <w:t xml:space="preserve"> (Porter, 2022).</w:t>
      </w:r>
    </w:p>
    <w:p w14:paraId="79010D43" w14:textId="77777777" w:rsidR="00295952" w:rsidRPr="003759AE" w:rsidRDefault="00295952" w:rsidP="003759AE">
      <w:pPr>
        <w:spacing w:line="360" w:lineRule="auto"/>
        <w:rPr>
          <w:rFonts w:ascii="Arial" w:hAnsi="Arial" w:cs="Arial"/>
          <w:color w:val="000000" w:themeColor="text1"/>
          <w:sz w:val="22"/>
          <w:szCs w:val="22"/>
        </w:rPr>
      </w:pPr>
    </w:p>
    <w:p w14:paraId="3866CDF5" w14:textId="755744E6" w:rsidR="00295952" w:rsidRPr="003759AE" w:rsidRDefault="00295952" w:rsidP="003759AE">
      <w:pPr>
        <w:spacing w:line="360" w:lineRule="auto"/>
        <w:rPr>
          <w:rFonts w:ascii="Arial" w:hAnsi="Arial" w:cs="Arial"/>
          <w:color w:val="000000" w:themeColor="text1"/>
          <w:sz w:val="22"/>
          <w:szCs w:val="22"/>
        </w:rPr>
      </w:pPr>
      <w:r w:rsidRPr="003759AE">
        <w:rPr>
          <w:rFonts w:ascii="Arial" w:hAnsi="Arial" w:cs="Arial"/>
          <w:color w:val="000000" w:themeColor="text1"/>
          <w:sz w:val="22"/>
          <w:szCs w:val="22"/>
        </w:rPr>
        <w:t>This approach revolves around the child's natural curiosity and eagerness to learn. It prioritises self-guided activities, enabling children to select materials and tasks aligned with their interests and developmental stage. Montessori environments are meticulously arranged to enhance learning and self-reliance</w:t>
      </w:r>
      <w:r w:rsidR="00F4518E" w:rsidRPr="003759AE">
        <w:rPr>
          <w:rFonts w:ascii="Arial" w:hAnsi="Arial" w:cs="Arial"/>
          <w:color w:val="000000" w:themeColor="text1"/>
          <w:sz w:val="22"/>
          <w:szCs w:val="22"/>
        </w:rPr>
        <w:t xml:space="preserve"> (Ruhl, 2023). </w:t>
      </w:r>
      <w:r w:rsidRPr="003759AE">
        <w:rPr>
          <w:rFonts w:ascii="Arial" w:hAnsi="Arial" w:cs="Arial"/>
          <w:color w:val="000000" w:themeColor="text1"/>
          <w:sz w:val="22"/>
          <w:szCs w:val="22"/>
        </w:rPr>
        <w:t>They feature specifically designed materials and accessible furniture, encouraging autonomy and exploration.</w:t>
      </w:r>
    </w:p>
    <w:p w14:paraId="5AF80B31" w14:textId="77777777" w:rsidR="00295952" w:rsidRPr="003759AE" w:rsidRDefault="00295952" w:rsidP="003759AE">
      <w:pPr>
        <w:spacing w:line="360" w:lineRule="auto"/>
        <w:rPr>
          <w:rFonts w:ascii="Arial" w:hAnsi="Arial" w:cs="Arial"/>
          <w:color w:val="000000" w:themeColor="text1"/>
          <w:sz w:val="22"/>
          <w:szCs w:val="22"/>
        </w:rPr>
      </w:pPr>
    </w:p>
    <w:p w14:paraId="78D232CF" w14:textId="77777777" w:rsidR="00295952" w:rsidRPr="003759AE" w:rsidRDefault="00295952" w:rsidP="003759AE">
      <w:pPr>
        <w:spacing w:line="360" w:lineRule="auto"/>
        <w:rPr>
          <w:rFonts w:ascii="Arial" w:hAnsi="Arial" w:cs="Arial"/>
          <w:color w:val="000000" w:themeColor="text1"/>
          <w:sz w:val="22"/>
          <w:szCs w:val="22"/>
        </w:rPr>
      </w:pPr>
      <w:r w:rsidRPr="003759AE">
        <w:rPr>
          <w:rFonts w:ascii="Arial" w:hAnsi="Arial" w:cs="Arial"/>
          <w:color w:val="000000" w:themeColor="text1"/>
          <w:sz w:val="22"/>
          <w:szCs w:val="22"/>
        </w:rPr>
        <w:t>Carefully crafted Montessori materials are self-correcting, stimulating exploration across various subjects like sensory exploration, language, mathematics, cultural studies, and practical life skills with practitioners acting as facilitators. They observe children's interests and progress, offering guidance and assistance, when necessary, while fostering independence. Emphasis is placed on developing life skills, nurturing independence, responsibility, and practical abilities like cooking, cleaning, and environmental care.</w:t>
      </w:r>
    </w:p>
    <w:p w14:paraId="32F43180" w14:textId="77777777" w:rsidR="00295952" w:rsidRPr="003759AE" w:rsidRDefault="00295952" w:rsidP="003759AE">
      <w:pPr>
        <w:spacing w:line="360" w:lineRule="auto"/>
        <w:rPr>
          <w:rFonts w:ascii="Arial" w:hAnsi="Arial" w:cs="Arial"/>
          <w:color w:val="000000" w:themeColor="text1"/>
          <w:sz w:val="22"/>
          <w:szCs w:val="22"/>
        </w:rPr>
      </w:pPr>
      <w:r w:rsidRPr="003759AE">
        <w:rPr>
          <w:rFonts w:ascii="Arial" w:hAnsi="Arial" w:cs="Arial"/>
          <w:color w:val="000000" w:themeColor="text1"/>
          <w:sz w:val="22"/>
          <w:szCs w:val="22"/>
        </w:rPr>
        <w:lastRenderedPageBreak/>
        <w:t>While children have autonomy in their learning choices, the Montessori environment establishes boundaries and structure to ensure a secure and respectful community. These methods promote a comprehensive approach to education, striving to nurture children's physical, intellectual, emotional, and social development. By creating an environment that values a child's uniqueness and cultivates independence, these methods aim to establish a foundation for lifelong learning and a passion for exploration and discovery (Ruhl, 2023).</w:t>
      </w:r>
    </w:p>
    <w:p w14:paraId="5D1BD08B" w14:textId="77777777" w:rsidR="00295952" w:rsidRPr="003759AE" w:rsidRDefault="00295952" w:rsidP="003759AE">
      <w:pPr>
        <w:spacing w:line="360" w:lineRule="auto"/>
        <w:rPr>
          <w:rFonts w:ascii="Arial" w:hAnsi="Arial" w:cs="Arial"/>
          <w:color w:val="000000" w:themeColor="text1"/>
          <w:sz w:val="22"/>
          <w:szCs w:val="22"/>
        </w:rPr>
      </w:pPr>
    </w:p>
    <w:p w14:paraId="460BE119" w14:textId="0FC4E8FA" w:rsidR="00295952" w:rsidRPr="003759AE" w:rsidRDefault="003759AE" w:rsidP="003759AE">
      <w:pPr>
        <w:spacing w:line="360" w:lineRule="auto"/>
        <w:rPr>
          <w:rFonts w:ascii="Arial" w:hAnsi="Arial" w:cs="Arial"/>
          <w:color w:val="374151"/>
          <w:sz w:val="22"/>
          <w:szCs w:val="22"/>
        </w:rPr>
      </w:pPr>
      <w:r w:rsidRPr="003759AE">
        <w:rPr>
          <w:rFonts w:ascii="Arial" w:hAnsi="Arial" w:cs="Arial"/>
          <w:color w:val="374151"/>
          <w:sz w:val="22"/>
          <w:szCs w:val="22"/>
        </w:rPr>
        <w:t>Our nursery's curriculum integrates Montessori-inspired methods, emphasizing autonomy, hands-on learning, and personalized development. Child-sized furniture and easily accessible materials promote independence, and self-correcting materials enhance fine motor skills and cognitive abilities. Practitioners act as guides, offering personalized guidance based on individual observations rather than formal testing.</w:t>
      </w:r>
    </w:p>
    <w:p w14:paraId="4BF2563B" w14:textId="77777777" w:rsidR="003759AE" w:rsidRPr="003759AE" w:rsidRDefault="003759AE" w:rsidP="003759AE">
      <w:pPr>
        <w:spacing w:line="360" w:lineRule="auto"/>
        <w:rPr>
          <w:rFonts w:ascii="Arial" w:hAnsi="Arial" w:cs="Arial"/>
          <w:color w:val="000000" w:themeColor="text1"/>
          <w:sz w:val="22"/>
          <w:szCs w:val="22"/>
        </w:rPr>
      </w:pPr>
    </w:p>
    <w:p w14:paraId="50C76308" w14:textId="77777777" w:rsidR="00295952" w:rsidRPr="003759AE" w:rsidRDefault="00295952" w:rsidP="003759AE">
      <w:pPr>
        <w:spacing w:line="360" w:lineRule="auto"/>
        <w:rPr>
          <w:rFonts w:ascii="Arial" w:hAnsi="Arial" w:cs="Arial"/>
          <w:color w:val="000000" w:themeColor="text1"/>
          <w:sz w:val="22"/>
          <w:szCs w:val="22"/>
        </w:rPr>
      </w:pPr>
      <w:r w:rsidRPr="003759AE">
        <w:rPr>
          <w:rFonts w:ascii="Arial" w:hAnsi="Arial" w:cs="Arial"/>
          <w:color w:val="000000" w:themeColor="text1"/>
          <w:sz w:val="22"/>
          <w:szCs w:val="22"/>
        </w:rPr>
        <w:t xml:space="preserve">The Italian town of Reggio Emilia is the source of the educational concept known as the Reggio Emilia approach to learning.  It stands out as a distinctive educational concept that values children and acknowledges them as capable, resourceful, and naturally curious individuals.  </w:t>
      </w:r>
    </w:p>
    <w:p w14:paraId="0C2F19C7" w14:textId="77777777" w:rsidR="00295952" w:rsidRPr="003759AE" w:rsidRDefault="00295952" w:rsidP="003759AE">
      <w:pPr>
        <w:spacing w:line="360" w:lineRule="auto"/>
        <w:rPr>
          <w:rFonts w:ascii="Arial" w:hAnsi="Arial" w:cs="Arial"/>
          <w:color w:val="000000" w:themeColor="text1"/>
          <w:sz w:val="22"/>
          <w:szCs w:val="22"/>
        </w:rPr>
      </w:pPr>
    </w:p>
    <w:p w14:paraId="05FCA20A" w14:textId="77777777" w:rsidR="00295952" w:rsidRPr="003759AE" w:rsidRDefault="00295952" w:rsidP="003759AE">
      <w:pPr>
        <w:spacing w:line="360" w:lineRule="auto"/>
        <w:rPr>
          <w:rFonts w:ascii="Arial" w:hAnsi="Arial" w:cs="Arial"/>
          <w:color w:val="000000" w:themeColor="text1"/>
          <w:sz w:val="22"/>
          <w:szCs w:val="22"/>
        </w:rPr>
      </w:pPr>
      <w:r w:rsidRPr="003759AE">
        <w:rPr>
          <w:rFonts w:ascii="Arial" w:hAnsi="Arial" w:cs="Arial"/>
          <w:color w:val="000000" w:themeColor="text1"/>
          <w:sz w:val="22"/>
          <w:szCs w:val="22"/>
        </w:rPr>
        <w:t>Fundamentally, this approach puts the child first, putting them at the centre of the educational process. It recognises their ideas, interests, and natural curiosity as motivators that have shaped their academic path. Together with peers and adults, the environment is seen as the "third teacher" in this framework and plays a crucial role. The carefully designed and aesthetically pleasing environments of Reggio Emilia promote children's creativity, discovery, and cooperative learning.</w:t>
      </w:r>
    </w:p>
    <w:p w14:paraId="47E11CB2" w14:textId="77777777" w:rsidR="00295952" w:rsidRPr="003759AE" w:rsidRDefault="00295952" w:rsidP="003759AE">
      <w:pPr>
        <w:spacing w:line="360" w:lineRule="auto"/>
        <w:rPr>
          <w:rFonts w:ascii="Arial" w:hAnsi="Arial" w:cs="Arial"/>
          <w:color w:val="000000" w:themeColor="text1"/>
          <w:sz w:val="22"/>
          <w:szCs w:val="22"/>
        </w:rPr>
      </w:pPr>
    </w:p>
    <w:p w14:paraId="2216A1F2" w14:textId="77777777" w:rsidR="00295952" w:rsidRPr="003759AE" w:rsidRDefault="00295952" w:rsidP="003759AE">
      <w:pPr>
        <w:spacing w:line="360" w:lineRule="auto"/>
        <w:rPr>
          <w:rFonts w:ascii="Arial" w:hAnsi="Arial" w:cs="Arial"/>
          <w:color w:val="000000" w:themeColor="text1"/>
          <w:sz w:val="22"/>
          <w:szCs w:val="22"/>
        </w:rPr>
      </w:pPr>
      <w:r w:rsidRPr="003759AE">
        <w:rPr>
          <w:rFonts w:ascii="Arial" w:hAnsi="Arial" w:cs="Arial"/>
          <w:color w:val="000000" w:themeColor="text1"/>
          <w:sz w:val="22"/>
          <w:szCs w:val="22"/>
        </w:rPr>
        <w:t>This method of teaching frequently centres on topics or projects that are inspired by the interests of learners.   As a tool for capturing and considering the learning processes of the children, documentation is highly valued.  Practitioners assess and reflect on learning experiences using a variety of documentation formats, such as photographs, videos, and samples of children's work.</w:t>
      </w:r>
    </w:p>
    <w:p w14:paraId="594F8D1D" w14:textId="77777777" w:rsidR="00295952" w:rsidRPr="003759AE" w:rsidRDefault="00295952" w:rsidP="003759AE">
      <w:pPr>
        <w:spacing w:line="360" w:lineRule="auto"/>
        <w:rPr>
          <w:rFonts w:ascii="Arial" w:hAnsi="Arial" w:cs="Arial"/>
          <w:color w:val="000000" w:themeColor="text1"/>
          <w:sz w:val="22"/>
          <w:szCs w:val="22"/>
        </w:rPr>
      </w:pPr>
    </w:p>
    <w:p w14:paraId="5BE58752" w14:textId="1D3ADB22" w:rsidR="00295952" w:rsidRPr="003759AE" w:rsidRDefault="00295952" w:rsidP="003759AE">
      <w:pPr>
        <w:spacing w:line="360" w:lineRule="auto"/>
        <w:rPr>
          <w:rFonts w:ascii="Arial" w:hAnsi="Arial" w:cs="Arial"/>
          <w:color w:val="000000" w:themeColor="text1"/>
          <w:sz w:val="22"/>
          <w:szCs w:val="22"/>
        </w:rPr>
      </w:pPr>
      <w:r w:rsidRPr="003759AE">
        <w:rPr>
          <w:rFonts w:ascii="Arial" w:hAnsi="Arial" w:cs="Arial"/>
          <w:color w:val="000000" w:themeColor="text1"/>
          <w:sz w:val="22"/>
          <w:szCs w:val="22"/>
        </w:rPr>
        <w:t>The Reggio Emilia approach seeks to develop competent, self-assured, and lifelong learners by recognising children as active participants in their educational journey and offering an enriched and responsive environment. (</w:t>
      </w:r>
      <w:r w:rsidRPr="003759AE">
        <w:rPr>
          <w:rFonts w:ascii="Arial" w:hAnsi="Arial" w:cs="Arial"/>
          <w:i/>
          <w:iCs/>
          <w:color w:val="000000" w:themeColor="text1"/>
          <w:sz w:val="22"/>
          <w:szCs w:val="22"/>
        </w:rPr>
        <w:t>Reggio Children - Reggio Emilia approach</w:t>
      </w:r>
      <w:r w:rsidRPr="003759AE">
        <w:rPr>
          <w:rFonts w:ascii="Arial" w:hAnsi="Arial" w:cs="Arial"/>
          <w:color w:val="000000" w:themeColor="text1"/>
          <w:sz w:val="22"/>
          <w:szCs w:val="22"/>
        </w:rPr>
        <w:t xml:space="preserve">, </w:t>
      </w:r>
      <w:r w:rsidR="00F4518E" w:rsidRPr="003759AE">
        <w:rPr>
          <w:rFonts w:ascii="Arial" w:hAnsi="Arial" w:cs="Arial"/>
          <w:color w:val="000000" w:themeColor="text1"/>
          <w:sz w:val="22"/>
          <w:szCs w:val="22"/>
        </w:rPr>
        <w:t>2022</w:t>
      </w:r>
      <w:r w:rsidRPr="003759AE">
        <w:rPr>
          <w:rFonts w:ascii="Arial" w:hAnsi="Arial" w:cs="Arial"/>
          <w:color w:val="000000" w:themeColor="text1"/>
          <w:sz w:val="22"/>
          <w:szCs w:val="22"/>
        </w:rPr>
        <w:t>).</w:t>
      </w:r>
    </w:p>
    <w:p w14:paraId="0F854350" w14:textId="77777777" w:rsidR="00295952" w:rsidRPr="003759AE" w:rsidRDefault="00295952" w:rsidP="003759AE">
      <w:pPr>
        <w:spacing w:line="360" w:lineRule="auto"/>
        <w:rPr>
          <w:rFonts w:ascii="Arial" w:hAnsi="Arial" w:cs="Arial"/>
          <w:color w:val="000000" w:themeColor="text1"/>
          <w:sz w:val="22"/>
          <w:szCs w:val="22"/>
        </w:rPr>
      </w:pPr>
    </w:p>
    <w:p w14:paraId="06740478" w14:textId="77777777" w:rsidR="00295952" w:rsidRPr="003759AE" w:rsidRDefault="00295952" w:rsidP="003759AE">
      <w:pPr>
        <w:spacing w:line="360" w:lineRule="auto"/>
        <w:rPr>
          <w:rFonts w:ascii="Arial" w:hAnsi="Arial" w:cs="Arial"/>
          <w:color w:val="000000" w:themeColor="text1"/>
          <w:sz w:val="22"/>
          <w:szCs w:val="22"/>
        </w:rPr>
      </w:pPr>
      <w:r w:rsidRPr="003759AE">
        <w:rPr>
          <w:rFonts w:ascii="Arial" w:hAnsi="Arial" w:cs="Arial"/>
          <w:color w:val="000000" w:themeColor="text1"/>
          <w:sz w:val="22"/>
          <w:szCs w:val="22"/>
        </w:rPr>
        <w:lastRenderedPageBreak/>
        <w:t>Common themes across these approaches include the promotion of child autonomy, hands-on learning experiences, and the cultivation of skills beyond academic achievement, such as problem-solving, collaboration, and emotional intelligence.</w:t>
      </w:r>
    </w:p>
    <w:p w14:paraId="2BDC301C" w14:textId="77777777" w:rsidR="00295952" w:rsidRPr="003759AE" w:rsidRDefault="00295952" w:rsidP="003759AE">
      <w:pPr>
        <w:spacing w:line="360" w:lineRule="auto"/>
        <w:rPr>
          <w:rFonts w:ascii="Arial" w:hAnsi="Arial" w:cs="Arial"/>
          <w:color w:val="000000" w:themeColor="text1"/>
          <w:sz w:val="22"/>
          <w:szCs w:val="22"/>
        </w:rPr>
      </w:pPr>
    </w:p>
    <w:p w14:paraId="392E64B5" w14:textId="3C77FE44" w:rsidR="00295952" w:rsidRPr="003759AE" w:rsidRDefault="00295952" w:rsidP="003759AE">
      <w:pPr>
        <w:spacing w:line="360" w:lineRule="auto"/>
        <w:rPr>
          <w:rFonts w:ascii="Arial" w:hAnsi="Arial" w:cs="Arial"/>
          <w:color w:val="000000" w:themeColor="text1"/>
          <w:sz w:val="22"/>
          <w:szCs w:val="22"/>
        </w:rPr>
      </w:pPr>
      <w:r w:rsidRPr="003759AE">
        <w:rPr>
          <w:rFonts w:ascii="Arial" w:hAnsi="Arial" w:cs="Arial"/>
          <w:color w:val="000000" w:themeColor="text1"/>
          <w:sz w:val="22"/>
          <w:szCs w:val="22"/>
        </w:rPr>
        <w:t xml:space="preserve">Integrating the Reggio Emilia approach into the nursery's curriculum revolves around nurturing an environment where children drive their learning collaboratively and exploratively. We've strived to create visually </w:t>
      </w:r>
      <w:r w:rsidR="00F4518E" w:rsidRPr="003759AE">
        <w:rPr>
          <w:rFonts w:ascii="Arial" w:hAnsi="Arial" w:cs="Arial"/>
          <w:color w:val="000000" w:themeColor="text1"/>
          <w:sz w:val="22"/>
          <w:szCs w:val="22"/>
        </w:rPr>
        <w:t>appealing</w:t>
      </w:r>
      <w:r w:rsidRPr="003759AE">
        <w:rPr>
          <w:rFonts w:ascii="Arial" w:hAnsi="Arial" w:cs="Arial"/>
          <w:color w:val="000000" w:themeColor="text1"/>
          <w:sz w:val="22"/>
          <w:szCs w:val="22"/>
        </w:rPr>
        <w:t xml:space="preserve"> and inviting spaces that serve as a canvas for exploration and creativity. Projects initiated by children are tailored to their interests, stimulating critical thinking and a thirst for discovery. Diverse open-ended activities employing art supplies, natural elements, and technology are embraced to encourage communication and exploration.</w:t>
      </w:r>
    </w:p>
    <w:p w14:paraId="43DA58FB" w14:textId="77777777" w:rsidR="00295952" w:rsidRPr="003759AE" w:rsidRDefault="00295952" w:rsidP="003759AE">
      <w:pPr>
        <w:spacing w:line="360" w:lineRule="auto"/>
        <w:rPr>
          <w:rFonts w:ascii="Arial" w:hAnsi="Arial" w:cs="Arial"/>
          <w:color w:val="000000" w:themeColor="text1"/>
          <w:sz w:val="22"/>
          <w:szCs w:val="22"/>
        </w:rPr>
      </w:pPr>
    </w:p>
    <w:p w14:paraId="2A947E3C" w14:textId="77777777" w:rsidR="00295952" w:rsidRPr="003759AE" w:rsidRDefault="00295952" w:rsidP="003759AE">
      <w:pPr>
        <w:spacing w:line="360" w:lineRule="auto"/>
        <w:rPr>
          <w:rFonts w:ascii="Arial" w:hAnsi="Arial" w:cs="Arial"/>
          <w:color w:val="000000" w:themeColor="text1"/>
          <w:sz w:val="22"/>
          <w:szCs w:val="22"/>
        </w:rPr>
      </w:pPr>
      <w:r w:rsidRPr="003759AE">
        <w:rPr>
          <w:rFonts w:ascii="Arial" w:hAnsi="Arial" w:cs="Arial"/>
          <w:color w:val="000000" w:themeColor="text1"/>
          <w:sz w:val="22"/>
          <w:szCs w:val="22"/>
        </w:rPr>
        <w:t>Promoting teamwork and social skills, collaborative learning among children thrives through joint projects, discussions, and problem-solving endeavours. We document children's experiences and learning processes via photos, videos, and reflective writings, fostering continuous learning and a sense of ownership through reflective sessions where children voice their thoughts and ideas, nurturing agency, and communication skills.</w:t>
      </w:r>
    </w:p>
    <w:p w14:paraId="1DBB909A" w14:textId="77777777" w:rsidR="00295952" w:rsidRPr="003759AE" w:rsidRDefault="00295952" w:rsidP="003759AE">
      <w:pPr>
        <w:spacing w:line="360" w:lineRule="auto"/>
        <w:rPr>
          <w:rFonts w:ascii="Arial" w:hAnsi="Arial" w:cs="Arial"/>
          <w:color w:val="000000" w:themeColor="text1"/>
          <w:sz w:val="22"/>
          <w:szCs w:val="22"/>
        </w:rPr>
      </w:pPr>
    </w:p>
    <w:p w14:paraId="3FA71E64" w14:textId="77777777" w:rsidR="00295952" w:rsidRPr="003759AE" w:rsidRDefault="00295952" w:rsidP="003759AE">
      <w:pPr>
        <w:spacing w:line="360" w:lineRule="auto"/>
        <w:rPr>
          <w:rFonts w:ascii="Arial" w:hAnsi="Arial" w:cs="Arial"/>
          <w:color w:val="000000" w:themeColor="text1"/>
          <w:sz w:val="22"/>
          <w:szCs w:val="22"/>
        </w:rPr>
      </w:pPr>
      <w:r w:rsidRPr="003759AE">
        <w:rPr>
          <w:rFonts w:ascii="Arial" w:hAnsi="Arial" w:cs="Arial"/>
          <w:color w:val="000000" w:themeColor="text1"/>
          <w:sz w:val="22"/>
          <w:szCs w:val="22"/>
        </w:rPr>
        <w:t xml:space="preserve">Rather than adhering to rigid structures or predetermined plans, our curriculum blossoms from children's interests, observations, and queries. We offer provocations and open-ended materials to kindle curiosity, sparking fresh explorations. </w:t>
      </w:r>
    </w:p>
    <w:p w14:paraId="0945AFE2" w14:textId="77777777" w:rsidR="00295952" w:rsidRPr="003759AE" w:rsidRDefault="00295952" w:rsidP="003759AE">
      <w:pPr>
        <w:spacing w:line="360" w:lineRule="auto"/>
        <w:rPr>
          <w:rFonts w:ascii="Arial" w:hAnsi="Arial" w:cs="Arial"/>
          <w:color w:val="000000" w:themeColor="text1"/>
          <w:sz w:val="22"/>
          <w:szCs w:val="22"/>
        </w:rPr>
      </w:pPr>
    </w:p>
    <w:p w14:paraId="51792480" w14:textId="77777777" w:rsidR="00295952" w:rsidRPr="003759AE" w:rsidRDefault="00295952" w:rsidP="003759AE">
      <w:pPr>
        <w:spacing w:line="360" w:lineRule="auto"/>
        <w:rPr>
          <w:rFonts w:ascii="Arial" w:hAnsi="Arial" w:cs="Arial"/>
          <w:color w:val="000000" w:themeColor="text1"/>
          <w:sz w:val="22"/>
          <w:szCs w:val="22"/>
        </w:rPr>
      </w:pPr>
      <w:r w:rsidRPr="003759AE">
        <w:rPr>
          <w:rFonts w:ascii="Arial" w:hAnsi="Arial" w:cs="Arial"/>
          <w:color w:val="000000" w:themeColor="text1"/>
          <w:sz w:val="22"/>
          <w:szCs w:val="22"/>
        </w:rPr>
        <w:t>Observations within the setting, and professional discussions with practitioners, have revealed that while each philosophy promotes holistic development, the emphasis and methods vary. Play-based learning fosters foundational skills, Montessori focuses on individualised progress and practical life skills, and Reggio Emilia prioritises child-led, project-based exploration. The differences primarily lie in the approaches to learning, social interaction, and the depth of creative expression across the age spectrum.</w:t>
      </w:r>
    </w:p>
    <w:p w14:paraId="2F7A3391" w14:textId="77777777" w:rsidR="00295952" w:rsidRPr="003759AE" w:rsidRDefault="00295952" w:rsidP="003759AE">
      <w:pPr>
        <w:spacing w:line="360" w:lineRule="auto"/>
        <w:rPr>
          <w:rFonts w:ascii="Arial" w:hAnsi="Arial" w:cs="Arial"/>
          <w:color w:val="000000" w:themeColor="text1"/>
          <w:sz w:val="22"/>
          <w:szCs w:val="22"/>
        </w:rPr>
      </w:pPr>
    </w:p>
    <w:p w14:paraId="7E191F2F" w14:textId="77777777" w:rsidR="00295952" w:rsidRPr="003759AE" w:rsidRDefault="00295952" w:rsidP="003759AE">
      <w:pPr>
        <w:spacing w:line="360" w:lineRule="auto"/>
        <w:rPr>
          <w:rFonts w:ascii="Arial" w:hAnsi="Arial" w:cs="Arial"/>
          <w:color w:val="000000" w:themeColor="text1"/>
          <w:sz w:val="22"/>
          <w:szCs w:val="22"/>
        </w:rPr>
      </w:pPr>
      <w:r w:rsidRPr="003759AE">
        <w:rPr>
          <w:rFonts w:ascii="Arial" w:hAnsi="Arial" w:cs="Arial"/>
          <w:color w:val="000000" w:themeColor="text1"/>
          <w:sz w:val="22"/>
          <w:szCs w:val="22"/>
        </w:rPr>
        <w:t>Through this case study, we found that it possible to create a rich and comprehensive learning environment by combining various elements drawn from different approaches.  It is feasible to build a holistic learning environment that fosters creativity, self-directed learning, social skills, and individual growth by combining features from each philosophy.  It requires a deliberate and careful approach to resource selection, practitioner facilitation, and curriculum design. By combining these three methods, the goal is to make the most of each philosophy's advantages and provide children with a positive learning environment.</w:t>
      </w:r>
    </w:p>
    <w:p w14:paraId="0D2FEAA0" w14:textId="77777777" w:rsidR="00A47AF4" w:rsidRDefault="00A47AF4" w:rsidP="00295952">
      <w:pPr>
        <w:spacing w:line="360" w:lineRule="auto"/>
        <w:rPr>
          <w:rFonts w:ascii="Arial" w:hAnsi="Arial" w:cs="Arial"/>
          <w:color w:val="000000" w:themeColor="text1"/>
          <w:sz w:val="22"/>
          <w:szCs w:val="22"/>
        </w:rPr>
      </w:pPr>
    </w:p>
    <w:p w14:paraId="3E5A315C" w14:textId="77777777" w:rsidR="00A47AF4" w:rsidRPr="008A0ADC" w:rsidRDefault="00A47AF4" w:rsidP="00A47AF4">
      <w:pPr>
        <w:spacing w:line="360" w:lineRule="auto"/>
        <w:rPr>
          <w:rFonts w:ascii="Arial" w:hAnsi="Arial" w:cs="Arial"/>
          <w:b/>
          <w:bCs/>
          <w:sz w:val="22"/>
          <w:szCs w:val="22"/>
        </w:rPr>
      </w:pPr>
      <w:r w:rsidRPr="008A0ADC">
        <w:rPr>
          <w:rFonts w:ascii="Arial" w:hAnsi="Arial" w:cs="Arial"/>
          <w:b/>
          <w:bCs/>
          <w:sz w:val="22"/>
          <w:szCs w:val="22"/>
        </w:rPr>
        <w:lastRenderedPageBreak/>
        <w:t>Critical Reflection</w:t>
      </w:r>
    </w:p>
    <w:p w14:paraId="2524785B" w14:textId="77777777" w:rsidR="00A47AF4" w:rsidRPr="008A0ADC" w:rsidRDefault="00A47AF4" w:rsidP="00A47AF4">
      <w:pPr>
        <w:spacing w:line="360" w:lineRule="auto"/>
        <w:rPr>
          <w:rFonts w:ascii="Arial" w:hAnsi="Arial" w:cs="Arial"/>
          <w:color w:val="000000" w:themeColor="text1"/>
          <w:sz w:val="22"/>
          <w:szCs w:val="22"/>
        </w:rPr>
      </w:pPr>
    </w:p>
    <w:p w14:paraId="0329FE0C" w14:textId="77777777" w:rsidR="00A47AF4" w:rsidRPr="003759AE" w:rsidRDefault="00A47AF4" w:rsidP="003759AE">
      <w:pPr>
        <w:spacing w:line="360" w:lineRule="auto"/>
        <w:rPr>
          <w:rFonts w:ascii="Arial" w:hAnsi="Arial" w:cs="Arial"/>
          <w:sz w:val="22"/>
          <w:szCs w:val="22"/>
          <w:lang w:eastAsia="en-GB"/>
        </w:rPr>
      </w:pPr>
      <w:r w:rsidRPr="003759AE">
        <w:rPr>
          <w:rFonts w:ascii="Arial" w:hAnsi="Arial" w:cs="Arial"/>
          <w:sz w:val="22"/>
          <w:szCs w:val="22"/>
          <w:lang w:eastAsia="en-GB"/>
        </w:rPr>
        <w:t xml:space="preserve">David </w:t>
      </w:r>
      <w:proofErr w:type="spellStart"/>
      <w:r w:rsidRPr="003759AE">
        <w:rPr>
          <w:rFonts w:ascii="Arial" w:hAnsi="Arial" w:cs="Arial"/>
          <w:sz w:val="22"/>
          <w:szCs w:val="22"/>
          <w:lang w:eastAsia="en-GB"/>
        </w:rPr>
        <w:t>Boud</w:t>
      </w:r>
      <w:proofErr w:type="spellEnd"/>
      <w:r w:rsidRPr="003759AE">
        <w:rPr>
          <w:rFonts w:ascii="Arial" w:hAnsi="Arial" w:cs="Arial"/>
          <w:sz w:val="22"/>
          <w:szCs w:val="22"/>
          <w:lang w:eastAsia="en-GB"/>
        </w:rPr>
        <w:t xml:space="preserve"> (1987) has defined reflection as "… a conscious activity in which we engage to explore our experiences and develop new understandings and conceptualisations." (</w:t>
      </w:r>
      <w:proofErr w:type="spellStart"/>
      <w:r w:rsidRPr="003759AE">
        <w:rPr>
          <w:rFonts w:ascii="Arial" w:hAnsi="Arial" w:cs="Arial"/>
          <w:sz w:val="22"/>
          <w:szCs w:val="22"/>
          <w:lang w:eastAsia="en-GB"/>
        </w:rPr>
        <w:t>Boud</w:t>
      </w:r>
      <w:proofErr w:type="spellEnd"/>
      <w:r w:rsidRPr="003759AE">
        <w:rPr>
          <w:rFonts w:ascii="Arial" w:hAnsi="Arial" w:cs="Arial"/>
          <w:sz w:val="22"/>
          <w:szCs w:val="22"/>
          <w:lang w:eastAsia="en-GB"/>
        </w:rPr>
        <w:t xml:space="preserve"> 1987)</w:t>
      </w:r>
    </w:p>
    <w:p w14:paraId="7D03D4AB" w14:textId="77777777" w:rsidR="00A47AF4" w:rsidRPr="003759AE" w:rsidRDefault="00A47AF4" w:rsidP="003759AE">
      <w:pPr>
        <w:spacing w:line="360" w:lineRule="auto"/>
        <w:rPr>
          <w:rFonts w:ascii="Arial" w:hAnsi="Arial" w:cs="Arial"/>
          <w:sz w:val="22"/>
          <w:szCs w:val="22"/>
          <w:lang w:eastAsia="en-GB"/>
        </w:rPr>
      </w:pPr>
    </w:p>
    <w:p w14:paraId="17029AD0" w14:textId="6C3302E7" w:rsidR="00A47AF4" w:rsidRPr="003759AE" w:rsidRDefault="00A47AF4" w:rsidP="003759AE">
      <w:pPr>
        <w:spacing w:line="360" w:lineRule="auto"/>
        <w:rPr>
          <w:rFonts w:ascii="Arial" w:hAnsi="Arial" w:cs="Arial"/>
          <w:sz w:val="22"/>
          <w:szCs w:val="22"/>
        </w:rPr>
      </w:pPr>
      <w:r w:rsidRPr="003759AE">
        <w:rPr>
          <w:rFonts w:ascii="Arial" w:hAnsi="Arial" w:cs="Arial"/>
          <w:sz w:val="22"/>
          <w:szCs w:val="22"/>
        </w:rPr>
        <w:t xml:space="preserve">Gaining knowledge from experience stands as a cornerstone in learning. </w:t>
      </w:r>
      <w:r w:rsidR="003759AE" w:rsidRPr="003759AE">
        <w:rPr>
          <w:rFonts w:ascii="Arial" w:hAnsi="Arial" w:cs="Arial"/>
          <w:sz w:val="22"/>
          <w:szCs w:val="22"/>
        </w:rPr>
        <w:t>David Kolb’s 1984 model of experiential learning</w:t>
      </w:r>
      <w:r w:rsidRPr="003759AE">
        <w:rPr>
          <w:rFonts w:ascii="Arial" w:hAnsi="Arial" w:cs="Arial"/>
          <w:sz w:val="22"/>
          <w:szCs w:val="22"/>
        </w:rPr>
        <w:t xml:space="preserve"> outlines a process where individuals construct and reconstruct their understanding and abilities by reflecting on their experiences. Kolb's four-stage cycle, initiates with concrete experience, followed by reflection, abstract conceptualization, and active experimentation.</w:t>
      </w:r>
    </w:p>
    <w:p w14:paraId="59F9DD2D" w14:textId="77777777" w:rsidR="00A47AF4" w:rsidRPr="003759AE" w:rsidRDefault="00A47AF4" w:rsidP="003759AE">
      <w:pPr>
        <w:spacing w:line="360" w:lineRule="auto"/>
        <w:rPr>
          <w:rFonts w:ascii="Arial" w:hAnsi="Arial" w:cs="Arial"/>
          <w:sz w:val="22"/>
          <w:szCs w:val="22"/>
        </w:rPr>
      </w:pPr>
    </w:p>
    <w:p w14:paraId="61A6E95A" w14:textId="0696C7AC" w:rsidR="00A47AF4" w:rsidRPr="003759AE" w:rsidRDefault="00A47AF4" w:rsidP="003759AE">
      <w:pPr>
        <w:spacing w:line="360" w:lineRule="auto"/>
        <w:rPr>
          <w:rFonts w:ascii="Arial" w:hAnsi="Arial" w:cs="Arial"/>
          <w:sz w:val="22"/>
          <w:szCs w:val="22"/>
        </w:rPr>
      </w:pPr>
      <w:r w:rsidRPr="003759AE">
        <w:rPr>
          <w:rFonts w:ascii="Arial" w:hAnsi="Arial" w:cs="Arial"/>
          <w:sz w:val="22"/>
          <w:szCs w:val="22"/>
        </w:rPr>
        <w:t xml:space="preserve">John Dewey, in 1933, stressed the significance of reflective thought as part of a cycle facilitating learning from experience. He viewed reflective thought as commencing when individuals encountered experiences that posed difficulties or dilemmas, termed as "felt difficulties". Dewey contended that from such experiences, individuals engaged in reflective inquiry, questioning </w:t>
      </w:r>
      <w:r w:rsidR="003759AE" w:rsidRPr="003759AE">
        <w:rPr>
          <w:rFonts w:ascii="Arial" w:hAnsi="Arial" w:cs="Arial"/>
          <w:sz w:val="22"/>
          <w:szCs w:val="22"/>
        </w:rPr>
        <w:t xml:space="preserve">events. </w:t>
      </w:r>
      <w:r w:rsidRPr="003759AE">
        <w:rPr>
          <w:rFonts w:ascii="Arial" w:hAnsi="Arial" w:cs="Arial"/>
          <w:sz w:val="22"/>
          <w:szCs w:val="22"/>
        </w:rPr>
        <w:t>Following this, they con</w:t>
      </w:r>
      <w:r w:rsidR="003759AE" w:rsidRPr="003759AE">
        <w:rPr>
          <w:rFonts w:ascii="Arial" w:hAnsi="Arial" w:cs="Arial"/>
          <w:sz w:val="22"/>
          <w:szCs w:val="22"/>
        </w:rPr>
        <w:t xml:space="preserve">sidered </w:t>
      </w:r>
      <w:r w:rsidRPr="003759AE">
        <w:rPr>
          <w:rFonts w:ascii="Arial" w:hAnsi="Arial" w:cs="Arial"/>
          <w:sz w:val="22"/>
          <w:szCs w:val="22"/>
        </w:rPr>
        <w:t>the problem by contemplating potential solutions</w:t>
      </w:r>
      <w:r w:rsidR="003759AE" w:rsidRPr="003759AE">
        <w:rPr>
          <w:rFonts w:ascii="Arial" w:hAnsi="Arial" w:cs="Arial"/>
          <w:sz w:val="22"/>
          <w:szCs w:val="22"/>
        </w:rPr>
        <w:t xml:space="preserve">. </w:t>
      </w:r>
      <w:r w:rsidRPr="003759AE">
        <w:rPr>
          <w:rFonts w:ascii="Arial" w:hAnsi="Arial" w:cs="Arial"/>
          <w:sz w:val="22"/>
          <w:szCs w:val="22"/>
        </w:rPr>
        <w:t>Acting upon these thoughts, they experimented with possible solutions. Finally, they assessed the effectiveness of the solution and considered adaptations for the future</w:t>
      </w:r>
      <w:r w:rsidR="00F4518E" w:rsidRPr="003759AE">
        <w:rPr>
          <w:rFonts w:ascii="Arial" w:hAnsi="Arial" w:cs="Arial"/>
          <w:sz w:val="22"/>
          <w:szCs w:val="22"/>
        </w:rPr>
        <w:t xml:space="preserve"> (</w:t>
      </w:r>
      <w:proofErr w:type="spellStart"/>
      <w:r w:rsidR="00F4518E" w:rsidRPr="003759AE">
        <w:rPr>
          <w:rFonts w:ascii="Arial" w:hAnsi="Arial" w:cs="Arial"/>
          <w:sz w:val="22"/>
          <w:szCs w:val="22"/>
        </w:rPr>
        <w:t>Slesser</w:t>
      </w:r>
      <w:proofErr w:type="spellEnd"/>
      <w:r w:rsidR="00F4518E" w:rsidRPr="003759AE">
        <w:rPr>
          <w:rFonts w:ascii="Arial" w:hAnsi="Arial" w:cs="Arial"/>
          <w:sz w:val="22"/>
          <w:szCs w:val="22"/>
        </w:rPr>
        <w:t xml:space="preserve"> et al).</w:t>
      </w:r>
    </w:p>
    <w:p w14:paraId="606B47A3" w14:textId="77777777" w:rsidR="00A47AF4" w:rsidRPr="003759AE" w:rsidRDefault="00A47AF4" w:rsidP="003759AE">
      <w:pPr>
        <w:spacing w:line="360" w:lineRule="auto"/>
        <w:rPr>
          <w:rFonts w:ascii="Arial" w:hAnsi="Arial" w:cs="Arial"/>
          <w:sz w:val="22"/>
          <w:szCs w:val="22"/>
        </w:rPr>
      </w:pPr>
    </w:p>
    <w:p w14:paraId="0EA82A1C" w14:textId="79D8085A" w:rsidR="00A47AF4" w:rsidRPr="003759AE" w:rsidRDefault="003759AE" w:rsidP="003759AE">
      <w:pPr>
        <w:spacing w:line="360" w:lineRule="auto"/>
        <w:rPr>
          <w:rFonts w:ascii="Arial" w:hAnsi="Arial" w:cs="Arial"/>
          <w:sz w:val="22"/>
          <w:szCs w:val="22"/>
        </w:rPr>
      </w:pPr>
      <w:r w:rsidRPr="003759AE">
        <w:rPr>
          <w:rFonts w:ascii="Arial" w:hAnsi="Arial" w:cs="Arial"/>
          <w:sz w:val="22"/>
          <w:szCs w:val="22"/>
        </w:rPr>
        <w:t xml:space="preserve">In education, the emphasis is on a long-term developmental process that enables individuals to develop strong professional knowledge and abilities as opposed to just learning from isolated events or short rewards.  According to Dewey, professional development should be viewed as a spiral in which knowledge gained from one cycle feeds into the next, resulting in an ongoing process of reconstructing knowledge and abilities </w:t>
      </w:r>
      <w:r w:rsidRPr="003759AE">
        <w:rPr>
          <w:rFonts w:ascii="Arial" w:hAnsi="Arial" w:cs="Arial"/>
          <w:sz w:val="22"/>
          <w:szCs w:val="22"/>
        </w:rPr>
        <w:t>considering</w:t>
      </w:r>
      <w:r w:rsidRPr="003759AE">
        <w:rPr>
          <w:rFonts w:ascii="Arial" w:hAnsi="Arial" w:cs="Arial"/>
          <w:sz w:val="22"/>
          <w:szCs w:val="22"/>
        </w:rPr>
        <w:t xml:space="preserve"> new experiences.</w:t>
      </w:r>
      <w:r w:rsidR="00F4518E" w:rsidRPr="003759AE">
        <w:rPr>
          <w:rFonts w:ascii="Arial" w:hAnsi="Arial" w:cs="Arial"/>
          <w:sz w:val="22"/>
          <w:szCs w:val="22"/>
        </w:rPr>
        <w:t xml:space="preserve"> (Third, 2022).</w:t>
      </w:r>
    </w:p>
    <w:p w14:paraId="71DBD6C4" w14:textId="34A4580F" w:rsidR="00A47AF4" w:rsidRPr="003759AE" w:rsidRDefault="00A47AF4" w:rsidP="003759AE">
      <w:pPr>
        <w:pStyle w:val="Heading4"/>
        <w:spacing w:after="300" w:afterAutospacing="0" w:line="360" w:lineRule="auto"/>
        <w:rPr>
          <w:rFonts w:ascii="Arial" w:hAnsi="Arial" w:cs="Arial"/>
          <w:b w:val="0"/>
          <w:bCs w:val="0"/>
          <w:color w:val="000000"/>
          <w:sz w:val="22"/>
          <w:szCs w:val="22"/>
        </w:rPr>
      </w:pPr>
      <w:r w:rsidRPr="003759AE">
        <w:rPr>
          <w:rFonts w:ascii="Arial" w:hAnsi="Arial" w:cs="Arial"/>
          <w:b w:val="0"/>
          <w:bCs w:val="0"/>
          <w:sz w:val="22"/>
          <w:szCs w:val="22"/>
        </w:rPr>
        <w:t>As the owner of a day nursery one of my key roles is to ensure the safety of the children that we care for. This is in line with the National Minimum Standard for Full Day Care (CIW</w:t>
      </w:r>
      <w:r w:rsidR="003759AE" w:rsidRPr="003759AE">
        <w:rPr>
          <w:rFonts w:ascii="Arial" w:hAnsi="Arial" w:cs="Arial"/>
          <w:b w:val="0"/>
          <w:bCs w:val="0"/>
          <w:sz w:val="22"/>
          <w:szCs w:val="22"/>
        </w:rPr>
        <w:t>, 2023</w:t>
      </w:r>
      <w:r w:rsidRPr="003759AE">
        <w:rPr>
          <w:rFonts w:ascii="Arial" w:hAnsi="Arial" w:cs="Arial"/>
          <w:b w:val="0"/>
          <w:bCs w:val="0"/>
          <w:sz w:val="22"/>
          <w:szCs w:val="22"/>
        </w:rPr>
        <w:t xml:space="preserve">) and legislation such as Children Act 2004, </w:t>
      </w:r>
      <w:r w:rsidRPr="003759AE">
        <w:rPr>
          <w:rFonts w:ascii="Arial" w:hAnsi="Arial" w:cs="Arial"/>
          <w:b w:val="0"/>
          <w:bCs w:val="0"/>
          <w:color w:val="000000"/>
          <w:spacing w:val="-1"/>
          <w:sz w:val="22"/>
          <w:szCs w:val="22"/>
        </w:rPr>
        <w:t xml:space="preserve">Social Services and Well-being (Wales) Act 2014 and the Rights of Children and Young Persons (Wales) Measure 2011 </w:t>
      </w:r>
      <w:r w:rsidRPr="003759AE">
        <w:rPr>
          <w:rFonts w:ascii="Arial" w:hAnsi="Arial" w:cs="Arial"/>
          <w:b w:val="0"/>
          <w:bCs w:val="0"/>
          <w:color w:val="000000"/>
          <w:sz w:val="22"/>
          <w:szCs w:val="22"/>
        </w:rPr>
        <w:t>(</w:t>
      </w:r>
      <w:r w:rsidRPr="003759AE">
        <w:rPr>
          <w:rFonts w:ascii="Arial" w:hAnsi="Arial" w:cs="Arial"/>
          <w:b w:val="0"/>
          <w:bCs w:val="0"/>
          <w:i/>
          <w:iCs/>
          <w:color w:val="000000"/>
          <w:sz w:val="22"/>
          <w:szCs w:val="22"/>
        </w:rPr>
        <w:t>Child protection system for Wales | NSPCC Learning</w:t>
      </w:r>
      <w:r w:rsidRPr="003759AE">
        <w:rPr>
          <w:rFonts w:ascii="Arial" w:hAnsi="Arial" w:cs="Arial"/>
          <w:b w:val="0"/>
          <w:bCs w:val="0"/>
          <w:color w:val="000000"/>
          <w:sz w:val="22"/>
          <w:szCs w:val="22"/>
        </w:rPr>
        <w:t>, no date).</w:t>
      </w:r>
      <w:r w:rsidR="003759AE" w:rsidRPr="003759AE">
        <w:rPr>
          <w:rFonts w:ascii="Arial" w:hAnsi="Arial" w:cs="Arial"/>
          <w:b w:val="0"/>
          <w:bCs w:val="0"/>
          <w:color w:val="000000"/>
          <w:sz w:val="22"/>
          <w:szCs w:val="22"/>
        </w:rPr>
        <w:t xml:space="preserve"> </w:t>
      </w:r>
      <w:r w:rsidRPr="003759AE">
        <w:rPr>
          <w:rFonts w:ascii="Arial" w:hAnsi="Arial" w:cs="Arial"/>
          <w:b w:val="0"/>
          <w:bCs w:val="0"/>
          <w:color w:val="000000"/>
          <w:spacing w:val="-1"/>
          <w:sz w:val="22"/>
          <w:szCs w:val="22"/>
        </w:rPr>
        <w:t xml:space="preserve">I have </w:t>
      </w:r>
      <w:r w:rsidR="003759AE" w:rsidRPr="003759AE">
        <w:rPr>
          <w:rFonts w:ascii="Arial" w:hAnsi="Arial" w:cs="Arial"/>
          <w:b w:val="0"/>
          <w:bCs w:val="0"/>
          <w:color w:val="000000"/>
          <w:spacing w:val="-1"/>
          <w:sz w:val="22"/>
          <w:szCs w:val="22"/>
        </w:rPr>
        <w:t>chosen</w:t>
      </w:r>
      <w:r w:rsidRPr="003759AE">
        <w:rPr>
          <w:rFonts w:ascii="Arial" w:hAnsi="Arial" w:cs="Arial"/>
          <w:b w:val="0"/>
          <w:bCs w:val="0"/>
          <w:color w:val="000000"/>
          <w:spacing w:val="-1"/>
          <w:sz w:val="22"/>
          <w:szCs w:val="22"/>
        </w:rPr>
        <w:t xml:space="preserve"> to critically reflect on safeguarding of children using Kolb’s model of experiential learning</w:t>
      </w:r>
      <w:r w:rsidR="00F4518E" w:rsidRPr="003759AE">
        <w:rPr>
          <w:rFonts w:ascii="Arial" w:hAnsi="Arial" w:cs="Arial"/>
          <w:b w:val="0"/>
          <w:bCs w:val="0"/>
          <w:color w:val="000000"/>
          <w:spacing w:val="-1"/>
          <w:sz w:val="22"/>
          <w:szCs w:val="22"/>
        </w:rPr>
        <w:t xml:space="preserve"> (Kolb, 1984).</w:t>
      </w:r>
    </w:p>
    <w:p w14:paraId="19CB16F7" w14:textId="77777777" w:rsidR="00A47AF4" w:rsidRPr="003759AE" w:rsidRDefault="00A47AF4" w:rsidP="003759AE">
      <w:pPr>
        <w:spacing w:line="360" w:lineRule="auto"/>
        <w:rPr>
          <w:rFonts w:ascii="Arial" w:hAnsi="Arial" w:cs="Arial"/>
          <w:sz w:val="22"/>
          <w:szCs w:val="22"/>
        </w:rPr>
      </w:pPr>
      <w:r w:rsidRPr="003759AE">
        <w:rPr>
          <w:rFonts w:ascii="Arial" w:hAnsi="Arial" w:cs="Arial"/>
          <w:sz w:val="22"/>
          <w:szCs w:val="22"/>
        </w:rPr>
        <w:t xml:space="preserve">Concrete Experience: My role involves ensuring the safety of children in the day nursery. This encompasses various aspects, including building safety, staff training, and adherence </w:t>
      </w:r>
      <w:r w:rsidRPr="003759AE">
        <w:rPr>
          <w:rFonts w:ascii="Arial" w:hAnsi="Arial" w:cs="Arial"/>
          <w:sz w:val="22"/>
          <w:szCs w:val="22"/>
        </w:rPr>
        <w:lastRenderedPageBreak/>
        <w:t>to safeguarding protocols. Despite ongoing training, a staff member failed to correctly answer a safeguarding question during an inspection, highlighting a potential gap in knowledge.</w:t>
      </w:r>
    </w:p>
    <w:p w14:paraId="1F3CBBA7" w14:textId="77777777" w:rsidR="00A47AF4" w:rsidRPr="003759AE" w:rsidRDefault="00A47AF4" w:rsidP="003759AE">
      <w:pPr>
        <w:spacing w:line="360" w:lineRule="auto"/>
        <w:rPr>
          <w:rFonts w:ascii="Arial" w:hAnsi="Arial" w:cs="Arial"/>
          <w:sz w:val="22"/>
          <w:szCs w:val="22"/>
        </w:rPr>
      </w:pPr>
    </w:p>
    <w:p w14:paraId="77F7B8CD" w14:textId="77777777" w:rsidR="00A47AF4" w:rsidRPr="003759AE" w:rsidRDefault="00A47AF4" w:rsidP="003759AE">
      <w:pPr>
        <w:spacing w:line="360" w:lineRule="auto"/>
        <w:rPr>
          <w:rFonts w:ascii="Arial" w:hAnsi="Arial" w:cs="Arial"/>
          <w:sz w:val="22"/>
          <w:szCs w:val="22"/>
        </w:rPr>
      </w:pPr>
      <w:r w:rsidRPr="003759AE">
        <w:rPr>
          <w:rFonts w:ascii="Arial" w:hAnsi="Arial" w:cs="Arial"/>
          <w:sz w:val="22"/>
          <w:szCs w:val="22"/>
        </w:rPr>
        <w:t>Reflective Observation: Reflecting on the incident, I realised that assuming all staff could effectively communicate safeguarding procedures under pressure was a mistake. This observation stemmed from the disparity between expectations and the actual performance of a staff member during the inspection.</w:t>
      </w:r>
    </w:p>
    <w:p w14:paraId="75798715" w14:textId="77777777" w:rsidR="00A47AF4" w:rsidRPr="003759AE" w:rsidRDefault="00A47AF4" w:rsidP="003759AE">
      <w:pPr>
        <w:spacing w:line="360" w:lineRule="auto"/>
        <w:rPr>
          <w:rFonts w:ascii="Arial" w:hAnsi="Arial" w:cs="Arial"/>
          <w:sz w:val="22"/>
          <w:szCs w:val="22"/>
        </w:rPr>
      </w:pPr>
    </w:p>
    <w:p w14:paraId="52401F26" w14:textId="77777777" w:rsidR="00A47AF4" w:rsidRPr="003759AE" w:rsidRDefault="00A47AF4" w:rsidP="003759AE">
      <w:pPr>
        <w:spacing w:line="360" w:lineRule="auto"/>
        <w:rPr>
          <w:rFonts w:ascii="Arial" w:hAnsi="Arial" w:cs="Arial"/>
          <w:sz w:val="22"/>
          <w:szCs w:val="22"/>
        </w:rPr>
      </w:pPr>
      <w:r w:rsidRPr="003759AE">
        <w:rPr>
          <w:rFonts w:ascii="Arial" w:hAnsi="Arial" w:cs="Arial"/>
          <w:sz w:val="22"/>
          <w:szCs w:val="22"/>
        </w:rPr>
        <w:t>Abstract Conceptualization: To address this issue, I introduced a new strategy prioritising safeguarding by moving it to the first agenda item at every staff meeting. This adjustment allowed for regular reminders of protocols, discussions around scenarios, and improved communication regarding safeguarding procedures.</w:t>
      </w:r>
    </w:p>
    <w:p w14:paraId="00F7CBA7" w14:textId="77777777" w:rsidR="00A47AF4" w:rsidRPr="003759AE" w:rsidRDefault="00A47AF4" w:rsidP="003759AE">
      <w:pPr>
        <w:spacing w:line="360" w:lineRule="auto"/>
        <w:rPr>
          <w:rFonts w:ascii="Arial" w:hAnsi="Arial" w:cs="Arial"/>
          <w:sz w:val="22"/>
          <w:szCs w:val="22"/>
        </w:rPr>
      </w:pPr>
    </w:p>
    <w:p w14:paraId="3D4C66C9" w14:textId="77777777" w:rsidR="00A47AF4" w:rsidRPr="003759AE" w:rsidRDefault="00A47AF4" w:rsidP="003759AE">
      <w:pPr>
        <w:spacing w:line="360" w:lineRule="auto"/>
        <w:rPr>
          <w:rFonts w:ascii="Arial" w:hAnsi="Arial" w:cs="Arial"/>
          <w:sz w:val="22"/>
          <w:szCs w:val="22"/>
        </w:rPr>
      </w:pPr>
      <w:r w:rsidRPr="003759AE">
        <w:rPr>
          <w:rFonts w:ascii="Arial" w:hAnsi="Arial" w:cs="Arial"/>
          <w:sz w:val="22"/>
          <w:szCs w:val="22"/>
        </w:rPr>
        <w:t>Active Experimentation: The changes made through prioritising safeguarding at staff meetings resulted in positive outcomes. Staff members gained more confidence, leading to increased awareness and prioritisation of safeguarding among everyone at the nursery.</w:t>
      </w:r>
    </w:p>
    <w:p w14:paraId="371011CD" w14:textId="77777777" w:rsidR="00A47AF4" w:rsidRPr="003759AE" w:rsidRDefault="00A47AF4" w:rsidP="003759AE">
      <w:pPr>
        <w:spacing w:line="360" w:lineRule="auto"/>
        <w:rPr>
          <w:rFonts w:ascii="Arial" w:hAnsi="Arial" w:cs="Arial"/>
          <w:sz w:val="22"/>
          <w:szCs w:val="22"/>
        </w:rPr>
      </w:pPr>
    </w:p>
    <w:p w14:paraId="7E87B02C" w14:textId="77777777" w:rsidR="00A47AF4" w:rsidRPr="003759AE" w:rsidRDefault="00A47AF4" w:rsidP="003759AE">
      <w:pPr>
        <w:spacing w:line="360" w:lineRule="auto"/>
        <w:rPr>
          <w:rFonts w:ascii="Arial" w:hAnsi="Arial" w:cs="Arial"/>
          <w:color w:val="000000" w:themeColor="text1"/>
          <w:sz w:val="22"/>
          <w:szCs w:val="22"/>
        </w:rPr>
      </w:pPr>
      <w:r w:rsidRPr="003759AE">
        <w:rPr>
          <w:rFonts w:ascii="Arial" w:hAnsi="Arial" w:cs="Arial"/>
          <w:color w:val="000000" w:themeColor="text1"/>
          <w:sz w:val="22"/>
          <w:szCs w:val="22"/>
        </w:rPr>
        <w:t>Using Kolb's model as a guide, this reflective method demonstrates an ongoing cycle of experiential learning with the aim of improving safeguarding procedures in the nursery. Reflective observation was motivated by the real-world experience of a staff member not responding to a safeguarding question, which revealed presumptions about staff readiness. This resulted in abstract conceptualization, which reorganised staff meetings with safeguarding as the top priority. Ultimately, the proactive testing of this new approach had favourable results, encouraging a culture in which staff members made safeguarding their primary concern.</w:t>
      </w:r>
    </w:p>
    <w:p w14:paraId="367E8BDC" w14:textId="77777777" w:rsidR="00A47AF4" w:rsidRPr="003759AE" w:rsidRDefault="00A47AF4" w:rsidP="003759AE">
      <w:pPr>
        <w:spacing w:line="360" w:lineRule="auto"/>
        <w:rPr>
          <w:rFonts w:ascii="Arial" w:hAnsi="Arial" w:cs="Arial"/>
          <w:color w:val="000000" w:themeColor="text1"/>
          <w:sz w:val="22"/>
          <w:szCs w:val="22"/>
        </w:rPr>
      </w:pPr>
    </w:p>
    <w:p w14:paraId="2FC844C6" w14:textId="58AF2E49" w:rsidR="00A47AF4" w:rsidRPr="003759AE" w:rsidRDefault="00A47AF4" w:rsidP="003759AE">
      <w:pPr>
        <w:spacing w:line="360" w:lineRule="auto"/>
        <w:rPr>
          <w:rFonts w:ascii="Arial" w:hAnsi="Arial" w:cs="Arial"/>
          <w:color w:val="000000" w:themeColor="text1"/>
          <w:sz w:val="22"/>
          <w:szCs w:val="22"/>
        </w:rPr>
      </w:pPr>
      <w:r w:rsidRPr="003759AE">
        <w:rPr>
          <w:rFonts w:ascii="Arial" w:hAnsi="Arial" w:cs="Arial"/>
          <w:color w:val="000000" w:themeColor="text1"/>
          <w:sz w:val="22"/>
          <w:szCs w:val="22"/>
        </w:rPr>
        <w:t>To improve the safety precautions at the nursery even further, it would be beneficial to maintain this cycle of experiential learning by routinely assessing the new approach's effectiveness, collecting staff feedback, and modifying procedures as necessary.</w:t>
      </w:r>
    </w:p>
    <w:p w14:paraId="6236BE79" w14:textId="1FD315C9" w:rsidR="00A47AF4" w:rsidRPr="003759AE" w:rsidRDefault="00A47AF4" w:rsidP="003759AE">
      <w:pPr>
        <w:spacing w:line="360" w:lineRule="auto"/>
        <w:rPr>
          <w:rFonts w:ascii="Arial" w:hAnsi="Arial" w:cs="Arial"/>
          <w:sz w:val="22"/>
          <w:szCs w:val="22"/>
          <w:lang w:eastAsia="en-GB"/>
        </w:rPr>
      </w:pPr>
    </w:p>
    <w:p w14:paraId="693606F7" w14:textId="77777777" w:rsidR="00A47AF4" w:rsidRPr="003759AE" w:rsidRDefault="00A47AF4" w:rsidP="003759AE">
      <w:pPr>
        <w:spacing w:line="360" w:lineRule="auto"/>
        <w:rPr>
          <w:rFonts w:ascii="Arial" w:hAnsi="Arial" w:cs="Arial"/>
          <w:sz w:val="22"/>
          <w:szCs w:val="22"/>
          <w:lang w:eastAsia="en-GB"/>
        </w:rPr>
      </w:pPr>
      <w:r w:rsidRPr="003759AE">
        <w:rPr>
          <w:rFonts w:ascii="Arial" w:hAnsi="Arial" w:cs="Arial"/>
          <w:sz w:val="22"/>
          <w:szCs w:val="22"/>
          <w:lang w:eastAsia="en-GB"/>
        </w:rPr>
        <w:t>Over a span of more than 32 years, my career in education has presented several invaluable opportunities that have served as pivotal learning moments. In this reflection, I aim to highlight two of these significant learning experiences from my journey.</w:t>
      </w:r>
    </w:p>
    <w:p w14:paraId="58B617DB" w14:textId="77777777" w:rsidR="00A47AF4" w:rsidRPr="003759AE" w:rsidRDefault="00A47AF4" w:rsidP="003759AE">
      <w:pPr>
        <w:spacing w:line="360" w:lineRule="auto"/>
        <w:rPr>
          <w:rFonts w:ascii="Arial" w:hAnsi="Arial" w:cs="Arial"/>
          <w:sz w:val="22"/>
          <w:szCs w:val="22"/>
        </w:rPr>
      </w:pPr>
    </w:p>
    <w:p w14:paraId="5CBE1C80" w14:textId="32BD082D" w:rsidR="00A47AF4" w:rsidRPr="003759AE" w:rsidRDefault="00A47AF4" w:rsidP="003759AE">
      <w:pPr>
        <w:spacing w:line="360" w:lineRule="auto"/>
        <w:rPr>
          <w:rFonts w:ascii="Arial" w:hAnsi="Arial" w:cs="Arial"/>
          <w:sz w:val="22"/>
          <w:szCs w:val="22"/>
        </w:rPr>
      </w:pPr>
      <w:r w:rsidRPr="003759AE">
        <w:rPr>
          <w:rFonts w:ascii="Arial" w:hAnsi="Arial" w:cs="Arial"/>
          <w:sz w:val="22"/>
          <w:szCs w:val="22"/>
        </w:rPr>
        <w:t xml:space="preserve">Working with Steve Oakes and Martin Griffin on the implementation of the VESPA programme in schools to cultivate learners' skills, attitudes, and attributes was a significant </w:t>
      </w:r>
      <w:r w:rsidRPr="003759AE">
        <w:rPr>
          <w:rFonts w:ascii="Arial" w:hAnsi="Arial" w:cs="Arial"/>
          <w:sz w:val="22"/>
          <w:szCs w:val="22"/>
        </w:rPr>
        <w:lastRenderedPageBreak/>
        <w:t>learning point in my career. The VESPA programme draws from the works of Carol Dweck and Angela Duckworth, among other educational researchers. To effectively support schools in delivering this programme, I had to understand the underlying theories and their practical applications within the educational landscape in Wales</w:t>
      </w:r>
      <w:r w:rsidR="003759AE" w:rsidRPr="003759AE">
        <w:rPr>
          <w:rFonts w:ascii="Arial" w:hAnsi="Arial" w:cs="Arial"/>
          <w:sz w:val="22"/>
          <w:szCs w:val="22"/>
        </w:rPr>
        <w:t>.</w:t>
      </w:r>
    </w:p>
    <w:p w14:paraId="599B0531" w14:textId="77777777" w:rsidR="00C158AF" w:rsidRPr="003759AE" w:rsidRDefault="00C158AF" w:rsidP="003759AE">
      <w:pPr>
        <w:spacing w:line="360" w:lineRule="auto"/>
        <w:rPr>
          <w:rFonts w:ascii="Arial" w:hAnsi="Arial" w:cs="Arial"/>
          <w:sz w:val="22"/>
          <w:szCs w:val="22"/>
        </w:rPr>
      </w:pPr>
    </w:p>
    <w:p w14:paraId="04584294" w14:textId="1A3220E1" w:rsidR="00A47AF4" w:rsidRPr="003759AE" w:rsidRDefault="00A47AF4" w:rsidP="003759AE">
      <w:pPr>
        <w:spacing w:line="360" w:lineRule="auto"/>
        <w:rPr>
          <w:rFonts w:ascii="Arial" w:hAnsi="Arial" w:cs="Arial"/>
          <w:sz w:val="22"/>
          <w:szCs w:val="22"/>
        </w:rPr>
      </w:pPr>
      <w:r w:rsidRPr="003759AE">
        <w:rPr>
          <w:rFonts w:ascii="Arial" w:hAnsi="Arial" w:cs="Arial"/>
          <w:sz w:val="22"/>
          <w:szCs w:val="22"/>
        </w:rPr>
        <w:t>From this experience, I learned a great deal about the theories of Carol Dweck and Angela Duckworth, emphasising the importance of a growth mindset and grit in fostering student success. Their work highlighted the significance of cultivating resilience, perseverance, and a positive approach toward learning. Additionally, I gained insights into how these theories could be translated into actionable strategies and activities within the school environment</w:t>
      </w:r>
      <w:r w:rsidR="003759AE" w:rsidRPr="003759AE">
        <w:rPr>
          <w:rFonts w:ascii="Arial" w:hAnsi="Arial" w:cs="Arial"/>
          <w:sz w:val="22"/>
          <w:szCs w:val="22"/>
        </w:rPr>
        <w:t xml:space="preserve"> </w:t>
      </w:r>
      <w:r w:rsidR="003759AE" w:rsidRPr="003759AE">
        <w:rPr>
          <w:rFonts w:ascii="Arial" w:hAnsi="Arial" w:cs="Arial"/>
          <w:color w:val="000000"/>
          <w:sz w:val="22"/>
          <w:szCs w:val="22"/>
        </w:rPr>
        <w:t>(Oakes &amp; Griffin, 2016).</w:t>
      </w:r>
    </w:p>
    <w:p w14:paraId="48FEE6B5" w14:textId="77777777" w:rsidR="00A47AF4" w:rsidRPr="003759AE" w:rsidRDefault="00A47AF4" w:rsidP="003759AE">
      <w:pPr>
        <w:spacing w:line="360" w:lineRule="auto"/>
        <w:rPr>
          <w:rFonts w:ascii="Arial" w:hAnsi="Arial" w:cs="Arial"/>
          <w:sz w:val="22"/>
          <w:szCs w:val="22"/>
        </w:rPr>
      </w:pPr>
    </w:p>
    <w:p w14:paraId="75E57768" w14:textId="0D398095" w:rsidR="00A47AF4" w:rsidRPr="003759AE" w:rsidRDefault="00A47AF4" w:rsidP="003759AE">
      <w:pPr>
        <w:spacing w:line="360" w:lineRule="auto"/>
        <w:rPr>
          <w:rFonts w:ascii="Arial" w:hAnsi="Arial" w:cs="Arial"/>
          <w:sz w:val="22"/>
          <w:szCs w:val="22"/>
        </w:rPr>
      </w:pPr>
      <w:r w:rsidRPr="003759AE">
        <w:rPr>
          <w:rFonts w:ascii="Arial" w:hAnsi="Arial" w:cs="Arial"/>
          <w:sz w:val="22"/>
          <w:szCs w:val="22"/>
        </w:rPr>
        <w:t>Managing my learning during this period involved several key approaches. I ensured a comprehensive grasp of the theories underpinning the VESPA program</w:t>
      </w:r>
      <w:r w:rsidR="003759AE" w:rsidRPr="003759AE">
        <w:rPr>
          <w:rFonts w:ascii="Arial" w:hAnsi="Arial" w:cs="Arial"/>
          <w:sz w:val="22"/>
          <w:szCs w:val="22"/>
        </w:rPr>
        <w:t>me</w:t>
      </w:r>
      <w:r w:rsidRPr="003759AE">
        <w:rPr>
          <w:rFonts w:ascii="Arial" w:hAnsi="Arial" w:cs="Arial"/>
          <w:sz w:val="22"/>
          <w:szCs w:val="22"/>
        </w:rPr>
        <w:t xml:space="preserve"> by studying the works of Dweck, Duckworth, and other educational researchers. This involved reading research papers, books, and attending relevant workshops </w:t>
      </w:r>
      <w:r w:rsidR="003759AE" w:rsidRPr="003759AE">
        <w:rPr>
          <w:rFonts w:ascii="Arial" w:hAnsi="Arial" w:cs="Arial"/>
          <w:sz w:val="22"/>
          <w:szCs w:val="22"/>
        </w:rPr>
        <w:t xml:space="preserve">and </w:t>
      </w:r>
      <w:r w:rsidRPr="003759AE">
        <w:rPr>
          <w:rFonts w:ascii="Arial" w:hAnsi="Arial" w:cs="Arial"/>
          <w:sz w:val="22"/>
          <w:szCs w:val="22"/>
        </w:rPr>
        <w:t xml:space="preserve">seminars. Working closely with Steve Oakes, Martin Griffin, and schools allowed for rich collaborative learning experiences. Engaging in discussions, sharing insights, and learning from practical implementations in school settings enhanced my understanding. I applied a hands-on approach, adapting theories into practical strategies suitable for implementation in Welsh schools. This involved considering the unique educational landscape, cultural aspects, and the specific needs of the schools I was supporting. Continuous reflection on the implementation process was crucial. I evaluated what worked well, what needed improvement, and </w:t>
      </w:r>
      <w:r w:rsidR="003759AE" w:rsidRPr="003759AE">
        <w:rPr>
          <w:rFonts w:ascii="Arial" w:hAnsi="Arial" w:cs="Arial"/>
          <w:sz w:val="22"/>
          <w:szCs w:val="22"/>
        </w:rPr>
        <w:t>developed</w:t>
      </w:r>
      <w:r w:rsidRPr="003759AE">
        <w:rPr>
          <w:rFonts w:ascii="Arial" w:hAnsi="Arial" w:cs="Arial"/>
          <w:sz w:val="22"/>
          <w:szCs w:val="22"/>
        </w:rPr>
        <w:t xml:space="preserve"> strategies based on feedback from schools and my own </w:t>
      </w:r>
      <w:r w:rsidR="003759AE" w:rsidRPr="003759AE">
        <w:rPr>
          <w:rFonts w:ascii="Arial" w:hAnsi="Arial" w:cs="Arial"/>
          <w:sz w:val="22"/>
          <w:szCs w:val="22"/>
        </w:rPr>
        <w:t>observations.</w:t>
      </w:r>
      <w:r w:rsidR="00F4518E" w:rsidRPr="003759AE">
        <w:rPr>
          <w:rFonts w:ascii="Arial" w:hAnsi="Arial" w:cs="Arial"/>
          <w:sz w:val="22"/>
          <w:szCs w:val="22"/>
        </w:rPr>
        <w:t xml:space="preserve"> </w:t>
      </w:r>
    </w:p>
    <w:p w14:paraId="7F22BFD2" w14:textId="77777777" w:rsidR="00A47AF4" w:rsidRPr="003759AE" w:rsidRDefault="00A47AF4" w:rsidP="003759AE">
      <w:pPr>
        <w:spacing w:line="360" w:lineRule="auto"/>
        <w:rPr>
          <w:rFonts w:ascii="Arial" w:hAnsi="Arial" w:cs="Arial"/>
          <w:sz w:val="22"/>
          <w:szCs w:val="22"/>
        </w:rPr>
      </w:pPr>
    </w:p>
    <w:p w14:paraId="7325E2D5" w14:textId="7D680FAE" w:rsidR="00A47AF4" w:rsidRPr="003759AE" w:rsidRDefault="00A47AF4" w:rsidP="003759AE">
      <w:pPr>
        <w:spacing w:line="360" w:lineRule="auto"/>
        <w:rPr>
          <w:rFonts w:ascii="Arial" w:hAnsi="Arial" w:cs="Arial"/>
          <w:sz w:val="22"/>
          <w:szCs w:val="22"/>
        </w:rPr>
      </w:pPr>
      <w:r w:rsidRPr="003759AE">
        <w:rPr>
          <w:rFonts w:ascii="Arial" w:hAnsi="Arial" w:cs="Arial"/>
          <w:sz w:val="22"/>
          <w:szCs w:val="22"/>
        </w:rPr>
        <w:t>This experience taught me the importance of not only understanding theories but also effectively translating them into actionable strategies tailored to the context in which they are applied. It also emphasi</w:t>
      </w:r>
      <w:r w:rsidR="003759AE" w:rsidRPr="003759AE">
        <w:rPr>
          <w:rFonts w:ascii="Arial" w:hAnsi="Arial" w:cs="Arial"/>
          <w:sz w:val="22"/>
          <w:szCs w:val="22"/>
        </w:rPr>
        <w:t>s</w:t>
      </w:r>
      <w:r w:rsidRPr="003759AE">
        <w:rPr>
          <w:rFonts w:ascii="Arial" w:hAnsi="Arial" w:cs="Arial"/>
          <w:sz w:val="22"/>
          <w:szCs w:val="22"/>
        </w:rPr>
        <w:t>ed the value of collaboration, adaptation, and continuous reflection in managing and enhancing my learning process in the realm of educational practices and theory.</w:t>
      </w:r>
    </w:p>
    <w:p w14:paraId="7CD23516" w14:textId="77777777" w:rsidR="00C158AF" w:rsidRPr="003759AE" w:rsidRDefault="00C158AF" w:rsidP="003759AE">
      <w:pPr>
        <w:spacing w:line="360" w:lineRule="auto"/>
        <w:rPr>
          <w:rFonts w:ascii="Arial" w:hAnsi="Arial" w:cs="Arial"/>
          <w:sz w:val="22"/>
          <w:szCs w:val="22"/>
        </w:rPr>
      </w:pPr>
    </w:p>
    <w:p w14:paraId="2BBEF2B2" w14:textId="41A55D6D" w:rsidR="00A47AF4" w:rsidRPr="003759AE" w:rsidRDefault="00A47AF4" w:rsidP="003759AE">
      <w:pPr>
        <w:spacing w:line="360" w:lineRule="auto"/>
        <w:rPr>
          <w:rFonts w:ascii="Arial" w:hAnsi="Arial" w:cs="Arial"/>
          <w:color w:val="000000" w:themeColor="text1"/>
          <w:sz w:val="22"/>
          <w:szCs w:val="22"/>
        </w:rPr>
      </w:pPr>
      <w:r w:rsidRPr="003759AE">
        <w:rPr>
          <w:rFonts w:ascii="Arial" w:hAnsi="Arial" w:cs="Arial"/>
          <w:color w:val="000000" w:themeColor="text1"/>
          <w:sz w:val="22"/>
          <w:szCs w:val="22"/>
        </w:rPr>
        <w:t xml:space="preserve">In October 2019 I had the privilege of representing the regional consortia on the Welsh Government funded Leading Collaborative Learning (LCL) project. This project, rooted in </w:t>
      </w:r>
      <w:proofErr w:type="spellStart"/>
      <w:r w:rsidRPr="003759AE">
        <w:rPr>
          <w:rFonts w:ascii="Arial" w:hAnsi="Arial" w:cs="Arial"/>
          <w:color w:val="000000" w:themeColor="text1"/>
          <w:sz w:val="22"/>
          <w:szCs w:val="22"/>
        </w:rPr>
        <w:t>Dr.</w:t>
      </w:r>
      <w:proofErr w:type="spellEnd"/>
      <w:r w:rsidRPr="003759AE">
        <w:rPr>
          <w:rFonts w:ascii="Arial" w:hAnsi="Arial" w:cs="Arial"/>
          <w:color w:val="000000" w:themeColor="text1"/>
          <w:sz w:val="22"/>
          <w:szCs w:val="22"/>
        </w:rPr>
        <w:t xml:space="preserve"> Lyn </w:t>
      </w:r>
      <w:proofErr w:type="spellStart"/>
      <w:r w:rsidRPr="003759AE">
        <w:rPr>
          <w:rFonts w:ascii="Arial" w:hAnsi="Arial" w:cs="Arial"/>
          <w:color w:val="000000" w:themeColor="text1"/>
          <w:sz w:val="22"/>
          <w:szCs w:val="22"/>
        </w:rPr>
        <w:t>Sharratt's</w:t>
      </w:r>
      <w:proofErr w:type="spellEnd"/>
      <w:r w:rsidRPr="003759AE">
        <w:rPr>
          <w:rFonts w:ascii="Arial" w:hAnsi="Arial" w:cs="Arial"/>
          <w:color w:val="000000" w:themeColor="text1"/>
          <w:sz w:val="22"/>
          <w:szCs w:val="22"/>
        </w:rPr>
        <w:t xml:space="preserve"> work, aimed to significantly enhance pedagogical knowledge in Wales. It introduced instructional insights, actively aiding continual improvement efforts in Welsh schools. </w:t>
      </w:r>
      <w:r w:rsidR="003759AE" w:rsidRPr="003759AE">
        <w:rPr>
          <w:rFonts w:ascii="Arial" w:hAnsi="Arial" w:cs="Arial"/>
          <w:color w:val="000000" w:themeColor="text1"/>
          <w:sz w:val="22"/>
          <w:szCs w:val="22"/>
        </w:rPr>
        <w:t xml:space="preserve">The project’s </w:t>
      </w:r>
      <w:r w:rsidRPr="003759AE">
        <w:rPr>
          <w:rFonts w:ascii="Arial" w:hAnsi="Arial" w:cs="Arial"/>
          <w:color w:val="000000" w:themeColor="text1"/>
          <w:sz w:val="22"/>
          <w:szCs w:val="22"/>
        </w:rPr>
        <w:t xml:space="preserve">primary objective was to enhance pedagogical capacity across Wales </w:t>
      </w:r>
      <w:r w:rsidRPr="003759AE">
        <w:rPr>
          <w:rFonts w:ascii="Arial" w:hAnsi="Arial" w:cs="Arial"/>
          <w:color w:val="000000" w:themeColor="text1"/>
          <w:sz w:val="22"/>
          <w:szCs w:val="22"/>
        </w:rPr>
        <w:lastRenderedPageBreak/>
        <w:t xml:space="preserve">and provide support for professionals involved in school improvement. The LCL Project aimed to elevate pedagogical knowledge and instructional capabilities within Welsh schools and the broader educational system. This was achieved through dedicated training sessions led by </w:t>
      </w:r>
      <w:proofErr w:type="spellStart"/>
      <w:r w:rsidRPr="003759AE">
        <w:rPr>
          <w:rFonts w:ascii="Arial" w:hAnsi="Arial" w:cs="Arial"/>
          <w:color w:val="000000" w:themeColor="text1"/>
          <w:sz w:val="22"/>
          <w:szCs w:val="22"/>
        </w:rPr>
        <w:t>Dr.</w:t>
      </w:r>
      <w:proofErr w:type="spellEnd"/>
      <w:r w:rsidRPr="003759AE">
        <w:rPr>
          <w:rFonts w:ascii="Arial" w:hAnsi="Arial" w:cs="Arial"/>
          <w:color w:val="000000" w:themeColor="text1"/>
          <w:sz w:val="22"/>
          <w:szCs w:val="22"/>
        </w:rPr>
        <w:t xml:space="preserve"> </w:t>
      </w:r>
      <w:proofErr w:type="spellStart"/>
      <w:r w:rsidRPr="003759AE">
        <w:rPr>
          <w:rFonts w:ascii="Arial" w:hAnsi="Arial" w:cs="Arial"/>
          <w:color w:val="000000" w:themeColor="text1"/>
          <w:sz w:val="22"/>
          <w:szCs w:val="22"/>
        </w:rPr>
        <w:t>Sharratt</w:t>
      </w:r>
      <w:proofErr w:type="spellEnd"/>
      <w:r w:rsidRPr="003759AE">
        <w:rPr>
          <w:rFonts w:ascii="Arial" w:hAnsi="Arial" w:cs="Arial"/>
          <w:color w:val="000000" w:themeColor="text1"/>
          <w:sz w:val="22"/>
          <w:szCs w:val="22"/>
        </w:rPr>
        <w:t xml:space="preserve">, followed by intensive collaborative activities within and among project schools. Schools were guided in their exploratory and innovative processes using the '14 Parameters' outlined in </w:t>
      </w:r>
      <w:proofErr w:type="spellStart"/>
      <w:r w:rsidRPr="003759AE">
        <w:rPr>
          <w:rFonts w:ascii="Arial" w:hAnsi="Arial" w:cs="Arial"/>
          <w:color w:val="000000" w:themeColor="text1"/>
          <w:sz w:val="22"/>
          <w:szCs w:val="22"/>
        </w:rPr>
        <w:t>Dr.</w:t>
      </w:r>
      <w:proofErr w:type="spellEnd"/>
      <w:r w:rsidRPr="003759AE">
        <w:rPr>
          <w:rFonts w:ascii="Arial" w:hAnsi="Arial" w:cs="Arial"/>
          <w:color w:val="000000" w:themeColor="text1"/>
          <w:sz w:val="22"/>
          <w:szCs w:val="22"/>
        </w:rPr>
        <w:t xml:space="preserve"> </w:t>
      </w:r>
      <w:proofErr w:type="spellStart"/>
      <w:r w:rsidRPr="003759AE">
        <w:rPr>
          <w:rFonts w:ascii="Arial" w:hAnsi="Arial" w:cs="Arial"/>
          <w:color w:val="000000" w:themeColor="text1"/>
          <w:sz w:val="22"/>
          <w:szCs w:val="22"/>
        </w:rPr>
        <w:t>Sharratt's</w:t>
      </w:r>
      <w:proofErr w:type="spellEnd"/>
      <w:r w:rsidRPr="003759AE">
        <w:rPr>
          <w:rFonts w:ascii="Arial" w:hAnsi="Arial" w:cs="Arial"/>
          <w:color w:val="000000" w:themeColor="text1"/>
          <w:sz w:val="22"/>
          <w:szCs w:val="22"/>
        </w:rPr>
        <w:t xml:space="preserve"> book, CLARITY</w:t>
      </w:r>
      <w:r w:rsidR="003759AE" w:rsidRPr="003759AE">
        <w:rPr>
          <w:rFonts w:ascii="Arial" w:hAnsi="Arial" w:cs="Arial"/>
          <w:color w:val="000000" w:themeColor="text1"/>
          <w:sz w:val="22"/>
          <w:szCs w:val="22"/>
        </w:rPr>
        <w:t xml:space="preserve"> (</w:t>
      </w:r>
      <w:proofErr w:type="spellStart"/>
      <w:r w:rsidR="003759AE" w:rsidRPr="003759AE">
        <w:rPr>
          <w:rFonts w:ascii="Arial" w:hAnsi="Arial" w:cs="Arial"/>
          <w:color w:val="000000" w:themeColor="text1"/>
          <w:sz w:val="22"/>
          <w:szCs w:val="22"/>
        </w:rPr>
        <w:t>Sharrat</w:t>
      </w:r>
      <w:proofErr w:type="spellEnd"/>
      <w:r w:rsidR="003759AE" w:rsidRPr="003759AE">
        <w:rPr>
          <w:rFonts w:ascii="Arial" w:hAnsi="Arial" w:cs="Arial"/>
          <w:color w:val="000000" w:themeColor="text1"/>
          <w:sz w:val="22"/>
          <w:szCs w:val="22"/>
        </w:rPr>
        <w:t xml:space="preserve"> et al, 2019).</w:t>
      </w:r>
    </w:p>
    <w:p w14:paraId="57715ED2" w14:textId="77777777" w:rsidR="00A47AF4" w:rsidRPr="003759AE" w:rsidRDefault="00A47AF4" w:rsidP="003759AE">
      <w:pPr>
        <w:spacing w:line="360" w:lineRule="auto"/>
        <w:rPr>
          <w:rFonts w:ascii="Arial" w:hAnsi="Arial" w:cs="Arial"/>
          <w:color w:val="374151"/>
          <w:sz w:val="22"/>
          <w:szCs w:val="22"/>
        </w:rPr>
      </w:pPr>
    </w:p>
    <w:p w14:paraId="334F750F" w14:textId="5158487B" w:rsidR="00A47AF4" w:rsidRPr="003759AE" w:rsidRDefault="00A47AF4" w:rsidP="003759AE">
      <w:pPr>
        <w:spacing w:line="360" w:lineRule="auto"/>
        <w:rPr>
          <w:rFonts w:ascii="Arial" w:hAnsi="Arial" w:cs="Arial"/>
          <w:sz w:val="22"/>
          <w:szCs w:val="22"/>
        </w:rPr>
      </w:pPr>
      <w:r w:rsidRPr="003759AE">
        <w:rPr>
          <w:rFonts w:ascii="Arial" w:hAnsi="Arial" w:cs="Arial"/>
          <w:sz w:val="22"/>
          <w:szCs w:val="22"/>
        </w:rPr>
        <w:t xml:space="preserve">Collaboration played a critical role, particularly in ensuring the continuity of the project amid the challenges brought by COVID-19. As one of the cross-regional leads supporting the LCL initiative, I held a diverse set of responsibilities, demonstrating a strong dedication to advancing pedagogical knowledge in Welsh schools. These responsibilities </w:t>
      </w:r>
      <w:r w:rsidR="003759AE" w:rsidRPr="003759AE">
        <w:rPr>
          <w:rFonts w:ascii="Arial" w:hAnsi="Arial" w:cs="Arial"/>
          <w:sz w:val="22"/>
          <w:szCs w:val="22"/>
        </w:rPr>
        <w:t xml:space="preserve">included </w:t>
      </w:r>
      <w:r w:rsidRPr="003759AE">
        <w:rPr>
          <w:rFonts w:ascii="Arial" w:hAnsi="Arial" w:cs="Arial"/>
          <w:sz w:val="22"/>
          <w:szCs w:val="22"/>
        </w:rPr>
        <w:t xml:space="preserve">overseeing the project's </w:t>
      </w:r>
      <w:r w:rsidR="003759AE" w:rsidRPr="003759AE">
        <w:rPr>
          <w:rFonts w:ascii="Arial" w:hAnsi="Arial" w:cs="Arial"/>
          <w:sz w:val="22"/>
          <w:szCs w:val="22"/>
        </w:rPr>
        <w:t>delivery</w:t>
      </w:r>
      <w:r w:rsidRPr="003759AE">
        <w:rPr>
          <w:rFonts w:ascii="Arial" w:hAnsi="Arial" w:cs="Arial"/>
          <w:sz w:val="22"/>
          <w:szCs w:val="22"/>
        </w:rPr>
        <w:t>, assisting schools in implementing strategies, and guiding them through constructive discussions and workshops, fostering an environment for collective learning and development</w:t>
      </w:r>
      <w:r w:rsidR="003759AE" w:rsidRPr="003759AE">
        <w:rPr>
          <w:rFonts w:ascii="Arial" w:hAnsi="Arial" w:cs="Arial"/>
          <w:sz w:val="22"/>
          <w:szCs w:val="22"/>
        </w:rPr>
        <w:t>.</w:t>
      </w:r>
    </w:p>
    <w:p w14:paraId="0A4A80F7" w14:textId="77777777" w:rsidR="00A47AF4" w:rsidRPr="003759AE" w:rsidRDefault="00A47AF4" w:rsidP="003759AE">
      <w:pPr>
        <w:spacing w:line="360" w:lineRule="auto"/>
        <w:rPr>
          <w:rFonts w:ascii="Arial" w:hAnsi="Arial" w:cs="Arial"/>
          <w:sz w:val="22"/>
          <w:szCs w:val="22"/>
        </w:rPr>
      </w:pPr>
    </w:p>
    <w:p w14:paraId="67424644" w14:textId="4082067F" w:rsidR="00A47AF4" w:rsidRPr="003759AE" w:rsidRDefault="00A47AF4" w:rsidP="003759AE">
      <w:pPr>
        <w:spacing w:line="360" w:lineRule="auto"/>
        <w:rPr>
          <w:rFonts w:ascii="Arial" w:hAnsi="Arial" w:cs="Arial"/>
          <w:sz w:val="22"/>
          <w:szCs w:val="22"/>
        </w:rPr>
      </w:pPr>
      <w:r w:rsidRPr="003759AE">
        <w:rPr>
          <w:rFonts w:ascii="Arial" w:hAnsi="Arial" w:cs="Arial"/>
          <w:sz w:val="22"/>
          <w:szCs w:val="22"/>
        </w:rPr>
        <w:t>My engagement extended to evaluating school progress and communicating findings to stakeholders, emphasizing my commitment to transparency and accountability within the project. Furthermore, active involvement in research activities showcased my dedication to evidence-based practices</w:t>
      </w:r>
      <w:r w:rsidR="003759AE" w:rsidRPr="003759AE">
        <w:rPr>
          <w:rFonts w:ascii="Arial" w:hAnsi="Arial" w:cs="Arial"/>
          <w:sz w:val="22"/>
          <w:szCs w:val="22"/>
        </w:rPr>
        <w:t xml:space="preserve"> </w:t>
      </w:r>
      <w:r w:rsidR="003759AE" w:rsidRPr="003759AE">
        <w:rPr>
          <w:rFonts w:ascii="Arial" w:hAnsi="Arial" w:cs="Arial"/>
          <w:color w:val="000000"/>
          <w:sz w:val="22"/>
          <w:szCs w:val="22"/>
        </w:rPr>
        <w:t>(Harries et al., 2022).</w:t>
      </w:r>
    </w:p>
    <w:p w14:paraId="3752DE56" w14:textId="77777777" w:rsidR="003759AE" w:rsidRPr="003759AE" w:rsidRDefault="003759AE" w:rsidP="003759AE">
      <w:pPr>
        <w:spacing w:line="360" w:lineRule="auto"/>
        <w:rPr>
          <w:rFonts w:ascii="Arial" w:hAnsi="Arial" w:cs="Arial"/>
          <w:sz w:val="22"/>
          <w:szCs w:val="22"/>
        </w:rPr>
      </w:pPr>
    </w:p>
    <w:p w14:paraId="748E83EE" w14:textId="477DAB85" w:rsidR="00A47AF4" w:rsidRPr="003759AE" w:rsidRDefault="00A47AF4" w:rsidP="003759AE">
      <w:pPr>
        <w:spacing w:line="360" w:lineRule="auto"/>
        <w:rPr>
          <w:rFonts w:ascii="Arial" w:hAnsi="Arial" w:cs="Arial"/>
          <w:sz w:val="22"/>
          <w:szCs w:val="22"/>
        </w:rPr>
      </w:pPr>
      <w:r w:rsidRPr="003759AE">
        <w:rPr>
          <w:rFonts w:ascii="Arial" w:hAnsi="Arial" w:cs="Arial"/>
          <w:sz w:val="22"/>
          <w:szCs w:val="22"/>
        </w:rPr>
        <w:t xml:space="preserve">Throughout this journey, I adopted various strategies to manage my own learning. Actively participating in discussions, workshops, and research activities reflected a proactive approach to stay abreast of the project's evolving dynamics. Regular self-reflection allowed for insightful assessments, identifying areas for improvement and refining strategies. Seeking a deeper understanding of pedagogical concepts and effective implementation strategies </w:t>
      </w:r>
      <w:r w:rsidR="003759AE" w:rsidRPr="003759AE">
        <w:rPr>
          <w:rFonts w:ascii="Arial" w:hAnsi="Arial" w:cs="Arial"/>
          <w:sz w:val="22"/>
          <w:szCs w:val="22"/>
        </w:rPr>
        <w:t>highlighted</w:t>
      </w:r>
      <w:r w:rsidRPr="003759AE">
        <w:rPr>
          <w:rFonts w:ascii="Arial" w:hAnsi="Arial" w:cs="Arial"/>
          <w:sz w:val="22"/>
          <w:szCs w:val="22"/>
        </w:rPr>
        <w:t xml:space="preserve"> the significance of </w:t>
      </w:r>
      <w:r w:rsidR="003759AE" w:rsidRPr="003759AE">
        <w:rPr>
          <w:rFonts w:ascii="Arial" w:hAnsi="Arial" w:cs="Arial"/>
          <w:sz w:val="22"/>
          <w:szCs w:val="22"/>
        </w:rPr>
        <w:t xml:space="preserve">understanding </w:t>
      </w:r>
      <w:r w:rsidRPr="003759AE">
        <w:rPr>
          <w:rFonts w:ascii="Arial" w:hAnsi="Arial" w:cs="Arial"/>
          <w:sz w:val="22"/>
          <w:szCs w:val="22"/>
        </w:rPr>
        <w:t>the project's foundational theories and methodologies. This adaptable leadership approach tailored to di</w:t>
      </w:r>
      <w:r w:rsidR="003759AE" w:rsidRPr="003759AE">
        <w:rPr>
          <w:rFonts w:ascii="Arial" w:hAnsi="Arial" w:cs="Arial"/>
          <w:sz w:val="22"/>
          <w:szCs w:val="22"/>
        </w:rPr>
        <w:t>fferent</w:t>
      </w:r>
      <w:r w:rsidRPr="003759AE">
        <w:rPr>
          <w:rFonts w:ascii="Arial" w:hAnsi="Arial" w:cs="Arial"/>
          <w:sz w:val="22"/>
          <w:szCs w:val="22"/>
        </w:rPr>
        <w:t xml:space="preserve"> contexts showcased flexibility in meeting the varying needs of schools and stakeholders.</w:t>
      </w:r>
    </w:p>
    <w:p w14:paraId="1A682A83" w14:textId="213534E6" w:rsidR="00A47AF4" w:rsidRPr="003759AE" w:rsidRDefault="00A47AF4" w:rsidP="003759AE">
      <w:pPr>
        <w:spacing w:line="360" w:lineRule="auto"/>
        <w:rPr>
          <w:rFonts w:ascii="Arial" w:hAnsi="Arial" w:cs="Arial"/>
          <w:sz w:val="22"/>
          <w:szCs w:val="22"/>
        </w:rPr>
      </w:pPr>
      <w:r w:rsidRPr="003759AE">
        <w:rPr>
          <w:rFonts w:ascii="Arial" w:hAnsi="Arial" w:cs="Arial"/>
          <w:sz w:val="22"/>
          <w:szCs w:val="22"/>
        </w:rPr>
        <w:t>Overall, my management of learning during the project involved not only acquiring knowledge but also active engagement, reflective practices, adaptability, and a commitment to evidence-based approaches.</w:t>
      </w:r>
    </w:p>
    <w:p w14:paraId="2933B065" w14:textId="77777777" w:rsidR="00A47AF4" w:rsidRPr="003759AE" w:rsidRDefault="00A47AF4" w:rsidP="003759AE">
      <w:pPr>
        <w:spacing w:line="360" w:lineRule="auto"/>
        <w:rPr>
          <w:rFonts w:ascii="Arial" w:hAnsi="Arial" w:cs="Arial"/>
          <w:sz w:val="22"/>
          <w:szCs w:val="22"/>
        </w:rPr>
      </w:pPr>
    </w:p>
    <w:p w14:paraId="1BF95B78" w14:textId="3AD2AEB8" w:rsidR="00A47AF4" w:rsidRPr="003759AE" w:rsidRDefault="00A47AF4" w:rsidP="003759AE">
      <w:pPr>
        <w:spacing w:line="360" w:lineRule="auto"/>
        <w:rPr>
          <w:rFonts w:ascii="Arial" w:hAnsi="Arial" w:cs="Arial"/>
          <w:sz w:val="22"/>
          <w:szCs w:val="22"/>
        </w:rPr>
      </w:pPr>
      <w:r w:rsidRPr="003759AE">
        <w:rPr>
          <w:rFonts w:ascii="Arial" w:hAnsi="Arial" w:cs="Arial"/>
          <w:sz w:val="22"/>
          <w:szCs w:val="22"/>
        </w:rPr>
        <w:t xml:space="preserve">These projects, which promote teaching and learning in secondary schools, have </w:t>
      </w:r>
      <w:r w:rsidR="003759AE" w:rsidRPr="003759AE">
        <w:rPr>
          <w:rFonts w:ascii="Arial" w:hAnsi="Arial" w:cs="Arial"/>
          <w:sz w:val="22"/>
          <w:szCs w:val="22"/>
        </w:rPr>
        <w:t>led me</w:t>
      </w:r>
      <w:r w:rsidRPr="003759AE">
        <w:rPr>
          <w:rFonts w:ascii="Arial" w:hAnsi="Arial" w:cs="Arial"/>
          <w:sz w:val="22"/>
          <w:szCs w:val="22"/>
        </w:rPr>
        <w:t xml:space="preserve"> reflect about how </w:t>
      </w:r>
      <w:r w:rsidR="003759AE" w:rsidRPr="003759AE">
        <w:rPr>
          <w:rFonts w:ascii="Arial" w:hAnsi="Arial" w:cs="Arial"/>
          <w:sz w:val="22"/>
          <w:szCs w:val="22"/>
        </w:rPr>
        <w:t>I</w:t>
      </w:r>
      <w:r w:rsidRPr="003759AE">
        <w:rPr>
          <w:rFonts w:ascii="Arial" w:hAnsi="Arial" w:cs="Arial"/>
          <w:sz w:val="22"/>
          <w:szCs w:val="22"/>
        </w:rPr>
        <w:t xml:space="preserve"> might apply </w:t>
      </w:r>
      <w:r w:rsidR="003759AE" w:rsidRPr="003759AE">
        <w:rPr>
          <w:rFonts w:ascii="Arial" w:hAnsi="Arial" w:cs="Arial"/>
          <w:sz w:val="22"/>
          <w:szCs w:val="22"/>
        </w:rPr>
        <w:t xml:space="preserve">this learning </w:t>
      </w:r>
      <w:r w:rsidRPr="003759AE">
        <w:rPr>
          <w:rFonts w:ascii="Arial" w:hAnsi="Arial" w:cs="Arial"/>
          <w:sz w:val="22"/>
          <w:szCs w:val="22"/>
        </w:rPr>
        <w:t>to my leadership position in a day nursery.</w:t>
      </w:r>
      <w:r w:rsidR="003759AE" w:rsidRPr="003759AE">
        <w:rPr>
          <w:rFonts w:ascii="Arial" w:hAnsi="Arial" w:cs="Arial"/>
          <w:sz w:val="22"/>
          <w:szCs w:val="22"/>
        </w:rPr>
        <w:t xml:space="preserve"> </w:t>
      </w:r>
      <w:r w:rsidRPr="003759AE">
        <w:rPr>
          <w:rFonts w:ascii="Arial" w:hAnsi="Arial" w:cs="Arial"/>
          <w:sz w:val="22"/>
          <w:szCs w:val="22"/>
        </w:rPr>
        <w:t xml:space="preserve">The A-level Mindset and LCL programmes aim to foster in older </w:t>
      </w:r>
      <w:r w:rsidR="003759AE" w:rsidRPr="003759AE">
        <w:rPr>
          <w:rFonts w:ascii="Arial" w:hAnsi="Arial" w:cs="Arial"/>
          <w:sz w:val="22"/>
          <w:szCs w:val="22"/>
        </w:rPr>
        <w:t>learners’</w:t>
      </w:r>
      <w:r w:rsidRPr="003759AE">
        <w:rPr>
          <w:rFonts w:ascii="Arial" w:hAnsi="Arial" w:cs="Arial"/>
          <w:sz w:val="22"/>
          <w:szCs w:val="22"/>
        </w:rPr>
        <w:t xml:space="preserve"> positive attitudes, abilities, and teamwork related to study. By incorporating these ideas into early childhood </w:t>
      </w:r>
      <w:r w:rsidRPr="003759AE">
        <w:rPr>
          <w:rFonts w:ascii="Arial" w:hAnsi="Arial" w:cs="Arial"/>
          <w:sz w:val="22"/>
          <w:szCs w:val="22"/>
        </w:rPr>
        <w:lastRenderedPageBreak/>
        <w:t>education, we may be able to foster a more supportive environment where young children can learn collaboratively and with positive mindsets.</w:t>
      </w:r>
    </w:p>
    <w:p w14:paraId="4836D54C" w14:textId="77777777" w:rsidR="00A47AF4" w:rsidRPr="003759AE" w:rsidRDefault="00A47AF4" w:rsidP="003759AE">
      <w:pPr>
        <w:spacing w:line="360" w:lineRule="auto"/>
        <w:rPr>
          <w:rFonts w:ascii="Arial" w:hAnsi="Arial" w:cs="Arial"/>
          <w:sz w:val="22"/>
          <w:szCs w:val="22"/>
        </w:rPr>
      </w:pPr>
    </w:p>
    <w:p w14:paraId="7AA1A21E" w14:textId="77777777" w:rsidR="00A47AF4" w:rsidRPr="003759AE" w:rsidRDefault="00A47AF4" w:rsidP="003759AE">
      <w:pPr>
        <w:spacing w:line="360" w:lineRule="auto"/>
        <w:rPr>
          <w:rFonts w:ascii="Arial" w:hAnsi="Arial" w:cs="Arial"/>
          <w:sz w:val="22"/>
          <w:szCs w:val="22"/>
        </w:rPr>
      </w:pPr>
      <w:r w:rsidRPr="003759AE">
        <w:rPr>
          <w:rFonts w:ascii="Arial" w:hAnsi="Arial" w:cs="Arial"/>
          <w:sz w:val="22"/>
          <w:szCs w:val="22"/>
        </w:rPr>
        <w:t xml:space="preserve">My background in planning group projects and putting educational strategies into practice will enhance my leadership style in the nursery. This could involve developing a collaborative culture among staff members, using innovative teaching strategies, and ensuring ongoing professional development in keeping with the best practices gained from these projects. </w:t>
      </w:r>
    </w:p>
    <w:p w14:paraId="25D54D1D" w14:textId="77777777" w:rsidR="00A47AF4" w:rsidRPr="003759AE" w:rsidRDefault="00A47AF4" w:rsidP="003759AE">
      <w:pPr>
        <w:spacing w:line="360" w:lineRule="auto"/>
        <w:rPr>
          <w:rFonts w:ascii="Arial" w:hAnsi="Arial" w:cs="Arial"/>
          <w:sz w:val="22"/>
          <w:szCs w:val="22"/>
        </w:rPr>
      </w:pPr>
    </w:p>
    <w:p w14:paraId="02FC20E3" w14:textId="77777777" w:rsidR="00A47AF4" w:rsidRPr="003759AE" w:rsidRDefault="00A47AF4" w:rsidP="003759AE">
      <w:pPr>
        <w:spacing w:line="360" w:lineRule="auto"/>
        <w:rPr>
          <w:rFonts w:ascii="Arial" w:hAnsi="Arial" w:cs="Arial"/>
          <w:sz w:val="22"/>
          <w:szCs w:val="22"/>
        </w:rPr>
      </w:pPr>
      <w:r w:rsidRPr="003759AE">
        <w:rPr>
          <w:rFonts w:ascii="Arial" w:hAnsi="Arial" w:cs="Arial"/>
          <w:sz w:val="22"/>
          <w:szCs w:val="22"/>
        </w:rPr>
        <w:t>My professional development has been enhanced by my involvement in these programmes, which have provided me with knowledge that I can share and apply at the nursery to encourage a culture of ongoing staff development.</w:t>
      </w:r>
    </w:p>
    <w:p w14:paraId="1D8665A8" w14:textId="77777777" w:rsidR="00A47AF4" w:rsidRPr="003759AE" w:rsidRDefault="00A47AF4" w:rsidP="003759AE">
      <w:pPr>
        <w:spacing w:line="360" w:lineRule="auto"/>
        <w:rPr>
          <w:rFonts w:ascii="Arial" w:hAnsi="Arial" w:cs="Arial"/>
          <w:sz w:val="22"/>
          <w:szCs w:val="22"/>
        </w:rPr>
      </w:pPr>
    </w:p>
    <w:p w14:paraId="47F6928F" w14:textId="18C05DEF" w:rsidR="00A47AF4" w:rsidRPr="003759AE" w:rsidRDefault="00A47AF4" w:rsidP="003759AE">
      <w:pPr>
        <w:spacing w:line="360" w:lineRule="auto"/>
        <w:rPr>
          <w:rFonts w:ascii="Arial" w:hAnsi="Arial" w:cs="Arial"/>
          <w:sz w:val="22"/>
          <w:szCs w:val="22"/>
        </w:rPr>
      </w:pPr>
      <w:r w:rsidRPr="003759AE">
        <w:rPr>
          <w:rFonts w:ascii="Arial" w:hAnsi="Arial" w:cs="Arial"/>
          <w:sz w:val="22"/>
          <w:szCs w:val="22"/>
        </w:rPr>
        <w:t>The methods and approaches gained from working on these projects can be adapted to meet the unique requirements of early childhood education. The learning experiences of young children can be greatly improved by including elements like growth mindset principles and collaborative learning approaches into the curriculum or staff training programmes</w:t>
      </w:r>
      <w:r w:rsidR="003759AE" w:rsidRPr="003759AE">
        <w:rPr>
          <w:rFonts w:ascii="Arial" w:hAnsi="Arial" w:cs="Arial"/>
          <w:sz w:val="22"/>
          <w:szCs w:val="22"/>
        </w:rPr>
        <w:t>.</w:t>
      </w:r>
    </w:p>
    <w:p w14:paraId="59614F17" w14:textId="77777777" w:rsidR="00A47AF4" w:rsidRPr="003759AE" w:rsidRDefault="00A47AF4" w:rsidP="003759AE">
      <w:pPr>
        <w:spacing w:line="360" w:lineRule="auto"/>
        <w:rPr>
          <w:rFonts w:ascii="Arial" w:hAnsi="Arial" w:cs="Arial"/>
          <w:sz w:val="22"/>
          <w:szCs w:val="22"/>
        </w:rPr>
      </w:pPr>
    </w:p>
    <w:p w14:paraId="052408B7" w14:textId="7E16409D" w:rsidR="00A47AF4" w:rsidRPr="003759AE" w:rsidRDefault="00A47AF4" w:rsidP="003759AE">
      <w:pPr>
        <w:spacing w:line="360" w:lineRule="auto"/>
        <w:rPr>
          <w:rFonts w:ascii="Arial" w:hAnsi="Arial" w:cs="Arial"/>
          <w:sz w:val="22"/>
          <w:szCs w:val="22"/>
        </w:rPr>
      </w:pPr>
      <w:r w:rsidRPr="003759AE">
        <w:rPr>
          <w:rFonts w:ascii="Arial" w:hAnsi="Arial" w:cs="Arial"/>
          <w:sz w:val="22"/>
          <w:szCs w:val="22"/>
        </w:rPr>
        <w:t xml:space="preserve">Through the application of the skills, information, and experiences I have gained from working on these projects, I will be able to improve leadership practices, increase the standard for learning, and create a more stimulating learning environment for the nursery, which will </w:t>
      </w:r>
      <w:r w:rsidR="003759AE" w:rsidRPr="003759AE">
        <w:rPr>
          <w:rFonts w:ascii="Arial" w:hAnsi="Arial" w:cs="Arial"/>
          <w:sz w:val="22"/>
          <w:szCs w:val="22"/>
        </w:rPr>
        <w:t>benefit</w:t>
      </w:r>
      <w:r w:rsidRPr="003759AE">
        <w:rPr>
          <w:rFonts w:ascii="Arial" w:hAnsi="Arial" w:cs="Arial"/>
          <w:sz w:val="22"/>
          <w:szCs w:val="22"/>
        </w:rPr>
        <w:t xml:space="preserve"> both the children and the staff.</w:t>
      </w:r>
    </w:p>
    <w:p w14:paraId="4FE3C048" w14:textId="77777777" w:rsidR="00F4518E" w:rsidRDefault="00F4518E" w:rsidP="00A47AF4">
      <w:pPr>
        <w:spacing w:line="360" w:lineRule="auto"/>
        <w:rPr>
          <w:rFonts w:ascii="Arial" w:hAnsi="Arial" w:cs="Arial"/>
          <w:sz w:val="22"/>
          <w:szCs w:val="22"/>
        </w:rPr>
      </w:pPr>
    </w:p>
    <w:p w14:paraId="11AA150A" w14:textId="079C8D46" w:rsidR="00F4518E" w:rsidRPr="00766E02" w:rsidRDefault="00F4518E" w:rsidP="00A47AF4">
      <w:pPr>
        <w:spacing w:line="360" w:lineRule="auto"/>
        <w:rPr>
          <w:rFonts w:ascii="Arial" w:hAnsi="Arial" w:cs="Arial"/>
          <w:b/>
          <w:bCs/>
        </w:rPr>
      </w:pPr>
      <w:r w:rsidRPr="00766E02">
        <w:rPr>
          <w:rFonts w:ascii="Arial" w:hAnsi="Arial" w:cs="Arial"/>
          <w:b/>
          <w:bCs/>
        </w:rPr>
        <w:t>References:</w:t>
      </w:r>
    </w:p>
    <w:p w14:paraId="718DE319" w14:textId="77777777" w:rsidR="00766E02" w:rsidRPr="00766E02" w:rsidRDefault="00766E02" w:rsidP="00766E02">
      <w:pPr>
        <w:pStyle w:val="NormalWeb"/>
        <w:rPr>
          <w:rFonts w:ascii="Arial" w:hAnsi="Arial" w:cs="Arial"/>
          <w:color w:val="000000"/>
          <w:sz w:val="22"/>
          <w:szCs w:val="22"/>
        </w:rPr>
      </w:pPr>
      <w:r w:rsidRPr="00766E02">
        <w:rPr>
          <w:rFonts w:ascii="Arial" w:hAnsi="Arial" w:cs="Arial"/>
          <w:i/>
          <w:iCs/>
          <w:color w:val="000000"/>
          <w:sz w:val="22"/>
          <w:szCs w:val="22"/>
        </w:rPr>
        <w:t>Assessment arrangements for funded non-maintained nursery settings - HWB</w:t>
      </w:r>
      <w:r w:rsidRPr="00766E02">
        <w:rPr>
          <w:rStyle w:val="apple-converted-space"/>
          <w:rFonts w:ascii="Arial" w:hAnsi="Arial" w:cs="Arial"/>
          <w:color w:val="000000"/>
          <w:sz w:val="22"/>
          <w:szCs w:val="22"/>
        </w:rPr>
        <w:t> </w:t>
      </w:r>
      <w:r w:rsidRPr="00766E02">
        <w:rPr>
          <w:rFonts w:ascii="Arial" w:hAnsi="Arial" w:cs="Arial"/>
          <w:color w:val="000000"/>
          <w:sz w:val="22"/>
          <w:szCs w:val="22"/>
        </w:rPr>
        <w:t>(2023)</w:t>
      </w:r>
      <w:r w:rsidRPr="00766E02">
        <w:rPr>
          <w:rStyle w:val="apple-converted-space"/>
          <w:rFonts w:ascii="Arial" w:hAnsi="Arial" w:cs="Arial"/>
          <w:color w:val="000000"/>
          <w:sz w:val="22"/>
          <w:szCs w:val="22"/>
        </w:rPr>
        <w:t> </w:t>
      </w:r>
      <w:r w:rsidRPr="00766E02">
        <w:rPr>
          <w:rFonts w:ascii="Arial" w:hAnsi="Arial" w:cs="Arial"/>
          <w:i/>
          <w:iCs/>
          <w:color w:val="000000"/>
          <w:sz w:val="22"/>
          <w:szCs w:val="22"/>
        </w:rPr>
        <w:t>Hwb</w:t>
      </w:r>
      <w:r w:rsidRPr="00766E02">
        <w:rPr>
          <w:rFonts w:ascii="Arial" w:hAnsi="Arial" w:cs="Arial"/>
          <w:color w:val="000000"/>
          <w:sz w:val="22"/>
          <w:szCs w:val="22"/>
        </w:rPr>
        <w:t>. Available at: https://hwb.gov.wales/api/storage/c05430f0-b9d3-4d5e-92a3-8ec30a60ddf1/assessment-arrangements-for-funded-non-maintained-nursery-settings.pdf (Accessed: 14 January 2024).</w:t>
      </w:r>
    </w:p>
    <w:p w14:paraId="6B4E3BFA" w14:textId="5B63B22A" w:rsidR="00766E02" w:rsidRPr="00766E02" w:rsidRDefault="00766E02" w:rsidP="00766E02">
      <w:pPr>
        <w:spacing w:line="360" w:lineRule="auto"/>
        <w:rPr>
          <w:rFonts w:ascii="Arial" w:hAnsi="Arial" w:cs="Arial"/>
          <w:color w:val="000000" w:themeColor="text1"/>
          <w:sz w:val="22"/>
          <w:szCs w:val="22"/>
          <w:lang w:val="en-US"/>
        </w:rPr>
      </w:pPr>
      <w:proofErr w:type="spellStart"/>
      <w:r w:rsidRPr="00766E02">
        <w:rPr>
          <w:rFonts w:ascii="Arial" w:hAnsi="Arial" w:cs="Arial"/>
          <w:color w:val="000000" w:themeColor="text1"/>
          <w:sz w:val="22"/>
          <w:szCs w:val="22"/>
          <w:lang w:val="en-US"/>
        </w:rPr>
        <w:t>Boud</w:t>
      </w:r>
      <w:proofErr w:type="spellEnd"/>
      <w:r w:rsidRPr="00766E02">
        <w:rPr>
          <w:rFonts w:ascii="Arial" w:hAnsi="Arial" w:cs="Arial"/>
          <w:color w:val="000000" w:themeColor="text1"/>
          <w:sz w:val="22"/>
          <w:szCs w:val="22"/>
          <w:lang w:val="en-US"/>
        </w:rPr>
        <w:t>, D., 2001. Using journal writing to enhance reflective practice.</w:t>
      </w:r>
      <w:r>
        <w:rPr>
          <w:rFonts w:ascii="Arial" w:hAnsi="Arial" w:cs="Arial"/>
          <w:color w:val="000000" w:themeColor="text1"/>
          <w:sz w:val="22"/>
          <w:szCs w:val="22"/>
          <w:lang w:val="en-US"/>
        </w:rPr>
        <w:t xml:space="preserve"> </w:t>
      </w:r>
      <w:proofErr w:type="spellStart"/>
      <w:r w:rsidRPr="00766E02">
        <w:rPr>
          <w:rFonts w:ascii="Arial" w:hAnsi="Arial" w:cs="Arial"/>
          <w:color w:val="000000" w:themeColor="text1"/>
          <w:sz w:val="22"/>
          <w:szCs w:val="22"/>
          <w:lang w:val="en-US"/>
        </w:rPr>
        <w:t>Newdirectionsforadultsandcontiuing</w:t>
      </w:r>
      <w:proofErr w:type="spellEnd"/>
      <w:r w:rsidRPr="00766E02">
        <w:rPr>
          <w:rFonts w:ascii="Arial" w:hAnsi="Arial" w:cs="Arial"/>
          <w:color w:val="000000" w:themeColor="text1"/>
          <w:sz w:val="22"/>
          <w:szCs w:val="22"/>
          <w:lang w:val="en-US"/>
        </w:rPr>
        <w:t xml:space="preserve"> education 2001(90), pp.9-18</w:t>
      </w:r>
    </w:p>
    <w:p w14:paraId="335FD670" w14:textId="04178B10" w:rsidR="00766E02" w:rsidRPr="00766E02" w:rsidRDefault="00766E02" w:rsidP="00766E02">
      <w:pPr>
        <w:pStyle w:val="NormalWeb"/>
        <w:rPr>
          <w:rStyle w:val="apple-converted-space"/>
          <w:rFonts w:ascii="Arial" w:hAnsi="Arial" w:cs="Arial"/>
          <w:color w:val="000000"/>
          <w:sz w:val="22"/>
          <w:szCs w:val="22"/>
        </w:rPr>
      </w:pPr>
      <w:r w:rsidRPr="00766E02">
        <w:rPr>
          <w:rFonts w:ascii="Arial" w:hAnsi="Arial" w:cs="Arial"/>
          <w:i/>
          <w:iCs/>
          <w:color w:val="000000"/>
          <w:sz w:val="22"/>
          <w:szCs w:val="22"/>
        </w:rPr>
        <w:t>Curriculum and assessment (Wales) act 2021</w:t>
      </w:r>
      <w:r w:rsidRPr="00766E02">
        <w:rPr>
          <w:rStyle w:val="apple-converted-space"/>
          <w:rFonts w:ascii="Arial" w:hAnsi="Arial" w:cs="Arial"/>
          <w:color w:val="000000"/>
          <w:sz w:val="22"/>
          <w:szCs w:val="22"/>
        </w:rPr>
        <w:t> </w:t>
      </w:r>
      <w:r w:rsidRPr="00766E02">
        <w:rPr>
          <w:rFonts w:ascii="Arial" w:hAnsi="Arial" w:cs="Arial"/>
          <w:color w:val="000000"/>
          <w:sz w:val="22"/>
          <w:szCs w:val="22"/>
        </w:rPr>
        <w:t>(2021)</w:t>
      </w:r>
      <w:r w:rsidRPr="00766E02">
        <w:rPr>
          <w:rStyle w:val="apple-converted-space"/>
          <w:rFonts w:ascii="Arial" w:hAnsi="Arial" w:cs="Arial"/>
          <w:color w:val="000000"/>
          <w:sz w:val="22"/>
          <w:szCs w:val="22"/>
        </w:rPr>
        <w:t> </w:t>
      </w:r>
      <w:r w:rsidRPr="00766E02">
        <w:rPr>
          <w:rFonts w:ascii="Arial" w:hAnsi="Arial" w:cs="Arial"/>
          <w:i/>
          <w:iCs/>
          <w:color w:val="000000"/>
          <w:sz w:val="22"/>
          <w:szCs w:val="22"/>
        </w:rPr>
        <w:t>Legislation.gov.uk</w:t>
      </w:r>
      <w:r w:rsidRPr="00766E02">
        <w:rPr>
          <w:rFonts w:ascii="Arial" w:hAnsi="Arial" w:cs="Arial"/>
          <w:color w:val="000000"/>
          <w:sz w:val="22"/>
          <w:szCs w:val="22"/>
        </w:rPr>
        <w:t>. Available at:</w:t>
      </w:r>
      <w:r>
        <w:rPr>
          <w:rFonts w:ascii="Arial" w:hAnsi="Arial" w:cs="Arial"/>
          <w:color w:val="000000"/>
          <w:sz w:val="22"/>
          <w:szCs w:val="22"/>
        </w:rPr>
        <w:t xml:space="preserve"> </w:t>
      </w:r>
      <w:r w:rsidRPr="00766E02">
        <w:rPr>
          <w:rFonts w:ascii="Arial" w:hAnsi="Arial" w:cs="Arial"/>
          <w:color w:val="000000"/>
          <w:sz w:val="22"/>
          <w:szCs w:val="22"/>
        </w:rPr>
        <w:t>https://www.legislation.gov.uk/asc/2021/4/contents/enacted (Accessed: 14 January 2024).</w:t>
      </w:r>
    </w:p>
    <w:p w14:paraId="7EB260D3" w14:textId="701E5B41" w:rsidR="00766E02" w:rsidRPr="00766E02" w:rsidRDefault="00766E02" w:rsidP="00766E02">
      <w:pPr>
        <w:pStyle w:val="NormalWeb"/>
        <w:rPr>
          <w:rStyle w:val="apple-converted-space"/>
          <w:rFonts w:ascii="Arial" w:hAnsi="Arial" w:cs="Arial"/>
          <w:color w:val="000000"/>
          <w:sz w:val="22"/>
          <w:szCs w:val="22"/>
        </w:rPr>
      </w:pPr>
      <w:r w:rsidRPr="00766E02">
        <w:rPr>
          <w:rFonts w:ascii="Arial" w:hAnsi="Arial" w:cs="Arial"/>
          <w:i/>
          <w:iCs/>
          <w:color w:val="000000"/>
          <w:sz w:val="22"/>
          <w:szCs w:val="22"/>
        </w:rPr>
        <w:t>Curriculum for funded non-maintained nursery settings</w:t>
      </w:r>
      <w:r w:rsidRPr="00766E02">
        <w:rPr>
          <w:rStyle w:val="apple-converted-space"/>
          <w:rFonts w:ascii="Arial" w:hAnsi="Arial" w:cs="Arial"/>
          <w:color w:val="000000"/>
          <w:sz w:val="22"/>
          <w:szCs w:val="22"/>
        </w:rPr>
        <w:t> </w:t>
      </w:r>
      <w:r w:rsidRPr="00766E02">
        <w:rPr>
          <w:rFonts w:ascii="Arial" w:hAnsi="Arial" w:cs="Arial"/>
          <w:color w:val="000000"/>
          <w:sz w:val="22"/>
          <w:szCs w:val="22"/>
        </w:rPr>
        <w:t>(2022)</w:t>
      </w:r>
      <w:r w:rsidRPr="00766E02">
        <w:rPr>
          <w:rStyle w:val="apple-converted-space"/>
          <w:rFonts w:ascii="Arial" w:hAnsi="Arial" w:cs="Arial"/>
          <w:color w:val="000000"/>
          <w:sz w:val="22"/>
          <w:szCs w:val="22"/>
        </w:rPr>
        <w:t> </w:t>
      </w:r>
      <w:r w:rsidRPr="00766E02">
        <w:rPr>
          <w:rFonts w:ascii="Arial" w:hAnsi="Arial" w:cs="Arial"/>
          <w:i/>
          <w:iCs/>
          <w:color w:val="000000"/>
          <w:sz w:val="22"/>
          <w:szCs w:val="22"/>
        </w:rPr>
        <w:t>Hwb</w:t>
      </w:r>
      <w:r w:rsidRPr="00766E02">
        <w:rPr>
          <w:rFonts w:ascii="Arial" w:hAnsi="Arial" w:cs="Arial"/>
          <w:color w:val="000000"/>
          <w:sz w:val="22"/>
          <w:szCs w:val="22"/>
        </w:rPr>
        <w:t>. Available at: https://hwb.gov.wales/curriculum-for-wales/curriculum-for-funded-non-maintained-nursery-settings/ (Accessed: 14 January 2024).</w:t>
      </w:r>
    </w:p>
    <w:p w14:paraId="1C396C33" w14:textId="61E8DF70" w:rsidR="00766E02" w:rsidRPr="00766E02" w:rsidRDefault="00766E02" w:rsidP="00766E02">
      <w:pPr>
        <w:pStyle w:val="NormalWeb"/>
        <w:rPr>
          <w:rStyle w:val="apple-converted-space"/>
          <w:rFonts w:ascii="Arial" w:hAnsi="Arial" w:cs="Arial"/>
          <w:color w:val="000000"/>
          <w:sz w:val="22"/>
          <w:szCs w:val="22"/>
        </w:rPr>
      </w:pPr>
      <w:r w:rsidRPr="00766E02">
        <w:rPr>
          <w:rFonts w:ascii="Arial" w:hAnsi="Arial" w:cs="Arial"/>
          <w:i/>
          <w:iCs/>
          <w:color w:val="000000"/>
          <w:sz w:val="22"/>
          <w:szCs w:val="22"/>
        </w:rPr>
        <w:t>Formative Assessment: Improving Learning in Secondary Classrooms</w:t>
      </w:r>
      <w:r w:rsidRPr="00766E02">
        <w:rPr>
          <w:rStyle w:val="apple-converted-space"/>
          <w:rFonts w:ascii="Arial" w:hAnsi="Arial" w:cs="Arial"/>
          <w:color w:val="000000"/>
          <w:sz w:val="22"/>
          <w:szCs w:val="22"/>
        </w:rPr>
        <w:t> </w:t>
      </w:r>
      <w:r w:rsidRPr="00766E02">
        <w:rPr>
          <w:rFonts w:ascii="Arial" w:hAnsi="Arial" w:cs="Arial"/>
          <w:color w:val="000000"/>
          <w:sz w:val="22"/>
          <w:szCs w:val="22"/>
        </w:rPr>
        <w:t>(2005)</w:t>
      </w:r>
      <w:r w:rsidRPr="00766E02">
        <w:rPr>
          <w:rStyle w:val="apple-converted-space"/>
          <w:rFonts w:ascii="Arial" w:hAnsi="Arial" w:cs="Arial"/>
          <w:color w:val="000000"/>
          <w:sz w:val="22"/>
          <w:szCs w:val="22"/>
        </w:rPr>
        <w:t> </w:t>
      </w:r>
      <w:r w:rsidRPr="00766E02">
        <w:rPr>
          <w:rFonts w:ascii="Arial" w:hAnsi="Arial" w:cs="Arial"/>
          <w:i/>
          <w:iCs/>
          <w:color w:val="000000"/>
          <w:sz w:val="22"/>
          <w:szCs w:val="22"/>
        </w:rPr>
        <w:t>Policy Brief</w:t>
      </w:r>
      <w:r w:rsidRPr="00766E02">
        <w:rPr>
          <w:rFonts w:ascii="Arial" w:hAnsi="Arial" w:cs="Arial"/>
          <w:color w:val="000000"/>
          <w:sz w:val="22"/>
          <w:szCs w:val="22"/>
        </w:rPr>
        <w:t>. Available at: https://www.oecd.org/education/ceri/35661078.pdf (Accessed: 14 January 2024).</w:t>
      </w:r>
    </w:p>
    <w:p w14:paraId="61F8A96E" w14:textId="77777777" w:rsidR="00766E02" w:rsidRPr="00766E02" w:rsidRDefault="00766E02" w:rsidP="00766E02">
      <w:pPr>
        <w:spacing w:line="360" w:lineRule="auto"/>
        <w:rPr>
          <w:rFonts w:ascii="Arial" w:hAnsi="Arial" w:cs="Arial"/>
          <w:color w:val="000000" w:themeColor="text1"/>
          <w:sz w:val="22"/>
          <w:szCs w:val="22"/>
        </w:rPr>
      </w:pPr>
      <w:r w:rsidRPr="00766E02">
        <w:rPr>
          <w:rFonts w:ascii="Arial" w:hAnsi="Arial" w:cs="Arial"/>
          <w:color w:val="000000" w:themeColor="text1"/>
          <w:sz w:val="22"/>
          <w:szCs w:val="22"/>
        </w:rPr>
        <w:lastRenderedPageBreak/>
        <w:t>Fullan, M. (2011) </w:t>
      </w:r>
      <w:r w:rsidRPr="00766E02">
        <w:rPr>
          <w:rFonts w:ascii="Arial" w:hAnsi="Arial" w:cs="Arial"/>
          <w:i/>
          <w:iCs/>
          <w:color w:val="000000" w:themeColor="text1"/>
          <w:sz w:val="22"/>
          <w:szCs w:val="22"/>
        </w:rPr>
        <w:t>Change leader: Learning to do what matters most</w:t>
      </w:r>
      <w:r w:rsidRPr="00766E02">
        <w:rPr>
          <w:rFonts w:ascii="Arial" w:hAnsi="Arial" w:cs="Arial"/>
          <w:color w:val="000000" w:themeColor="text1"/>
          <w:sz w:val="22"/>
          <w:szCs w:val="22"/>
        </w:rPr>
        <w:t xml:space="preserve">. San </w:t>
      </w:r>
      <w:proofErr w:type="spellStart"/>
      <w:r w:rsidRPr="00766E02">
        <w:rPr>
          <w:rFonts w:ascii="Arial" w:hAnsi="Arial" w:cs="Arial"/>
          <w:color w:val="000000" w:themeColor="text1"/>
          <w:sz w:val="22"/>
          <w:szCs w:val="22"/>
        </w:rPr>
        <w:t>Fransisco</w:t>
      </w:r>
      <w:proofErr w:type="spellEnd"/>
      <w:r w:rsidRPr="00766E02">
        <w:rPr>
          <w:rFonts w:ascii="Arial" w:hAnsi="Arial" w:cs="Arial"/>
          <w:color w:val="000000" w:themeColor="text1"/>
          <w:sz w:val="22"/>
          <w:szCs w:val="22"/>
        </w:rPr>
        <w:t>, CA: Jossey-Bass, a Wiley imprint.</w:t>
      </w:r>
    </w:p>
    <w:p w14:paraId="1B88D70D" w14:textId="1AB6DB63" w:rsidR="00766E02" w:rsidRPr="00766E02" w:rsidRDefault="00766E02" w:rsidP="00766E02">
      <w:pPr>
        <w:pStyle w:val="NormalWeb"/>
        <w:rPr>
          <w:rStyle w:val="apple-converted-space"/>
          <w:rFonts w:ascii="Arial" w:hAnsi="Arial" w:cs="Arial"/>
          <w:color w:val="000000"/>
          <w:sz w:val="22"/>
          <w:szCs w:val="22"/>
        </w:rPr>
      </w:pPr>
      <w:r w:rsidRPr="00766E02">
        <w:rPr>
          <w:rFonts w:ascii="Arial" w:hAnsi="Arial" w:cs="Arial"/>
          <w:color w:val="000000"/>
          <w:sz w:val="22"/>
          <w:szCs w:val="22"/>
        </w:rPr>
        <w:t>Harries, A.</w:t>
      </w:r>
      <w:r w:rsidRPr="00766E02">
        <w:rPr>
          <w:rStyle w:val="apple-converted-space"/>
          <w:rFonts w:ascii="Arial" w:hAnsi="Arial" w:cs="Arial"/>
          <w:color w:val="000000"/>
          <w:sz w:val="22"/>
          <w:szCs w:val="22"/>
        </w:rPr>
        <w:t> </w:t>
      </w:r>
      <w:r w:rsidRPr="00766E02">
        <w:rPr>
          <w:rFonts w:ascii="Arial" w:hAnsi="Arial" w:cs="Arial"/>
          <w:i/>
          <w:iCs/>
          <w:color w:val="000000"/>
          <w:sz w:val="22"/>
          <w:szCs w:val="22"/>
        </w:rPr>
        <w:t>et al.</w:t>
      </w:r>
      <w:r w:rsidRPr="00766E02">
        <w:rPr>
          <w:rStyle w:val="apple-converted-space"/>
          <w:rFonts w:ascii="Arial" w:hAnsi="Arial" w:cs="Arial"/>
          <w:color w:val="000000"/>
          <w:sz w:val="22"/>
          <w:szCs w:val="22"/>
        </w:rPr>
        <w:t> </w:t>
      </w:r>
      <w:r w:rsidRPr="00766E02">
        <w:rPr>
          <w:rFonts w:ascii="Arial" w:hAnsi="Arial" w:cs="Arial"/>
          <w:color w:val="000000"/>
          <w:sz w:val="22"/>
          <w:szCs w:val="22"/>
        </w:rPr>
        <w:t>(2022)</w:t>
      </w:r>
      <w:r w:rsidRPr="00766E02">
        <w:rPr>
          <w:rStyle w:val="apple-converted-space"/>
          <w:rFonts w:ascii="Arial" w:hAnsi="Arial" w:cs="Arial"/>
          <w:color w:val="000000"/>
          <w:sz w:val="22"/>
          <w:szCs w:val="22"/>
        </w:rPr>
        <w:t> </w:t>
      </w:r>
      <w:r w:rsidRPr="00766E02">
        <w:rPr>
          <w:rFonts w:ascii="Arial" w:hAnsi="Arial" w:cs="Arial"/>
          <w:i/>
          <w:iCs/>
          <w:color w:val="000000"/>
          <w:sz w:val="22"/>
          <w:szCs w:val="22"/>
        </w:rPr>
        <w:t xml:space="preserve">Leading collaborative learning - final report - university of </w:t>
      </w:r>
      <w:proofErr w:type="spellStart"/>
      <w:r w:rsidRPr="00766E02">
        <w:rPr>
          <w:rFonts w:ascii="Arial" w:hAnsi="Arial" w:cs="Arial"/>
          <w:i/>
          <w:iCs/>
          <w:color w:val="000000"/>
          <w:sz w:val="22"/>
          <w:szCs w:val="22"/>
        </w:rPr>
        <w:t>swansea</w:t>
      </w:r>
      <w:proofErr w:type="spellEnd"/>
      <w:r w:rsidRPr="00766E02">
        <w:rPr>
          <w:rFonts w:ascii="Arial" w:hAnsi="Arial" w:cs="Arial"/>
          <w:color w:val="000000"/>
          <w:sz w:val="22"/>
          <w:szCs w:val="22"/>
        </w:rPr>
        <w:t>. Available at: https://www.lynsharratt.com/_files/ugd/6c61b2_cb0e7b23b72d444fb3fa68944aefc8b0.pdf?index=true (Accessed: 14 January 2024).</w:t>
      </w:r>
    </w:p>
    <w:p w14:paraId="6BAECB63" w14:textId="15817D42" w:rsidR="00766E02" w:rsidRPr="00766E02" w:rsidRDefault="00766E02" w:rsidP="00766E02">
      <w:pPr>
        <w:pStyle w:val="NormalWeb"/>
        <w:rPr>
          <w:rStyle w:val="apple-converted-space"/>
          <w:rFonts w:ascii="Arial" w:hAnsi="Arial" w:cs="Arial"/>
          <w:color w:val="000000"/>
          <w:sz w:val="22"/>
          <w:szCs w:val="22"/>
        </w:rPr>
      </w:pPr>
      <w:r w:rsidRPr="00766E02">
        <w:rPr>
          <w:rFonts w:ascii="Arial" w:hAnsi="Arial" w:cs="Arial"/>
          <w:i/>
          <w:iCs/>
          <w:color w:val="000000"/>
          <w:sz w:val="22"/>
          <w:szCs w:val="22"/>
        </w:rPr>
        <w:t>Human rights in the curriculum for Wales</w:t>
      </w:r>
      <w:r w:rsidRPr="00766E02">
        <w:rPr>
          <w:rFonts w:ascii="Arial" w:hAnsi="Arial" w:cs="Arial"/>
          <w:color w:val="000000"/>
          <w:sz w:val="22"/>
          <w:szCs w:val="22"/>
        </w:rPr>
        <w:t>. (No date)</w:t>
      </w:r>
      <w:r w:rsidRPr="00766E02">
        <w:rPr>
          <w:rStyle w:val="apple-converted-space"/>
          <w:rFonts w:ascii="Arial" w:hAnsi="Arial" w:cs="Arial"/>
          <w:color w:val="000000"/>
          <w:sz w:val="22"/>
          <w:szCs w:val="22"/>
        </w:rPr>
        <w:t> </w:t>
      </w:r>
      <w:r w:rsidRPr="00766E02">
        <w:rPr>
          <w:rFonts w:ascii="Arial" w:hAnsi="Arial" w:cs="Arial"/>
          <w:color w:val="000000"/>
          <w:sz w:val="22"/>
          <w:szCs w:val="22"/>
        </w:rPr>
        <w:t>Available at: https://www.childcomwales.org.uk/wp-content/uploads/2022/03/Curriculum-Paper-for-teachers-2022-English.pdf (Accessed: 14 January 2024).</w:t>
      </w:r>
    </w:p>
    <w:p w14:paraId="2BBD819D" w14:textId="33BDD826" w:rsidR="00766E02" w:rsidRPr="00766E02" w:rsidRDefault="00766E02" w:rsidP="00766E02">
      <w:pPr>
        <w:pStyle w:val="NormalWeb"/>
        <w:rPr>
          <w:rFonts w:ascii="Arial" w:hAnsi="Arial" w:cs="Arial"/>
          <w:color w:val="353C41"/>
          <w:sz w:val="22"/>
          <w:szCs w:val="22"/>
        </w:rPr>
      </w:pPr>
      <w:r w:rsidRPr="00766E02">
        <w:rPr>
          <w:rFonts w:ascii="Arial" w:hAnsi="Arial" w:cs="Arial"/>
          <w:color w:val="353C41"/>
          <w:sz w:val="22"/>
          <w:szCs w:val="22"/>
        </w:rPr>
        <w:t>Isaacs, S. (1971 edition)</w:t>
      </w:r>
      <w:r w:rsidRPr="00766E02">
        <w:rPr>
          <w:rStyle w:val="apple-converted-space"/>
          <w:rFonts w:ascii="Arial" w:hAnsi="Arial" w:cs="Arial"/>
          <w:color w:val="353C41"/>
          <w:sz w:val="22"/>
          <w:szCs w:val="22"/>
        </w:rPr>
        <w:t> </w:t>
      </w:r>
      <w:r w:rsidRPr="00766E02">
        <w:rPr>
          <w:rStyle w:val="Emphasis"/>
          <w:rFonts w:ascii="Arial" w:hAnsi="Arial" w:cs="Arial"/>
          <w:color w:val="353C41"/>
          <w:sz w:val="22"/>
          <w:szCs w:val="22"/>
        </w:rPr>
        <w:t>The Nursery Years: The mind of the child from birth to sixth years</w:t>
      </w:r>
      <w:r w:rsidRPr="00766E02">
        <w:rPr>
          <w:rStyle w:val="apple-converted-space"/>
          <w:rFonts w:ascii="Arial" w:hAnsi="Arial" w:cs="Arial"/>
          <w:color w:val="353C41"/>
          <w:sz w:val="22"/>
          <w:szCs w:val="22"/>
        </w:rPr>
        <w:t> </w:t>
      </w:r>
      <w:r w:rsidRPr="00766E02">
        <w:rPr>
          <w:rFonts w:ascii="Arial" w:hAnsi="Arial" w:cs="Arial"/>
          <w:color w:val="353C41"/>
          <w:sz w:val="22"/>
          <w:szCs w:val="22"/>
        </w:rPr>
        <w:t>Routledge, London</w:t>
      </w:r>
    </w:p>
    <w:p w14:paraId="2022260D" w14:textId="5A154CFB" w:rsidR="00766E02" w:rsidRPr="00766E02" w:rsidRDefault="00766E02" w:rsidP="00766E02">
      <w:pPr>
        <w:pStyle w:val="NormalWeb"/>
        <w:rPr>
          <w:rFonts w:ascii="Arial" w:hAnsi="Arial" w:cs="Arial"/>
          <w:color w:val="000000"/>
          <w:sz w:val="22"/>
          <w:szCs w:val="22"/>
        </w:rPr>
      </w:pPr>
      <w:r w:rsidRPr="00766E02">
        <w:rPr>
          <w:rFonts w:ascii="Arial" w:hAnsi="Arial" w:cs="Arial"/>
          <w:color w:val="6A6F77"/>
          <w:sz w:val="22"/>
          <w:szCs w:val="22"/>
        </w:rPr>
        <w:t>Kolb, D.A. (1984). </w:t>
      </w:r>
      <w:r w:rsidRPr="00766E02">
        <w:rPr>
          <w:rStyle w:val="Emphasis"/>
          <w:rFonts w:ascii="Arial" w:hAnsi="Arial" w:cs="Arial"/>
          <w:color w:val="6A6F77"/>
          <w:sz w:val="22"/>
          <w:szCs w:val="22"/>
          <w:bdr w:val="none" w:sz="0" w:space="0" w:color="auto" w:frame="1"/>
        </w:rPr>
        <w:t>Experiential learning: experience as the source of learning and development</w:t>
      </w:r>
      <w:r w:rsidRPr="00766E02">
        <w:rPr>
          <w:rFonts w:ascii="Arial" w:hAnsi="Arial" w:cs="Arial"/>
          <w:color w:val="6A6F77"/>
          <w:sz w:val="22"/>
          <w:szCs w:val="22"/>
        </w:rPr>
        <w:t>. Englewood Cliffs, NJ: Prentice Hall.</w:t>
      </w:r>
    </w:p>
    <w:p w14:paraId="591A752C" w14:textId="77777777" w:rsidR="00766E02" w:rsidRPr="00766E02" w:rsidRDefault="00766E02" w:rsidP="00766E02">
      <w:pPr>
        <w:spacing w:line="360" w:lineRule="auto"/>
        <w:rPr>
          <w:rFonts w:ascii="Arial" w:hAnsi="Arial" w:cs="Arial"/>
          <w:color w:val="000000" w:themeColor="text1"/>
          <w:sz w:val="22"/>
          <w:szCs w:val="22"/>
        </w:rPr>
      </w:pPr>
      <w:r w:rsidRPr="00766E02">
        <w:rPr>
          <w:rFonts w:ascii="Arial" w:hAnsi="Arial" w:cs="Arial"/>
          <w:color w:val="000000" w:themeColor="text1"/>
          <w:sz w:val="22"/>
          <w:szCs w:val="22"/>
        </w:rPr>
        <w:t>Main, P. (2023) </w:t>
      </w:r>
      <w:r w:rsidRPr="00766E02">
        <w:rPr>
          <w:rFonts w:ascii="Arial" w:hAnsi="Arial" w:cs="Arial"/>
          <w:i/>
          <w:iCs/>
          <w:color w:val="000000" w:themeColor="text1"/>
          <w:sz w:val="22"/>
          <w:szCs w:val="22"/>
        </w:rPr>
        <w:t>Erikson’s Psychosocial Development Stages</w:t>
      </w:r>
      <w:r w:rsidRPr="00766E02">
        <w:rPr>
          <w:rFonts w:ascii="Arial" w:hAnsi="Arial" w:cs="Arial"/>
          <w:color w:val="000000" w:themeColor="text1"/>
          <w:sz w:val="22"/>
          <w:szCs w:val="22"/>
        </w:rPr>
        <w:t>, </w:t>
      </w:r>
      <w:r w:rsidRPr="00766E02">
        <w:rPr>
          <w:rFonts w:ascii="Arial" w:hAnsi="Arial" w:cs="Arial"/>
          <w:i/>
          <w:iCs/>
          <w:color w:val="000000" w:themeColor="text1"/>
          <w:sz w:val="22"/>
          <w:szCs w:val="22"/>
        </w:rPr>
        <w:t>RSS</w:t>
      </w:r>
      <w:r w:rsidRPr="00766E02">
        <w:rPr>
          <w:rFonts w:ascii="Arial" w:hAnsi="Arial" w:cs="Arial"/>
          <w:color w:val="000000" w:themeColor="text1"/>
          <w:sz w:val="22"/>
          <w:szCs w:val="22"/>
        </w:rPr>
        <w:t>. Available at: https://www.structural-learning.com/post/eriksons-psychosocial-development-stages (Accessed: 12 January 2024).</w:t>
      </w:r>
    </w:p>
    <w:p w14:paraId="670DF884" w14:textId="0DFF2486" w:rsidR="00766E02" w:rsidRPr="00766E02" w:rsidRDefault="00766E02" w:rsidP="00766E02">
      <w:pPr>
        <w:pStyle w:val="NormalWeb"/>
        <w:rPr>
          <w:rStyle w:val="apple-converted-space"/>
          <w:rFonts w:ascii="Arial" w:hAnsi="Arial" w:cs="Arial"/>
          <w:color w:val="000000"/>
          <w:sz w:val="22"/>
          <w:szCs w:val="22"/>
        </w:rPr>
      </w:pPr>
      <w:r w:rsidRPr="00766E02">
        <w:rPr>
          <w:rFonts w:ascii="Arial" w:hAnsi="Arial" w:cs="Arial"/>
          <w:color w:val="000000"/>
          <w:sz w:val="22"/>
          <w:szCs w:val="22"/>
        </w:rPr>
        <w:t>Main, P. (2023)</w:t>
      </w:r>
      <w:r w:rsidRPr="00766E02">
        <w:rPr>
          <w:rStyle w:val="apple-converted-space"/>
          <w:rFonts w:ascii="Arial" w:hAnsi="Arial" w:cs="Arial"/>
          <w:color w:val="000000"/>
          <w:sz w:val="22"/>
          <w:szCs w:val="22"/>
        </w:rPr>
        <w:t> </w:t>
      </w:r>
      <w:r w:rsidRPr="00766E02">
        <w:rPr>
          <w:rFonts w:ascii="Arial" w:hAnsi="Arial" w:cs="Arial"/>
          <w:i/>
          <w:iCs/>
          <w:color w:val="000000"/>
          <w:sz w:val="22"/>
          <w:szCs w:val="22"/>
        </w:rPr>
        <w:t>Multiple intelligences - Howard Gardner</w:t>
      </w:r>
      <w:r w:rsidRPr="00766E02">
        <w:rPr>
          <w:rFonts w:ascii="Arial" w:hAnsi="Arial" w:cs="Arial"/>
          <w:color w:val="000000"/>
          <w:sz w:val="22"/>
          <w:szCs w:val="22"/>
        </w:rPr>
        <w:t>,</w:t>
      </w:r>
      <w:r w:rsidRPr="00766E02">
        <w:rPr>
          <w:rStyle w:val="apple-converted-space"/>
          <w:rFonts w:ascii="Arial" w:hAnsi="Arial" w:cs="Arial"/>
          <w:color w:val="000000"/>
          <w:sz w:val="22"/>
          <w:szCs w:val="22"/>
        </w:rPr>
        <w:t> </w:t>
      </w:r>
      <w:r w:rsidRPr="00766E02">
        <w:rPr>
          <w:rFonts w:ascii="Arial" w:hAnsi="Arial" w:cs="Arial"/>
          <w:i/>
          <w:iCs/>
          <w:color w:val="000000"/>
          <w:sz w:val="22"/>
          <w:szCs w:val="22"/>
        </w:rPr>
        <w:t>RSS</w:t>
      </w:r>
      <w:r w:rsidRPr="00766E02">
        <w:rPr>
          <w:rFonts w:ascii="Arial" w:hAnsi="Arial" w:cs="Arial"/>
          <w:color w:val="000000"/>
          <w:sz w:val="22"/>
          <w:szCs w:val="22"/>
        </w:rPr>
        <w:t>. Available at: https://www.structural-learning.com/post/multiple-intelligences-howard-gardner (Accessed: 14 January 2024).</w:t>
      </w:r>
    </w:p>
    <w:p w14:paraId="1E03D07F" w14:textId="77777777" w:rsidR="00766E02" w:rsidRPr="00766E02" w:rsidRDefault="00766E02" w:rsidP="00766E02">
      <w:pPr>
        <w:spacing w:line="360" w:lineRule="auto"/>
        <w:rPr>
          <w:rFonts w:ascii="Arial" w:hAnsi="Arial" w:cs="Arial"/>
          <w:color w:val="000000" w:themeColor="text1"/>
          <w:sz w:val="22"/>
          <w:szCs w:val="22"/>
        </w:rPr>
      </w:pPr>
      <w:r w:rsidRPr="00766E02">
        <w:rPr>
          <w:rFonts w:ascii="Arial" w:hAnsi="Arial" w:cs="Arial"/>
          <w:color w:val="000000" w:themeColor="text1"/>
          <w:sz w:val="22"/>
          <w:szCs w:val="22"/>
          <w:lang w:val="en-US"/>
        </w:rPr>
        <w:t xml:space="preserve">MentalHelp.Net (2024) </w:t>
      </w:r>
      <w:r w:rsidRPr="00766E02">
        <w:rPr>
          <w:rFonts w:ascii="Arial" w:hAnsi="Arial" w:cs="Arial"/>
          <w:i/>
          <w:iCs/>
          <w:color w:val="000000" w:themeColor="text1"/>
          <w:sz w:val="22"/>
          <w:szCs w:val="22"/>
          <w:lang w:val="en-US"/>
        </w:rPr>
        <w:t>Cognitive Development: Piaget Part II</w:t>
      </w:r>
      <w:r w:rsidRPr="00766E02">
        <w:rPr>
          <w:rFonts w:ascii="Arial" w:hAnsi="Arial" w:cs="Arial"/>
          <w:color w:val="000000" w:themeColor="text1"/>
          <w:sz w:val="22"/>
          <w:szCs w:val="22"/>
          <w:lang w:val="en-US"/>
        </w:rPr>
        <w:t xml:space="preserve">. Available at: </w:t>
      </w:r>
      <w:hyperlink r:id="rId8" w:history="1">
        <w:r w:rsidRPr="00766E02">
          <w:rPr>
            <w:rStyle w:val="Hyperlink"/>
            <w:rFonts w:ascii="Arial" w:hAnsi="Arial" w:cs="Arial"/>
            <w:sz w:val="22"/>
            <w:szCs w:val="22"/>
            <w:lang w:val="en-US"/>
          </w:rPr>
          <w:t>https://www.mentalhelp.net/cognitive-development/piaget-part-ii/</w:t>
        </w:r>
      </w:hyperlink>
    </w:p>
    <w:p w14:paraId="13626B3C" w14:textId="019790A7" w:rsidR="00766E02" w:rsidRPr="00766E02" w:rsidRDefault="00766E02" w:rsidP="00766E02">
      <w:pPr>
        <w:pStyle w:val="NormalWeb"/>
        <w:rPr>
          <w:rStyle w:val="apple-converted-space"/>
          <w:rFonts w:ascii="Arial" w:hAnsi="Arial" w:cs="Arial"/>
          <w:color w:val="000000"/>
          <w:sz w:val="22"/>
          <w:szCs w:val="22"/>
        </w:rPr>
      </w:pPr>
      <w:proofErr w:type="spellStart"/>
      <w:r w:rsidRPr="00766E02">
        <w:rPr>
          <w:rFonts w:ascii="Arial" w:hAnsi="Arial" w:cs="Arial"/>
          <w:color w:val="000000"/>
          <w:sz w:val="22"/>
          <w:szCs w:val="22"/>
        </w:rPr>
        <w:t>Mickelburgh</w:t>
      </w:r>
      <w:proofErr w:type="spellEnd"/>
      <w:r w:rsidRPr="00766E02">
        <w:rPr>
          <w:rFonts w:ascii="Arial" w:hAnsi="Arial" w:cs="Arial"/>
          <w:color w:val="000000"/>
          <w:sz w:val="22"/>
          <w:szCs w:val="22"/>
        </w:rPr>
        <w:t>, J. (2018)</w:t>
      </w:r>
      <w:r w:rsidRPr="00766E02">
        <w:rPr>
          <w:rStyle w:val="apple-converted-space"/>
          <w:rFonts w:ascii="Arial" w:hAnsi="Arial" w:cs="Arial"/>
          <w:color w:val="000000"/>
          <w:sz w:val="22"/>
          <w:szCs w:val="22"/>
        </w:rPr>
        <w:t> </w:t>
      </w:r>
      <w:r w:rsidRPr="00766E02">
        <w:rPr>
          <w:rFonts w:ascii="Arial" w:hAnsi="Arial" w:cs="Arial"/>
          <w:i/>
          <w:iCs/>
          <w:color w:val="000000"/>
          <w:sz w:val="22"/>
          <w:szCs w:val="22"/>
        </w:rPr>
        <w:t>Educational pioneers: Susan Isaacs, 1885-1948</w:t>
      </w:r>
      <w:r w:rsidRPr="00766E02">
        <w:rPr>
          <w:rFonts w:ascii="Arial" w:hAnsi="Arial" w:cs="Arial"/>
          <w:color w:val="000000"/>
          <w:sz w:val="22"/>
          <w:szCs w:val="22"/>
        </w:rPr>
        <w:t>,</w:t>
      </w:r>
      <w:r w:rsidRPr="00766E02">
        <w:rPr>
          <w:rStyle w:val="apple-converted-space"/>
          <w:rFonts w:ascii="Arial" w:hAnsi="Arial" w:cs="Arial"/>
          <w:color w:val="000000"/>
          <w:sz w:val="22"/>
          <w:szCs w:val="22"/>
        </w:rPr>
        <w:t> </w:t>
      </w:r>
      <w:r w:rsidRPr="00766E02">
        <w:rPr>
          <w:rFonts w:ascii="Arial" w:hAnsi="Arial" w:cs="Arial"/>
          <w:i/>
          <w:iCs/>
          <w:color w:val="000000"/>
          <w:sz w:val="22"/>
          <w:szCs w:val="22"/>
        </w:rPr>
        <w:t>The Foundation Stage Forum Ltd</w:t>
      </w:r>
      <w:r w:rsidRPr="00766E02">
        <w:rPr>
          <w:rFonts w:ascii="Arial" w:hAnsi="Arial" w:cs="Arial"/>
          <w:color w:val="000000"/>
          <w:sz w:val="22"/>
          <w:szCs w:val="22"/>
        </w:rPr>
        <w:t>. Available at: https://eyfs.info/articles.html/teaching-and-learning/educational-pioneers-susan-isaacs-1885-1948-r40/ (Accessed: 14 January 2024).</w:t>
      </w:r>
    </w:p>
    <w:p w14:paraId="41B8A122" w14:textId="63C15399" w:rsidR="00766E02" w:rsidRPr="00766E02" w:rsidRDefault="00766E02" w:rsidP="00766E02">
      <w:pPr>
        <w:pStyle w:val="NormalWeb"/>
        <w:rPr>
          <w:rStyle w:val="apple-converted-space"/>
          <w:rFonts w:ascii="Arial" w:hAnsi="Arial" w:cs="Arial"/>
          <w:color w:val="000000"/>
          <w:sz w:val="22"/>
          <w:szCs w:val="22"/>
        </w:rPr>
      </w:pPr>
      <w:r w:rsidRPr="00766E02">
        <w:rPr>
          <w:rFonts w:ascii="Arial" w:hAnsi="Arial" w:cs="Arial"/>
          <w:i/>
          <w:iCs/>
          <w:color w:val="000000"/>
          <w:sz w:val="22"/>
          <w:szCs w:val="22"/>
        </w:rPr>
        <w:t>National minimum standards for regulated childcare for children up to ...</w:t>
      </w:r>
      <w:r w:rsidRPr="00766E02">
        <w:rPr>
          <w:rStyle w:val="apple-converted-space"/>
          <w:rFonts w:ascii="Arial" w:hAnsi="Arial" w:cs="Arial"/>
          <w:color w:val="000000"/>
          <w:sz w:val="22"/>
          <w:szCs w:val="22"/>
        </w:rPr>
        <w:t> </w:t>
      </w:r>
      <w:r w:rsidRPr="00766E02">
        <w:rPr>
          <w:rFonts w:ascii="Arial" w:hAnsi="Arial" w:cs="Arial"/>
          <w:color w:val="000000"/>
          <w:sz w:val="22"/>
          <w:szCs w:val="22"/>
        </w:rPr>
        <w:t>(2023)</w:t>
      </w:r>
      <w:r w:rsidRPr="00766E02">
        <w:rPr>
          <w:rStyle w:val="apple-converted-space"/>
          <w:rFonts w:ascii="Arial" w:hAnsi="Arial" w:cs="Arial"/>
          <w:color w:val="000000"/>
          <w:sz w:val="22"/>
          <w:szCs w:val="22"/>
        </w:rPr>
        <w:t> </w:t>
      </w:r>
      <w:r w:rsidRPr="00766E02">
        <w:rPr>
          <w:rFonts w:ascii="Arial" w:hAnsi="Arial" w:cs="Arial"/>
          <w:i/>
          <w:iCs/>
          <w:color w:val="000000"/>
          <w:sz w:val="22"/>
          <w:szCs w:val="22"/>
        </w:rPr>
        <w:t>Care Inspectorate Wales</w:t>
      </w:r>
      <w:r w:rsidRPr="00766E02">
        <w:rPr>
          <w:rFonts w:ascii="Arial" w:hAnsi="Arial" w:cs="Arial"/>
          <w:color w:val="000000"/>
          <w:sz w:val="22"/>
          <w:szCs w:val="22"/>
        </w:rPr>
        <w:t>. Available at: https://www.careinspectorate.wales/sites/default/files/2018-01/160411regchildcareen.pdf (Accessed: 14 January 2024).</w:t>
      </w:r>
    </w:p>
    <w:p w14:paraId="630A6200" w14:textId="7EE56DE2" w:rsidR="00766E02" w:rsidRPr="00766E02" w:rsidRDefault="00766E02" w:rsidP="00766E02">
      <w:pPr>
        <w:pStyle w:val="NormalWeb"/>
        <w:rPr>
          <w:rStyle w:val="apple-converted-space"/>
          <w:rFonts w:ascii="Arial" w:hAnsi="Arial" w:cs="Arial"/>
          <w:color w:val="000000"/>
          <w:sz w:val="22"/>
          <w:szCs w:val="22"/>
        </w:rPr>
      </w:pPr>
      <w:r w:rsidRPr="00766E02">
        <w:rPr>
          <w:rFonts w:ascii="Arial" w:hAnsi="Arial" w:cs="Arial"/>
          <w:color w:val="000000"/>
          <w:sz w:val="22"/>
          <w:szCs w:val="22"/>
        </w:rPr>
        <w:t>Oakes, S. and Griffin, M. (2016)</w:t>
      </w:r>
      <w:r w:rsidRPr="00766E02">
        <w:rPr>
          <w:rStyle w:val="apple-converted-space"/>
          <w:rFonts w:ascii="Arial" w:hAnsi="Arial" w:cs="Arial"/>
          <w:color w:val="000000"/>
          <w:sz w:val="22"/>
          <w:szCs w:val="22"/>
        </w:rPr>
        <w:t> </w:t>
      </w:r>
      <w:r w:rsidRPr="00766E02">
        <w:rPr>
          <w:rFonts w:ascii="Arial" w:hAnsi="Arial" w:cs="Arial"/>
          <w:i/>
          <w:iCs/>
          <w:color w:val="000000"/>
          <w:sz w:val="22"/>
          <w:szCs w:val="22"/>
        </w:rPr>
        <w:t xml:space="preserve">The A level mindset student workbook: 40 activities for transforming commitment, </w:t>
      </w:r>
      <w:proofErr w:type="gramStart"/>
      <w:r w:rsidRPr="00766E02">
        <w:rPr>
          <w:rFonts w:ascii="Arial" w:hAnsi="Arial" w:cs="Arial"/>
          <w:i/>
          <w:iCs/>
          <w:color w:val="000000"/>
          <w:sz w:val="22"/>
          <w:szCs w:val="22"/>
        </w:rPr>
        <w:t>motivation</w:t>
      </w:r>
      <w:proofErr w:type="gramEnd"/>
      <w:r w:rsidRPr="00766E02">
        <w:rPr>
          <w:rFonts w:ascii="Arial" w:hAnsi="Arial" w:cs="Arial"/>
          <w:i/>
          <w:iCs/>
          <w:color w:val="000000"/>
          <w:sz w:val="22"/>
          <w:szCs w:val="22"/>
        </w:rPr>
        <w:t xml:space="preserve"> and productivity</w:t>
      </w:r>
      <w:r w:rsidRPr="00766E02">
        <w:rPr>
          <w:rFonts w:ascii="Arial" w:hAnsi="Arial" w:cs="Arial"/>
          <w:color w:val="000000"/>
          <w:sz w:val="22"/>
          <w:szCs w:val="22"/>
        </w:rPr>
        <w:t>. Crown House Publishing.</w:t>
      </w:r>
    </w:p>
    <w:p w14:paraId="205E933C" w14:textId="5778DDB6" w:rsidR="00766E02" w:rsidRPr="00766E02" w:rsidRDefault="00766E02" w:rsidP="00766E02">
      <w:pPr>
        <w:pStyle w:val="NormalWeb"/>
        <w:rPr>
          <w:rStyle w:val="apple-converted-space"/>
          <w:rFonts w:ascii="Arial" w:hAnsi="Arial" w:cs="Arial"/>
          <w:color w:val="000000"/>
          <w:sz w:val="22"/>
          <w:szCs w:val="22"/>
        </w:rPr>
      </w:pPr>
      <w:r w:rsidRPr="00766E02">
        <w:rPr>
          <w:rFonts w:ascii="Arial" w:hAnsi="Arial" w:cs="Arial"/>
          <w:i/>
          <w:iCs/>
          <w:color w:val="000000"/>
          <w:sz w:val="22"/>
          <w:szCs w:val="22"/>
        </w:rPr>
        <w:t>Play-Based Learning</w:t>
      </w:r>
      <w:r w:rsidRPr="00766E02">
        <w:rPr>
          <w:rStyle w:val="apple-converted-space"/>
          <w:rFonts w:ascii="Arial" w:hAnsi="Arial" w:cs="Arial"/>
          <w:color w:val="000000"/>
          <w:sz w:val="22"/>
          <w:szCs w:val="22"/>
        </w:rPr>
        <w:t> </w:t>
      </w:r>
      <w:r w:rsidRPr="00766E02">
        <w:rPr>
          <w:rFonts w:ascii="Arial" w:hAnsi="Arial" w:cs="Arial"/>
          <w:color w:val="000000"/>
          <w:sz w:val="22"/>
          <w:szCs w:val="22"/>
        </w:rPr>
        <w:t>(2023)</w:t>
      </w:r>
      <w:r w:rsidRPr="00766E02">
        <w:rPr>
          <w:rStyle w:val="apple-converted-space"/>
          <w:rFonts w:ascii="Arial" w:hAnsi="Arial" w:cs="Arial"/>
          <w:color w:val="000000"/>
          <w:sz w:val="22"/>
          <w:szCs w:val="22"/>
        </w:rPr>
        <w:t> </w:t>
      </w:r>
      <w:r w:rsidRPr="00766E02">
        <w:rPr>
          <w:rFonts w:ascii="Arial" w:hAnsi="Arial" w:cs="Arial"/>
          <w:i/>
          <w:iCs/>
          <w:color w:val="000000"/>
          <w:sz w:val="22"/>
          <w:szCs w:val="22"/>
        </w:rPr>
        <w:t>EEF</w:t>
      </w:r>
      <w:r w:rsidRPr="00766E02">
        <w:rPr>
          <w:rFonts w:ascii="Arial" w:hAnsi="Arial" w:cs="Arial"/>
          <w:color w:val="000000"/>
          <w:sz w:val="22"/>
          <w:szCs w:val="22"/>
        </w:rPr>
        <w:t>. Available at: https://educationendowmentfoundation.org.uk/education-evidence/early-years-toolkit/play-based-learning (Accessed: 14 January 2024).</w:t>
      </w:r>
    </w:p>
    <w:p w14:paraId="67433A96" w14:textId="01F5170C" w:rsidR="00766E02" w:rsidRPr="00766E02" w:rsidRDefault="00766E02" w:rsidP="00766E02">
      <w:pPr>
        <w:pStyle w:val="NormalWeb"/>
        <w:rPr>
          <w:rStyle w:val="apple-converted-space"/>
          <w:rFonts w:ascii="Arial" w:hAnsi="Arial" w:cs="Arial"/>
          <w:color w:val="000000"/>
          <w:sz w:val="22"/>
          <w:szCs w:val="22"/>
        </w:rPr>
      </w:pPr>
      <w:r w:rsidRPr="00766E02">
        <w:rPr>
          <w:rFonts w:ascii="Arial" w:hAnsi="Arial" w:cs="Arial"/>
          <w:color w:val="000000"/>
          <w:sz w:val="22"/>
          <w:szCs w:val="22"/>
        </w:rPr>
        <w:t>Porter, D. (2022)</w:t>
      </w:r>
      <w:r w:rsidRPr="00766E02">
        <w:rPr>
          <w:rStyle w:val="apple-converted-space"/>
          <w:rFonts w:ascii="Arial" w:hAnsi="Arial" w:cs="Arial"/>
          <w:color w:val="000000"/>
          <w:sz w:val="22"/>
          <w:szCs w:val="22"/>
        </w:rPr>
        <w:t> </w:t>
      </w:r>
      <w:r w:rsidRPr="00766E02">
        <w:rPr>
          <w:rFonts w:ascii="Arial" w:hAnsi="Arial" w:cs="Arial"/>
          <w:i/>
          <w:iCs/>
          <w:color w:val="000000"/>
          <w:sz w:val="22"/>
          <w:szCs w:val="22"/>
        </w:rPr>
        <w:t xml:space="preserve">What is Maria Montessori </w:t>
      </w:r>
      <w:proofErr w:type="gramStart"/>
      <w:r w:rsidRPr="00766E02">
        <w:rPr>
          <w:rFonts w:ascii="Arial" w:hAnsi="Arial" w:cs="Arial"/>
          <w:i/>
          <w:iCs/>
          <w:color w:val="000000"/>
          <w:sz w:val="22"/>
          <w:szCs w:val="22"/>
        </w:rPr>
        <w:t>theory?</w:t>
      </w:r>
      <w:r w:rsidRPr="00766E02">
        <w:rPr>
          <w:rFonts w:ascii="Arial" w:hAnsi="Arial" w:cs="Arial"/>
          <w:color w:val="000000"/>
          <w:sz w:val="22"/>
          <w:szCs w:val="22"/>
        </w:rPr>
        <w:t>,</w:t>
      </w:r>
      <w:proofErr w:type="gramEnd"/>
      <w:r w:rsidRPr="00766E02">
        <w:rPr>
          <w:rStyle w:val="apple-converted-space"/>
          <w:rFonts w:ascii="Arial" w:hAnsi="Arial" w:cs="Arial"/>
          <w:color w:val="000000"/>
          <w:sz w:val="22"/>
          <w:szCs w:val="22"/>
        </w:rPr>
        <w:t> </w:t>
      </w:r>
      <w:r w:rsidRPr="00766E02">
        <w:rPr>
          <w:rFonts w:ascii="Arial" w:hAnsi="Arial" w:cs="Arial"/>
          <w:i/>
          <w:iCs/>
          <w:color w:val="000000"/>
          <w:sz w:val="22"/>
          <w:szCs w:val="22"/>
        </w:rPr>
        <w:t>Rockingham, Montessori School</w:t>
      </w:r>
      <w:r w:rsidRPr="00766E02">
        <w:rPr>
          <w:rFonts w:ascii="Arial" w:hAnsi="Arial" w:cs="Arial"/>
          <w:color w:val="000000"/>
          <w:sz w:val="22"/>
          <w:szCs w:val="22"/>
        </w:rPr>
        <w:t>. Available at: https://rms.wa.edu.au/what-is-maria-montessori-theory/#:~:text=The%20Maria%20Montessori%20Theory%20is,and%20capable%20of%20learning%20independently. (Accessed: 14 January 2024).</w:t>
      </w:r>
    </w:p>
    <w:p w14:paraId="02A2A8E6" w14:textId="77777777" w:rsidR="00766E02" w:rsidRDefault="00766E02" w:rsidP="00766E02">
      <w:pPr>
        <w:pStyle w:val="NormalWeb"/>
        <w:ind w:left="567" w:hanging="567"/>
        <w:rPr>
          <w:rFonts w:ascii="Arial" w:hAnsi="Arial" w:cs="Arial"/>
          <w:i/>
          <w:iCs/>
          <w:color w:val="000000"/>
          <w:sz w:val="22"/>
          <w:szCs w:val="22"/>
        </w:rPr>
      </w:pPr>
    </w:p>
    <w:p w14:paraId="192B8BDF" w14:textId="35362D43" w:rsidR="00766E02" w:rsidRPr="00766E02" w:rsidRDefault="00766E02" w:rsidP="00766E02">
      <w:pPr>
        <w:pStyle w:val="NormalWeb"/>
        <w:rPr>
          <w:rStyle w:val="apple-converted-space"/>
          <w:rFonts w:ascii="Arial" w:hAnsi="Arial" w:cs="Arial"/>
          <w:color w:val="000000"/>
          <w:sz w:val="22"/>
          <w:szCs w:val="22"/>
        </w:rPr>
      </w:pPr>
      <w:r w:rsidRPr="00766E02">
        <w:rPr>
          <w:rFonts w:ascii="Arial" w:hAnsi="Arial" w:cs="Arial"/>
          <w:i/>
          <w:iCs/>
          <w:color w:val="000000"/>
          <w:sz w:val="22"/>
          <w:szCs w:val="22"/>
        </w:rPr>
        <w:lastRenderedPageBreak/>
        <w:t>Reflective model according to Kolb</w:t>
      </w:r>
      <w:r w:rsidRPr="00766E02">
        <w:rPr>
          <w:rStyle w:val="apple-converted-space"/>
          <w:rFonts w:ascii="Arial" w:hAnsi="Arial" w:cs="Arial"/>
          <w:color w:val="000000"/>
          <w:sz w:val="22"/>
          <w:szCs w:val="22"/>
        </w:rPr>
        <w:t> </w:t>
      </w:r>
      <w:r w:rsidRPr="00766E02">
        <w:rPr>
          <w:rFonts w:ascii="Arial" w:hAnsi="Arial" w:cs="Arial"/>
          <w:color w:val="000000"/>
          <w:sz w:val="22"/>
          <w:szCs w:val="22"/>
        </w:rPr>
        <w:t>(2022)</w:t>
      </w:r>
      <w:r w:rsidRPr="00766E02">
        <w:rPr>
          <w:rStyle w:val="apple-converted-space"/>
          <w:rFonts w:ascii="Arial" w:hAnsi="Arial" w:cs="Arial"/>
          <w:color w:val="000000"/>
          <w:sz w:val="22"/>
          <w:szCs w:val="22"/>
        </w:rPr>
        <w:t> </w:t>
      </w:r>
      <w:r w:rsidRPr="00766E02">
        <w:rPr>
          <w:rFonts w:ascii="Arial" w:hAnsi="Arial" w:cs="Arial"/>
          <w:i/>
          <w:iCs/>
          <w:color w:val="000000"/>
          <w:sz w:val="22"/>
          <w:szCs w:val="22"/>
        </w:rPr>
        <w:t>Dr Nicole Brown</w:t>
      </w:r>
      <w:r w:rsidRPr="00766E02">
        <w:rPr>
          <w:rFonts w:ascii="Arial" w:hAnsi="Arial" w:cs="Arial"/>
          <w:color w:val="000000"/>
          <w:sz w:val="22"/>
          <w:szCs w:val="22"/>
        </w:rPr>
        <w:t>. Available at: https://www.nicole-brown.co.uk/reflective-model-according-to-kolb/ (Accessed: 14 January 2024).</w:t>
      </w:r>
    </w:p>
    <w:p w14:paraId="36A1BBC2" w14:textId="1C94D606" w:rsidR="00766E02" w:rsidRPr="00766E02" w:rsidRDefault="00766E02" w:rsidP="00766E02">
      <w:pPr>
        <w:pStyle w:val="NormalWeb"/>
        <w:rPr>
          <w:rFonts w:ascii="Arial" w:hAnsi="Arial" w:cs="Arial"/>
          <w:color w:val="000000"/>
          <w:sz w:val="22"/>
          <w:szCs w:val="22"/>
        </w:rPr>
      </w:pPr>
      <w:r w:rsidRPr="00766E02">
        <w:rPr>
          <w:rFonts w:ascii="Arial" w:hAnsi="Arial" w:cs="Arial"/>
          <w:i/>
          <w:iCs/>
          <w:color w:val="000000"/>
          <w:sz w:val="22"/>
          <w:szCs w:val="22"/>
        </w:rPr>
        <w:t>Reggio Emilia Approach</w:t>
      </w:r>
      <w:r w:rsidRPr="00766E02">
        <w:rPr>
          <w:rStyle w:val="apple-converted-space"/>
          <w:rFonts w:ascii="Arial" w:hAnsi="Arial" w:cs="Arial"/>
          <w:color w:val="000000"/>
          <w:sz w:val="22"/>
          <w:szCs w:val="22"/>
        </w:rPr>
        <w:t> </w:t>
      </w:r>
      <w:r w:rsidRPr="00766E02">
        <w:rPr>
          <w:rFonts w:ascii="Arial" w:hAnsi="Arial" w:cs="Arial"/>
          <w:color w:val="000000"/>
          <w:sz w:val="22"/>
          <w:szCs w:val="22"/>
        </w:rPr>
        <w:t>(2022)</w:t>
      </w:r>
      <w:r w:rsidRPr="00766E02">
        <w:rPr>
          <w:rStyle w:val="apple-converted-space"/>
          <w:rFonts w:ascii="Arial" w:hAnsi="Arial" w:cs="Arial"/>
          <w:color w:val="000000"/>
          <w:sz w:val="22"/>
          <w:szCs w:val="22"/>
        </w:rPr>
        <w:t> </w:t>
      </w:r>
      <w:r w:rsidRPr="00766E02">
        <w:rPr>
          <w:rFonts w:ascii="Arial" w:hAnsi="Arial" w:cs="Arial"/>
          <w:i/>
          <w:iCs/>
          <w:color w:val="000000"/>
          <w:sz w:val="22"/>
          <w:szCs w:val="22"/>
        </w:rPr>
        <w:t>Reggio Children</w:t>
      </w:r>
      <w:r w:rsidRPr="00766E02">
        <w:rPr>
          <w:rFonts w:ascii="Arial" w:hAnsi="Arial" w:cs="Arial"/>
          <w:color w:val="000000"/>
          <w:sz w:val="22"/>
          <w:szCs w:val="22"/>
        </w:rPr>
        <w:t>. Available at: https://www.reggiochildren.it/en/reggio-emilia-approach/ (Accessed: 14 January 2024).</w:t>
      </w:r>
    </w:p>
    <w:p w14:paraId="75ACE1D5" w14:textId="40B2657E" w:rsidR="00766E02" w:rsidRPr="00766E02" w:rsidRDefault="00766E02" w:rsidP="00766E02">
      <w:pPr>
        <w:pStyle w:val="NormalWeb"/>
        <w:rPr>
          <w:rStyle w:val="apple-converted-space"/>
          <w:rFonts w:ascii="Arial" w:hAnsi="Arial" w:cs="Arial"/>
          <w:color w:val="000000"/>
          <w:sz w:val="22"/>
          <w:szCs w:val="22"/>
        </w:rPr>
      </w:pPr>
      <w:r w:rsidRPr="00766E02">
        <w:rPr>
          <w:rFonts w:ascii="Arial" w:hAnsi="Arial" w:cs="Arial"/>
          <w:color w:val="000000"/>
          <w:sz w:val="22"/>
          <w:szCs w:val="22"/>
        </w:rPr>
        <w:t>Ruhl, C. (2023)</w:t>
      </w:r>
      <w:r w:rsidRPr="00766E02">
        <w:rPr>
          <w:rStyle w:val="apple-converted-space"/>
          <w:rFonts w:ascii="Arial" w:hAnsi="Arial" w:cs="Arial"/>
          <w:color w:val="000000"/>
          <w:sz w:val="22"/>
          <w:szCs w:val="22"/>
        </w:rPr>
        <w:t> </w:t>
      </w:r>
      <w:r w:rsidRPr="00766E02">
        <w:rPr>
          <w:rFonts w:ascii="Arial" w:hAnsi="Arial" w:cs="Arial"/>
          <w:i/>
          <w:iCs/>
          <w:color w:val="000000"/>
          <w:sz w:val="22"/>
          <w:szCs w:val="22"/>
        </w:rPr>
        <w:t>What is Maria Montessori Theory of Education</w:t>
      </w:r>
      <w:r w:rsidRPr="00766E02">
        <w:rPr>
          <w:rFonts w:ascii="Arial" w:hAnsi="Arial" w:cs="Arial"/>
          <w:color w:val="000000"/>
          <w:sz w:val="22"/>
          <w:szCs w:val="22"/>
        </w:rPr>
        <w:t>,</w:t>
      </w:r>
      <w:r w:rsidRPr="00766E02">
        <w:rPr>
          <w:rStyle w:val="apple-converted-space"/>
          <w:rFonts w:ascii="Arial" w:hAnsi="Arial" w:cs="Arial"/>
          <w:color w:val="000000"/>
          <w:sz w:val="22"/>
          <w:szCs w:val="22"/>
        </w:rPr>
        <w:t> </w:t>
      </w:r>
      <w:r w:rsidRPr="00766E02">
        <w:rPr>
          <w:rFonts w:ascii="Arial" w:hAnsi="Arial" w:cs="Arial"/>
          <w:i/>
          <w:iCs/>
          <w:color w:val="000000"/>
          <w:sz w:val="22"/>
          <w:szCs w:val="22"/>
        </w:rPr>
        <w:t>Simply Psychology</w:t>
      </w:r>
      <w:r w:rsidRPr="00766E02">
        <w:rPr>
          <w:rFonts w:ascii="Arial" w:hAnsi="Arial" w:cs="Arial"/>
          <w:color w:val="000000"/>
          <w:sz w:val="22"/>
          <w:szCs w:val="22"/>
        </w:rPr>
        <w:t>. Available at: https://www.simplypsychology.org/montessori-method-of-education.html (Accessed: 14 January 2024).</w:t>
      </w:r>
    </w:p>
    <w:p w14:paraId="046098DA" w14:textId="77777777" w:rsidR="00766E02" w:rsidRPr="00766E02" w:rsidRDefault="00766E02" w:rsidP="00766E02">
      <w:pPr>
        <w:spacing w:line="360" w:lineRule="auto"/>
        <w:rPr>
          <w:rFonts w:ascii="Arial" w:hAnsi="Arial" w:cs="Arial"/>
          <w:color w:val="000000" w:themeColor="text1"/>
          <w:sz w:val="22"/>
          <w:szCs w:val="22"/>
        </w:rPr>
      </w:pPr>
      <w:proofErr w:type="spellStart"/>
      <w:r w:rsidRPr="00766E02">
        <w:rPr>
          <w:rFonts w:ascii="Arial" w:hAnsi="Arial" w:cs="Arial"/>
          <w:color w:val="000000" w:themeColor="text1"/>
          <w:sz w:val="22"/>
          <w:szCs w:val="22"/>
        </w:rPr>
        <w:t>Sharratt</w:t>
      </w:r>
      <w:proofErr w:type="spellEnd"/>
      <w:r w:rsidRPr="00766E02">
        <w:rPr>
          <w:rFonts w:ascii="Arial" w:hAnsi="Arial" w:cs="Arial"/>
          <w:color w:val="000000" w:themeColor="text1"/>
          <w:sz w:val="22"/>
          <w:szCs w:val="22"/>
        </w:rPr>
        <w:t>, L., C., H.J.A. and Harris, A. (2019) </w:t>
      </w:r>
      <w:r w:rsidRPr="00766E02">
        <w:rPr>
          <w:rFonts w:ascii="Arial" w:hAnsi="Arial" w:cs="Arial"/>
          <w:i/>
          <w:iCs/>
          <w:color w:val="000000" w:themeColor="text1"/>
          <w:sz w:val="22"/>
          <w:szCs w:val="22"/>
        </w:rPr>
        <w:t>Clarity: What matters most in learning, teaching, and leading</w:t>
      </w:r>
      <w:r w:rsidRPr="00766E02">
        <w:rPr>
          <w:rFonts w:ascii="Arial" w:hAnsi="Arial" w:cs="Arial"/>
          <w:color w:val="000000" w:themeColor="text1"/>
          <w:sz w:val="22"/>
          <w:szCs w:val="22"/>
        </w:rPr>
        <w:t>. Thousand Oaks: Corwin.</w:t>
      </w:r>
    </w:p>
    <w:p w14:paraId="08D4890A" w14:textId="5C620B89" w:rsidR="00766E02" w:rsidRPr="00766E02" w:rsidRDefault="00766E02" w:rsidP="00766E02">
      <w:pPr>
        <w:pStyle w:val="NormalWeb"/>
        <w:rPr>
          <w:rStyle w:val="apple-converted-space"/>
          <w:rFonts w:ascii="Arial" w:hAnsi="Arial" w:cs="Arial"/>
          <w:color w:val="000000"/>
          <w:sz w:val="22"/>
          <w:szCs w:val="22"/>
        </w:rPr>
      </w:pPr>
      <w:proofErr w:type="spellStart"/>
      <w:r w:rsidRPr="00766E02">
        <w:rPr>
          <w:rFonts w:ascii="Arial" w:hAnsi="Arial" w:cs="Arial"/>
          <w:color w:val="000000"/>
          <w:sz w:val="22"/>
          <w:szCs w:val="22"/>
        </w:rPr>
        <w:t>Slesser</w:t>
      </w:r>
      <w:proofErr w:type="spellEnd"/>
      <w:r w:rsidRPr="00766E02">
        <w:rPr>
          <w:rFonts w:ascii="Arial" w:hAnsi="Arial" w:cs="Arial"/>
          <w:color w:val="000000"/>
          <w:sz w:val="22"/>
          <w:szCs w:val="22"/>
        </w:rPr>
        <w:t>, S.</w:t>
      </w:r>
      <w:r w:rsidRPr="00766E02">
        <w:rPr>
          <w:rStyle w:val="apple-converted-space"/>
          <w:rFonts w:ascii="Arial" w:hAnsi="Arial" w:cs="Arial"/>
          <w:color w:val="000000"/>
          <w:sz w:val="22"/>
          <w:szCs w:val="22"/>
        </w:rPr>
        <w:t> </w:t>
      </w:r>
      <w:r w:rsidRPr="00766E02">
        <w:rPr>
          <w:rFonts w:ascii="Arial" w:hAnsi="Arial" w:cs="Arial"/>
          <w:i/>
          <w:iCs/>
          <w:color w:val="000000"/>
          <w:sz w:val="22"/>
          <w:szCs w:val="22"/>
        </w:rPr>
        <w:t>et al.</w:t>
      </w:r>
      <w:r w:rsidRPr="00766E02">
        <w:rPr>
          <w:rStyle w:val="apple-converted-space"/>
          <w:rFonts w:ascii="Arial" w:hAnsi="Arial" w:cs="Arial"/>
          <w:color w:val="000000"/>
          <w:sz w:val="22"/>
          <w:szCs w:val="22"/>
        </w:rPr>
        <w:t> </w:t>
      </w:r>
      <w:r w:rsidRPr="00766E02">
        <w:rPr>
          <w:rFonts w:ascii="Arial" w:hAnsi="Arial" w:cs="Arial"/>
          <w:color w:val="000000"/>
          <w:sz w:val="22"/>
          <w:szCs w:val="22"/>
        </w:rPr>
        <w:t>(no date)</w:t>
      </w:r>
      <w:r w:rsidRPr="00766E02">
        <w:rPr>
          <w:rStyle w:val="apple-converted-space"/>
          <w:rFonts w:ascii="Arial" w:hAnsi="Arial" w:cs="Arial"/>
          <w:color w:val="000000"/>
          <w:sz w:val="22"/>
          <w:szCs w:val="22"/>
        </w:rPr>
        <w:t> </w:t>
      </w:r>
      <w:r w:rsidRPr="00766E02">
        <w:rPr>
          <w:rFonts w:ascii="Arial" w:hAnsi="Arial" w:cs="Arial"/>
          <w:i/>
          <w:iCs/>
          <w:color w:val="000000"/>
          <w:sz w:val="22"/>
          <w:szCs w:val="22"/>
        </w:rPr>
        <w:t xml:space="preserve">What is reflective </w:t>
      </w:r>
      <w:proofErr w:type="gramStart"/>
      <w:r w:rsidRPr="00766E02">
        <w:rPr>
          <w:rFonts w:ascii="Arial" w:hAnsi="Arial" w:cs="Arial"/>
          <w:i/>
          <w:iCs/>
          <w:color w:val="000000"/>
          <w:sz w:val="22"/>
          <w:szCs w:val="22"/>
        </w:rPr>
        <w:t>practice?</w:t>
      </w:r>
      <w:r w:rsidRPr="00766E02">
        <w:rPr>
          <w:rFonts w:ascii="Arial" w:hAnsi="Arial" w:cs="Arial"/>
          <w:color w:val="000000"/>
          <w:sz w:val="22"/>
          <w:szCs w:val="22"/>
        </w:rPr>
        <w:t>,</w:t>
      </w:r>
      <w:proofErr w:type="gramEnd"/>
      <w:r w:rsidRPr="00766E02">
        <w:rPr>
          <w:rStyle w:val="apple-converted-space"/>
          <w:rFonts w:ascii="Arial" w:hAnsi="Arial" w:cs="Arial"/>
          <w:color w:val="000000"/>
          <w:sz w:val="22"/>
          <w:szCs w:val="22"/>
        </w:rPr>
        <w:t> </w:t>
      </w:r>
      <w:r w:rsidRPr="00766E02">
        <w:rPr>
          <w:rFonts w:ascii="Arial" w:hAnsi="Arial" w:cs="Arial"/>
          <w:i/>
          <w:iCs/>
          <w:color w:val="000000"/>
          <w:sz w:val="22"/>
          <w:szCs w:val="22"/>
        </w:rPr>
        <w:t>Reflective Practice</w:t>
      </w:r>
      <w:r w:rsidRPr="00766E02">
        <w:rPr>
          <w:rFonts w:ascii="Arial" w:hAnsi="Arial" w:cs="Arial"/>
          <w:color w:val="000000"/>
          <w:sz w:val="22"/>
          <w:szCs w:val="22"/>
        </w:rPr>
        <w:t>. Available at: https://content.iriss.org.uk/reflectivepractice/what.html (Accessed: 14 January 2024).</w:t>
      </w:r>
    </w:p>
    <w:p w14:paraId="5C99EDB1" w14:textId="3848F389" w:rsidR="00766E02" w:rsidRPr="00766E02" w:rsidRDefault="00766E02" w:rsidP="00766E02">
      <w:pPr>
        <w:pStyle w:val="NormalWeb"/>
        <w:rPr>
          <w:rFonts w:ascii="Arial" w:hAnsi="Arial" w:cs="Arial"/>
          <w:color w:val="000000"/>
          <w:sz w:val="22"/>
          <w:szCs w:val="22"/>
        </w:rPr>
      </w:pPr>
      <w:r w:rsidRPr="00766E02">
        <w:rPr>
          <w:rFonts w:ascii="Arial" w:hAnsi="Arial" w:cs="Arial"/>
          <w:i/>
          <w:iCs/>
          <w:color w:val="000000"/>
          <w:sz w:val="22"/>
          <w:szCs w:val="22"/>
        </w:rPr>
        <w:t>The power of play</w:t>
      </w:r>
      <w:r w:rsidRPr="00766E02">
        <w:rPr>
          <w:rStyle w:val="apple-converted-space"/>
          <w:rFonts w:ascii="Arial" w:hAnsi="Arial" w:cs="Arial"/>
          <w:color w:val="000000"/>
          <w:sz w:val="22"/>
          <w:szCs w:val="22"/>
        </w:rPr>
        <w:t> </w:t>
      </w:r>
      <w:r w:rsidRPr="00766E02">
        <w:rPr>
          <w:rFonts w:ascii="Arial" w:hAnsi="Arial" w:cs="Arial"/>
          <w:color w:val="000000"/>
          <w:sz w:val="22"/>
          <w:szCs w:val="22"/>
        </w:rPr>
        <w:t>(no date)</w:t>
      </w:r>
      <w:r w:rsidRPr="00766E02">
        <w:rPr>
          <w:rStyle w:val="apple-converted-space"/>
          <w:rFonts w:ascii="Arial" w:hAnsi="Arial" w:cs="Arial"/>
          <w:color w:val="000000"/>
          <w:sz w:val="22"/>
          <w:szCs w:val="22"/>
        </w:rPr>
        <w:t> </w:t>
      </w:r>
      <w:r w:rsidRPr="00766E02">
        <w:rPr>
          <w:rFonts w:ascii="Arial" w:hAnsi="Arial" w:cs="Arial"/>
          <w:i/>
          <w:iCs/>
          <w:color w:val="000000"/>
          <w:sz w:val="22"/>
          <w:szCs w:val="22"/>
        </w:rPr>
        <w:t>Froebel Trust</w:t>
      </w:r>
      <w:r w:rsidRPr="00766E02">
        <w:rPr>
          <w:rFonts w:ascii="Arial" w:hAnsi="Arial" w:cs="Arial"/>
          <w:color w:val="000000"/>
          <w:sz w:val="22"/>
          <w:szCs w:val="22"/>
        </w:rPr>
        <w:t>. Available at: https://www.froebel.org.uk/about-us/the-power-of-play (Accessed: 14 January 2024).</w:t>
      </w:r>
    </w:p>
    <w:p w14:paraId="18408DD3" w14:textId="4391E344" w:rsidR="00766E02" w:rsidRPr="00766E02" w:rsidRDefault="00766E02" w:rsidP="00766E02">
      <w:pPr>
        <w:pStyle w:val="NormalWeb"/>
        <w:rPr>
          <w:rFonts w:ascii="Arial" w:hAnsi="Arial" w:cs="Arial"/>
          <w:color w:val="000000"/>
          <w:sz w:val="22"/>
          <w:szCs w:val="22"/>
        </w:rPr>
      </w:pPr>
      <w:r w:rsidRPr="00766E02">
        <w:rPr>
          <w:rFonts w:ascii="Arial" w:hAnsi="Arial" w:cs="Arial"/>
          <w:color w:val="000000"/>
          <w:sz w:val="22"/>
          <w:szCs w:val="22"/>
        </w:rPr>
        <w:t>Third, S. (2022)</w:t>
      </w:r>
      <w:r w:rsidRPr="00766E02">
        <w:rPr>
          <w:rStyle w:val="apple-converted-space"/>
          <w:rFonts w:ascii="Arial" w:hAnsi="Arial" w:cs="Arial"/>
          <w:color w:val="000000"/>
          <w:sz w:val="22"/>
          <w:szCs w:val="22"/>
        </w:rPr>
        <w:t> </w:t>
      </w:r>
      <w:r w:rsidRPr="00766E02">
        <w:rPr>
          <w:rFonts w:ascii="Arial" w:hAnsi="Arial" w:cs="Arial"/>
          <w:i/>
          <w:iCs/>
          <w:color w:val="000000"/>
          <w:sz w:val="22"/>
          <w:szCs w:val="22"/>
        </w:rPr>
        <w:t>3.2 the beginning of theories &amp; models of reflective practice – John Dewey</w:t>
      </w:r>
      <w:r w:rsidRPr="00766E02">
        <w:rPr>
          <w:rFonts w:ascii="Arial" w:hAnsi="Arial" w:cs="Arial"/>
          <w:color w:val="000000"/>
          <w:sz w:val="22"/>
          <w:szCs w:val="22"/>
        </w:rPr>
        <w:t>,</w:t>
      </w:r>
      <w:r w:rsidRPr="00766E02">
        <w:rPr>
          <w:rStyle w:val="apple-converted-space"/>
          <w:rFonts w:ascii="Arial" w:hAnsi="Arial" w:cs="Arial"/>
          <w:color w:val="000000"/>
          <w:sz w:val="22"/>
          <w:szCs w:val="22"/>
        </w:rPr>
        <w:t> </w:t>
      </w:r>
      <w:r w:rsidRPr="00766E02">
        <w:rPr>
          <w:rFonts w:ascii="Arial" w:hAnsi="Arial" w:cs="Arial"/>
          <w:i/>
          <w:iCs/>
          <w:color w:val="000000"/>
          <w:sz w:val="22"/>
          <w:szCs w:val="22"/>
        </w:rPr>
        <w:t>Reflective Practice in Early Years Education</w:t>
      </w:r>
      <w:r w:rsidRPr="00766E02">
        <w:rPr>
          <w:rFonts w:ascii="Arial" w:hAnsi="Arial" w:cs="Arial"/>
          <w:color w:val="000000"/>
          <w:sz w:val="22"/>
          <w:szCs w:val="22"/>
        </w:rPr>
        <w:t>. Available at: https://ecampusontario.pressbooks.pub/reflectivepracticeinearlyyears/chapter/3-2-beginning-theories/ (Accessed: 14 January 2024).</w:t>
      </w:r>
    </w:p>
    <w:p w14:paraId="7F8D880D" w14:textId="7CA95E67" w:rsidR="00766E02" w:rsidRPr="00766E02" w:rsidRDefault="00766E02" w:rsidP="00766E02">
      <w:pPr>
        <w:pStyle w:val="NormalWeb"/>
        <w:rPr>
          <w:rStyle w:val="apple-converted-space"/>
          <w:rFonts w:ascii="Arial" w:hAnsi="Arial" w:cs="Arial"/>
          <w:color w:val="000000"/>
          <w:sz w:val="22"/>
          <w:szCs w:val="22"/>
        </w:rPr>
      </w:pPr>
      <w:r w:rsidRPr="00766E02">
        <w:rPr>
          <w:rFonts w:ascii="Arial" w:hAnsi="Arial" w:cs="Arial"/>
          <w:i/>
          <w:iCs/>
          <w:color w:val="000000"/>
          <w:sz w:val="22"/>
          <w:szCs w:val="22"/>
        </w:rPr>
        <w:t xml:space="preserve">Welsh Government </w:t>
      </w:r>
      <w:r w:rsidRPr="00766E02">
        <w:rPr>
          <w:rFonts w:ascii="Arial" w:hAnsi="Arial" w:cs="Arial"/>
          <w:color w:val="000000"/>
          <w:sz w:val="22"/>
          <w:szCs w:val="22"/>
        </w:rPr>
        <w:t>(2022)</w:t>
      </w:r>
      <w:r w:rsidRPr="00766E02">
        <w:rPr>
          <w:rStyle w:val="apple-converted-space"/>
          <w:rFonts w:ascii="Arial" w:hAnsi="Arial" w:cs="Arial"/>
          <w:color w:val="000000"/>
          <w:sz w:val="22"/>
          <w:szCs w:val="22"/>
        </w:rPr>
        <w:t> </w:t>
      </w:r>
      <w:r w:rsidRPr="00766E02">
        <w:rPr>
          <w:rFonts w:ascii="Arial" w:hAnsi="Arial" w:cs="Arial"/>
          <w:i/>
          <w:iCs/>
          <w:color w:val="000000"/>
          <w:sz w:val="22"/>
          <w:szCs w:val="22"/>
        </w:rPr>
        <w:t>Summary of legislation</w:t>
      </w:r>
      <w:r w:rsidRPr="00766E02">
        <w:rPr>
          <w:rStyle w:val="apple-converted-space"/>
          <w:rFonts w:ascii="Arial" w:hAnsi="Arial" w:cs="Arial"/>
          <w:color w:val="000000"/>
          <w:sz w:val="22"/>
          <w:szCs w:val="22"/>
        </w:rPr>
        <w:t> </w:t>
      </w:r>
      <w:r w:rsidRPr="00766E02">
        <w:rPr>
          <w:rFonts w:ascii="Arial" w:hAnsi="Arial" w:cs="Arial"/>
          <w:i/>
          <w:iCs/>
          <w:color w:val="000000"/>
          <w:sz w:val="22"/>
          <w:szCs w:val="22"/>
        </w:rPr>
        <w:t>Hwb</w:t>
      </w:r>
      <w:r w:rsidRPr="00766E02">
        <w:rPr>
          <w:rFonts w:ascii="Arial" w:hAnsi="Arial" w:cs="Arial"/>
          <w:color w:val="000000"/>
          <w:sz w:val="22"/>
          <w:szCs w:val="22"/>
        </w:rPr>
        <w:t>. Available at: https://hwb.gov.wales/curriculum-for-wales/summary-of-legislation (Accessed: 14 January 2024).</w:t>
      </w:r>
    </w:p>
    <w:p w14:paraId="73A967F6" w14:textId="36E9EDD3" w:rsidR="00766E02" w:rsidRPr="00766E02" w:rsidRDefault="00766E02" w:rsidP="00766E02">
      <w:pPr>
        <w:pStyle w:val="NormalWeb"/>
        <w:rPr>
          <w:rStyle w:val="apple-converted-space"/>
          <w:rFonts w:ascii="Arial" w:hAnsi="Arial" w:cs="Arial"/>
          <w:color w:val="000000"/>
          <w:sz w:val="22"/>
          <w:szCs w:val="22"/>
        </w:rPr>
      </w:pPr>
      <w:r w:rsidRPr="00766E02">
        <w:rPr>
          <w:rFonts w:ascii="Arial" w:hAnsi="Arial" w:cs="Arial"/>
          <w:i/>
          <w:iCs/>
          <w:color w:val="000000"/>
          <w:sz w:val="22"/>
          <w:szCs w:val="22"/>
        </w:rPr>
        <w:t>What is constructivism?</w:t>
      </w:r>
      <w:r w:rsidRPr="00766E02">
        <w:rPr>
          <w:rStyle w:val="apple-converted-space"/>
          <w:rFonts w:ascii="Arial" w:hAnsi="Arial" w:cs="Arial"/>
          <w:color w:val="000000"/>
          <w:sz w:val="22"/>
          <w:szCs w:val="22"/>
        </w:rPr>
        <w:t> </w:t>
      </w:r>
      <w:r w:rsidRPr="00766E02">
        <w:rPr>
          <w:rFonts w:ascii="Arial" w:hAnsi="Arial" w:cs="Arial"/>
          <w:color w:val="000000"/>
          <w:sz w:val="22"/>
          <w:szCs w:val="22"/>
        </w:rPr>
        <w:t>(2022)</w:t>
      </w:r>
      <w:r w:rsidRPr="00766E02">
        <w:rPr>
          <w:rStyle w:val="apple-converted-space"/>
          <w:rFonts w:ascii="Arial" w:hAnsi="Arial" w:cs="Arial"/>
          <w:color w:val="000000"/>
          <w:sz w:val="22"/>
          <w:szCs w:val="22"/>
        </w:rPr>
        <w:t> </w:t>
      </w:r>
      <w:r w:rsidRPr="00766E02">
        <w:rPr>
          <w:rFonts w:ascii="Arial" w:hAnsi="Arial" w:cs="Arial"/>
          <w:i/>
          <w:iCs/>
          <w:color w:val="000000"/>
          <w:sz w:val="22"/>
          <w:szCs w:val="22"/>
        </w:rPr>
        <w:t>Western Governors University</w:t>
      </w:r>
      <w:r w:rsidRPr="00766E02">
        <w:rPr>
          <w:rFonts w:ascii="Arial" w:hAnsi="Arial" w:cs="Arial"/>
          <w:color w:val="000000"/>
          <w:sz w:val="22"/>
          <w:szCs w:val="22"/>
        </w:rPr>
        <w:t>. Available at: https://www.wgu.edu/blog/what-constructivism2005.html#:~:text=Constructivism%20is%20based%20on%20the,new%20things%20that%20they%20learn. (Accessed: 14 January 2024).</w:t>
      </w:r>
    </w:p>
    <w:p w14:paraId="45063157" w14:textId="77777777" w:rsidR="00766E02" w:rsidRPr="00766E02" w:rsidRDefault="00766E02" w:rsidP="00766E02">
      <w:pPr>
        <w:pStyle w:val="NormalWeb"/>
        <w:ind w:left="567" w:hanging="567"/>
        <w:rPr>
          <w:rFonts w:ascii="Arial" w:hAnsi="Arial" w:cs="Arial"/>
          <w:color w:val="000000"/>
          <w:sz w:val="22"/>
          <w:szCs w:val="22"/>
        </w:rPr>
      </w:pPr>
      <w:proofErr w:type="spellStart"/>
      <w:r w:rsidRPr="00766E02">
        <w:rPr>
          <w:rFonts w:ascii="Arial" w:hAnsi="Arial" w:cs="Arial"/>
          <w:color w:val="000000"/>
          <w:sz w:val="22"/>
          <w:szCs w:val="22"/>
        </w:rPr>
        <w:t>Wiliam</w:t>
      </w:r>
      <w:proofErr w:type="spellEnd"/>
      <w:r w:rsidRPr="00766E02">
        <w:rPr>
          <w:rFonts w:ascii="Arial" w:hAnsi="Arial" w:cs="Arial"/>
          <w:color w:val="000000"/>
          <w:sz w:val="22"/>
          <w:szCs w:val="22"/>
        </w:rPr>
        <w:t>, D. (2018)</w:t>
      </w:r>
      <w:r w:rsidRPr="00766E02">
        <w:rPr>
          <w:rStyle w:val="apple-converted-space"/>
          <w:rFonts w:ascii="Arial" w:hAnsi="Arial" w:cs="Arial"/>
          <w:color w:val="000000"/>
          <w:sz w:val="22"/>
          <w:szCs w:val="22"/>
        </w:rPr>
        <w:t> </w:t>
      </w:r>
      <w:r w:rsidRPr="00766E02">
        <w:rPr>
          <w:rFonts w:ascii="Arial" w:hAnsi="Arial" w:cs="Arial"/>
          <w:i/>
          <w:iCs/>
          <w:color w:val="000000"/>
          <w:sz w:val="22"/>
          <w:szCs w:val="22"/>
        </w:rPr>
        <w:t>Embedded formative assessment</w:t>
      </w:r>
      <w:r w:rsidRPr="00766E02">
        <w:rPr>
          <w:rFonts w:ascii="Arial" w:hAnsi="Arial" w:cs="Arial"/>
          <w:color w:val="000000"/>
          <w:sz w:val="22"/>
          <w:szCs w:val="22"/>
        </w:rPr>
        <w:t>. Bloomington, IN: Solution Tree Press.</w:t>
      </w:r>
    </w:p>
    <w:p w14:paraId="199FC2E1" w14:textId="37BB8BF5" w:rsidR="00766E02" w:rsidRPr="00766E02" w:rsidRDefault="00766E02" w:rsidP="00766E02">
      <w:pPr>
        <w:pStyle w:val="NormalWeb"/>
        <w:rPr>
          <w:rFonts w:ascii="Arial" w:hAnsi="Arial" w:cs="Arial"/>
          <w:color w:val="000000"/>
          <w:sz w:val="22"/>
          <w:szCs w:val="22"/>
        </w:rPr>
      </w:pPr>
      <w:r w:rsidRPr="00766E02">
        <w:rPr>
          <w:rFonts w:ascii="Arial" w:hAnsi="Arial" w:cs="Arial"/>
          <w:color w:val="000000"/>
          <w:sz w:val="22"/>
          <w:szCs w:val="22"/>
        </w:rPr>
        <w:t>Williams, D. (2022)</w:t>
      </w:r>
      <w:r w:rsidRPr="00766E02">
        <w:rPr>
          <w:rStyle w:val="apple-converted-space"/>
          <w:rFonts w:ascii="Arial" w:hAnsi="Arial" w:cs="Arial"/>
          <w:color w:val="000000"/>
          <w:sz w:val="22"/>
          <w:szCs w:val="22"/>
        </w:rPr>
        <w:t> </w:t>
      </w:r>
      <w:r w:rsidRPr="00766E02">
        <w:rPr>
          <w:rFonts w:ascii="Arial" w:hAnsi="Arial" w:cs="Arial"/>
          <w:i/>
          <w:iCs/>
          <w:color w:val="000000"/>
          <w:sz w:val="22"/>
          <w:szCs w:val="22"/>
        </w:rPr>
        <w:t>Child development theories: Lev Vygotsky</w:t>
      </w:r>
      <w:r w:rsidRPr="00766E02">
        <w:rPr>
          <w:rFonts w:ascii="Arial" w:hAnsi="Arial" w:cs="Arial"/>
          <w:color w:val="000000"/>
          <w:sz w:val="22"/>
          <w:szCs w:val="22"/>
        </w:rPr>
        <w:t>,</w:t>
      </w:r>
      <w:r w:rsidRPr="00766E02">
        <w:rPr>
          <w:rStyle w:val="apple-converted-space"/>
          <w:rFonts w:ascii="Arial" w:hAnsi="Arial" w:cs="Arial"/>
          <w:color w:val="000000"/>
          <w:sz w:val="22"/>
          <w:szCs w:val="22"/>
        </w:rPr>
        <w:t> </w:t>
      </w:r>
      <w:r w:rsidRPr="00766E02">
        <w:rPr>
          <w:rFonts w:ascii="Arial" w:hAnsi="Arial" w:cs="Arial"/>
          <w:i/>
          <w:iCs/>
          <w:color w:val="000000"/>
          <w:sz w:val="22"/>
          <w:szCs w:val="22"/>
        </w:rPr>
        <w:t>First Discoverers</w:t>
      </w:r>
      <w:r w:rsidRPr="00766E02">
        <w:rPr>
          <w:rFonts w:ascii="Arial" w:hAnsi="Arial" w:cs="Arial"/>
          <w:color w:val="000000"/>
          <w:sz w:val="22"/>
          <w:szCs w:val="22"/>
        </w:rPr>
        <w:t>. Available at: https://www.firstdiscoverers.co.uk/lev-vygotsky-child-development-theories/ (Accessed: 14 January 2024).</w:t>
      </w:r>
    </w:p>
    <w:p w14:paraId="26ACDA16" w14:textId="77777777" w:rsidR="00F4518E" w:rsidRDefault="00F4518E" w:rsidP="00F4518E">
      <w:pPr>
        <w:pStyle w:val="NormalWeb"/>
        <w:rPr>
          <w:color w:val="000000"/>
        </w:rPr>
      </w:pPr>
    </w:p>
    <w:p w14:paraId="6A4746F0" w14:textId="77777777" w:rsidR="00F4518E" w:rsidRDefault="00F4518E" w:rsidP="00F4518E">
      <w:pPr>
        <w:pStyle w:val="NormalWeb"/>
        <w:ind w:left="567" w:hanging="567"/>
        <w:rPr>
          <w:color w:val="000000"/>
        </w:rPr>
      </w:pPr>
    </w:p>
    <w:p w14:paraId="30CCE358" w14:textId="77777777" w:rsidR="00F4518E" w:rsidRDefault="00F4518E" w:rsidP="00F4518E">
      <w:pPr>
        <w:pStyle w:val="NormalWeb"/>
        <w:ind w:left="567" w:hanging="567"/>
        <w:rPr>
          <w:color w:val="000000"/>
        </w:rPr>
      </w:pPr>
    </w:p>
    <w:p w14:paraId="73DC1CE6" w14:textId="77777777" w:rsidR="00F4518E" w:rsidRDefault="00F4518E" w:rsidP="00F4518E">
      <w:pPr>
        <w:pStyle w:val="NormalWeb"/>
        <w:ind w:left="567" w:hanging="567"/>
        <w:rPr>
          <w:color w:val="000000"/>
        </w:rPr>
      </w:pPr>
    </w:p>
    <w:p w14:paraId="4BE3FFBF" w14:textId="77777777" w:rsidR="00F4518E" w:rsidRDefault="00F4518E" w:rsidP="00F4518E">
      <w:pPr>
        <w:pStyle w:val="NormalWeb"/>
        <w:ind w:left="567" w:hanging="567"/>
        <w:rPr>
          <w:color w:val="000000"/>
        </w:rPr>
      </w:pPr>
    </w:p>
    <w:p w14:paraId="196AE1B0" w14:textId="60AE50D6" w:rsidR="002359B1" w:rsidRPr="002359B1" w:rsidRDefault="002359B1" w:rsidP="002359B1">
      <w:pPr>
        <w:spacing w:line="360" w:lineRule="auto"/>
        <w:rPr>
          <w:rFonts w:ascii="Arial" w:hAnsi="Arial" w:cs="Arial"/>
          <w:sz w:val="22"/>
          <w:szCs w:val="22"/>
        </w:rPr>
      </w:pPr>
    </w:p>
    <w:sectPr w:rsidR="002359B1" w:rsidRPr="002359B1">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0D8BD6" w14:textId="77777777" w:rsidR="009B5CA0" w:rsidRDefault="009B5CA0" w:rsidP="002359B1">
      <w:r>
        <w:separator/>
      </w:r>
    </w:p>
  </w:endnote>
  <w:endnote w:type="continuationSeparator" w:id="0">
    <w:p w14:paraId="4CDD7E3F" w14:textId="77777777" w:rsidR="009B5CA0" w:rsidRDefault="009B5CA0" w:rsidP="002359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BE3F46" w14:textId="77777777" w:rsidR="009B5CA0" w:rsidRDefault="009B5CA0" w:rsidP="002359B1">
      <w:r>
        <w:separator/>
      </w:r>
    </w:p>
  </w:footnote>
  <w:footnote w:type="continuationSeparator" w:id="0">
    <w:p w14:paraId="24864D6B" w14:textId="77777777" w:rsidR="009B5CA0" w:rsidRDefault="009B5CA0" w:rsidP="002359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C5A56" w14:textId="12156840" w:rsidR="002359B1" w:rsidRDefault="002359B1">
    <w:pPr>
      <w:pStyle w:val="Header"/>
    </w:pPr>
    <w:r>
      <w:t>Student Number: 0702078</w:t>
    </w:r>
    <w:r w:rsidR="003759AE">
      <w:t xml:space="preserve">                                             </w:t>
    </w:r>
  </w:p>
  <w:p w14:paraId="47B3C568" w14:textId="6B516A59" w:rsidR="002359B1" w:rsidRDefault="002359B1">
    <w:pPr>
      <w:pStyle w:val="Header"/>
    </w:pPr>
    <w:r>
      <w:t>ECCP7001 Critical Reflections of Academic and Professional Practice</w:t>
    </w:r>
    <w:r w:rsidR="003759AE">
      <w:t>.         Word Count - 5792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A7A22"/>
    <w:multiLevelType w:val="hybridMultilevel"/>
    <w:tmpl w:val="F27AB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3F60C3"/>
    <w:multiLevelType w:val="hybridMultilevel"/>
    <w:tmpl w:val="D1C89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2301F1"/>
    <w:multiLevelType w:val="hybridMultilevel"/>
    <w:tmpl w:val="66846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C761E6"/>
    <w:multiLevelType w:val="multilevel"/>
    <w:tmpl w:val="1840A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AF36CFA"/>
    <w:multiLevelType w:val="hybridMultilevel"/>
    <w:tmpl w:val="B4385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4619C8"/>
    <w:multiLevelType w:val="hybridMultilevel"/>
    <w:tmpl w:val="66207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F66458"/>
    <w:multiLevelType w:val="hybridMultilevel"/>
    <w:tmpl w:val="9014F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1B1E6B"/>
    <w:multiLevelType w:val="hybridMultilevel"/>
    <w:tmpl w:val="3FF4F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6C0589"/>
    <w:multiLevelType w:val="multilevel"/>
    <w:tmpl w:val="1C9C04A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C821779"/>
    <w:multiLevelType w:val="hybridMultilevel"/>
    <w:tmpl w:val="65529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707828"/>
    <w:multiLevelType w:val="multilevel"/>
    <w:tmpl w:val="C262C0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07725519">
    <w:abstractNumId w:val="8"/>
  </w:num>
  <w:num w:numId="2" w16cid:durableId="749305777">
    <w:abstractNumId w:val="3"/>
  </w:num>
  <w:num w:numId="3" w16cid:durableId="2128498942">
    <w:abstractNumId w:val="10"/>
  </w:num>
  <w:num w:numId="4" w16cid:durableId="1258094800">
    <w:abstractNumId w:val="7"/>
  </w:num>
  <w:num w:numId="5" w16cid:durableId="1582522778">
    <w:abstractNumId w:val="2"/>
  </w:num>
  <w:num w:numId="6" w16cid:durableId="597716439">
    <w:abstractNumId w:val="1"/>
  </w:num>
  <w:num w:numId="7" w16cid:durableId="2011903550">
    <w:abstractNumId w:val="5"/>
  </w:num>
  <w:num w:numId="8" w16cid:durableId="2101564825">
    <w:abstractNumId w:val="0"/>
  </w:num>
  <w:num w:numId="9" w16cid:durableId="1469401076">
    <w:abstractNumId w:val="6"/>
  </w:num>
  <w:num w:numId="10" w16cid:durableId="1267427265">
    <w:abstractNumId w:val="4"/>
  </w:num>
  <w:num w:numId="11" w16cid:durableId="79371167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9B1"/>
    <w:rsid w:val="000D7672"/>
    <w:rsid w:val="00185F17"/>
    <w:rsid w:val="002359B1"/>
    <w:rsid w:val="00295952"/>
    <w:rsid w:val="003759AE"/>
    <w:rsid w:val="003A004B"/>
    <w:rsid w:val="00592003"/>
    <w:rsid w:val="006C7356"/>
    <w:rsid w:val="0070355C"/>
    <w:rsid w:val="00766E02"/>
    <w:rsid w:val="009207BF"/>
    <w:rsid w:val="00962BE2"/>
    <w:rsid w:val="009B5CA0"/>
    <w:rsid w:val="00A47AF4"/>
    <w:rsid w:val="00A64E4C"/>
    <w:rsid w:val="00BB5E75"/>
    <w:rsid w:val="00C158AF"/>
    <w:rsid w:val="00D74955"/>
    <w:rsid w:val="00E54C73"/>
    <w:rsid w:val="00F451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A5A4A"/>
  <w15:chartTrackingRefBased/>
  <w15:docId w15:val="{945195AE-40EE-F845-8CAB-C7BA3A756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A47AF4"/>
    <w:pPr>
      <w:spacing w:before="100" w:beforeAutospacing="1" w:after="100" w:afterAutospacing="1"/>
      <w:outlineLvl w:val="3"/>
    </w:pPr>
    <w:rPr>
      <w:rFonts w:ascii="Times New Roman" w:eastAsia="Times New Roman" w:hAnsi="Times New Roman" w:cs="Times New Roman"/>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359B1"/>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2359B1"/>
    <w:rPr>
      <w:b/>
      <w:bCs/>
    </w:rPr>
  </w:style>
  <w:style w:type="paragraph" w:styleId="Header">
    <w:name w:val="header"/>
    <w:basedOn w:val="Normal"/>
    <w:link w:val="HeaderChar"/>
    <w:uiPriority w:val="99"/>
    <w:unhideWhenUsed/>
    <w:rsid w:val="002359B1"/>
    <w:pPr>
      <w:tabs>
        <w:tab w:val="center" w:pos="4513"/>
        <w:tab w:val="right" w:pos="9026"/>
      </w:tabs>
    </w:pPr>
  </w:style>
  <w:style w:type="character" w:customStyle="1" w:styleId="HeaderChar">
    <w:name w:val="Header Char"/>
    <w:basedOn w:val="DefaultParagraphFont"/>
    <w:link w:val="Header"/>
    <w:uiPriority w:val="99"/>
    <w:rsid w:val="002359B1"/>
  </w:style>
  <w:style w:type="paragraph" w:styleId="Footer">
    <w:name w:val="footer"/>
    <w:basedOn w:val="Normal"/>
    <w:link w:val="FooterChar"/>
    <w:uiPriority w:val="99"/>
    <w:unhideWhenUsed/>
    <w:rsid w:val="002359B1"/>
    <w:pPr>
      <w:tabs>
        <w:tab w:val="center" w:pos="4513"/>
        <w:tab w:val="right" w:pos="9026"/>
      </w:tabs>
    </w:pPr>
  </w:style>
  <w:style w:type="character" w:customStyle="1" w:styleId="FooterChar">
    <w:name w:val="Footer Char"/>
    <w:basedOn w:val="DefaultParagraphFont"/>
    <w:link w:val="Footer"/>
    <w:uiPriority w:val="99"/>
    <w:rsid w:val="002359B1"/>
  </w:style>
  <w:style w:type="paragraph" w:styleId="ListParagraph">
    <w:name w:val="List Paragraph"/>
    <w:basedOn w:val="Normal"/>
    <w:uiPriority w:val="34"/>
    <w:qFormat/>
    <w:rsid w:val="00295952"/>
    <w:pPr>
      <w:ind w:left="720"/>
      <w:contextualSpacing/>
    </w:pPr>
  </w:style>
  <w:style w:type="paragraph" w:customStyle="1" w:styleId="h-align-left">
    <w:name w:val="h-align-left"/>
    <w:basedOn w:val="Normal"/>
    <w:rsid w:val="00295952"/>
    <w:pPr>
      <w:spacing w:before="100" w:beforeAutospacing="1" w:after="100" w:afterAutospacing="1"/>
    </w:pPr>
    <w:rPr>
      <w:rFonts w:ascii="Times New Roman" w:eastAsia="Times New Roman" w:hAnsi="Times New Roman" w:cs="Times New Roman"/>
      <w:lang w:eastAsia="en-GB"/>
    </w:rPr>
  </w:style>
  <w:style w:type="character" w:customStyle="1" w:styleId="Heading4Char">
    <w:name w:val="Heading 4 Char"/>
    <w:basedOn w:val="DefaultParagraphFont"/>
    <w:link w:val="Heading4"/>
    <w:uiPriority w:val="9"/>
    <w:rsid w:val="00A47AF4"/>
    <w:rPr>
      <w:rFonts w:ascii="Times New Roman" w:eastAsia="Times New Roman" w:hAnsi="Times New Roman" w:cs="Times New Roman"/>
      <w:b/>
      <w:bCs/>
      <w:lang w:eastAsia="en-GB"/>
    </w:rPr>
  </w:style>
  <w:style w:type="table" w:styleId="TableGrid">
    <w:name w:val="Table Grid"/>
    <w:basedOn w:val="TableNormal"/>
    <w:uiPriority w:val="39"/>
    <w:rsid w:val="007035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F4518E"/>
  </w:style>
  <w:style w:type="character" w:styleId="Emphasis">
    <w:name w:val="Emphasis"/>
    <w:basedOn w:val="DefaultParagraphFont"/>
    <w:uiPriority w:val="20"/>
    <w:qFormat/>
    <w:rsid w:val="00F4518E"/>
    <w:rPr>
      <w:i/>
      <w:iCs/>
    </w:rPr>
  </w:style>
  <w:style w:type="character" w:styleId="Hyperlink">
    <w:name w:val="Hyperlink"/>
    <w:basedOn w:val="DefaultParagraphFont"/>
    <w:uiPriority w:val="99"/>
    <w:unhideWhenUsed/>
    <w:rsid w:val="00F4518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75845">
      <w:bodyDiv w:val="1"/>
      <w:marLeft w:val="0"/>
      <w:marRight w:val="0"/>
      <w:marTop w:val="0"/>
      <w:marBottom w:val="0"/>
      <w:divBdr>
        <w:top w:val="none" w:sz="0" w:space="0" w:color="auto"/>
        <w:left w:val="none" w:sz="0" w:space="0" w:color="auto"/>
        <w:bottom w:val="none" w:sz="0" w:space="0" w:color="auto"/>
        <w:right w:val="none" w:sz="0" w:space="0" w:color="auto"/>
      </w:divBdr>
    </w:div>
    <w:div w:id="171457117">
      <w:bodyDiv w:val="1"/>
      <w:marLeft w:val="0"/>
      <w:marRight w:val="0"/>
      <w:marTop w:val="0"/>
      <w:marBottom w:val="0"/>
      <w:divBdr>
        <w:top w:val="none" w:sz="0" w:space="0" w:color="auto"/>
        <w:left w:val="none" w:sz="0" w:space="0" w:color="auto"/>
        <w:bottom w:val="none" w:sz="0" w:space="0" w:color="auto"/>
        <w:right w:val="none" w:sz="0" w:space="0" w:color="auto"/>
      </w:divBdr>
    </w:div>
    <w:div w:id="180894249">
      <w:bodyDiv w:val="1"/>
      <w:marLeft w:val="0"/>
      <w:marRight w:val="0"/>
      <w:marTop w:val="0"/>
      <w:marBottom w:val="0"/>
      <w:divBdr>
        <w:top w:val="none" w:sz="0" w:space="0" w:color="auto"/>
        <w:left w:val="none" w:sz="0" w:space="0" w:color="auto"/>
        <w:bottom w:val="none" w:sz="0" w:space="0" w:color="auto"/>
        <w:right w:val="none" w:sz="0" w:space="0" w:color="auto"/>
      </w:divBdr>
    </w:div>
    <w:div w:id="190151893">
      <w:bodyDiv w:val="1"/>
      <w:marLeft w:val="0"/>
      <w:marRight w:val="0"/>
      <w:marTop w:val="0"/>
      <w:marBottom w:val="0"/>
      <w:divBdr>
        <w:top w:val="none" w:sz="0" w:space="0" w:color="auto"/>
        <w:left w:val="none" w:sz="0" w:space="0" w:color="auto"/>
        <w:bottom w:val="none" w:sz="0" w:space="0" w:color="auto"/>
        <w:right w:val="none" w:sz="0" w:space="0" w:color="auto"/>
      </w:divBdr>
    </w:div>
    <w:div w:id="224685241">
      <w:bodyDiv w:val="1"/>
      <w:marLeft w:val="0"/>
      <w:marRight w:val="0"/>
      <w:marTop w:val="0"/>
      <w:marBottom w:val="0"/>
      <w:divBdr>
        <w:top w:val="none" w:sz="0" w:space="0" w:color="auto"/>
        <w:left w:val="none" w:sz="0" w:space="0" w:color="auto"/>
        <w:bottom w:val="none" w:sz="0" w:space="0" w:color="auto"/>
        <w:right w:val="none" w:sz="0" w:space="0" w:color="auto"/>
      </w:divBdr>
    </w:div>
    <w:div w:id="269900589">
      <w:bodyDiv w:val="1"/>
      <w:marLeft w:val="0"/>
      <w:marRight w:val="0"/>
      <w:marTop w:val="0"/>
      <w:marBottom w:val="0"/>
      <w:divBdr>
        <w:top w:val="none" w:sz="0" w:space="0" w:color="auto"/>
        <w:left w:val="none" w:sz="0" w:space="0" w:color="auto"/>
        <w:bottom w:val="none" w:sz="0" w:space="0" w:color="auto"/>
        <w:right w:val="none" w:sz="0" w:space="0" w:color="auto"/>
      </w:divBdr>
    </w:div>
    <w:div w:id="375353351">
      <w:bodyDiv w:val="1"/>
      <w:marLeft w:val="0"/>
      <w:marRight w:val="0"/>
      <w:marTop w:val="0"/>
      <w:marBottom w:val="0"/>
      <w:divBdr>
        <w:top w:val="none" w:sz="0" w:space="0" w:color="auto"/>
        <w:left w:val="none" w:sz="0" w:space="0" w:color="auto"/>
        <w:bottom w:val="none" w:sz="0" w:space="0" w:color="auto"/>
        <w:right w:val="none" w:sz="0" w:space="0" w:color="auto"/>
      </w:divBdr>
    </w:div>
    <w:div w:id="416023152">
      <w:bodyDiv w:val="1"/>
      <w:marLeft w:val="0"/>
      <w:marRight w:val="0"/>
      <w:marTop w:val="0"/>
      <w:marBottom w:val="0"/>
      <w:divBdr>
        <w:top w:val="none" w:sz="0" w:space="0" w:color="auto"/>
        <w:left w:val="none" w:sz="0" w:space="0" w:color="auto"/>
        <w:bottom w:val="none" w:sz="0" w:space="0" w:color="auto"/>
        <w:right w:val="none" w:sz="0" w:space="0" w:color="auto"/>
      </w:divBdr>
      <w:divsChild>
        <w:div w:id="1376000748">
          <w:marLeft w:val="0"/>
          <w:marRight w:val="0"/>
          <w:marTop w:val="0"/>
          <w:marBottom w:val="0"/>
          <w:divBdr>
            <w:top w:val="single" w:sz="2" w:space="0" w:color="D9D9E3"/>
            <w:left w:val="single" w:sz="2" w:space="0" w:color="D9D9E3"/>
            <w:bottom w:val="single" w:sz="2" w:space="0" w:color="D9D9E3"/>
            <w:right w:val="single" w:sz="2" w:space="0" w:color="D9D9E3"/>
          </w:divBdr>
          <w:divsChild>
            <w:div w:id="1539587275">
              <w:marLeft w:val="0"/>
              <w:marRight w:val="0"/>
              <w:marTop w:val="0"/>
              <w:marBottom w:val="0"/>
              <w:divBdr>
                <w:top w:val="single" w:sz="2" w:space="0" w:color="D9D9E3"/>
                <w:left w:val="single" w:sz="2" w:space="0" w:color="D9D9E3"/>
                <w:bottom w:val="single" w:sz="2" w:space="0" w:color="D9D9E3"/>
                <w:right w:val="single" w:sz="2" w:space="0" w:color="D9D9E3"/>
              </w:divBdr>
              <w:divsChild>
                <w:div w:id="709955764">
                  <w:marLeft w:val="0"/>
                  <w:marRight w:val="0"/>
                  <w:marTop w:val="0"/>
                  <w:marBottom w:val="0"/>
                  <w:divBdr>
                    <w:top w:val="single" w:sz="2" w:space="0" w:color="D9D9E3"/>
                    <w:left w:val="single" w:sz="2" w:space="0" w:color="D9D9E3"/>
                    <w:bottom w:val="single" w:sz="2" w:space="0" w:color="D9D9E3"/>
                    <w:right w:val="single" w:sz="2" w:space="0" w:color="D9D9E3"/>
                  </w:divBdr>
                  <w:divsChild>
                    <w:div w:id="2074426547">
                      <w:marLeft w:val="0"/>
                      <w:marRight w:val="0"/>
                      <w:marTop w:val="0"/>
                      <w:marBottom w:val="0"/>
                      <w:divBdr>
                        <w:top w:val="single" w:sz="2" w:space="0" w:color="D9D9E3"/>
                        <w:left w:val="single" w:sz="2" w:space="0" w:color="D9D9E3"/>
                        <w:bottom w:val="single" w:sz="2" w:space="0" w:color="D9D9E3"/>
                        <w:right w:val="single" w:sz="2" w:space="0" w:color="D9D9E3"/>
                      </w:divBdr>
                      <w:divsChild>
                        <w:div w:id="20479506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69621111">
          <w:marLeft w:val="0"/>
          <w:marRight w:val="0"/>
          <w:marTop w:val="0"/>
          <w:marBottom w:val="0"/>
          <w:divBdr>
            <w:top w:val="single" w:sz="2" w:space="0" w:color="D9D9E3"/>
            <w:left w:val="single" w:sz="2" w:space="0" w:color="D9D9E3"/>
            <w:bottom w:val="single" w:sz="2" w:space="0" w:color="D9D9E3"/>
            <w:right w:val="single" w:sz="2" w:space="0" w:color="D9D9E3"/>
          </w:divBdr>
          <w:divsChild>
            <w:div w:id="1491216359">
              <w:marLeft w:val="0"/>
              <w:marRight w:val="0"/>
              <w:marTop w:val="0"/>
              <w:marBottom w:val="0"/>
              <w:divBdr>
                <w:top w:val="single" w:sz="2" w:space="0" w:color="D9D9E3"/>
                <w:left w:val="single" w:sz="2" w:space="0" w:color="D9D9E3"/>
                <w:bottom w:val="single" w:sz="2" w:space="0" w:color="D9D9E3"/>
                <w:right w:val="single" w:sz="2" w:space="0" w:color="D9D9E3"/>
              </w:divBdr>
            </w:div>
            <w:div w:id="1916628631">
              <w:marLeft w:val="0"/>
              <w:marRight w:val="0"/>
              <w:marTop w:val="0"/>
              <w:marBottom w:val="0"/>
              <w:divBdr>
                <w:top w:val="single" w:sz="2" w:space="0" w:color="D9D9E3"/>
                <w:left w:val="single" w:sz="2" w:space="0" w:color="D9D9E3"/>
                <w:bottom w:val="single" w:sz="2" w:space="0" w:color="D9D9E3"/>
                <w:right w:val="single" w:sz="2" w:space="0" w:color="D9D9E3"/>
              </w:divBdr>
              <w:divsChild>
                <w:div w:id="936257715">
                  <w:marLeft w:val="0"/>
                  <w:marRight w:val="0"/>
                  <w:marTop w:val="0"/>
                  <w:marBottom w:val="0"/>
                  <w:divBdr>
                    <w:top w:val="single" w:sz="2" w:space="0" w:color="D9D9E3"/>
                    <w:left w:val="single" w:sz="2" w:space="0" w:color="D9D9E3"/>
                    <w:bottom w:val="single" w:sz="2" w:space="0" w:color="D9D9E3"/>
                    <w:right w:val="single" w:sz="2" w:space="0" w:color="D9D9E3"/>
                  </w:divBdr>
                  <w:divsChild>
                    <w:div w:id="904947774">
                      <w:marLeft w:val="0"/>
                      <w:marRight w:val="0"/>
                      <w:marTop w:val="0"/>
                      <w:marBottom w:val="0"/>
                      <w:divBdr>
                        <w:top w:val="single" w:sz="2" w:space="0" w:color="D9D9E3"/>
                        <w:left w:val="single" w:sz="2" w:space="0" w:color="D9D9E3"/>
                        <w:bottom w:val="single" w:sz="2" w:space="0" w:color="D9D9E3"/>
                        <w:right w:val="single" w:sz="2" w:space="0" w:color="D9D9E3"/>
                      </w:divBdr>
                      <w:divsChild>
                        <w:div w:id="17647615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18867441">
      <w:bodyDiv w:val="1"/>
      <w:marLeft w:val="0"/>
      <w:marRight w:val="0"/>
      <w:marTop w:val="0"/>
      <w:marBottom w:val="0"/>
      <w:divBdr>
        <w:top w:val="none" w:sz="0" w:space="0" w:color="auto"/>
        <w:left w:val="none" w:sz="0" w:space="0" w:color="auto"/>
        <w:bottom w:val="none" w:sz="0" w:space="0" w:color="auto"/>
        <w:right w:val="none" w:sz="0" w:space="0" w:color="auto"/>
      </w:divBdr>
    </w:div>
    <w:div w:id="670180437">
      <w:bodyDiv w:val="1"/>
      <w:marLeft w:val="0"/>
      <w:marRight w:val="0"/>
      <w:marTop w:val="0"/>
      <w:marBottom w:val="0"/>
      <w:divBdr>
        <w:top w:val="none" w:sz="0" w:space="0" w:color="auto"/>
        <w:left w:val="none" w:sz="0" w:space="0" w:color="auto"/>
        <w:bottom w:val="none" w:sz="0" w:space="0" w:color="auto"/>
        <w:right w:val="none" w:sz="0" w:space="0" w:color="auto"/>
      </w:divBdr>
    </w:div>
    <w:div w:id="741680965">
      <w:bodyDiv w:val="1"/>
      <w:marLeft w:val="0"/>
      <w:marRight w:val="0"/>
      <w:marTop w:val="0"/>
      <w:marBottom w:val="0"/>
      <w:divBdr>
        <w:top w:val="none" w:sz="0" w:space="0" w:color="auto"/>
        <w:left w:val="none" w:sz="0" w:space="0" w:color="auto"/>
        <w:bottom w:val="none" w:sz="0" w:space="0" w:color="auto"/>
        <w:right w:val="none" w:sz="0" w:space="0" w:color="auto"/>
      </w:divBdr>
    </w:div>
    <w:div w:id="927273600">
      <w:bodyDiv w:val="1"/>
      <w:marLeft w:val="0"/>
      <w:marRight w:val="0"/>
      <w:marTop w:val="0"/>
      <w:marBottom w:val="0"/>
      <w:divBdr>
        <w:top w:val="none" w:sz="0" w:space="0" w:color="auto"/>
        <w:left w:val="none" w:sz="0" w:space="0" w:color="auto"/>
        <w:bottom w:val="none" w:sz="0" w:space="0" w:color="auto"/>
        <w:right w:val="none" w:sz="0" w:space="0" w:color="auto"/>
      </w:divBdr>
    </w:div>
    <w:div w:id="974405758">
      <w:bodyDiv w:val="1"/>
      <w:marLeft w:val="0"/>
      <w:marRight w:val="0"/>
      <w:marTop w:val="0"/>
      <w:marBottom w:val="0"/>
      <w:divBdr>
        <w:top w:val="none" w:sz="0" w:space="0" w:color="auto"/>
        <w:left w:val="none" w:sz="0" w:space="0" w:color="auto"/>
        <w:bottom w:val="none" w:sz="0" w:space="0" w:color="auto"/>
        <w:right w:val="none" w:sz="0" w:space="0" w:color="auto"/>
      </w:divBdr>
    </w:div>
    <w:div w:id="1101267149">
      <w:bodyDiv w:val="1"/>
      <w:marLeft w:val="0"/>
      <w:marRight w:val="0"/>
      <w:marTop w:val="0"/>
      <w:marBottom w:val="0"/>
      <w:divBdr>
        <w:top w:val="none" w:sz="0" w:space="0" w:color="auto"/>
        <w:left w:val="none" w:sz="0" w:space="0" w:color="auto"/>
        <w:bottom w:val="none" w:sz="0" w:space="0" w:color="auto"/>
        <w:right w:val="none" w:sz="0" w:space="0" w:color="auto"/>
      </w:divBdr>
    </w:div>
    <w:div w:id="1206141364">
      <w:bodyDiv w:val="1"/>
      <w:marLeft w:val="0"/>
      <w:marRight w:val="0"/>
      <w:marTop w:val="0"/>
      <w:marBottom w:val="0"/>
      <w:divBdr>
        <w:top w:val="none" w:sz="0" w:space="0" w:color="auto"/>
        <w:left w:val="none" w:sz="0" w:space="0" w:color="auto"/>
        <w:bottom w:val="none" w:sz="0" w:space="0" w:color="auto"/>
        <w:right w:val="none" w:sz="0" w:space="0" w:color="auto"/>
      </w:divBdr>
    </w:div>
    <w:div w:id="1434667464">
      <w:bodyDiv w:val="1"/>
      <w:marLeft w:val="0"/>
      <w:marRight w:val="0"/>
      <w:marTop w:val="0"/>
      <w:marBottom w:val="0"/>
      <w:divBdr>
        <w:top w:val="none" w:sz="0" w:space="0" w:color="auto"/>
        <w:left w:val="none" w:sz="0" w:space="0" w:color="auto"/>
        <w:bottom w:val="none" w:sz="0" w:space="0" w:color="auto"/>
        <w:right w:val="none" w:sz="0" w:space="0" w:color="auto"/>
      </w:divBdr>
    </w:div>
    <w:div w:id="1557164523">
      <w:bodyDiv w:val="1"/>
      <w:marLeft w:val="0"/>
      <w:marRight w:val="0"/>
      <w:marTop w:val="0"/>
      <w:marBottom w:val="0"/>
      <w:divBdr>
        <w:top w:val="none" w:sz="0" w:space="0" w:color="auto"/>
        <w:left w:val="none" w:sz="0" w:space="0" w:color="auto"/>
        <w:bottom w:val="none" w:sz="0" w:space="0" w:color="auto"/>
        <w:right w:val="none" w:sz="0" w:space="0" w:color="auto"/>
      </w:divBdr>
    </w:div>
    <w:div w:id="1564441494">
      <w:bodyDiv w:val="1"/>
      <w:marLeft w:val="0"/>
      <w:marRight w:val="0"/>
      <w:marTop w:val="0"/>
      <w:marBottom w:val="0"/>
      <w:divBdr>
        <w:top w:val="none" w:sz="0" w:space="0" w:color="auto"/>
        <w:left w:val="none" w:sz="0" w:space="0" w:color="auto"/>
        <w:bottom w:val="none" w:sz="0" w:space="0" w:color="auto"/>
        <w:right w:val="none" w:sz="0" w:space="0" w:color="auto"/>
      </w:divBdr>
    </w:div>
    <w:div w:id="1633904277">
      <w:bodyDiv w:val="1"/>
      <w:marLeft w:val="0"/>
      <w:marRight w:val="0"/>
      <w:marTop w:val="0"/>
      <w:marBottom w:val="0"/>
      <w:divBdr>
        <w:top w:val="none" w:sz="0" w:space="0" w:color="auto"/>
        <w:left w:val="none" w:sz="0" w:space="0" w:color="auto"/>
        <w:bottom w:val="none" w:sz="0" w:space="0" w:color="auto"/>
        <w:right w:val="none" w:sz="0" w:space="0" w:color="auto"/>
      </w:divBdr>
    </w:div>
    <w:div w:id="1690763680">
      <w:bodyDiv w:val="1"/>
      <w:marLeft w:val="0"/>
      <w:marRight w:val="0"/>
      <w:marTop w:val="0"/>
      <w:marBottom w:val="0"/>
      <w:divBdr>
        <w:top w:val="none" w:sz="0" w:space="0" w:color="auto"/>
        <w:left w:val="none" w:sz="0" w:space="0" w:color="auto"/>
        <w:bottom w:val="none" w:sz="0" w:space="0" w:color="auto"/>
        <w:right w:val="none" w:sz="0" w:space="0" w:color="auto"/>
      </w:divBdr>
    </w:div>
    <w:div w:id="1736198381">
      <w:bodyDiv w:val="1"/>
      <w:marLeft w:val="0"/>
      <w:marRight w:val="0"/>
      <w:marTop w:val="0"/>
      <w:marBottom w:val="0"/>
      <w:divBdr>
        <w:top w:val="none" w:sz="0" w:space="0" w:color="auto"/>
        <w:left w:val="none" w:sz="0" w:space="0" w:color="auto"/>
        <w:bottom w:val="none" w:sz="0" w:space="0" w:color="auto"/>
        <w:right w:val="none" w:sz="0" w:space="0" w:color="auto"/>
      </w:divBdr>
    </w:div>
    <w:div w:id="1833135530">
      <w:bodyDiv w:val="1"/>
      <w:marLeft w:val="0"/>
      <w:marRight w:val="0"/>
      <w:marTop w:val="0"/>
      <w:marBottom w:val="0"/>
      <w:divBdr>
        <w:top w:val="none" w:sz="0" w:space="0" w:color="auto"/>
        <w:left w:val="none" w:sz="0" w:space="0" w:color="auto"/>
        <w:bottom w:val="none" w:sz="0" w:space="0" w:color="auto"/>
        <w:right w:val="none" w:sz="0" w:space="0" w:color="auto"/>
      </w:divBdr>
    </w:div>
    <w:div w:id="1935046988">
      <w:bodyDiv w:val="1"/>
      <w:marLeft w:val="0"/>
      <w:marRight w:val="0"/>
      <w:marTop w:val="0"/>
      <w:marBottom w:val="0"/>
      <w:divBdr>
        <w:top w:val="none" w:sz="0" w:space="0" w:color="auto"/>
        <w:left w:val="none" w:sz="0" w:space="0" w:color="auto"/>
        <w:bottom w:val="none" w:sz="0" w:space="0" w:color="auto"/>
        <w:right w:val="none" w:sz="0" w:space="0" w:color="auto"/>
      </w:divBdr>
    </w:div>
    <w:div w:id="2022735167">
      <w:bodyDiv w:val="1"/>
      <w:marLeft w:val="0"/>
      <w:marRight w:val="0"/>
      <w:marTop w:val="0"/>
      <w:marBottom w:val="0"/>
      <w:divBdr>
        <w:top w:val="none" w:sz="0" w:space="0" w:color="auto"/>
        <w:left w:val="none" w:sz="0" w:space="0" w:color="auto"/>
        <w:bottom w:val="none" w:sz="0" w:space="0" w:color="auto"/>
        <w:right w:val="none" w:sz="0" w:space="0" w:color="auto"/>
      </w:divBdr>
    </w:div>
    <w:div w:id="2039892170">
      <w:bodyDiv w:val="1"/>
      <w:marLeft w:val="0"/>
      <w:marRight w:val="0"/>
      <w:marTop w:val="0"/>
      <w:marBottom w:val="0"/>
      <w:divBdr>
        <w:top w:val="none" w:sz="0" w:space="0" w:color="auto"/>
        <w:left w:val="none" w:sz="0" w:space="0" w:color="auto"/>
        <w:bottom w:val="none" w:sz="0" w:space="0" w:color="auto"/>
        <w:right w:val="none" w:sz="0" w:space="0" w:color="auto"/>
      </w:divBdr>
    </w:div>
    <w:div w:id="2117671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ntalhelp.net/cognitive-development/piaget-part-ii/"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189</TotalTime>
  <Pages>20</Pages>
  <Words>6892</Words>
  <Characters>39285</Characters>
  <Application>Microsoft Office Word</Application>
  <DocSecurity>0</DocSecurity>
  <Lines>327</Lines>
  <Paragraphs>92</Paragraphs>
  <ScaleCrop>false</ScaleCrop>
  <Company/>
  <LinksUpToDate>false</LinksUpToDate>
  <CharactersWithSpaces>46085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Evans</dc:creator>
  <cp:keywords/>
  <dc:description/>
  <cp:lastModifiedBy>Diane Evans</cp:lastModifiedBy>
  <cp:revision>10</cp:revision>
  <dcterms:created xsi:type="dcterms:W3CDTF">2024-01-07T16:04:00Z</dcterms:created>
  <dcterms:modified xsi:type="dcterms:W3CDTF">2024-01-14T17:26:00Z</dcterms:modified>
</cp:coreProperties>
</file>