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89202D" w14:textId="23108BF8" w:rsidR="00F76FCD" w:rsidRPr="008539B8" w:rsidRDefault="00F76FCD" w:rsidP="008539B8">
      <w:pPr>
        <w:jc w:val="center"/>
        <w:rPr>
          <w:sz w:val="36"/>
          <w:szCs w:val="36"/>
        </w:rPr>
      </w:pPr>
      <w:r w:rsidRPr="008539B8">
        <w:rPr>
          <w:sz w:val="36"/>
          <w:szCs w:val="36"/>
        </w:rPr>
        <w:t>Community Engagement</w:t>
      </w:r>
      <w:r w:rsidR="008539B8" w:rsidRPr="008539B8">
        <w:rPr>
          <w:sz w:val="36"/>
          <w:szCs w:val="36"/>
        </w:rPr>
        <w:t xml:space="preserve"> </w:t>
      </w:r>
      <w:r w:rsidRPr="008539B8">
        <w:rPr>
          <w:sz w:val="36"/>
          <w:szCs w:val="36"/>
        </w:rPr>
        <w:t>Assessment 2</w:t>
      </w:r>
    </w:p>
    <w:p w14:paraId="773E7199" w14:textId="3198E009" w:rsidR="00F76FCD" w:rsidRDefault="00F76FCD" w:rsidP="00F76FCD"/>
    <w:p w14:paraId="50D79103" w14:textId="78E2EE76" w:rsidR="00F76FCD" w:rsidRDefault="00F76FCD" w:rsidP="00F76FCD"/>
    <w:p w14:paraId="5DAF8F23" w14:textId="77777777" w:rsidR="008539B8" w:rsidRPr="003A51AF" w:rsidRDefault="008539B8" w:rsidP="008539B8">
      <w:pPr>
        <w:jc w:val="center"/>
        <w:rPr>
          <w:rFonts w:cs="Vrinda"/>
          <w:szCs w:val="28"/>
          <w:lang w:bidi="bn-BD"/>
        </w:rPr>
      </w:pPr>
      <w:r w:rsidRPr="003A51AF">
        <w:rPr>
          <w:rFonts w:cs="Vrinda"/>
          <w:noProof/>
          <w:szCs w:val="28"/>
          <w:lang w:bidi="bn-BD"/>
        </w:rPr>
        <w:drawing>
          <wp:inline distT="0" distB="0" distL="0" distR="0" wp14:anchorId="2F275776" wp14:editId="1353286E">
            <wp:extent cx="4183380" cy="1196340"/>
            <wp:effectExtent l="0" t="0" r="7620" b="381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6"/>
                    <a:stretch>
                      <a:fillRect/>
                    </a:stretch>
                  </pic:blipFill>
                  <pic:spPr>
                    <a:xfrm>
                      <a:off x="0" y="0"/>
                      <a:ext cx="4183380" cy="1196340"/>
                    </a:xfrm>
                    <a:prstGeom prst="rect">
                      <a:avLst/>
                    </a:prstGeom>
                  </pic:spPr>
                </pic:pic>
              </a:graphicData>
            </a:graphic>
          </wp:inline>
        </w:drawing>
      </w:r>
    </w:p>
    <w:p w14:paraId="33131CF0" w14:textId="77777777" w:rsidR="008539B8" w:rsidRPr="003A51AF" w:rsidRDefault="008539B8" w:rsidP="008539B8">
      <w:pPr>
        <w:jc w:val="center"/>
        <w:rPr>
          <w:rFonts w:cs="Vrinda"/>
          <w:szCs w:val="28"/>
          <w:lang w:bidi="bn-BD"/>
        </w:rPr>
      </w:pPr>
    </w:p>
    <w:p w14:paraId="7F49FA40" w14:textId="77777777" w:rsidR="008539B8" w:rsidRPr="003A51AF" w:rsidRDefault="008539B8" w:rsidP="008539B8">
      <w:pPr>
        <w:jc w:val="center"/>
        <w:rPr>
          <w:rFonts w:cs="Vrinda"/>
          <w:szCs w:val="28"/>
          <w:lang w:bidi="bn-BD"/>
        </w:rPr>
      </w:pPr>
    </w:p>
    <w:p w14:paraId="54126C00" w14:textId="77777777" w:rsidR="008539B8" w:rsidRPr="003A51AF" w:rsidRDefault="008539B8" w:rsidP="008539B8">
      <w:pPr>
        <w:jc w:val="center"/>
        <w:rPr>
          <w:rFonts w:cs="Vrinda"/>
          <w:sz w:val="36"/>
          <w:szCs w:val="36"/>
          <w:lang w:bidi="bn-BD"/>
        </w:rPr>
      </w:pPr>
      <w:r w:rsidRPr="003A51AF">
        <w:rPr>
          <w:rFonts w:cs="Vrinda"/>
          <w:sz w:val="36"/>
          <w:szCs w:val="36"/>
          <w:lang w:bidi="bn-BD"/>
        </w:rPr>
        <w:t>Course: BA Business Management</w:t>
      </w:r>
    </w:p>
    <w:p w14:paraId="61C6147D" w14:textId="77777777" w:rsidR="008539B8" w:rsidRPr="003A51AF" w:rsidRDefault="008539B8" w:rsidP="008539B8">
      <w:pPr>
        <w:jc w:val="center"/>
        <w:rPr>
          <w:rFonts w:cs="Vrinda"/>
          <w:sz w:val="36"/>
          <w:szCs w:val="36"/>
          <w:lang w:bidi="bn-BD"/>
        </w:rPr>
      </w:pPr>
      <w:r w:rsidRPr="003A51AF">
        <w:rPr>
          <w:rFonts w:cs="Vrinda"/>
          <w:sz w:val="36"/>
          <w:szCs w:val="36"/>
          <w:lang w:bidi="bn-BD"/>
        </w:rPr>
        <w:t xml:space="preserve">Module name: </w:t>
      </w:r>
      <w:r w:rsidRPr="00260447">
        <w:rPr>
          <w:bCs/>
          <w:sz w:val="36"/>
          <w:szCs w:val="36"/>
        </w:rPr>
        <w:t>Community Engagement</w:t>
      </w:r>
    </w:p>
    <w:p w14:paraId="070CED1C" w14:textId="77777777" w:rsidR="008539B8" w:rsidRPr="00D46EA6" w:rsidRDefault="008539B8" w:rsidP="008539B8">
      <w:pPr>
        <w:jc w:val="center"/>
        <w:rPr>
          <w:rFonts w:cs="Vrinda"/>
          <w:sz w:val="36"/>
          <w:szCs w:val="36"/>
          <w:lang w:bidi="bn-BD"/>
        </w:rPr>
      </w:pPr>
      <w:r w:rsidRPr="00D46EA6">
        <w:rPr>
          <w:rFonts w:cs="Vrinda"/>
          <w:sz w:val="36"/>
          <w:szCs w:val="36"/>
          <w:lang w:bidi="bn-BD"/>
        </w:rPr>
        <w:t>Module code: LCBB400</w:t>
      </w:r>
      <w:r>
        <w:rPr>
          <w:rFonts w:cs="Vrinda"/>
          <w:sz w:val="36"/>
          <w:szCs w:val="36"/>
          <w:lang w:bidi="bn-BD"/>
        </w:rPr>
        <w:t>2</w:t>
      </w:r>
    </w:p>
    <w:p w14:paraId="15F0FBA7" w14:textId="77777777" w:rsidR="008539B8" w:rsidRPr="00932D88" w:rsidRDefault="008539B8" w:rsidP="008539B8">
      <w:pPr>
        <w:spacing w:line="240" w:lineRule="auto"/>
        <w:jc w:val="center"/>
        <w:rPr>
          <w:rFonts w:cs="Vrinda"/>
          <w:sz w:val="36"/>
          <w:szCs w:val="36"/>
          <w:lang w:bidi="bn-BD"/>
        </w:rPr>
      </w:pPr>
      <w:r w:rsidRPr="00932D88">
        <w:rPr>
          <w:rFonts w:cs="Vrinda"/>
          <w:sz w:val="36"/>
          <w:szCs w:val="36"/>
          <w:lang w:bidi="bn-BD"/>
        </w:rPr>
        <w:t>Lecture name</w:t>
      </w:r>
      <w:r>
        <w:rPr>
          <w:rFonts w:cs="Vrinda"/>
          <w:sz w:val="36"/>
          <w:szCs w:val="36"/>
          <w:lang w:bidi="bn-BD"/>
        </w:rPr>
        <w:t xml:space="preserve">: Toyin </w:t>
      </w:r>
      <w:proofErr w:type="spellStart"/>
      <w:r>
        <w:rPr>
          <w:rFonts w:cs="Vrinda"/>
          <w:sz w:val="36"/>
          <w:szCs w:val="36"/>
          <w:lang w:bidi="bn-BD"/>
        </w:rPr>
        <w:t>Adisa</w:t>
      </w:r>
      <w:proofErr w:type="spellEnd"/>
      <w:r>
        <w:rPr>
          <w:rFonts w:cs="Vrinda"/>
          <w:sz w:val="36"/>
          <w:szCs w:val="36"/>
          <w:lang w:bidi="bn-BD"/>
        </w:rPr>
        <w:t xml:space="preserve"> </w:t>
      </w:r>
    </w:p>
    <w:p w14:paraId="58F2FD26" w14:textId="77777777" w:rsidR="008539B8" w:rsidRPr="003A51AF" w:rsidRDefault="008539B8" w:rsidP="008539B8">
      <w:pPr>
        <w:jc w:val="center"/>
        <w:rPr>
          <w:rFonts w:cs="Vrinda"/>
          <w:sz w:val="36"/>
          <w:szCs w:val="36"/>
          <w:lang w:bidi="bn-BD"/>
        </w:rPr>
      </w:pPr>
      <w:r w:rsidRPr="003A51AF">
        <w:rPr>
          <w:rFonts w:cs="Vrinda"/>
          <w:sz w:val="36"/>
          <w:szCs w:val="36"/>
          <w:lang w:bidi="bn-BD"/>
        </w:rPr>
        <w:t xml:space="preserve">Title of report: </w:t>
      </w:r>
      <w:r w:rsidRPr="00260447">
        <w:rPr>
          <w:bCs/>
          <w:sz w:val="36"/>
          <w:szCs w:val="36"/>
        </w:rPr>
        <w:t>Community Engagement</w:t>
      </w:r>
    </w:p>
    <w:p w14:paraId="7CE67F94" w14:textId="77777777" w:rsidR="008539B8" w:rsidRPr="003A51AF" w:rsidRDefault="008539B8" w:rsidP="008539B8">
      <w:pPr>
        <w:jc w:val="center"/>
        <w:rPr>
          <w:rFonts w:cs="Vrinda"/>
          <w:b/>
          <w:bCs/>
          <w:sz w:val="36"/>
          <w:szCs w:val="36"/>
          <w:lang w:bidi="bn-BD"/>
        </w:rPr>
      </w:pPr>
      <w:r w:rsidRPr="003A51AF">
        <w:rPr>
          <w:rFonts w:cs="Vrinda"/>
          <w:b/>
          <w:bCs/>
          <w:sz w:val="36"/>
          <w:szCs w:val="36"/>
          <w:lang w:bidi="bn-BD"/>
        </w:rPr>
        <w:t xml:space="preserve">Student Name: </w:t>
      </w:r>
      <w:proofErr w:type="spellStart"/>
      <w:r w:rsidRPr="003A51AF">
        <w:rPr>
          <w:rFonts w:cs="Vrinda"/>
          <w:b/>
          <w:bCs/>
          <w:sz w:val="36"/>
          <w:szCs w:val="36"/>
          <w:lang w:bidi="bn-BD"/>
        </w:rPr>
        <w:t>Sali</w:t>
      </w:r>
      <w:proofErr w:type="spellEnd"/>
      <w:r w:rsidRPr="003A51AF">
        <w:rPr>
          <w:rFonts w:cs="Vrinda"/>
          <w:b/>
          <w:bCs/>
          <w:sz w:val="36"/>
          <w:szCs w:val="36"/>
          <w:lang w:bidi="bn-BD"/>
        </w:rPr>
        <w:t xml:space="preserve"> Refat</w:t>
      </w:r>
    </w:p>
    <w:p w14:paraId="31B95CBC" w14:textId="77777777" w:rsidR="008539B8" w:rsidRPr="003A51AF" w:rsidRDefault="008539B8" w:rsidP="008539B8">
      <w:pPr>
        <w:jc w:val="center"/>
        <w:rPr>
          <w:rFonts w:cs="Vrinda"/>
          <w:b/>
          <w:bCs/>
          <w:sz w:val="36"/>
          <w:szCs w:val="36"/>
          <w:lang w:bidi="bn-BD"/>
        </w:rPr>
      </w:pPr>
      <w:r w:rsidRPr="003A51AF">
        <w:rPr>
          <w:rFonts w:cs="Vrinda"/>
          <w:b/>
          <w:bCs/>
          <w:sz w:val="36"/>
          <w:szCs w:val="36"/>
          <w:lang w:bidi="bn-BD"/>
        </w:rPr>
        <w:t>Student ID: 2122704</w:t>
      </w:r>
    </w:p>
    <w:p w14:paraId="34E324EC" w14:textId="090C358C" w:rsidR="00F76FCD" w:rsidRDefault="00F76FCD" w:rsidP="00F76FCD"/>
    <w:p w14:paraId="346EFE19" w14:textId="2116CE70" w:rsidR="00F76FCD" w:rsidRDefault="00F76FCD" w:rsidP="00F76FCD"/>
    <w:p w14:paraId="02FA71DD" w14:textId="5CEED039" w:rsidR="00F76FCD" w:rsidRDefault="00F76FCD" w:rsidP="00F76FCD"/>
    <w:p w14:paraId="50B7099A" w14:textId="18F84332" w:rsidR="00F76FCD" w:rsidRDefault="00F76FCD" w:rsidP="00F76FCD"/>
    <w:p w14:paraId="07369E5F" w14:textId="556667BF" w:rsidR="00F76FCD" w:rsidRDefault="00F76FCD" w:rsidP="00F76FCD"/>
    <w:p w14:paraId="54A6DDEE" w14:textId="209CE19C" w:rsidR="00F76FCD" w:rsidRDefault="00F76FCD" w:rsidP="00F76FCD"/>
    <w:p w14:paraId="3D87D199" w14:textId="1E80AFB4" w:rsidR="00F76FCD" w:rsidRDefault="00F76FCD" w:rsidP="00F76FCD"/>
    <w:p w14:paraId="49E14D0E" w14:textId="6355E28F" w:rsidR="00F76FCD" w:rsidRDefault="00F76FCD" w:rsidP="00F76FCD"/>
    <w:p w14:paraId="70E164EF" w14:textId="11EA0EA0" w:rsidR="00F76FCD" w:rsidRDefault="00F76FCD" w:rsidP="00F76FCD"/>
    <w:p w14:paraId="5B3FD5E2" w14:textId="3AFD1D10" w:rsidR="00F76FCD" w:rsidRDefault="00F76FCD" w:rsidP="00F76FCD"/>
    <w:p w14:paraId="1B50C01D" w14:textId="03E6CF16" w:rsidR="00F76FCD" w:rsidRDefault="00F76FCD" w:rsidP="00F76FCD"/>
    <w:p w14:paraId="66D688A6" w14:textId="4F4527C3" w:rsidR="00F76FCD" w:rsidRDefault="00F76FCD" w:rsidP="00F76FCD"/>
    <w:p w14:paraId="2B134D6A" w14:textId="77777777" w:rsidR="00F76FCD" w:rsidRPr="00F76FCD" w:rsidRDefault="00F76FCD" w:rsidP="00F76FCD"/>
    <w:p w14:paraId="7F276A83" w14:textId="77777777" w:rsidR="00F76FCD" w:rsidRDefault="00F76FCD" w:rsidP="0009461D">
      <w:pPr>
        <w:rPr>
          <w:b/>
        </w:rPr>
      </w:pPr>
    </w:p>
    <w:p w14:paraId="4DFF489C" w14:textId="1BA40A2F" w:rsidR="00874475" w:rsidRPr="0009461D" w:rsidRDefault="00874475" w:rsidP="00F76FCD">
      <w:pPr>
        <w:pStyle w:val="Heading1"/>
      </w:pPr>
      <w:r w:rsidRPr="0009461D">
        <w:t>Introduction:</w:t>
      </w:r>
    </w:p>
    <w:p w14:paraId="559154A6" w14:textId="2D3D0EAD" w:rsidR="00874475" w:rsidRDefault="00874475" w:rsidP="0009461D">
      <w:r>
        <w:t xml:space="preserve">Community engagement </w:t>
      </w:r>
      <w:r w:rsidR="006F6B00">
        <w:t xml:space="preserve">can be defined as the </w:t>
      </w:r>
      <w:r w:rsidR="002C436A">
        <w:t xml:space="preserve">involvement of an organization in development programs for the betterment </w:t>
      </w:r>
      <w:r w:rsidR="000842D6">
        <w:t xml:space="preserve">of community and mass people in general. This can be voluntary and it can also be </w:t>
      </w:r>
      <w:r w:rsidR="00B41620">
        <w:t xml:space="preserve">driven for generation of values instead of profits. The organizations are not usually profit driven while designing their community engagement programs. Moreover, the programs may target </w:t>
      </w:r>
      <w:r w:rsidR="00C10DB2">
        <w:t xml:space="preserve">specific niches meeting their development needs. Communities evolve and </w:t>
      </w:r>
      <w:r w:rsidR="00700AC6">
        <w:t xml:space="preserve">protect the </w:t>
      </w:r>
      <w:r w:rsidR="009F6BBC">
        <w:t xml:space="preserve">interest of the target audience with their engagement programs. </w:t>
      </w:r>
      <w:r w:rsidR="00B54DE8">
        <w:t>Usually there are social organizations in the UK who dedicatedly conduct these community engagement programs. Most of the times, such programs are taken in different localities integrating the citizens</w:t>
      </w:r>
      <w:r w:rsidR="00DB009D" w:rsidRPr="00DB009D">
        <w:t xml:space="preserve"> (</w:t>
      </w:r>
      <w:proofErr w:type="spellStart"/>
      <w:r w:rsidR="00DB009D" w:rsidRPr="00DB009D">
        <w:t>Dolgon</w:t>
      </w:r>
      <w:proofErr w:type="spellEnd"/>
      <w:r w:rsidR="00DB009D" w:rsidRPr="00DB009D">
        <w:t xml:space="preserve">, Mitchell and </w:t>
      </w:r>
      <w:proofErr w:type="spellStart"/>
      <w:r w:rsidR="00DB009D" w:rsidRPr="00DB009D">
        <w:t>Eatman</w:t>
      </w:r>
      <w:proofErr w:type="spellEnd"/>
      <w:r w:rsidR="00DB009D" w:rsidRPr="00DB009D">
        <w:t>, 2019)</w:t>
      </w:r>
      <w:r w:rsidR="00B54DE8">
        <w:t xml:space="preserve">. </w:t>
      </w:r>
      <w:r w:rsidR="002757AE">
        <w:t xml:space="preserve">In this report, </w:t>
      </w:r>
      <w:r w:rsidR="00C54119">
        <w:t xml:space="preserve">the community engagement program of Scope is discussed. This organization is working to create </w:t>
      </w:r>
      <w:r w:rsidR="00492CC9">
        <w:t xml:space="preserve">transformations in the local communities </w:t>
      </w:r>
      <w:r w:rsidR="006B017C">
        <w:t xml:space="preserve">by integrating local people in a common platform. </w:t>
      </w:r>
      <w:r w:rsidR="005C34D2">
        <w:t xml:space="preserve">Their aim is to </w:t>
      </w:r>
      <w:r w:rsidR="008B0E45">
        <w:t xml:space="preserve">ensure equal participation of disabled </w:t>
      </w:r>
      <w:r w:rsidR="001B7B0E">
        <w:t xml:space="preserve">members of the society in the community based activities. They are </w:t>
      </w:r>
      <w:r w:rsidR="0009461D">
        <w:t>working on</w:t>
      </w:r>
      <w:r w:rsidR="001B7B0E">
        <w:t xml:space="preserve"> removing barriers and obstacles for the disabled ones who are aged between 12 to 65 years old. </w:t>
      </w:r>
      <w:r w:rsidR="00552AE6">
        <w:t>Even the families and care</w:t>
      </w:r>
      <w:r w:rsidR="0009461D">
        <w:t xml:space="preserve"> give</w:t>
      </w:r>
      <w:r w:rsidR="00552AE6">
        <w:t xml:space="preserve">rs of these disabled people are supported through this </w:t>
      </w:r>
      <w:r w:rsidR="00200FD8">
        <w:t xml:space="preserve">disability charity program of Scope. </w:t>
      </w:r>
      <w:r w:rsidR="00583B89">
        <w:t xml:space="preserve">I think that the activities of Scope </w:t>
      </w:r>
      <w:r w:rsidR="00F76FCD">
        <w:t>align</w:t>
      </w:r>
      <w:r w:rsidR="00583B89">
        <w:t xml:space="preserve"> with the Sustainable development goals </w:t>
      </w:r>
      <w:r w:rsidR="00794BAD">
        <w:t xml:space="preserve">of UN. </w:t>
      </w:r>
    </w:p>
    <w:p w14:paraId="558B573E" w14:textId="3D236036" w:rsidR="00F76FCD" w:rsidRDefault="00F76FCD" w:rsidP="00F76FCD">
      <w:pPr>
        <w:pStyle w:val="Heading1"/>
      </w:pPr>
      <w:r>
        <w:lastRenderedPageBreak/>
        <w:t>Main Body:</w:t>
      </w:r>
    </w:p>
    <w:p w14:paraId="6FFBCEBF" w14:textId="467B3A2E" w:rsidR="00017FB4" w:rsidRDefault="0009461D" w:rsidP="0009461D">
      <w:r w:rsidRPr="0009461D">
        <w:rPr>
          <w:b/>
        </w:rPr>
        <w:t xml:space="preserve">Building relationships: </w:t>
      </w:r>
      <w:r w:rsidR="00C71BE6">
        <w:t xml:space="preserve">In Scope, relationship with local communities </w:t>
      </w:r>
      <w:r w:rsidR="00C15605">
        <w:t xml:space="preserve">is built in an informal way. Here monthly meetings are organized and local people join </w:t>
      </w:r>
      <w:r w:rsidR="00EC6069">
        <w:t>voluntarily</w:t>
      </w:r>
      <w:r w:rsidR="00EA693D">
        <w:t xml:space="preserve">. Here, they decide </w:t>
      </w:r>
      <w:r w:rsidR="00AA6F86">
        <w:t xml:space="preserve">upon the upcoming projects, issues, </w:t>
      </w:r>
      <w:r w:rsidR="00246EAE">
        <w:t xml:space="preserve">future activities, and even the operational plans for the organization. Here, creating relationships with major stakeholders is a challenging part as people need to join such engagement programs by will. </w:t>
      </w:r>
      <w:r w:rsidR="006A0BE6">
        <w:t>The</w:t>
      </w:r>
      <w:r w:rsidR="006D4EAE">
        <w:t xml:space="preserve"> creation of</w:t>
      </w:r>
      <w:r w:rsidR="006A0BE6">
        <w:t xml:space="preserve"> </w:t>
      </w:r>
      <w:r w:rsidR="006D4EAE">
        <w:t xml:space="preserve">best relationships can be possible with </w:t>
      </w:r>
      <w:r w:rsidR="002D0643">
        <w:t>strategic alliance. Here, major stakeholders can be businesses</w:t>
      </w:r>
      <w:r w:rsidR="008D4DD3">
        <w:t xml:space="preserve"> that </w:t>
      </w:r>
      <w:r w:rsidR="008D71DC">
        <w:t>operate in</w:t>
      </w:r>
      <w:r w:rsidR="008D4DD3">
        <w:t xml:space="preserve"> the localities. </w:t>
      </w:r>
      <w:r w:rsidR="008D71DC">
        <w:t xml:space="preserve">Scope is running their disability charity program in </w:t>
      </w:r>
      <w:r w:rsidR="00CD7B4D">
        <w:t xml:space="preserve">Northwest UK, West Midlands, North Wales, East Anglia, South </w:t>
      </w:r>
      <w:r w:rsidR="003F588C">
        <w:t xml:space="preserve">Wales regions. </w:t>
      </w:r>
      <w:r w:rsidR="00A779D5">
        <w:t xml:space="preserve">Partnership with other local bodies can be beneficial for Scope in this case. Moreover, for their programs to become successful, Scope can enter into contractual relationship with the major stakeholders. </w:t>
      </w:r>
      <w:r w:rsidR="00915034">
        <w:t xml:space="preserve">From the operations of Scope, it can be found how such voluntary programs are organized. I realized the </w:t>
      </w:r>
      <w:r w:rsidR="00EC3E28">
        <w:t xml:space="preserve">informal ways of managing the major stakeholders. </w:t>
      </w:r>
      <w:r w:rsidR="00832466">
        <w:t xml:space="preserve">Community engagement is challenging. The way Scope is working informally can be a learning point for students like me. </w:t>
      </w:r>
      <w:r w:rsidR="004F1016">
        <w:t xml:space="preserve">Formal </w:t>
      </w:r>
      <w:r w:rsidR="000A1B8A">
        <w:t xml:space="preserve">operational strategies are usually taught in universities. But I think </w:t>
      </w:r>
      <w:r w:rsidR="00494825">
        <w:t>informal management is tougher than this when the role requires co-ordination in a voluntary sense. This was a major learning that will definitely improve my managerial skills.</w:t>
      </w:r>
      <w:r w:rsidR="00DB009D">
        <w:t xml:space="preserve"> I also learned how access to equal opportunities can be created through local initiatives in such organizations</w:t>
      </w:r>
      <w:r w:rsidR="00DB009D" w:rsidRPr="00DB009D">
        <w:t xml:space="preserve"> (Scope, 2022)</w:t>
      </w:r>
      <w:r w:rsidR="00DB009D">
        <w:t xml:space="preserve">. </w:t>
      </w:r>
      <w:r w:rsidR="00494825">
        <w:t xml:space="preserve"> </w:t>
      </w:r>
      <w:r w:rsidR="00017FB4">
        <w:t xml:space="preserve"> </w:t>
      </w:r>
    </w:p>
    <w:p w14:paraId="1F5FEDFB" w14:textId="54B8E4FF" w:rsidR="00494825" w:rsidRPr="0009461D" w:rsidRDefault="00017FB4" w:rsidP="0009461D">
      <w:pPr>
        <w:rPr>
          <w:b/>
        </w:rPr>
      </w:pPr>
      <w:r w:rsidRPr="0009461D">
        <w:rPr>
          <w:b/>
        </w:rPr>
        <w:t xml:space="preserve">Strategies for engagement- </w:t>
      </w:r>
      <w:r w:rsidR="00494825">
        <w:t xml:space="preserve">In this digitalized era, engagement strategies can be based online. </w:t>
      </w:r>
      <w:r w:rsidR="000504E5">
        <w:t xml:space="preserve">The disability charity program of Scope is having offline strategies right now in a small circle. This is done as </w:t>
      </w:r>
      <w:r w:rsidR="009A6C21">
        <w:t xml:space="preserve">the community engagement action plans require close action plans. I think this process is less effective when it comes to people connection. </w:t>
      </w:r>
      <w:r w:rsidR="00103698">
        <w:t xml:space="preserve">After the pandemic, off line media has e low reach in the community. Building engagement strategies online can ensure proper communication with the stakeholders. The use of social media platforms like </w:t>
      </w:r>
      <w:r w:rsidR="006E55F1">
        <w:t xml:space="preserve">Facebook, Instagram, LinkedIn, etc. can ensure proper </w:t>
      </w:r>
      <w:r w:rsidR="0073717C">
        <w:t xml:space="preserve">communication in this case. When it comes to community engagement, close relationships are </w:t>
      </w:r>
      <w:r w:rsidR="004B122A">
        <w:t xml:space="preserve">demanded by the stakeholders. Moreover, the target group of the Disability Charity program remain in the online media for suggestions, action plans, care </w:t>
      </w:r>
      <w:r w:rsidR="00F11FB7">
        <w:t xml:space="preserve">tips, etc. Hence, reaching out to the most important cluster in this case is the biggest challenge. The key target, who are the disable people may not remain involved in online media. I realized that this is the reason why Scope chose to operate offline. But the fact is that these people </w:t>
      </w:r>
      <w:r w:rsidR="00740B2A">
        <w:t xml:space="preserve">can improve their </w:t>
      </w:r>
      <w:r w:rsidR="00740B2A">
        <w:lastRenderedPageBreak/>
        <w:t xml:space="preserve">roles in the community by online affiliation. </w:t>
      </w:r>
      <w:r w:rsidR="0095013E">
        <w:t xml:space="preserve">Here, using social media contents, awareness videos, tips to handle different types of disable person, </w:t>
      </w:r>
      <w:r w:rsidR="00694FBC">
        <w:t>etc. can be shared to develop a knowledgeable mass population who would treat them right</w:t>
      </w:r>
      <w:r w:rsidR="00DB009D" w:rsidRPr="00DB009D">
        <w:t xml:space="preserve"> (</w:t>
      </w:r>
      <w:proofErr w:type="spellStart"/>
      <w:r w:rsidR="00DB009D" w:rsidRPr="00DB009D">
        <w:t>Dolgon</w:t>
      </w:r>
      <w:proofErr w:type="spellEnd"/>
      <w:r w:rsidR="00DB009D" w:rsidRPr="00DB009D">
        <w:t xml:space="preserve">, Mitchell and </w:t>
      </w:r>
      <w:proofErr w:type="spellStart"/>
      <w:r w:rsidR="00DB009D" w:rsidRPr="00DB009D">
        <w:t>Eatman</w:t>
      </w:r>
      <w:proofErr w:type="spellEnd"/>
      <w:r w:rsidR="00DB009D" w:rsidRPr="00DB009D">
        <w:t>, 2019)</w:t>
      </w:r>
      <w:r w:rsidR="00694FBC">
        <w:t xml:space="preserve">. </w:t>
      </w:r>
    </w:p>
    <w:p w14:paraId="297C5813" w14:textId="00B1BDB5" w:rsidR="00017FB4" w:rsidRDefault="00017FB4" w:rsidP="0009461D">
      <w:r w:rsidRPr="0009461D">
        <w:rPr>
          <w:b/>
        </w:rPr>
        <w:t>Community collaboration</w:t>
      </w:r>
      <w:r w:rsidR="00694FBC" w:rsidRPr="0009461D">
        <w:rPr>
          <w:b/>
        </w:rPr>
        <w:t xml:space="preserve"> </w:t>
      </w:r>
      <w:r w:rsidR="00694FBC">
        <w:t xml:space="preserve">strategies of Scope is very limited due to the informal organizational structure. The complete process is voluntary. I felt that their </w:t>
      </w:r>
      <w:r w:rsidR="00553884">
        <w:t xml:space="preserve">collaboration aim is also very narrow despite a large target audience. They can increase their collaboration </w:t>
      </w:r>
      <w:r w:rsidR="00961B4B">
        <w:t xml:space="preserve">efforts </w:t>
      </w:r>
      <w:r w:rsidR="005E60F4">
        <w:t xml:space="preserve">by </w:t>
      </w:r>
      <w:r w:rsidR="00B57AD0">
        <w:t>getting</w:t>
      </w:r>
      <w:r w:rsidR="005E60F4">
        <w:t xml:space="preserve"> associated with businesses like pharmaceutical firms, </w:t>
      </w:r>
      <w:r w:rsidR="00B57AD0">
        <w:t xml:space="preserve">care partners, sustainable organizations, and even the local businesses in retail, manufacturing, and other industries. I have seen that the fair treatment promoted by Scope has created job opportunities for </w:t>
      </w:r>
      <w:r w:rsidR="00D640EC">
        <w:t xml:space="preserve">the disable members in the localities where they operate. Disabilities should not be a barrier for anyone’s job if the specific disability is not a hindrance for the individual. </w:t>
      </w:r>
      <w:r w:rsidR="00F70325">
        <w:t xml:space="preserve">Following the SDG targets, companies are now working on creation of an inclusive workplace where people with disabilities are placed. I think this can be a great step in </w:t>
      </w:r>
      <w:r w:rsidR="00FC5A4A">
        <w:t xml:space="preserve">improving community bonding. This can also be a part of the CSR initiatives. </w:t>
      </w:r>
      <w:r w:rsidR="00575367">
        <w:t xml:space="preserve">This has intrinsic value for the local brands as people get a greater brand image due to their association in community engagement programs. So, I think </w:t>
      </w:r>
      <w:r w:rsidR="001F4918">
        <w:t>Scope can open up their strategic alliance points and collaborate with the interested local brands, providing them a chance to become part of their holistic aim</w:t>
      </w:r>
      <w:r w:rsidR="00A6349E">
        <w:t>. I think creating formal positions within the organization will help them succeed in this aspect</w:t>
      </w:r>
      <w:r w:rsidR="00DB009D" w:rsidRPr="00DB009D">
        <w:t xml:space="preserve"> (Evans, 2017)</w:t>
      </w:r>
      <w:r w:rsidR="00A6349E">
        <w:t xml:space="preserve">. </w:t>
      </w:r>
    </w:p>
    <w:p w14:paraId="29DA1400" w14:textId="1C4F33BA" w:rsidR="00520B14" w:rsidRDefault="00017FB4" w:rsidP="0009461D">
      <w:r w:rsidRPr="0009461D">
        <w:rPr>
          <w:b/>
        </w:rPr>
        <w:t>Participation</w:t>
      </w:r>
      <w:r w:rsidR="00520B14" w:rsidRPr="0009461D">
        <w:rPr>
          <w:b/>
        </w:rPr>
        <w:t xml:space="preserve"> </w:t>
      </w:r>
      <w:r w:rsidR="00520B14">
        <w:t xml:space="preserve">of the whole society in the Disability Charity Program is possible when </w:t>
      </w:r>
      <w:r w:rsidR="00EB58C2">
        <w:t xml:space="preserve">the awareness </w:t>
      </w:r>
      <w:r w:rsidR="00B10637">
        <w:t xml:space="preserve">level reaches to the mass. In case of Scope, wide participation is necessary to support </w:t>
      </w:r>
      <w:r w:rsidR="00477F7C">
        <w:t xml:space="preserve">the families and care givers of the disable people. </w:t>
      </w:r>
      <w:r w:rsidR="002452B0">
        <w:t xml:space="preserve">Participation </w:t>
      </w:r>
      <w:r w:rsidR="00D45A3B">
        <w:t xml:space="preserve">can be increased if proper motivation and incentives can be given. In this case, students from the local colleges and universities can be encouraged to participate </w:t>
      </w:r>
      <w:r w:rsidR="00265721">
        <w:t xml:space="preserve">if they are given certificates of experience. This can give them an opportunity to get exposure in the voluntary organizations. </w:t>
      </w:r>
      <w:r w:rsidR="00806FCC">
        <w:t xml:space="preserve">As a student, I think these community activities matter to develop my skills in communication, </w:t>
      </w:r>
      <w:r w:rsidR="005326D2">
        <w:t>problem solving, project management, networking</w:t>
      </w:r>
      <w:r w:rsidR="006739A7">
        <w:t xml:space="preserve">, etc. </w:t>
      </w:r>
      <w:r w:rsidR="009027F0">
        <w:t xml:space="preserve">My organizational capabilities have also improved when I participated in such voluntary organizations. </w:t>
      </w:r>
      <w:r w:rsidR="00E96A58">
        <w:t xml:space="preserve">Participation can be improved by taking cluster wise initiatives. Moreover, </w:t>
      </w:r>
      <w:r w:rsidR="00566F62">
        <w:t xml:space="preserve">communities can build higher resilience by </w:t>
      </w:r>
      <w:r w:rsidR="00EC5DB4">
        <w:t xml:space="preserve">improving wider participation. This will facilitate knowledge sharing. </w:t>
      </w:r>
      <w:r w:rsidR="00E96A58">
        <w:t xml:space="preserve"> </w:t>
      </w:r>
    </w:p>
    <w:p w14:paraId="48CB9042" w14:textId="3A3E0BF6" w:rsidR="00017FB4" w:rsidRDefault="00017FB4" w:rsidP="0009461D">
      <w:r w:rsidRPr="0009461D">
        <w:rPr>
          <w:b/>
        </w:rPr>
        <w:lastRenderedPageBreak/>
        <w:t>Diversity</w:t>
      </w:r>
      <w:r w:rsidR="00595AAB">
        <w:t xml:space="preserve"> is a major requirement of these programs. Inclusion of diversity </w:t>
      </w:r>
      <w:r w:rsidR="00C32061">
        <w:t xml:space="preserve">can lead to better execution of this program. Community engagement of Scope can ensure diversity inclusion by selecting representatives from all the niches. This will help them generate feedbacks from the </w:t>
      </w:r>
      <w:r w:rsidR="00A90D13">
        <w:t>stakeholder</w:t>
      </w:r>
      <w:r w:rsidR="00C32061">
        <w:t xml:space="preserve"> </w:t>
      </w:r>
      <w:r w:rsidR="00B71D9F">
        <w:t xml:space="preserve">groups. </w:t>
      </w:r>
      <w:r w:rsidR="00A90D13">
        <w:t xml:space="preserve">This will improve their operational plan as well. Diversity means the participation </w:t>
      </w:r>
      <w:r w:rsidR="006F7EA0">
        <w:t xml:space="preserve">of </w:t>
      </w:r>
      <w:r w:rsidR="00AB7177">
        <w:t xml:space="preserve">different races, genders, age groups, etc. in the disability charity program. The more diverse the program, the more effective it can be. The local leadership centers can ensure diverse participation in this case. </w:t>
      </w:r>
      <w:r w:rsidR="000E6F83">
        <w:t xml:space="preserve">I think arranging training sessions on diversity inclusion by Scope can improve the impact it has on the communities. I have learned </w:t>
      </w:r>
      <w:r w:rsidR="00961E3B">
        <w:t xml:space="preserve">people management skills from the evaluation of diversity inclusion programs in community based organizations. Currently I feel that the organization has lots of areas of improvement in this section. </w:t>
      </w:r>
      <w:r w:rsidR="009E1B4D">
        <w:t xml:space="preserve">A diverse workforce in the organization itself can also improve diversity inclusion. Therefore, the company can </w:t>
      </w:r>
      <w:r w:rsidR="008B7848">
        <w:t>hire community managers from migrating people and different age groups. As these groups have a very</w:t>
      </w:r>
      <w:r w:rsidR="00F91D04">
        <w:t xml:space="preserve"> wide diversity in their demands, </w:t>
      </w:r>
      <w:r w:rsidR="00283A86">
        <w:t xml:space="preserve">this will also improve in planning segment of the operation. I have learned how </w:t>
      </w:r>
      <w:r w:rsidR="00F4605D">
        <w:t xml:space="preserve">significant the inputs of diverse community leaders is in case of community engagement from this </w:t>
      </w:r>
      <w:r w:rsidR="00E962E9">
        <w:t xml:space="preserve">analysis. </w:t>
      </w:r>
    </w:p>
    <w:p w14:paraId="446A221F" w14:textId="014A76DF" w:rsidR="00017FB4" w:rsidRDefault="00017FB4" w:rsidP="0009461D">
      <w:r w:rsidRPr="0009461D">
        <w:rPr>
          <w:b/>
        </w:rPr>
        <w:t>Socio cultural integration</w:t>
      </w:r>
      <w:r w:rsidR="00E962E9" w:rsidRPr="0009461D">
        <w:rPr>
          <w:b/>
        </w:rPr>
        <w:t xml:space="preserve"> </w:t>
      </w:r>
      <w:r w:rsidR="00E962E9">
        <w:t xml:space="preserve">in Scope is also very limited. As a basic organization, they have no charter to implement the socio cultural aspects in their operation. But in the UK, </w:t>
      </w:r>
      <w:r w:rsidR="00C32583">
        <w:t xml:space="preserve">people from all around the world migrate and build communities with ethnic practices and origins. These people can be reached out by taking </w:t>
      </w:r>
      <w:r w:rsidR="000C3DBA">
        <w:t xml:space="preserve">strategic measures. The socio-cultural integration can be enhanced by creating </w:t>
      </w:r>
      <w:r w:rsidR="00413CC0">
        <w:t>alignments with social groups. Here</w:t>
      </w:r>
      <w:r w:rsidR="00354449">
        <w:t>,</w:t>
      </w:r>
      <w:r w:rsidR="00413CC0">
        <w:t xml:space="preserve"> the pressure groups or environment </w:t>
      </w:r>
      <w:r w:rsidR="00354449">
        <w:t xml:space="preserve">protection groups can </w:t>
      </w:r>
      <w:r w:rsidR="000005EF">
        <w:t xml:space="preserve">be significant. Disabilities </w:t>
      </w:r>
      <w:r w:rsidR="00FF68C5">
        <w:t xml:space="preserve">among people by birth or after birth is a result of the pollution, man made hazards, climate change, spread of viruses, etc. </w:t>
      </w:r>
      <w:r w:rsidR="00033B7B">
        <w:t xml:space="preserve">Hence, working with pressure or social awareness groups can improve the environment where children are born or people are living. This can help the UK to have a healthier ecosystem for the mass people. </w:t>
      </w:r>
      <w:r w:rsidR="00782FA1">
        <w:t xml:space="preserve">Disability is a barrier for socio-cultural activities for many people. If </w:t>
      </w:r>
      <w:r w:rsidR="007D6F52">
        <w:t xml:space="preserve">awareness is developed and encouragement is set, families and care givers can improve the socio-cultural skills of these people. I think </w:t>
      </w:r>
      <w:r w:rsidR="00353864">
        <w:t>festivals on special days can be arranged by Scope so that the talents of disable individuals can be demonstrated</w:t>
      </w:r>
      <w:r w:rsidR="00DB009D" w:rsidRPr="00DB009D">
        <w:t xml:space="preserve"> (Marchant, 2014)</w:t>
      </w:r>
      <w:r w:rsidR="00353864">
        <w:t xml:space="preserve">. </w:t>
      </w:r>
    </w:p>
    <w:p w14:paraId="709AF6A3" w14:textId="5FED39EC" w:rsidR="00FF7243" w:rsidRDefault="00017FB4" w:rsidP="0009461D">
      <w:r w:rsidRPr="0009461D">
        <w:rPr>
          <w:b/>
        </w:rPr>
        <w:t>Multiculturalism</w:t>
      </w:r>
      <w:r w:rsidR="009C179B">
        <w:t xml:space="preserve"> </w:t>
      </w:r>
      <w:r w:rsidR="00FB0DF6">
        <w:t xml:space="preserve">ensures harmony among all the communities, localities and nationalities improving their internal relationship mechanisms. </w:t>
      </w:r>
      <w:r w:rsidR="00B92400">
        <w:t xml:space="preserve">I believe that multicultural integration can </w:t>
      </w:r>
      <w:r w:rsidR="00B92400">
        <w:lastRenderedPageBreak/>
        <w:t xml:space="preserve">improve decision making </w:t>
      </w:r>
      <w:r w:rsidR="00BE27E0">
        <w:t xml:space="preserve">identifying </w:t>
      </w:r>
      <w:r w:rsidR="00DF0361">
        <w:t xml:space="preserve">the core problems of different niches. Multicultural Committees in </w:t>
      </w:r>
      <w:r w:rsidR="00CF4346">
        <w:t xml:space="preserve">can be formed in Scope to improve their cultural orientation. Culture is represented by the language, beliefs, religion, principles, ethics, values of </w:t>
      </w:r>
      <w:r w:rsidR="00E93F17">
        <w:t xml:space="preserve">different localities, groups, clusters, etc. With such orientation tolerance, </w:t>
      </w:r>
      <w:r w:rsidR="004B499C">
        <w:t xml:space="preserve">discipline, respect, etc. can be practiced. I have learned cultural skills while working on my community engagement activities. </w:t>
      </w:r>
    </w:p>
    <w:p w14:paraId="4567103C" w14:textId="7BA7F2A6" w:rsidR="00520B14" w:rsidRDefault="00520B14" w:rsidP="0009461D"/>
    <w:p w14:paraId="7514C8B5" w14:textId="3964B214" w:rsidR="00F76FCD" w:rsidRDefault="00F76FCD" w:rsidP="0009461D"/>
    <w:p w14:paraId="67107983" w14:textId="7E128508" w:rsidR="00F76FCD" w:rsidRDefault="00F76FCD" w:rsidP="0009461D"/>
    <w:p w14:paraId="27867A12" w14:textId="77777777" w:rsidR="00F76FCD" w:rsidRDefault="00F76FCD" w:rsidP="0009461D"/>
    <w:p w14:paraId="3435AFD6" w14:textId="2E6D74D0" w:rsidR="00520B14" w:rsidRPr="0009461D" w:rsidRDefault="00520B14" w:rsidP="00F76FCD">
      <w:pPr>
        <w:pStyle w:val="Heading1"/>
      </w:pPr>
      <w:r w:rsidRPr="0009461D">
        <w:t>Conclusion</w:t>
      </w:r>
    </w:p>
    <w:p w14:paraId="3827134C" w14:textId="2AAAD788" w:rsidR="00520B14" w:rsidRDefault="00720C38" w:rsidP="0009461D">
      <w:r>
        <w:t xml:space="preserve">Scope is an UK based organization working for disable people in the communities </w:t>
      </w:r>
      <w:r w:rsidR="00C756BE">
        <w:t xml:space="preserve">and their operational arena is </w:t>
      </w:r>
      <w:r w:rsidR="00D64191">
        <w:t xml:space="preserve">narrow and focused in only some UK based areas. The initiatives of Scope aim for bigger impacts in the local communities. This requires extended roles of the community managers and participants in the program. I think that from a managerial point of view, this organization requires immense improvement </w:t>
      </w:r>
      <w:r w:rsidR="000D11CC">
        <w:t xml:space="preserve">following a complete plan. First of all, the organization </w:t>
      </w:r>
      <w:r w:rsidR="008D464C">
        <w:t>needs</w:t>
      </w:r>
      <w:r w:rsidR="000D11CC">
        <w:t xml:space="preserve"> to formalize their work activities. </w:t>
      </w:r>
      <w:r w:rsidR="008D464C">
        <w:t>This will provide clear leadership and managerial roles in the organization</w:t>
      </w:r>
      <w:r w:rsidR="002A5E7F">
        <w:t xml:space="preserve">. </w:t>
      </w:r>
      <w:r w:rsidR="00B42C5B">
        <w:t xml:space="preserve">It will also improve the </w:t>
      </w:r>
      <w:r w:rsidR="0068416B">
        <w:t xml:space="preserve">responsibilities </w:t>
      </w:r>
      <w:r w:rsidR="00D30D6C">
        <w:t xml:space="preserve">of people within the organization. Local </w:t>
      </w:r>
      <w:r w:rsidR="008A3928">
        <w:t>hires in</w:t>
      </w:r>
      <w:r w:rsidR="00D30D6C">
        <w:t xml:space="preserve"> </w:t>
      </w:r>
      <w:r w:rsidR="006A664D">
        <w:t xml:space="preserve">different positions can also improve engagements. In this case, student can be prioritized so that they get experience </w:t>
      </w:r>
      <w:r w:rsidR="00A52622">
        <w:t xml:space="preserve">certificates. I think motivation in this case can be intrinsic and value oriented. As the students will work in the development sector of their localities or be a </w:t>
      </w:r>
      <w:r w:rsidR="00387013">
        <w:t>part of</w:t>
      </w:r>
      <w:r w:rsidR="00A52622">
        <w:t xml:space="preserve"> businesses that operate within it, </w:t>
      </w:r>
      <w:r w:rsidR="00387013">
        <w:t xml:space="preserve">inclusion of student representatives will be a major strategy here. Scope should also expand their operation globally to het funding and sponsorship. This will help them get international recognition as a voluntary organization accelerating the goodwill of the organization. Scope can </w:t>
      </w:r>
      <w:r w:rsidR="000141AB">
        <w:t xml:space="preserve">also improve their directorial bodies by placing disable persons themselves for ensuring full participation. </w:t>
      </w:r>
      <w:r w:rsidR="0017003A">
        <w:t xml:space="preserve">Community engagement is a tough job. Digital communication can improve the execution plans. Meetings can be held virtually ensuring participation of people from distant places. The virtual meetings may also remove the transportation barriers in communication. Moreover, virtual engagement can be arranged </w:t>
      </w:r>
      <w:r w:rsidR="002468CE">
        <w:t xml:space="preserve">so that participants are willing to </w:t>
      </w:r>
      <w:r w:rsidR="00D64728">
        <w:t xml:space="preserve">get connected socially as well. This way, the meetings can also be </w:t>
      </w:r>
      <w:r w:rsidR="00D64728">
        <w:lastRenderedPageBreak/>
        <w:t>recorded for future references</w:t>
      </w:r>
      <w:r w:rsidR="00DB009D" w:rsidRPr="00DB009D">
        <w:t xml:space="preserve"> (Blackadder, 2022)</w:t>
      </w:r>
      <w:r w:rsidR="00D64728">
        <w:t xml:space="preserve">. Formalization </w:t>
      </w:r>
      <w:r w:rsidR="00FA149A">
        <w:t>or</w:t>
      </w:r>
      <w:r w:rsidR="00D64728">
        <w:t xml:space="preserve"> drafting of the decisions will be easier for Scope. </w:t>
      </w:r>
      <w:r w:rsidR="00FA149A">
        <w:t xml:space="preserve">Scope can improve their impact by providing social media contents featuring their actions, impacts upon the society. This will also encourage other participants in the society to get engaged with the organization and its aim. </w:t>
      </w:r>
    </w:p>
    <w:p w14:paraId="0FCC71F6" w14:textId="77777777" w:rsidR="00DB009D" w:rsidRDefault="00DB009D" w:rsidP="0009461D"/>
    <w:p w14:paraId="313CB2AD" w14:textId="77777777" w:rsidR="00DB009D" w:rsidRDefault="00DB009D" w:rsidP="00DB009D"/>
    <w:p w14:paraId="009F5531" w14:textId="77777777" w:rsidR="00DB009D" w:rsidRDefault="00DB009D" w:rsidP="00DB009D"/>
    <w:p w14:paraId="4E6858AE" w14:textId="12066562" w:rsidR="00F76FCD" w:rsidRDefault="00F76FCD" w:rsidP="00DB009D"/>
    <w:p w14:paraId="7E436C8A" w14:textId="77777777" w:rsidR="00F76FCD" w:rsidRDefault="00F76FCD" w:rsidP="00DB009D"/>
    <w:p w14:paraId="38F8266E" w14:textId="44DEE7E9" w:rsidR="00DB009D" w:rsidRPr="00847E62" w:rsidRDefault="00DB009D" w:rsidP="00F76FCD">
      <w:pPr>
        <w:pStyle w:val="Heading1"/>
      </w:pPr>
      <w:r w:rsidRPr="00847E62">
        <w:t>References:</w:t>
      </w:r>
    </w:p>
    <w:p w14:paraId="60C7AA50" w14:textId="77777777" w:rsidR="00DB009D" w:rsidRDefault="00DB009D" w:rsidP="00DB009D">
      <w:pPr>
        <w:pStyle w:val="NormalWeb"/>
        <w:spacing w:before="0" w:beforeAutospacing="0" w:after="240" w:afterAutospacing="0" w:line="360" w:lineRule="auto"/>
      </w:pPr>
      <w:r>
        <w:t xml:space="preserve">Blackadder, A. (2022). </w:t>
      </w:r>
      <w:r>
        <w:rPr>
          <w:i/>
          <w:iCs/>
        </w:rPr>
        <w:t>7 creative ways to increase community engagement on social media</w:t>
      </w:r>
      <w:r>
        <w:t>. [online] www.hughesandco.ca. Available at: https://www.hughesandco.ca/blog/7-creative-ways-to-increase-community-engagement-on-social-media [Accessed 13 Aug. 2022].</w:t>
      </w:r>
    </w:p>
    <w:p w14:paraId="66DDB080" w14:textId="77777777" w:rsidR="00DB009D" w:rsidRDefault="00DB009D" w:rsidP="00DB009D">
      <w:pPr>
        <w:pStyle w:val="NormalWeb"/>
        <w:spacing w:before="0" w:beforeAutospacing="0" w:after="240" w:afterAutospacing="0" w:line="360" w:lineRule="auto"/>
      </w:pPr>
      <w:proofErr w:type="spellStart"/>
      <w:r>
        <w:t>Dolgon</w:t>
      </w:r>
      <w:proofErr w:type="spellEnd"/>
      <w:r>
        <w:t xml:space="preserve">, C., Mitchell, T.D. and </w:t>
      </w:r>
      <w:proofErr w:type="spellStart"/>
      <w:r>
        <w:t>Eatman</w:t>
      </w:r>
      <w:proofErr w:type="spellEnd"/>
      <w:r>
        <w:t xml:space="preserve">, T.K. (2019). </w:t>
      </w:r>
      <w:r>
        <w:rPr>
          <w:i/>
          <w:iCs/>
        </w:rPr>
        <w:t>The Cambridge handbook of service learning and community engagement</w:t>
      </w:r>
      <w:r>
        <w:t>. Cambridge: Cambridge University Press.</w:t>
      </w:r>
    </w:p>
    <w:p w14:paraId="61C91EDA" w14:textId="77777777" w:rsidR="00DB009D" w:rsidRDefault="00DB009D" w:rsidP="00DB009D">
      <w:pPr>
        <w:pStyle w:val="NormalWeb"/>
        <w:spacing w:before="0" w:beforeAutospacing="0" w:after="240" w:afterAutospacing="0" w:line="360" w:lineRule="auto"/>
      </w:pPr>
      <w:r>
        <w:t xml:space="preserve">Evans, H.K. (2017). </w:t>
      </w:r>
      <w:r>
        <w:rPr>
          <w:i/>
          <w:iCs/>
        </w:rPr>
        <w:t>Community engagement findings across the disciplines : applying course content to community needs</w:t>
      </w:r>
      <w:r>
        <w:t>. Lanham, Maryland: Rowman &amp; Littlefield.</w:t>
      </w:r>
    </w:p>
    <w:p w14:paraId="7BB170CD" w14:textId="77777777" w:rsidR="00DB009D" w:rsidRDefault="00DB009D" w:rsidP="00DB009D">
      <w:pPr>
        <w:pStyle w:val="NormalWeb"/>
        <w:spacing w:before="0" w:beforeAutospacing="0" w:after="240" w:afterAutospacing="0" w:line="360" w:lineRule="auto"/>
      </w:pPr>
      <w:r>
        <w:t xml:space="preserve">Marchant, J. (2014). Social Inclusion Strategies. </w:t>
      </w:r>
      <w:r>
        <w:rPr>
          <w:i/>
          <w:iCs/>
        </w:rPr>
        <w:t>The International Journal of Community Diversity</w:t>
      </w:r>
      <w:r>
        <w:t>, 13(3), pp.13–23. doi:10.18848/2327-0004/</w:t>
      </w:r>
      <w:proofErr w:type="spellStart"/>
      <w:r>
        <w:t>cgp</w:t>
      </w:r>
      <w:proofErr w:type="spellEnd"/>
      <w:r>
        <w:t>/v13i03/39949.</w:t>
      </w:r>
    </w:p>
    <w:p w14:paraId="61415FFB" w14:textId="77777777" w:rsidR="00DB009D" w:rsidRDefault="00DB009D" w:rsidP="00DB009D">
      <w:pPr>
        <w:pStyle w:val="NormalWeb"/>
        <w:spacing w:before="0" w:beforeAutospacing="0" w:after="240" w:afterAutospacing="0" w:line="360" w:lineRule="auto"/>
      </w:pPr>
      <w:r>
        <w:t xml:space="preserve">Scope. (2022). </w:t>
      </w:r>
      <w:r>
        <w:rPr>
          <w:i/>
          <w:iCs/>
        </w:rPr>
        <w:t>Community Engagement | Disability charity Scope UK</w:t>
      </w:r>
      <w:r>
        <w:t>. [online] Available at: https://www.scope.org.uk/community-engagement-programme/ [Accessed 13 Aug. 2022].</w:t>
      </w:r>
    </w:p>
    <w:p w14:paraId="3673B3FB" w14:textId="77777777" w:rsidR="00DB009D" w:rsidRDefault="00DB009D" w:rsidP="0009461D"/>
    <w:p w14:paraId="5B396695" w14:textId="77777777" w:rsidR="001653A5" w:rsidRDefault="001653A5" w:rsidP="0009461D"/>
    <w:p w14:paraId="29615546" w14:textId="1611216B" w:rsidR="00200FD8" w:rsidRDefault="00200FD8" w:rsidP="0009461D"/>
    <w:p w14:paraId="2A3BC82F" w14:textId="77777777" w:rsidR="00200FD8" w:rsidRDefault="00200FD8" w:rsidP="0009461D"/>
    <w:sectPr w:rsidR="00200FD8">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814991" w14:textId="77777777" w:rsidR="009A4EB4" w:rsidRDefault="009A4EB4" w:rsidP="000A2162">
      <w:pPr>
        <w:spacing w:after="0" w:line="240" w:lineRule="auto"/>
      </w:pPr>
      <w:r>
        <w:separator/>
      </w:r>
    </w:p>
  </w:endnote>
  <w:endnote w:type="continuationSeparator" w:id="0">
    <w:p w14:paraId="3B6BD5FF" w14:textId="77777777" w:rsidR="009A4EB4" w:rsidRDefault="009A4EB4" w:rsidP="000A21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4E4ED" w14:textId="77777777" w:rsidR="000A2162" w:rsidRDefault="000A21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C94C5" w14:textId="77777777" w:rsidR="000A2162" w:rsidRDefault="000A216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3097F" w14:textId="77777777" w:rsidR="000A2162" w:rsidRDefault="000A21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D716CB" w14:textId="77777777" w:rsidR="009A4EB4" w:rsidRDefault="009A4EB4" w:rsidP="000A2162">
      <w:pPr>
        <w:spacing w:after="0" w:line="240" w:lineRule="auto"/>
      </w:pPr>
      <w:r>
        <w:separator/>
      </w:r>
    </w:p>
  </w:footnote>
  <w:footnote w:type="continuationSeparator" w:id="0">
    <w:p w14:paraId="14AE82ED" w14:textId="77777777" w:rsidR="009A4EB4" w:rsidRDefault="009A4EB4" w:rsidP="000A21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7C189" w14:textId="77777777" w:rsidR="000A2162" w:rsidRDefault="000A21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D2F59" w14:textId="77777777" w:rsidR="000A2162" w:rsidRDefault="000A216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0B4B3" w14:textId="77777777" w:rsidR="000A2162" w:rsidRDefault="000A216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4475"/>
    <w:rsid w:val="000005EF"/>
    <w:rsid w:val="000141AB"/>
    <w:rsid w:val="00017FB4"/>
    <w:rsid w:val="00033B7B"/>
    <w:rsid w:val="000504E5"/>
    <w:rsid w:val="000842D6"/>
    <w:rsid w:val="0009461D"/>
    <w:rsid w:val="000A1B8A"/>
    <w:rsid w:val="000A2162"/>
    <w:rsid w:val="000C3DBA"/>
    <w:rsid w:val="000D11CC"/>
    <w:rsid w:val="000E6F83"/>
    <w:rsid w:val="00103698"/>
    <w:rsid w:val="001653A5"/>
    <w:rsid w:val="0017003A"/>
    <w:rsid w:val="001A6CD7"/>
    <w:rsid w:val="001B7B0E"/>
    <w:rsid w:val="001F4918"/>
    <w:rsid w:val="00200FD8"/>
    <w:rsid w:val="002452B0"/>
    <w:rsid w:val="002468CE"/>
    <w:rsid w:val="00246EAE"/>
    <w:rsid w:val="00265721"/>
    <w:rsid w:val="002757AE"/>
    <w:rsid w:val="00283A86"/>
    <w:rsid w:val="002A5E7F"/>
    <w:rsid w:val="002C436A"/>
    <w:rsid w:val="002D0643"/>
    <w:rsid w:val="00322E1F"/>
    <w:rsid w:val="00353864"/>
    <w:rsid w:val="00354449"/>
    <w:rsid w:val="00387013"/>
    <w:rsid w:val="003F588C"/>
    <w:rsid w:val="00413CC0"/>
    <w:rsid w:val="00477F7C"/>
    <w:rsid w:val="00492CC9"/>
    <w:rsid w:val="00494825"/>
    <w:rsid w:val="004B122A"/>
    <w:rsid w:val="004B499C"/>
    <w:rsid w:val="004F1016"/>
    <w:rsid w:val="00520B14"/>
    <w:rsid w:val="005303E0"/>
    <w:rsid w:val="005326D2"/>
    <w:rsid w:val="005479A3"/>
    <w:rsid w:val="00552AE6"/>
    <w:rsid w:val="00553884"/>
    <w:rsid w:val="00566F62"/>
    <w:rsid w:val="00575367"/>
    <w:rsid w:val="00583B89"/>
    <w:rsid w:val="00595AAB"/>
    <w:rsid w:val="005B2F01"/>
    <w:rsid w:val="005C34D2"/>
    <w:rsid w:val="005E60F4"/>
    <w:rsid w:val="006739A7"/>
    <w:rsid w:val="0068416B"/>
    <w:rsid w:val="00694FBC"/>
    <w:rsid w:val="006A0BE6"/>
    <w:rsid w:val="006A664D"/>
    <w:rsid w:val="006B017C"/>
    <w:rsid w:val="006D4EAE"/>
    <w:rsid w:val="006E55F1"/>
    <w:rsid w:val="006F6B00"/>
    <w:rsid w:val="006F7EA0"/>
    <w:rsid w:val="00700AC6"/>
    <w:rsid w:val="00720C38"/>
    <w:rsid w:val="0073717C"/>
    <w:rsid w:val="00740B2A"/>
    <w:rsid w:val="00782FA1"/>
    <w:rsid w:val="00794BAD"/>
    <w:rsid w:val="007D6F52"/>
    <w:rsid w:val="00806FCC"/>
    <w:rsid w:val="00832466"/>
    <w:rsid w:val="00847E62"/>
    <w:rsid w:val="008539B8"/>
    <w:rsid w:val="00874475"/>
    <w:rsid w:val="008A3928"/>
    <w:rsid w:val="008B0E45"/>
    <w:rsid w:val="008B7848"/>
    <w:rsid w:val="008D464C"/>
    <w:rsid w:val="008D4DD3"/>
    <w:rsid w:val="008D71DC"/>
    <w:rsid w:val="008D7628"/>
    <w:rsid w:val="009027F0"/>
    <w:rsid w:val="00915034"/>
    <w:rsid w:val="0095013E"/>
    <w:rsid w:val="00961B4B"/>
    <w:rsid w:val="00961E3B"/>
    <w:rsid w:val="009A4EB4"/>
    <w:rsid w:val="009A6C21"/>
    <w:rsid w:val="009C179B"/>
    <w:rsid w:val="009E1B4D"/>
    <w:rsid w:val="009F6BBC"/>
    <w:rsid w:val="00A143ED"/>
    <w:rsid w:val="00A52622"/>
    <w:rsid w:val="00A6349E"/>
    <w:rsid w:val="00A779D5"/>
    <w:rsid w:val="00A90D13"/>
    <w:rsid w:val="00AA6F86"/>
    <w:rsid w:val="00AB7177"/>
    <w:rsid w:val="00AE14A9"/>
    <w:rsid w:val="00B10637"/>
    <w:rsid w:val="00B41620"/>
    <w:rsid w:val="00B42C5B"/>
    <w:rsid w:val="00B54DE8"/>
    <w:rsid w:val="00B57AD0"/>
    <w:rsid w:val="00B71D9F"/>
    <w:rsid w:val="00B92400"/>
    <w:rsid w:val="00BE27E0"/>
    <w:rsid w:val="00C10DB2"/>
    <w:rsid w:val="00C15605"/>
    <w:rsid w:val="00C32061"/>
    <w:rsid w:val="00C32583"/>
    <w:rsid w:val="00C54119"/>
    <w:rsid w:val="00C71BE6"/>
    <w:rsid w:val="00C756BE"/>
    <w:rsid w:val="00CD7B4D"/>
    <w:rsid w:val="00CF4346"/>
    <w:rsid w:val="00D30D6C"/>
    <w:rsid w:val="00D45A3B"/>
    <w:rsid w:val="00D64001"/>
    <w:rsid w:val="00D640EC"/>
    <w:rsid w:val="00D64191"/>
    <w:rsid w:val="00D64728"/>
    <w:rsid w:val="00DB009D"/>
    <w:rsid w:val="00DF0361"/>
    <w:rsid w:val="00E35629"/>
    <w:rsid w:val="00E93F17"/>
    <w:rsid w:val="00E962E9"/>
    <w:rsid w:val="00E96A58"/>
    <w:rsid w:val="00EA693D"/>
    <w:rsid w:val="00EB58C2"/>
    <w:rsid w:val="00EC3E28"/>
    <w:rsid w:val="00EC5DB4"/>
    <w:rsid w:val="00EC6069"/>
    <w:rsid w:val="00F11FB7"/>
    <w:rsid w:val="00F34475"/>
    <w:rsid w:val="00F4605D"/>
    <w:rsid w:val="00F70325"/>
    <w:rsid w:val="00F76FCD"/>
    <w:rsid w:val="00F91D04"/>
    <w:rsid w:val="00FA149A"/>
    <w:rsid w:val="00FB0DF6"/>
    <w:rsid w:val="00FC5A4A"/>
    <w:rsid w:val="00FF68C5"/>
    <w:rsid w:val="00FF72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4CCD6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6FCD"/>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76FCD"/>
    <w:pPr>
      <w:keepNext/>
      <w:keepLines/>
      <w:spacing w:before="240" w:after="0"/>
      <w:outlineLvl w:val="0"/>
    </w:pPr>
    <w:rPr>
      <w:rFonts w:eastAsiaTheme="majorEastAsia"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B009D"/>
    <w:pPr>
      <w:spacing w:before="100" w:beforeAutospacing="1" w:after="100" w:afterAutospacing="1" w:line="240" w:lineRule="auto"/>
    </w:pPr>
    <w:rPr>
      <w:rFonts w:eastAsia="Times New Roman" w:cs="Times New Roman"/>
      <w:szCs w:val="24"/>
    </w:rPr>
  </w:style>
  <w:style w:type="character" w:customStyle="1" w:styleId="Heading1Char">
    <w:name w:val="Heading 1 Char"/>
    <w:basedOn w:val="DefaultParagraphFont"/>
    <w:link w:val="Heading1"/>
    <w:uiPriority w:val="9"/>
    <w:rsid w:val="00F76FCD"/>
    <w:rPr>
      <w:rFonts w:ascii="Times New Roman" w:eastAsiaTheme="majorEastAsia" w:hAnsi="Times New Roman" w:cstheme="majorBidi"/>
      <w:color w:val="2F5496" w:themeColor="accent1" w:themeShade="BF"/>
      <w:sz w:val="32"/>
      <w:szCs w:val="32"/>
    </w:rPr>
  </w:style>
  <w:style w:type="paragraph" w:styleId="Header">
    <w:name w:val="header"/>
    <w:basedOn w:val="Normal"/>
    <w:link w:val="HeaderChar"/>
    <w:uiPriority w:val="99"/>
    <w:unhideWhenUsed/>
    <w:rsid w:val="000A21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2162"/>
    <w:rPr>
      <w:rFonts w:ascii="Times New Roman" w:hAnsi="Times New Roman"/>
      <w:sz w:val="24"/>
    </w:rPr>
  </w:style>
  <w:style w:type="paragraph" w:styleId="Footer">
    <w:name w:val="footer"/>
    <w:basedOn w:val="Normal"/>
    <w:link w:val="FooterChar"/>
    <w:uiPriority w:val="99"/>
    <w:unhideWhenUsed/>
    <w:rsid w:val="000A21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2162"/>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4015827">
      <w:bodyDiv w:val="1"/>
      <w:marLeft w:val="0"/>
      <w:marRight w:val="0"/>
      <w:marTop w:val="0"/>
      <w:marBottom w:val="0"/>
      <w:divBdr>
        <w:top w:val="none" w:sz="0" w:space="0" w:color="auto"/>
        <w:left w:val="none" w:sz="0" w:space="0" w:color="auto"/>
        <w:bottom w:val="none" w:sz="0" w:space="0" w:color="auto"/>
        <w:right w:val="none" w:sz="0" w:space="0" w:color="auto"/>
      </w:divBdr>
      <w:divsChild>
        <w:div w:id="9891654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1997</Words>
  <Characters>11389</Characters>
  <Application>Microsoft Office Word</Application>
  <DocSecurity>0</DocSecurity>
  <Lines>94</Lines>
  <Paragraphs>26</Paragraphs>
  <ScaleCrop>false</ScaleCrop>
  <Company/>
  <LinksUpToDate>false</LinksUpToDate>
  <CharactersWithSpaces>13360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2022-08-13T10:09:00Z</dcterms:created>
  <dcterms:modified xsi:type="dcterms:W3CDTF">2022-09-08T18:56:00Z</dcterms:modified>
</cp:coreProperties>
</file>