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6DB7B" w14:textId="544C4C7F" w:rsidR="00BD5453" w:rsidRPr="00F022E1" w:rsidRDefault="00AD14CE" w:rsidP="00C20064">
      <w:pPr>
        <w:rPr>
          <w:u w:val="single"/>
        </w:rPr>
      </w:pPr>
      <w:r>
        <w:t xml:space="preserve">The witness I have chosen is </w:t>
      </w:r>
      <w:r w:rsidR="00086281">
        <w:t xml:space="preserve">Lady </w:t>
      </w:r>
      <w:r w:rsidR="00C20064">
        <w:t xml:space="preserve">Mary de Briouze, the wife of </w:t>
      </w:r>
      <w:r w:rsidR="0088045B">
        <w:t xml:space="preserve">Lord Baron </w:t>
      </w:r>
      <w:r w:rsidR="00C20064">
        <w:t xml:space="preserve">William de Briouze who had captured William Cragh, a Welsh warrior who was hanged and came back from the dead upon Mary de Briouze praying to the Bishop of Hereford, Thomas de Cantilupe. </w:t>
      </w:r>
      <w:r w:rsidR="00CF53F2">
        <w:t xml:space="preserve">Mary de Briouze was her </w:t>
      </w:r>
      <w:r w:rsidR="00A455D2">
        <w:t>husband’s</w:t>
      </w:r>
      <w:r w:rsidR="00CF53F2">
        <w:t xml:space="preserve"> third wife</w:t>
      </w:r>
      <w:r w:rsidR="00A455D2">
        <w:t xml:space="preserve"> (though </w:t>
      </w:r>
      <w:r w:rsidR="009D63D6">
        <w:t>during the testimony may years later was widowed</w:t>
      </w:r>
      <w:r w:rsidR="00A455D2">
        <w:t>) a</w:t>
      </w:r>
      <w:r w:rsidR="00CF53F2">
        <w:t xml:space="preserve">nd was a wealthy and largely independent woman for her time. </w:t>
      </w:r>
      <w:r w:rsidR="006D1E3E">
        <w:t xml:space="preserve">Before marrying she already held ownership of the manor of Weaverthorpe in Yorkshire, and it remained </w:t>
      </w:r>
      <w:r w:rsidR="00BC58FD">
        <w:t>solely</w:t>
      </w:r>
      <w:r w:rsidR="006D1E3E">
        <w:t xml:space="preserve"> hers upon marrying Lord de Briouze</w:t>
      </w:r>
      <w:r w:rsidR="009C4722">
        <w:rPr>
          <w:vertAlign w:val="superscript"/>
        </w:rPr>
        <w:t>1</w:t>
      </w:r>
      <w:r w:rsidR="006D1E3E">
        <w:t xml:space="preserve">. </w:t>
      </w:r>
      <w:r w:rsidR="00926D01">
        <w:t xml:space="preserve">This suggests that before marrying a lord she was already of a high social status, perhaps a Baronial family from Yorkshire </w:t>
      </w:r>
      <w:r w:rsidR="009C4722">
        <w:rPr>
          <w:vertAlign w:val="superscript"/>
        </w:rPr>
        <w:t>2</w:t>
      </w:r>
      <w:r w:rsidR="00035FCC">
        <w:t>(</w:t>
      </w:r>
      <w:r w:rsidR="00926D01">
        <w:t>due to the placement of the manor she owned</w:t>
      </w:r>
      <w:r w:rsidR="00035FCC">
        <w:t>)</w:t>
      </w:r>
      <w:r w:rsidR="00926D01">
        <w:t xml:space="preserve">. </w:t>
      </w:r>
      <w:r w:rsidR="00917D99">
        <w:t>There is no noted occupation of Mary de Briouze, though a</w:t>
      </w:r>
      <w:r w:rsidR="00AD7C24">
        <w:t xml:space="preserve">s a married woman of high status she most likely </w:t>
      </w:r>
      <w:r w:rsidR="00A12A5A">
        <w:t xml:space="preserve">did not have one. </w:t>
      </w:r>
    </w:p>
    <w:p w14:paraId="7037417D" w14:textId="60FD8094" w:rsidR="003F31BE" w:rsidRPr="003F31BE" w:rsidRDefault="003F31BE" w:rsidP="00C20064">
      <w:r w:rsidRPr="003F31BE">
        <w:t>The relationship between Mary and William is unknown, however, given that she tried to stop his execution twice (reasons for doing so are also unknown) it can perhaps be presumed that they may have known each other and potentially cared for one another. They could have had some sort of a secret relationship and so she didn’t want him to be hanged. Another reason as to why she may have tried to stop the execution is that Mary perhaps may have had sympathy for William’s cause, a rebellion against King Edward I of England, despite being English herself.</w:t>
      </w:r>
    </w:p>
    <w:p w14:paraId="37602CC3" w14:textId="489DE82A" w:rsidR="00E154A9" w:rsidRDefault="008D1B82" w:rsidP="00C20064">
      <w:pPr>
        <w:rPr>
          <w:color w:val="000000" w:themeColor="text1"/>
        </w:rPr>
      </w:pPr>
      <w:r>
        <w:rPr>
          <w:color w:val="000000" w:themeColor="text1"/>
        </w:rPr>
        <w:t xml:space="preserve">After </w:t>
      </w:r>
      <w:r w:rsidR="005E2720">
        <w:rPr>
          <w:color w:val="000000" w:themeColor="text1"/>
        </w:rPr>
        <w:t xml:space="preserve">twice </w:t>
      </w:r>
      <w:r>
        <w:rPr>
          <w:color w:val="000000" w:themeColor="text1"/>
        </w:rPr>
        <w:t>failing to stop her husband from executing Cragh, de Briouze prayed to Thomas of Hereford</w:t>
      </w:r>
      <w:r w:rsidR="0005311C">
        <w:rPr>
          <w:color w:val="000000" w:themeColor="text1"/>
        </w:rPr>
        <w:t xml:space="preserve"> to</w:t>
      </w:r>
      <w:r>
        <w:rPr>
          <w:color w:val="000000" w:themeColor="text1"/>
        </w:rPr>
        <w:t xml:space="preserve"> brin</w:t>
      </w:r>
      <w:r w:rsidR="0005311C">
        <w:rPr>
          <w:color w:val="000000" w:themeColor="text1"/>
        </w:rPr>
        <w:t>g</w:t>
      </w:r>
      <w:r>
        <w:rPr>
          <w:color w:val="000000" w:themeColor="text1"/>
        </w:rPr>
        <w:t xml:space="preserve"> back </w:t>
      </w:r>
      <w:r w:rsidR="009C4722">
        <w:rPr>
          <w:color w:val="000000" w:themeColor="text1"/>
        </w:rPr>
        <w:t>Cragh</w:t>
      </w:r>
      <w:r w:rsidR="00B51062">
        <w:rPr>
          <w:color w:val="000000" w:themeColor="text1"/>
          <w:vertAlign w:val="superscript"/>
        </w:rPr>
        <w:t>3</w:t>
      </w:r>
      <w:r w:rsidR="00D91F29">
        <w:rPr>
          <w:color w:val="000000" w:themeColor="text1"/>
        </w:rPr>
        <w:t xml:space="preserve">. </w:t>
      </w:r>
      <w:r w:rsidR="009C4722">
        <w:rPr>
          <w:color w:val="000000" w:themeColor="text1"/>
        </w:rPr>
        <w:t>She also had Cragh’s dead body measured in str</w:t>
      </w:r>
      <w:r w:rsidR="00F37D5C">
        <w:rPr>
          <w:color w:val="000000" w:themeColor="text1"/>
        </w:rPr>
        <w:t>ing</w:t>
      </w:r>
      <w:r w:rsidR="005E78D5">
        <w:rPr>
          <w:color w:val="000000" w:themeColor="text1"/>
        </w:rPr>
        <w:t>, turned into wax</w:t>
      </w:r>
      <w:r w:rsidR="00F37D5C">
        <w:rPr>
          <w:color w:val="000000" w:themeColor="text1"/>
        </w:rPr>
        <w:t xml:space="preserve"> </w:t>
      </w:r>
      <w:r w:rsidR="006924CC">
        <w:rPr>
          <w:color w:val="000000" w:themeColor="text1"/>
        </w:rPr>
        <w:t xml:space="preserve">and </w:t>
      </w:r>
      <w:r w:rsidR="005E78D5">
        <w:rPr>
          <w:color w:val="000000" w:themeColor="text1"/>
        </w:rPr>
        <w:t xml:space="preserve">then </w:t>
      </w:r>
      <w:r w:rsidR="006924CC">
        <w:rPr>
          <w:color w:val="000000" w:themeColor="text1"/>
        </w:rPr>
        <w:t xml:space="preserve">given to the saint as an offering. </w:t>
      </w:r>
      <w:r w:rsidR="004650A9">
        <w:rPr>
          <w:color w:val="000000" w:themeColor="text1"/>
        </w:rPr>
        <w:t xml:space="preserve">However, during the actual hanging de Briouze was not present, instead she remained in her room with her handmaidens. </w:t>
      </w:r>
      <w:r w:rsidR="0040646B">
        <w:rPr>
          <w:color w:val="000000" w:themeColor="text1"/>
        </w:rPr>
        <w:t xml:space="preserve">Her testimony of what happened </w:t>
      </w:r>
      <w:r w:rsidR="004E6C25">
        <w:rPr>
          <w:color w:val="000000" w:themeColor="text1"/>
        </w:rPr>
        <w:t xml:space="preserve">during the hanging </w:t>
      </w:r>
      <w:r w:rsidR="0040646B">
        <w:rPr>
          <w:color w:val="000000" w:themeColor="text1"/>
        </w:rPr>
        <w:t>was only what she had heard through others</w:t>
      </w:r>
      <w:r w:rsidR="0065572A">
        <w:rPr>
          <w:color w:val="000000" w:themeColor="text1"/>
          <w:vertAlign w:val="superscript"/>
        </w:rPr>
        <w:t>4</w:t>
      </w:r>
      <w:r w:rsidR="003D132C">
        <w:rPr>
          <w:color w:val="000000" w:themeColor="text1"/>
        </w:rPr>
        <w:t xml:space="preserve">. </w:t>
      </w:r>
    </w:p>
    <w:p w14:paraId="1188D41E" w14:textId="77777777" w:rsidR="00A6582D" w:rsidRDefault="008A43A5" w:rsidP="00C20064">
      <w:pPr>
        <w:rPr>
          <w:color w:val="000000" w:themeColor="text1"/>
        </w:rPr>
      </w:pPr>
      <w:r>
        <w:rPr>
          <w:color w:val="000000" w:themeColor="text1"/>
        </w:rPr>
        <w:t xml:space="preserve">Although having no presence at the hanging or the miracle occurring, she had involvement in the miracle as it was her who prayed for Cragh to come back from the dead. </w:t>
      </w:r>
      <w:r w:rsidR="00FE376E">
        <w:rPr>
          <w:color w:val="000000" w:themeColor="text1"/>
        </w:rPr>
        <w:t xml:space="preserve">After he returned, Lord and Lady de Briouze </w:t>
      </w:r>
      <w:r w:rsidR="00A6582D">
        <w:rPr>
          <w:color w:val="000000" w:themeColor="text1"/>
        </w:rPr>
        <w:t>accompanied</w:t>
      </w:r>
      <w:r w:rsidR="00FE376E">
        <w:rPr>
          <w:color w:val="000000" w:themeColor="text1"/>
        </w:rPr>
        <w:t xml:space="preserve"> Cragh to the tomb of St Thomas de Cantilupe</w:t>
      </w:r>
      <w:r w:rsidR="00A6582D">
        <w:rPr>
          <w:color w:val="000000" w:themeColor="text1"/>
        </w:rPr>
        <w:t>.</w:t>
      </w:r>
    </w:p>
    <w:p w14:paraId="005F7518" w14:textId="05D9BC94" w:rsidR="00CB2336" w:rsidRDefault="006E68F0" w:rsidP="00CB2336">
      <w:pPr>
        <w:rPr>
          <w:color w:val="000000" w:themeColor="text1"/>
        </w:rPr>
      </w:pPr>
      <w:r>
        <w:rPr>
          <w:color w:val="000000" w:themeColor="text1"/>
        </w:rPr>
        <w:t xml:space="preserve">As previously stated, Lady de Briouze stayed in Swansea castle during the hanging and only heard about what happened. </w:t>
      </w:r>
      <w:r w:rsidR="009616B6">
        <w:rPr>
          <w:color w:val="000000" w:themeColor="text1"/>
        </w:rPr>
        <w:t>However, after he came back, he visited her and Lord de Briouze</w:t>
      </w:r>
      <w:r w:rsidR="007F24DB">
        <w:rPr>
          <w:color w:val="000000" w:themeColor="text1"/>
        </w:rPr>
        <w:t xml:space="preserve"> and she fed him broth for a number of days as he couldn’t eat anything else</w:t>
      </w:r>
      <w:r w:rsidR="008627DF">
        <w:rPr>
          <w:color w:val="000000" w:themeColor="text1"/>
          <w:vertAlign w:val="superscript"/>
        </w:rPr>
        <w:t>5</w:t>
      </w:r>
      <w:r w:rsidR="007F24DB">
        <w:rPr>
          <w:color w:val="000000" w:themeColor="text1"/>
        </w:rPr>
        <w:t xml:space="preserve">. </w:t>
      </w:r>
      <w:r w:rsidR="009919EE">
        <w:rPr>
          <w:color w:val="000000" w:themeColor="text1"/>
        </w:rPr>
        <w:t>After this, they both accompanied Cragh to Hereford Cathedral on a three day pilgrimage, in which Cragh walked the entirety of it barefoot and with the noose in which he was hanged with around his neck, to offer</w:t>
      </w:r>
      <w:r w:rsidR="00A6582D">
        <w:rPr>
          <w:color w:val="000000" w:themeColor="text1"/>
        </w:rPr>
        <w:t xml:space="preserve"> thanks to</w:t>
      </w:r>
      <w:r w:rsidR="009919EE">
        <w:rPr>
          <w:color w:val="000000" w:themeColor="text1"/>
        </w:rPr>
        <w:t xml:space="preserve"> St Thomas de Cantilupe’s tomb. </w:t>
      </w:r>
      <w:r w:rsidR="00CB2336">
        <w:rPr>
          <w:color w:val="000000" w:themeColor="text1"/>
        </w:rPr>
        <w:t xml:space="preserve">They showed devotion and that that the prayer had worked and that a miracle had indeed took place. At the tomb Cragh offered to the Saint a waxwork depicting a man being hanged at the gallows, </w:t>
      </w:r>
      <w:r w:rsidR="00EE1DCF">
        <w:rPr>
          <w:color w:val="000000" w:themeColor="text1"/>
        </w:rPr>
        <w:t>which Lady de Briouze had had made in Hereford</w:t>
      </w:r>
      <w:r w:rsidR="008C4B89">
        <w:rPr>
          <w:color w:val="000000" w:themeColor="text1"/>
          <w:vertAlign w:val="superscript"/>
        </w:rPr>
        <w:t>6</w:t>
      </w:r>
      <w:r w:rsidR="00EE1DCF">
        <w:rPr>
          <w:color w:val="000000" w:themeColor="text1"/>
        </w:rPr>
        <w:t>, p</w:t>
      </w:r>
      <w:r w:rsidR="00CB2336">
        <w:rPr>
          <w:color w:val="000000" w:themeColor="text1"/>
        </w:rPr>
        <w:t xml:space="preserve">resumably as further devotion to the Saint for working the miracle upon him. </w:t>
      </w:r>
    </w:p>
    <w:p w14:paraId="1B247265" w14:textId="270D3BCE" w:rsidR="00796630" w:rsidRDefault="00796630" w:rsidP="00C20064">
      <w:pPr>
        <w:rPr>
          <w:color w:val="000000" w:themeColor="text1"/>
        </w:rPr>
      </w:pPr>
    </w:p>
    <w:p w14:paraId="1101D113" w14:textId="5106986C" w:rsidR="00D818B3" w:rsidRPr="00CD63CF" w:rsidRDefault="00D818B3" w:rsidP="00C20064">
      <w:pPr>
        <w:rPr>
          <w:color w:val="000000" w:themeColor="text1"/>
        </w:rPr>
      </w:pPr>
    </w:p>
    <w:p w14:paraId="7168802C" w14:textId="319DDD3C" w:rsidR="00D965E8" w:rsidRPr="00D818B3" w:rsidRDefault="004F5278" w:rsidP="00C20064">
      <w:pPr>
        <w:rPr>
          <w:color w:val="FFFFFF" w:themeColor="background1"/>
        </w:rPr>
      </w:pPr>
      <w:r w:rsidRPr="00D818B3">
        <w:rPr>
          <w:rStyle w:val="FootnoteReference"/>
          <w:color w:val="FFFFFF" w:themeColor="background1"/>
        </w:rPr>
        <w:footnoteReference w:id="1"/>
      </w:r>
    </w:p>
    <w:p w14:paraId="6F04D2F2" w14:textId="2BCBF15E" w:rsidR="000B39A3" w:rsidRDefault="000B39A3" w:rsidP="000B39A3">
      <w:r w:rsidRPr="000B39A3">
        <w:lastRenderedPageBreak/>
        <w:t xml:space="preserve">I personally think that Lady de Briouze’s testimony is not too reliable or valuable as she was not there. She witnessed neither the hanging nor the miracle itself, she did not see Cragh coming back to life </w:t>
      </w:r>
      <w:r w:rsidRPr="00843DBF">
        <w:rPr>
          <w:color w:val="000000" w:themeColor="text1"/>
        </w:rPr>
        <w:t>as others supposedly did</w:t>
      </w:r>
      <w:r w:rsidR="00843DBF">
        <w:t xml:space="preserve"> (such as John of </w:t>
      </w:r>
      <w:proofErr w:type="spellStart"/>
      <w:r w:rsidR="00843DBF">
        <w:t>Baggeham</w:t>
      </w:r>
      <w:proofErr w:type="spellEnd"/>
      <w:r w:rsidR="00843DBF">
        <w:t>)</w:t>
      </w:r>
      <w:r w:rsidRPr="000B39A3">
        <w:t xml:space="preserve">, she only saw him afterwards. This leads me to believe that what she said in her testimony cannot be taken too </w:t>
      </w:r>
      <w:r w:rsidR="001A333A">
        <w:t xml:space="preserve">seriously in the case </w:t>
      </w:r>
      <w:r w:rsidRPr="000B39A3">
        <w:t xml:space="preserve">as it is just hearsay. In ‘The Hanged Man: A Story of Miracle, Memory, and Colonialism in the Middle Ages’ by Robert Bartlett, he says that </w:t>
      </w:r>
      <w:r w:rsidRPr="000B39A3">
        <w:rPr>
          <w:i/>
          <w:iCs/>
        </w:rPr>
        <w:t>“When Lady Mary had given her testimony about William Cragh in London in 1307, the commissioners observed “…much of her evidence was hearsay… [so] the commissioners declined to interrogate her further””</w:t>
      </w:r>
      <w:r w:rsidRPr="000B39A3">
        <w:t xml:space="preserve"> (Bartlett, R. 2004).</w:t>
      </w:r>
      <w:r w:rsidR="00FD22A4">
        <w:t xml:space="preserve"> </w:t>
      </w:r>
      <w:r w:rsidR="00ED1DDA">
        <w:t>This shows that in the papal investigation her word in what happened was not taken to seriously and she probably wasn’t considered a key witness</w:t>
      </w:r>
      <w:r w:rsidR="009F21EC">
        <w:t xml:space="preserve">. </w:t>
      </w:r>
      <w:r w:rsidR="00C66D69">
        <w:t>Therefore,</w:t>
      </w:r>
      <w:r w:rsidR="009F21EC">
        <w:t xml:space="preserve"> I also believe that that her testimony is not very reliable. </w:t>
      </w:r>
    </w:p>
    <w:p w14:paraId="47605F01" w14:textId="77777777" w:rsidR="00150C34" w:rsidRPr="00150C34" w:rsidRDefault="00150C34" w:rsidP="00150C34">
      <w:pPr>
        <w:rPr>
          <w:u w:val="single"/>
        </w:rPr>
      </w:pPr>
      <w:r w:rsidRPr="00150C34">
        <w:rPr>
          <w:u w:val="single"/>
        </w:rPr>
        <w:t>Bibliography:</w:t>
      </w:r>
    </w:p>
    <w:p w14:paraId="572988BF" w14:textId="77777777" w:rsidR="00150C34" w:rsidRPr="00150C34" w:rsidRDefault="00150C34" w:rsidP="00150C34">
      <w:r w:rsidRPr="00150C34">
        <w:t xml:space="preserve">Bartlett, R. (2004, Princeton, New Jersey) </w:t>
      </w:r>
      <w:r w:rsidRPr="00150C34">
        <w:rPr>
          <w:i/>
          <w:iCs/>
        </w:rPr>
        <w:t>The Hanged Man: A Story of Miracle, Memory, and Colonialism in the Middle Ages</w:t>
      </w:r>
      <w:r w:rsidRPr="00150C34">
        <w:t xml:space="preserve"> p. 102. </w:t>
      </w:r>
    </w:p>
    <w:p w14:paraId="6F6FE9FD" w14:textId="77777777" w:rsidR="00150C34" w:rsidRPr="00150C34" w:rsidRDefault="00150C34" w:rsidP="00150C34">
      <w:r w:rsidRPr="00150C34">
        <w:t xml:space="preserve">City Witness. </w:t>
      </w:r>
      <w:r w:rsidRPr="00150C34">
        <w:rPr>
          <w:i/>
          <w:iCs/>
        </w:rPr>
        <w:t>Mary de Briouze</w:t>
      </w:r>
      <w:r w:rsidRPr="00150C34">
        <w:t xml:space="preserve"> Available at: </w:t>
      </w:r>
      <w:hyperlink r:id="rId7" w:history="1">
        <w:r w:rsidRPr="00150C34">
          <w:rPr>
            <w:rStyle w:val="Hyperlink"/>
          </w:rPr>
          <w:t>http://www.medievalswansea.ac.uk/en/statement/2</w:t>
        </w:r>
      </w:hyperlink>
      <w:r w:rsidRPr="00150C34">
        <w:t xml:space="preserve"> (Accessed on: 28/09/19). </w:t>
      </w:r>
    </w:p>
    <w:p w14:paraId="3370909D" w14:textId="77777777" w:rsidR="00150C34" w:rsidRPr="00150C34" w:rsidRDefault="00150C34" w:rsidP="00150C34">
      <w:r w:rsidRPr="00150C34">
        <w:t xml:space="preserve">Hereford Cathedral. </w:t>
      </w:r>
      <w:r w:rsidRPr="00150C34">
        <w:rPr>
          <w:i/>
          <w:iCs/>
        </w:rPr>
        <w:t xml:space="preserve">Who was the ‘Hanged Man’ of Medieval Swansea? </w:t>
      </w:r>
      <w:r w:rsidRPr="00150C34">
        <w:t xml:space="preserve">Available at: </w:t>
      </w:r>
      <w:hyperlink r:id="rId8" w:history="1">
        <w:r w:rsidRPr="00150C34">
          <w:rPr>
            <w:rStyle w:val="Hyperlink"/>
          </w:rPr>
          <w:t>https://www.herefordcathedral.org/news/who-was-the-hanged-man-of-medieval-swansea</w:t>
        </w:r>
      </w:hyperlink>
      <w:r w:rsidRPr="00150C34">
        <w:t xml:space="preserve"> (Accessed on: 26/09/19). </w:t>
      </w:r>
    </w:p>
    <w:p w14:paraId="00689AB3" w14:textId="77777777" w:rsidR="00150C34" w:rsidRPr="00150C34" w:rsidRDefault="00150C34" w:rsidP="00150C34">
      <w:bookmarkStart w:id="0" w:name="_Hlk20329706"/>
      <w:r w:rsidRPr="00150C34">
        <w:t xml:space="preserve">Webster, H. </w:t>
      </w:r>
      <w:r w:rsidRPr="00150C34">
        <w:rPr>
          <w:i/>
          <w:iCs/>
        </w:rPr>
        <w:t xml:space="preserve">The Twice-Hanged William Cragh </w:t>
      </w:r>
      <w:r w:rsidRPr="00150C34">
        <w:t xml:space="preserve">Available at: </w:t>
      </w:r>
      <w:hyperlink r:id="rId9" w:anchor="thomas" w:history="1">
        <w:r w:rsidRPr="00150C34">
          <w:rPr>
            <w:rStyle w:val="Hyperlink"/>
          </w:rPr>
          <w:t>http://www.medievalswansea.ac.uk/en/the-story/the-twice-hanged-william-cragh/#thomas</w:t>
        </w:r>
      </w:hyperlink>
      <w:r w:rsidRPr="00150C34">
        <w:t xml:space="preserve"> Accessed on: 25/09/19). </w:t>
      </w:r>
      <w:bookmarkEnd w:id="0"/>
    </w:p>
    <w:p w14:paraId="49F762C3" w14:textId="77777777" w:rsidR="00150C34" w:rsidRPr="000B39A3" w:rsidRDefault="00150C34" w:rsidP="000B39A3">
      <w:bookmarkStart w:id="1" w:name="_GoBack"/>
      <w:bookmarkEnd w:id="1"/>
    </w:p>
    <w:p w14:paraId="32A4191B" w14:textId="4099B1A3" w:rsidR="00594C88" w:rsidRDefault="000B39A3">
      <w:r>
        <w:t xml:space="preserve"> </w:t>
      </w:r>
    </w:p>
    <w:p w14:paraId="25B3E2A7" w14:textId="010ADDAA" w:rsidR="00594C88" w:rsidRDefault="00594C88"/>
    <w:p w14:paraId="18E670B1" w14:textId="5B7DF70A" w:rsidR="00594C88" w:rsidRDefault="00594C88"/>
    <w:p w14:paraId="36B2CBA2" w14:textId="043AD0B5" w:rsidR="00A56FBE" w:rsidRPr="00A56FBE" w:rsidRDefault="00A56FBE">
      <w:pPr>
        <w:rPr>
          <w:color w:val="000000" w:themeColor="text1"/>
        </w:rPr>
      </w:pPr>
    </w:p>
    <w:sectPr w:rsidR="00A56FBE" w:rsidRPr="00A56F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9419D" w14:textId="77777777" w:rsidR="004F5278" w:rsidRDefault="004F5278" w:rsidP="004F5278">
      <w:pPr>
        <w:spacing w:after="0" w:line="240" w:lineRule="auto"/>
      </w:pPr>
      <w:r>
        <w:separator/>
      </w:r>
    </w:p>
  </w:endnote>
  <w:endnote w:type="continuationSeparator" w:id="0">
    <w:p w14:paraId="07CC6C22" w14:textId="77777777" w:rsidR="004F5278" w:rsidRDefault="004F5278" w:rsidP="004F5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BB8C9" w14:textId="77777777" w:rsidR="004F5278" w:rsidRDefault="004F5278" w:rsidP="004F5278">
      <w:pPr>
        <w:spacing w:after="0" w:line="240" w:lineRule="auto"/>
      </w:pPr>
      <w:r>
        <w:separator/>
      </w:r>
    </w:p>
  </w:footnote>
  <w:footnote w:type="continuationSeparator" w:id="0">
    <w:p w14:paraId="2D3616D9" w14:textId="77777777" w:rsidR="004F5278" w:rsidRDefault="004F5278" w:rsidP="004F5278">
      <w:pPr>
        <w:spacing w:after="0" w:line="240" w:lineRule="auto"/>
      </w:pPr>
      <w:r>
        <w:continuationSeparator/>
      </w:r>
    </w:p>
  </w:footnote>
  <w:footnote w:id="1">
    <w:p w14:paraId="29CB4B20" w14:textId="7EB5DC71" w:rsidR="004F5278" w:rsidRDefault="004F5278" w:rsidP="004F5278">
      <w:pPr>
        <w:pStyle w:val="FootnoteText"/>
      </w:pPr>
      <w:r>
        <w:rPr>
          <w:rStyle w:val="FootnoteReference"/>
        </w:rPr>
        <w:footnoteRef/>
      </w:r>
      <w:r>
        <w:t xml:space="preserve"> </w:t>
      </w:r>
      <w:r w:rsidRPr="004F5278">
        <w:t xml:space="preserve">Webster, H. </w:t>
      </w:r>
      <w:r w:rsidRPr="004F5278">
        <w:rPr>
          <w:i/>
          <w:iCs/>
        </w:rPr>
        <w:t xml:space="preserve">The Twice-Hanged William Cragh </w:t>
      </w:r>
      <w:r w:rsidRPr="004F5278">
        <w:t xml:space="preserve">Available at: </w:t>
      </w:r>
      <w:hyperlink r:id="rId1" w:anchor="thomas" w:history="1">
        <w:r w:rsidRPr="004F5278">
          <w:rPr>
            <w:rStyle w:val="Hyperlink"/>
          </w:rPr>
          <w:t>http://www.medievalswansea.ac.uk/en/the-story/the-twice-hanged-william-cragh/#thomas</w:t>
        </w:r>
      </w:hyperlink>
      <w:r w:rsidRPr="004F5278">
        <w:t xml:space="preserve"> </w:t>
      </w:r>
      <w:r w:rsidR="00974662">
        <w:t>(</w:t>
      </w:r>
      <w:r w:rsidRPr="004F5278">
        <w:t xml:space="preserve">Accessed on: 25/09/19). </w:t>
      </w:r>
    </w:p>
    <w:p w14:paraId="3F972B9E" w14:textId="19B7F4A0" w:rsidR="00250BFC" w:rsidRPr="00250BFC" w:rsidRDefault="00250BFC" w:rsidP="00250BFC">
      <w:pPr>
        <w:pStyle w:val="FootnoteText"/>
      </w:pPr>
      <w:r w:rsidRPr="00250BFC">
        <w:rPr>
          <w:vertAlign w:val="superscript"/>
        </w:rPr>
        <w:t>2</w:t>
      </w:r>
      <w:r w:rsidRPr="00250BFC">
        <w:t xml:space="preserve">Webster, H. </w:t>
      </w:r>
      <w:r w:rsidRPr="00250BFC">
        <w:rPr>
          <w:i/>
          <w:iCs/>
        </w:rPr>
        <w:t xml:space="preserve">The Twice-Hanged William Cragh </w:t>
      </w:r>
    </w:p>
    <w:p w14:paraId="25711AB3" w14:textId="073072BF" w:rsidR="00250BFC" w:rsidRDefault="00250BFC" w:rsidP="00250BFC">
      <w:pPr>
        <w:pStyle w:val="FootnoteText"/>
      </w:pPr>
      <w:r w:rsidRPr="00250BFC">
        <w:rPr>
          <w:vertAlign w:val="superscript"/>
        </w:rPr>
        <w:t>3</w:t>
      </w:r>
      <w:r w:rsidRPr="00250BFC">
        <w:t>Hereford Cathedral</w:t>
      </w:r>
      <w:r w:rsidR="001503BE">
        <w:t>.</w:t>
      </w:r>
      <w:r w:rsidRPr="00250BFC">
        <w:t xml:space="preserve"> </w:t>
      </w:r>
      <w:r w:rsidRPr="00250BFC">
        <w:rPr>
          <w:i/>
          <w:iCs/>
        </w:rPr>
        <w:t xml:space="preserve">Who was the ‘Hanged Man’ of Medieval Swansea? </w:t>
      </w:r>
      <w:r w:rsidRPr="00250BFC">
        <w:t xml:space="preserve">Available at: </w:t>
      </w:r>
      <w:hyperlink r:id="rId2" w:history="1">
        <w:r w:rsidRPr="00250BFC">
          <w:rPr>
            <w:rStyle w:val="Hyperlink"/>
          </w:rPr>
          <w:t>https://www.herefordcathedral.org/news/who-was-the-hanged-man-of-medieval-swansea</w:t>
        </w:r>
      </w:hyperlink>
      <w:r w:rsidRPr="00250BFC">
        <w:t xml:space="preserve"> (Accessed on: 26/09/19). </w:t>
      </w:r>
    </w:p>
    <w:p w14:paraId="0621CCD9" w14:textId="039AB3D1" w:rsidR="0065572A" w:rsidRDefault="0065572A" w:rsidP="00250BFC">
      <w:pPr>
        <w:pStyle w:val="FootnoteText"/>
      </w:pPr>
      <w:r>
        <w:rPr>
          <w:vertAlign w:val="superscript"/>
        </w:rPr>
        <w:t>4</w:t>
      </w:r>
      <w:r w:rsidR="00974662">
        <w:t xml:space="preserve">Webster, H. </w:t>
      </w:r>
      <w:r w:rsidR="00974662">
        <w:rPr>
          <w:i/>
          <w:iCs/>
        </w:rPr>
        <w:t xml:space="preserve">The Twice-Hanged William Cragh </w:t>
      </w:r>
      <w:r w:rsidR="00974662">
        <w:t xml:space="preserve">(Accessed on: 27/09/19). </w:t>
      </w:r>
    </w:p>
    <w:p w14:paraId="60F0FD1D" w14:textId="0D241C9C" w:rsidR="008627DF" w:rsidRDefault="008627DF" w:rsidP="00250BFC">
      <w:pPr>
        <w:pStyle w:val="FootnoteText"/>
      </w:pPr>
      <w:r>
        <w:rPr>
          <w:vertAlign w:val="superscript"/>
        </w:rPr>
        <w:t>5</w:t>
      </w:r>
      <w:r>
        <w:t xml:space="preserve">City Witness. </w:t>
      </w:r>
      <w:r>
        <w:rPr>
          <w:i/>
          <w:iCs/>
        </w:rPr>
        <w:t>Mary de Briouze</w:t>
      </w:r>
      <w:r>
        <w:t xml:space="preserve"> Available at: </w:t>
      </w:r>
      <w:hyperlink r:id="rId3" w:history="1">
        <w:r w:rsidRPr="00135290">
          <w:rPr>
            <w:rStyle w:val="Hyperlink"/>
          </w:rPr>
          <w:t>http://www.medievalswansea.ac.uk/en/statement/2</w:t>
        </w:r>
      </w:hyperlink>
      <w:r>
        <w:t xml:space="preserve"> (Accessed on: 28/09/19). </w:t>
      </w:r>
    </w:p>
    <w:p w14:paraId="3D6A51E8" w14:textId="59F0EB1A" w:rsidR="008C4B89" w:rsidRDefault="008C4B89" w:rsidP="00250BFC">
      <w:pPr>
        <w:pStyle w:val="FootnoteText"/>
        <w:rPr>
          <w:i/>
          <w:iCs/>
        </w:rPr>
      </w:pPr>
      <w:r>
        <w:rPr>
          <w:vertAlign w:val="superscript"/>
        </w:rPr>
        <w:t>6</w:t>
      </w:r>
      <w:r>
        <w:t xml:space="preserve">City Witness. </w:t>
      </w:r>
      <w:r>
        <w:rPr>
          <w:i/>
          <w:iCs/>
        </w:rPr>
        <w:t>Mary de Briouze</w:t>
      </w:r>
    </w:p>
    <w:p w14:paraId="3CB391C6" w14:textId="4676C74C" w:rsidR="00250BFC" w:rsidRPr="004F5278" w:rsidRDefault="008C4B89" w:rsidP="004F5278">
      <w:pPr>
        <w:pStyle w:val="FootnoteText"/>
      </w:pPr>
      <w:r>
        <w:rPr>
          <w:vertAlign w:val="superscript"/>
        </w:rPr>
        <w:t>7</w:t>
      </w:r>
      <w:r w:rsidR="00FB062A" w:rsidRPr="00FB062A">
        <w:t>Bartlett, R. (2004, Princeton, New Jersey) The Hanged Man: A Story of Miracle, Memory, and Colonialism in th</w:t>
      </w:r>
      <w:r w:rsidR="00FB062A">
        <w:t xml:space="preserve">e </w:t>
      </w:r>
      <w:r w:rsidR="00FB062A" w:rsidRPr="00FB062A">
        <w:t>Middle Ages p. 102.</w:t>
      </w:r>
    </w:p>
    <w:p w14:paraId="103D1B9E" w14:textId="631ACD2E" w:rsidR="004F5278" w:rsidRDefault="004F5278">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355"/>
    <w:rsid w:val="000063E4"/>
    <w:rsid w:val="00026194"/>
    <w:rsid w:val="00034B89"/>
    <w:rsid w:val="00035FCC"/>
    <w:rsid w:val="0005311C"/>
    <w:rsid w:val="00063F93"/>
    <w:rsid w:val="00086281"/>
    <w:rsid w:val="000A4206"/>
    <w:rsid w:val="000B39A3"/>
    <w:rsid w:val="000C5E6A"/>
    <w:rsid w:val="000D2098"/>
    <w:rsid w:val="000E41DC"/>
    <w:rsid w:val="000F36BA"/>
    <w:rsid w:val="001118F3"/>
    <w:rsid w:val="0013099B"/>
    <w:rsid w:val="00145118"/>
    <w:rsid w:val="001503BE"/>
    <w:rsid w:val="00150C34"/>
    <w:rsid w:val="00173B07"/>
    <w:rsid w:val="001757E9"/>
    <w:rsid w:val="001974DE"/>
    <w:rsid w:val="001A333A"/>
    <w:rsid w:val="001B7A28"/>
    <w:rsid w:val="001C55D1"/>
    <w:rsid w:val="001D13C4"/>
    <w:rsid w:val="0020391F"/>
    <w:rsid w:val="00207B0D"/>
    <w:rsid w:val="00217F3F"/>
    <w:rsid w:val="002220CD"/>
    <w:rsid w:val="00244BDD"/>
    <w:rsid w:val="00250BFC"/>
    <w:rsid w:val="0025472A"/>
    <w:rsid w:val="00273A18"/>
    <w:rsid w:val="002B3F46"/>
    <w:rsid w:val="002B6025"/>
    <w:rsid w:val="002C5B0E"/>
    <w:rsid w:val="002E4C61"/>
    <w:rsid w:val="002E7CED"/>
    <w:rsid w:val="002F1DD0"/>
    <w:rsid w:val="00312AF0"/>
    <w:rsid w:val="0031416A"/>
    <w:rsid w:val="00334AFE"/>
    <w:rsid w:val="00351967"/>
    <w:rsid w:val="00371848"/>
    <w:rsid w:val="00380F3C"/>
    <w:rsid w:val="00387FBC"/>
    <w:rsid w:val="00390015"/>
    <w:rsid w:val="003A044A"/>
    <w:rsid w:val="003A089A"/>
    <w:rsid w:val="003C2AC1"/>
    <w:rsid w:val="003D132C"/>
    <w:rsid w:val="003E506F"/>
    <w:rsid w:val="003E58DA"/>
    <w:rsid w:val="003F31BE"/>
    <w:rsid w:val="00400552"/>
    <w:rsid w:val="0040646B"/>
    <w:rsid w:val="00434778"/>
    <w:rsid w:val="00464E70"/>
    <w:rsid w:val="004650A9"/>
    <w:rsid w:val="004C3938"/>
    <w:rsid w:val="004E5124"/>
    <w:rsid w:val="004E6C25"/>
    <w:rsid w:val="004F5278"/>
    <w:rsid w:val="0052208B"/>
    <w:rsid w:val="00594C88"/>
    <w:rsid w:val="005966E0"/>
    <w:rsid w:val="005A3C5A"/>
    <w:rsid w:val="005B51AA"/>
    <w:rsid w:val="005C69A9"/>
    <w:rsid w:val="005D0C81"/>
    <w:rsid w:val="005E2720"/>
    <w:rsid w:val="005E78D5"/>
    <w:rsid w:val="00635109"/>
    <w:rsid w:val="00640383"/>
    <w:rsid w:val="0065572A"/>
    <w:rsid w:val="00672054"/>
    <w:rsid w:val="00683572"/>
    <w:rsid w:val="006924CC"/>
    <w:rsid w:val="006A36DB"/>
    <w:rsid w:val="006D1E3E"/>
    <w:rsid w:val="006E5FC0"/>
    <w:rsid w:val="006E68F0"/>
    <w:rsid w:val="00745AAA"/>
    <w:rsid w:val="007555ED"/>
    <w:rsid w:val="00796630"/>
    <w:rsid w:val="0079715B"/>
    <w:rsid w:val="007B467C"/>
    <w:rsid w:val="007E046B"/>
    <w:rsid w:val="007F24DB"/>
    <w:rsid w:val="00830A9E"/>
    <w:rsid w:val="008412DA"/>
    <w:rsid w:val="00843DBF"/>
    <w:rsid w:val="008627DF"/>
    <w:rsid w:val="0088045B"/>
    <w:rsid w:val="008A43A5"/>
    <w:rsid w:val="008B6D0F"/>
    <w:rsid w:val="008C4B89"/>
    <w:rsid w:val="008D1B82"/>
    <w:rsid w:val="008E2800"/>
    <w:rsid w:val="00900FB6"/>
    <w:rsid w:val="009102BA"/>
    <w:rsid w:val="00917D99"/>
    <w:rsid w:val="00926D01"/>
    <w:rsid w:val="0092743B"/>
    <w:rsid w:val="00951C11"/>
    <w:rsid w:val="009544E5"/>
    <w:rsid w:val="00955F3D"/>
    <w:rsid w:val="009616B6"/>
    <w:rsid w:val="00974662"/>
    <w:rsid w:val="00980224"/>
    <w:rsid w:val="00981FDF"/>
    <w:rsid w:val="009919EE"/>
    <w:rsid w:val="009C4722"/>
    <w:rsid w:val="009C501E"/>
    <w:rsid w:val="009D63D6"/>
    <w:rsid w:val="009F21EC"/>
    <w:rsid w:val="00A12A5A"/>
    <w:rsid w:val="00A455D2"/>
    <w:rsid w:val="00A56FBE"/>
    <w:rsid w:val="00A6582D"/>
    <w:rsid w:val="00A850DF"/>
    <w:rsid w:val="00AC06AF"/>
    <w:rsid w:val="00AD14CE"/>
    <w:rsid w:val="00AD6B69"/>
    <w:rsid w:val="00AD7C24"/>
    <w:rsid w:val="00B04355"/>
    <w:rsid w:val="00B06281"/>
    <w:rsid w:val="00B131CD"/>
    <w:rsid w:val="00B51062"/>
    <w:rsid w:val="00B62656"/>
    <w:rsid w:val="00B743E0"/>
    <w:rsid w:val="00B813F2"/>
    <w:rsid w:val="00B84701"/>
    <w:rsid w:val="00B96EC7"/>
    <w:rsid w:val="00BA0AFA"/>
    <w:rsid w:val="00BA1353"/>
    <w:rsid w:val="00BB0BF2"/>
    <w:rsid w:val="00BB5E96"/>
    <w:rsid w:val="00BC2605"/>
    <w:rsid w:val="00BC58FD"/>
    <w:rsid w:val="00BD5453"/>
    <w:rsid w:val="00C04C3A"/>
    <w:rsid w:val="00C20064"/>
    <w:rsid w:val="00C24224"/>
    <w:rsid w:val="00C42099"/>
    <w:rsid w:val="00C45FA0"/>
    <w:rsid w:val="00C65329"/>
    <w:rsid w:val="00C66D69"/>
    <w:rsid w:val="00C67554"/>
    <w:rsid w:val="00C90A7A"/>
    <w:rsid w:val="00C94E25"/>
    <w:rsid w:val="00CB2336"/>
    <w:rsid w:val="00CC54F9"/>
    <w:rsid w:val="00CC72DE"/>
    <w:rsid w:val="00CD63CF"/>
    <w:rsid w:val="00CF218D"/>
    <w:rsid w:val="00CF53F2"/>
    <w:rsid w:val="00D25825"/>
    <w:rsid w:val="00D405BA"/>
    <w:rsid w:val="00D73DF4"/>
    <w:rsid w:val="00D818B3"/>
    <w:rsid w:val="00D91F29"/>
    <w:rsid w:val="00D965E8"/>
    <w:rsid w:val="00DB1665"/>
    <w:rsid w:val="00DB50B9"/>
    <w:rsid w:val="00DD5D49"/>
    <w:rsid w:val="00DE6468"/>
    <w:rsid w:val="00DE7CF4"/>
    <w:rsid w:val="00E00600"/>
    <w:rsid w:val="00E154A9"/>
    <w:rsid w:val="00E36149"/>
    <w:rsid w:val="00E53F95"/>
    <w:rsid w:val="00E54153"/>
    <w:rsid w:val="00E6604A"/>
    <w:rsid w:val="00E91B58"/>
    <w:rsid w:val="00ED1DDA"/>
    <w:rsid w:val="00EE1DCF"/>
    <w:rsid w:val="00EF2103"/>
    <w:rsid w:val="00F022E1"/>
    <w:rsid w:val="00F276D1"/>
    <w:rsid w:val="00F37D5C"/>
    <w:rsid w:val="00F66408"/>
    <w:rsid w:val="00F815BB"/>
    <w:rsid w:val="00F8746D"/>
    <w:rsid w:val="00FA29B9"/>
    <w:rsid w:val="00FA49A8"/>
    <w:rsid w:val="00FA6DFA"/>
    <w:rsid w:val="00FB062A"/>
    <w:rsid w:val="00FD22A4"/>
    <w:rsid w:val="00FE376E"/>
    <w:rsid w:val="00FF3DAC"/>
    <w:rsid w:val="00FF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2A9482"/>
  <w15:chartTrackingRefBased/>
  <w15:docId w15:val="{BD5974F2-7317-4B6B-AF17-F70A98817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4F9"/>
    <w:rPr>
      <w:color w:val="0563C1" w:themeColor="hyperlink"/>
      <w:u w:val="single"/>
    </w:rPr>
  </w:style>
  <w:style w:type="character" w:styleId="UnresolvedMention">
    <w:name w:val="Unresolved Mention"/>
    <w:basedOn w:val="DefaultParagraphFont"/>
    <w:uiPriority w:val="99"/>
    <w:semiHidden/>
    <w:unhideWhenUsed/>
    <w:rsid w:val="00CC54F9"/>
    <w:rPr>
      <w:color w:val="605E5C"/>
      <w:shd w:val="clear" w:color="auto" w:fill="E1DFDD"/>
    </w:rPr>
  </w:style>
  <w:style w:type="paragraph" w:styleId="FootnoteText">
    <w:name w:val="footnote text"/>
    <w:basedOn w:val="Normal"/>
    <w:link w:val="FootnoteTextChar"/>
    <w:uiPriority w:val="99"/>
    <w:semiHidden/>
    <w:unhideWhenUsed/>
    <w:rsid w:val="004F52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5278"/>
    <w:rPr>
      <w:sz w:val="20"/>
      <w:szCs w:val="20"/>
    </w:rPr>
  </w:style>
  <w:style w:type="character" w:styleId="FootnoteReference">
    <w:name w:val="footnote reference"/>
    <w:basedOn w:val="DefaultParagraphFont"/>
    <w:uiPriority w:val="99"/>
    <w:semiHidden/>
    <w:unhideWhenUsed/>
    <w:rsid w:val="004F527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efordcathedral.org/news/who-was-the-hanged-man-of-medieval-swansea" TargetMode="External"/><Relationship Id="rId3" Type="http://schemas.openxmlformats.org/officeDocument/2006/relationships/settings" Target="settings.xml"/><Relationship Id="rId7" Type="http://schemas.openxmlformats.org/officeDocument/2006/relationships/hyperlink" Target="http://www.medievalswansea.ac.uk/en/statement/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medievalswansea.ac.uk/en/the-story/the-twice-hanged-william-crag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medievalswansea.ac.uk/en/statement/2" TargetMode="External"/><Relationship Id="rId2" Type="http://schemas.openxmlformats.org/officeDocument/2006/relationships/hyperlink" Target="https://www.herefordcathedral.org/news/who-was-the-hanged-man-of-medieval-swansea" TargetMode="External"/><Relationship Id="rId1" Type="http://schemas.openxmlformats.org/officeDocument/2006/relationships/hyperlink" Target="http://www.medievalswansea.ac.uk/en/the-story/the-twice-hanged-william-cra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30A2D-8702-4081-81B6-3ABF84BCC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3643</TotalTime>
  <Pages>2</Pages>
  <Words>757</Words>
  <Characters>4090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252</cp:revision>
  <dcterms:created xsi:type="dcterms:W3CDTF">2019-09-25T12:04:00Z</dcterms:created>
  <dcterms:modified xsi:type="dcterms:W3CDTF">2019-09-29T10:12:00Z</dcterms:modified>
</cp:coreProperties>
</file>