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A1683" w14:textId="77777777" w:rsidR="000944E7" w:rsidRPr="00F30269" w:rsidRDefault="000944E7" w:rsidP="000944E7">
      <w:pPr>
        <w:rPr>
          <w:rFonts w:ascii="Arial" w:hAnsi="Arial" w:cs="Arial"/>
          <w:b/>
          <w:bCs/>
          <w:u w:val="single"/>
        </w:rPr>
      </w:pPr>
      <w:r w:rsidRPr="00F30269">
        <w:rPr>
          <w:rFonts w:ascii="Arial" w:hAnsi="Arial" w:cs="Arial"/>
          <w:b/>
          <w:bCs/>
          <w:u w:val="single"/>
        </w:rPr>
        <w:t>AI Acknowledgement</w:t>
      </w:r>
    </w:p>
    <w:p w14:paraId="5C2E4FFE" w14:textId="2B7D45BF" w:rsidR="000944E7" w:rsidRPr="00F30269" w:rsidRDefault="000944E7" w:rsidP="000944E7">
      <w:pPr>
        <w:rPr>
          <w:rFonts w:ascii="Arial" w:hAnsi="Arial" w:cs="Arial"/>
        </w:rPr>
      </w:pPr>
      <w:r w:rsidRPr="00F30269">
        <w:rPr>
          <w:rFonts w:ascii="Arial" w:hAnsi="Arial" w:cs="Arial"/>
        </w:rPr>
        <w:t xml:space="preserve">I acknowledge the use of My BIB </w:t>
      </w:r>
      <w:hyperlink r:id="rId6" w:history="1">
        <w:r w:rsidRPr="00896970">
          <w:rPr>
            <w:rStyle w:val="Hyperlink"/>
            <w:rFonts w:ascii="Arial" w:hAnsi="Arial" w:cs="Arial"/>
          </w:rPr>
          <w:t>https://www.mybib.com/#/projects/e0Km1R/citations</w:t>
        </w:r>
      </w:hyperlink>
      <w:r>
        <w:rPr>
          <w:rFonts w:ascii="Arial" w:hAnsi="Arial" w:cs="Arial"/>
        </w:rPr>
        <w:t xml:space="preserve"> </w:t>
      </w:r>
      <w:r w:rsidRPr="00F30269">
        <w:rPr>
          <w:rFonts w:ascii="Arial" w:hAnsi="Arial" w:cs="Arial"/>
        </w:rPr>
        <w:t xml:space="preserve">on </w:t>
      </w:r>
      <w:r>
        <w:rPr>
          <w:rFonts w:ascii="Arial" w:hAnsi="Arial" w:cs="Arial"/>
        </w:rPr>
        <w:t>16th June- 4th July</w:t>
      </w:r>
      <w:r w:rsidRPr="00F30269">
        <w:rPr>
          <w:rFonts w:ascii="Arial" w:hAnsi="Arial" w:cs="Arial"/>
        </w:rPr>
        <w:t xml:space="preserve"> 2025 to organise my Bibliography .</w:t>
      </w:r>
    </w:p>
    <w:p w14:paraId="77BFAA26" w14:textId="58A3B243" w:rsidR="000944E7" w:rsidRPr="00F30269" w:rsidRDefault="000944E7" w:rsidP="000944E7">
      <w:pPr>
        <w:rPr>
          <w:rFonts w:ascii="Arial" w:hAnsi="Arial" w:cs="Arial"/>
        </w:rPr>
      </w:pPr>
      <w:r w:rsidRPr="00F30269">
        <w:rPr>
          <w:rFonts w:ascii="Arial" w:hAnsi="Arial" w:cs="Arial"/>
        </w:rPr>
        <w:t xml:space="preserve">I acknowledge the use of Microsoft spelling and grammar check on </w:t>
      </w:r>
      <w:r>
        <w:rPr>
          <w:rFonts w:ascii="Arial" w:hAnsi="Arial" w:cs="Arial"/>
        </w:rPr>
        <w:t>16th June- 4th July</w:t>
      </w:r>
      <w:r w:rsidRPr="00F30269">
        <w:rPr>
          <w:rFonts w:ascii="Arial" w:hAnsi="Arial" w:cs="Arial"/>
        </w:rPr>
        <w:t xml:space="preserve"> 2025 to check the spelling and grammar of my work.</w:t>
      </w:r>
    </w:p>
    <w:p w14:paraId="0EEF5CB5" w14:textId="0B3463C9" w:rsidR="000944E7" w:rsidRDefault="000944E7" w:rsidP="000944E7">
      <w:pPr>
        <w:rPr>
          <w:rFonts w:ascii="Arial" w:hAnsi="Arial" w:cs="Arial"/>
        </w:rPr>
      </w:pPr>
      <w:r w:rsidRPr="00F30269">
        <w:rPr>
          <w:rFonts w:ascii="Arial" w:hAnsi="Arial" w:cs="Arial"/>
        </w:rPr>
        <w:t xml:space="preserve">I acknowledge the use of Microsoft Real Aloud to listen for the clarity of my script on </w:t>
      </w:r>
      <w:r>
        <w:rPr>
          <w:rFonts w:ascii="Arial" w:hAnsi="Arial" w:cs="Arial"/>
        </w:rPr>
        <w:t>16th June- 4th July</w:t>
      </w:r>
      <w:r w:rsidRPr="00F30269">
        <w:rPr>
          <w:rFonts w:ascii="Arial" w:hAnsi="Arial" w:cs="Arial"/>
        </w:rPr>
        <w:t xml:space="preserve"> 2025</w:t>
      </w:r>
      <w:r>
        <w:rPr>
          <w:rFonts w:ascii="Arial" w:hAnsi="Arial" w:cs="Arial"/>
        </w:rPr>
        <w:t>.</w:t>
      </w:r>
    </w:p>
    <w:p w14:paraId="28BA19D7" w14:textId="5DFEB0E5" w:rsidR="000944E7" w:rsidRPr="00F30269" w:rsidRDefault="000944E7" w:rsidP="000944E7">
      <w:pPr>
        <w:rPr>
          <w:rFonts w:ascii="Arial" w:hAnsi="Arial" w:cs="Arial"/>
        </w:rPr>
      </w:pPr>
      <w:r>
        <w:rPr>
          <w:rFonts w:ascii="Arial" w:hAnsi="Arial" w:cs="Arial"/>
        </w:rPr>
        <w:t>I acknowledge the use of App store Teleprompter to support the reading of my text on</w:t>
      </w:r>
      <w:r>
        <w:rPr>
          <w:rFonts w:ascii="Arial" w:hAnsi="Arial" w:cs="Arial"/>
        </w:rPr>
        <w:t xml:space="preserve"> 4th July</w:t>
      </w:r>
      <w:r w:rsidRPr="00F30269">
        <w:rPr>
          <w:rFonts w:ascii="Arial" w:hAnsi="Arial" w:cs="Arial"/>
        </w:rPr>
        <w:t xml:space="preserve"> 2025</w:t>
      </w:r>
      <w:r>
        <w:rPr>
          <w:rFonts w:ascii="Arial" w:hAnsi="Arial" w:cs="Arial"/>
        </w:rPr>
        <w:t>.</w:t>
      </w:r>
    </w:p>
    <w:p w14:paraId="1B35F7C0" w14:textId="0ED532DC" w:rsidR="000944E7" w:rsidRPr="000944E7" w:rsidRDefault="000944E7">
      <w:pPr>
        <w:rPr>
          <w:rFonts w:ascii="Arial" w:hAnsi="Arial" w:cs="Arial"/>
        </w:rPr>
      </w:pPr>
      <w:r w:rsidRPr="00F30269">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251CF61A" w14:textId="2F7AF5D7" w:rsidR="001B5EFA" w:rsidRPr="000944E7" w:rsidRDefault="00F35A9E">
      <w:pPr>
        <w:rPr>
          <w:rFonts w:ascii="Arial" w:hAnsi="Arial" w:cs="Arial"/>
          <w:u w:val="single"/>
        </w:rPr>
      </w:pPr>
      <w:r w:rsidRPr="000944E7">
        <w:rPr>
          <w:rFonts w:ascii="Arial" w:hAnsi="Arial" w:cs="Arial"/>
          <w:u w:val="single"/>
        </w:rPr>
        <w:t>ECEY 6005</w:t>
      </w:r>
    </w:p>
    <w:p w14:paraId="02DB73E8" w14:textId="26CC00D3" w:rsidR="00F35A9E" w:rsidRPr="000944E7" w:rsidRDefault="00F35A9E">
      <w:pPr>
        <w:rPr>
          <w:rFonts w:ascii="Arial" w:hAnsi="Arial" w:cs="Arial"/>
          <w:u w:val="single"/>
        </w:rPr>
      </w:pPr>
      <w:r w:rsidRPr="000944E7">
        <w:rPr>
          <w:rFonts w:ascii="Arial" w:hAnsi="Arial" w:cs="Arial"/>
          <w:u w:val="single"/>
        </w:rPr>
        <w:t>Regaining Paradise – Sustainability in the Early Years.</w:t>
      </w:r>
    </w:p>
    <w:p w14:paraId="06CC4771" w14:textId="74732630" w:rsidR="00F35A9E" w:rsidRPr="000944E7" w:rsidRDefault="00F35A9E">
      <w:pPr>
        <w:rPr>
          <w:rFonts w:ascii="Arial" w:hAnsi="Arial" w:cs="Arial"/>
          <w:u w:val="single"/>
        </w:rPr>
      </w:pPr>
      <w:r w:rsidRPr="000944E7">
        <w:rPr>
          <w:rFonts w:ascii="Arial" w:hAnsi="Arial" w:cs="Arial"/>
          <w:u w:val="single"/>
        </w:rPr>
        <w:t>Part 2 – Reflection</w:t>
      </w:r>
    </w:p>
    <w:p w14:paraId="61EACC1E" w14:textId="19DBC6C0" w:rsidR="00F35A9E" w:rsidRPr="000944E7" w:rsidRDefault="00F35A9E">
      <w:pPr>
        <w:rPr>
          <w:rFonts w:ascii="Arial" w:hAnsi="Arial" w:cs="Arial"/>
        </w:rPr>
      </w:pPr>
      <w:r w:rsidRPr="000944E7">
        <w:rPr>
          <w:rFonts w:ascii="Arial" w:hAnsi="Arial" w:cs="Arial"/>
        </w:rPr>
        <w:t xml:space="preserve">Hello, my name is Michelle Jarrett Student number 2125271, for the module ECEY 6005 Regaining Paradise – </w:t>
      </w:r>
      <w:r w:rsidR="00936B3C" w:rsidRPr="000944E7">
        <w:rPr>
          <w:rFonts w:ascii="Arial" w:hAnsi="Arial" w:cs="Arial"/>
        </w:rPr>
        <w:t>S</w:t>
      </w:r>
      <w:r w:rsidRPr="000944E7">
        <w:rPr>
          <w:rFonts w:ascii="Arial" w:hAnsi="Arial" w:cs="Arial"/>
        </w:rPr>
        <w:t>ustainability in the Early Years I will be discussing my Family allotment.</w:t>
      </w:r>
    </w:p>
    <w:p w14:paraId="223D980E" w14:textId="5E71FB00" w:rsidR="00F35A9E" w:rsidRPr="000944E7" w:rsidRDefault="00F35A9E">
      <w:pPr>
        <w:rPr>
          <w:rFonts w:ascii="Arial" w:hAnsi="Arial" w:cs="Arial"/>
        </w:rPr>
      </w:pPr>
      <w:r w:rsidRPr="000944E7">
        <w:rPr>
          <w:rFonts w:ascii="Arial" w:hAnsi="Arial" w:cs="Arial"/>
        </w:rPr>
        <w:t xml:space="preserve">For as long as I can remember I have had an interest in Sir David Attenborough, from a young age I remember sitting with my Grandad mesmerised with the places that David Attenborough had been and all the things that he had seen , it wasn’t until I was older that I </w:t>
      </w:r>
      <w:r w:rsidR="00936B3C" w:rsidRPr="000944E7">
        <w:rPr>
          <w:rFonts w:ascii="Arial" w:hAnsi="Arial" w:cs="Arial"/>
        </w:rPr>
        <w:t>realised</w:t>
      </w:r>
      <w:r w:rsidRPr="000944E7">
        <w:rPr>
          <w:rFonts w:ascii="Arial" w:hAnsi="Arial" w:cs="Arial"/>
        </w:rPr>
        <w:t xml:space="preserve"> that some of these things that David Attenborough was talking </w:t>
      </w:r>
      <w:r w:rsidR="003F1972" w:rsidRPr="000944E7">
        <w:rPr>
          <w:rFonts w:ascii="Arial" w:hAnsi="Arial" w:cs="Arial"/>
        </w:rPr>
        <w:t xml:space="preserve">about </w:t>
      </w:r>
      <w:r w:rsidRPr="000944E7">
        <w:rPr>
          <w:rFonts w:ascii="Arial" w:hAnsi="Arial" w:cs="Arial"/>
        </w:rPr>
        <w:t>and showing us were</w:t>
      </w:r>
      <w:r w:rsidR="00936B3C" w:rsidRPr="000944E7">
        <w:rPr>
          <w:rFonts w:ascii="Arial" w:hAnsi="Arial" w:cs="Arial"/>
        </w:rPr>
        <w:t>n’t</w:t>
      </w:r>
      <w:r w:rsidRPr="000944E7">
        <w:rPr>
          <w:rFonts w:ascii="Arial" w:hAnsi="Arial" w:cs="Arial"/>
        </w:rPr>
        <w:t xml:space="preserve"> for fun but to raise awareness of what was in the world at the time and what we might no</w:t>
      </w:r>
      <w:r w:rsidR="004F38F4" w:rsidRPr="000944E7">
        <w:rPr>
          <w:rFonts w:ascii="Arial" w:hAnsi="Arial" w:cs="Arial"/>
        </w:rPr>
        <w:t>t</w:t>
      </w:r>
      <w:r w:rsidRPr="000944E7">
        <w:rPr>
          <w:rFonts w:ascii="Arial" w:hAnsi="Arial" w:cs="Arial"/>
        </w:rPr>
        <w:t xml:space="preserve"> be able to see</w:t>
      </w:r>
      <w:r w:rsidR="004F38F4" w:rsidRPr="000944E7">
        <w:rPr>
          <w:rFonts w:ascii="Arial" w:hAnsi="Arial" w:cs="Arial"/>
        </w:rPr>
        <w:t xml:space="preserve"> In the future</w:t>
      </w:r>
      <w:r w:rsidRPr="000944E7">
        <w:rPr>
          <w:rFonts w:ascii="Arial" w:hAnsi="Arial" w:cs="Arial"/>
        </w:rPr>
        <w:t xml:space="preserve"> due to climate change and humans not looking after the world that they live in.</w:t>
      </w:r>
    </w:p>
    <w:p w14:paraId="15C4C4DD" w14:textId="57D78C99" w:rsidR="00936B3C" w:rsidRPr="000944E7" w:rsidRDefault="00936B3C">
      <w:pPr>
        <w:rPr>
          <w:rFonts w:ascii="Arial" w:hAnsi="Arial" w:cs="Arial"/>
        </w:rPr>
      </w:pPr>
      <w:r w:rsidRPr="000944E7">
        <w:rPr>
          <w:rFonts w:ascii="Arial" w:hAnsi="Arial" w:cs="Arial"/>
        </w:rPr>
        <w:t>Our family Allotment is central for most of the family</w:t>
      </w:r>
      <w:r w:rsidR="00673FCF" w:rsidRPr="000944E7">
        <w:rPr>
          <w:rFonts w:ascii="Arial" w:hAnsi="Arial" w:cs="Arial"/>
        </w:rPr>
        <w:t xml:space="preserve"> to access</w:t>
      </w:r>
      <w:r w:rsidRPr="000944E7">
        <w:rPr>
          <w:rFonts w:ascii="Arial" w:hAnsi="Arial" w:cs="Arial"/>
        </w:rPr>
        <w:t xml:space="preserve">, just off Sandy Lane in Caldicot. We were lucky enough to get ownership of the allotment plot just before Covid 19 which allowed us to safely spend time </w:t>
      </w:r>
      <w:r w:rsidR="003F1972" w:rsidRPr="000944E7">
        <w:rPr>
          <w:rFonts w:ascii="Arial" w:hAnsi="Arial" w:cs="Arial"/>
        </w:rPr>
        <w:t xml:space="preserve">together </w:t>
      </w:r>
      <w:r w:rsidRPr="000944E7">
        <w:rPr>
          <w:rFonts w:ascii="Arial" w:hAnsi="Arial" w:cs="Arial"/>
        </w:rPr>
        <w:t>during lock down</w:t>
      </w:r>
      <w:r w:rsidR="003F1972" w:rsidRPr="000944E7">
        <w:rPr>
          <w:rFonts w:ascii="Arial" w:hAnsi="Arial" w:cs="Arial"/>
        </w:rPr>
        <w:t>,</w:t>
      </w:r>
      <w:r w:rsidRPr="000944E7">
        <w:rPr>
          <w:rFonts w:ascii="Arial" w:hAnsi="Arial" w:cs="Arial"/>
        </w:rPr>
        <w:t xml:space="preserve"> tending and sorting the plot out and support</w:t>
      </w:r>
      <w:r w:rsidR="003F1972" w:rsidRPr="000944E7">
        <w:rPr>
          <w:rFonts w:ascii="Arial" w:hAnsi="Arial" w:cs="Arial"/>
        </w:rPr>
        <w:t>ing</w:t>
      </w:r>
      <w:r w:rsidRPr="000944E7">
        <w:rPr>
          <w:rFonts w:ascii="Arial" w:hAnsi="Arial" w:cs="Arial"/>
        </w:rPr>
        <w:t xml:space="preserve"> our mental health during </w:t>
      </w:r>
      <w:r w:rsidR="00673FCF" w:rsidRPr="000944E7">
        <w:rPr>
          <w:rFonts w:ascii="Arial" w:hAnsi="Arial" w:cs="Arial"/>
        </w:rPr>
        <w:t>a very challenging time.</w:t>
      </w:r>
    </w:p>
    <w:p w14:paraId="21474DB5" w14:textId="19A285E2" w:rsidR="000F5596" w:rsidRPr="000944E7" w:rsidRDefault="000F5596">
      <w:pPr>
        <w:rPr>
          <w:rFonts w:ascii="Arial" w:hAnsi="Arial" w:cs="Arial"/>
        </w:rPr>
      </w:pPr>
      <w:r w:rsidRPr="000944E7">
        <w:rPr>
          <w:rFonts w:ascii="Arial" w:hAnsi="Arial" w:cs="Arial"/>
        </w:rPr>
        <w:t>Sandy Lane allotments have 45 plots that are nearly all rented out from the local council, more recently plots are used for the growing of plants and produce. Before this livestock could be kept on these plots of land . The word Sandy is relevant because of the soil type that is on the allotment plots, the sandy soil makes it really good for growing root vegetables such as carrots and potatoes.</w:t>
      </w:r>
    </w:p>
    <w:p w14:paraId="62A5D95D" w14:textId="0339B9D4" w:rsidR="00673FCF" w:rsidRPr="000944E7" w:rsidRDefault="00673FCF">
      <w:pPr>
        <w:rPr>
          <w:rFonts w:ascii="Arial" w:hAnsi="Arial" w:cs="Arial"/>
        </w:rPr>
      </w:pPr>
      <w:r w:rsidRPr="000944E7">
        <w:rPr>
          <w:rFonts w:ascii="Arial" w:hAnsi="Arial" w:cs="Arial"/>
        </w:rPr>
        <w:lastRenderedPageBreak/>
        <w:t>We wanted a family allotment to create a shared space where we could grow our own fresh, seasonal food while spending time together outdoors and for some</w:t>
      </w:r>
      <w:r w:rsidR="003F1972" w:rsidRPr="000944E7">
        <w:rPr>
          <w:rFonts w:ascii="Arial" w:hAnsi="Arial" w:cs="Arial"/>
        </w:rPr>
        <w:t>,</w:t>
      </w:r>
      <w:r w:rsidRPr="000944E7">
        <w:rPr>
          <w:rFonts w:ascii="Arial" w:hAnsi="Arial" w:cs="Arial"/>
        </w:rPr>
        <w:t xml:space="preserve"> away from screens. It offered a chance to reconnect with nature, teach some of the younger ones where food comes from, and encourage healthier, more sustainable habits as a family. The allotment also provided a valuable opportunity to slow down and enjoy the satisfaction of nurturing something from seed to harvest, all while reducing our environmental footprint and food costs.</w:t>
      </w:r>
    </w:p>
    <w:p w14:paraId="40026F89" w14:textId="7E185A39" w:rsidR="000F5596" w:rsidRPr="000944E7" w:rsidRDefault="000F5596">
      <w:pPr>
        <w:rPr>
          <w:rFonts w:ascii="Arial" w:hAnsi="Arial" w:cs="Arial"/>
        </w:rPr>
      </w:pPr>
      <w:r w:rsidRPr="000944E7">
        <w:rPr>
          <w:rFonts w:ascii="Arial" w:hAnsi="Arial" w:cs="Arial"/>
        </w:rPr>
        <w:t>We grow everything we can on the allotmen</w:t>
      </w:r>
      <w:r w:rsidR="008775D3" w:rsidRPr="000944E7">
        <w:rPr>
          <w:rFonts w:ascii="Arial" w:hAnsi="Arial" w:cs="Arial"/>
        </w:rPr>
        <w:t xml:space="preserve">t We grow a huge variety of vegetables, and we have discovered vegetables that we have never seen in the shops such as multi coloured corn, we grow potatoes all year </w:t>
      </w:r>
      <w:r w:rsidR="003F1972" w:rsidRPr="000944E7">
        <w:rPr>
          <w:rFonts w:ascii="Arial" w:hAnsi="Arial" w:cs="Arial"/>
        </w:rPr>
        <w:t xml:space="preserve">round </w:t>
      </w:r>
      <w:r w:rsidR="008775D3" w:rsidRPr="000944E7">
        <w:rPr>
          <w:rFonts w:ascii="Arial" w:hAnsi="Arial" w:cs="Arial"/>
        </w:rPr>
        <w:t>with old and new varieties, we grow onions, leeks , cabbage, peppers, tomatoes, runner beans, dwarf beans, broad beans, carrots , parsnips</w:t>
      </w:r>
      <w:r w:rsidR="00324D0D" w:rsidRPr="000944E7">
        <w:rPr>
          <w:rFonts w:ascii="Arial" w:hAnsi="Arial" w:cs="Arial"/>
        </w:rPr>
        <w:t xml:space="preserve"> and courgettes </w:t>
      </w:r>
    </w:p>
    <w:p w14:paraId="70591D66" w14:textId="665E12A6" w:rsidR="00324D0D" w:rsidRPr="000944E7" w:rsidRDefault="00324D0D">
      <w:pPr>
        <w:rPr>
          <w:rFonts w:ascii="Arial" w:hAnsi="Arial" w:cs="Arial"/>
        </w:rPr>
      </w:pPr>
      <w:r w:rsidRPr="000944E7">
        <w:rPr>
          <w:rFonts w:ascii="Arial" w:hAnsi="Arial" w:cs="Arial"/>
        </w:rPr>
        <w:t xml:space="preserve">We don’t grow as much fruit, growing conditions in Wales make it a bit more difficult but you can see </w:t>
      </w:r>
      <w:r w:rsidR="003F1972" w:rsidRPr="000944E7">
        <w:rPr>
          <w:rFonts w:ascii="Arial" w:hAnsi="Arial" w:cs="Arial"/>
        </w:rPr>
        <w:t>f</w:t>
      </w:r>
      <w:r w:rsidRPr="000944E7">
        <w:rPr>
          <w:rFonts w:ascii="Arial" w:hAnsi="Arial" w:cs="Arial"/>
        </w:rPr>
        <w:t xml:space="preserve">rom the pictures this year we have strawberries, raspberries, currents, gooseberries and this year we have started to get fruit from  most of our fruit </w:t>
      </w:r>
      <w:r w:rsidR="003F1972" w:rsidRPr="000944E7">
        <w:rPr>
          <w:rFonts w:ascii="Arial" w:hAnsi="Arial" w:cs="Arial"/>
        </w:rPr>
        <w:t>trees</w:t>
      </w:r>
      <w:r w:rsidRPr="000944E7">
        <w:rPr>
          <w:rFonts w:ascii="Arial" w:hAnsi="Arial" w:cs="Arial"/>
        </w:rPr>
        <w:t>, of Figs, apples, pears and plumbs.</w:t>
      </w:r>
    </w:p>
    <w:p w14:paraId="2CFDCA4B" w14:textId="0B9BC691" w:rsidR="00162D83" w:rsidRPr="000944E7" w:rsidRDefault="003B6CAC">
      <w:pPr>
        <w:rPr>
          <w:rFonts w:ascii="Arial" w:hAnsi="Arial" w:cs="Arial"/>
        </w:rPr>
      </w:pPr>
      <w:r w:rsidRPr="000944E7">
        <w:rPr>
          <w:rFonts w:ascii="Arial" w:hAnsi="Arial" w:cs="Arial"/>
        </w:rPr>
        <w:t>I was fully aware</w:t>
      </w:r>
      <w:r w:rsidR="003F1972" w:rsidRPr="000944E7">
        <w:rPr>
          <w:rFonts w:ascii="Arial" w:hAnsi="Arial" w:cs="Arial"/>
        </w:rPr>
        <w:t xml:space="preserve"> of</w:t>
      </w:r>
      <w:r w:rsidRPr="000944E7">
        <w:rPr>
          <w:rFonts w:ascii="Arial" w:hAnsi="Arial" w:cs="Arial"/>
        </w:rPr>
        <w:t xml:space="preserve"> all the bugs and creatures that live on the allotment and come across many most days when we are working on it but I don’t really think that I </w:t>
      </w:r>
      <w:r w:rsidR="00324D0D" w:rsidRPr="000944E7">
        <w:rPr>
          <w:rFonts w:ascii="Arial" w:hAnsi="Arial" w:cs="Arial"/>
        </w:rPr>
        <w:t>realised</w:t>
      </w:r>
      <w:r w:rsidRPr="000944E7">
        <w:rPr>
          <w:rFonts w:ascii="Arial" w:hAnsi="Arial" w:cs="Arial"/>
        </w:rPr>
        <w:t xml:space="preserve"> how many live there and this is only a very small selection o</w:t>
      </w:r>
      <w:r w:rsidR="003F1972" w:rsidRPr="000944E7">
        <w:rPr>
          <w:rFonts w:ascii="Arial" w:hAnsi="Arial" w:cs="Arial"/>
        </w:rPr>
        <w:t>f</w:t>
      </w:r>
      <w:r w:rsidRPr="000944E7">
        <w:rPr>
          <w:rFonts w:ascii="Arial" w:hAnsi="Arial" w:cs="Arial"/>
        </w:rPr>
        <w:t xml:space="preserve"> bugs that I managed to capture. I am most excited about the hedgehog, it was my husband that built this house for it, I have never actually seen the hedgehog but </w:t>
      </w:r>
      <w:r w:rsidR="00C93D97" w:rsidRPr="000944E7">
        <w:rPr>
          <w:rFonts w:ascii="Arial" w:hAnsi="Arial" w:cs="Arial"/>
        </w:rPr>
        <w:t xml:space="preserve">my sister has, twice, having a hedgehog is actually a real benefit to the allotment as they feast of slugs and snails which can be a problem when growing produce, a problem that we have not had yet, I like to believe that </w:t>
      </w:r>
      <w:r w:rsidR="00731E9A" w:rsidRPr="000944E7">
        <w:rPr>
          <w:rFonts w:ascii="Arial" w:hAnsi="Arial" w:cs="Arial"/>
        </w:rPr>
        <w:t>this is</w:t>
      </w:r>
      <w:r w:rsidR="00C93D97" w:rsidRPr="000944E7">
        <w:rPr>
          <w:rFonts w:ascii="Arial" w:hAnsi="Arial" w:cs="Arial"/>
        </w:rPr>
        <w:t xml:space="preserve"> thank</w:t>
      </w:r>
      <w:r w:rsidR="003F1972" w:rsidRPr="000944E7">
        <w:rPr>
          <w:rFonts w:ascii="Arial" w:hAnsi="Arial" w:cs="Arial"/>
        </w:rPr>
        <w:t>s</w:t>
      </w:r>
      <w:r w:rsidR="00C93D97" w:rsidRPr="000944E7">
        <w:rPr>
          <w:rFonts w:ascii="Arial" w:hAnsi="Arial" w:cs="Arial"/>
        </w:rPr>
        <w:t xml:space="preserve"> to the hedgehog. During the wetter seasons we come across lots of worms which my niece is not a fan of but she knows that are good for the soil and don’t harm any of the produce that we grow, curiosity has led me to find out that there are 31 species of earth worms In the UK.</w:t>
      </w:r>
    </w:p>
    <w:p w14:paraId="2CE887D8" w14:textId="5AFB1F92" w:rsidR="00162D83" w:rsidRPr="000944E7" w:rsidRDefault="00162D83">
      <w:pPr>
        <w:rPr>
          <w:rFonts w:ascii="Arial" w:hAnsi="Arial" w:cs="Arial"/>
        </w:rPr>
      </w:pPr>
      <w:r w:rsidRPr="000944E7">
        <w:rPr>
          <w:rFonts w:ascii="Arial" w:hAnsi="Arial" w:cs="Arial"/>
        </w:rPr>
        <w:t>Good for the planet good for our pocket</w:t>
      </w:r>
      <w:r w:rsidR="00731E9A" w:rsidRPr="000944E7">
        <w:rPr>
          <w:rFonts w:ascii="Arial" w:hAnsi="Arial" w:cs="Arial"/>
        </w:rPr>
        <w:t>. W</w:t>
      </w:r>
      <w:r w:rsidR="00871E0F" w:rsidRPr="000944E7">
        <w:rPr>
          <w:rFonts w:ascii="Arial" w:hAnsi="Arial" w:cs="Arial"/>
        </w:rPr>
        <w:t>e have never really given much thought to how much money we save by hav</w:t>
      </w:r>
      <w:r w:rsidR="000944E7">
        <w:rPr>
          <w:rFonts w:ascii="Arial" w:hAnsi="Arial" w:cs="Arial"/>
        </w:rPr>
        <w:t>ing</w:t>
      </w:r>
      <w:r w:rsidR="00871E0F" w:rsidRPr="000944E7">
        <w:rPr>
          <w:rFonts w:ascii="Arial" w:hAnsi="Arial" w:cs="Arial"/>
        </w:rPr>
        <w:t xml:space="preserve"> the allotment so I did a little research to see how beneficial it was to us, I picked just a few of the fruit and vegetable</w:t>
      </w:r>
      <w:r w:rsidR="003F1972" w:rsidRPr="000944E7">
        <w:rPr>
          <w:rFonts w:ascii="Arial" w:hAnsi="Arial" w:cs="Arial"/>
        </w:rPr>
        <w:t>s</w:t>
      </w:r>
      <w:r w:rsidR="00871E0F" w:rsidRPr="000944E7">
        <w:rPr>
          <w:rFonts w:ascii="Arial" w:hAnsi="Arial" w:cs="Arial"/>
        </w:rPr>
        <w:t xml:space="preserve"> that we grow and I was not so surprised by what we save but more surprised at the high cost of the produce in the shops that we very rarely buy.</w:t>
      </w:r>
    </w:p>
    <w:p w14:paraId="056F6B10" w14:textId="296E3A8F" w:rsidR="00F869DE" w:rsidRPr="000944E7" w:rsidRDefault="00F869DE" w:rsidP="00F869DE">
      <w:pPr>
        <w:rPr>
          <w:rFonts w:ascii="Arial" w:hAnsi="Arial" w:cs="Arial"/>
        </w:rPr>
      </w:pPr>
      <w:r w:rsidRPr="000944E7">
        <w:rPr>
          <w:rFonts w:ascii="Arial" w:hAnsi="Arial" w:cs="Arial"/>
        </w:rPr>
        <w:t xml:space="preserve">We have two compost bins on the allotment, and it wasn’t until I spoke to my mum that I truly began to understand the process and value of composting. She explained that it takes around 8–12 months for the organic waste to fully break down into usable compost, depending on the conditions. She </w:t>
      </w:r>
      <w:r w:rsidR="00731E9A" w:rsidRPr="000944E7">
        <w:rPr>
          <w:rFonts w:ascii="Arial" w:hAnsi="Arial" w:cs="Arial"/>
        </w:rPr>
        <w:t>educated me with some</w:t>
      </w:r>
      <w:r w:rsidRPr="000944E7">
        <w:rPr>
          <w:rFonts w:ascii="Arial" w:hAnsi="Arial" w:cs="Arial"/>
        </w:rPr>
        <w:t xml:space="preserve"> tips, like regularly moistening the compost to maintain the right balance—not too wet, not too dry</w:t>
      </w:r>
      <w:r w:rsidR="00A21B5D" w:rsidRPr="000944E7">
        <w:rPr>
          <w:rFonts w:ascii="Arial" w:hAnsi="Arial" w:cs="Arial"/>
        </w:rPr>
        <w:t xml:space="preserve"> </w:t>
      </w:r>
      <w:r w:rsidRPr="000944E7">
        <w:rPr>
          <w:rFonts w:ascii="Arial" w:hAnsi="Arial" w:cs="Arial"/>
        </w:rPr>
        <w:t>and aerating it by turning it every few weeks to allow oxygen to circulate and speed up the decomposition. This helps create the ideal environment for microorganisms and worms to do their work. She also reminded us that not everything can go into the compost</w:t>
      </w:r>
      <w:r w:rsidR="00E04323" w:rsidRPr="000944E7">
        <w:rPr>
          <w:rFonts w:ascii="Arial" w:hAnsi="Arial" w:cs="Arial"/>
        </w:rPr>
        <w:t xml:space="preserve"> </w:t>
      </w:r>
      <w:r w:rsidR="00731E9A" w:rsidRPr="000944E7">
        <w:rPr>
          <w:rFonts w:ascii="Arial" w:hAnsi="Arial" w:cs="Arial"/>
        </w:rPr>
        <w:t xml:space="preserve">bins </w:t>
      </w:r>
      <w:r w:rsidRPr="000944E7">
        <w:rPr>
          <w:rFonts w:ascii="Arial" w:hAnsi="Arial" w:cs="Arial"/>
        </w:rPr>
        <w:t xml:space="preserve">only green and brown waste in the right </w:t>
      </w:r>
      <w:r w:rsidR="00E04323" w:rsidRPr="000944E7">
        <w:rPr>
          <w:rFonts w:ascii="Arial" w:hAnsi="Arial" w:cs="Arial"/>
        </w:rPr>
        <w:lastRenderedPageBreak/>
        <w:t xml:space="preserve">proportions, </w:t>
      </w:r>
      <w:r w:rsidRPr="000944E7">
        <w:rPr>
          <w:rFonts w:ascii="Arial" w:hAnsi="Arial" w:cs="Arial"/>
        </w:rPr>
        <w:t>so we’ve become more mindful about what we throw in. When the compost is ready, dark and crumbly with a rich earthy smell</w:t>
      </w:r>
      <w:r w:rsidR="00A21B5D" w:rsidRPr="000944E7">
        <w:rPr>
          <w:rFonts w:ascii="Arial" w:hAnsi="Arial" w:cs="Arial"/>
        </w:rPr>
        <w:t>, I would not describe it as an ear</w:t>
      </w:r>
      <w:r w:rsidR="004F38F4" w:rsidRPr="000944E7">
        <w:rPr>
          <w:rFonts w:ascii="Arial" w:hAnsi="Arial" w:cs="Arial"/>
        </w:rPr>
        <w:t>thy</w:t>
      </w:r>
      <w:r w:rsidR="00A21B5D" w:rsidRPr="000944E7">
        <w:rPr>
          <w:rFonts w:ascii="Arial" w:hAnsi="Arial" w:cs="Arial"/>
        </w:rPr>
        <w:t xml:space="preserve"> smell</w:t>
      </w:r>
      <w:r w:rsidRPr="000944E7">
        <w:rPr>
          <w:rFonts w:ascii="Arial" w:hAnsi="Arial" w:cs="Arial"/>
        </w:rPr>
        <w:t xml:space="preserve">, </w:t>
      </w:r>
      <w:r w:rsidR="00A21B5D" w:rsidRPr="000944E7">
        <w:rPr>
          <w:rFonts w:ascii="Arial" w:hAnsi="Arial" w:cs="Arial"/>
        </w:rPr>
        <w:t>mum</w:t>
      </w:r>
      <w:r w:rsidRPr="000944E7">
        <w:rPr>
          <w:rFonts w:ascii="Arial" w:hAnsi="Arial" w:cs="Arial"/>
        </w:rPr>
        <w:t xml:space="preserve"> advised </w:t>
      </w:r>
      <w:r w:rsidR="00E04323" w:rsidRPr="000944E7">
        <w:rPr>
          <w:rFonts w:ascii="Arial" w:hAnsi="Arial" w:cs="Arial"/>
        </w:rPr>
        <w:t>me</w:t>
      </w:r>
      <w:r w:rsidRPr="000944E7">
        <w:rPr>
          <w:rFonts w:ascii="Arial" w:hAnsi="Arial" w:cs="Arial"/>
        </w:rPr>
        <w:t xml:space="preserve"> to use it sparingly, gently spreading it around the allotment to nourish the soil. This way, we’re not just feeding our plants but returning essential nutrients to the earth, replenishing what we’ve taken and supporting long-term soil health. It’s a simple but powerful act of sustainability that’s helping us see waste not as rubbish, but as a resource that completes the natural cycle.</w:t>
      </w:r>
    </w:p>
    <w:p w14:paraId="40EE1300" w14:textId="49C398DA" w:rsidR="00162D83" w:rsidRPr="000944E7" w:rsidRDefault="00162D83" w:rsidP="00F869DE">
      <w:pPr>
        <w:rPr>
          <w:rFonts w:ascii="Arial" w:hAnsi="Arial" w:cs="Arial"/>
        </w:rPr>
      </w:pPr>
      <w:r w:rsidRPr="000944E7">
        <w:rPr>
          <w:rFonts w:ascii="Arial" w:hAnsi="Arial" w:cs="Arial"/>
        </w:rPr>
        <w:t xml:space="preserve">After several years of struggling we have decided to invest in a water butt, </w:t>
      </w:r>
      <w:r w:rsidR="004F38F4" w:rsidRPr="000944E7">
        <w:rPr>
          <w:rFonts w:ascii="Arial" w:hAnsi="Arial" w:cs="Arial"/>
        </w:rPr>
        <w:t>we have been using buckets and tubs strategically placed to catch rain water</w:t>
      </w:r>
      <w:r w:rsidR="003B6CAC" w:rsidRPr="000944E7">
        <w:rPr>
          <w:rFonts w:ascii="Arial" w:hAnsi="Arial" w:cs="Arial"/>
        </w:rPr>
        <w:t xml:space="preserve"> and</w:t>
      </w:r>
      <w:r w:rsidR="0021702A" w:rsidRPr="000944E7">
        <w:rPr>
          <w:rFonts w:ascii="Arial" w:hAnsi="Arial" w:cs="Arial"/>
        </w:rPr>
        <w:t xml:space="preserve"> we</w:t>
      </w:r>
      <w:r w:rsidR="003B6CAC" w:rsidRPr="000944E7">
        <w:rPr>
          <w:rFonts w:ascii="Arial" w:hAnsi="Arial" w:cs="Arial"/>
        </w:rPr>
        <w:t xml:space="preserve"> fill bottles up from water butts that some of </w:t>
      </w:r>
      <w:r w:rsidR="004E7CF6" w:rsidRPr="000944E7">
        <w:rPr>
          <w:rFonts w:ascii="Arial" w:hAnsi="Arial" w:cs="Arial"/>
        </w:rPr>
        <w:t xml:space="preserve">us </w:t>
      </w:r>
      <w:r w:rsidR="003B6CAC" w:rsidRPr="000944E7">
        <w:rPr>
          <w:rFonts w:ascii="Arial" w:hAnsi="Arial" w:cs="Arial"/>
        </w:rPr>
        <w:t xml:space="preserve">had at our homes, we plan on putting the water butt by the tool shed with some guttering to maximise the water that we can collect and can store to use in the drier months. The tool shed was a </w:t>
      </w:r>
      <w:r w:rsidR="00611C47" w:rsidRPr="000944E7">
        <w:rPr>
          <w:rFonts w:ascii="Arial" w:hAnsi="Arial" w:cs="Arial"/>
        </w:rPr>
        <w:t>second-hand</w:t>
      </w:r>
      <w:r w:rsidR="003B6CAC" w:rsidRPr="000944E7">
        <w:rPr>
          <w:rFonts w:ascii="Arial" w:hAnsi="Arial" w:cs="Arial"/>
        </w:rPr>
        <w:t xml:space="preserve"> purchase with us again trying to keep costs </w:t>
      </w:r>
      <w:r w:rsidR="00611C47" w:rsidRPr="000944E7">
        <w:rPr>
          <w:rFonts w:ascii="Arial" w:hAnsi="Arial" w:cs="Arial"/>
        </w:rPr>
        <w:t>down,</w:t>
      </w:r>
      <w:r w:rsidR="003B6CAC" w:rsidRPr="000944E7">
        <w:rPr>
          <w:rFonts w:ascii="Arial" w:hAnsi="Arial" w:cs="Arial"/>
        </w:rPr>
        <w:t xml:space="preserve"> but it has also meant that we are now able to store tools at the allotment for everyone to use</w:t>
      </w:r>
      <w:r w:rsidR="004E7CF6" w:rsidRPr="000944E7">
        <w:rPr>
          <w:rFonts w:ascii="Arial" w:hAnsi="Arial" w:cs="Arial"/>
        </w:rPr>
        <w:t>,</w:t>
      </w:r>
      <w:r w:rsidR="003B6CAC" w:rsidRPr="000944E7">
        <w:rPr>
          <w:rFonts w:ascii="Arial" w:hAnsi="Arial" w:cs="Arial"/>
        </w:rPr>
        <w:t xml:space="preserve"> this in turn means that we don’t have to drive to the allotment to take garden</w:t>
      </w:r>
      <w:r w:rsidR="004E7CF6" w:rsidRPr="000944E7">
        <w:rPr>
          <w:rFonts w:ascii="Arial" w:hAnsi="Arial" w:cs="Arial"/>
        </w:rPr>
        <w:t xml:space="preserve"> </w:t>
      </w:r>
      <w:r w:rsidR="003B6CAC" w:rsidRPr="000944E7">
        <w:rPr>
          <w:rFonts w:ascii="Arial" w:hAnsi="Arial" w:cs="Arial"/>
        </w:rPr>
        <w:t>tools with us and is another step for us as a family to reduce our carbon footprint.</w:t>
      </w:r>
    </w:p>
    <w:p w14:paraId="0C57DDB5" w14:textId="0EEE4CCD" w:rsidR="00611C47" w:rsidRPr="000944E7" w:rsidRDefault="00162D83" w:rsidP="00F869DE">
      <w:pPr>
        <w:rPr>
          <w:rFonts w:ascii="Arial" w:hAnsi="Arial" w:cs="Arial"/>
        </w:rPr>
      </w:pPr>
      <w:r w:rsidRPr="000944E7">
        <w:rPr>
          <w:rFonts w:ascii="Arial" w:hAnsi="Arial" w:cs="Arial"/>
        </w:rPr>
        <w:t>Companion flowers</w:t>
      </w:r>
      <w:r w:rsidR="00611C47" w:rsidRPr="000944E7">
        <w:rPr>
          <w:rFonts w:ascii="Arial" w:hAnsi="Arial" w:cs="Arial"/>
        </w:rPr>
        <w:t xml:space="preserve">, several times I have been to the allotment and saw that we  had flowers growing that didn’t bear and fruit or vegetables, I found out that these flowers work </w:t>
      </w:r>
      <w:r w:rsidR="0037202A" w:rsidRPr="000944E7">
        <w:rPr>
          <w:rFonts w:ascii="Arial" w:hAnsi="Arial" w:cs="Arial"/>
        </w:rPr>
        <w:t>alongside</w:t>
      </w:r>
      <w:r w:rsidR="00611C47" w:rsidRPr="000944E7">
        <w:rPr>
          <w:rFonts w:ascii="Arial" w:hAnsi="Arial" w:cs="Arial"/>
        </w:rPr>
        <w:t xml:space="preserve"> the fruit and vegetables that we grow to support and enhance the growth of </w:t>
      </w:r>
      <w:r w:rsidR="008E650F" w:rsidRPr="000944E7">
        <w:rPr>
          <w:rFonts w:ascii="Arial" w:hAnsi="Arial" w:cs="Arial"/>
        </w:rPr>
        <w:t xml:space="preserve">what </w:t>
      </w:r>
      <w:r w:rsidR="00611C47" w:rsidRPr="000944E7">
        <w:rPr>
          <w:rFonts w:ascii="Arial" w:hAnsi="Arial" w:cs="Arial"/>
        </w:rPr>
        <w:t xml:space="preserve">we are growing </w:t>
      </w:r>
      <w:r w:rsidR="008E650F" w:rsidRPr="000944E7">
        <w:rPr>
          <w:rFonts w:ascii="Arial" w:hAnsi="Arial" w:cs="Arial"/>
        </w:rPr>
        <w:t xml:space="preserve"> and offer many benefits, such as attracting pests to them rather than the crops that we are growing, Nasturtiums attract aphids such as green and white fly away from runner beans and similar plants. Mint offers the benefit of being an edible herb but also repels ants, Rosemary and lavender both attract pollinators as do brightly coloured flowers. Basil planted by tomato plants works as a pest </w:t>
      </w:r>
      <w:r w:rsidR="004E7CF6" w:rsidRPr="000944E7">
        <w:rPr>
          <w:rFonts w:ascii="Arial" w:hAnsi="Arial" w:cs="Arial"/>
        </w:rPr>
        <w:t>repellent</w:t>
      </w:r>
      <w:r w:rsidR="008E650F" w:rsidRPr="000944E7">
        <w:rPr>
          <w:rFonts w:ascii="Arial" w:hAnsi="Arial" w:cs="Arial"/>
        </w:rPr>
        <w:t xml:space="preserve"> and a natural flavour enhancer. Using companion flowers is better for the environment than using shop brought pesticides with chemicals and from a sustainability point of view put</w:t>
      </w:r>
      <w:r w:rsidR="004E7CF6" w:rsidRPr="000944E7">
        <w:rPr>
          <w:rFonts w:ascii="Arial" w:hAnsi="Arial" w:cs="Arial"/>
        </w:rPr>
        <w:t>s</w:t>
      </w:r>
      <w:r w:rsidR="008E650F" w:rsidRPr="000944E7">
        <w:rPr>
          <w:rFonts w:ascii="Arial" w:hAnsi="Arial" w:cs="Arial"/>
        </w:rPr>
        <w:t xml:space="preserve"> much more back in the environment.</w:t>
      </w:r>
    </w:p>
    <w:p w14:paraId="043DCF39" w14:textId="345EC199" w:rsidR="00162D83" w:rsidRPr="000944E7" w:rsidRDefault="00623F37" w:rsidP="00F869DE">
      <w:pPr>
        <w:rPr>
          <w:rFonts w:ascii="Arial" w:hAnsi="Arial" w:cs="Arial"/>
          <w:highlight w:val="green"/>
        </w:rPr>
      </w:pPr>
      <w:r w:rsidRPr="000944E7">
        <w:rPr>
          <w:rFonts w:ascii="Arial" w:hAnsi="Arial" w:cs="Arial"/>
        </w:rPr>
        <w:t xml:space="preserve">Very rarely do any of the family spend time at the allotment and not work or are busy picking or maintaining the area so to have the opportunity to actually just sit and take it in for the project seemed very alien but when I actually relaxed it was quite a different experience, I could hear a lot more of the motorway noise that I have never really paid much attention to before, this also highlighted that there was very little animal noise, we have never actively encouraged birds on to the allotment as they often eat </w:t>
      </w:r>
      <w:r w:rsidR="004E7CF6" w:rsidRPr="000944E7">
        <w:rPr>
          <w:rFonts w:ascii="Arial" w:hAnsi="Arial" w:cs="Arial"/>
        </w:rPr>
        <w:t>w</w:t>
      </w:r>
      <w:r w:rsidRPr="000944E7">
        <w:rPr>
          <w:rFonts w:ascii="Arial" w:hAnsi="Arial" w:cs="Arial"/>
        </w:rPr>
        <w:t xml:space="preserve">hat we grow and with it being close to a housing estate we often see cats, since this bird observation my nieces have decided that in the summer holidays they are going to make their Grandma some bird feeders for the garden, I tried to get </w:t>
      </w:r>
      <w:r w:rsidR="000F1E53" w:rsidRPr="000944E7">
        <w:rPr>
          <w:rFonts w:ascii="Arial" w:hAnsi="Arial" w:cs="Arial"/>
        </w:rPr>
        <w:t>inspired</w:t>
      </w:r>
      <w:r w:rsidRPr="000944E7">
        <w:rPr>
          <w:rFonts w:ascii="Arial" w:hAnsi="Arial" w:cs="Arial"/>
        </w:rPr>
        <w:t xml:space="preserve"> and draw and doodle but that really didn’t come very naturally to me but I did l</w:t>
      </w:r>
      <w:r w:rsidR="000F1E53" w:rsidRPr="000944E7">
        <w:rPr>
          <w:rFonts w:ascii="Arial" w:hAnsi="Arial" w:cs="Arial"/>
        </w:rPr>
        <w:t xml:space="preserve"> enjoy</w:t>
      </w:r>
      <w:r w:rsidRPr="000944E7">
        <w:rPr>
          <w:rFonts w:ascii="Arial" w:hAnsi="Arial" w:cs="Arial"/>
        </w:rPr>
        <w:t xml:space="preserve"> writing the poem and playing with word</w:t>
      </w:r>
      <w:r w:rsidR="004E7CF6" w:rsidRPr="000944E7">
        <w:rPr>
          <w:rFonts w:ascii="Arial" w:hAnsi="Arial" w:cs="Arial"/>
        </w:rPr>
        <w:t>s</w:t>
      </w:r>
      <w:r w:rsidRPr="000944E7">
        <w:rPr>
          <w:rFonts w:ascii="Arial" w:hAnsi="Arial" w:cs="Arial"/>
        </w:rPr>
        <w:t>.</w:t>
      </w:r>
    </w:p>
    <w:p w14:paraId="11F19B0A" w14:textId="218E1BF1" w:rsidR="00611C47" w:rsidRPr="000944E7" w:rsidRDefault="000F1E53" w:rsidP="00F869DE">
      <w:pPr>
        <w:rPr>
          <w:rFonts w:ascii="Arial" w:hAnsi="Arial" w:cs="Arial"/>
          <w:highlight w:val="green"/>
        </w:rPr>
      </w:pPr>
      <w:r w:rsidRPr="000944E7">
        <w:rPr>
          <w:rFonts w:ascii="Arial" w:hAnsi="Arial" w:cs="Arial"/>
        </w:rPr>
        <w:t xml:space="preserve">There is a real sense of community at the allotment we often chat to other allotment owners, share ideas , things that have worked well for us and things that have not </w:t>
      </w:r>
      <w:r w:rsidRPr="000944E7">
        <w:rPr>
          <w:rFonts w:ascii="Arial" w:hAnsi="Arial" w:cs="Arial"/>
        </w:rPr>
        <w:lastRenderedPageBreak/>
        <w:t xml:space="preserve">worked so well. One of the plot owners built a table to put by the gate and if you have seeds or produce that is surplus to you then you pop it on the table and share with each other, its often in autumn when we have lots of blackberries and apples on the table and root vegetables later on in the year. The spare pot corner has become </w:t>
      </w:r>
      <w:r w:rsidR="004E7CF6" w:rsidRPr="000944E7">
        <w:rPr>
          <w:rFonts w:ascii="Arial" w:hAnsi="Arial" w:cs="Arial"/>
        </w:rPr>
        <w:t>a</w:t>
      </w:r>
      <w:r w:rsidRPr="000944E7">
        <w:rPr>
          <w:rFonts w:ascii="Arial" w:hAnsi="Arial" w:cs="Arial"/>
        </w:rPr>
        <w:t xml:space="preserve"> bit over run at the moment but when </w:t>
      </w:r>
      <w:r w:rsidR="00C22A85" w:rsidRPr="000944E7">
        <w:rPr>
          <w:rFonts w:ascii="Arial" w:hAnsi="Arial" w:cs="Arial"/>
        </w:rPr>
        <w:t>it’s</w:t>
      </w:r>
      <w:r w:rsidRPr="000944E7">
        <w:rPr>
          <w:rFonts w:ascii="Arial" w:hAnsi="Arial" w:cs="Arial"/>
        </w:rPr>
        <w:t xml:space="preserve"> time to start seedlings off again the pile does get a bit smaller, its normally some of the younger </w:t>
      </w:r>
      <w:r w:rsidR="00FF4C80" w:rsidRPr="000944E7">
        <w:rPr>
          <w:rFonts w:ascii="Arial" w:hAnsi="Arial" w:cs="Arial"/>
        </w:rPr>
        <w:t>family members</w:t>
      </w:r>
      <w:r w:rsidRPr="000944E7">
        <w:rPr>
          <w:rFonts w:ascii="Arial" w:hAnsi="Arial" w:cs="Arial"/>
        </w:rPr>
        <w:t xml:space="preserve"> job to sort the pot  pile out! No one really seems to know where the glove stand idea came from but </w:t>
      </w:r>
      <w:r w:rsidR="00C22A85" w:rsidRPr="000944E7">
        <w:rPr>
          <w:rFonts w:ascii="Arial" w:hAnsi="Arial" w:cs="Arial"/>
        </w:rPr>
        <w:t>it’s</w:t>
      </w:r>
      <w:r w:rsidRPr="000944E7">
        <w:rPr>
          <w:rFonts w:ascii="Arial" w:hAnsi="Arial" w:cs="Arial"/>
        </w:rPr>
        <w:t xml:space="preserve"> always being used b</w:t>
      </w:r>
      <w:r w:rsidR="004E7CF6" w:rsidRPr="000944E7">
        <w:rPr>
          <w:rFonts w:ascii="Arial" w:hAnsi="Arial" w:cs="Arial"/>
        </w:rPr>
        <w:t>y</w:t>
      </w:r>
      <w:r w:rsidRPr="000944E7">
        <w:rPr>
          <w:rFonts w:ascii="Arial" w:hAnsi="Arial" w:cs="Arial"/>
        </w:rPr>
        <w:t xml:space="preserve"> someone who forgot their gloves or has a pair that aren’t right for the job. </w:t>
      </w:r>
    </w:p>
    <w:p w14:paraId="15763B32" w14:textId="563CDAEA" w:rsidR="00871E0F" w:rsidRPr="000944E7" w:rsidRDefault="00871E0F" w:rsidP="00871E0F">
      <w:pPr>
        <w:rPr>
          <w:rFonts w:ascii="Arial" w:hAnsi="Arial" w:cs="Arial"/>
        </w:rPr>
      </w:pPr>
      <w:r w:rsidRPr="000944E7">
        <w:rPr>
          <w:rFonts w:ascii="Arial" w:hAnsi="Arial" w:cs="Arial"/>
        </w:rPr>
        <w:t xml:space="preserve">We are a funny mix of people at the allotment site, more people are older and I am keen to get younger people involved and for the older generations to share their wisdom and first hand experiences, I have contacted the school that is </w:t>
      </w:r>
      <w:r w:rsidR="00FF4C80" w:rsidRPr="000944E7">
        <w:rPr>
          <w:rFonts w:ascii="Arial" w:hAnsi="Arial" w:cs="Arial"/>
        </w:rPr>
        <w:t>local</w:t>
      </w:r>
      <w:r w:rsidRPr="000944E7">
        <w:rPr>
          <w:rFonts w:ascii="Arial" w:hAnsi="Arial" w:cs="Arial"/>
        </w:rPr>
        <w:t xml:space="preserve"> to the allotment to see if they would be interested in having some of the spare produce with a view of sparking an interest but I am yet to hear back. I hope that we </w:t>
      </w:r>
      <w:r w:rsidR="004E7CF6" w:rsidRPr="000944E7">
        <w:rPr>
          <w:rFonts w:ascii="Arial" w:hAnsi="Arial" w:cs="Arial"/>
        </w:rPr>
        <w:t>h</w:t>
      </w:r>
      <w:r w:rsidRPr="000944E7">
        <w:rPr>
          <w:rFonts w:ascii="Arial" w:hAnsi="Arial" w:cs="Arial"/>
        </w:rPr>
        <w:t>ave an allotment in our family forever , it really such an amazing sense of achievement growing and then later picking what you have grown.</w:t>
      </w:r>
    </w:p>
    <w:p w14:paraId="62200AF2" w14:textId="77777777" w:rsidR="004D051D" w:rsidRPr="000944E7" w:rsidRDefault="004D051D" w:rsidP="00871E0F">
      <w:pPr>
        <w:rPr>
          <w:rFonts w:ascii="Arial" w:hAnsi="Arial" w:cs="Arial"/>
        </w:rPr>
      </w:pPr>
    </w:p>
    <w:p w14:paraId="702691C8" w14:textId="4D69D456" w:rsidR="004D051D" w:rsidRPr="000944E7" w:rsidRDefault="004D051D" w:rsidP="00871E0F">
      <w:pPr>
        <w:rPr>
          <w:rFonts w:ascii="Arial" w:hAnsi="Arial" w:cs="Arial"/>
        </w:rPr>
      </w:pPr>
      <w:r w:rsidRPr="000944E7">
        <w:rPr>
          <w:rFonts w:ascii="Arial" w:hAnsi="Arial" w:cs="Arial"/>
        </w:rPr>
        <w:t>Part 2</w:t>
      </w:r>
      <w:r w:rsidR="006B1622" w:rsidRPr="000944E7">
        <w:rPr>
          <w:rFonts w:ascii="Arial" w:hAnsi="Arial" w:cs="Arial"/>
        </w:rPr>
        <w:t xml:space="preserve"> Sustainability.</w:t>
      </w:r>
    </w:p>
    <w:p w14:paraId="47E1ADE8" w14:textId="77777777" w:rsidR="0037202A" w:rsidRPr="000944E7" w:rsidRDefault="0037202A" w:rsidP="0037202A">
      <w:pPr>
        <w:rPr>
          <w:rFonts w:ascii="Arial" w:hAnsi="Arial" w:cs="Arial"/>
        </w:rPr>
      </w:pPr>
      <w:r w:rsidRPr="000944E7">
        <w:rPr>
          <w:rFonts w:ascii="Arial" w:hAnsi="Arial" w:cs="Arial"/>
        </w:rPr>
        <w:t xml:space="preserve">Green peace describes sustainability as </w:t>
      </w:r>
      <w:r w:rsidRPr="000944E7">
        <w:rPr>
          <w:rFonts w:ascii="Arial" w:hAnsi="Arial" w:cs="Arial"/>
          <w:i/>
          <w:iCs/>
        </w:rPr>
        <w:t>”a way of using resources that could continue forever, like </w:t>
      </w:r>
      <w:hyperlink r:id="rId7" w:history="1">
        <w:r w:rsidRPr="000944E7">
          <w:rPr>
            <w:rStyle w:val="Hyperlink"/>
            <w:rFonts w:ascii="Arial" w:hAnsi="Arial" w:cs="Arial"/>
            <w:i/>
            <w:iCs/>
            <w:color w:val="auto"/>
            <w:u w:val="none"/>
          </w:rPr>
          <w:t>renewable energy</w:t>
        </w:r>
      </w:hyperlink>
      <w:r w:rsidRPr="000944E7">
        <w:rPr>
          <w:rFonts w:ascii="Arial" w:hAnsi="Arial" w:cs="Arial"/>
          <w:i/>
          <w:iCs/>
        </w:rPr>
        <w:t xml:space="preserve">. A sustain-able activity is able to be sustained without running out of resources or causing harm” </w:t>
      </w:r>
      <w:r w:rsidRPr="000944E7">
        <w:rPr>
          <w:rFonts w:ascii="Arial" w:hAnsi="Arial" w:cs="Arial"/>
        </w:rPr>
        <w:t>(Green Peace 2024).</w:t>
      </w:r>
    </w:p>
    <w:p w14:paraId="37D97B3E" w14:textId="77777777" w:rsidR="0037202A" w:rsidRPr="000944E7" w:rsidRDefault="0037202A" w:rsidP="0037202A">
      <w:pPr>
        <w:rPr>
          <w:rFonts w:ascii="Arial" w:hAnsi="Arial" w:cs="Arial"/>
        </w:rPr>
      </w:pPr>
      <w:r w:rsidRPr="000944E7">
        <w:rPr>
          <w:rFonts w:ascii="Arial" w:hAnsi="Arial" w:cs="Arial"/>
        </w:rPr>
        <w:t xml:space="preserve">Sustainability, broadly defined, is the principle of meeting current needs without compromising the ability of future generations to meet their own (United Nations, 2015). It involves a balanced approach to environmental protection, social equity, and economic viability, recognising that these dimensions are interconnected and must be addressed simultaneously to achieve long-term well-being. The United Nations 2030 Agenda for Sustainable Development outlines this vision through 17 Sustainable Development Goals (SDGs), which aim to eradicate poverty, reduce inequality, combat climate change, and promote peace and prosperity by 2030 (United Nations, 2015). </w:t>
      </w:r>
    </w:p>
    <w:p w14:paraId="2D59CAD2" w14:textId="77777777" w:rsidR="0037202A" w:rsidRPr="000944E7" w:rsidRDefault="0037202A" w:rsidP="0037202A">
      <w:pPr>
        <w:rPr>
          <w:rFonts w:ascii="Arial" w:hAnsi="Arial" w:cs="Arial"/>
        </w:rPr>
      </w:pPr>
      <w:r w:rsidRPr="000944E7">
        <w:rPr>
          <w:rFonts w:ascii="Arial" w:hAnsi="Arial" w:cs="Arial"/>
        </w:rPr>
        <w:t xml:space="preserve">However, the SDGs have faced substantial critique. First, critics argue that the goals lack enforcement, relying on voluntary national reporting and political will, which leads to inconsistent implementation and results across countries (Fukuda-Parr, Yamin and Greenstein 2014). This can reduce accountability and allow governments to selectively engage with the goals that are easiest to achieve or least politically contentious. Also the breadth of the goals, all 17 goals and 169 targets make the agenda difficult to prioritise, and challenging to communicate effectively (Elder and Olsen, 2019). The agenda does not fully confront the structural inequalities and power imbalances around the world that cause unsustainable practices in the first place, this is a common theme in less developed countries (Kumi 2019). Despite </w:t>
      </w:r>
      <w:r w:rsidRPr="000944E7">
        <w:rPr>
          <w:rFonts w:ascii="Arial" w:hAnsi="Arial" w:cs="Arial"/>
        </w:rPr>
        <w:lastRenderedPageBreak/>
        <w:t>these limitations, the Goals have created a powerful global narrative and benchmarking tool, helping to align policy, investment, and public awareness around sustainability. They serve as an important reference point for national strategies such as Wales’s Well-being of Future Generations Act (2015) and for localised initiatives in education, business, and community development.</w:t>
      </w:r>
    </w:p>
    <w:p w14:paraId="68C6B733" w14:textId="77777777" w:rsidR="0037202A" w:rsidRPr="000944E7" w:rsidRDefault="0037202A" w:rsidP="0037202A">
      <w:pPr>
        <w:rPr>
          <w:rFonts w:ascii="Arial" w:hAnsi="Arial" w:cs="Arial"/>
        </w:rPr>
      </w:pPr>
      <w:r w:rsidRPr="000944E7">
        <w:rPr>
          <w:rFonts w:ascii="Arial" w:hAnsi="Arial" w:cs="Arial"/>
        </w:rPr>
        <w:t>Wales has taken a leading global role in localising this agenda through the Well-being of Future Generations (Wales) Act 2015. Davies (2016) looked into this pioneering piece of legislation that places a legal duty on public bodies to work towards seven interconnected well-being goals, including “a resilient Wales” and “a globally responsible Wales.” The Act requires decisions to consider long-term impacts and includes a focus on preventative action and public involvement, reflecting the core values of the United Nations Sustainable Development Goals (Davies 2016) It is monitored by the Future Generations Commissioner for Wales, who ensures that public institutions align their planning and delivery with sustainability principles. This makes Wales the first country in the world to legislate a statutory duty for sustainable development in such a comprehensive and cross-sectoral way (Future Generations Commissioner for Wales, 2025). However, while the framework is progressive, Crompton (2020) argues that implementation varies across sectors and that stronger accountability is needed to ensure that sustainability is not just a rhetorical commitment but a driver of real change Nonetheless, both the United Nations and Welsh Government approaches emphasise that sustainability is not optional it is a necessary for shaping a fair, viable future in an increasingly uncertain world.</w:t>
      </w:r>
    </w:p>
    <w:p w14:paraId="2A6F025C" w14:textId="77777777" w:rsidR="0037202A" w:rsidRPr="000944E7" w:rsidRDefault="0037202A" w:rsidP="0037202A">
      <w:pPr>
        <w:rPr>
          <w:rFonts w:ascii="Arial" w:hAnsi="Arial" w:cs="Arial"/>
        </w:rPr>
      </w:pPr>
      <w:r w:rsidRPr="000944E7">
        <w:rPr>
          <w:rFonts w:ascii="Arial" w:hAnsi="Arial" w:cs="Arial"/>
        </w:rPr>
        <w:t>John Muir was a Scottish-born American naturalist, author, environmental philosopher, botanist, zoologist, glaciologist, and early advocate for the preservation of wilderness. In his name the John Muir Award was established in 1997 by the John Muir Trust,  an environmental award scheme designed to encourage people of all backgrounds to engage with, enjoy, and care for wild places. John Muir was often thought be the "father of national parks," the award is structured around four core challenges: Discover a wild place, Explore it, Conserve it, and Share the experience (John Muir Trust, 2023).</w:t>
      </w:r>
    </w:p>
    <w:p w14:paraId="7FBA4D4C" w14:textId="77777777" w:rsidR="0037202A" w:rsidRPr="000944E7" w:rsidRDefault="0037202A" w:rsidP="0037202A">
      <w:pPr>
        <w:rPr>
          <w:rFonts w:ascii="Arial" w:hAnsi="Arial" w:cs="Arial"/>
        </w:rPr>
      </w:pPr>
      <w:r w:rsidRPr="000944E7">
        <w:rPr>
          <w:rFonts w:ascii="Arial" w:hAnsi="Arial" w:cs="Arial"/>
        </w:rPr>
        <w:t>The John Muir award aligns well with the Curriculum for Wales, supporting learning in areas such as health and well-being, science, and humanities. Its experiential and reflective approach encourages a deep connection to nature, personal development, and an early sense of environmental responsibility (Beames, Higgins and Nicol, 2012).</w:t>
      </w:r>
    </w:p>
    <w:p w14:paraId="2934608F" w14:textId="2B7CD58E" w:rsidR="0037202A" w:rsidRPr="000944E7" w:rsidRDefault="0037202A" w:rsidP="0037202A">
      <w:pPr>
        <w:rPr>
          <w:rFonts w:ascii="Arial" w:hAnsi="Arial" w:cs="Arial"/>
        </w:rPr>
      </w:pPr>
      <w:r w:rsidRPr="000944E7">
        <w:rPr>
          <w:rFonts w:ascii="Arial" w:hAnsi="Arial" w:cs="Arial"/>
        </w:rPr>
        <w:t>The John Muir Award has been widely praised for promoting pl</w:t>
      </w:r>
      <w:r w:rsidR="00C22A85" w:rsidRPr="000944E7">
        <w:rPr>
          <w:rFonts w:ascii="Arial" w:hAnsi="Arial" w:cs="Arial"/>
        </w:rPr>
        <w:t>ay</w:t>
      </w:r>
      <w:r w:rsidRPr="000944E7">
        <w:rPr>
          <w:rFonts w:ascii="Arial" w:hAnsi="Arial" w:cs="Arial"/>
        </w:rPr>
        <w:t xml:space="preserve">-based, experiential learning, reflecting the work by theorists such as John Dewey, emphasised the interconnectedness of humans and their environment, advocating for an approach where humans actively engage and learn from their surroundings through real-world experiences and nature immersion. Dewey believed that humans are continuous </w:t>
      </w:r>
      <w:r w:rsidRPr="000944E7">
        <w:rPr>
          <w:rFonts w:ascii="Arial" w:hAnsi="Arial" w:cs="Arial"/>
        </w:rPr>
        <w:lastRenderedPageBreak/>
        <w:t>with nature, not separate from it, and that all experiences, including learning, occurs within an environment ( Pound 2014).In a similar view the Montessori approach also aligns with John Muir beliefs, Montessori believed, hands-on learning, and connection to the natural world with outdoor learning was key to academic success (Pound 2014) .</w:t>
      </w:r>
    </w:p>
    <w:p w14:paraId="596922D7" w14:textId="08A11E42" w:rsidR="0037202A" w:rsidRPr="000944E7" w:rsidRDefault="0037202A" w:rsidP="0037202A">
      <w:pPr>
        <w:rPr>
          <w:rFonts w:ascii="Arial" w:hAnsi="Arial" w:cs="Arial"/>
        </w:rPr>
      </w:pPr>
      <w:r w:rsidRPr="000944E7">
        <w:rPr>
          <w:rFonts w:ascii="Arial" w:hAnsi="Arial" w:cs="Arial"/>
        </w:rPr>
        <w:t xml:space="preserve">Despite its strengths, the John Muir Award is not without limitations. One of the key critiques is the </w:t>
      </w:r>
      <w:r w:rsidR="00560A33" w:rsidRPr="000944E7">
        <w:rPr>
          <w:rFonts w:ascii="Arial" w:hAnsi="Arial" w:cs="Arial"/>
        </w:rPr>
        <w:t>scale</w:t>
      </w:r>
      <w:r w:rsidRPr="000944E7">
        <w:rPr>
          <w:rFonts w:ascii="Arial" w:hAnsi="Arial" w:cs="Arial"/>
        </w:rPr>
        <w:t xml:space="preserve"> in its impact, which largely depends on the quality of </w:t>
      </w:r>
      <w:r w:rsidR="00560A33" w:rsidRPr="000944E7">
        <w:rPr>
          <w:rFonts w:ascii="Arial" w:hAnsi="Arial" w:cs="Arial"/>
        </w:rPr>
        <w:t>delivery</w:t>
      </w:r>
      <w:r w:rsidRPr="000944E7">
        <w:rPr>
          <w:rFonts w:ascii="Arial" w:hAnsi="Arial" w:cs="Arial"/>
        </w:rPr>
        <w:t xml:space="preserve">, and the level of commitment from practitioners or group leaders. As Waite </w:t>
      </w:r>
      <w:r w:rsidRPr="000944E7">
        <w:rPr>
          <w:rFonts w:ascii="Arial" w:hAnsi="Arial" w:cs="Arial"/>
          <w:i/>
          <w:iCs/>
        </w:rPr>
        <w:t>et al</w:t>
      </w:r>
      <w:r w:rsidRPr="000944E7">
        <w:rPr>
          <w:rFonts w:ascii="Arial" w:hAnsi="Arial" w:cs="Arial"/>
        </w:rPr>
        <w:t xml:space="preserve"> (2015) notes, while the award has the potential to deliver a rich learning experiences, in practice it is sometimes reduced to a tick-box exercise completed for the sake of accreditation rather than deeper engagement with the natural world. This risk is heightened in educational settings where curriculum pressures, time constraints, or limited outdoor access restrict opportunities for meaningful conservation activities. In such cases, the award may become a procedural task rather than a personal journey, undermining its core ethos of fostering emotional connection to wild places and a lifelong environmental ethic. Additionally, although the award promotes inclusivity, access can still be a barrier. Participation often requires outdoor spaces, transport, and adult supervision all of which may be less available to settings in deprived areas. Barrable (2019) argued that without structural support, the award may unintentionally reproduce inequalities in access to nature and environmental education. </w:t>
      </w:r>
    </w:p>
    <w:p w14:paraId="316A8A97" w14:textId="7D77076E" w:rsidR="0037202A" w:rsidRPr="000944E7" w:rsidRDefault="0037202A" w:rsidP="0037202A">
      <w:pPr>
        <w:rPr>
          <w:rFonts w:ascii="Arial" w:hAnsi="Arial" w:cs="Arial"/>
        </w:rPr>
      </w:pPr>
      <w:r w:rsidRPr="000944E7">
        <w:rPr>
          <w:rFonts w:ascii="Arial" w:hAnsi="Arial" w:cs="Arial"/>
        </w:rPr>
        <w:t xml:space="preserve">The John Muir Award is a valuable tool for fostering environmental awareness and active citizenship through direct engagement with nature. It supports experiential, inclusive, and reflective learning that contributes to sustainability education (John Muir Trust, 2023). However, its potential depends on how it is implemented and supported. To fully realise its educational and ethical goals, the award should be part of a broader, framework that considers not only individual behaviour change but also structural factors that influence access to, and engagement with, the natural world (Waite </w:t>
      </w:r>
      <w:r w:rsidRPr="000944E7">
        <w:rPr>
          <w:rFonts w:ascii="Arial" w:hAnsi="Arial" w:cs="Arial"/>
          <w:i/>
          <w:iCs/>
        </w:rPr>
        <w:t>et al</w:t>
      </w:r>
      <w:r w:rsidRPr="000944E7">
        <w:rPr>
          <w:rFonts w:ascii="Arial" w:hAnsi="Arial" w:cs="Arial"/>
        </w:rPr>
        <w:t xml:space="preserve"> 2015).</w:t>
      </w:r>
    </w:p>
    <w:p w14:paraId="5F539FB1" w14:textId="5D67F43C" w:rsidR="0037202A" w:rsidRPr="000944E7" w:rsidRDefault="0037202A" w:rsidP="0037202A">
      <w:pPr>
        <w:rPr>
          <w:rFonts w:ascii="Arial" w:hAnsi="Arial" w:cs="Arial"/>
        </w:rPr>
      </w:pPr>
      <w:r w:rsidRPr="000944E7">
        <w:rPr>
          <w:rFonts w:ascii="Arial" w:hAnsi="Arial" w:cs="Arial"/>
        </w:rPr>
        <w:t>Siraj-Blatchford and Mogharreban (2016)</w:t>
      </w:r>
      <w:r w:rsidR="00C22A85" w:rsidRPr="000944E7">
        <w:rPr>
          <w:rFonts w:ascii="Arial" w:hAnsi="Arial" w:cs="Arial"/>
        </w:rPr>
        <w:t xml:space="preserve"> </w:t>
      </w:r>
      <w:r w:rsidRPr="000944E7">
        <w:rPr>
          <w:rFonts w:ascii="Arial" w:hAnsi="Arial" w:cs="Arial"/>
        </w:rPr>
        <w:t>recognise  hands-on learning is a foundational pedagogical approach in early years education that align closely with Education for Sustainable Development (ESD here after). It allows children to engage directly with materials and processes, fostering curiosity, problem-solving, and critical thinking, skills essential for understanding sustainability challenges.</w:t>
      </w:r>
    </w:p>
    <w:p w14:paraId="2622252A" w14:textId="77777777" w:rsidR="0037202A" w:rsidRPr="000944E7" w:rsidRDefault="0037202A" w:rsidP="0037202A">
      <w:pPr>
        <w:rPr>
          <w:rFonts w:ascii="Arial" w:hAnsi="Arial" w:cs="Arial"/>
        </w:rPr>
      </w:pPr>
      <w:r w:rsidRPr="000944E7">
        <w:rPr>
          <w:rFonts w:ascii="Arial" w:hAnsi="Arial" w:cs="Arial"/>
        </w:rPr>
        <w:t>Froebel emphasised experiential learning through play and nature-based activities. His philosophy advocated for the unity of life, where children learn best by doing and interacting with their environment (Tovey, 2016). This approach mirrors modern interpretations of ESD that encourage active participation in learning about real world issues, such as recycling, water conservation, and biodiversity.</w:t>
      </w:r>
    </w:p>
    <w:p w14:paraId="06F88A43" w14:textId="77777777" w:rsidR="0037202A" w:rsidRPr="000944E7" w:rsidRDefault="0037202A" w:rsidP="0037202A">
      <w:pPr>
        <w:rPr>
          <w:rFonts w:ascii="Arial" w:hAnsi="Arial" w:cs="Arial"/>
        </w:rPr>
      </w:pPr>
      <w:r w:rsidRPr="000944E7">
        <w:rPr>
          <w:rFonts w:ascii="Arial" w:hAnsi="Arial" w:cs="Arial"/>
        </w:rPr>
        <w:t xml:space="preserve">However, Siraj-Blatchford and Mogharreban, (2016) found barriers to hands-on learning in early years settings could include local and national Curriculum </w:t>
      </w:r>
      <w:r w:rsidRPr="000944E7">
        <w:rPr>
          <w:rFonts w:ascii="Arial" w:hAnsi="Arial" w:cs="Arial"/>
        </w:rPr>
        <w:lastRenderedPageBreak/>
        <w:t>constraints that prioritise academic targets over exploratory or outdoor play. Safety concerns or risk aversion which can limit activities involving tools, natural materials, or outdoor exploration. Lack of resources or training for educators to design and implement meaningful hands-on, sustainability-focused activities. Without institutional support and training, educators may struggle to integrate sustainability themes meaningfully into hands-on experiences, despite the potential benefits for young learners.</w:t>
      </w:r>
    </w:p>
    <w:p w14:paraId="07DCE331" w14:textId="77777777" w:rsidR="0037202A" w:rsidRPr="000944E7" w:rsidRDefault="0037202A" w:rsidP="0037202A">
      <w:pPr>
        <w:rPr>
          <w:rFonts w:ascii="Arial" w:hAnsi="Arial" w:cs="Arial"/>
        </w:rPr>
      </w:pPr>
      <w:r w:rsidRPr="000944E7">
        <w:rPr>
          <w:rFonts w:ascii="Arial" w:hAnsi="Arial" w:cs="Arial"/>
        </w:rPr>
        <w:t>The United Nations Convention on the Rights of the Child (UNCRC) underpins the importance of children having a voice in what affects them, including environmental issues (UNICEF, 2022). Articles 12 and 29 of the UNCRC state that children have the right to express views freely and to an education that fosters respect for the environment. In the context of early years education, this means providing opportunities for children to participate actively in sustainability practices, such as gardening, recycling, or caring for animals.</w:t>
      </w:r>
    </w:p>
    <w:p w14:paraId="400480C7" w14:textId="3E2739F3" w:rsidR="0037202A" w:rsidRPr="000944E7" w:rsidRDefault="0037202A" w:rsidP="0037202A">
      <w:pPr>
        <w:rPr>
          <w:rFonts w:ascii="Arial" w:hAnsi="Arial" w:cs="Arial"/>
        </w:rPr>
      </w:pPr>
      <w:r w:rsidRPr="000944E7">
        <w:rPr>
          <w:rFonts w:ascii="Arial" w:hAnsi="Arial" w:cs="Arial"/>
        </w:rPr>
        <w:t xml:space="preserve">Embedding children’s rights into ESD ensures that their learning is not only developmentally appropriate but also empowering. It encourages </w:t>
      </w:r>
      <w:r w:rsidR="007362F7" w:rsidRPr="000944E7">
        <w:rPr>
          <w:rFonts w:ascii="Arial" w:hAnsi="Arial" w:cs="Arial"/>
        </w:rPr>
        <w:t>practitioners</w:t>
      </w:r>
      <w:r w:rsidRPr="000944E7">
        <w:rPr>
          <w:rFonts w:ascii="Arial" w:hAnsi="Arial" w:cs="Arial"/>
        </w:rPr>
        <w:t xml:space="preserve"> to view children as capable contributors to sustainable futures.</w:t>
      </w:r>
    </w:p>
    <w:p w14:paraId="07CD320E" w14:textId="77777777" w:rsidR="0037202A" w:rsidRPr="000944E7" w:rsidRDefault="0037202A" w:rsidP="0037202A">
      <w:pPr>
        <w:rPr>
          <w:rFonts w:ascii="Arial" w:hAnsi="Arial" w:cs="Arial"/>
        </w:rPr>
      </w:pPr>
      <w:r w:rsidRPr="000944E7">
        <w:rPr>
          <w:rFonts w:ascii="Arial" w:hAnsi="Arial" w:cs="Arial"/>
        </w:rPr>
        <w:t>Connecting with nature is a powerful component of ESD, particularly in the early years, where emotional and sensory engagement with the natural world fosters a lifelong appreciation for the environment. Research from Gill (2014) found that early exposure to nature enhances children's physical health, mental wellbeing, and environmental respect .</w:t>
      </w:r>
    </w:p>
    <w:p w14:paraId="6605FBCE" w14:textId="77777777" w:rsidR="0037202A" w:rsidRPr="000944E7" w:rsidRDefault="0037202A" w:rsidP="0037202A">
      <w:pPr>
        <w:rPr>
          <w:rFonts w:ascii="Arial" w:hAnsi="Arial" w:cs="Arial"/>
        </w:rPr>
      </w:pPr>
      <w:r w:rsidRPr="000944E7">
        <w:rPr>
          <w:rFonts w:ascii="Arial" w:hAnsi="Arial" w:cs="Arial"/>
        </w:rPr>
        <w:t>In Wales, this connection is further supported by national frameworks and cultural heritage. The Curriculum for Wales 2022 places cynefin at the heart of learning. This includes fostering children’s relationships with their local environment and community, promoting a strong sense of ecological identity and responsibility (Welsh Government, 2022). Wales also actively supports outdoor learning through initiatives like the Wales Outdoor Learning Training Network, and the integration of Forest School. These approaches provide children with regular, structured opportunities to explore, care for, and learn within natural environments. According to Knight (2013), Forest School experiences enhance children’s environmental knowledge, resilience, and collaborative skills , key sustainable development.</w:t>
      </w:r>
    </w:p>
    <w:p w14:paraId="0E99FAEF" w14:textId="32F05EC8" w:rsidR="0037202A" w:rsidRPr="000944E7" w:rsidRDefault="0037202A" w:rsidP="0037202A">
      <w:pPr>
        <w:rPr>
          <w:rFonts w:ascii="Arial" w:hAnsi="Arial" w:cs="Arial"/>
        </w:rPr>
      </w:pPr>
      <w:r w:rsidRPr="000944E7">
        <w:rPr>
          <w:rFonts w:ascii="Arial" w:hAnsi="Arial" w:cs="Arial"/>
        </w:rPr>
        <w:t xml:space="preserve">Despite these strengths and educational benefits, some challenges still remain. Urban schools and reduced access to green spaces can limit some children's ability to regularly connect with nature (Waite et al, 2015). Weather conditions and pressures on resources can also hinder consistent outdoor practice (Knight, 2013). Additionally, practitioners may require further support and often lack confidence in using outdoor environments for integrated, sustainability-focused learning (Bilton, 2010). Nevertheless, through national policy, cultural values, and professional development initiatives, Wales is demonstrating a strong commitment to connecting </w:t>
      </w:r>
      <w:r w:rsidRPr="000944E7">
        <w:rPr>
          <w:rFonts w:ascii="Arial" w:hAnsi="Arial" w:cs="Arial"/>
        </w:rPr>
        <w:lastRenderedPageBreak/>
        <w:t>early years education with nature in meaningful, sustainability-</w:t>
      </w:r>
      <w:r w:rsidR="007362F7" w:rsidRPr="000944E7">
        <w:rPr>
          <w:rFonts w:ascii="Arial" w:hAnsi="Arial" w:cs="Arial"/>
        </w:rPr>
        <w:t>focused</w:t>
      </w:r>
      <w:r w:rsidRPr="000944E7">
        <w:rPr>
          <w:rFonts w:ascii="Arial" w:hAnsi="Arial" w:cs="Arial"/>
        </w:rPr>
        <w:t xml:space="preserve"> ways (Welsh Government, 2022).</w:t>
      </w:r>
    </w:p>
    <w:p w14:paraId="443C6848" w14:textId="77777777" w:rsidR="0037202A" w:rsidRPr="000944E7" w:rsidRDefault="0037202A" w:rsidP="0037202A">
      <w:pPr>
        <w:rPr>
          <w:rFonts w:ascii="Arial" w:hAnsi="Arial" w:cs="Arial"/>
        </w:rPr>
      </w:pPr>
      <w:r w:rsidRPr="000944E7">
        <w:rPr>
          <w:rFonts w:ascii="Arial" w:hAnsi="Arial" w:cs="Arial"/>
        </w:rPr>
        <w:t>Sustainability education in the early years plays a vital role in shaping responsible, environmentally conscious citizens. Through approaches like hands-on learning and meaningful connections with nature, children develop critical thinking, curiosity, and a deep respect for their environment skills central to Education for Sustainable Development (ESD). Initiatives such as the John Muir Award and policy frameworks like the Well-being of Future Generations (Wales) Act demonstrate how global goals can be effectively localised to foster lifelong environmental ownership. However, realising the full potential of these efforts requires equitable access, consistent implementation, and strong institutional support. Nurturing sustainability from the early years is not just beneficial it is essential.</w:t>
      </w:r>
    </w:p>
    <w:p w14:paraId="4F3AF68C" w14:textId="77777777" w:rsidR="000944E7" w:rsidRPr="000944E7" w:rsidRDefault="000944E7" w:rsidP="000944E7">
      <w:pPr>
        <w:rPr>
          <w:rFonts w:ascii="Arial" w:hAnsi="Arial" w:cs="Arial"/>
          <w:b/>
          <w:bCs/>
        </w:rPr>
      </w:pPr>
    </w:p>
    <w:p w14:paraId="4293918B" w14:textId="77777777" w:rsidR="000944E7" w:rsidRPr="000944E7" w:rsidRDefault="000944E7" w:rsidP="000944E7">
      <w:pPr>
        <w:rPr>
          <w:rFonts w:ascii="Arial" w:hAnsi="Arial" w:cs="Arial"/>
          <w:b/>
          <w:bCs/>
        </w:rPr>
      </w:pPr>
    </w:p>
    <w:p w14:paraId="5F192CA2" w14:textId="77777777" w:rsidR="000944E7" w:rsidRPr="000944E7" w:rsidRDefault="000944E7" w:rsidP="000944E7">
      <w:pPr>
        <w:rPr>
          <w:rFonts w:ascii="Arial" w:hAnsi="Arial" w:cs="Arial"/>
          <w:b/>
          <w:bCs/>
        </w:rPr>
      </w:pPr>
    </w:p>
    <w:p w14:paraId="126398C8" w14:textId="77777777" w:rsidR="000944E7" w:rsidRPr="000944E7" w:rsidRDefault="000944E7" w:rsidP="000944E7">
      <w:pPr>
        <w:rPr>
          <w:rFonts w:ascii="Arial" w:hAnsi="Arial" w:cs="Arial"/>
          <w:b/>
          <w:bCs/>
        </w:rPr>
      </w:pPr>
    </w:p>
    <w:p w14:paraId="2F25B6C8" w14:textId="77777777" w:rsidR="000944E7" w:rsidRPr="000944E7" w:rsidRDefault="000944E7" w:rsidP="000944E7">
      <w:pPr>
        <w:rPr>
          <w:rFonts w:ascii="Arial" w:hAnsi="Arial" w:cs="Arial"/>
          <w:b/>
          <w:bCs/>
        </w:rPr>
      </w:pPr>
    </w:p>
    <w:p w14:paraId="7AABCB9E" w14:textId="77777777" w:rsidR="000944E7" w:rsidRPr="000944E7" w:rsidRDefault="000944E7" w:rsidP="000944E7">
      <w:pPr>
        <w:rPr>
          <w:rFonts w:ascii="Arial" w:hAnsi="Arial" w:cs="Arial"/>
          <w:b/>
          <w:bCs/>
        </w:rPr>
      </w:pPr>
    </w:p>
    <w:p w14:paraId="441086E8" w14:textId="54E1EF72" w:rsidR="000944E7" w:rsidRPr="000944E7" w:rsidRDefault="000944E7" w:rsidP="000944E7">
      <w:pPr>
        <w:rPr>
          <w:rFonts w:ascii="Arial" w:hAnsi="Arial" w:cs="Arial"/>
          <w:b/>
          <w:bCs/>
        </w:rPr>
      </w:pPr>
      <w:r w:rsidRPr="000944E7">
        <w:rPr>
          <w:rFonts w:ascii="Arial" w:hAnsi="Arial" w:cs="Arial"/>
          <w:b/>
          <w:bCs/>
        </w:rPr>
        <w:t>Reference list</w:t>
      </w:r>
    </w:p>
    <w:p w14:paraId="491440FE" w14:textId="77777777" w:rsidR="000944E7" w:rsidRPr="000944E7" w:rsidRDefault="000944E7" w:rsidP="000944E7">
      <w:pPr>
        <w:rPr>
          <w:rFonts w:ascii="Arial" w:hAnsi="Arial" w:cs="Arial"/>
        </w:rPr>
      </w:pPr>
      <w:r w:rsidRPr="000944E7">
        <w:rPr>
          <w:rFonts w:ascii="Arial" w:hAnsi="Arial" w:cs="Arial"/>
        </w:rPr>
        <w:t xml:space="preserve">Barrable, A. (2019). The Case for Nature Connectedness as a Distinct Goal of Early Childhood Education. </w:t>
      </w:r>
      <w:r w:rsidRPr="000944E7">
        <w:rPr>
          <w:rFonts w:ascii="Arial" w:hAnsi="Arial" w:cs="Arial"/>
          <w:i/>
          <w:iCs/>
        </w:rPr>
        <w:t>The Case for Nature Connectedness as a Distinct Goal of Early Childhood Education</w:t>
      </w:r>
      <w:r w:rsidRPr="000944E7">
        <w:rPr>
          <w:rFonts w:ascii="Arial" w:hAnsi="Arial" w:cs="Arial"/>
        </w:rPr>
        <w:t>, 6(2), pp.59–70.</w:t>
      </w:r>
    </w:p>
    <w:p w14:paraId="290E362D" w14:textId="77777777" w:rsidR="000944E7" w:rsidRPr="000944E7" w:rsidRDefault="000944E7" w:rsidP="000944E7">
      <w:pPr>
        <w:rPr>
          <w:rFonts w:ascii="Arial" w:hAnsi="Arial" w:cs="Arial"/>
        </w:rPr>
      </w:pPr>
      <w:r w:rsidRPr="000944E7">
        <w:rPr>
          <w:rFonts w:ascii="Arial" w:hAnsi="Arial" w:cs="Arial"/>
        </w:rPr>
        <w:t xml:space="preserve">Beames, S., Higgins, P. and Nicol, R. (2012). </w:t>
      </w:r>
      <w:r w:rsidRPr="000944E7">
        <w:rPr>
          <w:rFonts w:ascii="Arial" w:hAnsi="Arial" w:cs="Arial"/>
          <w:i/>
          <w:iCs/>
        </w:rPr>
        <w:t>Learning outside the Classroom</w:t>
      </w:r>
      <w:r w:rsidRPr="000944E7">
        <w:rPr>
          <w:rFonts w:ascii="Arial" w:hAnsi="Arial" w:cs="Arial"/>
        </w:rPr>
        <w:t>. London: Routledge.</w:t>
      </w:r>
    </w:p>
    <w:p w14:paraId="21413763" w14:textId="77777777" w:rsidR="000944E7" w:rsidRPr="000944E7" w:rsidRDefault="000944E7" w:rsidP="000944E7">
      <w:pPr>
        <w:rPr>
          <w:rFonts w:ascii="Arial" w:hAnsi="Arial" w:cs="Arial"/>
        </w:rPr>
      </w:pPr>
      <w:r w:rsidRPr="000944E7">
        <w:rPr>
          <w:rFonts w:ascii="Arial" w:hAnsi="Arial" w:cs="Arial"/>
        </w:rPr>
        <w:t xml:space="preserve">Bilton, H. (2010). </w:t>
      </w:r>
      <w:r w:rsidRPr="000944E7">
        <w:rPr>
          <w:rFonts w:ascii="Arial" w:hAnsi="Arial" w:cs="Arial"/>
          <w:i/>
          <w:iCs/>
        </w:rPr>
        <w:t>Outdoor Learning in the Early Years Management and Innovation.</w:t>
      </w:r>
      <w:r w:rsidRPr="000944E7">
        <w:rPr>
          <w:rFonts w:ascii="Arial" w:hAnsi="Arial" w:cs="Arial"/>
        </w:rPr>
        <w:t xml:space="preserve"> 3rd ed. Routledge.</w:t>
      </w:r>
    </w:p>
    <w:p w14:paraId="5DF69F0A" w14:textId="77777777" w:rsidR="000944E7" w:rsidRPr="000944E7" w:rsidRDefault="000944E7" w:rsidP="000944E7">
      <w:pPr>
        <w:rPr>
          <w:rFonts w:ascii="Arial" w:hAnsi="Arial" w:cs="Arial"/>
        </w:rPr>
      </w:pPr>
      <w:r w:rsidRPr="000944E7">
        <w:rPr>
          <w:rFonts w:ascii="Arial" w:hAnsi="Arial" w:cs="Arial"/>
        </w:rPr>
        <w:t xml:space="preserve">Crompton, A. (2020). </w:t>
      </w:r>
      <w:r w:rsidRPr="000944E7">
        <w:rPr>
          <w:rFonts w:ascii="Arial" w:hAnsi="Arial" w:cs="Arial"/>
          <w:i/>
          <w:iCs/>
        </w:rPr>
        <w:t>So, what’s different? Findings from the Auditor General’s Sustainable Development Principle Examinations</w:t>
      </w:r>
      <w:r w:rsidRPr="000944E7">
        <w:rPr>
          <w:rFonts w:ascii="Arial" w:hAnsi="Arial" w:cs="Arial"/>
        </w:rPr>
        <w:t>. [online] Available at: https://www.audit.wales/sites/default/files/Well-being-of-Future-Generations-report-eng_11.pdf [Accessed 27 Jun. 2025].</w:t>
      </w:r>
    </w:p>
    <w:p w14:paraId="594026D0" w14:textId="77777777" w:rsidR="000944E7" w:rsidRPr="000944E7" w:rsidRDefault="000944E7" w:rsidP="000944E7">
      <w:pPr>
        <w:rPr>
          <w:rFonts w:ascii="Arial" w:hAnsi="Arial" w:cs="Arial"/>
        </w:rPr>
      </w:pPr>
      <w:r w:rsidRPr="000944E7">
        <w:rPr>
          <w:rFonts w:ascii="Arial" w:hAnsi="Arial" w:cs="Arial"/>
        </w:rPr>
        <w:t xml:space="preserve">Davies, H. (2016). The Well-being of Future Generations (Wales) Act 2015. </w:t>
      </w:r>
      <w:r w:rsidRPr="000944E7">
        <w:rPr>
          <w:rFonts w:ascii="Arial" w:hAnsi="Arial" w:cs="Arial"/>
          <w:i/>
          <w:iCs/>
        </w:rPr>
        <w:t>Environmental Law Review</w:t>
      </w:r>
      <w:r w:rsidRPr="000944E7">
        <w:rPr>
          <w:rFonts w:ascii="Arial" w:hAnsi="Arial" w:cs="Arial"/>
        </w:rPr>
        <w:t>, 18(1), pp.41–56. doi:https://doi.org/10.1177/1461452916631889.</w:t>
      </w:r>
    </w:p>
    <w:p w14:paraId="0D1DCDC9" w14:textId="77777777" w:rsidR="000944E7" w:rsidRPr="000944E7" w:rsidRDefault="000944E7" w:rsidP="000944E7">
      <w:pPr>
        <w:rPr>
          <w:rFonts w:ascii="Arial" w:hAnsi="Arial" w:cs="Arial"/>
        </w:rPr>
      </w:pPr>
      <w:r w:rsidRPr="000944E7">
        <w:rPr>
          <w:rFonts w:ascii="Arial" w:hAnsi="Arial" w:cs="Arial"/>
        </w:rPr>
        <w:t xml:space="preserve">Elder, M. and Olsen, S.H. (2019). The design of environmental priorities in the SDGs. </w:t>
      </w:r>
      <w:r w:rsidRPr="000944E7">
        <w:rPr>
          <w:rFonts w:ascii="Arial" w:hAnsi="Arial" w:cs="Arial"/>
          <w:i/>
          <w:iCs/>
        </w:rPr>
        <w:t>Global Policy</w:t>
      </w:r>
      <w:r w:rsidRPr="000944E7">
        <w:rPr>
          <w:rFonts w:ascii="Arial" w:hAnsi="Arial" w:cs="Arial"/>
        </w:rPr>
        <w:t>, 10(S1), pp.70–82. doi:https://doi.org/10.1111/1758-5899.12596.</w:t>
      </w:r>
    </w:p>
    <w:p w14:paraId="4B6C51CA" w14:textId="77777777" w:rsidR="000944E7" w:rsidRPr="000944E7" w:rsidRDefault="000944E7" w:rsidP="000944E7">
      <w:pPr>
        <w:rPr>
          <w:rFonts w:ascii="Arial" w:hAnsi="Arial" w:cs="Arial"/>
        </w:rPr>
      </w:pPr>
      <w:r w:rsidRPr="000944E7">
        <w:rPr>
          <w:rFonts w:ascii="Arial" w:hAnsi="Arial" w:cs="Arial"/>
        </w:rPr>
        <w:lastRenderedPageBreak/>
        <w:t xml:space="preserve">Fukuda-Parr, S., Yamin, A.E. and Greenstein, J. (2014). The Power of Numbers: A Critical Review of Millennium Development Goal Targets for Human Development and Human Rights. </w:t>
      </w:r>
      <w:r w:rsidRPr="000944E7">
        <w:rPr>
          <w:rFonts w:ascii="Arial" w:hAnsi="Arial" w:cs="Arial"/>
          <w:i/>
          <w:iCs/>
        </w:rPr>
        <w:t>Journal of Human Development and Capabilities</w:t>
      </w:r>
      <w:r w:rsidRPr="000944E7">
        <w:rPr>
          <w:rFonts w:ascii="Arial" w:hAnsi="Arial" w:cs="Arial"/>
        </w:rPr>
        <w:t>, 15(2-3), pp.105–117. doi:https://doi.org/10.1080/19452829.2013.864622.</w:t>
      </w:r>
    </w:p>
    <w:p w14:paraId="158A8DF3" w14:textId="77777777" w:rsidR="000944E7" w:rsidRPr="000944E7" w:rsidRDefault="000944E7" w:rsidP="000944E7">
      <w:pPr>
        <w:rPr>
          <w:rFonts w:ascii="Arial" w:hAnsi="Arial" w:cs="Arial"/>
        </w:rPr>
      </w:pPr>
      <w:r w:rsidRPr="000944E7">
        <w:rPr>
          <w:rFonts w:ascii="Arial" w:hAnsi="Arial" w:cs="Arial"/>
        </w:rPr>
        <w:t xml:space="preserve">Future Generations Commissioner for Wales (2025). </w:t>
      </w:r>
      <w:r w:rsidRPr="000944E7">
        <w:rPr>
          <w:rFonts w:ascii="Arial" w:hAnsi="Arial" w:cs="Arial"/>
          <w:i/>
          <w:iCs/>
        </w:rPr>
        <w:t>Well-being of Future Generations Act 2015 - FGC - CYM</w:t>
      </w:r>
      <w:r w:rsidRPr="000944E7">
        <w:rPr>
          <w:rFonts w:ascii="Arial" w:hAnsi="Arial" w:cs="Arial"/>
        </w:rPr>
        <w:t>. [online] FGC - CYM. Available at: https://futuregenerations.wales/discover/about-future-generations-commissioner/future-generations-act-2015/ [Accessed 28 Jun. 2025].</w:t>
      </w:r>
    </w:p>
    <w:p w14:paraId="7F745567" w14:textId="77777777" w:rsidR="000944E7" w:rsidRPr="000944E7" w:rsidRDefault="000944E7" w:rsidP="000944E7">
      <w:pPr>
        <w:rPr>
          <w:rFonts w:ascii="Arial" w:hAnsi="Arial" w:cs="Arial"/>
        </w:rPr>
      </w:pPr>
      <w:r w:rsidRPr="000944E7">
        <w:rPr>
          <w:rFonts w:ascii="Arial" w:hAnsi="Arial" w:cs="Arial"/>
        </w:rPr>
        <w:t xml:space="preserve">Gill, T. (2014). The Benefits of Children’s Engagement with Nature: a Systematic Literature Review. </w:t>
      </w:r>
      <w:r w:rsidRPr="000944E7">
        <w:rPr>
          <w:rFonts w:ascii="Arial" w:hAnsi="Arial" w:cs="Arial"/>
          <w:i/>
          <w:iCs/>
        </w:rPr>
        <w:t>Children, Youth and Environments</w:t>
      </w:r>
      <w:r w:rsidRPr="000944E7">
        <w:rPr>
          <w:rFonts w:ascii="Arial" w:hAnsi="Arial" w:cs="Arial"/>
        </w:rPr>
        <w:t>, 24(2), p.10. doi:https://doi.org/10.7721/chilyoutenvi.24.2.0010.</w:t>
      </w:r>
    </w:p>
    <w:p w14:paraId="2CFD3E1D" w14:textId="77777777" w:rsidR="000944E7" w:rsidRPr="000944E7" w:rsidRDefault="000944E7" w:rsidP="000944E7">
      <w:pPr>
        <w:rPr>
          <w:rFonts w:ascii="Arial" w:hAnsi="Arial" w:cs="Arial"/>
        </w:rPr>
      </w:pPr>
      <w:r w:rsidRPr="000944E7">
        <w:rPr>
          <w:rFonts w:ascii="Arial" w:hAnsi="Arial" w:cs="Arial"/>
        </w:rPr>
        <w:t xml:space="preserve">GreenPeace (2024). </w:t>
      </w:r>
      <w:r w:rsidRPr="000944E7">
        <w:rPr>
          <w:rFonts w:ascii="Arial" w:hAnsi="Arial" w:cs="Arial"/>
          <w:i/>
          <w:iCs/>
        </w:rPr>
        <w:t>What is sustainability? A simple guide to a vital idea</w:t>
      </w:r>
      <w:r w:rsidRPr="000944E7">
        <w:rPr>
          <w:rFonts w:ascii="Arial" w:hAnsi="Arial" w:cs="Arial"/>
        </w:rPr>
        <w:t>. [online] Greenpeace UK. Available at: https://www.greenpeace.org.uk/challenges/sustainability/ [Accessed 27 Jun. 2025].</w:t>
      </w:r>
    </w:p>
    <w:p w14:paraId="0A44B561" w14:textId="77777777" w:rsidR="000944E7" w:rsidRPr="000944E7" w:rsidRDefault="000944E7" w:rsidP="000944E7">
      <w:pPr>
        <w:rPr>
          <w:rFonts w:ascii="Arial" w:hAnsi="Arial" w:cs="Arial"/>
        </w:rPr>
      </w:pPr>
      <w:r w:rsidRPr="000944E7">
        <w:rPr>
          <w:rFonts w:ascii="Arial" w:hAnsi="Arial" w:cs="Arial"/>
        </w:rPr>
        <w:t xml:space="preserve">Knight, S. (2013). </w:t>
      </w:r>
      <w:r w:rsidRPr="000944E7">
        <w:rPr>
          <w:rFonts w:ascii="Arial" w:hAnsi="Arial" w:cs="Arial"/>
          <w:i/>
          <w:iCs/>
        </w:rPr>
        <w:t>Forest school and outdoor learning in the early years</w:t>
      </w:r>
      <w:r w:rsidRPr="000944E7">
        <w:rPr>
          <w:rFonts w:ascii="Arial" w:hAnsi="Arial" w:cs="Arial"/>
        </w:rPr>
        <w:t>. 2nd ed. Los Angeles, California: Sage.</w:t>
      </w:r>
    </w:p>
    <w:p w14:paraId="08EF11B9" w14:textId="77777777" w:rsidR="000944E7" w:rsidRPr="000944E7" w:rsidRDefault="000944E7" w:rsidP="000944E7">
      <w:pPr>
        <w:rPr>
          <w:rFonts w:ascii="Arial" w:hAnsi="Arial" w:cs="Arial"/>
        </w:rPr>
      </w:pPr>
      <w:r w:rsidRPr="000944E7">
        <w:rPr>
          <w:rFonts w:ascii="Arial" w:hAnsi="Arial" w:cs="Arial"/>
        </w:rPr>
        <w:t xml:space="preserve">Kumi, E. (2019). Advancing the Sustainable Development Goals: An Analysis of the Potential Role of Philanthropy in Ghana. </w:t>
      </w:r>
      <w:r w:rsidRPr="000944E7">
        <w:rPr>
          <w:rFonts w:ascii="Arial" w:hAnsi="Arial" w:cs="Arial"/>
          <w:i/>
          <w:iCs/>
        </w:rPr>
        <w:t>Journal of Asian and African Studies</w:t>
      </w:r>
      <w:r w:rsidRPr="000944E7">
        <w:rPr>
          <w:rFonts w:ascii="Arial" w:hAnsi="Arial" w:cs="Arial"/>
        </w:rPr>
        <w:t>, 54(7), pp.1084–1104. doi:https://doi.org/10.1177/0021909619862591.</w:t>
      </w:r>
    </w:p>
    <w:p w14:paraId="5687A49F" w14:textId="77777777" w:rsidR="000944E7" w:rsidRPr="000944E7" w:rsidRDefault="000944E7" w:rsidP="000944E7">
      <w:pPr>
        <w:rPr>
          <w:rFonts w:ascii="Arial" w:hAnsi="Arial" w:cs="Arial"/>
        </w:rPr>
      </w:pPr>
      <w:r w:rsidRPr="000944E7">
        <w:rPr>
          <w:rFonts w:ascii="Arial" w:hAnsi="Arial" w:cs="Arial"/>
        </w:rPr>
        <w:t xml:space="preserve">Pound, L. (2014). </w:t>
      </w:r>
      <w:r w:rsidRPr="000944E7">
        <w:rPr>
          <w:rFonts w:ascii="Arial" w:hAnsi="Arial" w:cs="Arial"/>
          <w:i/>
          <w:iCs/>
        </w:rPr>
        <w:t>How Children Learn</w:t>
      </w:r>
      <w:r w:rsidRPr="000944E7">
        <w:rPr>
          <w:rFonts w:ascii="Arial" w:hAnsi="Arial" w:cs="Arial"/>
        </w:rPr>
        <w:t>. London: Practical Pre-School Books.</w:t>
      </w:r>
    </w:p>
    <w:p w14:paraId="2CC34D5E" w14:textId="77777777" w:rsidR="000944E7" w:rsidRPr="000944E7" w:rsidRDefault="000944E7" w:rsidP="000944E7">
      <w:pPr>
        <w:rPr>
          <w:rFonts w:ascii="Arial" w:hAnsi="Arial" w:cs="Arial"/>
        </w:rPr>
      </w:pPr>
      <w:r w:rsidRPr="000944E7">
        <w:rPr>
          <w:rFonts w:ascii="Arial" w:hAnsi="Arial" w:cs="Arial"/>
        </w:rPr>
        <w:t xml:space="preserve">Siraj-Blatchford, J., Mogharreban, C. and Eunhye Park (2016). </w:t>
      </w:r>
      <w:r w:rsidRPr="000944E7">
        <w:rPr>
          <w:rFonts w:ascii="Arial" w:hAnsi="Arial" w:cs="Arial"/>
          <w:i/>
          <w:iCs/>
        </w:rPr>
        <w:t>International Research on Education for Sustainable Development in Early Childhood</w:t>
      </w:r>
      <w:r w:rsidRPr="000944E7">
        <w:rPr>
          <w:rFonts w:ascii="Arial" w:hAnsi="Arial" w:cs="Arial"/>
        </w:rPr>
        <w:t>. Cham Springer International Publishing.</w:t>
      </w:r>
    </w:p>
    <w:p w14:paraId="5B7BCE50" w14:textId="77777777" w:rsidR="000944E7" w:rsidRPr="000944E7" w:rsidRDefault="000944E7" w:rsidP="000944E7">
      <w:pPr>
        <w:rPr>
          <w:rFonts w:ascii="Arial" w:hAnsi="Arial" w:cs="Arial"/>
        </w:rPr>
      </w:pPr>
      <w:r w:rsidRPr="000944E7">
        <w:rPr>
          <w:rFonts w:ascii="Arial" w:hAnsi="Arial" w:cs="Arial"/>
        </w:rPr>
        <w:t xml:space="preserve">The John Muir Trust (2023). </w:t>
      </w:r>
      <w:r w:rsidRPr="000944E7">
        <w:rPr>
          <w:rFonts w:ascii="Arial" w:hAnsi="Arial" w:cs="Arial"/>
          <w:i/>
          <w:iCs/>
        </w:rPr>
        <w:t>Protecting and Repairing Wild Land | John Muir Trust</w:t>
      </w:r>
      <w:r w:rsidRPr="000944E7">
        <w:rPr>
          <w:rFonts w:ascii="Arial" w:hAnsi="Arial" w:cs="Arial"/>
        </w:rPr>
        <w:t>. [online] www.johnmuirtrust.org. Available at: https://www.johnmuirtrust.org/ [Accessed 28 Jun. 2025].</w:t>
      </w:r>
    </w:p>
    <w:p w14:paraId="37A6B19F" w14:textId="77777777" w:rsidR="000944E7" w:rsidRPr="000944E7" w:rsidRDefault="000944E7" w:rsidP="000944E7">
      <w:pPr>
        <w:rPr>
          <w:rFonts w:ascii="Arial" w:hAnsi="Arial" w:cs="Arial"/>
        </w:rPr>
      </w:pPr>
      <w:r w:rsidRPr="000944E7">
        <w:rPr>
          <w:rFonts w:ascii="Arial" w:hAnsi="Arial" w:cs="Arial"/>
        </w:rPr>
        <w:t xml:space="preserve">Tovey, H. (2016). </w:t>
      </w:r>
      <w:r w:rsidRPr="000944E7">
        <w:rPr>
          <w:rFonts w:ascii="Arial" w:hAnsi="Arial" w:cs="Arial"/>
          <w:i/>
          <w:iCs/>
        </w:rPr>
        <w:t>Bringing the Froebel Approach to Your Early Years Setting</w:t>
      </w:r>
      <w:r w:rsidRPr="000944E7">
        <w:rPr>
          <w:rFonts w:ascii="Arial" w:hAnsi="Arial" w:cs="Arial"/>
        </w:rPr>
        <w:t>. London: Routledge.</w:t>
      </w:r>
    </w:p>
    <w:p w14:paraId="10F90372" w14:textId="77777777" w:rsidR="000944E7" w:rsidRPr="000944E7" w:rsidRDefault="000944E7" w:rsidP="000944E7">
      <w:pPr>
        <w:rPr>
          <w:rFonts w:ascii="Arial" w:hAnsi="Arial" w:cs="Arial"/>
        </w:rPr>
      </w:pPr>
      <w:r w:rsidRPr="000944E7">
        <w:rPr>
          <w:rFonts w:ascii="Arial" w:hAnsi="Arial" w:cs="Arial"/>
        </w:rPr>
        <w:t xml:space="preserve">UNICEF (2022). </w:t>
      </w:r>
      <w:r w:rsidRPr="000944E7">
        <w:rPr>
          <w:rFonts w:ascii="Arial" w:hAnsi="Arial" w:cs="Arial"/>
          <w:i/>
          <w:iCs/>
        </w:rPr>
        <w:t>UN Convention on the Rights of the Child (UNCRC)</w:t>
      </w:r>
      <w:r w:rsidRPr="000944E7">
        <w:rPr>
          <w:rFonts w:ascii="Arial" w:hAnsi="Arial" w:cs="Arial"/>
        </w:rPr>
        <w:t>. [online] UNICEF. Available at: https://www.unicef.org.uk/what-we-do/un-convention-child-rights/ [Accessed 1 Jul. 2025].</w:t>
      </w:r>
    </w:p>
    <w:p w14:paraId="3C05E85B" w14:textId="77777777" w:rsidR="000944E7" w:rsidRPr="000944E7" w:rsidRDefault="000944E7" w:rsidP="000944E7">
      <w:pPr>
        <w:rPr>
          <w:rFonts w:ascii="Arial" w:hAnsi="Arial" w:cs="Arial"/>
        </w:rPr>
      </w:pPr>
      <w:r w:rsidRPr="000944E7">
        <w:rPr>
          <w:rFonts w:ascii="Arial" w:hAnsi="Arial" w:cs="Arial"/>
        </w:rPr>
        <w:t xml:space="preserve">United Nations (2015). </w:t>
      </w:r>
      <w:r w:rsidRPr="000944E7">
        <w:rPr>
          <w:rFonts w:ascii="Arial" w:hAnsi="Arial" w:cs="Arial"/>
          <w:i/>
          <w:iCs/>
        </w:rPr>
        <w:t>Transforming our world: The 2030 Agenda for Sustainable Development</w:t>
      </w:r>
      <w:r w:rsidRPr="000944E7">
        <w:rPr>
          <w:rFonts w:ascii="Arial" w:hAnsi="Arial" w:cs="Arial"/>
        </w:rPr>
        <w:t>. [online] United Nations. Available at: https://sdgs.un.org/2030agenda [Accessed 27 Jun. 2025].</w:t>
      </w:r>
    </w:p>
    <w:p w14:paraId="49AFD0E3" w14:textId="77777777" w:rsidR="000944E7" w:rsidRPr="000944E7" w:rsidRDefault="000944E7" w:rsidP="000944E7">
      <w:pPr>
        <w:rPr>
          <w:rFonts w:ascii="Arial" w:hAnsi="Arial" w:cs="Arial"/>
        </w:rPr>
      </w:pPr>
      <w:r w:rsidRPr="000944E7">
        <w:rPr>
          <w:rFonts w:ascii="Arial" w:hAnsi="Arial" w:cs="Arial"/>
        </w:rPr>
        <w:t xml:space="preserve">Waite, S., Rutter, O., Fowle, A. and Edwards-Jones, A. (2015). Diverse aims, Challenges and Opportunities for Assessing Outdoor learning: a Critical Examination of Three Cases from Practice. </w:t>
      </w:r>
      <w:r w:rsidRPr="000944E7">
        <w:rPr>
          <w:rFonts w:ascii="Arial" w:hAnsi="Arial" w:cs="Arial"/>
          <w:i/>
          <w:iCs/>
        </w:rPr>
        <w:t>Education 3-13</w:t>
      </w:r>
      <w:r w:rsidRPr="000944E7">
        <w:rPr>
          <w:rFonts w:ascii="Arial" w:hAnsi="Arial" w:cs="Arial"/>
        </w:rPr>
        <w:t>, 45(1), pp.51–67.</w:t>
      </w:r>
    </w:p>
    <w:p w14:paraId="78ED6888" w14:textId="77777777" w:rsidR="000944E7" w:rsidRPr="000944E7" w:rsidRDefault="000944E7" w:rsidP="000944E7">
      <w:pPr>
        <w:rPr>
          <w:rFonts w:ascii="Arial" w:hAnsi="Arial" w:cs="Arial"/>
        </w:rPr>
      </w:pPr>
      <w:r w:rsidRPr="000944E7">
        <w:rPr>
          <w:rFonts w:ascii="Arial" w:hAnsi="Arial" w:cs="Arial"/>
        </w:rPr>
        <w:lastRenderedPageBreak/>
        <w:t xml:space="preserve">Welsh Government (2022). </w:t>
      </w:r>
      <w:r w:rsidRPr="000944E7">
        <w:rPr>
          <w:rFonts w:ascii="Arial" w:hAnsi="Arial" w:cs="Arial"/>
          <w:i/>
          <w:iCs/>
        </w:rPr>
        <w:t xml:space="preserve">Curriculum for Wales </w:t>
      </w:r>
      <w:r w:rsidRPr="000944E7">
        <w:rPr>
          <w:rFonts w:ascii="Arial" w:hAnsi="Arial" w:cs="Arial"/>
        </w:rPr>
        <w:t>. [online] hwb.gov.wales. Available at: https://hwb.gov.wales/curriculum-for-wales [Accessed 1 Jul. 2025].</w:t>
      </w:r>
    </w:p>
    <w:p w14:paraId="2911C397" w14:textId="77777777" w:rsidR="000944E7" w:rsidRPr="000944E7" w:rsidRDefault="000944E7" w:rsidP="0037202A">
      <w:pPr>
        <w:rPr>
          <w:rFonts w:ascii="Arial" w:hAnsi="Arial" w:cs="Arial"/>
        </w:rPr>
      </w:pPr>
    </w:p>
    <w:p w14:paraId="5C797A9B" w14:textId="77777777" w:rsidR="0037202A" w:rsidRPr="000944E7" w:rsidRDefault="0037202A" w:rsidP="0037202A">
      <w:pPr>
        <w:rPr>
          <w:rFonts w:ascii="Arial" w:hAnsi="Arial" w:cs="Arial"/>
        </w:rPr>
      </w:pPr>
    </w:p>
    <w:p w14:paraId="3B616E17" w14:textId="77777777" w:rsidR="0037202A" w:rsidRPr="000944E7" w:rsidRDefault="0037202A" w:rsidP="0037202A">
      <w:pPr>
        <w:rPr>
          <w:rFonts w:ascii="Arial" w:hAnsi="Arial" w:cs="Arial"/>
        </w:rPr>
      </w:pPr>
    </w:p>
    <w:p w14:paraId="23C943C5" w14:textId="77777777" w:rsidR="0037202A" w:rsidRPr="000944E7" w:rsidRDefault="0037202A" w:rsidP="0037202A">
      <w:pPr>
        <w:rPr>
          <w:rFonts w:ascii="Arial" w:hAnsi="Arial" w:cs="Arial"/>
        </w:rPr>
      </w:pPr>
    </w:p>
    <w:p w14:paraId="7B39A71E" w14:textId="77777777" w:rsidR="0037202A" w:rsidRPr="000944E7" w:rsidRDefault="0037202A" w:rsidP="0037202A">
      <w:pPr>
        <w:rPr>
          <w:rFonts w:ascii="Arial" w:hAnsi="Arial" w:cs="Arial"/>
        </w:rPr>
      </w:pPr>
    </w:p>
    <w:p w14:paraId="6DCD1FD5" w14:textId="77777777" w:rsidR="0037202A" w:rsidRPr="000944E7" w:rsidRDefault="0037202A" w:rsidP="0037202A">
      <w:pPr>
        <w:rPr>
          <w:rFonts w:ascii="Arial" w:hAnsi="Arial" w:cs="Arial"/>
        </w:rPr>
      </w:pPr>
    </w:p>
    <w:p w14:paraId="714B2AFB" w14:textId="77777777" w:rsidR="0037202A" w:rsidRPr="000944E7" w:rsidRDefault="0037202A" w:rsidP="0037202A">
      <w:pPr>
        <w:rPr>
          <w:rFonts w:ascii="Arial" w:hAnsi="Arial" w:cs="Arial"/>
        </w:rPr>
      </w:pPr>
    </w:p>
    <w:p w14:paraId="6BBCE215" w14:textId="77777777" w:rsidR="0037202A" w:rsidRPr="000944E7" w:rsidRDefault="0037202A" w:rsidP="0037202A">
      <w:pPr>
        <w:rPr>
          <w:rFonts w:ascii="Arial" w:hAnsi="Arial" w:cs="Arial"/>
        </w:rPr>
      </w:pPr>
    </w:p>
    <w:p w14:paraId="483A260E" w14:textId="77777777" w:rsidR="0037202A" w:rsidRPr="000944E7" w:rsidRDefault="0037202A" w:rsidP="0037202A">
      <w:pPr>
        <w:rPr>
          <w:rFonts w:ascii="Arial" w:hAnsi="Arial" w:cs="Arial"/>
        </w:rPr>
      </w:pPr>
    </w:p>
    <w:p w14:paraId="79D2CC9C" w14:textId="77777777" w:rsidR="0037202A" w:rsidRPr="000944E7" w:rsidRDefault="0037202A" w:rsidP="0037202A">
      <w:pPr>
        <w:rPr>
          <w:rFonts w:ascii="Arial" w:hAnsi="Arial" w:cs="Arial"/>
        </w:rPr>
      </w:pPr>
    </w:p>
    <w:p w14:paraId="27008199" w14:textId="77777777" w:rsidR="0037202A" w:rsidRPr="000944E7" w:rsidRDefault="0037202A" w:rsidP="0037202A">
      <w:pPr>
        <w:rPr>
          <w:rFonts w:ascii="Arial" w:hAnsi="Arial" w:cs="Arial"/>
        </w:rPr>
      </w:pPr>
    </w:p>
    <w:p w14:paraId="5978870C" w14:textId="77777777" w:rsidR="0037202A" w:rsidRPr="000944E7" w:rsidRDefault="0037202A" w:rsidP="0037202A">
      <w:pPr>
        <w:rPr>
          <w:rFonts w:ascii="Arial" w:hAnsi="Arial" w:cs="Arial"/>
        </w:rPr>
      </w:pPr>
    </w:p>
    <w:p w14:paraId="7FE1C799" w14:textId="77777777" w:rsidR="0037202A" w:rsidRPr="000944E7" w:rsidRDefault="0037202A" w:rsidP="0037202A">
      <w:pPr>
        <w:rPr>
          <w:rFonts w:ascii="Arial" w:hAnsi="Arial" w:cs="Arial"/>
          <w:vanish/>
        </w:rPr>
      </w:pPr>
      <w:r w:rsidRPr="000944E7">
        <w:rPr>
          <w:rFonts w:ascii="Arial" w:hAnsi="Arial" w:cs="Arial"/>
          <w:vanish/>
        </w:rPr>
        <w:t>Bottom of Form</w:t>
      </w:r>
    </w:p>
    <w:p w14:paraId="13B33C89" w14:textId="77777777" w:rsidR="0037202A" w:rsidRPr="000944E7" w:rsidRDefault="0037202A" w:rsidP="0037202A">
      <w:pPr>
        <w:rPr>
          <w:rFonts w:ascii="Arial" w:hAnsi="Arial" w:cs="Arial"/>
        </w:rPr>
      </w:pPr>
    </w:p>
    <w:p w14:paraId="0F90FA5E" w14:textId="77777777" w:rsidR="0037202A" w:rsidRPr="000944E7" w:rsidRDefault="0037202A" w:rsidP="00871E0F">
      <w:pPr>
        <w:rPr>
          <w:rFonts w:ascii="Arial" w:hAnsi="Arial" w:cs="Arial"/>
        </w:rPr>
      </w:pPr>
    </w:p>
    <w:p w14:paraId="5CF5FE93" w14:textId="77777777" w:rsidR="006B1622" w:rsidRPr="000944E7" w:rsidRDefault="006B1622" w:rsidP="00871E0F">
      <w:pPr>
        <w:rPr>
          <w:rFonts w:ascii="Arial" w:hAnsi="Arial" w:cs="Arial"/>
        </w:rPr>
      </w:pPr>
    </w:p>
    <w:p w14:paraId="2538F4AF" w14:textId="77777777" w:rsidR="004D051D" w:rsidRPr="000944E7" w:rsidRDefault="004D051D" w:rsidP="00871E0F">
      <w:pPr>
        <w:rPr>
          <w:rFonts w:ascii="Arial" w:hAnsi="Arial" w:cs="Arial"/>
          <w:highlight w:val="green"/>
        </w:rPr>
      </w:pPr>
    </w:p>
    <w:p w14:paraId="260FE534" w14:textId="73C9B5EB" w:rsidR="00162D83" w:rsidRPr="000944E7" w:rsidRDefault="00162D83" w:rsidP="00F869DE">
      <w:pPr>
        <w:rPr>
          <w:rFonts w:ascii="Arial" w:hAnsi="Arial" w:cs="Arial"/>
        </w:rPr>
      </w:pPr>
    </w:p>
    <w:p w14:paraId="61B8124E" w14:textId="3241D68B" w:rsidR="00673FCF" w:rsidRPr="000944E7" w:rsidRDefault="00673FCF">
      <w:pPr>
        <w:rPr>
          <w:rFonts w:ascii="Arial" w:hAnsi="Arial" w:cs="Arial"/>
        </w:rPr>
      </w:pPr>
    </w:p>
    <w:sectPr w:rsidR="00673FCF" w:rsidRPr="000944E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D8528" w14:textId="77777777" w:rsidR="0004185C" w:rsidRDefault="0004185C" w:rsidP="00F35A9E">
      <w:pPr>
        <w:spacing w:after="0" w:line="240" w:lineRule="auto"/>
      </w:pPr>
      <w:r>
        <w:separator/>
      </w:r>
    </w:p>
  </w:endnote>
  <w:endnote w:type="continuationSeparator" w:id="0">
    <w:p w14:paraId="6F71B10B" w14:textId="77777777" w:rsidR="0004185C" w:rsidRDefault="0004185C" w:rsidP="00F35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7855812"/>
      <w:docPartObj>
        <w:docPartGallery w:val="Page Numbers (Bottom of Page)"/>
        <w:docPartUnique/>
      </w:docPartObj>
    </w:sdtPr>
    <w:sdtContent>
      <w:p w14:paraId="14F091E8" w14:textId="45CF6C4F" w:rsidR="00F35A9E" w:rsidRDefault="00F35A9E">
        <w:pPr>
          <w:pStyle w:val="Footer"/>
          <w:jc w:val="center"/>
        </w:pPr>
        <w:r>
          <w:fldChar w:fldCharType="begin"/>
        </w:r>
        <w:r>
          <w:instrText>PAGE   \* MERGEFORMAT</w:instrText>
        </w:r>
        <w:r>
          <w:fldChar w:fldCharType="separate"/>
        </w:r>
        <w:r>
          <w:t>2</w:t>
        </w:r>
        <w:r>
          <w:fldChar w:fldCharType="end"/>
        </w:r>
      </w:p>
    </w:sdtContent>
  </w:sdt>
  <w:p w14:paraId="2DD3805D" w14:textId="77777777" w:rsidR="00F35A9E" w:rsidRDefault="00F35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585DD" w14:textId="77777777" w:rsidR="0004185C" w:rsidRDefault="0004185C" w:rsidP="00F35A9E">
      <w:pPr>
        <w:spacing w:after="0" w:line="240" w:lineRule="auto"/>
      </w:pPr>
      <w:r>
        <w:separator/>
      </w:r>
    </w:p>
  </w:footnote>
  <w:footnote w:type="continuationSeparator" w:id="0">
    <w:p w14:paraId="4BF6458F" w14:textId="77777777" w:rsidR="0004185C" w:rsidRDefault="0004185C" w:rsidP="00F35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81D64" w14:textId="53EFBEE3" w:rsidR="00F35A9E" w:rsidRDefault="00F35A9E">
    <w:pPr>
      <w:pStyle w:val="Header"/>
    </w:pPr>
    <w:r>
      <w:t>ECEY 6005</w:t>
    </w:r>
    <w:r>
      <w:ptab w:relativeTo="margin" w:alignment="center" w:leader="none"/>
    </w:r>
    <w:r>
      <w:t>2125271</w:t>
    </w:r>
    <w:r>
      <w:ptab w:relativeTo="margin" w:alignment="right" w:leader="none"/>
    </w:r>
    <w:r>
      <w:t>Word Count</w:t>
    </w:r>
    <w:r w:rsidR="000944E7">
      <w:t xml:space="preserve"> 3400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EFA"/>
    <w:rsid w:val="0004185C"/>
    <w:rsid w:val="000944E7"/>
    <w:rsid w:val="000F1E53"/>
    <w:rsid w:val="000F518B"/>
    <w:rsid w:val="000F5596"/>
    <w:rsid w:val="00162D83"/>
    <w:rsid w:val="001B5EFA"/>
    <w:rsid w:val="001C0939"/>
    <w:rsid w:val="0021702A"/>
    <w:rsid w:val="00230A2A"/>
    <w:rsid w:val="00266E63"/>
    <w:rsid w:val="00273EB2"/>
    <w:rsid w:val="003236FA"/>
    <w:rsid w:val="00324D0D"/>
    <w:rsid w:val="0037202A"/>
    <w:rsid w:val="003B6CAC"/>
    <w:rsid w:val="003F1972"/>
    <w:rsid w:val="004D051D"/>
    <w:rsid w:val="004E7CF6"/>
    <w:rsid w:val="004F38F4"/>
    <w:rsid w:val="00523923"/>
    <w:rsid w:val="00560A33"/>
    <w:rsid w:val="00565559"/>
    <w:rsid w:val="00611C47"/>
    <w:rsid w:val="00623F37"/>
    <w:rsid w:val="0066692D"/>
    <w:rsid w:val="00673FCF"/>
    <w:rsid w:val="006B1622"/>
    <w:rsid w:val="00731E9A"/>
    <w:rsid w:val="007362F7"/>
    <w:rsid w:val="007474DA"/>
    <w:rsid w:val="00795949"/>
    <w:rsid w:val="00871E0F"/>
    <w:rsid w:val="008775D3"/>
    <w:rsid w:val="008E650F"/>
    <w:rsid w:val="008F4463"/>
    <w:rsid w:val="00936B3C"/>
    <w:rsid w:val="00A12485"/>
    <w:rsid w:val="00A21B5D"/>
    <w:rsid w:val="00C22A85"/>
    <w:rsid w:val="00C306C9"/>
    <w:rsid w:val="00C93D97"/>
    <w:rsid w:val="00DA6D69"/>
    <w:rsid w:val="00DE3A6F"/>
    <w:rsid w:val="00E04323"/>
    <w:rsid w:val="00F35A9E"/>
    <w:rsid w:val="00F869DE"/>
    <w:rsid w:val="00FF4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F3AC5"/>
  <w15:chartTrackingRefBased/>
  <w15:docId w15:val="{2F10C157-C4FA-4F9B-8E09-9D05B8D75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EFA"/>
    <w:rPr>
      <w:rFonts w:eastAsiaTheme="majorEastAsia" w:cstheme="majorBidi"/>
      <w:color w:val="272727" w:themeColor="text1" w:themeTint="D8"/>
    </w:rPr>
  </w:style>
  <w:style w:type="paragraph" w:styleId="Title">
    <w:name w:val="Title"/>
    <w:basedOn w:val="Normal"/>
    <w:next w:val="Normal"/>
    <w:link w:val="TitleChar"/>
    <w:uiPriority w:val="10"/>
    <w:qFormat/>
    <w:rsid w:val="001B5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EFA"/>
    <w:pPr>
      <w:spacing w:before="160"/>
      <w:jc w:val="center"/>
    </w:pPr>
    <w:rPr>
      <w:i/>
      <w:iCs/>
      <w:color w:val="404040" w:themeColor="text1" w:themeTint="BF"/>
    </w:rPr>
  </w:style>
  <w:style w:type="character" w:customStyle="1" w:styleId="QuoteChar">
    <w:name w:val="Quote Char"/>
    <w:basedOn w:val="DefaultParagraphFont"/>
    <w:link w:val="Quote"/>
    <w:uiPriority w:val="29"/>
    <w:rsid w:val="001B5EFA"/>
    <w:rPr>
      <w:i/>
      <w:iCs/>
      <w:color w:val="404040" w:themeColor="text1" w:themeTint="BF"/>
    </w:rPr>
  </w:style>
  <w:style w:type="paragraph" w:styleId="ListParagraph">
    <w:name w:val="List Paragraph"/>
    <w:basedOn w:val="Normal"/>
    <w:uiPriority w:val="34"/>
    <w:qFormat/>
    <w:rsid w:val="001B5EFA"/>
    <w:pPr>
      <w:ind w:left="720"/>
      <w:contextualSpacing/>
    </w:pPr>
  </w:style>
  <w:style w:type="character" w:styleId="IntenseEmphasis">
    <w:name w:val="Intense Emphasis"/>
    <w:basedOn w:val="DefaultParagraphFont"/>
    <w:uiPriority w:val="21"/>
    <w:qFormat/>
    <w:rsid w:val="001B5EFA"/>
    <w:rPr>
      <w:i/>
      <w:iCs/>
      <w:color w:val="0F4761" w:themeColor="accent1" w:themeShade="BF"/>
    </w:rPr>
  </w:style>
  <w:style w:type="paragraph" w:styleId="IntenseQuote">
    <w:name w:val="Intense Quote"/>
    <w:basedOn w:val="Normal"/>
    <w:next w:val="Normal"/>
    <w:link w:val="IntenseQuoteChar"/>
    <w:uiPriority w:val="30"/>
    <w:qFormat/>
    <w:rsid w:val="001B5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EFA"/>
    <w:rPr>
      <w:i/>
      <w:iCs/>
      <w:color w:val="0F4761" w:themeColor="accent1" w:themeShade="BF"/>
    </w:rPr>
  </w:style>
  <w:style w:type="character" w:styleId="IntenseReference">
    <w:name w:val="Intense Reference"/>
    <w:basedOn w:val="DefaultParagraphFont"/>
    <w:uiPriority w:val="32"/>
    <w:qFormat/>
    <w:rsid w:val="001B5EFA"/>
    <w:rPr>
      <w:b/>
      <w:bCs/>
      <w:smallCaps/>
      <w:color w:val="0F4761" w:themeColor="accent1" w:themeShade="BF"/>
      <w:spacing w:val="5"/>
    </w:rPr>
  </w:style>
  <w:style w:type="paragraph" w:styleId="Header">
    <w:name w:val="header"/>
    <w:basedOn w:val="Normal"/>
    <w:link w:val="HeaderChar"/>
    <w:uiPriority w:val="99"/>
    <w:unhideWhenUsed/>
    <w:rsid w:val="00F35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A9E"/>
  </w:style>
  <w:style w:type="paragraph" w:styleId="Footer">
    <w:name w:val="footer"/>
    <w:basedOn w:val="Normal"/>
    <w:link w:val="FooterChar"/>
    <w:uiPriority w:val="99"/>
    <w:unhideWhenUsed/>
    <w:rsid w:val="00F35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A9E"/>
  </w:style>
  <w:style w:type="paragraph" w:styleId="NormalWeb">
    <w:name w:val="Normal (Web)"/>
    <w:basedOn w:val="Normal"/>
    <w:uiPriority w:val="99"/>
    <w:semiHidden/>
    <w:unhideWhenUsed/>
    <w:rsid w:val="000F55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7202A"/>
    <w:rPr>
      <w:color w:val="467886" w:themeColor="hyperlink"/>
      <w:u w:val="single"/>
    </w:rPr>
  </w:style>
  <w:style w:type="character" w:styleId="UnresolvedMention">
    <w:name w:val="Unresolved Mention"/>
    <w:basedOn w:val="DefaultParagraphFont"/>
    <w:uiPriority w:val="99"/>
    <w:semiHidden/>
    <w:unhideWhenUsed/>
    <w:rsid w:val="000944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44820">
      <w:bodyDiv w:val="1"/>
      <w:marLeft w:val="0"/>
      <w:marRight w:val="0"/>
      <w:marTop w:val="0"/>
      <w:marBottom w:val="0"/>
      <w:divBdr>
        <w:top w:val="none" w:sz="0" w:space="0" w:color="auto"/>
        <w:left w:val="none" w:sz="0" w:space="0" w:color="auto"/>
        <w:bottom w:val="none" w:sz="0" w:space="0" w:color="auto"/>
        <w:right w:val="none" w:sz="0" w:space="0" w:color="auto"/>
      </w:divBdr>
      <w:divsChild>
        <w:div w:id="1632320356">
          <w:marLeft w:val="0"/>
          <w:marRight w:val="0"/>
          <w:marTop w:val="0"/>
          <w:marBottom w:val="0"/>
          <w:divBdr>
            <w:top w:val="none" w:sz="0" w:space="0" w:color="auto"/>
            <w:left w:val="none" w:sz="0" w:space="0" w:color="auto"/>
            <w:bottom w:val="none" w:sz="0" w:space="0" w:color="auto"/>
            <w:right w:val="none" w:sz="0" w:space="0" w:color="auto"/>
          </w:divBdr>
        </w:div>
      </w:divsChild>
    </w:div>
    <w:div w:id="540098949">
      <w:bodyDiv w:val="1"/>
      <w:marLeft w:val="0"/>
      <w:marRight w:val="0"/>
      <w:marTop w:val="0"/>
      <w:marBottom w:val="0"/>
      <w:divBdr>
        <w:top w:val="none" w:sz="0" w:space="0" w:color="auto"/>
        <w:left w:val="none" w:sz="0" w:space="0" w:color="auto"/>
        <w:bottom w:val="none" w:sz="0" w:space="0" w:color="auto"/>
        <w:right w:val="none" w:sz="0" w:space="0" w:color="auto"/>
      </w:divBdr>
      <w:divsChild>
        <w:div w:id="2027247129">
          <w:marLeft w:val="0"/>
          <w:marRight w:val="0"/>
          <w:marTop w:val="0"/>
          <w:marBottom w:val="0"/>
          <w:divBdr>
            <w:top w:val="none" w:sz="0" w:space="0" w:color="auto"/>
            <w:left w:val="none" w:sz="0" w:space="0" w:color="auto"/>
            <w:bottom w:val="none" w:sz="0" w:space="0" w:color="auto"/>
            <w:right w:val="none" w:sz="0" w:space="0" w:color="auto"/>
          </w:divBdr>
          <w:divsChild>
            <w:div w:id="674769482">
              <w:marLeft w:val="0"/>
              <w:marRight w:val="0"/>
              <w:marTop w:val="0"/>
              <w:marBottom w:val="0"/>
              <w:divBdr>
                <w:top w:val="none" w:sz="0" w:space="0" w:color="auto"/>
                <w:left w:val="none" w:sz="0" w:space="0" w:color="auto"/>
                <w:bottom w:val="none" w:sz="0" w:space="0" w:color="auto"/>
                <w:right w:val="none" w:sz="0" w:space="0" w:color="auto"/>
              </w:divBdr>
              <w:divsChild>
                <w:div w:id="1380201887">
                  <w:marLeft w:val="0"/>
                  <w:marRight w:val="0"/>
                  <w:marTop w:val="0"/>
                  <w:marBottom w:val="0"/>
                  <w:divBdr>
                    <w:top w:val="none" w:sz="0" w:space="0" w:color="auto"/>
                    <w:left w:val="none" w:sz="0" w:space="0" w:color="auto"/>
                    <w:bottom w:val="none" w:sz="0" w:space="0" w:color="auto"/>
                    <w:right w:val="none" w:sz="0" w:space="0" w:color="auto"/>
                  </w:divBdr>
                  <w:divsChild>
                    <w:div w:id="2137330725">
                      <w:marLeft w:val="0"/>
                      <w:marRight w:val="0"/>
                      <w:marTop w:val="0"/>
                      <w:marBottom w:val="0"/>
                      <w:divBdr>
                        <w:top w:val="none" w:sz="0" w:space="0" w:color="auto"/>
                        <w:left w:val="none" w:sz="0" w:space="0" w:color="auto"/>
                        <w:bottom w:val="none" w:sz="0" w:space="0" w:color="auto"/>
                        <w:right w:val="none" w:sz="0" w:space="0" w:color="auto"/>
                      </w:divBdr>
                      <w:divsChild>
                        <w:div w:id="588929647">
                          <w:marLeft w:val="0"/>
                          <w:marRight w:val="0"/>
                          <w:marTop w:val="0"/>
                          <w:marBottom w:val="0"/>
                          <w:divBdr>
                            <w:top w:val="none" w:sz="0" w:space="0" w:color="auto"/>
                            <w:left w:val="none" w:sz="0" w:space="0" w:color="auto"/>
                            <w:bottom w:val="none" w:sz="0" w:space="0" w:color="auto"/>
                            <w:right w:val="none" w:sz="0" w:space="0" w:color="auto"/>
                          </w:divBdr>
                          <w:divsChild>
                            <w:div w:id="310212514">
                              <w:marLeft w:val="0"/>
                              <w:marRight w:val="0"/>
                              <w:marTop w:val="0"/>
                              <w:marBottom w:val="0"/>
                              <w:divBdr>
                                <w:top w:val="none" w:sz="0" w:space="0" w:color="auto"/>
                                <w:left w:val="none" w:sz="0" w:space="0" w:color="auto"/>
                                <w:bottom w:val="none" w:sz="0" w:space="0" w:color="auto"/>
                                <w:right w:val="none" w:sz="0" w:space="0" w:color="auto"/>
                              </w:divBdr>
                              <w:divsChild>
                                <w:div w:id="1516503107">
                                  <w:marLeft w:val="0"/>
                                  <w:marRight w:val="0"/>
                                  <w:marTop w:val="0"/>
                                  <w:marBottom w:val="0"/>
                                  <w:divBdr>
                                    <w:top w:val="none" w:sz="0" w:space="0" w:color="auto"/>
                                    <w:left w:val="none" w:sz="0" w:space="0" w:color="auto"/>
                                    <w:bottom w:val="none" w:sz="0" w:space="0" w:color="auto"/>
                                    <w:right w:val="none" w:sz="0" w:space="0" w:color="auto"/>
                                  </w:divBdr>
                                  <w:divsChild>
                                    <w:div w:id="187114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6691643">
      <w:bodyDiv w:val="1"/>
      <w:marLeft w:val="0"/>
      <w:marRight w:val="0"/>
      <w:marTop w:val="0"/>
      <w:marBottom w:val="0"/>
      <w:divBdr>
        <w:top w:val="none" w:sz="0" w:space="0" w:color="auto"/>
        <w:left w:val="none" w:sz="0" w:space="0" w:color="auto"/>
        <w:bottom w:val="none" w:sz="0" w:space="0" w:color="auto"/>
        <w:right w:val="none" w:sz="0" w:space="0" w:color="auto"/>
      </w:divBdr>
      <w:divsChild>
        <w:div w:id="1696342757">
          <w:marLeft w:val="0"/>
          <w:marRight w:val="0"/>
          <w:marTop w:val="0"/>
          <w:marBottom w:val="0"/>
          <w:divBdr>
            <w:top w:val="none" w:sz="0" w:space="0" w:color="auto"/>
            <w:left w:val="none" w:sz="0" w:space="0" w:color="auto"/>
            <w:bottom w:val="none" w:sz="0" w:space="0" w:color="auto"/>
            <w:right w:val="none" w:sz="0" w:space="0" w:color="auto"/>
          </w:divBdr>
          <w:divsChild>
            <w:div w:id="550772360">
              <w:marLeft w:val="0"/>
              <w:marRight w:val="0"/>
              <w:marTop w:val="0"/>
              <w:marBottom w:val="0"/>
              <w:divBdr>
                <w:top w:val="none" w:sz="0" w:space="0" w:color="auto"/>
                <w:left w:val="none" w:sz="0" w:space="0" w:color="auto"/>
                <w:bottom w:val="none" w:sz="0" w:space="0" w:color="auto"/>
                <w:right w:val="none" w:sz="0" w:space="0" w:color="auto"/>
              </w:divBdr>
              <w:divsChild>
                <w:div w:id="1247299076">
                  <w:marLeft w:val="0"/>
                  <w:marRight w:val="0"/>
                  <w:marTop w:val="0"/>
                  <w:marBottom w:val="0"/>
                  <w:divBdr>
                    <w:top w:val="none" w:sz="0" w:space="0" w:color="auto"/>
                    <w:left w:val="none" w:sz="0" w:space="0" w:color="auto"/>
                    <w:bottom w:val="none" w:sz="0" w:space="0" w:color="auto"/>
                    <w:right w:val="none" w:sz="0" w:space="0" w:color="auto"/>
                  </w:divBdr>
                  <w:divsChild>
                    <w:div w:id="373044593">
                      <w:marLeft w:val="0"/>
                      <w:marRight w:val="0"/>
                      <w:marTop w:val="0"/>
                      <w:marBottom w:val="0"/>
                      <w:divBdr>
                        <w:top w:val="none" w:sz="0" w:space="0" w:color="auto"/>
                        <w:left w:val="none" w:sz="0" w:space="0" w:color="auto"/>
                        <w:bottom w:val="none" w:sz="0" w:space="0" w:color="auto"/>
                        <w:right w:val="none" w:sz="0" w:space="0" w:color="auto"/>
                      </w:divBdr>
                      <w:divsChild>
                        <w:div w:id="2131194208">
                          <w:marLeft w:val="0"/>
                          <w:marRight w:val="0"/>
                          <w:marTop w:val="0"/>
                          <w:marBottom w:val="0"/>
                          <w:divBdr>
                            <w:top w:val="none" w:sz="0" w:space="0" w:color="auto"/>
                            <w:left w:val="none" w:sz="0" w:space="0" w:color="auto"/>
                            <w:bottom w:val="none" w:sz="0" w:space="0" w:color="auto"/>
                            <w:right w:val="none" w:sz="0" w:space="0" w:color="auto"/>
                          </w:divBdr>
                          <w:divsChild>
                            <w:div w:id="1461336575">
                              <w:marLeft w:val="0"/>
                              <w:marRight w:val="0"/>
                              <w:marTop w:val="0"/>
                              <w:marBottom w:val="0"/>
                              <w:divBdr>
                                <w:top w:val="none" w:sz="0" w:space="0" w:color="auto"/>
                                <w:left w:val="none" w:sz="0" w:space="0" w:color="auto"/>
                                <w:bottom w:val="none" w:sz="0" w:space="0" w:color="auto"/>
                                <w:right w:val="none" w:sz="0" w:space="0" w:color="auto"/>
                              </w:divBdr>
                              <w:divsChild>
                                <w:div w:id="1913008460">
                                  <w:marLeft w:val="0"/>
                                  <w:marRight w:val="0"/>
                                  <w:marTop w:val="0"/>
                                  <w:marBottom w:val="0"/>
                                  <w:divBdr>
                                    <w:top w:val="none" w:sz="0" w:space="0" w:color="auto"/>
                                    <w:left w:val="none" w:sz="0" w:space="0" w:color="auto"/>
                                    <w:bottom w:val="none" w:sz="0" w:space="0" w:color="auto"/>
                                    <w:right w:val="none" w:sz="0" w:space="0" w:color="auto"/>
                                  </w:divBdr>
                                  <w:divsChild>
                                    <w:div w:id="30455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7000352">
      <w:bodyDiv w:val="1"/>
      <w:marLeft w:val="0"/>
      <w:marRight w:val="0"/>
      <w:marTop w:val="0"/>
      <w:marBottom w:val="0"/>
      <w:divBdr>
        <w:top w:val="none" w:sz="0" w:space="0" w:color="auto"/>
        <w:left w:val="none" w:sz="0" w:space="0" w:color="auto"/>
        <w:bottom w:val="none" w:sz="0" w:space="0" w:color="auto"/>
        <w:right w:val="none" w:sz="0" w:space="0" w:color="auto"/>
      </w:divBdr>
      <w:divsChild>
        <w:div w:id="1995793894">
          <w:marLeft w:val="0"/>
          <w:marRight w:val="0"/>
          <w:marTop w:val="0"/>
          <w:marBottom w:val="0"/>
          <w:divBdr>
            <w:top w:val="none" w:sz="0" w:space="0" w:color="auto"/>
            <w:left w:val="none" w:sz="0" w:space="0" w:color="auto"/>
            <w:bottom w:val="none" w:sz="0" w:space="0" w:color="auto"/>
            <w:right w:val="none" w:sz="0" w:space="0" w:color="auto"/>
          </w:divBdr>
        </w:div>
      </w:divsChild>
    </w:div>
    <w:div w:id="142622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reenpeace.org.uk/challenges/renewable-energ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ybib.com/#/projects/e0Km1R/citation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7587</TotalTime>
  <Pages>10</Pages>
  <Words>3858</Words>
  <Characters>21993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2</cp:revision>
  <dcterms:created xsi:type="dcterms:W3CDTF">2025-06-24T14:02:00Z</dcterms:created>
  <dcterms:modified xsi:type="dcterms:W3CDTF">2025-07-04T18:41:00Z</dcterms:modified>
</cp:coreProperties>
</file>