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A7FEF" w14:textId="77777777" w:rsidR="00EE3D78" w:rsidRDefault="00EE3D78" w:rsidP="00EE3D7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w:t>
      </w:r>
    </w:p>
    <w:p w14:paraId="60DAD59B" w14:textId="77777777" w:rsidR="00EE3D78" w:rsidRDefault="00EE3D78" w:rsidP="00EE3D7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464176B9" w14:textId="77777777" w:rsidR="00EE3D78" w:rsidRDefault="00EE3D78" w:rsidP="00EE3D78">
      <w:pPr>
        <w:spacing w:line="360" w:lineRule="auto"/>
        <w:rPr>
          <w:rFonts w:ascii="Times New Roman" w:eastAsia="Times New Roman" w:hAnsi="Times New Roman" w:cs="Times New Roman"/>
          <w:b/>
          <w:sz w:val="32"/>
          <w:szCs w:val="32"/>
        </w:rPr>
      </w:pPr>
    </w:p>
    <w:p w14:paraId="587461C2" w14:textId="77777777" w:rsidR="00EE3D78" w:rsidRDefault="00EE3D78" w:rsidP="00EE3D78">
      <w:pPr>
        <w:spacing w:line="360" w:lineRule="auto"/>
        <w:jc w:val="center"/>
        <w:rPr>
          <w:rFonts w:ascii="Times New Roman" w:eastAsia="Times New Roman" w:hAnsi="Times New Roman" w:cs="Times New Roman"/>
          <w:b/>
          <w:sz w:val="32"/>
          <w:szCs w:val="32"/>
        </w:rPr>
      </w:pPr>
    </w:p>
    <w:p w14:paraId="03D7456B" w14:textId="77777777" w:rsidR="00EE3D78" w:rsidRDefault="00EE3D78" w:rsidP="00EE3D78">
      <w:pPr>
        <w:spacing w:line="360" w:lineRule="auto"/>
        <w:rPr>
          <w:rFonts w:ascii="Times New Roman" w:eastAsia="Times New Roman" w:hAnsi="Times New Roman" w:cs="Times New Roman"/>
          <w:b/>
          <w:sz w:val="32"/>
          <w:szCs w:val="32"/>
        </w:rPr>
      </w:pPr>
    </w:p>
    <w:p w14:paraId="748EC999" w14:textId="77777777" w:rsidR="00EE3D78" w:rsidRDefault="00EE3D78" w:rsidP="00EE3D78">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 BUSINESS MANAGEMENT</w:t>
      </w:r>
    </w:p>
    <w:p w14:paraId="24D8E779" w14:textId="77777777" w:rsidR="00EE3D78" w:rsidRDefault="00EE3D78" w:rsidP="00EE3D78">
      <w:pPr>
        <w:spacing w:line="360" w:lineRule="auto"/>
        <w:jc w:val="center"/>
        <w:rPr>
          <w:rFonts w:ascii="Times New Roman" w:eastAsia="Times New Roman" w:hAnsi="Times New Roman" w:cs="Times New Roman"/>
          <w:b/>
          <w:sz w:val="32"/>
          <w:szCs w:val="32"/>
        </w:rPr>
      </w:pPr>
    </w:p>
    <w:p w14:paraId="3034CE39" w14:textId="77777777" w:rsidR="00EE3D78" w:rsidRDefault="00EE3D78" w:rsidP="00EE3D78">
      <w:pPr>
        <w:spacing w:line="360" w:lineRule="auto"/>
        <w:jc w:val="center"/>
        <w:rPr>
          <w:rFonts w:ascii="Times New Roman" w:eastAsia="Times New Roman" w:hAnsi="Times New Roman" w:cs="Times New Roman"/>
          <w:b/>
          <w:sz w:val="32"/>
          <w:szCs w:val="32"/>
        </w:rPr>
      </w:pPr>
    </w:p>
    <w:p w14:paraId="74D81C32" w14:textId="77777777" w:rsidR="00EE3D78" w:rsidRDefault="00EE3D78" w:rsidP="00EE3D78">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GEORGE EDUARD VODISLAV</w:t>
      </w:r>
    </w:p>
    <w:p w14:paraId="21BEB2E9" w14:textId="77777777" w:rsidR="00EE3D78" w:rsidRDefault="00EE3D78" w:rsidP="00EE3D78">
      <w:pPr>
        <w:spacing w:line="360" w:lineRule="auto"/>
        <w:rPr>
          <w:rFonts w:ascii="Times New Roman" w:eastAsia="Times New Roman" w:hAnsi="Times New Roman" w:cs="Times New Roman"/>
          <w:b/>
          <w:sz w:val="28"/>
          <w:szCs w:val="28"/>
        </w:rPr>
      </w:pPr>
    </w:p>
    <w:p w14:paraId="2BE25B27" w14:textId="0EC14FC9" w:rsidR="00EE3D78" w:rsidRDefault="00EE3D78" w:rsidP="00EE3D78">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r w:rsidR="003F1394">
        <w:rPr>
          <w:rFonts w:ascii="Times New Roman" w:eastAsia="Times New Roman" w:hAnsi="Times New Roman" w:cs="Times New Roman"/>
          <w:b/>
          <w:sz w:val="28"/>
          <w:szCs w:val="28"/>
        </w:rPr>
        <w:t>ID:</w:t>
      </w:r>
      <w:r>
        <w:rPr>
          <w:rFonts w:ascii="Times New Roman" w:eastAsia="Times New Roman" w:hAnsi="Times New Roman" w:cs="Times New Roman"/>
          <w:b/>
          <w:sz w:val="28"/>
          <w:szCs w:val="28"/>
        </w:rPr>
        <w:t xml:space="preserve"> 1917506</w:t>
      </w:r>
    </w:p>
    <w:p w14:paraId="25CFBE16" w14:textId="77777777" w:rsidR="00EE3D78" w:rsidRDefault="00EE3D78" w:rsidP="00EE3D78">
      <w:pPr>
        <w:spacing w:line="360" w:lineRule="auto"/>
        <w:rPr>
          <w:rFonts w:ascii="Times New Roman" w:eastAsia="Times New Roman" w:hAnsi="Times New Roman" w:cs="Times New Roman"/>
          <w:b/>
          <w:sz w:val="28"/>
          <w:szCs w:val="28"/>
        </w:rPr>
      </w:pPr>
    </w:p>
    <w:p w14:paraId="2DBC2072" w14:textId="77777777" w:rsidR="00EE3D78" w:rsidRDefault="00EE3D78" w:rsidP="00EE3D78">
      <w:pPr>
        <w:rPr>
          <w:rFonts w:ascii="Times New Roman" w:eastAsia="Times New Roman" w:hAnsi="Times New Roman" w:cs="Times New Roman"/>
          <w:b/>
          <w:color w:val="000000" w:themeColor="text1"/>
          <w:sz w:val="28"/>
          <w:szCs w:val="28"/>
          <w:highlight w:val="white"/>
        </w:rPr>
      </w:pPr>
      <w:r>
        <w:rPr>
          <w:rFonts w:ascii="Times New Roman" w:eastAsia="Times New Roman" w:hAnsi="Times New Roman" w:cs="Times New Roman"/>
          <w:b/>
          <w:sz w:val="28"/>
          <w:szCs w:val="28"/>
        </w:rPr>
        <w:t xml:space="preserve">Module Title: </w:t>
      </w:r>
      <w:r>
        <w:rPr>
          <w:rFonts w:ascii="Times New Roman" w:eastAsia="Times New Roman" w:hAnsi="Times New Roman" w:cs="Times New Roman"/>
          <w:b/>
          <w:color w:val="000000" w:themeColor="text1"/>
          <w:sz w:val="28"/>
          <w:szCs w:val="28"/>
          <w:highlight w:val="white"/>
        </w:rPr>
        <w:t>MARKETING FUNDAMENTALS</w:t>
      </w:r>
    </w:p>
    <w:p w14:paraId="25356FB6" w14:textId="77777777" w:rsidR="00EE3D78" w:rsidRDefault="00EE3D78" w:rsidP="00EE3D78">
      <w:pPr>
        <w:spacing w:line="360" w:lineRule="auto"/>
        <w:rPr>
          <w:rFonts w:ascii="Times New Roman" w:eastAsia="Times New Roman" w:hAnsi="Times New Roman" w:cs="Times New Roman"/>
          <w:b/>
          <w:sz w:val="28"/>
          <w:szCs w:val="28"/>
        </w:rPr>
      </w:pPr>
    </w:p>
    <w:p w14:paraId="0E0B58BC" w14:textId="31F3CCBE" w:rsidR="00EE3D78" w:rsidRDefault="00EE3D78" w:rsidP="00EE3D7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Assignment Title: </w:t>
      </w:r>
      <w:r>
        <w:rPr>
          <w:rFonts w:ascii="Times New Roman" w:eastAsia="Times New Roman" w:hAnsi="Times New Roman" w:cs="Times New Roman"/>
          <w:b/>
          <w:color w:val="000000" w:themeColor="text1"/>
          <w:sz w:val="28"/>
          <w:szCs w:val="28"/>
          <w:highlight w:val="white"/>
        </w:rPr>
        <w:t>MARKETING FUNDAMENTALS</w:t>
      </w:r>
      <w:r>
        <w:rPr>
          <w:rFonts w:ascii="Times New Roman" w:eastAsia="Times New Roman" w:hAnsi="Times New Roman" w:cs="Times New Roman"/>
          <w:b/>
          <w:color w:val="000000" w:themeColor="text1"/>
          <w:sz w:val="28"/>
          <w:szCs w:val="28"/>
        </w:rPr>
        <w:t xml:space="preserve"> </w:t>
      </w:r>
      <w:r>
        <w:rPr>
          <w:rFonts w:ascii="Times New Roman" w:eastAsia="Times New Roman" w:hAnsi="Times New Roman" w:cs="Times New Roman"/>
          <w:b/>
          <w:sz w:val="28"/>
          <w:szCs w:val="28"/>
        </w:rPr>
        <w:t xml:space="preserve">- ASSESSMENT </w:t>
      </w:r>
      <w:r w:rsidR="004C4520">
        <w:rPr>
          <w:rFonts w:ascii="Times New Roman" w:eastAsia="Times New Roman" w:hAnsi="Times New Roman" w:cs="Times New Roman"/>
          <w:b/>
          <w:sz w:val="28"/>
          <w:szCs w:val="28"/>
        </w:rPr>
        <w:t>2</w:t>
      </w:r>
    </w:p>
    <w:p w14:paraId="6457DFF0" w14:textId="77777777" w:rsidR="00EE3D78" w:rsidRDefault="00EE3D78" w:rsidP="00EE3D78">
      <w:pPr>
        <w:rPr>
          <w:rFonts w:ascii="Times New Roman" w:eastAsia="Times New Roman" w:hAnsi="Times New Roman" w:cs="Times New Roman"/>
          <w:b/>
          <w:sz w:val="28"/>
          <w:szCs w:val="28"/>
        </w:rPr>
      </w:pPr>
    </w:p>
    <w:p w14:paraId="1A36EA82" w14:textId="77777777" w:rsidR="00EE3D78" w:rsidRDefault="00EE3D78" w:rsidP="00EE3D78">
      <w:pPr>
        <w:rPr>
          <w:rFonts w:ascii="Times New Roman" w:eastAsia="Times New Roman" w:hAnsi="Times New Roman" w:cs="Times New Roman"/>
          <w:b/>
          <w:sz w:val="28"/>
          <w:szCs w:val="28"/>
        </w:rPr>
      </w:pPr>
    </w:p>
    <w:p w14:paraId="47CF3B6B" w14:textId="77777777" w:rsidR="00EE3D78" w:rsidRDefault="00EE3D78" w:rsidP="00EE3D78">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Lecturer’s Name: TUSHARA BALENDRAN</w:t>
      </w:r>
    </w:p>
    <w:p w14:paraId="5E01A65B"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p w14:paraId="0057CBE0"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p w14:paraId="4335098C"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p w14:paraId="64BC0A0A"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p w14:paraId="1CDA031E"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p w14:paraId="72B6556F"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p w14:paraId="57F884B9" w14:textId="77777777" w:rsidR="0055095E" w:rsidRPr="0055095E" w:rsidRDefault="0055095E">
      <w:pPr>
        <w:pStyle w:val="Normal1"/>
        <w:spacing w:line="360" w:lineRule="auto"/>
        <w:jc w:val="center"/>
        <w:rPr>
          <w:rFonts w:ascii="Times New Roman" w:eastAsia="Times New Roman" w:hAnsi="Times New Roman" w:cs="Times New Roman"/>
          <w:b/>
          <w:color w:val="000000" w:themeColor="text1"/>
          <w:sz w:val="32"/>
          <w:szCs w:val="32"/>
        </w:rPr>
      </w:pPr>
    </w:p>
    <w:sdt>
      <w:sdtPr>
        <w:rPr>
          <w:b/>
          <w:bCs/>
        </w:rPr>
        <w:id w:val="2326911"/>
        <w:docPartObj>
          <w:docPartGallery w:val="Table of Contents"/>
          <w:docPartUnique/>
        </w:docPartObj>
      </w:sdtPr>
      <w:sdtEndPr>
        <w:rPr>
          <w:b w:val="0"/>
          <w:bCs w:val="0"/>
          <w:color w:val="000000" w:themeColor="text1"/>
        </w:rPr>
      </w:sdtEndPr>
      <w:sdtContent>
        <w:p w14:paraId="64E8F3D3" w14:textId="04BC5FEA" w:rsidR="005B22E4" w:rsidRPr="005B22E4" w:rsidRDefault="005B22E4" w:rsidP="00EE3D78">
          <w:pPr>
            <w:rPr>
              <w:rFonts w:ascii="Times New Roman" w:hAnsi="Times New Roman" w:cs="Times New Roman"/>
              <w:color w:val="000000" w:themeColor="text1"/>
              <w:sz w:val="24"/>
              <w:szCs w:val="24"/>
            </w:rPr>
          </w:pPr>
          <w:r w:rsidRPr="005B22E4">
            <w:rPr>
              <w:rFonts w:ascii="Times New Roman" w:hAnsi="Times New Roman" w:cs="Times New Roman"/>
              <w:color w:val="000000" w:themeColor="text1"/>
            </w:rPr>
            <w:t>Table of Contents</w:t>
          </w:r>
        </w:p>
        <w:p w14:paraId="57DEE34E" w14:textId="77777777" w:rsidR="005B22E4" w:rsidRPr="005B22E4" w:rsidRDefault="005B22E4" w:rsidP="005B22E4">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5B22E4">
            <w:rPr>
              <w:rFonts w:ascii="Times New Roman" w:hAnsi="Times New Roman" w:cs="Times New Roman"/>
              <w:color w:val="000000" w:themeColor="text1"/>
              <w:sz w:val="24"/>
              <w:szCs w:val="24"/>
            </w:rPr>
            <w:fldChar w:fldCharType="begin"/>
          </w:r>
          <w:r w:rsidRPr="005B22E4">
            <w:rPr>
              <w:rFonts w:ascii="Times New Roman" w:hAnsi="Times New Roman" w:cs="Times New Roman"/>
              <w:color w:val="000000" w:themeColor="text1"/>
              <w:sz w:val="24"/>
              <w:szCs w:val="24"/>
            </w:rPr>
            <w:instrText xml:space="preserve"> TOC \o "1-3" \h \z \u </w:instrText>
          </w:r>
          <w:r w:rsidRPr="005B22E4">
            <w:rPr>
              <w:rFonts w:ascii="Times New Roman" w:hAnsi="Times New Roman" w:cs="Times New Roman"/>
              <w:color w:val="000000" w:themeColor="text1"/>
              <w:sz w:val="24"/>
              <w:szCs w:val="24"/>
            </w:rPr>
            <w:fldChar w:fldCharType="separate"/>
          </w:r>
          <w:hyperlink w:anchor="_Toc49601673" w:history="1">
            <w:r w:rsidRPr="005B22E4">
              <w:rPr>
                <w:rStyle w:val="Hyperlink"/>
                <w:rFonts w:ascii="Times New Roman" w:hAnsi="Times New Roman" w:cs="Times New Roman"/>
                <w:noProof/>
                <w:color w:val="000000" w:themeColor="text1"/>
                <w:sz w:val="24"/>
                <w:szCs w:val="24"/>
              </w:rPr>
              <w:t>1.0 Introduction</w:t>
            </w:r>
            <w:r w:rsidRPr="005B22E4">
              <w:rPr>
                <w:rFonts w:ascii="Times New Roman" w:hAnsi="Times New Roman" w:cs="Times New Roman"/>
                <w:noProof/>
                <w:webHidden/>
                <w:color w:val="000000" w:themeColor="text1"/>
                <w:sz w:val="24"/>
                <w:szCs w:val="24"/>
              </w:rPr>
              <w:tab/>
            </w:r>
            <w:r w:rsidRPr="005B22E4">
              <w:rPr>
                <w:rFonts w:ascii="Times New Roman" w:hAnsi="Times New Roman" w:cs="Times New Roman"/>
                <w:noProof/>
                <w:webHidden/>
                <w:color w:val="000000" w:themeColor="text1"/>
                <w:sz w:val="24"/>
                <w:szCs w:val="24"/>
              </w:rPr>
              <w:fldChar w:fldCharType="begin"/>
            </w:r>
            <w:r w:rsidRPr="005B22E4">
              <w:rPr>
                <w:rFonts w:ascii="Times New Roman" w:hAnsi="Times New Roman" w:cs="Times New Roman"/>
                <w:noProof/>
                <w:webHidden/>
                <w:color w:val="000000" w:themeColor="text1"/>
                <w:sz w:val="24"/>
                <w:szCs w:val="24"/>
              </w:rPr>
              <w:instrText xml:space="preserve"> PAGEREF _Toc49601673 \h </w:instrText>
            </w:r>
            <w:r w:rsidRPr="005B22E4">
              <w:rPr>
                <w:rFonts w:ascii="Times New Roman" w:hAnsi="Times New Roman" w:cs="Times New Roman"/>
                <w:noProof/>
                <w:webHidden/>
                <w:color w:val="000000" w:themeColor="text1"/>
                <w:sz w:val="24"/>
                <w:szCs w:val="24"/>
              </w:rPr>
            </w:r>
            <w:r w:rsidRPr="005B22E4">
              <w:rPr>
                <w:rFonts w:ascii="Times New Roman" w:hAnsi="Times New Roman" w:cs="Times New Roman"/>
                <w:noProof/>
                <w:webHidden/>
                <w:color w:val="000000" w:themeColor="text1"/>
                <w:sz w:val="24"/>
                <w:szCs w:val="24"/>
              </w:rPr>
              <w:fldChar w:fldCharType="separate"/>
            </w:r>
            <w:r w:rsidRPr="005B22E4">
              <w:rPr>
                <w:rFonts w:ascii="Times New Roman" w:hAnsi="Times New Roman" w:cs="Times New Roman"/>
                <w:noProof/>
                <w:webHidden/>
                <w:color w:val="000000" w:themeColor="text1"/>
                <w:sz w:val="24"/>
                <w:szCs w:val="24"/>
              </w:rPr>
              <w:t>3</w:t>
            </w:r>
            <w:r w:rsidRPr="005B22E4">
              <w:rPr>
                <w:rFonts w:ascii="Times New Roman" w:hAnsi="Times New Roman" w:cs="Times New Roman"/>
                <w:noProof/>
                <w:webHidden/>
                <w:color w:val="000000" w:themeColor="text1"/>
                <w:sz w:val="24"/>
                <w:szCs w:val="24"/>
              </w:rPr>
              <w:fldChar w:fldCharType="end"/>
            </w:r>
          </w:hyperlink>
        </w:p>
        <w:p w14:paraId="1CC318A1" w14:textId="77777777" w:rsidR="005B22E4" w:rsidRPr="005B22E4" w:rsidRDefault="001F5FA5" w:rsidP="005B22E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9601674" w:history="1">
            <w:r w:rsidR="005B22E4" w:rsidRPr="005B22E4">
              <w:rPr>
                <w:rStyle w:val="Hyperlink"/>
                <w:rFonts w:ascii="Times New Roman" w:hAnsi="Times New Roman" w:cs="Times New Roman"/>
                <w:noProof/>
                <w:color w:val="000000" w:themeColor="text1"/>
                <w:sz w:val="24"/>
                <w:szCs w:val="24"/>
              </w:rPr>
              <w:t>2.0 Discussion &amp; Analysis</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_Toc49601674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3</w:t>
            </w:r>
            <w:r w:rsidR="005B22E4" w:rsidRPr="005B22E4">
              <w:rPr>
                <w:rFonts w:ascii="Times New Roman" w:hAnsi="Times New Roman" w:cs="Times New Roman"/>
                <w:noProof/>
                <w:webHidden/>
                <w:color w:val="000000" w:themeColor="text1"/>
                <w:sz w:val="24"/>
                <w:szCs w:val="24"/>
              </w:rPr>
              <w:fldChar w:fldCharType="end"/>
            </w:r>
          </w:hyperlink>
        </w:p>
        <w:p w14:paraId="0394A48B"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75" w:history="1">
            <w:r w:rsidR="005B22E4" w:rsidRPr="005B22E4">
              <w:rPr>
                <w:rStyle w:val="Hyperlink"/>
                <w:rFonts w:ascii="Times New Roman" w:hAnsi="Times New Roman" w:cs="Times New Roman"/>
                <w:noProof/>
                <w:color w:val="000000" w:themeColor="text1"/>
                <w:sz w:val="24"/>
                <w:szCs w:val="24"/>
              </w:rPr>
              <w:t>2.1 Marketing/ societal marketing concept in Ford Motor Company</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_Toc49601675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3</w:t>
            </w:r>
            <w:r w:rsidR="005B22E4" w:rsidRPr="005B22E4">
              <w:rPr>
                <w:rFonts w:ascii="Times New Roman" w:hAnsi="Times New Roman" w:cs="Times New Roman"/>
                <w:noProof/>
                <w:webHidden/>
                <w:color w:val="000000" w:themeColor="text1"/>
                <w:sz w:val="24"/>
                <w:szCs w:val="24"/>
              </w:rPr>
              <w:fldChar w:fldCharType="end"/>
            </w:r>
          </w:hyperlink>
        </w:p>
        <w:p w14:paraId="787929FB"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76" w:history="1">
            <w:r w:rsidR="005B22E4" w:rsidRPr="005B22E4">
              <w:rPr>
                <w:rStyle w:val="Hyperlink"/>
                <w:rFonts w:ascii="Times New Roman" w:hAnsi="Times New Roman" w:cs="Times New Roman"/>
                <w:noProof/>
                <w:color w:val="000000" w:themeColor="text1"/>
                <w:sz w:val="24"/>
                <w:szCs w:val="24"/>
              </w:rPr>
              <w:t>2.2 Advantages of marketing to consumers</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_Toc49601676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4</w:t>
            </w:r>
            <w:r w:rsidR="005B22E4" w:rsidRPr="005B22E4">
              <w:rPr>
                <w:rFonts w:ascii="Times New Roman" w:hAnsi="Times New Roman" w:cs="Times New Roman"/>
                <w:noProof/>
                <w:webHidden/>
                <w:color w:val="000000" w:themeColor="text1"/>
                <w:sz w:val="24"/>
                <w:szCs w:val="24"/>
              </w:rPr>
              <w:fldChar w:fldCharType="end"/>
            </w:r>
          </w:hyperlink>
        </w:p>
        <w:p w14:paraId="5B4C78F2"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77" w:history="1">
            <w:r w:rsidR="005B22E4" w:rsidRPr="005B22E4">
              <w:rPr>
                <w:rStyle w:val="Hyperlink"/>
                <w:rFonts w:ascii="Times New Roman" w:hAnsi="Times New Roman" w:cs="Times New Roman"/>
                <w:noProof/>
                <w:color w:val="000000" w:themeColor="text1"/>
                <w:sz w:val="24"/>
                <w:szCs w:val="24"/>
              </w:rPr>
              <w:t>2.3 Branding: definition, advantages &amp; value creation for customers</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_Toc49601677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5</w:t>
            </w:r>
            <w:r w:rsidR="005B22E4" w:rsidRPr="005B22E4">
              <w:rPr>
                <w:rFonts w:ascii="Times New Roman" w:hAnsi="Times New Roman" w:cs="Times New Roman"/>
                <w:noProof/>
                <w:webHidden/>
                <w:color w:val="000000" w:themeColor="text1"/>
                <w:sz w:val="24"/>
                <w:szCs w:val="24"/>
              </w:rPr>
              <w:fldChar w:fldCharType="end"/>
            </w:r>
          </w:hyperlink>
        </w:p>
        <w:p w14:paraId="1FC8B202"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78" w:history="1">
            <w:r w:rsidR="005B22E4" w:rsidRPr="005B22E4">
              <w:rPr>
                <w:rStyle w:val="Hyperlink"/>
                <w:rFonts w:ascii="Times New Roman" w:hAnsi="Times New Roman" w:cs="Times New Roman"/>
                <w:noProof/>
                <w:color w:val="000000" w:themeColor="text1"/>
                <w:sz w:val="24"/>
                <w:szCs w:val="24"/>
              </w:rPr>
              <w:t>2.4 Application of Ansoff Matrix for product development and diversification</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_Toc49601678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6</w:t>
            </w:r>
            <w:r w:rsidR="005B22E4" w:rsidRPr="005B22E4">
              <w:rPr>
                <w:rFonts w:ascii="Times New Roman" w:hAnsi="Times New Roman" w:cs="Times New Roman"/>
                <w:noProof/>
                <w:webHidden/>
                <w:color w:val="000000" w:themeColor="text1"/>
                <w:sz w:val="24"/>
                <w:szCs w:val="24"/>
              </w:rPr>
              <w:fldChar w:fldCharType="end"/>
            </w:r>
          </w:hyperlink>
        </w:p>
        <w:p w14:paraId="7161C540"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79" w:history="1">
            <w:r w:rsidR="005B22E4" w:rsidRPr="005B22E4">
              <w:rPr>
                <w:rStyle w:val="Hyperlink"/>
                <w:rFonts w:ascii="Times New Roman" w:hAnsi="Times New Roman" w:cs="Times New Roman"/>
                <w:noProof/>
                <w:color w:val="000000" w:themeColor="text1"/>
                <w:sz w:val="24"/>
                <w:szCs w:val="24"/>
              </w:rPr>
              <w:t>2.5 Relationship marketing</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_Toc49601679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7</w:t>
            </w:r>
            <w:r w:rsidR="005B22E4" w:rsidRPr="005B22E4">
              <w:rPr>
                <w:rFonts w:ascii="Times New Roman" w:hAnsi="Times New Roman" w:cs="Times New Roman"/>
                <w:noProof/>
                <w:webHidden/>
                <w:color w:val="000000" w:themeColor="text1"/>
                <w:sz w:val="24"/>
                <w:szCs w:val="24"/>
              </w:rPr>
              <w:fldChar w:fldCharType="end"/>
            </w:r>
          </w:hyperlink>
        </w:p>
        <w:p w14:paraId="4ED90FE0"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80" w:history="1">
            <w:r w:rsidR="005B22E4" w:rsidRPr="005B22E4">
              <w:rPr>
                <w:rStyle w:val="Hyperlink"/>
                <w:rFonts w:ascii="Times New Roman" w:hAnsi="Times New Roman" w:cs="Times New Roman"/>
                <w:noProof/>
                <w:color w:val="000000" w:themeColor="text1"/>
                <w:sz w:val="24"/>
                <w:szCs w:val="24"/>
              </w:rPr>
              <w:t>2.6 Stakeholder definition</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_Toc49601680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7</w:t>
            </w:r>
            <w:r w:rsidR="005B22E4" w:rsidRPr="005B22E4">
              <w:rPr>
                <w:rFonts w:ascii="Times New Roman" w:hAnsi="Times New Roman" w:cs="Times New Roman"/>
                <w:noProof/>
                <w:webHidden/>
                <w:color w:val="000000" w:themeColor="text1"/>
                <w:sz w:val="24"/>
                <w:szCs w:val="24"/>
              </w:rPr>
              <w:fldChar w:fldCharType="end"/>
            </w:r>
          </w:hyperlink>
        </w:p>
        <w:p w14:paraId="7842E64E"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81" w:history="1">
            <w:r w:rsidR="005B22E4" w:rsidRPr="005B22E4">
              <w:rPr>
                <w:rStyle w:val="Hyperlink"/>
                <w:rFonts w:ascii="Times New Roman" w:hAnsi="Times New Roman" w:cs="Times New Roman"/>
                <w:noProof/>
                <w:color w:val="000000" w:themeColor="text1"/>
                <w:sz w:val="24"/>
                <w:szCs w:val="24"/>
              </w:rPr>
              <w:t>2.7 Internal and external stakeholders and examples from Ford Motor Company</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_Toc49601681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8</w:t>
            </w:r>
            <w:r w:rsidR="005B22E4" w:rsidRPr="005B22E4">
              <w:rPr>
                <w:rFonts w:ascii="Times New Roman" w:hAnsi="Times New Roman" w:cs="Times New Roman"/>
                <w:noProof/>
                <w:webHidden/>
                <w:color w:val="000000" w:themeColor="text1"/>
                <w:sz w:val="24"/>
                <w:szCs w:val="24"/>
              </w:rPr>
              <w:fldChar w:fldCharType="end"/>
            </w:r>
          </w:hyperlink>
        </w:p>
        <w:p w14:paraId="398A27B0"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82" w:history="1">
            <w:r w:rsidR="005B22E4" w:rsidRPr="005B22E4">
              <w:rPr>
                <w:rStyle w:val="Hyperlink"/>
                <w:rFonts w:ascii="Times New Roman" w:hAnsi="Times New Roman" w:cs="Times New Roman"/>
                <w:noProof/>
                <w:color w:val="000000" w:themeColor="text1"/>
                <w:sz w:val="24"/>
                <w:szCs w:val="24"/>
              </w:rPr>
              <w:t>2.8 Communication with the stakeholders</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_Toc49601682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9</w:t>
            </w:r>
            <w:r w:rsidR="005B22E4" w:rsidRPr="005B22E4">
              <w:rPr>
                <w:rFonts w:ascii="Times New Roman" w:hAnsi="Times New Roman" w:cs="Times New Roman"/>
                <w:noProof/>
                <w:webHidden/>
                <w:color w:val="000000" w:themeColor="text1"/>
                <w:sz w:val="24"/>
                <w:szCs w:val="24"/>
              </w:rPr>
              <w:fldChar w:fldCharType="end"/>
            </w:r>
          </w:hyperlink>
        </w:p>
        <w:p w14:paraId="04214D67" w14:textId="77777777" w:rsidR="005B22E4" w:rsidRPr="005B22E4" w:rsidRDefault="001F5FA5" w:rsidP="005B22E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9601683" w:history="1">
            <w:r w:rsidR="005B22E4" w:rsidRPr="005B22E4">
              <w:rPr>
                <w:rStyle w:val="Hyperlink"/>
                <w:rFonts w:ascii="Times New Roman" w:hAnsi="Times New Roman" w:cs="Times New Roman"/>
                <w:noProof/>
                <w:color w:val="000000" w:themeColor="text1"/>
                <w:sz w:val="24"/>
                <w:szCs w:val="24"/>
              </w:rPr>
              <w:t>2.9 How they impact on marketing in Ford Motor Company</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_Toc49601683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10</w:t>
            </w:r>
            <w:r w:rsidR="005B22E4" w:rsidRPr="005B22E4">
              <w:rPr>
                <w:rFonts w:ascii="Times New Roman" w:hAnsi="Times New Roman" w:cs="Times New Roman"/>
                <w:noProof/>
                <w:webHidden/>
                <w:color w:val="000000" w:themeColor="text1"/>
                <w:sz w:val="24"/>
                <w:szCs w:val="24"/>
              </w:rPr>
              <w:fldChar w:fldCharType="end"/>
            </w:r>
          </w:hyperlink>
        </w:p>
        <w:p w14:paraId="0CA32051" w14:textId="77777777" w:rsidR="005B22E4" w:rsidRPr="005B22E4" w:rsidRDefault="001F5FA5" w:rsidP="005B22E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9601684" w:history="1">
            <w:r w:rsidR="005B22E4" w:rsidRPr="005B22E4">
              <w:rPr>
                <w:rStyle w:val="Hyperlink"/>
                <w:rFonts w:ascii="Times New Roman" w:hAnsi="Times New Roman" w:cs="Times New Roman"/>
                <w:noProof/>
                <w:color w:val="000000" w:themeColor="text1"/>
                <w:sz w:val="24"/>
                <w:szCs w:val="24"/>
              </w:rPr>
              <w:t>3.0 Conclusion</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_Toc49601684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11</w:t>
            </w:r>
            <w:r w:rsidR="005B22E4" w:rsidRPr="005B22E4">
              <w:rPr>
                <w:rFonts w:ascii="Times New Roman" w:hAnsi="Times New Roman" w:cs="Times New Roman"/>
                <w:noProof/>
                <w:webHidden/>
                <w:color w:val="000000" w:themeColor="text1"/>
                <w:sz w:val="24"/>
                <w:szCs w:val="24"/>
              </w:rPr>
              <w:fldChar w:fldCharType="end"/>
            </w:r>
          </w:hyperlink>
        </w:p>
        <w:p w14:paraId="691B8A3B" w14:textId="77777777" w:rsidR="005B22E4" w:rsidRPr="005B22E4" w:rsidRDefault="001F5FA5" w:rsidP="005B22E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9601685" w:history="1">
            <w:r w:rsidR="005B22E4" w:rsidRPr="005B22E4">
              <w:rPr>
                <w:rStyle w:val="Hyperlink"/>
                <w:rFonts w:ascii="Times New Roman" w:hAnsi="Times New Roman" w:cs="Times New Roman"/>
                <w:noProof/>
                <w:color w:val="000000" w:themeColor="text1"/>
                <w:sz w:val="24"/>
                <w:szCs w:val="24"/>
              </w:rPr>
              <w:t>Reference list</w:t>
            </w:r>
            <w:r w:rsidR="005B22E4" w:rsidRPr="005B22E4">
              <w:rPr>
                <w:rFonts w:ascii="Times New Roman" w:hAnsi="Times New Roman" w:cs="Times New Roman"/>
                <w:noProof/>
                <w:webHidden/>
                <w:color w:val="000000" w:themeColor="text1"/>
                <w:sz w:val="24"/>
                <w:szCs w:val="24"/>
              </w:rPr>
              <w:tab/>
            </w:r>
            <w:r w:rsidR="005B22E4" w:rsidRPr="005B22E4">
              <w:rPr>
                <w:rFonts w:ascii="Times New Roman" w:hAnsi="Times New Roman" w:cs="Times New Roman"/>
                <w:noProof/>
                <w:webHidden/>
                <w:color w:val="000000" w:themeColor="text1"/>
                <w:sz w:val="24"/>
                <w:szCs w:val="24"/>
              </w:rPr>
              <w:fldChar w:fldCharType="begin"/>
            </w:r>
            <w:r w:rsidR="005B22E4" w:rsidRPr="005B22E4">
              <w:rPr>
                <w:rFonts w:ascii="Times New Roman" w:hAnsi="Times New Roman" w:cs="Times New Roman"/>
                <w:noProof/>
                <w:webHidden/>
                <w:color w:val="000000" w:themeColor="text1"/>
                <w:sz w:val="24"/>
                <w:szCs w:val="24"/>
              </w:rPr>
              <w:instrText xml:space="preserve"> PAGEREF _Toc49601685 \h </w:instrText>
            </w:r>
            <w:r w:rsidR="005B22E4" w:rsidRPr="005B22E4">
              <w:rPr>
                <w:rFonts w:ascii="Times New Roman" w:hAnsi="Times New Roman" w:cs="Times New Roman"/>
                <w:noProof/>
                <w:webHidden/>
                <w:color w:val="000000" w:themeColor="text1"/>
                <w:sz w:val="24"/>
                <w:szCs w:val="24"/>
              </w:rPr>
            </w:r>
            <w:r w:rsidR="005B22E4" w:rsidRPr="005B22E4">
              <w:rPr>
                <w:rFonts w:ascii="Times New Roman" w:hAnsi="Times New Roman" w:cs="Times New Roman"/>
                <w:noProof/>
                <w:webHidden/>
                <w:color w:val="000000" w:themeColor="text1"/>
                <w:sz w:val="24"/>
                <w:szCs w:val="24"/>
              </w:rPr>
              <w:fldChar w:fldCharType="separate"/>
            </w:r>
            <w:r w:rsidR="005B22E4" w:rsidRPr="005B22E4">
              <w:rPr>
                <w:rFonts w:ascii="Times New Roman" w:hAnsi="Times New Roman" w:cs="Times New Roman"/>
                <w:noProof/>
                <w:webHidden/>
                <w:color w:val="000000" w:themeColor="text1"/>
                <w:sz w:val="24"/>
                <w:szCs w:val="24"/>
              </w:rPr>
              <w:t>12</w:t>
            </w:r>
            <w:r w:rsidR="005B22E4" w:rsidRPr="005B22E4">
              <w:rPr>
                <w:rFonts w:ascii="Times New Roman" w:hAnsi="Times New Roman" w:cs="Times New Roman"/>
                <w:noProof/>
                <w:webHidden/>
                <w:color w:val="000000" w:themeColor="text1"/>
                <w:sz w:val="24"/>
                <w:szCs w:val="24"/>
              </w:rPr>
              <w:fldChar w:fldCharType="end"/>
            </w:r>
          </w:hyperlink>
        </w:p>
        <w:p w14:paraId="6092EC39" w14:textId="77777777" w:rsidR="005B22E4" w:rsidRPr="005B22E4" w:rsidRDefault="005B22E4" w:rsidP="005B22E4">
          <w:pPr>
            <w:spacing w:line="360" w:lineRule="auto"/>
            <w:jc w:val="both"/>
            <w:rPr>
              <w:color w:val="000000" w:themeColor="text1"/>
            </w:rPr>
          </w:pPr>
          <w:r w:rsidRPr="005B22E4">
            <w:rPr>
              <w:rFonts w:ascii="Times New Roman" w:hAnsi="Times New Roman" w:cs="Times New Roman"/>
              <w:color w:val="000000" w:themeColor="text1"/>
              <w:sz w:val="24"/>
              <w:szCs w:val="24"/>
            </w:rPr>
            <w:fldChar w:fldCharType="end"/>
          </w:r>
        </w:p>
      </w:sdtContent>
    </w:sdt>
    <w:p w14:paraId="7F7D2B08" w14:textId="77777777" w:rsidR="00925354" w:rsidRPr="0055095E" w:rsidRDefault="00003CF5">
      <w:pPr>
        <w:pStyle w:val="Normal1"/>
        <w:spacing w:line="360" w:lineRule="auto"/>
        <w:jc w:val="center"/>
        <w:rPr>
          <w:color w:val="000000" w:themeColor="text1"/>
        </w:rPr>
      </w:pPr>
      <w:r w:rsidRPr="0055095E">
        <w:rPr>
          <w:color w:val="000000" w:themeColor="text1"/>
        </w:rPr>
        <w:br w:type="page"/>
      </w:r>
    </w:p>
    <w:p w14:paraId="7FE8DA6C" w14:textId="77777777" w:rsidR="00925354" w:rsidRPr="0055095E" w:rsidRDefault="00003CF5" w:rsidP="007F03ED">
      <w:pPr>
        <w:pStyle w:val="Heading1"/>
        <w:ind w:firstLine="720"/>
      </w:pPr>
      <w:bookmarkStart w:id="0" w:name="_Toc49601673"/>
      <w:r w:rsidRPr="0055095E">
        <w:lastRenderedPageBreak/>
        <w:t>1.0 Introduction</w:t>
      </w:r>
      <w:bookmarkEnd w:id="0"/>
    </w:p>
    <w:p w14:paraId="23105FA4" w14:textId="0550C670"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The following assessment is a concentrated study on the fundamental aspects of marketing and its impact on the </w:t>
      </w:r>
      <w:r w:rsidR="00122B53" w:rsidRPr="0055095E">
        <w:rPr>
          <w:rFonts w:ascii="Times New Roman" w:eastAsia="Times New Roman" w:hAnsi="Times New Roman" w:cs="Times New Roman"/>
          <w:color w:val="000000" w:themeColor="text1"/>
          <w:sz w:val="24"/>
          <w:szCs w:val="24"/>
        </w:rPr>
        <w:t>organizational</w:t>
      </w:r>
      <w:r w:rsidRPr="0055095E">
        <w:rPr>
          <w:rFonts w:ascii="Times New Roman" w:eastAsia="Times New Roman" w:hAnsi="Times New Roman" w:cs="Times New Roman"/>
          <w:color w:val="000000" w:themeColor="text1"/>
          <w:sz w:val="24"/>
          <w:szCs w:val="24"/>
        </w:rPr>
        <w:t xml:space="preserve"> context of Ford Motors Co. The development of marketing towards creating and generating value for the customer is an opportunity for any </w:t>
      </w:r>
      <w:r w:rsidR="00122B53"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to capitalize and expand upon. The assessment of stakeholders and identifying their contributions towards the uniformity of the existing marketing and strategic activities of the </w:t>
      </w:r>
      <w:r w:rsidR="00122B53"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is another paradigm that has been explored by the current assessment. The </w:t>
      </w:r>
      <w:r w:rsidR="00626528" w:rsidRPr="0055095E">
        <w:rPr>
          <w:rFonts w:ascii="Times New Roman" w:eastAsia="Times New Roman" w:hAnsi="Times New Roman" w:cs="Times New Roman"/>
          <w:color w:val="000000" w:themeColor="text1"/>
          <w:sz w:val="24"/>
          <w:szCs w:val="24"/>
        </w:rPr>
        <w:t>use of prevalent academic models and frameworks has</w:t>
      </w:r>
      <w:r w:rsidRPr="0055095E">
        <w:rPr>
          <w:rFonts w:ascii="Times New Roman" w:eastAsia="Times New Roman" w:hAnsi="Times New Roman" w:cs="Times New Roman"/>
          <w:color w:val="000000" w:themeColor="text1"/>
          <w:sz w:val="24"/>
          <w:szCs w:val="24"/>
        </w:rPr>
        <w:t xml:space="preserve"> been implemented to suit the better needs of the market essentials. The report has also implemented secondary data sources to cement the ideas and findings from the context of the case company. However, the report has found that the </w:t>
      </w:r>
      <w:r w:rsidR="00122B53"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has gone through a monumental change since the end of 2010s, and it is currently investing much time and resources in customer loyalty programs as well as better internal stakeholder management.  </w:t>
      </w:r>
    </w:p>
    <w:p w14:paraId="4631DA8A" w14:textId="77777777" w:rsidR="00925354" w:rsidRPr="0055095E" w:rsidRDefault="00003CF5" w:rsidP="007F03ED">
      <w:pPr>
        <w:pStyle w:val="Heading1"/>
        <w:ind w:firstLine="720"/>
      </w:pPr>
      <w:bookmarkStart w:id="1" w:name="_Toc49601674"/>
      <w:r w:rsidRPr="0055095E">
        <w:t>2.0 Discussion &amp; Analysis</w:t>
      </w:r>
      <w:bookmarkEnd w:id="1"/>
      <w:r w:rsidRPr="0055095E">
        <w:t xml:space="preserve"> </w:t>
      </w:r>
    </w:p>
    <w:p w14:paraId="0199B04F" w14:textId="77777777" w:rsidR="00925354" w:rsidRPr="0055095E" w:rsidRDefault="00003CF5" w:rsidP="006B1105">
      <w:pPr>
        <w:pStyle w:val="Heading2"/>
      </w:pPr>
      <w:bookmarkStart w:id="2" w:name="_Toc49601675"/>
      <w:r w:rsidRPr="0055095E">
        <w:t>2.1 Marketing/ societal marketing concept in Ford Motor Company</w:t>
      </w:r>
      <w:bookmarkEnd w:id="2"/>
    </w:p>
    <w:p w14:paraId="000D87D1" w14:textId="5A9807B6"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rPr>
        <w:t xml:space="preserve">According to </w:t>
      </w:r>
      <w:proofErr w:type="spellStart"/>
      <w:r w:rsidRPr="0055095E">
        <w:rPr>
          <w:rFonts w:ascii="Times New Roman" w:eastAsia="Times New Roman" w:hAnsi="Times New Roman" w:cs="Times New Roman"/>
          <w:color w:val="000000" w:themeColor="text1"/>
          <w:sz w:val="24"/>
          <w:szCs w:val="24"/>
          <w:highlight w:val="white"/>
        </w:rPr>
        <w:t>Licsandru</w:t>
      </w:r>
      <w:proofErr w:type="spellEnd"/>
      <w:r w:rsidRPr="0055095E">
        <w:rPr>
          <w:rFonts w:ascii="Times New Roman" w:eastAsia="Times New Roman" w:hAnsi="Times New Roman" w:cs="Times New Roman"/>
          <w:color w:val="000000" w:themeColor="text1"/>
          <w:sz w:val="24"/>
          <w:szCs w:val="24"/>
          <w:highlight w:val="white"/>
        </w:rPr>
        <w:t xml:space="preserve"> and Cui (2018), a general philosophy that outlines authentic research of consumer tastes and preferences to arrive at a singular notion regarding product needs. This serves as a basis of the marketing concept. However, nowadays, renowned businesses are preoccupied with providing unique solutions to product and service-related issues to consumers. This ensures that a higher frequency of change, as observed by the business environment due to </w:t>
      </w:r>
      <w:r w:rsidR="00122B53" w:rsidRPr="0055095E">
        <w:rPr>
          <w:rFonts w:ascii="Times New Roman" w:eastAsia="Times New Roman" w:hAnsi="Times New Roman" w:cs="Times New Roman"/>
          <w:color w:val="000000" w:themeColor="text1"/>
          <w:sz w:val="24"/>
          <w:szCs w:val="24"/>
          <w:highlight w:val="white"/>
        </w:rPr>
        <w:t>globalization</w:t>
      </w:r>
      <w:r w:rsidRPr="0055095E">
        <w:rPr>
          <w:rFonts w:ascii="Times New Roman" w:eastAsia="Times New Roman" w:hAnsi="Times New Roman" w:cs="Times New Roman"/>
          <w:color w:val="000000" w:themeColor="text1"/>
          <w:sz w:val="24"/>
          <w:szCs w:val="24"/>
          <w:highlight w:val="white"/>
        </w:rPr>
        <w:t xml:space="preserve">, can be tackled by clinching the competitive advantages. Similarly, a growing need for marketers has been primarily focused on not only serving the </w:t>
      </w:r>
      <w:proofErr w:type="gramStart"/>
      <w:r w:rsidRPr="0055095E">
        <w:rPr>
          <w:rFonts w:ascii="Times New Roman" w:eastAsia="Times New Roman" w:hAnsi="Times New Roman" w:cs="Times New Roman"/>
          <w:color w:val="000000" w:themeColor="text1"/>
          <w:sz w:val="24"/>
          <w:szCs w:val="24"/>
          <w:highlight w:val="white"/>
        </w:rPr>
        <w:t>customers as a whole</w:t>
      </w:r>
      <w:proofErr w:type="gramEnd"/>
      <w:r w:rsidRPr="0055095E">
        <w:rPr>
          <w:rFonts w:ascii="Times New Roman" w:eastAsia="Times New Roman" w:hAnsi="Times New Roman" w:cs="Times New Roman"/>
          <w:color w:val="000000" w:themeColor="text1"/>
          <w:sz w:val="24"/>
          <w:szCs w:val="24"/>
          <w:highlight w:val="white"/>
        </w:rPr>
        <w:t xml:space="preserve">. They are even practicing better corporate sustainable practices to encourage buyers from the target markets </w:t>
      </w:r>
      <w:proofErr w:type="gramStart"/>
      <w:r w:rsidRPr="0055095E">
        <w:rPr>
          <w:rFonts w:ascii="Times New Roman" w:eastAsia="Times New Roman" w:hAnsi="Times New Roman" w:cs="Times New Roman"/>
          <w:color w:val="000000" w:themeColor="text1"/>
          <w:sz w:val="24"/>
          <w:szCs w:val="24"/>
          <w:highlight w:val="white"/>
        </w:rPr>
        <w:t>in order to</w:t>
      </w:r>
      <w:proofErr w:type="gramEnd"/>
      <w:r w:rsidRPr="0055095E">
        <w:rPr>
          <w:rFonts w:ascii="Times New Roman" w:eastAsia="Times New Roman" w:hAnsi="Times New Roman" w:cs="Times New Roman"/>
          <w:color w:val="000000" w:themeColor="text1"/>
          <w:sz w:val="24"/>
          <w:szCs w:val="24"/>
          <w:highlight w:val="white"/>
        </w:rPr>
        <w:t xml:space="preserve"> enhance their well-being. This concept is derived from societal marketing norms, </w:t>
      </w:r>
      <w:proofErr w:type="gramStart"/>
      <w:r w:rsidRPr="0055095E">
        <w:rPr>
          <w:rFonts w:ascii="Times New Roman" w:eastAsia="Times New Roman" w:hAnsi="Times New Roman" w:cs="Times New Roman"/>
          <w:color w:val="000000" w:themeColor="text1"/>
          <w:sz w:val="24"/>
          <w:szCs w:val="24"/>
          <w:highlight w:val="white"/>
        </w:rPr>
        <w:t>and also</w:t>
      </w:r>
      <w:proofErr w:type="gramEnd"/>
      <w:r w:rsidRPr="0055095E">
        <w:rPr>
          <w:rFonts w:ascii="Times New Roman" w:eastAsia="Times New Roman" w:hAnsi="Times New Roman" w:cs="Times New Roman"/>
          <w:color w:val="000000" w:themeColor="text1"/>
          <w:sz w:val="24"/>
          <w:szCs w:val="24"/>
          <w:highlight w:val="white"/>
        </w:rPr>
        <w:t xml:space="preserve"> depends upon the way that </w:t>
      </w:r>
      <w:r w:rsidR="00122B53" w:rsidRPr="0055095E">
        <w:rPr>
          <w:rFonts w:ascii="Times New Roman" w:eastAsia="Times New Roman" w:hAnsi="Times New Roman" w:cs="Times New Roman"/>
          <w:color w:val="000000" w:themeColor="text1"/>
          <w:sz w:val="24"/>
          <w:szCs w:val="24"/>
          <w:highlight w:val="white"/>
        </w:rPr>
        <w:t>organizations</w:t>
      </w:r>
      <w:r w:rsidRPr="0055095E">
        <w:rPr>
          <w:rFonts w:ascii="Times New Roman" w:eastAsia="Times New Roman" w:hAnsi="Times New Roman" w:cs="Times New Roman"/>
          <w:color w:val="000000" w:themeColor="text1"/>
          <w:sz w:val="24"/>
          <w:szCs w:val="24"/>
          <w:highlight w:val="white"/>
        </w:rPr>
        <w:t xml:space="preserve"> are not merely obsessed with satisfying the immediate wants. Their goal is to benefit the community and thereby observe social benefits in the form of reduced carbon emissions, less reliance on plastics, and others. </w:t>
      </w:r>
    </w:p>
    <w:p w14:paraId="22200A7C" w14:textId="39947306"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The </w:t>
      </w:r>
      <w:r w:rsidR="00122B53" w:rsidRPr="0055095E">
        <w:rPr>
          <w:rFonts w:ascii="Times New Roman" w:eastAsia="Times New Roman" w:hAnsi="Times New Roman" w:cs="Times New Roman"/>
          <w:color w:val="000000" w:themeColor="text1"/>
          <w:sz w:val="24"/>
          <w:szCs w:val="24"/>
          <w:highlight w:val="white"/>
        </w:rPr>
        <w:t>organization</w:t>
      </w:r>
      <w:r w:rsidRPr="0055095E">
        <w:rPr>
          <w:rFonts w:ascii="Times New Roman" w:eastAsia="Times New Roman" w:hAnsi="Times New Roman" w:cs="Times New Roman"/>
          <w:color w:val="000000" w:themeColor="text1"/>
          <w:sz w:val="24"/>
          <w:szCs w:val="24"/>
          <w:highlight w:val="white"/>
        </w:rPr>
        <w:t xml:space="preserve"> of “Ford Motors” similarly applies an integrated social media principle to demonstrate the same. This company has used the strategy within its marketing mix through the </w:t>
      </w:r>
      <w:r w:rsidRPr="0055095E">
        <w:rPr>
          <w:rFonts w:ascii="Times New Roman" w:eastAsia="Times New Roman" w:hAnsi="Times New Roman" w:cs="Times New Roman"/>
          <w:color w:val="000000" w:themeColor="text1"/>
          <w:sz w:val="24"/>
          <w:szCs w:val="24"/>
          <w:highlight w:val="white"/>
        </w:rPr>
        <w:lastRenderedPageBreak/>
        <w:t xml:space="preserve">'hub and spoke model.' That means the enterprise intends to wipe clean their silos and offer employees to be part of the process by communicating the brand message to the consumers, in their own voice. The firm focuses on its first wave of global cars, where 80% of commonality will exist from previous models. This mainly concerns the parts and platforms that were infused inside the "new focus" cars. The </w:t>
      </w:r>
      <w:r w:rsidR="00AE489D" w:rsidRPr="0055095E">
        <w:rPr>
          <w:rFonts w:ascii="Times New Roman" w:eastAsia="Times New Roman" w:hAnsi="Times New Roman" w:cs="Times New Roman"/>
          <w:color w:val="000000" w:themeColor="text1"/>
          <w:sz w:val="24"/>
          <w:szCs w:val="24"/>
          <w:highlight w:val="white"/>
        </w:rPr>
        <w:t>organization</w:t>
      </w:r>
      <w:r w:rsidRPr="0055095E">
        <w:rPr>
          <w:rFonts w:ascii="Times New Roman" w:eastAsia="Times New Roman" w:hAnsi="Times New Roman" w:cs="Times New Roman"/>
          <w:color w:val="000000" w:themeColor="text1"/>
          <w:sz w:val="24"/>
          <w:szCs w:val="24"/>
          <w:highlight w:val="white"/>
        </w:rPr>
        <w:t xml:space="preserve"> also ran a campaign in Madrid (Spain), giving the opportunity to over 100 social media influencers to test drive the vehicle (Fletcher, 2020). This brings forward the sustainable message as per business review plans.</w:t>
      </w:r>
    </w:p>
    <w:p w14:paraId="423F06CE" w14:textId="77777777" w:rsidR="00925354" w:rsidRPr="0055095E" w:rsidRDefault="00003CF5" w:rsidP="006B1105">
      <w:pPr>
        <w:pStyle w:val="Heading2"/>
      </w:pPr>
      <w:bookmarkStart w:id="3" w:name="_Toc49601676"/>
      <w:r w:rsidRPr="0055095E">
        <w:t>2.2 Advantages of marketing to consumers</w:t>
      </w:r>
      <w:bookmarkEnd w:id="3"/>
    </w:p>
    <w:p w14:paraId="06F4F2B4"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The advantages of the potential marketing strategies of "Ford Motors" are not only in engaging customers with the right product. It is also enmeshed in the fact that the community plays a more significant part in purchasing the appropriate sustainable product. This is attributed to the above marketing principle that is applied by the enterprise in all marketing practices. That provides the following advantages, as explained below.</w:t>
      </w:r>
    </w:p>
    <w:p w14:paraId="7E0FA7B9" w14:textId="6FCE2A3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Firstly, </w:t>
      </w:r>
      <w:r w:rsidR="00E102C6" w:rsidRPr="0055095E">
        <w:rPr>
          <w:rFonts w:ascii="Times New Roman" w:eastAsia="Times New Roman" w:hAnsi="Times New Roman" w:cs="Times New Roman"/>
          <w:color w:val="000000" w:themeColor="text1"/>
          <w:sz w:val="24"/>
          <w:szCs w:val="24"/>
        </w:rPr>
        <w:t>the</w:t>
      </w:r>
      <w:r w:rsidRPr="0055095E">
        <w:rPr>
          <w:rFonts w:ascii="Times New Roman" w:eastAsia="Times New Roman" w:hAnsi="Times New Roman" w:cs="Times New Roman"/>
          <w:color w:val="000000" w:themeColor="text1"/>
          <w:sz w:val="24"/>
          <w:szCs w:val="24"/>
        </w:rPr>
        <w:t xml:space="preserve"> marketing campaign of “Ford” is outlined by the fact that the company has created its own website “Social.Ford.com” to spread a social message to the consumers. This provides an overview of the consumers regarding how new "Ford" models like "Ford </w:t>
      </w:r>
      <w:proofErr w:type="spellStart"/>
      <w:r w:rsidRPr="0055095E">
        <w:rPr>
          <w:rFonts w:ascii="Times New Roman" w:eastAsia="Times New Roman" w:hAnsi="Times New Roman" w:cs="Times New Roman"/>
          <w:color w:val="000000" w:themeColor="text1"/>
          <w:sz w:val="24"/>
          <w:szCs w:val="24"/>
        </w:rPr>
        <w:t>Ecosport</w:t>
      </w:r>
      <w:proofErr w:type="spellEnd"/>
      <w:r w:rsidRPr="0055095E">
        <w:rPr>
          <w:rFonts w:ascii="Times New Roman" w:eastAsia="Times New Roman" w:hAnsi="Times New Roman" w:cs="Times New Roman"/>
          <w:color w:val="000000" w:themeColor="text1"/>
          <w:sz w:val="24"/>
          <w:szCs w:val="24"/>
        </w:rPr>
        <w:t xml:space="preserve">" and "Ford endeavor" can reduce commuting time. The designers like "Aaron </w:t>
      </w:r>
      <w:proofErr w:type="spellStart"/>
      <w:r w:rsidRPr="0055095E">
        <w:rPr>
          <w:rFonts w:ascii="Times New Roman" w:eastAsia="Times New Roman" w:hAnsi="Times New Roman" w:cs="Times New Roman"/>
          <w:color w:val="000000" w:themeColor="text1"/>
          <w:sz w:val="24"/>
          <w:szCs w:val="24"/>
        </w:rPr>
        <w:t>Clontz</w:t>
      </w:r>
      <w:proofErr w:type="spellEnd"/>
      <w:r w:rsidRPr="0055095E">
        <w:rPr>
          <w:rFonts w:ascii="Times New Roman" w:eastAsia="Times New Roman" w:hAnsi="Times New Roman" w:cs="Times New Roman"/>
          <w:color w:val="000000" w:themeColor="text1"/>
          <w:sz w:val="24"/>
          <w:szCs w:val="24"/>
        </w:rPr>
        <w:t>" also add better characteristics that can be viewed by customers in the form of automatic sunshades, and black car windows (</w:t>
      </w:r>
      <w:proofErr w:type="spellStart"/>
      <w:r w:rsidRPr="0055095E">
        <w:rPr>
          <w:rFonts w:ascii="Times New Roman" w:eastAsia="Times New Roman" w:hAnsi="Times New Roman" w:cs="Times New Roman"/>
          <w:color w:val="000000" w:themeColor="text1"/>
          <w:sz w:val="24"/>
          <w:szCs w:val="24"/>
          <w:highlight w:val="white"/>
        </w:rPr>
        <w:t>Walgrove</w:t>
      </w:r>
      <w:proofErr w:type="spellEnd"/>
      <w:r w:rsidRPr="0055095E">
        <w:rPr>
          <w:rFonts w:ascii="Times New Roman" w:eastAsia="Times New Roman" w:hAnsi="Times New Roman" w:cs="Times New Roman"/>
          <w:color w:val="000000" w:themeColor="text1"/>
          <w:sz w:val="24"/>
          <w:szCs w:val="24"/>
          <w:highlight w:val="white"/>
        </w:rPr>
        <w:t>, 2020)</w:t>
      </w:r>
      <w:r w:rsidRPr="0055095E">
        <w:rPr>
          <w:rFonts w:ascii="Times New Roman" w:eastAsia="Times New Roman" w:hAnsi="Times New Roman" w:cs="Times New Roman"/>
          <w:color w:val="000000" w:themeColor="text1"/>
          <w:sz w:val="24"/>
          <w:szCs w:val="24"/>
        </w:rPr>
        <w:t xml:space="preserve">. </w:t>
      </w:r>
    </w:p>
    <w:p w14:paraId="39A25739" w14:textId="7245985C"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Secondly, </w:t>
      </w:r>
      <w:r w:rsidR="00E102C6" w:rsidRPr="0055095E">
        <w:rPr>
          <w:rFonts w:ascii="Times New Roman" w:eastAsia="Times New Roman" w:hAnsi="Times New Roman" w:cs="Times New Roman"/>
          <w:color w:val="000000" w:themeColor="text1"/>
          <w:sz w:val="24"/>
          <w:szCs w:val="24"/>
        </w:rPr>
        <w:t>another</w:t>
      </w:r>
      <w:r w:rsidRPr="0055095E">
        <w:rPr>
          <w:rFonts w:ascii="Times New Roman" w:eastAsia="Times New Roman" w:hAnsi="Times New Roman" w:cs="Times New Roman"/>
          <w:color w:val="000000" w:themeColor="text1"/>
          <w:sz w:val="24"/>
          <w:szCs w:val="24"/>
        </w:rPr>
        <w:t xml:space="preserve"> effective social marketing strategy for the company works through its social media platforms. This is mainly due to the generation of useful content that is both engaging and business worthy. As a result, initiatives like "</w:t>
      </w:r>
      <w:proofErr w:type="spellStart"/>
      <w:r w:rsidRPr="0055095E">
        <w:rPr>
          <w:rFonts w:ascii="Times New Roman" w:eastAsia="Times New Roman" w:hAnsi="Times New Roman" w:cs="Times New Roman"/>
          <w:color w:val="000000" w:themeColor="text1"/>
          <w:sz w:val="24"/>
          <w:szCs w:val="24"/>
        </w:rPr>
        <w:t>Fordsmartmobility</w:t>
      </w:r>
      <w:proofErr w:type="spellEnd"/>
      <w:r w:rsidRPr="0055095E">
        <w:rPr>
          <w:rFonts w:ascii="Times New Roman" w:eastAsia="Times New Roman" w:hAnsi="Times New Roman" w:cs="Times New Roman"/>
          <w:color w:val="000000" w:themeColor="text1"/>
          <w:sz w:val="24"/>
          <w:szCs w:val="24"/>
        </w:rPr>
        <w:t>" can use pop references to present their "</w:t>
      </w:r>
      <w:proofErr w:type="spellStart"/>
      <w:r w:rsidRPr="0055095E">
        <w:rPr>
          <w:rFonts w:ascii="Times New Roman" w:eastAsia="Times New Roman" w:hAnsi="Times New Roman" w:cs="Times New Roman"/>
          <w:color w:val="000000" w:themeColor="text1"/>
          <w:sz w:val="24"/>
          <w:szCs w:val="24"/>
        </w:rPr>
        <w:t>FordHybrid</w:t>
      </w:r>
      <w:proofErr w:type="spellEnd"/>
      <w:r w:rsidRPr="0055095E">
        <w:rPr>
          <w:rFonts w:ascii="Times New Roman" w:eastAsia="Times New Roman" w:hAnsi="Times New Roman" w:cs="Times New Roman"/>
          <w:color w:val="000000" w:themeColor="text1"/>
          <w:sz w:val="24"/>
          <w:szCs w:val="24"/>
        </w:rPr>
        <w:t>" model cars, thereby focusing more on location-wise marketing in cities like California (</w:t>
      </w:r>
      <w:proofErr w:type="spellStart"/>
      <w:r w:rsidRPr="0055095E">
        <w:rPr>
          <w:rFonts w:ascii="Times New Roman" w:eastAsia="Times New Roman" w:hAnsi="Times New Roman" w:cs="Times New Roman"/>
          <w:color w:val="000000" w:themeColor="text1"/>
          <w:sz w:val="24"/>
          <w:szCs w:val="24"/>
          <w:highlight w:val="white"/>
        </w:rPr>
        <w:t>Raghupathi</w:t>
      </w:r>
      <w:proofErr w:type="spellEnd"/>
      <w:r w:rsidRPr="0055095E">
        <w:rPr>
          <w:rFonts w:ascii="Times New Roman" w:eastAsia="Times New Roman" w:hAnsi="Times New Roman" w:cs="Times New Roman"/>
          <w:color w:val="000000" w:themeColor="text1"/>
          <w:sz w:val="24"/>
          <w:szCs w:val="24"/>
          <w:highlight w:val="white"/>
        </w:rPr>
        <w:t>, 2020)</w:t>
      </w:r>
      <w:r w:rsidRPr="0055095E">
        <w:rPr>
          <w:rFonts w:ascii="Times New Roman" w:eastAsia="Times New Roman" w:hAnsi="Times New Roman" w:cs="Times New Roman"/>
          <w:color w:val="000000" w:themeColor="text1"/>
          <w:sz w:val="24"/>
          <w:szCs w:val="24"/>
        </w:rPr>
        <w:t>.</w:t>
      </w:r>
    </w:p>
    <w:p w14:paraId="23F8F8A8" w14:textId="1599F5A3"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Thirdly, The company also believes in sustainable marketing, and has therefore improved on its fuel economy; this has increased the capability of consumers through weight reduction by almost 16%, and assisted in making the F-150 model a positive contributor to CAFE standards. The same has been established by the </w:t>
      </w:r>
      <w:r w:rsidR="00AE489D"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in its campaigns (</w:t>
      </w:r>
      <w:r w:rsidRPr="0055095E">
        <w:rPr>
          <w:rFonts w:ascii="Times New Roman" w:eastAsia="Times New Roman" w:hAnsi="Times New Roman" w:cs="Times New Roman"/>
          <w:color w:val="000000" w:themeColor="text1"/>
          <w:sz w:val="24"/>
          <w:szCs w:val="24"/>
          <w:highlight w:val="white"/>
        </w:rPr>
        <w:t>media.ford.com, 2020)</w:t>
      </w:r>
      <w:r w:rsidRPr="0055095E">
        <w:rPr>
          <w:rFonts w:ascii="Times New Roman" w:eastAsia="Times New Roman" w:hAnsi="Times New Roman" w:cs="Times New Roman"/>
          <w:color w:val="000000" w:themeColor="text1"/>
          <w:sz w:val="24"/>
          <w:szCs w:val="24"/>
        </w:rPr>
        <w:t xml:space="preserve">. </w:t>
      </w:r>
    </w:p>
    <w:p w14:paraId="2167FB6E" w14:textId="66D86171"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Fourthly, </w:t>
      </w:r>
      <w:r w:rsidR="00AE489D" w:rsidRPr="0055095E">
        <w:rPr>
          <w:rFonts w:ascii="Times New Roman" w:eastAsia="Times New Roman" w:hAnsi="Times New Roman" w:cs="Times New Roman"/>
          <w:color w:val="000000" w:themeColor="text1"/>
          <w:sz w:val="24"/>
          <w:szCs w:val="24"/>
        </w:rPr>
        <w:t>the</w:t>
      </w:r>
      <w:r w:rsidRPr="0055095E">
        <w:rPr>
          <w:rFonts w:ascii="Times New Roman" w:eastAsia="Times New Roman" w:hAnsi="Times New Roman" w:cs="Times New Roman"/>
          <w:color w:val="000000" w:themeColor="text1"/>
          <w:sz w:val="24"/>
          <w:szCs w:val="24"/>
        </w:rPr>
        <w:t xml:space="preserve"> digital marketing strategy of the company allows them to target the digital native group of consumers with technology. This demonstrates awareness through marketing among </w:t>
      </w:r>
      <w:r w:rsidRPr="0055095E">
        <w:rPr>
          <w:rFonts w:ascii="Times New Roman" w:eastAsia="Times New Roman" w:hAnsi="Times New Roman" w:cs="Times New Roman"/>
          <w:color w:val="000000" w:themeColor="text1"/>
          <w:sz w:val="24"/>
          <w:szCs w:val="24"/>
        </w:rPr>
        <w:lastRenderedPageBreak/>
        <w:t>cautious drivers by alerting them of vehicles into their blind spots, through the "BLIND" innovation strategy and thus proving useful for the "Taurus" and "Fusion" models established in 2014 (</w:t>
      </w:r>
      <w:r w:rsidRPr="0055095E">
        <w:rPr>
          <w:rFonts w:ascii="Times New Roman" w:eastAsia="Times New Roman" w:hAnsi="Times New Roman" w:cs="Times New Roman"/>
          <w:color w:val="000000" w:themeColor="text1"/>
          <w:sz w:val="24"/>
          <w:szCs w:val="24"/>
          <w:highlight w:val="white"/>
        </w:rPr>
        <w:t>Fromm, 2020)</w:t>
      </w:r>
      <w:r w:rsidRPr="0055095E">
        <w:rPr>
          <w:rFonts w:ascii="Times New Roman" w:eastAsia="Times New Roman" w:hAnsi="Times New Roman" w:cs="Times New Roman"/>
          <w:color w:val="000000" w:themeColor="text1"/>
          <w:sz w:val="24"/>
          <w:szCs w:val="24"/>
        </w:rPr>
        <w:t>.</w:t>
      </w:r>
    </w:p>
    <w:p w14:paraId="2D257FDB" w14:textId="77777777" w:rsidR="00925354" w:rsidRPr="0055095E" w:rsidRDefault="00003CF5" w:rsidP="006B1105">
      <w:pPr>
        <w:pStyle w:val="Heading2"/>
      </w:pPr>
      <w:bookmarkStart w:id="4" w:name="_Toc49601677"/>
      <w:r w:rsidRPr="0055095E">
        <w:t>2.3 Branding: definition, advantages &amp; value creation for customers</w:t>
      </w:r>
      <w:bookmarkEnd w:id="4"/>
      <w:r w:rsidRPr="0055095E">
        <w:t xml:space="preserve"> </w:t>
      </w:r>
    </w:p>
    <w:p w14:paraId="12A6C6AF" w14:textId="1C7598BE"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A practice among common marketers creating an image, symbol, and recognition around a product is generally signified as a brand. Whenever a product becomes unique and </w:t>
      </w:r>
      <w:proofErr w:type="gramStart"/>
      <w:r w:rsidRPr="0055095E">
        <w:rPr>
          <w:rFonts w:ascii="Times New Roman" w:eastAsia="Times New Roman" w:hAnsi="Times New Roman" w:cs="Times New Roman"/>
          <w:color w:val="000000" w:themeColor="text1"/>
          <w:sz w:val="24"/>
          <w:szCs w:val="24"/>
        </w:rPr>
        <w:t>has the ability to</w:t>
      </w:r>
      <w:proofErr w:type="gramEnd"/>
      <w:r w:rsidRPr="0055095E">
        <w:rPr>
          <w:rFonts w:ascii="Times New Roman" w:eastAsia="Times New Roman" w:hAnsi="Times New Roman" w:cs="Times New Roman"/>
          <w:color w:val="000000" w:themeColor="text1"/>
          <w:sz w:val="24"/>
          <w:szCs w:val="24"/>
        </w:rPr>
        <w:t xml:space="preserve"> be distinguished separately from other brands (</w:t>
      </w:r>
      <w:proofErr w:type="spellStart"/>
      <w:r w:rsidRPr="0055095E">
        <w:rPr>
          <w:rFonts w:ascii="Times New Roman" w:eastAsia="Times New Roman" w:hAnsi="Times New Roman" w:cs="Times New Roman"/>
          <w:color w:val="000000" w:themeColor="text1"/>
          <w:sz w:val="24"/>
          <w:szCs w:val="24"/>
          <w:highlight w:val="white"/>
        </w:rPr>
        <w:t>Coffie</w:t>
      </w:r>
      <w:proofErr w:type="spellEnd"/>
      <w:r w:rsidRPr="0055095E">
        <w:rPr>
          <w:rFonts w:ascii="Times New Roman" w:eastAsia="Times New Roman" w:hAnsi="Times New Roman" w:cs="Times New Roman"/>
          <w:color w:val="000000" w:themeColor="text1"/>
          <w:sz w:val="24"/>
          <w:szCs w:val="24"/>
          <w:highlight w:val="white"/>
        </w:rPr>
        <w:t>, 2018)</w:t>
      </w:r>
      <w:r w:rsidRPr="0055095E">
        <w:rPr>
          <w:rFonts w:ascii="Times New Roman" w:eastAsia="Times New Roman" w:hAnsi="Times New Roman" w:cs="Times New Roman"/>
          <w:color w:val="000000" w:themeColor="text1"/>
          <w:sz w:val="24"/>
          <w:szCs w:val="24"/>
        </w:rPr>
        <w:t xml:space="preserve">. The </w:t>
      </w:r>
      <w:r w:rsidR="00AE489D"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pursuing it is likely to attain a competitive advantage leading to better choice distinctions among the potential consumers. However, a clear advantage of branding does not merely rely on enhancing business value. It also exploits the predominant grounds of investment opportunities and helps the firm to attain the same. In the company of "Ford Motors," there are two distinct messages that the company offers through branding. This is, in fact, wishes to please the car buyers and all the staff members working within the </w:t>
      </w:r>
      <w:r w:rsidR="00AE489D"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w:t>
      </w:r>
    </w:p>
    <w:p w14:paraId="0FB46EFE" w14:textId="77777777" w:rsidR="00AE489D"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The branding message towards the consumers is based around the "Go Further" aspect. This appeals to the consumers of China and America in taking an extra step outside their doors and entering the Ford vehicles. Similarly, the company also wishes to exhort 166,000 worldwide employees to “Go Further” in creating internal brands by primarily integrating sustainable automation (</w:t>
      </w:r>
      <w:r w:rsidRPr="0055095E">
        <w:rPr>
          <w:rFonts w:ascii="Times New Roman" w:eastAsia="Times New Roman" w:hAnsi="Times New Roman" w:cs="Times New Roman"/>
          <w:color w:val="000000" w:themeColor="text1"/>
          <w:sz w:val="24"/>
          <w:szCs w:val="24"/>
          <w:highlight w:val="white"/>
        </w:rPr>
        <w:t>Buss, 2020)</w:t>
      </w:r>
      <w:r w:rsidRPr="0055095E">
        <w:rPr>
          <w:rFonts w:ascii="Times New Roman" w:eastAsia="Times New Roman" w:hAnsi="Times New Roman" w:cs="Times New Roman"/>
          <w:color w:val="000000" w:themeColor="text1"/>
          <w:sz w:val="24"/>
          <w:szCs w:val="24"/>
        </w:rPr>
        <w:t xml:space="preserve">. This is consistent in creating a synergy with the external messages and thus compels consumers to buy their products. The </w:t>
      </w:r>
      <w:r w:rsidR="00AE489D"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wants to imbue strategy into their culture and </w:t>
      </w:r>
      <w:r w:rsidR="00AE489D" w:rsidRPr="0055095E">
        <w:rPr>
          <w:rFonts w:ascii="Times New Roman" w:eastAsia="Times New Roman" w:hAnsi="Times New Roman" w:cs="Times New Roman"/>
          <w:color w:val="000000" w:themeColor="text1"/>
          <w:sz w:val="24"/>
          <w:szCs w:val="24"/>
        </w:rPr>
        <w:t>institutionalize</w:t>
      </w:r>
      <w:r w:rsidRPr="0055095E">
        <w:rPr>
          <w:rFonts w:ascii="Times New Roman" w:eastAsia="Times New Roman" w:hAnsi="Times New Roman" w:cs="Times New Roman"/>
          <w:color w:val="000000" w:themeColor="text1"/>
          <w:sz w:val="24"/>
          <w:szCs w:val="24"/>
        </w:rPr>
        <w:t xml:space="preserve"> to convey what the company wants to become in the </w:t>
      </w:r>
      <w:r w:rsidR="00AE489D" w:rsidRPr="0055095E">
        <w:rPr>
          <w:rFonts w:ascii="Times New Roman" w:eastAsia="Times New Roman" w:hAnsi="Times New Roman" w:cs="Times New Roman"/>
          <w:color w:val="000000" w:themeColor="text1"/>
          <w:sz w:val="24"/>
          <w:szCs w:val="24"/>
        </w:rPr>
        <w:t>long run</w:t>
      </w:r>
      <w:r w:rsidRPr="0055095E">
        <w:rPr>
          <w:rFonts w:ascii="Times New Roman" w:eastAsia="Times New Roman" w:hAnsi="Times New Roman" w:cs="Times New Roman"/>
          <w:color w:val="000000" w:themeColor="text1"/>
          <w:sz w:val="24"/>
          <w:szCs w:val="24"/>
        </w:rPr>
        <w:t>.</w:t>
      </w:r>
    </w:p>
    <w:p w14:paraId="2320DE0D" w14:textId="65B6A145" w:rsidR="00925354" w:rsidRPr="001908D3"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 However, even if users tend to be in </w:t>
      </w:r>
      <w:r w:rsidR="00AE489D" w:rsidRPr="0055095E">
        <w:rPr>
          <w:rFonts w:ascii="Times New Roman" w:eastAsia="Times New Roman" w:hAnsi="Times New Roman" w:cs="Times New Roman"/>
          <w:color w:val="000000" w:themeColor="text1"/>
          <w:sz w:val="24"/>
          <w:szCs w:val="24"/>
        </w:rPr>
        <w:t>disbelieve Ent</w:t>
      </w:r>
      <w:r w:rsidRPr="0055095E">
        <w:rPr>
          <w:rFonts w:ascii="Times New Roman" w:eastAsia="Times New Roman" w:hAnsi="Times New Roman" w:cs="Times New Roman"/>
          <w:color w:val="000000" w:themeColor="text1"/>
          <w:sz w:val="24"/>
          <w:szCs w:val="24"/>
        </w:rPr>
        <w:t xml:space="preserve"> regarding the employee's efforts toward</w:t>
      </w:r>
      <w:r w:rsidR="00FE3AD1">
        <w:rPr>
          <w:rFonts w:ascii="Times New Roman" w:eastAsia="Times New Roman" w:hAnsi="Times New Roman" w:cs="Times New Roman"/>
          <w:color w:val="000000" w:themeColor="text1"/>
          <w:sz w:val="24"/>
          <w:szCs w:val="24"/>
        </w:rPr>
        <w:t>s a smarter marketing program, t</w:t>
      </w:r>
      <w:r w:rsidRPr="0055095E">
        <w:rPr>
          <w:rFonts w:ascii="Times New Roman" w:eastAsia="Times New Roman" w:hAnsi="Times New Roman" w:cs="Times New Roman"/>
          <w:color w:val="000000" w:themeColor="text1"/>
          <w:sz w:val="24"/>
          <w:szCs w:val="24"/>
        </w:rPr>
        <w:t>his is because the marketing team itself has come up with the above slogan that covers their efforts as a whole (</w:t>
      </w:r>
      <w:r w:rsidRPr="0055095E">
        <w:rPr>
          <w:rFonts w:ascii="Times New Roman" w:eastAsia="Times New Roman" w:hAnsi="Times New Roman" w:cs="Times New Roman"/>
          <w:color w:val="000000" w:themeColor="text1"/>
          <w:sz w:val="24"/>
          <w:szCs w:val="24"/>
          <w:highlight w:val="white"/>
        </w:rPr>
        <w:t>Buss, 2020)</w:t>
      </w:r>
      <w:r w:rsidRPr="0055095E">
        <w:rPr>
          <w:rFonts w:ascii="Times New Roman" w:eastAsia="Times New Roman" w:hAnsi="Times New Roman" w:cs="Times New Roman"/>
          <w:color w:val="000000" w:themeColor="text1"/>
          <w:sz w:val="24"/>
          <w:szCs w:val="24"/>
        </w:rPr>
        <w:t xml:space="preserve">. It is typically why “Go Further” is more than just a tagline for advertising, and this allows the </w:t>
      </w:r>
      <w:r w:rsidR="00AE489D"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to apply a marketing message into employee motivations and behavior as well to deliver the right product to the consumers.</w:t>
      </w:r>
    </w:p>
    <w:p w14:paraId="3EF34E39" w14:textId="77777777" w:rsidR="00925354" w:rsidRPr="0055095E" w:rsidRDefault="00003CF5" w:rsidP="006B1105">
      <w:pPr>
        <w:pStyle w:val="Heading2"/>
      </w:pPr>
      <w:bookmarkStart w:id="5" w:name="_Toc49601678"/>
      <w:r w:rsidRPr="0055095E">
        <w:t>2.4 Application of Ansoff Matrix for product development and diversification</w:t>
      </w:r>
      <w:bookmarkEnd w:id="5"/>
    </w:p>
    <w:p w14:paraId="170CAEB6" w14:textId="68E3BB45"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The </w:t>
      </w:r>
      <w:r w:rsidR="001908D3" w:rsidRPr="0055095E">
        <w:rPr>
          <w:rFonts w:ascii="Times New Roman" w:eastAsia="Times New Roman" w:hAnsi="Times New Roman" w:cs="Times New Roman"/>
          <w:color w:val="000000" w:themeColor="text1"/>
          <w:sz w:val="24"/>
          <w:szCs w:val="24"/>
        </w:rPr>
        <w:t>dimensions of the Ansoff Matrix help</w:t>
      </w:r>
      <w:r w:rsidRPr="0055095E">
        <w:rPr>
          <w:rFonts w:ascii="Times New Roman" w:eastAsia="Times New Roman" w:hAnsi="Times New Roman" w:cs="Times New Roman"/>
          <w:color w:val="000000" w:themeColor="text1"/>
          <w:sz w:val="24"/>
          <w:szCs w:val="24"/>
        </w:rPr>
        <w:t xml:space="preserve"> to guide the operational needs of an </w:t>
      </w:r>
      <w:r w:rsidR="00201DC1"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pertaining to its product or services specifications (</w:t>
      </w:r>
      <w:proofErr w:type="spellStart"/>
      <w:r w:rsidRPr="0055095E">
        <w:rPr>
          <w:rFonts w:ascii="Times New Roman" w:eastAsia="Times New Roman" w:hAnsi="Times New Roman" w:cs="Times New Roman"/>
          <w:color w:val="000000" w:themeColor="text1"/>
          <w:sz w:val="24"/>
          <w:szCs w:val="24"/>
        </w:rPr>
        <w:t>Nanayakkara</w:t>
      </w:r>
      <w:proofErr w:type="spellEnd"/>
      <w:r w:rsidRPr="0055095E">
        <w:rPr>
          <w:rFonts w:ascii="Times New Roman" w:eastAsia="Times New Roman" w:hAnsi="Times New Roman" w:cs="Times New Roman"/>
          <w:color w:val="000000" w:themeColor="text1"/>
          <w:sz w:val="24"/>
          <w:szCs w:val="24"/>
        </w:rPr>
        <w:t xml:space="preserve"> and Mia, 2017). "Ford Motor" is largely a designing and manufacturing entity that depends upon the integrity of its own operational </w:t>
      </w:r>
      <w:r w:rsidRPr="0055095E">
        <w:rPr>
          <w:rFonts w:ascii="Times New Roman" w:eastAsia="Times New Roman" w:hAnsi="Times New Roman" w:cs="Times New Roman"/>
          <w:color w:val="000000" w:themeColor="text1"/>
          <w:sz w:val="24"/>
          <w:szCs w:val="24"/>
        </w:rPr>
        <w:lastRenderedPageBreak/>
        <w:t>process to generate and deliver value on an international market. The matrix will help in specifying the contribution of the selected strategies for forming a strong alliance with the market-</w:t>
      </w:r>
    </w:p>
    <w:p w14:paraId="5C9732F7" w14:textId="65BB2BE4"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 xml:space="preserve">Market penetration: </w:t>
      </w:r>
      <w:r w:rsidRPr="0055095E">
        <w:rPr>
          <w:rFonts w:ascii="Times New Roman" w:eastAsia="Times New Roman" w:hAnsi="Times New Roman" w:cs="Times New Roman"/>
          <w:color w:val="000000" w:themeColor="text1"/>
          <w:sz w:val="24"/>
          <w:szCs w:val="24"/>
        </w:rPr>
        <w:t xml:space="preserve">The promotion of existing products in existing markets is a common strategy for Ford to penetrate the market properly. The innovation aspect, futuristic designs, and premium features have been the center piece in </w:t>
      </w:r>
      <w:r w:rsidR="00201DC1" w:rsidRPr="0055095E">
        <w:rPr>
          <w:rFonts w:ascii="Times New Roman" w:eastAsia="Times New Roman" w:hAnsi="Times New Roman" w:cs="Times New Roman"/>
          <w:color w:val="000000" w:themeColor="text1"/>
          <w:sz w:val="24"/>
          <w:szCs w:val="24"/>
        </w:rPr>
        <w:t>all</w:t>
      </w:r>
      <w:r w:rsidRPr="0055095E">
        <w:rPr>
          <w:rFonts w:ascii="Times New Roman" w:eastAsia="Times New Roman" w:hAnsi="Times New Roman" w:cs="Times New Roman"/>
          <w:color w:val="000000" w:themeColor="text1"/>
          <w:sz w:val="24"/>
          <w:szCs w:val="24"/>
        </w:rPr>
        <w:t xml:space="preserve"> their PR activities. Another side of this penetration strategy is not pertaining to the size of a market but its integrity. Targeting existing customers with better features and designs have been a common market penetration strategy for Ford in Europe and the USA for more than 40 years (</w:t>
      </w:r>
      <w:proofErr w:type="spellStart"/>
      <w:r w:rsidRPr="0055095E">
        <w:rPr>
          <w:rFonts w:ascii="Times New Roman" w:eastAsia="Times New Roman" w:hAnsi="Times New Roman" w:cs="Times New Roman"/>
          <w:color w:val="000000" w:themeColor="text1"/>
          <w:sz w:val="24"/>
          <w:szCs w:val="24"/>
        </w:rPr>
        <w:t>Nanayakkara</w:t>
      </w:r>
      <w:proofErr w:type="spellEnd"/>
      <w:r w:rsidRPr="0055095E">
        <w:rPr>
          <w:rFonts w:ascii="Times New Roman" w:eastAsia="Times New Roman" w:hAnsi="Times New Roman" w:cs="Times New Roman"/>
          <w:color w:val="000000" w:themeColor="text1"/>
          <w:sz w:val="24"/>
          <w:szCs w:val="24"/>
        </w:rPr>
        <w:t xml:space="preserve"> and Mia, 2017).  </w:t>
      </w:r>
      <w:r w:rsidRPr="0055095E">
        <w:rPr>
          <w:rFonts w:ascii="Times New Roman" w:eastAsia="Times New Roman" w:hAnsi="Times New Roman" w:cs="Times New Roman"/>
          <w:b/>
          <w:color w:val="000000" w:themeColor="text1"/>
          <w:sz w:val="24"/>
          <w:szCs w:val="24"/>
        </w:rPr>
        <w:t xml:space="preserve"> </w:t>
      </w:r>
    </w:p>
    <w:p w14:paraId="2F8B0612"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 xml:space="preserve">Market development: </w:t>
      </w:r>
      <w:r w:rsidRPr="0055095E">
        <w:rPr>
          <w:rFonts w:ascii="Times New Roman" w:eastAsia="Times New Roman" w:hAnsi="Times New Roman" w:cs="Times New Roman"/>
          <w:color w:val="000000" w:themeColor="text1"/>
          <w:sz w:val="24"/>
          <w:szCs w:val="24"/>
        </w:rPr>
        <w:t xml:space="preserve">Market development is a natural step that is undertaken by Ford </w:t>
      </w:r>
      <w:proofErr w:type="gramStart"/>
      <w:r w:rsidRPr="0055095E">
        <w:rPr>
          <w:rFonts w:ascii="Times New Roman" w:eastAsia="Times New Roman" w:hAnsi="Times New Roman" w:cs="Times New Roman"/>
          <w:color w:val="000000" w:themeColor="text1"/>
          <w:sz w:val="24"/>
          <w:szCs w:val="24"/>
        </w:rPr>
        <w:t>in order to</w:t>
      </w:r>
      <w:proofErr w:type="gramEnd"/>
      <w:r w:rsidRPr="0055095E">
        <w:rPr>
          <w:rFonts w:ascii="Times New Roman" w:eastAsia="Times New Roman" w:hAnsi="Times New Roman" w:cs="Times New Roman"/>
          <w:color w:val="000000" w:themeColor="text1"/>
          <w:sz w:val="24"/>
          <w:szCs w:val="24"/>
        </w:rPr>
        <w:t xml:space="preserve"> properly form the taste and integrity of the market. Asia Pacific market, for example, is the most recent market for Ford. Ford has managed to get a 4.1% market share here due to its market development strategies, which includes the introduction of benchmark models with a hint of downgrading in terms of materials used and product integrity. (Ford.com, 2020)</w:t>
      </w:r>
    </w:p>
    <w:p w14:paraId="0374C04D"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 xml:space="preserve">Product development: </w:t>
      </w:r>
      <w:r w:rsidRPr="0055095E">
        <w:rPr>
          <w:rFonts w:ascii="Times New Roman" w:eastAsia="Times New Roman" w:hAnsi="Times New Roman" w:cs="Times New Roman"/>
          <w:color w:val="000000" w:themeColor="text1"/>
          <w:sz w:val="24"/>
          <w:szCs w:val="24"/>
        </w:rPr>
        <w:t xml:space="preserve">The product development strategy, followed currently by Ford, is the lead product strategy. It includes a generic strategy to introduce a new model of its classic lineups to an existing market, for instance, "Fiesta," and then having variations and additional features such as “Fiesta 1.5 </w:t>
      </w:r>
      <w:proofErr w:type="spellStart"/>
      <w:r w:rsidRPr="0055095E">
        <w:rPr>
          <w:rFonts w:ascii="Times New Roman" w:eastAsia="Times New Roman" w:hAnsi="Times New Roman" w:cs="Times New Roman"/>
          <w:color w:val="000000" w:themeColor="text1"/>
          <w:sz w:val="24"/>
          <w:szCs w:val="24"/>
        </w:rPr>
        <w:t>TDCi</w:t>
      </w:r>
      <w:proofErr w:type="spellEnd"/>
      <w:r w:rsidRPr="0055095E">
        <w:rPr>
          <w:rFonts w:ascii="Times New Roman" w:eastAsia="Times New Roman" w:hAnsi="Times New Roman" w:cs="Times New Roman"/>
          <w:color w:val="000000" w:themeColor="text1"/>
          <w:sz w:val="24"/>
          <w:szCs w:val="24"/>
        </w:rPr>
        <w:t xml:space="preserve"> Ambiente1498 cc, Manual, Diesel”, “Fiesta Petrol Titanium1499 cc, Manual, Petrol” and “Fiesta 1.5 </w:t>
      </w:r>
      <w:proofErr w:type="spellStart"/>
      <w:r w:rsidRPr="0055095E">
        <w:rPr>
          <w:rFonts w:ascii="Times New Roman" w:eastAsia="Times New Roman" w:hAnsi="Times New Roman" w:cs="Times New Roman"/>
          <w:color w:val="000000" w:themeColor="text1"/>
          <w:sz w:val="24"/>
          <w:szCs w:val="24"/>
        </w:rPr>
        <w:t>TDCi</w:t>
      </w:r>
      <w:proofErr w:type="spellEnd"/>
      <w:r w:rsidRPr="0055095E">
        <w:rPr>
          <w:rFonts w:ascii="Times New Roman" w:eastAsia="Times New Roman" w:hAnsi="Times New Roman" w:cs="Times New Roman"/>
          <w:color w:val="000000" w:themeColor="text1"/>
          <w:sz w:val="24"/>
          <w:szCs w:val="24"/>
        </w:rPr>
        <w:t xml:space="preserve"> Trend1498 cc, Manual, Diesel”. (Ford.com, 2020) </w:t>
      </w:r>
    </w:p>
    <w:p w14:paraId="310202B2" w14:textId="77777777" w:rsidR="00925354" w:rsidRPr="0055095E" w:rsidRDefault="00003CF5">
      <w:pPr>
        <w:pStyle w:val="Normal1"/>
        <w:spacing w:line="360" w:lineRule="auto"/>
        <w:jc w:val="both"/>
        <w:rPr>
          <w:rFonts w:ascii="Times New Roman" w:eastAsia="Times New Roman" w:hAnsi="Times New Roman" w:cs="Times New Roman"/>
          <w:b/>
          <w:color w:val="000000" w:themeColor="text1"/>
          <w:sz w:val="24"/>
          <w:szCs w:val="24"/>
        </w:rPr>
      </w:pPr>
      <w:r w:rsidRPr="0055095E">
        <w:rPr>
          <w:rFonts w:ascii="Times New Roman" w:eastAsia="Times New Roman" w:hAnsi="Times New Roman" w:cs="Times New Roman"/>
          <w:b/>
          <w:color w:val="000000" w:themeColor="text1"/>
          <w:sz w:val="24"/>
          <w:szCs w:val="24"/>
        </w:rPr>
        <w:t xml:space="preserve">Product diversification: </w:t>
      </w:r>
      <w:r w:rsidRPr="0055095E">
        <w:rPr>
          <w:rFonts w:ascii="Times New Roman" w:eastAsia="Times New Roman" w:hAnsi="Times New Roman" w:cs="Times New Roman"/>
          <w:color w:val="000000" w:themeColor="text1"/>
          <w:sz w:val="24"/>
          <w:szCs w:val="24"/>
        </w:rPr>
        <w:t xml:space="preserve">Diversification is a generic business strategy, as suggested by Porter. Ford follows this dimension by allowing classification and diversified ideas with the mix of its existing products. The “Escape” series of Ford has encapsulated these ideas more succinctly with “Escape Titanium” and “Escape SEL Plug-in” in 2020 alone. The strategic implementation of diversification has opened new marketing opportunities for Ford over the past decade. The new ground is that of the electric car industry, which was deemed unexplorable till the dawn of the millennium. (Ford.com, 2020)  </w:t>
      </w:r>
      <w:r w:rsidRPr="0055095E">
        <w:rPr>
          <w:rFonts w:ascii="Times New Roman" w:eastAsia="Times New Roman" w:hAnsi="Times New Roman" w:cs="Times New Roman"/>
          <w:b/>
          <w:color w:val="000000" w:themeColor="text1"/>
          <w:sz w:val="24"/>
          <w:szCs w:val="24"/>
        </w:rPr>
        <w:t xml:space="preserve">  </w:t>
      </w:r>
    </w:p>
    <w:p w14:paraId="352E2D66" w14:textId="77777777" w:rsidR="00925354" w:rsidRPr="0055095E" w:rsidRDefault="00003CF5" w:rsidP="006B1105">
      <w:pPr>
        <w:pStyle w:val="Heading2"/>
      </w:pPr>
      <w:bookmarkStart w:id="6" w:name="_Toc49601679"/>
      <w:r w:rsidRPr="0055095E">
        <w:t>2.5 Relationship marketing</w:t>
      </w:r>
      <w:bookmarkEnd w:id="6"/>
    </w:p>
    <w:p w14:paraId="47906783" w14:textId="36508DFC"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Ford Motor Co. is currently undergoing a strategic and marketing change after the arrival of "Jim Hackett." The CEO has sought to end the decade long low performance of the </w:t>
      </w:r>
      <w:r w:rsidR="00201DC1"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in the category of attracting more and more traction from international investors. The focus has thus shifted from expanding the net of bigger market growth towards gaining customer loyalty. The </w:t>
      </w:r>
      <w:r w:rsidRPr="0055095E">
        <w:rPr>
          <w:rFonts w:ascii="Times New Roman" w:eastAsia="Times New Roman" w:hAnsi="Times New Roman" w:cs="Times New Roman"/>
          <w:color w:val="000000" w:themeColor="text1"/>
          <w:sz w:val="24"/>
          <w:szCs w:val="24"/>
        </w:rPr>
        <w:lastRenderedPageBreak/>
        <w:t xml:space="preserve">new relationship strategy at Ford has been termed by the market players as "Get Fit," which has already shown its effect by the cancellation of its Hatchback or Sedan models (Kiley, 2018). The focus has again been placed on the internal </w:t>
      </w:r>
      <w:r w:rsidR="00201DC1" w:rsidRPr="0055095E">
        <w:rPr>
          <w:rFonts w:ascii="Times New Roman" w:eastAsia="Times New Roman" w:hAnsi="Times New Roman" w:cs="Times New Roman"/>
          <w:color w:val="000000" w:themeColor="text1"/>
          <w:sz w:val="24"/>
          <w:szCs w:val="24"/>
        </w:rPr>
        <w:t>organizational</w:t>
      </w:r>
      <w:r w:rsidRPr="0055095E">
        <w:rPr>
          <w:rFonts w:ascii="Times New Roman" w:eastAsia="Times New Roman" w:hAnsi="Times New Roman" w:cs="Times New Roman"/>
          <w:color w:val="000000" w:themeColor="text1"/>
          <w:sz w:val="24"/>
          <w:szCs w:val="24"/>
        </w:rPr>
        <w:t xml:space="preserve"> communication among the existing stakeholders with better acknowledgment of their codependence. The rationale has been explained by “James Farley” as </w:t>
      </w:r>
      <w:r w:rsidRPr="0055095E">
        <w:rPr>
          <w:rFonts w:ascii="Times New Roman" w:eastAsia="Times New Roman" w:hAnsi="Times New Roman" w:cs="Times New Roman"/>
          <w:b/>
          <w:i/>
          <w:color w:val="000000" w:themeColor="text1"/>
          <w:sz w:val="24"/>
          <w:szCs w:val="24"/>
        </w:rPr>
        <w:t xml:space="preserve">"the cost of </w:t>
      </w:r>
      <w:proofErr w:type="spellStart"/>
      <w:r w:rsidRPr="0055095E">
        <w:rPr>
          <w:rFonts w:ascii="Times New Roman" w:eastAsia="Times New Roman" w:hAnsi="Times New Roman" w:cs="Times New Roman"/>
          <w:b/>
          <w:i/>
          <w:color w:val="000000" w:themeColor="text1"/>
          <w:sz w:val="24"/>
          <w:szCs w:val="24"/>
        </w:rPr>
        <w:t>conquesting</w:t>
      </w:r>
      <w:proofErr w:type="spellEnd"/>
      <w:r w:rsidRPr="0055095E">
        <w:rPr>
          <w:rFonts w:ascii="Times New Roman" w:eastAsia="Times New Roman" w:hAnsi="Times New Roman" w:cs="Times New Roman"/>
          <w:b/>
          <w:i/>
          <w:color w:val="000000" w:themeColor="text1"/>
          <w:sz w:val="24"/>
          <w:szCs w:val="24"/>
        </w:rPr>
        <w:t xml:space="preserve"> customers versus keeping our customers</w:t>
      </w:r>
      <w:r w:rsidRPr="0055095E">
        <w:rPr>
          <w:rFonts w:ascii="Times New Roman" w:eastAsia="Times New Roman" w:hAnsi="Times New Roman" w:cs="Times New Roman"/>
          <w:color w:val="000000" w:themeColor="text1"/>
          <w:sz w:val="24"/>
          <w:szCs w:val="24"/>
        </w:rPr>
        <w:t xml:space="preserve">." Farley has acclaimed great response from "Kumar </w:t>
      </w:r>
      <w:proofErr w:type="spellStart"/>
      <w:r w:rsidRPr="0055095E">
        <w:rPr>
          <w:rFonts w:ascii="Times New Roman" w:eastAsia="Times New Roman" w:hAnsi="Times New Roman" w:cs="Times New Roman"/>
          <w:color w:val="000000" w:themeColor="text1"/>
          <w:sz w:val="24"/>
          <w:szCs w:val="24"/>
        </w:rPr>
        <w:t>Golhatra</w:t>
      </w:r>
      <w:proofErr w:type="spellEnd"/>
      <w:r w:rsidRPr="0055095E">
        <w:rPr>
          <w:rFonts w:ascii="Times New Roman" w:eastAsia="Times New Roman" w:hAnsi="Times New Roman" w:cs="Times New Roman"/>
          <w:color w:val="000000" w:themeColor="text1"/>
          <w:sz w:val="24"/>
          <w:szCs w:val="24"/>
        </w:rPr>
        <w:t>," the chief marketing officer in North America. The current relationship management policies of Ford Motors have been critical towards the fundamentals of sophisticated customer targeting and engagement model. This is simply the first phase of their long-term plan as in 2019, they have initiated another strategic initiative named "</w:t>
      </w:r>
      <w:proofErr w:type="spellStart"/>
      <w:r w:rsidRPr="0055095E">
        <w:rPr>
          <w:rFonts w:ascii="Times New Roman" w:eastAsia="Times New Roman" w:hAnsi="Times New Roman" w:cs="Times New Roman"/>
          <w:color w:val="000000" w:themeColor="text1"/>
          <w:sz w:val="24"/>
          <w:szCs w:val="24"/>
        </w:rPr>
        <w:t>FordPass</w:t>
      </w:r>
      <w:proofErr w:type="spellEnd"/>
      <w:r w:rsidRPr="0055095E">
        <w:rPr>
          <w:rFonts w:ascii="Times New Roman" w:eastAsia="Times New Roman" w:hAnsi="Times New Roman" w:cs="Times New Roman"/>
          <w:color w:val="000000" w:themeColor="text1"/>
          <w:sz w:val="24"/>
          <w:szCs w:val="24"/>
        </w:rPr>
        <w:t xml:space="preserve">." This online app will give an engagement platform with the customers and the </w:t>
      </w:r>
      <w:proofErr w:type="spellStart"/>
      <w:r w:rsidRPr="0055095E">
        <w:rPr>
          <w:rFonts w:ascii="Times New Roman" w:eastAsia="Times New Roman" w:hAnsi="Times New Roman" w:cs="Times New Roman"/>
          <w:color w:val="000000" w:themeColor="text1"/>
          <w:sz w:val="24"/>
          <w:szCs w:val="24"/>
        </w:rPr>
        <w:t>organisation</w:t>
      </w:r>
      <w:proofErr w:type="spellEnd"/>
      <w:r w:rsidRPr="0055095E">
        <w:rPr>
          <w:rFonts w:ascii="Times New Roman" w:eastAsia="Times New Roman" w:hAnsi="Times New Roman" w:cs="Times New Roman"/>
          <w:color w:val="000000" w:themeColor="text1"/>
          <w:sz w:val="24"/>
          <w:szCs w:val="24"/>
        </w:rPr>
        <w:t xml:space="preserve"> and will bring better deals, warranty expansions, Ford credits, servicing, and other affiliated features as rewards (</w:t>
      </w:r>
      <w:proofErr w:type="spellStart"/>
      <w:r w:rsidRPr="0055095E">
        <w:rPr>
          <w:rFonts w:ascii="Times New Roman" w:eastAsia="Times New Roman" w:hAnsi="Times New Roman" w:cs="Times New Roman"/>
          <w:color w:val="000000" w:themeColor="text1"/>
          <w:sz w:val="24"/>
          <w:szCs w:val="24"/>
        </w:rPr>
        <w:t>Mulyana</w:t>
      </w:r>
      <w:proofErr w:type="spellEnd"/>
      <w:r w:rsidRPr="0055095E">
        <w:rPr>
          <w:rFonts w:ascii="Times New Roman" w:eastAsia="Times New Roman" w:hAnsi="Times New Roman" w:cs="Times New Roman"/>
          <w:color w:val="000000" w:themeColor="text1"/>
          <w:sz w:val="24"/>
          <w:szCs w:val="24"/>
        </w:rPr>
        <w:t xml:space="preserve"> et al. 2019). As per their internal projections, this form of initiatives will increase per server boost to 10% by 2023. </w:t>
      </w:r>
      <w:r w:rsidR="00201DC1" w:rsidRPr="0055095E">
        <w:rPr>
          <w:rFonts w:ascii="Times New Roman" w:eastAsia="Times New Roman" w:hAnsi="Times New Roman" w:cs="Times New Roman"/>
          <w:color w:val="000000" w:themeColor="text1"/>
          <w:sz w:val="24"/>
          <w:szCs w:val="24"/>
        </w:rPr>
        <w:t>Thus,</w:t>
      </w:r>
      <w:r w:rsidRPr="0055095E">
        <w:rPr>
          <w:rFonts w:ascii="Times New Roman" w:eastAsia="Times New Roman" w:hAnsi="Times New Roman" w:cs="Times New Roman"/>
          <w:color w:val="000000" w:themeColor="text1"/>
          <w:sz w:val="24"/>
          <w:szCs w:val="24"/>
        </w:rPr>
        <w:t xml:space="preserve"> the benefits of well-</w:t>
      </w:r>
      <w:r w:rsidR="00201DC1" w:rsidRPr="0055095E">
        <w:rPr>
          <w:rFonts w:ascii="Times New Roman" w:eastAsia="Times New Roman" w:hAnsi="Times New Roman" w:cs="Times New Roman"/>
          <w:color w:val="000000" w:themeColor="text1"/>
          <w:sz w:val="24"/>
          <w:szCs w:val="24"/>
        </w:rPr>
        <w:t>realized</w:t>
      </w:r>
      <w:r w:rsidRPr="0055095E">
        <w:rPr>
          <w:rFonts w:ascii="Times New Roman" w:eastAsia="Times New Roman" w:hAnsi="Times New Roman" w:cs="Times New Roman"/>
          <w:color w:val="000000" w:themeColor="text1"/>
          <w:sz w:val="24"/>
          <w:szCs w:val="24"/>
        </w:rPr>
        <w:t xml:space="preserve"> strategic relationship management are present and evident. (Kiley, 2018)</w:t>
      </w:r>
    </w:p>
    <w:p w14:paraId="09DFF50B" w14:textId="77777777" w:rsidR="00925354" w:rsidRPr="0055095E" w:rsidRDefault="00003CF5" w:rsidP="006B1105">
      <w:pPr>
        <w:pStyle w:val="Heading2"/>
      </w:pPr>
      <w:bookmarkStart w:id="7" w:name="_Toc49601680"/>
      <w:r w:rsidRPr="0055095E">
        <w:t>2.6 Stakeholder definition</w:t>
      </w:r>
      <w:bookmarkEnd w:id="7"/>
    </w:p>
    <w:p w14:paraId="6FC86269" w14:textId="463C84D9"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5095E">
        <w:rPr>
          <w:rFonts w:ascii="Times New Roman" w:eastAsia="Times New Roman" w:hAnsi="Times New Roman" w:cs="Times New Roman"/>
          <w:color w:val="000000" w:themeColor="text1"/>
          <w:sz w:val="24"/>
          <w:szCs w:val="24"/>
        </w:rPr>
        <w:t>Boesso</w:t>
      </w:r>
      <w:proofErr w:type="spellEnd"/>
      <w:r w:rsidRPr="0055095E">
        <w:rPr>
          <w:rFonts w:ascii="Times New Roman" w:eastAsia="Times New Roman" w:hAnsi="Times New Roman" w:cs="Times New Roman"/>
          <w:color w:val="000000" w:themeColor="text1"/>
          <w:sz w:val="24"/>
          <w:szCs w:val="24"/>
        </w:rPr>
        <w:t xml:space="preserve"> and Kumar (2016), in their work, had defined all the critical aspects of stakeholder definition and its strategic value within a business setting. Through the suggested stakeholder cultural framework, the researchers had successfully linked the relation of the stakeholders with the integrity and functionality of a business </w:t>
      </w:r>
      <w:r w:rsidR="00201DC1"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Theoretically, a stakeholder is an individual who interacts with and holds a vested interest in </w:t>
      </w:r>
      <w:r w:rsidR="00201DC1" w:rsidRPr="0055095E">
        <w:rPr>
          <w:rFonts w:ascii="Times New Roman" w:eastAsia="Times New Roman" w:hAnsi="Times New Roman" w:cs="Times New Roman"/>
          <w:color w:val="000000" w:themeColor="text1"/>
          <w:sz w:val="24"/>
          <w:szCs w:val="24"/>
        </w:rPr>
        <w:t>organizational</w:t>
      </w:r>
      <w:r w:rsidRPr="0055095E">
        <w:rPr>
          <w:rFonts w:ascii="Times New Roman" w:eastAsia="Times New Roman" w:hAnsi="Times New Roman" w:cs="Times New Roman"/>
          <w:color w:val="000000" w:themeColor="text1"/>
          <w:sz w:val="24"/>
          <w:szCs w:val="24"/>
        </w:rPr>
        <w:t xml:space="preserve"> operation and welfare. </w:t>
      </w:r>
      <w:proofErr w:type="spellStart"/>
      <w:r w:rsidRPr="0055095E">
        <w:rPr>
          <w:rFonts w:ascii="Times New Roman" w:eastAsia="Times New Roman" w:hAnsi="Times New Roman" w:cs="Times New Roman"/>
          <w:color w:val="000000" w:themeColor="text1"/>
          <w:sz w:val="24"/>
          <w:szCs w:val="24"/>
        </w:rPr>
        <w:t>Bourne</w:t>
      </w:r>
      <w:proofErr w:type="spellEnd"/>
      <w:r w:rsidRPr="0055095E">
        <w:rPr>
          <w:rFonts w:ascii="Times New Roman" w:eastAsia="Times New Roman" w:hAnsi="Times New Roman" w:cs="Times New Roman"/>
          <w:color w:val="000000" w:themeColor="text1"/>
          <w:sz w:val="24"/>
          <w:szCs w:val="24"/>
        </w:rPr>
        <w:t xml:space="preserve"> (2009) had defined the stakeholders from a functional viewpoint as </w:t>
      </w:r>
      <w:r w:rsidRPr="0055095E">
        <w:rPr>
          <w:rFonts w:ascii="Times New Roman" w:eastAsia="Times New Roman" w:hAnsi="Times New Roman" w:cs="Times New Roman"/>
          <w:b/>
          <w:i/>
          <w:color w:val="000000" w:themeColor="text1"/>
          <w:sz w:val="24"/>
          <w:szCs w:val="24"/>
        </w:rPr>
        <w:t xml:space="preserve">"Individuals or groups who will be impacted by or can influence the success or failure of </w:t>
      </w:r>
      <w:r w:rsidR="00201DC1" w:rsidRPr="0055095E">
        <w:rPr>
          <w:rFonts w:ascii="Times New Roman" w:eastAsia="Times New Roman" w:hAnsi="Times New Roman" w:cs="Times New Roman"/>
          <w:b/>
          <w:i/>
          <w:color w:val="000000" w:themeColor="text1"/>
          <w:sz w:val="24"/>
          <w:szCs w:val="24"/>
        </w:rPr>
        <w:t>organizational</w:t>
      </w:r>
      <w:r w:rsidRPr="0055095E">
        <w:rPr>
          <w:rFonts w:ascii="Times New Roman" w:eastAsia="Times New Roman" w:hAnsi="Times New Roman" w:cs="Times New Roman"/>
          <w:b/>
          <w:i/>
          <w:color w:val="000000" w:themeColor="text1"/>
          <w:sz w:val="24"/>
          <w:szCs w:val="24"/>
        </w:rPr>
        <w:t xml:space="preserve"> activity." </w:t>
      </w:r>
      <w:r w:rsidRPr="0055095E">
        <w:rPr>
          <w:rFonts w:ascii="Times New Roman" w:eastAsia="Times New Roman" w:hAnsi="Times New Roman" w:cs="Times New Roman"/>
          <w:color w:val="000000" w:themeColor="text1"/>
          <w:sz w:val="24"/>
          <w:szCs w:val="24"/>
        </w:rPr>
        <w:t>She had also provided four primary functions that mark a stakeholder as rights, contribution, ownership, and possible interest (</w:t>
      </w:r>
      <w:proofErr w:type="spellStart"/>
      <w:r w:rsidRPr="0055095E">
        <w:rPr>
          <w:rFonts w:ascii="Times New Roman" w:eastAsia="Times New Roman" w:hAnsi="Times New Roman" w:cs="Times New Roman"/>
          <w:color w:val="000000" w:themeColor="text1"/>
          <w:sz w:val="24"/>
          <w:szCs w:val="24"/>
        </w:rPr>
        <w:t>Bourne</w:t>
      </w:r>
      <w:proofErr w:type="spellEnd"/>
      <w:r w:rsidRPr="0055095E">
        <w:rPr>
          <w:rFonts w:ascii="Times New Roman" w:eastAsia="Times New Roman" w:hAnsi="Times New Roman" w:cs="Times New Roman"/>
          <w:color w:val="000000" w:themeColor="text1"/>
          <w:sz w:val="24"/>
          <w:szCs w:val="24"/>
        </w:rPr>
        <w:t xml:space="preserve">, 2009). </w:t>
      </w:r>
      <w:r w:rsidR="00201DC1" w:rsidRPr="0055095E">
        <w:rPr>
          <w:rFonts w:ascii="Times New Roman" w:eastAsia="Times New Roman" w:hAnsi="Times New Roman" w:cs="Times New Roman"/>
          <w:color w:val="000000" w:themeColor="text1"/>
          <w:sz w:val="24"/>
          <w:szCs w:val="24"/>
        </w:rPr>
        <w:t>Organizations</w:t>
      </w:r>
      <w:r w:rsidRPr="0055095E">
        <w:rPr>
          <w:rFonts w:ascii="Times New Roman" w:eastAsia="Times New Roman" w:hAnsi="Times New Roman" w:cs="Times New Roman"/>
          <w:color w:val="000000" w:themeColor="text1"/>
          <w:sz w:val="24"/>
          <w:szCs w:val="24"/>
        </w:rPr>
        <w:t xml:space="preserve"> like Ford operate and function only due to the internal integrity of the stakeholders in delivering value via their interactions and engagement with each other. Then there is the classification of stakeholders based on their functionality and dependence upon each other as internal stakeholders and external stakeholders. The stakeholder can also be defined and communicated by the nature of impact they impart on an </w:t>
      </w:r>
      <w:r w:rsidR="00201DC1"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the terms and conditions of responsibility, adherent meaning, and liabilities coupled with the chain of command. In a more </w:t>
      </w:r>
      <w:r w:rsidR="00201DC1" w:rsidRPr="0055095E">
        <w:rPr>
          <w:rFonts w:ascii="Times New Roman" w:eastAsia="Times New Roman" w:hAnsi="Times New Roman" w:cs="Times New Roman"/>
          <w:color w:val="000000" w:themeColor="text1"/>
          <w:sz w:val="24"/>
          <w:szCs w:val="24"/>
        </w:rPr>
        <w:t>generalized</w:t>
      </w:r>
      <w:r w:rsidRPr="0055095E">
        <w:rPr>
          <w:rFonts w:ascii="Times New Roman" w:eastAsia="Times New Roman" w:hAnsi="Times New Roman" w:cs="Times New Roman"/>
          <w:color w:val="000000" w:themeColor="text1"/>
          <w:sz w:val="24"/>
          <w:szCs w:val="24"/>
        </w:rPr>
        <w:t xml:space="preserve"> sense, the internal stakeholders can be seen as </w:t>
      </w:r>
      <w:r w:rsidRPr="0055095E">
        <w:rPr>
          <w:rFonts w:ascii="Times New Roman" w:eastAsia="Times New Roman" w:hAnsi="Times New Roman" w:cs="Times New Roman"/>
          <w:color w:val="000000" w:themeColor="text1"/>
          <w:sz w:val="24"/>
          <w:szCs w:val="24"/>
        </w:rPr>
        <w:lastRenderedPageBreak/>
        <w:t xml:space="preserve">Owners, employees, managers, investors, and board of directors, while customers, suppliers, clients, intermediates, government, media, society, and market competitors can be seen as external ones. It is crucial to understand that the function of primary stakeholders can be defined by their control over and relation with the secondary stakeholders.    </w:t>
      </w:r>
      <w:r w:rsidRPr="0055095E">
        <w:rPr>
          <w:rFonts w:ascii="Times New Roman" w:eastAsia="Times New Roman" w:hAnsi="Times New Roman" w:cs="Times New Roman"/>
          <w:b/>
          <w:i/>
          <w:color w:val="000000" w:themeColor="text1"/>
          <w:sz w:val="24"/>
          <w:szCs w:val="24"/>
        </w:rPr>
        <w:t xml:space="preserve"> </w:t>
      </w:r>
      <w:r w:rsidRPr="0055095E">
        <w:rPr>
          <w:rFonts w:ascii="Times New Roman" w:eastAsia="Times New Roman" w:hAnsi="Times New Roman" w:cs="Times New Roman"/>
          <w:color w:val="000000" w:themeColor="text1"/>
          <w:sz w:val="24"/>
          <w:szCs w:val="24"/>
        </w:rPr>
        <w:t xml:space="preserve">  </w:t>
      </w:r>
    </w:p>
    <w:p w14:paraId="757457EB" w14:textId="77777777" w:rsidR="00925354" w:rsidRPr="0055095E" w:rsidRDefault="00003CF5" w:rsidP="006B1105">
      <w:pPr>
        <w:pStyle w:val="Heading2"/>
      </w:pPr>
      <w:bookmarkStart w:id="8" w:name="_Toc49601681"/>
      <w:r w:rsidRPr="0055095E">
        <w:t>2.7 Internal and external stakeholders and examples from Ford Motor Company</w:t>
      </w:r>
      <w:bookmarkEnd w:id="8"/>
    </w:p>
    <w:p w14:paraId="0B5DC34B" w14:textId="6216F0EA"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The internal stakeholders can be referred to the people within the </w:t>
      </w:r>
      <w:r w:rsidR="00201DC1"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who are directly related to the company. Therefore, the internal stakeholders are those groups or parties or individuals who participate in company </w:t>
      </w:r>
      <w:r w:rsidR="00201DC1" w:rsidRPr="0055095E">
        <w:rPr>
          <w:rFonts w:ascii="Times New Roman" w:eastAsia="Times New Roman" w:hAnsi="Times New Roman" w:cs="Times New Roman"/>
          <w:color w:val="000000" w:themeColor="text1"/>
          <w:sz w:val="24"/>
          <w:szCs w:val="24"/>
        </w:rPr>
        <w:t xml:space="preserve">management </w:t>
      </w:r>
      <w:r w:rsidR="00201DC1" w:rsidRPr="0055095E">
        <w:rPr>
          <w:color w:val="000000" w:themeColor="text1"/>
          <w:sz w:val="20"/>
          <w:szCs w:val="20"/>
        </w:rPr>
        <w:t>(</w:t>
      </w:r>
      <w:r w:rsidRPr="0055095E">
        <w:rPr>
          <w:color w:val="000000" w:themeColor="text1"/>
          <w:sz w:val="20"/>
          <w:szCs w:val="20"/>
        </w:rPr>
        <w:t xml:space="preserve">Cardwell, </w:t>
      </w:r>
      <w:proofErr w:type="gramStart"/>
      <w:r w:rsidRPr="0055095E">
        <w:rPr>
          <w:color w:val="000000" w:themeColor="text1"/>
          <w:sz w:val="20"/>
          <w:szCs w:val="20"/>
        </w:rPr>
        <w:t>Williams</w:t>
      </w:r>
      <w:proofErr w:type="gramEnd"/>
      <w:r w:rsidRPr="0055095E">
        <w:rPr>
          <w:color w:val="000000" w:themeColor="text1"/>
          <w:sz w:val="20"/>
          <w:szCs w:val="20"/>
        </w:rPr>
        <w:t xml:space="preserve"> and Pyle, 2017)</w:t>
      </w:r>
      <w:r w:rsidRPr="0055095E">
        <w:rPr>
          <w:rFonts w:ascii="Times New Roman" w:eastAsia="Times New Roman" w:hAnsi="Times New Roman" w:cs="Times New Roman"/>
          <w:color w:val="000000" w:themeColor="text1"/>
          <w:sz w:val="24"/>
          <w:szCs w:val="24"/>
        </w:rPr>
        <w:t>. They can influence or be influenced by the company’s performance as they have vested their interest in it. Internal stakeholders can also be described as primary stakeholders. The example of internal stakeholders can be given by Ford Motor Company as follows:</w:t>
      </w:r>
    </w:p>
    <w:p w14:paraId="2719BD89"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Employees:</w:t>
      </w:r>
      <w:r w:rsidRPr="0055095E">
        <w:rPr>
          <w:rFonts w:ascii="Times New Roman" w:eastAsia="Times New Roman" w:hAnsi="Times New Roman" w:cs="Times New Roman"/>
          <w:color w:val="000000" w:themeColor="text1"/>
          <w:sz w:val="24"/>
          <w:szCs w:val="24"/>
        </w:rPr>
        <w:t xml:space="preserve"> the employees within Ford are considered as the second-most important stakeholders. The interest of this group has been with career development, high wages, and treatment with equality.</w:t>
      </w:r>
    </w:p>
    <w:p w14:paraId="2188E778"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Owners:</w:t>
      </w:r>
      <w:r w:rsidRPr="0055095E">
        <w:rPr>
          <w:rFonts w:ascii="Times New Roman" w:eastAsia="Times New Roman" w:hAnsi="Times New Roman" w:cs="Times New Roman"/>
          <w:color w:val="000000" w:themeColor="text1"/>
          <w:sz w:val="24"/>
          <w:szCs w:val="24"/>
        </w:rPr>
        <w:t xml:space="preserve"> the owners of Ford Motor Company, like the shareholders as "The Vanguard Group," "Evercore Wealth Management," Ford family, and others are directly associated with its performance, and they are internal stakeholders </w:t>
      </w:r>
      <w:r w:rsidRPr="0055095E">
        <w:rPr>
          <w:color w:val="000000" w:themeColor="text1"/>
          <w:sz w:val="20"/>
          <w:szCs w:val="20"/>
        </w:rPr>
        <w:t>(</w:t>
      </w:r>
      <w:proofErr w:type="spellStart"/>
      <w:r w:rsidRPr="0055095E">
        <w:rPr>
          <w:color w:val="000000" w:themeColor="text1"/>
          <w:sz w:val="20"/>
          <w:szCs w:val="20"/>
        </w:rPr>
        <w:t>Wijethilake</w:t>
      </w:r>
      <w:proofErr w:type="spellEnd"/>
      <w:r w:rsidRPr="0055095E">
        <w:rPr>
          <w:color w:val="000000" w:themeColor="text1"/>
          <w:sz w:val="20"/>
          <w:szCs w:val="20"/>
        </w:rPr>
        <w:t xml:space="preserve"> and Lama, 2018)</w:t>
      </w:r>
      <w:r w:rsidRPr="0055095E">
        <w:rPr>
          <w:rFonts w:ascii="Times New Roman" w:eastAsia="Times New Roman" w:hAnsi="Times New Roman" w:cs="Times New Roman"/>
          <w:color w:val="000000" w:themeColor="text1"/>
          <w:sz w:val="24"/>
          <w:szCs w:val="24"/>
        </w:rPr>
        <w:t>.</w:t>
      </w:r>
    </w:p>
    <w:p w14:paraId="1C24B100" w14:textId="1F499D0D"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b/>
          <w:color w:val="000000" w:themeColor="text1"/>
          <w:sz w:val="24"/>
          <w:szCs w:val="24"/>
        </w:rPr>
        <w:t>Board of Directors:</w:t>
      </w:r>
      <w:r w:rsidRPr="0055095E">
        <w:rPr>
          <w:rFonts w:ascii="Times New Roman" w:eastAsia="Times New Roman" w:hAnsi="Times New Roman" w:cs="Times New Roman"/>
          <w:color w:val="000000" w:themeColor="text1"/>
          <w:sz w:val="24"/>
          <w:szCs w:val="24"/>
        </w:rPr>
        <w:t xml:space="preserve"> the board of directors within the </w:t>
      </w:r>
      <w:r w:rsidR="00201DC1"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is associated with the determination of strategy and business decisions. Therefore, the directors like </w:t>
      </w:r>
      <w:r w:rsidRPr="0055095E">
        <w:rPr>
          <w:rFonts w:ascii="Times New Roman" w:eastAsia="Times New Roman" w:hAnsi="Times New Roman" w:cs="Times New Roman"/>
          <w:color w:val="000000" w:themeColor="text1"/>
          <w:sz w:val="24"/>
          <w:szCs w:val="24"/>
          <w:highlight w:val="white"/>
        </w:rPr>
        <w:t xml:space="preserve">John </w:t>
      </w:r>
      <w:proofErr w:type="spellStart"/>
      <w:r w:rsidRPr="0055095E">
        <w:rPr>
          <w:rFonts w:ascii="Times New Roman" w:eastAsia="Times New Roman" w:hAnsi="Times New Roman" w:cs="Times New Roman"/>
          <w:color w:val="000000" w:themeColor="text1"/>
          <w:sz w:val="24"/>
          <w:szCs w:val="24"/>
          <w:highlight w:val="white"/>
        </w:rPr>
        <w:t>Mellen</w:t>
      </w:r>
      <w:proofErr w:type="spellEnd"/>
      <w:r w:rsidRPr="0055095E">
        <w:rPr>
          <w:rFonts w:ascii="Times New Roman" w:eastAsia="Times New Roman" w:hAnsi="Times New Roman" w:cs="Times New Roman"/>
          <w:color w:val="000000" w:themeColor="text1"/>
          <w:sz w:val="24"/>
          <w:szCs w:val="24"/>
          <w:highlight w:val="white"/>
        </w:rPr>
        <w:t>, James P. Hackett are internal stakeholders.</w:t>
      </w:r>
    </w:p>
    <w:p w14:paraId="46A70EA3" w14:textId="2DE48DF8"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External stakeholders are the people who are not directly associated with the company but are affected by the decisions of the company. External stakeholders or secondary are the parties who form the business environment. The examples can be given from Ford as </w:t>
      </w:r>
      <w:r w:rsidR="00201DC1" w:rsidRPr="0055095E">
        <w:rPr>
          <w:rFonts w:ascii="Times New Roman" w:eastAsia="Times New Roman" w:hAnsi="Times New Roman" w:cs="Times New Roman"/>
          <w:color w:val="000000" w:themeColor="text1"/>
          <w:sz w:val="24"/>
          <w:szCs w:val="24"/>
          <w:highlight w:val="white"/>
        </w:rPr>
        <w:t>follows.</w:t>
      </w:r>
    </w:p>
    <w:p w14:paraId="11E9618D"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b/>
          <w:color w:val="000000" w:themeColor="text1"/>
          <w:sz w:val="24"/>
          <w:szCs w:val="24"/>
          <w:highlight w:val="white"/>
        </w:rPr>
        <w:t>Customers:</w:t>
      </w:r>
      <w:r w:rsidRPr="0055095E">
        <w:rPr>
          <w:rFonts w:ascii="Times New Roman" w:eastAsia="Times New Roman" w:hAnsi="Times New Roman" w:cs="Times New Roman"/>
          <w:color w:val="000000" w:themeColor="text1"/>
          <w:sz w:val="24"/>
          <w:szCs w:val="24"/>
          <w:highlight w:val="white"/>
        </w:rPr>
        <w:t xml:space="preserve"> the customers are the top-most prioritized stakeholders within Ford. This stakeholder group is interested in high-quality products, services (“after-sales service”). They can directly determine the performance of the company.</w:t>
      </w:r>
    </w:p>
    <w:p w14:paraId="41502C00" w14:textId="5F22FC76"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b/>
          <w:color w:val="000000" w:themeColor="text1"/>
          <w:sz w:val="24"/>
          <w:szCs w:val="24"/>
          <w:highlight w:val="white"/>
        </w:rPr>
        <w:t>Investors:</w:t>
      </w:r>
      <w:r w:rsidRPr="0055095E">
        <w:rPr>
          <w:rFonts w:ascii="Times New Roman" w:eastAsia="Times New Roman" w:hAnsi="Times New Roman" w:cs="Times New Roman"/>
          <w:color w:val="000000" w:themeColor="text1"/>
          <w:sz w:val="24"/>
          <w:szCs w:val="24"/>
          <w:highlight w:val="white"/>
        </w:rPr>
        <w:t xml:space="preserve"> the investors are the people outside the </w:t>
      </w:r>
      <w:r w:rsidR="00201DC1" w:rsidRPr="0055095E">
        <w:rPr>
          <w:rFonts w:ascii="Times New Roman" w:eastAsia="Times New Roman" w:hAnsi="Times New Roman" w:cs="Times New Roman"/>
          <w:color w:val="000000" w:themeColor="text1"/>
          <w:sz w:val="24"/>
          <w:szCs w:val="24"/>
          <w:highlight w:val="white"/>
        </w:rPr>
        <w:t>organization</w:t>
      </w:r>
      <w:r w:rsidRPr="0055095E">
        <w:rPr>
          <w:rFonts w:ascii="Times New Roman" w:eastAsia="Times New Roman" w:hAnsi="Times New Roman" w:cs="Times New Roman"/>
          <w:color w:val="000000" w:themeColor="text1"/>
          <w:sz w:val="24"/>
          <w:szCs w:val="24"/>
          <w:highlight w:val="white"/>
        </w:rPr>
        <w:t xml:space="preserve"> who invest directly in it. Therefore, investors are interested in returns against their investments </w:t>
      </w:r>
      <w:r w:rsidRPr="0055095E">
        <w:rPr>
          <w:color w:val="000000" w:themeColor="text1"/>
          <w:sz w:val="20"/>
          <w:szCs w:val="20"/>
          <w:highlight w:val="white"/>
        </w:rPr>
        <w:t>(Pang, Shin, Lew, and Walther, 2016)</w:t>
      </w:r>
      <w:r w:rsidRPr="0055095E">
        <w:rPr>
          <w:rFonts w:ascii="Times New Roman" w:eastAsia="Times New Roman" w:hAnsi="Times New Roman" w:cs="Times New Roman"/>
          <w:color w:val="000000" w:themeColor="text1"/>
          <w:sz w:val="24"/>
          <w:szCs w:val="24"/>
          <w:highlight w:val="white"/>
        </w:rPr>
        <w:t>. The investors of Ford, like Jim Hackett, are associated with the return.</w:t>
      </w:r>
    </w:p>
    <w:p w14:paraId="3BB4C44E"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b/>
          <w:color w:val="000000" w:themeColor="text1"/>
          <w:sz w:val="24"/>
          <w:szCs w:val="24"/>
          <w:highlight w:val="white"/>
        </w:rPr>
        <w:lastRenderedPageBreak/>
        <w:t>Suppliers and creditors:</w:t>
      </w:r>
      <w:r w:rsidRPr="0055095E">
        <w:rPr>
          <w:rFonts w:ascii="Times New Roman" w:eastAsia="Times New Roman" w:hAnsi="Times New Roman" w:cs="Times New Roman"/>
          <w:color w:val="000000" w:themeColor="text1"/>
          <w:sz w:val="24"/>
          <w:szCs w:val="24"/>
          <w:highlight w:val="white"/>
        </w:rPr>
        <w:t xml:space="preserve"> the suppliers of the parts and accessories of Ford like NHK Spring, </w:t>
      </w:r>
      <w:proofErr w:type="spellStart"/>
      <w:r w:rsidRPr="0055095E">
        <w:rPr>
          <w:rFonts w:ascii="Times New Roman" w:eastAsia="Times New Roman" w:hAnsi="Times New Roman" w:cs="Times New Roman"/>
          <w:color w:val="000000" w:themeColor="text1"/>
          <w:sz w:val="24"/>
          <w:szCs w:val="24"/>
          <w:highlight w:val="white"/>
        </w:rPr>
        <w:t>Valeo</w:t>
      </w:r>
      <w:proofErr w:type="spellEnd"/>
      <w:r w:rsidRPr="0055095E">
        <w:rPr>
          <w:rFonts w:ascii="Times New Roman" w:eastAsia="Times New Roman" w:hAnsi="Times New Roman" w:cs="Times New Roman"/>
          <w:color w:val="000000" w:themeColor="text1"/>
          <w:sz w:val="24"/>
          <w:szCs w:val="24"/>
          <w:highlight w:val="white"/>
        </w:rPr>
        <w:t xml:space="preserve"> Electric, and others are the suppliers and creditors of Ford who are interested in their payment. </w:t>
      </w:r>
      <w:r w:rsidRPr="0055095E">
        <w:rPr>
          <w:color w:val="000000" w:themeColor="text1"/>
          <w:sz w:val="20"/>
          <w:szCs w:val="20"/>
          <w:highlight w:val="white"/>
        </w:rPr>
        <w:t xml:space="preserve">(Ford Motor Company’s Stakeholders: A CSR Analysis - </w:t>
      </w:r>
      <w:proofErr w:type="spellStart"/>
      <w:r w:rsidRPr="0055095E">
        <w:rPr>
          <w:color w:val="000000" w:themeColor="text1"/>
          <w:sz w:val="20"/>
          <w:szCs w:val="20"/>
          <w:highlight w:val="white"/>
        </w:rPr>
        <w:t>Panmore</w:t>
      </w:r>
      <w:proofErr w:type="spellEnd"/>
      <w:r w:rsidRPr="0055095E">
        <w:rPr>
          <w:color w:val="000000" w:themeColor="text1"/>
          <w:sz w:val="20"/>
          <w:szCs w:val="20"/>
          <w:highlight w:val="white"/>
        </w:rPr>
        <w:t xml:space="preserve"> Institute, 2020)</w:t>
      </w:r>
    </w:p>
    <w:p w14:paraId="20DBC90B" w14:textId="77777777" w:rsidR="00925354" w:rsidRPr="0055095E" w:rsidRDefault="00003CF5" w:rsidP="006B1105">
      <w:pPr>
        <w:pStyle w:val="Heading2"/>
      </w:pPr>
      <w:bookmarkStart w:id="9" w:name="_Toc49601682"/>
      <w:r w:rsidRPr="0055095E">
        <w:t>2.8 Communication with the stakeholders</w:t>
      </w:r>
      <w:bookmarkEnd w:id="9"/>
    </w:p>
    <w:p w14:paraId="2ABC6345"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The communication with the stakeholders can be described as the sharing of the views, plans, and strategies with the stakeholders. Communication is necessary to explain them the benefits of a project so that they can support the initiatives. In Ford, the communication process with the stakeholders is performed with both formal and informal processes which can be described as below:</w:t>
      </w:r>
    </w:p>
    <w:p w14:paraId="1839115B"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Formal communication:</w:t>
      </w:r>
      <w:r w:rsidRPr="0055095E">
        <w:rPr>
          <w:rFonts w:ascii="Times New Roman" w:eastAsia="Times New Roman" w:hAnsi="Times New Roman" w:cs="Times New Roman"/>
          <w:color w:val="000000" w:themeColor="text1"/>
          <w:sz w:val="24"/>
          <w:szCs w:val="24"/>
        </w:rPr>
        <w:t xml:space="preserve"> formal communication is done with the internal and external stakeholders like the managing authority, investors, and others through the supply of information and data about the project through reports. For example, the strategies regarding the selection of marketing activities, sales strategy, and others are described through formal reports, which will also describe the initiatives of the company with the results. This formal communication has some advantages which can help Ford to convey the messages among the stakeholders </w:t>
      </w:r>
      <w:r w:rsidRPr="0055095E">
        <w:rPr>
          <w:color w:val="000000" w:themeColor="text1"/>
          <w:sz w:val="20"/>
          <w:szCs w:val="20"/>
        </w:rPr>
        <w:t xml:space="preserve">(Pang, Shin, </w:t>
      </w:r>
      <w:proofErr w:type="gramStart"/>
      <w:r w:rsidRPr="0055095E">
        <w:rPr>
          <w:color w:val="000000" w:themeColor="text1"/>
          <w:sz w:val="20"/>
          <w:szCs w:val="20"/>
        </w:rPr>
        <w:t>Lew</w:t>
      </w:r>
      <w:proofErr w:type="gramEnd"/>
      <w:r w:rsidRPr="0055095E">
        <w:rPr>
          <w:color w:val="000000" w:themeColor="text1"/>
          <w:sz w:val="20"/>
          <w:szCs w:val="20"/>
        </w:rPr>
        <w:t xml:space="preserve"> and Walther, 2016)</w:t>
      </w:r>
      <w:r w:rsidRPr="0055095E">
        <w:rPr>
          <w:rFonts w:ascii="Times New Roman" w:eastAsia="Times New Roman" w:hAnsi="Times New Roman" w:cs="Times New Roman"/>
          <w:color w:val="000000" w:themeColor="text1"/>
          <w:sz w:val="24"/>
          <w:szCs w:val="24"/>
        </w:rPr>
        <w:t>. The top management, like the leaders within the organization, conveys the message to the stakeholders like investors, shareholders, and more. For example, the strategy of developing fuel-efficient and low carbon-emitting cars needs the change in production technology, which needed investment. Therefore, communication with the investors and shareholders helped them to understand the attitude and prepare strategies accordingly.</w:t>
      </w:r>
    </w:p>
    <w:p w14:paraId="605B87E1"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Informal communication-PR &amp; Marketing:</w:t>
      </w:r>
      <w:r w:rsidRPr="0055095E">
        <w:rPr>
          <w:rFonts w:ascii="Times New Roman" w:eastAsia="Times New Roman" w:hAnsi="Times New Roman" w:cs="Times New Roman"/>
          <w:color w:val="000000" w:themeColor="text1"/>
          <w:sz w:val="24"/>
          <w:szCs w:val="24"/>
        </w:rPr>
        <w:t xml:space="preserve"> the communication within Ford is also done through an informal process such as marketing and public relations. PR helps Ford to describe the detail of a project to the stakeholder communities. For this purpose, Ford uses social media, web portals, and press releases to describe and connect to the wider stakeholder community, such as the customers, investors, and others </w:t>
      </w:r>
      <w:r w:rsidRPr="0055095E">
        <w:rPr>
          <w:color w:val="000000" w:themeColor="text1"/>
          <w:sz w:val="20"/>
          <w:szCs w:val="20"/>
        </w:rPr>
        <w:t>(</w:t>
      </w:r>
      <w:proofErr w:type="spellStart"/>
      <w:r w:rsidRPr="0055095E">
        <w:rPr>
          <w:color w:val="000000" w:themeColor="text1"/>
          <w:sz w:val="20"/>
          <w:szCs w:val="20"/>
        </w:rPr>
        <w:t>Wijethilake</w:t>
      </w:r>
      <w:proofErr w:type="spellEnd"/>
      <w:r w:rsidRPr="0055095E">
        <w:rPr>
          <w:color w:val="000000" w:themeColor="text1"/>
          <w:sz w:val="20"/>
          <w:szCs w:val="20"/>
        </w:rPr>
        <w:t xml:space="preserve"> and Lama, 2018)</w:t>
      </w:r>
      <w:r w:rsidRPr="0055095E">
        <w:rPr>
          <w:rFonts w:ascii="Times New Roman" w:eastAsia="Times New Roman" w:hAnsi="Times New Roman" w:cs="Times New Roman"/>
          <w:color w:val="000000" w:themeColor="text1"/>
          <w:sz w:val="24"/>
          <w:szCs w:val="24"/>
        </w:rPr>
        <w:t xml:space="preserve">. For example, through this informal communication through social media, newspaper advertisement, web portal advertisement, and others, the customers and investors can understand what the strategies being prepared are. For example, the stakeholders </w:t>
      </w:r>
      <w:proofErr w:type="gramStart"/>
      <w:r w:rsidRPr="0055095E">
        <w:rPr>
          <w:rFonts w:ascii="Times New Roman" w:eastAsia="Times New Roman" w:hAnsi="Times New Roman" w:cs="Times New Roman"/>
          <w:color w:val="000000" w:themeColor="text1"/>
          <w:sz w:val="24"/>
          <w:szCs w:val="24"/>
        </w:rPr>
        <w:t>are able to</w:t>
      </w:r>
      <w:proofErr w:type="gramEnd"/>
      <w:r w:rsidRPr="0055095E">
        <w:rPr>
          <w:rFonts w:ascii="Times New Roman" w:eastAsia="Times New Roman" w:hAnsi="Times New Roman" w:cs="Times New Roman"/>
          <w:color w:val="000000" w:themeColor="text1"/>
          <w:sz w:val="24"/>
          <w:szCs w:val="24"/>
        </w:rPr>
        <w:t xml:space="preserve"> understand the benefits of new technologies for customers. </w:t>
      </w:r>
      <w:r w:rsidRPr="0055095E">
        <w:rPr>
          <w:color w:val="000000" w:themeColor="text1"/>
          <w:sz w:val="20"/>
          <w:szCs w:val="20"/>
        </w:rPr>
        <w:t>(Core.ac.uk.2020)</w:t>
      </w:r>
    </w:p>
    <w:p w14:paraId="3278A8F1" w14:textId="77777777" w:rsidR="00925354" w:rsidRPr="0055095E" w:rsidRDefault="00003CF5" w:rsidP="006B1105">
      <w:pPr>
        <w:pStyle w:val="Heading2"/>
      </w:pPr>
      <w:bookmarkStart w:id="10" w:name="_Toc49601683"/>
      <w:r w:rsidRPr="0055095E">
        <w:lastRenderedPageBreak/>
        <w:t>2.9 How they impact on marketing in Ford Motor Company</w:t>
      </w:r>
      <w:bookmarkEnd w:id="10"/>
    </w:p>
    <w:p w14:paraId="59F5F619" w14:textId="39BC55A8"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The marketing </w:t>
      </w:r>
      <w:r w:rsidR="0059079B" w:rsidRPr="0055095E">
        <w:rPr>
          <w:rFonts w:ascii="Times New Roman" w:eastAsia="Times New Roman" w:hAnsi="Times New Roman" w:cs="Times New Roman"/>
          <w:color w:val="000000" w:themeColor="text1"/>
          <w:sz w:val="24"/>
          <w:szCs w:val="24"/>
        </w:rPr>
        <w:t xml:space="preserve">activities, within any </w:t>
      </w:r>
      <w:r w:rsidR="00557668" w:rsidRPr="0055095E">
        <w:rPr>
          <w:rFonts w:ascii="Times New Roman" w:eastAsia="Times New Roman" w:hAnsi="Times New Roman" w:cs="Times New Roman"/>
          <w:color w:val="000000" w:themeColor="text1"/>
          <w:sz w:val="24"/>
          <w:szCs w:val="24"/>
        </w:rPr>
        <w:t>organization</w:t>
      </w:r>
      <w:r w:rsidR="0059079B" w:rsidRPr="0055095E">
        <w:rPr>
          <w:rFonts w:ascii="Times New Roman" w:eastAsia="Times New Roman" w:hAnsi="Times New Roman" w:cs="Times New Roman"/>
          <w:color w:val="000000" w:themeColor="text1"/>
          <w:sz w:val="24"/>
          <w:szCs w:val="24"/>
        </w:rPr>
        <w:t>, are</w:t>
      </w:r>
      <w:r w:rsidRPr="0055095E">
        <w:rPr>
          <w:rFonts w:ascii="Times New Roman" w:eastAsia="Times New Roman" w:hAnsi="Times New Roman" w:cs="Times New Roman"/>
          <w:color w:val="000000" w:themeColor="text1"/>
          <w:sz w:val="24"/>
          <w:szCs w:val="24"/>
        </w:rPr>
        <w:t xml:space="preserve"> influenced by stakeholders like customers, investors, and others. The impacts of these stakeholders in the marketing process of Ford can be described as follows:</w:t>
      </w:r>
    </w:p>
    <w:p w14:paraId="4BEF0109" w14:textId="6700CD80"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b/>
          <w:color w:val="000000" w:themeColor="text1"/>
          <w:sz w:val="24"/>
          <w:szCs w:val="24"/>
        </w:rPr>
        <w:t>How customers</w:t>
      </w:r>
      <w:r w:rsidR="0059079B">
        <w:rPr>
          <w:rFonts w:ascii="Times New Roman" w:eastAsia="Times New Roman" w:hAnsi="Times New Roman" w:cs="Times New Roman"/>
          <w:b/>
          <w:color w:val="000000" w:themeColor="text1"/>
          <w:sz w:val="24"/>
          <w:szCs w:val="24"/>
        </w:rPr>
        <w:t>’</w:t>
      </w:r>
      <w:r w:rsidRPr="0055095E">
        <w:rPr>
          <w:rFonts w:ascii="Times New Roman" w:eastAsia="Times New Roman" w:hAnsi="Times New Roman" w:cs="Times New Roman"/>
          <w:b/>
          <w:color w:val="000000" w:themeColor="text1"/>
          <w:sz w:val="24"/>
          <w:szCs w:val="24"/>
        </w:rPr>
        <w:t xml:space="preserve"> impact:</w:t>
      </w:r>
      <w:r w:rsidRPr="0055095E">
        <w:rPr>
          <w:rFonts w:ascii="Times New Roman" w:eastAsia="Times New Roman" w:hAnsi="Times New Roman" w:cs="Times New Roman"/>
          <w:color w:val="000000" w:themeColor="text1"/>
          <w:sz w:val="24"/>
          <w:szCs w:val="24"/>
        </w:rPr>
        <w:t xml:space="preserve"> the customers can impact the process of marketing effectively through expressing their needs, budget, and needs. The foremost important stakeholders in this business process are the customers. Therefore, the marketing strategy is determined by </w:t>
      </w:r>
      <w:r w:rsidR="00557668" w:rsidRPr="0055095E">
        <w:rPr>
          <w:rFonts w:ascii="Times New Roman" w:eastAsia="Times New Roman" w:hAnsi="Times New Roman" w:cs="Times New Roman"/>
          <w:color w:val="000000" w:themeColor="text1"/>
          <w:sz w:val="24"/>
          <w:szCs w:val="24"/>
        </w:rPr>
        <w:t>analyzing</w:t>
      </w:r>
      <w:r w:rsidRPr="0055095E">
        <w:rPr>
          <w:rFonts w:ascii="Times New Roman" w:eastAsia="Times New Roman" w:hAnsi="Times New Roman" w:cs="Times New Roman"/>
          <w:color w:val="000000" w:themeColor="text1"/>
          <w:sz w:val="24"/>
          <w:szCs w:val="24"/>
        </w:rPr>
        <w:t xml:space="preserve"> the needs of the customers. Another most important factor in determining the impact of the stakeholders in the marketing strategy is the interest. It can be described as the reason for the customer to buy goods. The customers of Ford have the needs of fuel-efficient, electric, and low carbon-emitting cars. In the European countries and the UK, as per the reports of PwC, 55% of the car would be electric by 2023. Besides, the high price of fuel and economic slowdown has changed the needs of the customers. Therefore, the people would prefer electric and fuel-efficient cars, which would impact Ford to change their production technology. Besides, the desires of the customers and the development of design, car engines are to be advertised accordingly to attract the customers. Therefore, the customer's price, choice, and needs impact on the determination of the marketing activities. </w:t>
      </w:r>
      <w:r w:rsidRPr="0055095E">
        <w:rPr>
          <w:color w:val="000000" w:themeColor="text1"/>
          <w:sz w:val="20"/>
          <w:szCs w:val="20"/>
        </w:rPr>
        <w:t>(Stakeholders in marketing and finance: View as a single page, 2020)</w:t>
      </w:r>
    </w:p>
    <w:p w14:paraId="2B079BF3"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9079B">
        <w:rPr>
          <w:rFonts w:ascii="Times New Roman" w:eastAsia="Times New Roman" w:hAnsi="Times New Roman" w:cs="Times New Roman"/>
          <w:b/>
          <w:color w:val="000000" w:themeColor="text1"/>
          <w:sz w:val="24"/>
          <w:szCs w:val="24"/>
        </w:rPr>
        <w:t>Investors and shareholders:</w:t>
      </w:r>
      <w:r w:rsidRPr="0055095E">
        <w:rPr>
          <w:rFonts w:ascii="Times New Roman" w:eastAsia="Times New Roman" w:hAnsi="Times New Roman" w:cs="Times New Roman"/>
          <w:color w:val="000000" w:themeColor="text1"/>
          <w:sz w:val="24"/>
          <w:szCs w:val="24"/>
        </w:rPr>
        <w:t xml:space="preserve"> investors are associated with the financing of the company like Ford, and they are to be convinced of the benefits arising from any activities. For example, the marketing of ford cars like Ford Fiesta is especially done by keeping in mind the women and young people. Therefore, investors are to be convinced that this marketing strategy would yield positive results. On the other hand, the stakeholders make decisions regarding the adoption of a marketing strategy. Therefore, it is also dependent on them regarding the determination of marketing strategy. </w:t>
      </w:r>
      <w:r w:rsidRPr="0055095E">
        <w:rPr>
          <w:color w:val="000000" w:themeColor="text1"/>
          <w:sz w:val="20"/>
          <w:szCs w:val="20"/>
        </w:rPr>
        <w:t>(Ford: Stakeholders, 2020)</w:t>
      </w:r>
    </w:p>
    <w:p w14:paraId="5DF67F69" w14:textId="77777777" w:rsidR="00925354" w:rsidRPr="0055095E" w:rsidRDefault="00003CF5" w:rsidP="00250B8E">
      <w:pPr>
        <w:pStyle w:val="Heading1"/>
        <w:ind w:firstLine="720"/>
      </w:pPr>
      <w:bookmarkStart w:id="11" w:name="_Toc49601684"/>
      <w:r w:rsidRPr="0055095E">
        <w:t>3.0 Conclusion</w:t>
      </w:r>
      <w:bookmarkEnd w:id="11"/>
    </w:p>
    <w:p w14:paraId="5482B995" w14:textId="704F4C1A"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This study concludes that with the impact of </w:t>
      </w:r>
      <w:r w:rsidR="00557668" w:rsidRPr="0055095E">
        <w:rPr>
          <w:rFonts w:ascii="Times New Roman" w:eastAsia="Times New Roman" w:hAnsi="Times New Roman" w:cs="Times New Roman"/>
          <w:color w:val="000000" w:themeColor="text1"/>
          <w:sz w:val="24"/>
          <w:szCs w:val="24"/>
        </w:rPr>
        <w:t>globalization</w:t>
      </w:r>
      <w:r w:rsidRPr="0055095E">
        <w:rPr>
          <w:rFonts w:ascii="Times New Roman" w:eastAsia="Times New Roman" w:hAnsi="Times New Roman" w:cs="Times New Roman"/>
          <w:color w:val="000000" w:themeColor="text1"/>
          <w:sz w:val="24"/>
          <w:szCs w:val="24"/>
        </w:rPr>
        <w:t xml:space="preserve">, </w:t>
      </w:r>
      <w:r w:rsidR="00557668" w:rsidRPr="0055095E">
        <w:rPr>
          <w:rFonts w:ascii="Times New Roman" w:eastAsia="Times New Roman" w:hAnsi="Times New Roman" w:cs="Times New Roman"/>
          <w:color w:val="000000" w:themeColor="text1"/>
          <w:sz w:val="24"/>
          <w:szCs w:val="24"/>
        </w:rPr>
        <w:t>organizations</w:t>
      </w:r>
      <w:r w:rsidRPr="0055095E">
        <w:rPr>
          <w:rFonts w:ascii="Times New Roman" w:eastAsia="Times New Roman" w:hAnsi="Times New Roman" w:cs="Times New Roman"/>
          <w:color w:val="000000" w:themeColor="text1"/>
          <w:sz w:val="24"/>
          <w:szCs w:val="24"/>
        </w:rPr>
        <w:t xml:space="preserve"> are changing their marketing paradigms. A similar notion applies to the </w:t>
      </w:r>
      <w:r w:rsidR="00557668" w:rsidRPr="0055095E">
        <w:rPr>
          <w:rFonts w:ascii="Times New Roman" w:eastAsia="Times New Roman" w:hAnsi="Times New Roman" w:cs="Times New Roman"/>
          <w:color w:val="000000" w:themeColor="text1"/>
          <w:sz w:val="24"/>
          <w:szCs w:val="24"/>
        </w:rPr>
        <w:t>organization</w:t>
      </w:r>
      <w:r w:rsidRPr="0055095E">
        <w:rPr>
          <w:rFonts w:ascii="Times New Roman" w:eastAsia="Times New Roman" w:hAnsi="Times New Roman" w:cs="Times New Roman"/>
          <w:color w:val="000000" w:themeColor="text1"/>
          <w:sz w:val="24"/>
          <w:szCs w:val="24"/>
        </w:rPr>
        <w:t xml:space="preserve"> of “Ford Motors” who wants to invest resources in their “new focus” models. This is integrated by the fact that it wants to use digital marketing as an effective strategy and implement advertisements on social media platforms. The study also concludes that it wants to focus on the " Go further " branding strategy and </w:t>
      </w:r>
      <w:r w:rsidRPr="0055095E">
        <w:rPr>
          <w:rFonts w:ascii="Times New Roman" w:eastAsia="Times New Roman" w:hAnsi="Times New Roman" w:cs="Times New Roman"/>
          <w:color w:val="000000" w:themeColor="text1"/>
          <w:sz w:val="24"/>
          <w:szCs w:val="24"/>
        </w:rPr>
        <w:lastRenderedPageBreak/>
        <w:t xml:space="preserve">implement the same in mobile handsets through " </w:t>
      </w:r>
      <w:r w:rsidR="00557668" w:rsidRPr="0055095E">
        <w:rPr>
          <w:rFonts w:ascii="Times New Roman" w:eastAsia="Times New Roman" w:hAnsi="Times New Roman" w:cs="Times New Roman"/>
          <w:color w:val="000000" w:themeColor="text1"/>
          <w:sz w:val="24"/>
          <w:szCs w:val="24"/>
        </w:rPr>
        <w:t>Ford Pass</w:t>
      </w:r>
      <w:r w:rsidRPr="0055095E">
        <w:rPr>
          <w:rFonts w:ascii="Times New Roman" w:eastAsia="Times New Roman" w:hAnsi="Times New Roman" w:cs="Times New Roman"/>
          <w:color w:val="000000" w:themeColor="text1"/>
          <w:sz w:val="24"/>
          <w:szCs w:val="24"/>
        </w:rPr>
        <w:t xml:space="preserve"> efficiently." The entire process is supervised by CEO "James </w:t>
      </w:r>
      <w:proofErr w:type="spellStart"/>
      <w:r w:rsidRPr="0055095E">
        <w:rPr>
          <w:rFonts w:ascii="Times New Roman" w:eastAsia="Times New Roman" w:hAnsi="Times New Roman" w:cs="Times New Roman"/>
          <w:color w:val="000000" w:themeColor="text1"/>
          <w:sz w:val="24"/>
          <w:szCs w:val="24"/>
        </w:rPr>
        <w:t>Heckett</w:t>
      </w:r>
      <w:proofErr w:type="spellEnd"/>
      <w:r w:rsidRPr="0055095E">
        <w:rPr>
          <w:rFonts w:ascii="Times New Roman" w:eastAsia="Times New Roman" w:hAnsi="Times New Roman" w:cs="Times New Roman"/>
          <w:color w:val="000000" w:themeColor="text1"/>
          <w:sz w:val="24"/>
          <w:szCs w:val="24"/>
        </w:rPr>
        <w:t xml:space="preserve">" along with their supplier and investor bases. </w:t>
      </w:r>
      <w:r w:rsidR="00557668" w:rsidRPr="0055095E">
        <w:rPr>
          <w:rFonts w:ascii="Times New Roman" w:eastAsia="Times New Roman" w:hAnsi="Times New Roman" w:cs="Times New Roman"/>
          <w:color w:val="000000" w:themeColor="text1"/>
          <w:sz w:val="24"/>
          <w:szCs w:val="24"/>
        </w:rPr>
        <w:t>The result</w:t>
      </w:r>
      <w:r w:rsidRPr="0055095E">
        <w:rPr>
          <w:rFonts w:ascii="Times New Roman" w:eastAsia="Times New Roman" w:hAnsi="Times New Roman" w:cs="Times New Roman"/>
          <w:color w:val="000000" w:themeColor="text1"/>
          <w:sz w:val="24"/>
          <w:szCs w:val="24"/>
        </w:rPr>
        <w:t xml:space="preserve"> is to impress customers. </w:t>
      </w:r>
    </w:p>
    <w:p w14:paraId="36166C2F" w14:textId="77777777" w:rsidR="00925354" w:rsidRPr="0055095E" w:rsidRDefault="00925354">
      <w:pPr>
        <w:pStyle w:val="Normal1"/>
        <w:spacing w:line="360" w:lineRule="auto"/>
        <w:jc w:val="both"/>
        <w:rPr>
          <w:rFonts w:ascii="Times New Roman" w:eastAsia="Times New Roman" w:hAnsi="Times New Roman" w:cs="Times New Roman"/>
          <w:b/>
          <w:color w:val="000000" w:themeColor="text1"/>
          <w:sz w:val="28"/>
          <w:szCs w:val="28"/>
        </w:rPr>
      </w:pPr>
    </w:p>
    <w:p w14:paraId="154125DD" w14:textId="77777777" w:rsidR="00925354" w:rsidRPr="0055095E" w:rsidRDefault="00003CF5">
      <w:pPr>
        <w:pStyle w:val="Normal1"/>
        <w:spacing w:line="360" w:lineRule="auto"/>
        <w:jc w:val="both"/>
        <w:rPr>
          <w:rFonts w:ascii="Times New Roman" w:eastAsia="Times New Roman" w:hAnsi="Times New Roman" w:cs="Times New Roman"/>
          <w:b/>
          <w:color w:val="000000" w:themeColor="text1"/>
          <w:sz w:val="28"/>
          <w:szCs w:val="28"/>
        </w:rPr>
      </w:pPr>
      <w:r w:rsidRPr="0055095E">
        <w:rPr>
          <w:color w:val="000000" w:themeColor="text1"/>
        </w:rPr>
        <w:br w:type="page"/>
      </w:r>
    </w:p>
    <w:p w14:paraId="7F563A24" w14:textId="77777777" w:rsidR="00925354" w:rsidRPr="0055095E" w:rsidRDefault="00003CF5" w:rsidP="006B1105">
      <w:pPr>
        <w:pStyle w:val="Heading1"/>
      </w:pPr>
      <w:bookmarkStart w:id="12" w:name="_Toc49601685"/>
      <w:r w:rsidRPr="0055095E">
        <w:lastRenderedPageBreak/>
        <w:t>Reference list</w:t>
      </w:r>
      <w:bookmarkEnd w:id="12"/>
    </w:p>
    <w:p w14:paraId="2A017363" w14:textId="77777777" w:rsidR="00925354" w:rsidRPr="0055095E" w:rsidRDefault="00003CF5">
      <w:pPr>
        <w:pStyle w:val="Normal1"/>
        <w:spacing w:line="360" w:lineRule="auto"/>
        <w:jc w:val="both"/>
        <w:rPr>
          <w:rFonts w:ascii="Times New Roman" w:eastAsia="Times New Roman" w:hAnsi="Times New Roman" w:cs="Times New Roman"/>
          <w:b/>
          <w:color w:val="000000" w:themeColor="text1"/>
          <w:sz w:val="24"/>
          <w:szCs w:val="24"/>
        </w:rPr>
      </w:pPr>
      <w:r w:rsidRPr="0055095E">
        <w:rPr>
          <w:rFonts w:ascii="Times New Roman" w:eastAsia="Times New Roman" w:hAnsi="Times New Roman" w:cs="Times New Roman"/>
          <w:b/>
          <w:color w:val="000000" w:themeColor="text1"/>
          <w:sz w:val="24"/>
          <w:szCs w:val="24"/>
        </w:rPr>
        <w:t>Books</w:t>
      </w:r>
    </w:p>
    <w:p w14:paraId="14B45DA2"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5095E">
        <w:rPr>
          <w:rFonts w:ascii="Times New Roman" w:eastAsia="Times New Roman" w:hAnsi="Times New Roman" w:cs="Times New Roman"/>
          <w:color w:val="000000" w:themeColor="text1"/>
          <w:sz w:val="24"/>
          <w:szCs w:val="24"/>
        </w:rPr>
        <w:t>Bourne</w:t>
      </w:r>
      <w:proofErr w:type="spellEnd"/>
      <w:r w:rsidRPr="0055095E">
        <w:rPr>
          <w:rFonts w:ascii="Times New Roman" w:eastAsia="Times New Roman" w:hAnsi="Times New Roman" w:cs="Times New Roman"/>
          <w:color w:val="000000" w:themeColor="text1"/>
          <w:sz w:val="24"/>
          <w:szCs w:val="24"/>
        </w:rPr>
        <w:t xml:space="preserve">, L., 2009. Stakeholder Relationship Management: A Maturity Model </w:t>
      </w:r>
      <w:proofErr w:type="gramStart"/>
      <w:r w:rsidRPr="0055095E">
        <w:rPr>
          <w:rFonts w:ascii="Times New Roman" w:eastAsia="Times New Roman" w:hAnsi="Times New Roman" w:cs="Times New Roman"/>
          <w:color w:val="000000" w:themeColor="text1"/>
          <w:sz w:val="24"/>
          <w:szCs w:val="24"/>
        </w:rPr>
        <w:t>For</w:t>
      </w:r>
      <w:proofErr w:type="gramEnd"/>
      <w:r w:rsidRPr="0055095E">
        <w:rPr>
          <w:rFonts w:ascii="Times New Roman" w:eastAsia="Times New Roman" w:hAnsi="Times New Roman" w:cs="Times New Roman"/>
          <w:color w:val="000000" w:themeColor="text1"/>
          <w:sz w:val="24"/>
          <w:szCs w:val="24"/>
        </w:rPr>
        <w:t xml:space="preserve"> </w:t>
      </w:r>
      <w:proofErr w:type="spellStart"/>
      <w:r w:rsidRPr="0055095E">
        <w:rPr>
          <w:rFonts w:ascii="Times New Roman" w:eastAsia="Times New Roman" w:hAnsi="Times New Roman" w:cs="Times New Roman"/>
          <w:color w:val="000000" w:themeColor="text1"/>
          <w:sz w:val="24"/>
          <w:szCs w:val="24"/>
        </w:rPr>
        <w:t>Organisational</w:t>
      </w:r>
      <w:proofErr w:type="spellEnd"/>
      <w:r w:rsidRPr="0055095E">
        <w:rPr>
          <w:rFonts w:ascii="Times New Roman" w:eastAsia="Times New Roman" w:hAnsi="Times New Roman" w:cs="Times New Roman"/>
          <w:color w:val="000000" w:themeColor="text1"/>
          <w:sz w:val="24"/>
          <w:szCs w:val="24"/>
        </w:rPr>
        <w:t xml:space="preserve"> Implementation. 7th ed. Cornwall: MPG Books Ltd, pp.320-325.</w:t>
      </w:r>
    </w:p>
    <w:p w14:paraId="6678B9F6" w14:textId="77777777" w:rsidR="00925354" w:rsidRPr="0055095E" w:rsidRDefault="00003CF5">
      <w:pPr>
        <w:pStyle w:val="Normal1"/>
        <w:spacing w:line="360" w:lineRule="auto"/>
        <w:jc w:val="both"/>
        <w:rPr>
          <w:rFonts w:ascii="Times New Roman" w:eastAsia="Times New Roman" w:hAnsi="Times New Roman" w:cs="Times New Roman"/>
          <w:b/>
          <w:color w:val="000000" w:themeColor="text1"/>
          <w:sz w:val="24"/>
          <w:szCs w:val="24"/>
        </w:rPr>
      </w:pPr>
      <w:r w:rsidRPr="0055095E">
        <w:rPr>
          <w:rFonts w:ascii="Times New Roman" w:eastAsia="Times New Roman" w:hAnsi="Times New Roman" w:cs="Times New Roman"/>
          <w:b/>
          <w:color w:val="000000" w:themeColor="text1"/>
          <w:sz w:val="24"/>
          <w:szCs w:val="24"/>
        </w:rPr>
        <w:t>Journals</w:t>
      </w:r>
    </w:p>
    <w:p w14:paraId="4082EF5A"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5095E">
        <w:rPr>
          <w:rFonts w:ascii="Times New Roman" w:eastAsia="Times New Roman" w:hAnsi="Times New Roman" w:cs="Times New Roman"/>
          <w:color w:val="000000" w:themeColor="text1"/>
          <w:sz w:val="24"/>
          <w:szCs w:val="24"/>
        </w:rPr>
        <w:t>Boesso</w:t>
      </w:r>
      <w:proofErr w:type="spellEnd"/>
      <w:r w:rsidRPr="0055095E">
        <w:rPr>
          <w:rFonts w:ascii="Times New Roman" w:eastAsia="Times New Roman" w:hAnsi="Times New Roman" w:cs="Times New Roman"/>
          <w:color w:val="000000" w:themeColor="text1"/>
          <w:sz w:val="24"/>
          <w:szCs w:val="24"/>
        </w:rPr>
        <w:t>, G. and Kumar, K., 2016. Examining the association between stakeholder culture, stakeholder salience and stakeholder engagement activities. Management Decision, 54(4), pp.815-831. DOI: 10.1108/md-06-2015-0245</w:t>
      </w:r>
    </w:p>
    <w:p w14:paraId="7A25397E"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Cardwell, L., Williams, S. and Pyle, A., 2017. Corporate public relations dynamics: Internal vs. external stakeholders and the role of the practitioner. Public Relations Review, [online] 43(1), pp.152-162. Available at: &lt;https://www.sciencedirect.com/science/article/pii/S0363811116301369&gt; [Accessed 19 August 2020].</w:t>
      </w:r>
    </w:p>
    <w:p w14:paraId="011B82E6"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55095E">
        <w:rPr>
          <w:rFonts w:ascii="Times New Roman" w:eastAsia="Times New Roman" w:hAnsi="Times New Roman" w:cs="Times New Roman"/>
          <w:color w:val="000000" w:themeColor="text1"/>
          <w:sz w:val="24"/>
          <w:szCs w:val="24"/>
          <w:highlight w:val="white"/>
        </w:rPr>
        <w:t>Coffie</w:t>
      </w:r>
      <w:proofErr w:type="spellEnd"/>
      <w:r w:rsidRPr="0055095E">
        <w:rPr>
          <w:rFonts w:ascii="Times New Roman" w:eastAsia="Times New Roman" w:hAnsi="Times New Roman" w:cs="Times New Roman"/>
          <w:color w:val="000000" w:themeColor="text1"/>
          <w:sz w:val="24"/>
          <w:szCs w:val="24"/>
          <w:highlight w:val="white"/>
        </w:rPr>
        <w:t xml:space="preserve">, S., 2018. Positioning strategies for branding services in an emerging economy. </w:t>
      </w:r>
      <w:r w:rsidRPr="0055095E">
        <w:rPr>
          <w:rFonts w:ascii="Times New Roman" w:eastAsia="Times New Roman" w:hAnsi="Times New Roman" w:cs="Times New Roman"/>
          <w:i/>
          <w:color w:val="000000" w:themeColor="text1"/>
          <w:sz w:val="24"/>
          <w:szCs w:val="24"/>
          <w:highlight w:val="white"/>
        </w:rPr>
        <w:t>Journal of Strategic Marketing</w:t>
      </w:r>
      <w:r w:rsidRPr="0055095E">
        <w:rPr>
          <w:rFonts w:ascii="Times New Roman" w:eastAsia="Times New Roman" w:hAnsi="Times New Roman" w:cs="Times New Roman"/>
          <w:color w:val="000000" w:themeColor="text1"/>
          <w:sz w:val="24"/>
          <w:szCs w:val="24"/>
          <w:highlight w:val="white"/>
        </w:rPr>
        <w:t>, [online] 28(4), pp.321-335. Available at: &lt;https://www.researchgate.net/profile/Stanley_Coffie/publication/326559296_Positioning_strategies_for_branding_services_in_an_emerging_economy/links/5b83e8f84585151fd13549d8/Positioning-strategies-for-branding-services-in-an-emerging-economy.pdf&gt; [Accessed 20 August 2020].</w:t>
      </w:r>
    </w:p>
    <w:p w14:paraId="1779693B"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55095E">
        <w:rPr>
          <w:rFonts w:ascii="Times New Roman" w:eastAsia="Times New Roman" w:hAnsi="Times New Roman" w:cs="Times New Roman"/>
          <w:color w:val="000000" w:themeColor="text1"/>
          <w:sz w:val="24"/>
          <w:szCs w:val="24"/>
          <w:highlight w:val="white"/>
        </w:rPr>
        <w:t>Licsandru</w:t>
      </w:r>
      <w:proofErr w:type="spellEnd"/>
      <w:r w:rsidRPr="0055095E">
        <w:rPr>
          <w:rFonts w:ascii="Times New Roman" w:eastAsia="Times New Roman" w:hAnsi="Times New Roman" w:cs="Times New Roman"/>
          <w:color w:val="000000" w:themeColor="text1"/>
          <w:sz w:val="24"/>
          <w:szCs w:val="24"/>
          <w:highlight w:val="white"/>
        </w:rPr>
        <w:t xml:space="preserve">, T. and Cui, C., 2018. Subjective social inclusion: A conceptual critique for socially inclusive marketing. </w:t>
      </w:r>
      <w:r w:rsidRPr="0055095E">
        <w:rPr>
          <w:rFonts w:ascii="Times New Roman" w:eastAsia="Times New Roman" w:hAnsi="Times New Roman" w:cs="Times New Roman"/>
          <w:i/>
          <w:color w:val="000000" w:themeColor="text1"/>
          <w:sz w:val="24"/>
          <w:szCs w:val="24"/>
          <w:highlight w:val="white"/>
        </w:rPr>
        <w:t>Journal of Business Research</w:t>
      </w:r>
      <w:r w:rsidRPr="0055095E">
        <w:rPr>
          <w:rFonts w:ascii="Times New Roman" w:eastAsia="Times New Roman" w:hAnsi="Times New Roman" w:cs="Times New Roman"/>
          <w:color w:val="000000" w:themeColor="text1"/>
          <w:sz w:val="24"/>
          <w:szCs w:val="24"/>
          <w:highlight w:val="white"/>
        </w:rPr>
        <w:t>, [online] 82, pp.330-339. Available at: &lt;https://fardapaper.ir/mohavaha/uploads/2017/11/Subjective-social-inclusion-A-conceptual-critique-for-socially-inclusive-marketing.pdf&gt; [Accessed 20 August 2020].</w:t>
      </w:r>
    </w:p>
    <w:p w14:paraId="27C6AE57"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5095E">
        <w:rPr>
          <w:rFonts w:ascii="Times New Roman" w:eastAsia="Times New Roman" w:hAnsi="Times New Roman" w:cs="Times New Roman"/>
          <w:color w:val="000000" w:themeColor="text1"/>
          <w:sz w:val="24"/>
          <w:szCs w:val="24"/>
        </w:rPr>
        <w:t>Mulyana</w:t>
      </w:r>
      <w:proofErr w:type="spellEnd"/>
      <w:r w:rsidRPr="0055095E">
        <w:rPr>
          <w:rFonts w:ascii="Times New Roman" w:eastAsia="Times New Roman" w:hAnsi="Times New Roman" w:cs="Times New Roman"/>
          <w:color w:val="000000" w:themeColor="text1"/>
          <w:sz w:val="24"/>
          <w:szCs w:val="24"/>
        </w:rPr>
        <w:t xml:space="preserve">, M., </w:t>
      </w:r>
      <w:proofErr w:type="spellStart"/>
      <w:r w:rsidRPr="0055095E">
        <w:rPr>
          <w:rFonts w:ascii="Times New Roman" w:eastAsia="Times New Roman" w:hAnsi="Times New Roman" w:cs="Times New Roman"/>
          <w:color w:val="000000" w:themeColor="text1"/>
          <w:sz w:val="24"/>
          <w:szCs w:val="24"/>
        </w:rPr>
        <w:t>Hendar</w:t>
      </w:r>
      <w:proofErr w:type="spellEnd"/>
      <w:r w:rsidRPr="0055095E">
        <w:rPr>
          <w:rFonts w:ascii="Times New Roman" w:eastAsia="Times New Roman" w:hAnsi="Times New Roman" w:cs="Times New Roman"/>
          <w:color w:val="000000" w:themeColor="text1"/>
          <w:sz w:val="24"/>
          <w:szCs w:val="24"/>
        </w:rPr>
        <w:t xml:space="preserve">, K., </w:t>
      </w:r>
      <w:proofErr w:type="spellStart"/>
      <w:r w:rsidRPr="0055095E">
        <w:rPr>
          <w:rFonts w:ascii="Times New Roman" w:eastAsia="Times New Roman" w:hAnsi="Times New Roman" w:cs="Times New Roman"/>
          <w:color w:val="000000" w:themeColor="text1"/>
          <w:sz w:val="24"/>
          <w:szCs w:val="24"/>
        </w:rPr>
        <w:t>Zulfa</w:t>
      </w:r>
      <w:proofErr w:type="spellEnd"/>
      <w:r w:rsidRPr="0055095E">
        <w:rPr>
          <w:rFonts w:ascii="Times New Roman" w:eastAsia="Times New Roman" w:hAnsi="Times New Roman" w:cs="Times New Roman"/>
          <w:color w:val="000000" w:themeColor="text1"/>
          <w:sz w:val="24"/>
          <w:szCs w:val="24"/>
        </w:rPr>
        <w:t xml:space="preserve">, M. and </w:t>
      </w:r>
      <w:proofErr w:type="spellStart"/>
      <w:r w:rsidRPr="0055095E">
        <w:rPr>
          <w:rFonts w:ascii="Times New Roman" w:eastAsia="Times New Roman" w:hAnsi="Times New Roman" w:cs="Times New Roman"/>
          <w:color w:val="000000" w:themeColor="text1"/>
          <w:sz w:val="24"/>
          <w:szCs w:val="24"/>
        </w:rPr>
        <w:t>Ratnawati</w:t>
      </w:r>
      <w:proofErr w:type="spellEnd"/>
      <w:r w:rsidRPr="0055095E">
        <w:rPr>
          <w:rFonts w:ascii="Times New Roman" w:eastAsia="Times New Roman" w:hAnsi="Times New Roman" w:cs="Times New Roman"/>
          <w:color w:val="000000" w:themeColor="text1"/>
          <w:sz w:val="24"/>
          <w:szCs w:val="24"/>
        </w:rPr>
        <w:t xml:space="preserve">, A., 2019. Marketing Innovativeness on Marketing Performance: Role of </w:t>
      </w:r>
      <w:proofErr w:type="spellStart"/>
      <w:r w:rsidRPr="0055095E">
        <w:rPr>
          <w:rFonts w:ascii="Times New Roman" w:eastAsia="Times New Roman" w:hAnsi="Times New Roman" w:cs="Times New Roman"/>
          <w:color w:val="000000" w:themeColor="text1"/>
          <w:sz w:val="24"/>
          <w:szCs w:val="24"/>
        </w:rPr>
        <w:t>Religio</w:t>
      </w:r>
      <w:proofErr w:type="spellEnd"/>
      <w:r w:rsidRPr="0055095E">
        <w:rPr>
          <w:rFonts w:ascii="Times New Roman" w:eastAsia="Times New Roman" w:hAnsi="Times New Roman" w:cs="Times New Roman"/>
          <w:color w:val="000000" w:themeColor="text1"/>
          <w:sz w:val="24"/>
          <w:szCs w:val="24"/>
        </w:rPr>
        <w:t xml:space="preserve">-Centric Relational Marketing Strategy. Journal of Relationship Marketing, 19(1), pp.52-74. </w:t>
      </w:r>
      <w:proofErr w:type="gramStart"/>
      <w:r w:rsidRPr="0055095E">
        <w:rPr>
          <w:rFonts w:ascii="Times New Roman" w:eastAsia="Times New Roman" w:hAnsi="Times New Roman" w:cs="Times New Roman"/>
          <w:color w:val="000000" w:themeColor="text1"/>
          <w:sz w:val="24"/>
          <w:szCs w:val="24"/>
        </w:rPr>
        <w:t>DOI::</w:t>
      </w:r>
      <w:proofErr w:type="gramEnd"/>
      <w:r w:rsidRPr="0055095E">
        <w:rPr>
          <w:rFonts w:ascii="Times New Roman" w:eastAsia="Times New Roman" w:hAnsi="Times New Roman" w:cs="Times New Roman"/>
          <w:color w:val="000000" w:themeColor="text1"/>
          <w:sz w:val="24"/>
          <w:szCs w:val="24"/>
        </w:rPr>
        <w:t>10.1080/15332667.2019.1664869</w:t>
      </w:r>
    </w:p>
    <w:p w14:paraId="0C1AFD8A" w14:textId="26C19736"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5095E">
        <w:rPr>
          <w:rFonts w:ascii="Times New Roman" w:eastAsia="Times New Roman" w:hAnsi="Times New Roman" w:cs="Times New Roman"/>
          <w:color w:val="000000" w:themeColor="text1"/>
          <w:sz w:val="24"/>
          <w:szCs w:val="24"/>
        </w:rPr>
        <w:t>Nanayakkara</w:t>
      </w:r>
      <w:proofErr w:type="spellEnd"/>
      <w:r w:rsidRPr="0055095E">
        <w:rPr>
          <w:rFonts w:ascii="Times New Roman" w:eastAsia="Times New Roman" w:hAnsi="Times New Roman" w:cs="Times New Roman"/>
          <w:color w:val="000000" w:themeColor="text1"/>
          <w:sz w:val="24"/>
          <w:szCs w:val="24"/>
        </w:rPr>
        <w:t xml:space="preserve">, G. and Mia, L., 2017. Does product diversification and emphasis on profitability in microfinancing alleviate </w:t>
      </w:r>
      <w:r w:rsidR="003F1394" w:rsidRPr="0055095E">
        <w:rPr>
          <w:rFonts w:ascii="Times New Roman" w:eastAsia="Times New Roman" w:hAnsi="Times New Roman" w:cs="Times New Roman"/>
          <w:color w:val="000000" w:themeColor="text1"/>
          <w:sz w:val="24"/>
          <w:szCs w:val="24"/>
        </w:rPr>
        <w:t>poverty?</w:t>
      </w:r>
      <w:r w:rsidRPr="0055095E">
        <w:rPr>
          <w:rFonts w:ascii="Times New Roman" w:eastAsia="Times New Roman" w:hAnsi="Times New Roman" w:cs="Times New Roman"/>
          <w:color w:val="000000" w:themeColor="text1"/>
          <w:sz w:val="24"/>
          <w:szCs w:val="24"/>
        </w:rPr>
        <w:t xml:space="preserve"> Asia-Pacific Development Journal, 23(1), pp.21-56. DOI: 10.18356/74992ef2-en</w:t>
      </w:r>
    </w:p>
    <w:p w14:paraId="027D3C44"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Pang, A., Shin, W., Lew, Z. and Walther, J., 2016. Building relationships through dialogic communication: organizations, stakeholders, and computer-mediated communication. Journal of </w:t>
      </w:r>
      <w:r w:rsidRPr="0055095E">
        <w:rPr>
          <w:rFonts w:ascii="Times New Roman" w:eastAsia="Times New Roman" w:hAnsi="Times New Roman" w:cs="Times New Roman"/>
          <w:color w:val="000000" w:themeColor="text1"/>
          <w:sz w:val="24"/>
          <w:szCs w:val="24"/>
          <w:highlight w:val="white"/>
        </w:rPr>
        <w:lastRenderedPageBreak/>
        <w:t>Marketing Communications, [online] 24(1), pp.68-82. Available at: &lt;https://www.tandfonline.com/doi/abs/10.1080/13527266.2016.1269019&gt; [Accessed 19 August 2020].</w:t>
      </w:r>
    </w:p>
    <w:p w14:paraId="197D9D1D" w14:textId="77777777" w:rsidR="0059079B" w:rsidRPr="0055095E" w:rsidRDefault="0059079B">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55095E">
        <w:rPr>
          <w:rFonts w:ascii="Times New Roman" w:eastAsia="Times New Roman" w:hAnsi="Times New Roman" w:cs="Times New Roman"/>
          <w:color w:val="000000" w:themeColor="text1"/>
          <w:sz w:val="24"/>
          <w:szCs w:val="24"/>
          <w:highlight w:val="white"/>
        </w:rPr>
        <w:t>Wijethilake</w:t>
      </w:r>
      <w:proofErr w:type="spellEnd"/>
      <w:r w:rsidRPr="0055095E">
        <w:rPr>
          <w:rFonts w:ascii="Times New Roman" w:eastAsia="Times New Roman" w:hAnsi="Times New Roman" w:cs="Times New Roman"/>
          <w:color w:val="000000" w:themeColor="text1"/>
          <w:sz w:val="24"/>
          <w:szCs w:val="24"/>
          <w:highlight w:val="white"/>
        </w:rPr>
        <w:t>, C. and Lama, T., 2018. Sustainability core values and sustainability risk management: Moderating effects of top management commitment and stakeholder pressure. Business Strategy and the Environment, [online] 28(1), pp.143-154. Available at: &lt;https://onlinelibrary.wiley.com/doi/abs/10.1002/bse.2245&gt; [Accessed 20 August 2020].</w:t>
      </w:r>
    </w:p>
    <w:p w14:paraId="0301174D" w14:textId="77777777" w:rsidR="00925354" w:rsidRPr="0055095E" w:rsidRDefault="00003CF5">
      <w:pPr>
        <w:pStyle w:val="Normal1"/>
        <w:spacing w:line="360" w:lineRule="auto"/>
        <w:jc w:val="both"/>
        <w:rPr>
          <w:rFonts w:ascii="Times New Roman" w:eastAsia="Times New Roman" w:hAnsi="Times New Roman" w:cs="Times New Roman"/>
          <w:b/>
          <w:color w:val="000000" w:themeColor="text1"/>
          <w:sz w:val="24"/>
          <w:szCs w:val="24"/>
        </w:rPr>
      </w:pPr>
      <w:r w:rsidRPr="0055095E">
        <w:rPr>
          <w:rFonts w:ascii="Times New Roman" w:eastAsia="Times New Roman" w:hAnsi="Times New Roman" w:cs="Times New Roman"/>
          <w:b/>
          <w:color w:val="000000" w:themeColor="text1"/>
          <w:sz w:val="24"/>
          <w:szCs w:val="24"/>
        </w:rPr>
        <w:t>Online articles</w:t>
      </w:r>
    </w:p>
    <w:p w14:paraId="5BE7A8D2" w14:textId="77777777" w:rsidR="00925354" w:rsidRPr="0055095E" w:rsidRDefault="00003CF5">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Core.ac.uk. 2020. [online] Available at: &lt;https://core.ac.uk/download/pdf/81146068.pdf&gt; [Accessed 19 August 2020].</w:t>
      </w:r>
    </w:p>
    <w:p w14:paraId="61445931" w14:textId="77777777" w:rsidR="00925354" w:rsidRPr="0055095E" w:rsidRDefault="00003CF5">
      <w:pPr>
        <w:pStyle w:val="Normal1"/>
        <w:spacing w:line="360" w:lineRule="auto"/>
        <w:jc w:val="both"/>
        <w:rPr>
          <w:rFonts w:ascii="Times New Roman" w:eastAsia="Times New Roman" w:hAnsi="Times New Roman" w:cs="Times New Roman"/>
          <w:b/>
          <w:color w:val="000000" w:themeColor="text1"/>
          <w:sz w:val="24"/>
          <w:szCs w:val="24"/>
        </w:rPr>
      </w:pPr>
      <w:r w:rsidRPr="0055095E">
        <w:rPr>
          <w:rFonts w:ascii="Times New Roman" w:eastAsia="Times New Roman" w:hAnsi="Times New Roman" w:cs="Times New Roman"/>
          <w:b/>
          <w:color w:val="000000" w:themeColor="text1"/>
          <w:sz w:val="24"/>
          <w:szCs w:val="24"/>
        </w:rPr>
        <w:t>Websites</w:t>
      </w:r>
    </w:p>
    <w:p w14:paraId="161E9E3F"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Buss, D., 2020. </w:t>
      </w:r>
      <w:r w:rsidRPr="0055095E">
        <w:rPr>
          <w:rFonts w:ascii="Times New Roman" w:eastAsia="Times New Roman" w:hAnsi="Times New Roman" w:cs="Times New Roman"/>
          <w:i/>
          <w:color w:val="000000" w:themeColor="text1"/>
          <w:sz w:val="24"/>
          <w:szCs w:val="24"/>
          <w:highlight w:val="white"/>
        </w:rPr>
        <w:t xml:space="preserve">'Go Further' Brand Message Is Aimed </w:t>
      </w:r>
      <w:proofErr w:type="gramStart"/>
      <w:r w:rsidRPr="0055095E">
        <w:rPr>
          <w:rFonts w:ascii="Times New Roman" w:eastAsia="Times New Roman" w:hAnsi="Times New Roman" w:cs="Times New Roman"/>
          <w:i/>
          <w:color w:val="000000" w:themeColor="text1"/>
          <w:sz w:val="24"/>
          <w:szCs w:val="24"/>
          <w:highlight w:val="white"/>
        </w:rPr>
        <w:t>At</w:t>
      </w:r>
      <w:proofErr w:type="gramEnd"/>
      <w:r w:rsidRPr="0055095E">
        <w:rPr>
          <w:rFonts w:ascii="Times New Roman" w:eastAsia="Times New Roman" w:hAnsi="Times New Roman" w:cs="Times New Roman"/>
          <w:i/>
          <w:color w:val="000000" w:themeColor="text1"/>
          <w:sz w:val="24"/>
          <w:szCs w:val="24"/>
          <w:highlight w:val="white"/>
        </w:rPr>
        <w:t xml:space="preserve"> Ford's Employees, Too</w:t>
      </w:r>
      <w:r w:rsidRPr="0055095E">
        <w:rPr>
          <w:rFonts w:ascii="Times New Roman" w:eastAsia="Times New Roman" w:hAnsi="Times New Roman" w:cs="Times New Roman"/>
          <w:color w:val="000000" w:themeColor="text1"/>
          <w:sz w:val="24"/>
          <w:szCs w:val="24"/>
          <w:highlight w:val="white"/>
        </w:rPr>
        <w:t>. [online] Forbes. Available at: &lt;https://www.forbes.com/sites/dalebuss/2012/06/14/go-further-brand-message-is-aimed-at-fords-employees-too/#ca3549b471b1&gt; [Accessed 20 August 2020].</w:t>
      </w:r>
    </w:p>
    <w:p w14:paraId="2FA98A83"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Fletcher, H., 2020. </w:t>
      </w:r>
      <w:r w:rsidRPr="0055095E">
        <w:rPr>
          <w:rFonts w:ascii="Times New Roman" w:eastAsia="Times New Roman" w:hAnsi="Times New Roman" w:cs="Times New Roman"/>
          <w:i/>
          <w:color w:val="000000" w:themeColor="text1"/>
          <w:sz w:val="24"/>
          <w:szCs w:val="24"/>
          <w:highlight w:val="white"/>
        </w:rPr>
        <w:t xml:space="preserve">Ford Motor Co. Uses Social Media </w:t>
      </w:r>
      <w:proofErr w:type="gramStart"/>
      <w:r w:rsidRPr="0055095E">
        <w:rPr>
          <w:rFonts w:ascii="Times New Roman" w:eastAsia="Times New Roman" w:hAnsi="Times New Roman" w:cs="Times New Roman"/>
          <w:i/>
          <w:color w:val="000000" w:themeColor="text1"/>
          <w:sz w:val="24"/>
          <w:szCs w:val="24"/>
          <w:highlight w:val="white"/>
        </w:rPr>
        <w:t>To</w:t>
      </w:r>
      <w:proofErr w:type="gramEnd"/>
      <w:r w:rsidRPr="0055095E">
        <w:rPr>
          <w:rFonts w:ascii="Times New Roman" w:eastAsia="Times New Roman" w:hAnsi="Times New Roman" w:cs="Times New Roman"/>
          <w:i/>
          <w:color w:val="000000" w:themeColor="text1"/>
          <w:sz w:val="24"/>
          <w:szCs w:val="24"/>
          <w:highlight w:val="white"/>
        </w:rPr>
        <w:t xml:space="preserve"> Listen And Engage With Customers</w:t>
      </w:r>
      <w:r w:rsidRPr="0055095E">
        <w:rPr>
          <w:rFonts w:ascii="Times New Roman" w:eastAsia="Times New Roman" w:hAnsi="Times New Roman" w:cs="Times New Roman"/>
          <w:color w:val="000000" w:themeColor="text1"/>
          <w:sz w:val="24"/>
          <w:szCs w:val="24"/>
          <w:highlight w:val="white"/>
        </w:rPr>
        <w:t>. [online] Target Marketing. Available at: &lt;https://www.targetmarketingmag.com/article/ford-motor-co-uses-social-media-listen-engage-customers/all/&gt; [Accessed 20 August 2020].</w:t>
      </w:r>
    </w:p>
    <w:p w14:paraId="1633A334"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Ford.com, 2020. The Family </w:t>
      </w:r>
      <w:proofErr w:type="gramStart"/>
      <w:r w:rsidRPr="0055095E">
        <w:rPr>
          <w:rFonts w:ascii="Times New Roman" w:eastAsia="Times New Roman" w:hAnsi="Times New Roman" w:cs="Times New Roman"/>
          <w:color w:val="000000" w:themeColor="text1"/>
          <w:sz w:val="24"/>
          <w:szCs w:val="24"/>
        </w:rPr>
        <w:t>Of</w:t>
      </w:r>
      <w:proofErr w:type="gramEnd"/>
      <w:r w:rsidRPr="0055095E">
        <w:rPr>
          <w:rFonts w:ascii="Times New Roman" w:eastAsia="Times New Roman" w:hAnsi="Times New Roman" w:cs="Times New Roman"/>
          <w:color w:val="000000" w:themeColor="text1"/>
          <w:sz w:val="24"/>
          <w:szCs w:val="24"/>
        </w:rPr>
        <w:t xml:space="preserve"> Ford Hybrid And Electric Vehicles. [online] Ford.com. Available at: &lt;https://www.ford.com/new-hybrids-evs/&gt; [Accessed 19 August 2020].</w:t>
      </w:r>
    </w:p>
    <w:p w14:paraId="5608ACAC"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Ford.shapingtomorrow.com. 2020. </w:t>
      </w:r>
      <w:proofErr w:type="gramStart"/>
      <w:r w:rsidRPr="0055095E">
        <w:rPr>
          <w:rFonts w:ascii="Times New Roman" w:eastAsia="Times New Roman" w:hAnsi="Times New Roman" w:cs="Times New Roman"/>
          <w:color w:val="000000" w:themeColor="text1"/>
          <w:sz w:val="24"/>
          <w:szCs w:val="24"/>
          <w:highlight w:val="white"/>
        </w:rPr>
        <w:t>Ford :</w:t>
      </w:r>
      <w:proofErr w:type="gramEnd"/>
      <w:r w:rsidRPr="0055095E">
        <w:rPr>
          <w:rFonts w:ascii="Times New Roman" w:eastAsia="Times New Roman" w:hAnsi="Times New Roman" w:cs="Times New Roman"/>
          <w:color w:val="000000" w:themeColor="text1"/>
          <w:sz w:val="24"/>
          <w:szCs w:val="24"/>
          <w:highlight w:val="white"/>
        </w:rPr>
        <w:t xml:space="preserve"> Stakeholders. [online] Available at: &lt;https://ford.shapingtomorrow.com/webtext/526&gt; [Accessed 19 August 2020].</w:t>
      </w:r>
    </w:p>
    <w:p w14:paraId="25D537D3"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Fromm, J., 2020. </w:t>
      </w:r>
      <w:r w:rsidRPr="0055095E">
        <w:rPr>
          <w:rFonts w:ascii="Times New Roman" w:eastAsia="Times New Roman" w:hAnsi="Times New Roman" w:cs="Times New Roman"/>
          <w:i/>
          <w:color w:val="000000" w:themeColor="text1"/>
          <w:sz w:val="24"/>
          <w:szCs w:val="24"/>
          <w:highlight w:val="white"/>
        </w:rPr>
        <w:t>Ford Recognizes Millennial Consumer Marketing Trends | Millennial Marketing</w:t>
      </w:r>
      <w:r w:rsidRPr="0055095E">
        <w:rPr>
          <w:rFonts w:ascii="Times New Roman" w:eastAsia="Times New Roman" w:hAnsi="Times New Roman" w:cs="Times New Roman"/>
          <w:color w:val="000000" w:themeColor="text1"/>
          <w:sz w:val="24"/>
          <w:szCs w:val="24"/>
          <w:highlight w:val="white"/>
        </w:rPr>
        <w:t>. [online] Millennial Marketing. Available at: &lt;http://www.millennialmarketing.com/2013/09/ford-recognizes-millennial-consumer-marketing-trends/&gt; [Accessed 20 August 2020].</w:t>
      </w:r>
    </w:p>
    <w:p w14:paraId="7FCB5E5C"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rPr>
      </w:pPr>
      <w:r w:rsidRPr="0055095E">
        <w:rPr>
          <w:rFonts w:ascii="Times New Roman" w:eastAsia="Times New Roman" w:hAnsi="Times New Roman" w:cs="Times New Roman"/>
          <w:color w:val="000000" w:themeColor="text1"/>
          <w:sz w:val="24"/>
          <w:szCs w:val="24"/>
        </w:rPr>
        <w:t xml:space="preserve">Kiley, D., 2018. Why Ford Is Chasing Down Its Own Customers One </w:t>
      </w:r>
      <w:proofErr w:type="gramStart"/>
      <w:r w:rsidRPr="0055095E">
        <w:rPr>
          <w:rFonts w:ascii="Times New Roman" w:eastAsia="Times New Roman" w:hAnsi="Times New Roman" w:cs="Times New Roman"/>
          <w:color w:val="000000" w:themeColor="text1"/>
          <w:sz w:val="24"/>
          <w:szCs w:val="24"/>
        </w:rPr>
        <w:t>At</w:t>
      </w:r>
      <w:proofErr w:type="gramEnd"/>
      <w:r w:rsidRPr="0055095E">
        <w:rPr>
          <w:rFonts w:ascii="Times New Roman" w:eastAsia="Times New Roman" w:hAnsi="Times New Roman" w:cs="Times New Roman"/>
          <w:color w:val="000000" w:themeColor="text1"/>
          <w:sz w:val="24"/>
          <w:szCs w:val="24"/>
        </w:rPr>
        <w:t xml:space="preserve"> A Time. [online] Forbes.com. Available at: &lt;https://www.forbes.com/sites/davidkiley5/2018/10/19/why-ford-is-chasing-down-its-own-customers-one-at-a-time/#5b85f8e85847&gt; [Accessed 19 August 2020].</w:t>
      </w:r>
    </w:p>
    <w:p w14:paraId="37EFDEEA"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media.ford.com, 2020. </w:t>
      </w:r>
      <w:r w:rsidRPr="0055095E">
        <w:rPr>
          <w:rFonts w:ascii="Times New Roman" w:eastAsia="Times New Roman" w:hAnsi="Times New Roman" w:cs="Times New Roman"/>
          <w:i/>
          <w:color w:val="000000" w:themeColor="text1"/>
          <w:sz w:val="24"/>
          <w:szCs w:val="24"/>
          <w:highlight w:val="white"/>
        </w:rPr>
        <w:t>FORD’S FUTURE: EVOLVING TO BECOME MOST TRUSTED MOBILITY COMPANY, DESIGNING SMART VEHICLES FOR A SMART WORLD</w:t>
      </w:r>
      <w:r w:rsidRPr="0055095E">
        <w:rPr>
          <w:rFonts w:ascii="Times New Roman" w:eastAsia="Times New Roman" w:hAnsi="Times New Roman" w:cs="Times New Roman"/>
          <w:color w:val="000000" w:themeColor="text1"/>
          <w:sz w:val="24"/>
          <w:szCs w:val="24"/>
          <w:highlight w:val="white"/>
        </w:rPr>
        <w:t xml:space="preserve">. [online] media.ford.com. Available at: </w:t>
      </w:r>
      <w:r w:rsidRPr="0055095E">
        <w:rPr>
          <w:rFonts w:ascii="Times New Roman" w:eastAsia="Times New Roman" w:hAnsi="Times New Roman" w:cs="Times New Roman"/>
          <w:color w:val="000000" w:themeColor="text1"/>
          <w:sz w:val="24"/>
          <w:szCs w:val="24"/>
          <w:highlight w:val="white"/>
        </w:rPr>
        <w:lastRenderedPageBreak/>
        <w:t>&lt;https://media.ford.com/content/fordmedia/fna/us/en/news/2017/10/fords-future-evolving-to-become-most-trusted-mobility-company.html&gt; [Accessed 20 August 2020].</w:t>
      </w:r>
    </w:p>
    <w:p w14:paraId="08479BA4"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r w:rsidRPr="0055095E">
        <w:rPr>
          <w:rFonts w:ascii="Times New Roman" w:eastAsia="Times New Roman" w:hAnsi="Times New Roman" w:cs="Times New Roman"/>
          <w:color w:val="000000" w:themeColor="text1"/>
          <w:sz w:val="24"/>
          <w:szCs w:val="24"/>
          <w:highlight w:val="white"/>
        </w:rPr>
        <w:t xml:space="preserve">Open.edu. 2020. Stakeholders </w:t>
      </w:r>
      <w:proofErr w:type="gramStart"/>
      <w:r w:rsidRPr="0055095E">
        <w:rPr>
          <w:rFonts w:ascii="Times New Roman" w:eastAsia="Times New Roman" w:hAnsi="Times New Roman" w:cs="Times New Roman"/>
          <w:color w:val="000000" w:themeColor="text1"/>
          <w:sz w:val="24"/>
          <w:szCs w:val="24"/>
          <w:highlight w:val="white"/>
        </w:rPr>
        <w:t>In</w:t>
      </w:r>
      <w:proofErr w:type="gramEnd"/>
      <w:r w:rsidRPr="0055095E">
        <w:rPr>
          <w:rFonts w:ascii="Times New Roman" w:eastAsia="Times New Roman" w:hAnsi="Times New Roman" w:cs="Times New Roman"/>
          <w:color w:val="000000" w:themeColor="text1"/>
          <w:sz w:val="24"/>
          <w:szCs w:val="24"/>
          <w:highlight w:val="white"/>
        </w:rPr>
        <w:t xml:space="preserve"> Marketing And Finance: View As Single Page. [online] Available at: &lt;https://www.open.edu/openlearn/ocw/mod/oucontent/view.php?printable=1&amp;id=1372&gt; [Accessed 19 August 2020].</w:t>
      </w:r>
    </w:p>
    <w:p w14:paraId="3E2A93E2"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55095E">
        <w:rPr>
          <w:rFonts w:ascii="Times New Roman" w:eastAsia="Times New Roman" w:hAnsi="Times New Roman" w:cs="Times New Roman"/>
          <w:color w:val="000000" w:themeColor="text1"/>
          <w:sz w:val="24"/>
          <w:szCs w:val="24"/>
          <w:highlight w:val="white"/>
        </w:rPr>
        <w:t>Panmore</w:t>
      </w:r>
      <w:proofErr w:type="spellEnd"/>
      <w:r w:rsidRPr="0055095E">
        <w:rPr>
          <w:rFonts w:ascii="Times New Roman" w:eastAsia="Times New Roman" w:hAnsi="Times New Roman" w:cs="Times New Roman"/>
          <w:color w:val="000000" w:themeColor="text1"/>
          <w:sz w:val="24"/>
          <w:szCs w:val="24"/>
          <w:highlight w:val="white"/>
        </w:rPr>
        <w:t xml:space="preserve"> Institute. 2020. Ford Motor </w:t>
      </w:r>
      <w:proofErr w:type="spellStart"/>
      <w:r w:rsidRPr="0055095E">
        <w:rPr>
          <w:rFonts w:ascii="Times New Roman" w:eastAsia="Times New Roman" w:hAnsi="Times New Roman" w:cs="Times New Roman"/>
          <w:color w:val="000000" w:themeColor="text1"/>
          <w:sz w:val="24"/>
          <w:szCs w:val="24"/>
          <w:highlight w:val="white"/>
        </w:rPr>
        <w:t>Company’S</w:t>
      </w:r>
      <w:proofErr w:type="spellEnd"/>
      <w:r w:rsidRPr="0055095E">
        <w:rPr>
          <w:rFonts w:ascii="Times New Roman" w:eastAsia="Times New Roman" w:hAnsi="Times New Roman" w:cs="Times New Roman"/>
          <w:color w:val="000000" w:themeColor="text1"/>
          <w:sz w:val="24"/>
          <w:szCs w:val="24"/>
          <w:highlight w:val="white"/>
        </w:rPr>
        <w:t xml:space="preserve"> Stakeholders: A CSR Analysis - </w:t>
      </w:r>
      <w:proofErr w:type="spellStart"/>
      <w:r w:rsidRPr="0055095E">
        <w:rPr>
          <w:rFonts w:ascii="Times New Roman" w:eastAsia="Times New Roman" w:hAnsi="Times New Roman" w:cs="Times New Roman"/>
          <w:color w:val="000000" w:themeColor="text1"/>
          <w:sz w:val="24"/>
          <w:szCs w:val="24"/>
          <w:highlight w:val="white"/>
        </w:rPr>
        <w:t>Panmore</w:t>
      </w:r>
      <w:proofErr w:type="spellEnd"/>
      <w:r w:rsidRPr="0055095E">
        <w:rPr>
          <w:rFonts w:ascii="Times New Roman" w:eastAsia="Times New Roman" w:hAnsi="Times New Roman" w:cs="Times New Roman"/>
          <w:color w:val="000000" w:themeColor="text1"/>
          <w:sz w:val="24"/>
          <w:szCs w:val="24"/>
          <w:highlight w:val="white"/>
        </w:rPr>
        <w:t xml:space="preserve"> Institute. [online] Available at: &lt;http://panmore.com/ford-motor-company-stakeholders-csr-analysis&gt; [Accessed 29 August 2020].</w:t>
      </w:r>
    </w:p>
    <w:p w14:paraId="02780C83"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55095E">
        <w:rPr>
          <w:rFonts w:ascii="Times New Roman" w:eastAsia="Times New Roman" w:hAnsi="Times New Roman" w:cs="Times New Roman"/>
          <w:color w:val="000000" w:themeColor="text1"/>
          <w:sz w:val="24"/>
          <w:szCs w:val="24"/>
          <w:highlight w:val="white"/>
        </w:rPr>
        <w:t>Raghupathi</w:t>
      </w:r>
      <w:proofErr w:type="spellEnd"/>
      <w:r w:rsidRPr="0055095E">
        <w:rPr>
          <w:rFonts w:ascii="Times New Roman" w:eastAsia="Times New Roman" w:hAnsi="Times New Roman" w:cs="Times New Roman"/>
          <w:color w:val="000000" w:themeColor="text1"/>
          <w:sz w:val="24"/>
          <w:szCs w:val="24"/>
          <w:highlight w:val="white"/>
        </w:rPr>
        <w:t xml:space="preserve">, R., 2020. </w:t>
      </w:r>
      <w:r w:rsidRPr="0055095E">
        <w:rPr>
          <w:rFonts w:ascii="Times New Roman" w:eastAsia="Times New Roman" w:hAnsi="Times New Roman" w:cs="Times New Roman"/>
          <w:i/>
          <w:color w:val="000000" w:themeColor="text1"/>
          <w:sz w:val="24"/>
          <w:szCs w:val="24"/>
          <w:highlight w:val="white"/>
        </w:rPr>
        <w:t xml:space="preserve">3 Secrets Every Brand Can Learn </w:t>
      </w:r>
      <w:proofErr w:type="gramStart"/>
      <w:r w:rsidRPr="0055095E">
        <w:rPr>
          <w:rFonts w:ascii="Times New Roman" w:eastAsia="Times New Roman" w:hAnsi="Times New Roman" w:cs="Times New Roman"/>
          <w:i/>
          <w:color w:val="000000" w:themeColor="text1"/>
          <w:sz w:val="24"/>
          <w:szCs w:val="24"/>
          <w:highlight w:val="white"/>
        </w:rPr>
        <w:t>From</w:t>
      </w:r>
      <w:proofErr w:type="gramEnd"/>
      <w:r w:rsidRPr="0055095E">
        <w:rPr>
          <w:rFonts w:ascii="Times New Roman" w:eastAsia="Times New Roman" w:hAnsi="Times New Roman" w:cs="Times New Roman"/>
          <w:i/>
          <w:color w:val="000000" w:themeColor="text1"/>
          <w:sz w:val="24"/>
          <w:szCs w:val="24"/>
          <w:highlight w:val="white"/>
        </w:rPr>
        <w:t xml:space="preserve"> Ford's Social Media Strategy - </w:t>
      </w:r>
      <w:proofErr w:type="spellStart"/>
      <w:r w:rsidRPr="0055095E">
        <w:rPr>
          <w:rFonts w:ascii="Times New Roman" w:eastAsia="Times New Roman" w:hAnsi="Times New Roman" w:cs="Times New Roman"/>
          <w:i/>
          <w:color w:val="000000" w:themeColor="text1"/>
          <w:sz w:val="24"/>
          <w:szCs w:val="24"/>
          <w:highlight w:val="white"/>
        </w:rPr>
        <w:t>Unmetric</w:t>
      </w:r>
      <w:proofErr w:type="spellEnd"/>
      <w:r w:rsidRPr="0055095E">
        <w:rPr>
          <w:rFonts w:ascii="Times New Roman" w:eastAsia="Times New Roman" w:hAnsi="Times New Roman" w:cs="Times New Roman"/>
          <w:i/>
          <w:color w:val="000000" w:themeColor="text1"/>
          <w:sz w:val="24"/>
          <w:szCs w:val="24"/>
          <w:highlight w:val="white"/>
        </w:rPr>
        <w:t xml:space="preserve"> Social Media Analytics Blog</w:t>
      </w:r>
      <w:r w:rsidRPr="0055095E">
        <w:rPr>
          <w:rFonts w:ascii="Times New Roman" w:eastAsia="Times New Roman" w:hAnsi="Times New Roman" w:cs="Times New Roman"/>
          <w:color w:val="000000" w:themeColor="text1"/>
          <w:sz w:val="24"/>
          <w:szCs w:val="24"/>
          <w:highlight w:val="white"/>
        </w:rPr>
        <w:t xml:space="preserve">. [online] </w:t>
      </w:r>
      <w:proofErr w:type="spellStart"/>
      <w:r w:rsidRPr="0055095E">
        <w:rPr>
          <w:rFonts w:ascii="Times New Roman" w:eastAsia="Times New Roman" w:hAnsi="Times New Roman" w:cs="Times New Roman"/>
          <w:color w:val="000000" w:themeColor="text1"/>
          <w:sz w:val="24"/>
          <w:szCs w:val="24"/>
          <w:highlight w:val="white"/>
        </w:rPr>
        <w:t>Unmetric</w:t>
      </w:r>
      <w:proofErr w:type="spellEnd"/>
      <w:r w:rsidRPr="0055095E">
        <w:rPr>
          <w:rFonts w:ascii="Times New Roman" w:eastAsia="Times New Roman" w:hAnsi="Times New Roman" w:cs="Times New Roman"/>
          <w:color w:val="000000" w:themeColor="text1"/>
          <w:sz w:val="24"/>
          <w:szCs w:val="24"/>
          <w:highlight w:val="white"/>
        </w:rPr>
        <w:t xml:space="preserve"> Social Media Analytics Blog. Available at: &lt;https://blog.unmetric.com/3-secrets-every-brand-can-learn-from-fords-social-strategy&gt; [Accessed 20 August 2020].</w:t>
      </w:r>
    </w:p>
    <w:p w14:paraId="5284B509" w14:textId="77777777" w:rsidR="0099010E" w:rsidRPr="0055095E" w:rsidRDefault="0099010E">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55095E">
        <w:rPr>
          <w:rFonts w:ascii="Times New Roman" w:eastAsia="Times New Roman" w:hAnsi="Times New Roman" w:cs="Times New Roman"/>
          <w:color w:val="000000" w:themeColor="text1"/>
          <w:sz w:val="24"/>
          <w:szCs w:val="24"/>
          <w:highlight w:val="white"/>
        </w:rPr>
        <w:t>Walgrove</w:t>
      </w:r>
      <w:proofErr w:type="spellEnd"/>
      <w:r w:rsidRPr="0055095E">
        <w:rPr>
          <w:rFonts w:ascii="Times New Roman" w:eastAsia="Times New Roman" w:hAnsi="Times New Roman" w:cs="Times New Roman"/>
          <w:color w:val="000000" w:themeColor="text1"/>
          <w:sz w:val="24"/>
          <w:szCs w:val="24"/>
          <w:highlight w:val="white"/>
        </w:rPr>
        <w:t xml:space="preserve">, A., 2020. </w:t>
      </w:r>
      <w:r w:rsidRPr="0055095E">
        <w:rPr>
          <w:rFonts w:ascii="Times New Roman" w:eastAsia="Times New Roman" w:hAnsi="Times New Roman" w:cs="Times New Roman"/>
          <w:i/>
          <w:color w:val="000000" w:themeColor="text1"/>
          <w:sz w:val="24"/>
          <w:szCs w:val="24"/>
          <w:highlight w:val="white"/>
        </w:rPr>
        <w:t xml:space="preserve">3 Auto Brands That Use Social Media </w:t>
      </w:r>
      <w:proofErr w:type="gramStart"/>
      <w:r w:rsidRPr="0055095E">
        <w:rPr>
          <w:rFonts w:ascii="Times New Roman" w:eastAsia="Times New Roman" w:hAnsi="Times New Roman" w:cs="Times New Roman"/>
          <w:i/>
          <w:color w:val="000000" w:themeColor="text1"/>
          <w:sz w:val="24"/>
          <w:szCs w:val="24"/>
          <w:highlight w:val="white"/>
        </w:rPr>
        <w:t>To</w:t>
      </w:r>
      <w:proofErr w:type="gramEnd"/>
      <w:r w:rsidRPr="0055095E">
        <w:rPr>
          <w:rFonts w:ascii="Times New Roman" w:eastAsia="Times New Roman" w:hAnsi="Times New Roman" w:cs="Times New Roman"/>
          <w:i/>
          <w:color w:val="000000" w:themeColor="text1"/>
          <w:sz w:val="24"/>
          <w:szCs w:val="24"/>
          <w:highlight w:val="white"/>
        </w:rPr>
        <w:t xml:space="preserve"> Master Customer Care - Sprinklr</w:t>
      </w:r>
      <w:r w:rsidRPr="0055095E">
        <w:rPr>
          <w:rFonts w:ascii="Times New Roman" w:eastAsia="Times New Roman" w:hAnsi="Times New Roman" w:cs="Times New Roman"/>
          <w:color w:val="000000" w:themeColor="text1"/>
          <w:sz w:val="24"/>
          <w:szCs w:val="24"/>
          <w:highlight w:val="white"/>
        </w:rPr>
        <w:t>. [online] Sprinklr. Available at: &lt;https://blog.sprinklr.com/auto-brands-social-customer-care/&gt; [Accessed 20 August 2020].</w:t>
      </w:r>
    </w:p>
    <w:p w14:paraId="482203FF" w14:textId="77777777" w:rsidR="00925354" w:rsidRPr="0055095E" w:rsidRDefault="00925354">
      <w:pPr>
        <w:pStyle w:val="Normal1"/>
        <w:spacing w:line="360" w:lineRule="auto"/>
        <w:jc w:val="both"/>
        <w:rPr>
          <w:rFonts w:ascii="Times New Roman" w:eastAsia="Times New Roman" w:hAnsi="Times New Roman" w:cs="Times New Roman"/>
          <w:color w:val="000000" w:themeColor="text1"/>
          <w:sz w:val="24"/>
          <w:szCs w:val="24"/>
          <w:highlight w:val="white"/>
        </w:rPr>
      </w:pPr>
    </w:p>
    <w:p w14:paraId="5C00236E" w14:textId="77777777" w:rsidR="00925354" w:rsidRPr="0055095E" w:rsidRDefault="00925354">
      <w:pPr>
        <w:pStyle w:val="Normal1"/>
        <w:spacing w:line="360" w:lineRule="auto"/>
        <w:jc w:val="both"/>
        <w:rPr>
          <w:rFonts w:ascii="Times New Roman" w:eastAsia="Times New Roman" w:hAnsi="Times New Roman" w:cs="Times New Roman"/>
          <w:color w:val="000000" w:themeColor="text1"/>
          <w:sz w:val="24"/>
          <w:szCs w:val="24"/>
          <w:highlight w:val="white"/>
        </w:rPr>
      </w:pPr>
    </w:p>
    <w:sectPr w:rsidR="00925354" w:rsidRPr="0055095E" w:rsidSect="00190740">
      <w:footerReference w:type="default" r:id="rId7"/>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3F94F" w14:textId="77777777" w:rsidR="001F5FA5" w:rsidRDefault="001F5FA5" w:rsidP="008C33F8">
      <w:pPr>
        <w:spacing w:line="240" w:lineRule="auto"/>
      </w:pPr>
      <w:r>
        <w:separator/>
      </w:r>
    </w:p>
  </w:endnote>
  <w:endnote w:type="continuationSeparator" w:id="0">
    <w:p w14:paraId="6FC006BC" w14:textId="77777777" w:rsidR="001F5FA5" w:rsidRDefault="001F5FA5" w:rsidP="008C33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5300"/>
      <w:docPartObj>
        <w:docPartGallery w:val="Page Numbers (Bottom of Page)"/>
        <w:docPartUnique/>
      </w:docPartObj>
    </w:sdtPr>
    <w:sdtEndPr/>
    <w:sdtContent>
      <w:p w14:paraId="5773E602" w14:textId="77777777" w:rsidR="00190740" w:rsidRDefault="008C33F8">
        <w:pPr>
          <w:pStyle w:val="Footer"/>
          <w:jc w:val="right"/>
        </w:pPr>
        <w:r>
          <w:fldChar w:fldCharType="begin"/>
        </w:r>
        <w:r w:rsidR="00003CF5">
          <w:instrText xml:space="preserve"> PAGE   \* MERGEFORMAT </w:instrText>
        </w:r>
        <w:r>
          <w:fldChar w:fldCharType="separate"/>
        </w:r>
        <w:r w:rsidR="0099010E">
          <w:rPr>
            <w:noProof/>
          </w:rPr>
          <w:t>14</w:t>
        </w:r>
        <w:r>
          <w:rPr>
            <w:noProof/>
          </w:rPr>
          <w:fldChar w:fldCharType="end"/>
        </w:r>
      </w:p>
    </w:sdtContent>
  </w:sdt>
  <w:p w14:paraId="144BB1CC" w14:textId="77777777" w:rsidR="00925354" w:rsidRDefault="00925354">
    <w:pPr>
      <w:pStyle w:val="Normal1"/>
      <w:jc w:val="right"/>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AC8C9" w14:textId="77777777" w:rsidR="001F5FA5" w:rsidRDefault="001F5FA5" w:rsidP="008C33F8">
      <w:pPr>
        <w:spacing w:line="240" w:lineRule="auto"/>
      </w:pPr>
      <w:r>
        <w:separator/>
      </w:r>
    </w:p>
  </w:footnote>
  <w:footnote w:type="continuationSeparator" w:id="0">
    <w:p w14:paraId="2955E28B" w14:textId="77777777" w:rsidR="001F5FA5" w:rsidRDefault="001F5FA5" w:rsidP="008C33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354"/>
    <w:rsid w:val="00003CF5"/>
    <w:rsid w:val="00122B53"/>
    <w:rsid w:val="00190740"/>
    <w:rsid w:val="001908D3"/>
    <w:rsid w:val="001F5FA5"/>
    <w:rsid w:val="00201DC1"/>
    <w:rsid w:val="00250B8E"/>
    <w:rsid w:val="002F02F1"/>
    <w:rsid w:val="003F1394"/>
    <w:rsid w:val="004C4520"/>
    <w:rsid w:val="004E6D3C"/>
    <w:rsid w:val="0055095E"/>
    <w:rsid w:val="00557668"/>
    <w:rsid w:val="0059079B"/>
    <w:rsid w:val="005B22E4"/>
    <w:rsid w:val="00626528"/>
    <w:rsid w:val="00643395"/>
    <w:rsid w:val="006B1105"/>
    <w:rsid w:val="007F03ED"/>
    <w:rsid w:val="008C33F8"/>
    <w:rsid w:val="008D1C73"/>
    <w:rsid w:val="00925354"/>
    <w:rsid w:val="0099010E"/>
    <w:rsid w:val="00AE489D"/>
    <w:rsid w:val="00E102C6"/>
    <w:rsid w:val="00EE3D78"/>
    <w:rsid w:val="00FE3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EF6D"/>
  <w15:docId w15:val="{875FF057-520E-4372-89FF-664A3CB4F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3F8"/>
  </w:style>
  <w:style w:type="paragraph" w:styleId="Heading1">
    <w:name w:val="heading 1"/>
    <w:basedOn w:val="Normal1"/>
    <w:next w:val="Normal1"/>
    <w:rsid w:val="006B110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6B110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925354"/>
    <w:pPr>
      <w:keepNext/>
      <w:keepLines/>
      <w:spacing w:before="320" w:after="80"/>
      <w:outlineLvl w:val="2"/>
    </w:pPr>
    <w:rPr>
      <w:color w:val="434343"/>
      <w:sz w:val="28"/>
      <w:szCs w:val="28"/>
    </w:rPr>
  </w:style>
  <w:style w:type="paragraph" w:styleId="Heading4">
    <w:name w:val="heading 4"/>
    <w:basedOn w:val="Normal1"/>
    <w:next w:val="Normal1"/>
    <w:rsid w:val="00925354"/>
    <w:pPr>
      <w:keepNext/>
      <w:keepLines/>
      <w:spacing w:before="280" w:after="80"/>
      <w:outlineLvl w:val="3"/>
    </w:pPr>
    <w:rPr>
      <w:color w:val="666666"/>
      <w:sz w:val="24"/>
      <w:szCs w:val="24"/>
    </w:rPr>
  </w:style>
  <w:style w:type="paragraph" w:styleId="Heading5">
    <w:name w:val="heading 5"/>
    <w:basedOn w:val="Normal1"/>
    <w:next w:val="Normal1"/>
    <w:rsid w:val="00925354"/>
    <w:pPr>
      <w:keepNext/>
      <w:keepLines/>
      <w:spacing w:before="240" w:after="80"/>
      <w:outlineLvl w:val="4"/>
    </w:pPr>
    <w:rPr>
      <w:color w:val="666666"/>
    </w:rPr>
  </w:style>
  <w:style w:type="paragraph" w:styleId="Heading6">
    <w:name w:val="heading 6"/>
    <w:basedOn w:val="Normal1"/>
    <w:next w:val="Normal1"/>
    <w:rsid w:val="0092535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5354"/>
  </w:style>
  <w:style w:type="paragraph" w:styleId="Title">
    <w:name w:val="Title"/>
    <w:basedOn w:val="Normal1"/>
    <w:next w:val="Normal1"/>
    <w:rsid w:val="00925354"/>
    <w:pPr>
      <w:keepNext/>
      <w:keepLines/>
      <w:spacing w:after="60"/>
    </w:pPr>
    <w:rPr>
      <w:sz w:val="52"/>
      <w:szCs w:val="52"/>
    </w:rPr>
  </w:style>
  <w:style w:type="paragraph" w:styleId="Subtitle">
    <w:name w:val="Subtitle"/>
    <w:basedOn w:val="Normal1"/>
    <w:next w:val="Normal1"/>
    <w:rsid w:val="00925354"/>
    <w:pPr>
      <w:keepNext/>
      <w:keepLines/>
      <w:spacing w:after="320"/>
    </w:pPr>
    <w:rPr>
      <w:color w:val="666666"/>
      <w:sz w:val="30"/>
      <w:szCs w:val="30"/>
    </w:rPr>
  </w:style>
  <w:style w:type="paragraph" w:styleId="Header">
    <w:name w:val="header"/>
    <w:basedOn w:val="Normal"/>
    <w:link w:val="HeaderChar"/>
    <w:uiPriority w:val="99"/>
    <w:semiHidden/>
    <w:unhideWhenUsed/>
    <w:rsid w:val="0019074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0740"/>
  </w:style>
  <w:style w:type="paragraph" w:styleId="Footer">
    <w:name w:val="footer"/>
    <w:basedOn w:val="Normal"/>
    <w:link w:val="FooterChar"/>
    <w:uiPriority w:val="99"/>
    <w:unhideWhenUsed/>
    <w:rsid w:val="00190740"/>
    <w:pPr>
      <w:tabs>
        <w:tab w:val="center" w:pos="4680"/>
        <w:tab w:val="right" w:pos="9360"/>
      </w:tabs>
      <w:spacing w:line="240" w:lineRule="auto"/>
    </w:pPr>
  </w:style>
  <w:style w:type="character" w:customStyle="1" w:styleId="FooterChar">
    <w:name w:val="Footer Char"/>
    <w:basedOn w:val="DefaultParagraphFont"/>
    <w:link w:val="Footer"/>
    <w:uiPriority w:val="99"/>
    <w:rsid w:val="00190740"/>
  </w:style>
  <w:style w:type="paragraph" w:styleId="TOCHeading">
    <w:name w:val="TOC Heading"/>
    <w:basedOn w:val="Heading1"/>
    <w:next w:val="Normal"/>
    <w:uiPriority w:val="39"/>
    <w:semiHidden/>
    <w:unhideWhenUsed/>
    <w:qFormat/>
    <w:rsid w:val="005B22E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B22E4"/>
    <w:pPr>
      <w:spacing w:after="100"/>
    </w:pPr>
  </w:style>
  <w:style w:type="paragraph" w:styleId="TOC2">
    <w:name w:val="toc 2"/>
    <w:basedOn w:val="Normal"/>
    <w:next w:val="Normal"/>
    <w:autoRedefine/>
    <w:uiPriority w:val="39"/>
    <w:unhideWhenUsed/>
    <w:rsid w:val="005B22E4"/>
    <w:pPr>
      <w:spacing w:after="100"/>
      <w:ind w:left="220"/>
    </w:pPr>
  </w:style>
  <w:style w:type="character" w:styleId="Hyperlink">
    <w:name w:val="Hyperlink"/>
    <w:basedOn w:val="DefaultParagraphFont"/>
    <w:uiPriority w:val="99"/>
    <w:unhideWhenUsed/>
    <w:rsid w:val="005B22E4"/>
    <w:rPr>
      <w:color w:val="0000FF" w:themeColor="hyperlink"/>
      <w:u w:val="single"/>
    </w:rPr>
  </w:style>
  <w:style w:type="paragraph" w:styleId="BalloonText">
    <w:name w:val="Balloon Text"/>
    <w:basedOn w:val="Normal"/>
    <w:link w:val="BalloonTextChar"/>
    <w:uiPriority w:val="99"/>
    <w:semiHidden/>
    <w:unhideWhenUsed/>
    <w:rsid w:val="005B22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39AA6-E1D6-4546-AE76-71F2A9797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4168</Words>
  <Characters>23761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1917506@student.uwtsd.ac.uk</dc:creator>
  <cp:lastModifiedBy>george vodislav</cp:lastModifiedBy>
  <cp:revision>14</cp:revision>
  <dcterms:created xsi:type="dcterms:W3CDTF">2020-08-31T08:18:00Z</dcterms:created>
  <dcterms:modified xsi:type="dcterms:W3CDTF">2020-08-31T12:04:00Z</dcterms:modified>
</cp:coreProperties>
</file>