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9DAC3" w14:textId="77777777" w:rsidR="001B5A50" w:rsidRPr="006739D0" w:rsidRDefault="000077FE">
      <w:pPr>
        <w:jc w:val="center"/>
        <w:rPr>
          <w:rFonts w:cs="Arial"/>
          <w:szCs w:val="24"/>
          <w:lang w:val="en-GB"/>
        </w:rPr>
      </w:pPr>
      <w:r w:rsidRPr="006739D0">
        <w:rPr>
          <w:rFonts w:cs="Arial"/>
          <w:szCs w:val="24"/>
          <w:lang w:val="en-GB"/>
        </w:rPr>
        <w:t>Certificate in Higher Education Business Skills for the Workplace</w:t>
      </w:r>
    </w:p>
    <w:p w14:paraId="3CAA26DC" w14:textId="77777777" w:rsidR="001B5A50" w:rsidRPr="006739D0" w:rsidRDefault="000077FE">
      <w:pPr>
        <w:jc w:val="center"/>
        <w:rPr>
          <w:rFonts w:cs="Arial"/>
          <w:szCs w:val="24"/>
          <w:lang w:val="en-GB"/>
        </w:rPr>
      </w:pPr>
      <w:r w:rsidRPr="006739D0">
        <w:rPr>
          <w:rFonts w:cs="Arial"/>
          <w:szCs w:val="24"/>
          <w:lang w:val="en-GB"/>
        </w:rPr>
        <w:t>LCLM4006 Enterprise and Entrepreneurship</w:t>
      </w:r>
    </w:p>
    <w:p w14:paraId="119FA933" w14:textId="5C81BBD8" w:rsidR="00942064" w:rsidRPr="006739D0" w:rsidRDefault="00942064" w:rsidP="00942064">
      <w:pPr>
        <w:rPr>
          <w:rFonts w:cs="Arial"/>
          <w:szCs w:val="24"/>
          <w:lang w:val="en-GB"/>
        </w:rPr>
      </w:pPr>
      <w:r w:rsidRPr="006739D0">
        <w:rPr>
          <w:rFonts w:cs="Arial"/>
          <w:szCs w:val="24"/>
          <w:lang w:val="en-GB"/>
        </w:rPr>
        <w:t xml:space="preserve">                                                </w:t>
      </w:r>
      <w:r w:rsidR="000077FE" w:rsidRPr="006739D0">
        <w:rPr>
          <w:rFonts w:cs="Arial"/>
          <w:szCs w:val="24"/>
          <w:lang w:val="en-GB"/>
        </w:rPr>
        <w:t xml:space="preserve">Lecturer: </w:t>
      </w:r>
      <w:r w:rsidRPr="006739D0">
        <w:rPr>
          <w:rFonts w:cs="Arial"/>
          <w:szCs w:val="24"/>
          <w:lang w:val="en-GB"/>
        </w:rPr>
        <w:t>Bohdan Kovalov</w:t>
      </w:r>
    </w:p>
    <w:p w14:paraId="5E924F01" w14:textId="5B09D37A" w:rsidR="001B5A50" w:rsidRPr="006739D0" w:rsidRDefault="00942064" w:rsidP="00942064">
      <w:pPr>
        <w:rPr>
          <w:rFonts w:cs="Arial"/>
          <w:szCs w:val="24"/>
          <w:lang w:val="en-GB"/>
        </w:rPr>
      </w:pPr>
      <w:r w:rsidRPr="006739D0">
        <w:rPr>
          <w:rFonts w:cs="Arial"/>
          <w:szCs w:val="24"/>
          <w:lang w:val="en-GB"/>
        </w:rPr>
        <w:t xml:space="preserve">                                       </w:t>
      </w:r>
      <w:r w:rsidR="000077FE" w:rsidRPr="006739D0">
        <w:rPr>
          <w:rFonts w:cs="Arial"/>
          <w:szCs w:val="24"/>
          <w:lang w:val="en-GB"/>
        </w:rPr>
        <w:t>Task 1: Individual Written Business Plan</w:t>
      </w:r>
    </w:p>
    <w:p w14:paraId="17A98DE5" w14:textId="77777777" w:rsidR="001B5A50" w:rsidRPr="006739D0" w:rsidRDefault="000077FE">
      <w:pPr>
        <w:jc w:val="center"/>
        <w:rPr>
          <w:rFonts w:cs="Arial"/>
          <w:szCs w:val="24"/>
          <w:lang w:val="en-GB"/>
        </w:rPr>
      </w:pPr>
      <w:r w:rsidRPr="006739D0">
        <w:rPr>
          <w:rFonts w:cs="Arial"/>
          <w:szCs w:val="24"/>
          <w:lang w:val="en-GB"/>
        </w:rPr>
        <w:t>Kristina Chuhai</w:t>
      </w:r>
    </w:p>
    <w:p w14:paraId="5EB54D53" w14:textId="77777777" w:rsidR="001B5A50" w:rsidRPr="006739D0" w:rsidRDefault="000077FE">
      <w:pPr>
        <w:jc w:val="center"/>
        <w:rPr>
          <w:rFonts w:cs="Arial"/>
          <w:szCs w:val="24"/>
          <w:lang w:val="en-GB"/>
        </w:rPr>
      </w:pPr>
      <w:r w:rsidRPr="006739D0">
        <w:rPr>
          <w:rFonts w:cs="Arial"/>
          <w:szCs w:val="24"/>
          <w:lang w:val="en-GB"/>
        </w:rPr>
        <w:t>2528900</w:t>
      </w:r>
    </w:p>
    <w:p w14:paraId="6C645FC3" w14:textId="77777777" w:rsidR="001B5A50" w:rsidRPr="006739D0" w:rsidRDefault="000077FE">
      <w:pPr>
        <w:rPr>
          <w:rFonts w:cs="Arial"/>
          <w:szCs w:val="24"/>
          <w:lang w:val="en-GB"/>
        </w:rPr>
      </w:pPr>
      <w:r w:rsidRPr="006739D0">
        <w:rPr>
          <w:rFonts w:cs="Arial"/>
          <w:szCs w:val="24"/>
          <w:lang w:val="en-GB"/>
        </w:rPr>
        <w:br/>
      </w:r>
      <w:r w:rsidRPr="006739D0">
        <w:rPr>
          <w:rFonts w:cs="Arial"/>
          <w:szCs w:val="24"/>
          <w:lang w:val="en-GB"/>
        </w:rPr>
        <w:br/>
      </w:r>
    </w:p>
    <w:p w14:paraId="61BAAA48" w14:textId="77777777" w:rsidR="001B5A50" w:rsidRPr="006739D0" w:rsidRDefault="000077FE">
      <w:pPr>
        <w:jc w:val="center"/>
        <w:rPr>
          <w:rFonts w:cs="Arial"/>
          <w:szCs w:val="24"/>
          <w:lang w:val="en-GB"/>
        </w:rPr>
      </w:pPr>
      <w:r w:rsidRPr="006739D0">
        <w:rPr>
          <w:rFonts w:cs="Arial"/>
          <w:b/>
          <w:szCs w:val="24"/>
          <w:lang w:val="en-GB"/>
        </w:rPr>
        <w:t>BUSINESS PLAN</w:t>
      </w:r>
    </w:p>
    <w:p w14:paraId="0EC65E86" w14:textId="77777777" w:rsidR="00AF4FD0" w:rsidRPr="006739D0" w:rsidRDefault="000077FE">
      <w:pPr>
        <w:jc w:val="center"/>
        <w:rPr>
          <w:rFonts w:cs="Arial"/>
          <w:noProof/>
          <w:szCs w:val="24"/>
          <w:lang w:val="en-GB"/>
        </w:rPr>
      </w:pPr>
      <w:r w:rsidRPr="006739D0">
        <w:rPr>
          <w:rFonts w:cs="Arial"/>
          <w:szCs w:val="24"/>
          <w:lang w:val="en-GB"/>
        </w:rPr>
        <w:t>UK Made-to-Order Personalised Embroidery Business</w:t>
      </w:r>
    </w:p>
    <w:p w14:paraId="51238278" w14:textId="366D00D9" w:rsidR="001B5A50" w:rsidRPr="006739D0" w:rsidRDefault="00AF4FD0">
      <w:pPr>
        <w:jc w:val="center"/>
        <w:rPr>
          <w:rFonts w:cs="Arial"/>
          <w:szCs w:val="24"/>
          <w:lang w:val="en-GB"/>
        </w:rPr>
      </w:pPr>
      <w:r w:rsidRPr="006739D0">
        <w:rPr>
          <w:rFonts w:cs="Arial"/>
          <w:noProof/>
          <w:szCs w:val="24"/>
          <w:lang w:val="en-GB"/>
        </w:rPr>
        <w:drawing>
          <wp:inline distT="0" distB="0" distL="0" distR="0" wp14:anchorId="63DE805B" wp14:editId="55FBC2CC">
            <wp:extent cx="6217920" cy="3766820"/>
            <wp:effectExtent l="0" t="0" r="0" b="5080"/>
            <wp:docPr id="626129003" name="Picture 2"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129003" name="Picture 626129003" descr="Snipping Tool"/>
                    <pic:cNvPicPr/>
                  </pic:nvPicPr>
                  <pic:blipFill rotWithShape="1">
                    <a:blip r:embed="rId11"/>
                    <a:srcRect l="-459" t="10000" r="459" b="9293"/>
                    <a:stretch>
                      <a:fillRect/>
                    </a:stretch>
                  </pic:blipFill>
                  <pic:spPr bwMode="auto">
                    <a:xfrm>
                      <a:off x="0" y="0"/>
                      <a:ext cx="6217920" cy="3766820"/>
                    </a:xfrm>
                    <a:prstGeom prst="rect">
                      <a:avLst/>
                    </a:prstGeom>
                    <a:ln>
                      <a:noFill/>
                    </a:ln>
                    <a:extLst>
                      <a:ext uri="{53640926-AAD7-44D8-BBD7-CCE9431645EC}">
                        <a14:shadowObscured xmlns:a14="http://schemas.microsoft.com/office/drawing/2010/main"/>
                      </a:ext>
                    </a:extLst>
                  </pic:spPr>
                </pic:pic>
              </a:graphicData>
            </a:graphic>
          </wp:inline>
        </w:drawing>
      </w:r>
    </w:p>
    <w:p w14:paraId="1E2C9A35" w14:textId="77777777" w:rsidR="002A0EFD" w:rsidRPr="006739D0" w:rsidRDefault="002A0EFD">
      <w:pPr>
        <w:spacing w:line="276" w:lineRule="auto"/>
        <w:rPr>
          <w:rFonts w:cs="Arial"/>
          <w:szCs w:val="24"/>
          <w:lang w:val="en-GB"/>
        </w:rPr>
      </w:pPr>
      <w:r w:rsidRPr="006739D0">
        <w:rPr>
          <w:rFonts w:cs="Arial"/>
          <w:szCs w:val="24"/>
          <w:lang w:val="en-GB"/>
        </w:rPr>
        <w:br w:type="page"/>
      </w:r>
    </w:p>
    <w:p w14:paraId="5A51082A" w14:textId="7B91A9D0" w:rsidR="001B5A50" w:rsidRPr="006739D0" w:rsidRDefault="000077FE" w:rsidP="002A0EFD">
      <w:pPr>
        <w:rPr>
          <w:rFonts w:cs="Arial"/>
          <w:b/>
          <w:bCs/>
          <w:szCs w:val="24"/>
          <w:lang w:val="en-GB"/>
        </w:rPr>
      </w:pPr>
      <w:r w:rsidRPr="006739D0">
        <w:rPr>
          <w:rFonts w:cs="Arial"/>
          <w:b/>
          <w:bCs/>
          <w:szCs w:val="24"/>
          <w:lang w:val="en-GB"/>
        </w:rPr>
        <w:lastRenderedPageBreak/>
        <w:t>Executive Summary</w:t>
      </w:r>
    </w:p>
    <w:p w14:paraId="71B3138A" w14:textId="77777777" w:rsidR="001B5A50" w:rsidRPr="006739D0" w:rsidRDefault="000077FE">
      <w:pPr>
        <w:rPr>
          <w:rFonts w:cs="Arial"/>
          <w:szCs w:val="24"/>
          <w:lang w:val="en-GB"/>
        </w:rPr>
      </w:pPr>
      <w:r w:rsidRPr="006739D0">
        <w:rPr>
          <w:rFonts w:cs="Arial"/>
          <w:szCs w:val="24"/>
          <w:lang w:val="en-GB"/>
        </w:rPr>
        <w:t>The proposed business is a UK-based online personalised embroidery service. It will launch with T-shirts and use a made-to-order model: after an order is confirmed, the business purchases the required blank garment, embroiders it, checks quality, packages it and dispatches it. This limits the need to hold finished personalised stock and reduces the risk of unsold items; however, it also makes the business dependent on supplier availability and accurate delivery estimates (Rao et al., 2021).</w:t>
      </w:r>
    </w:p>
    <w:p w14:paraId="7E017EA1" w14:textId="77777777" w:rsidR="001B5A50" w:rsidRPr="006739D0" w:rsidRDefault="000077FE">
      <w:pPr>
        <w:rPr>
          <w:rFonts w:cs="Arial"/>
          <w:szCs w:val="24"/>
          <w:lang w:val="en-GB"/>
        </w:rPr>
      </w:pPr>
      <w:r w:rsidRPr="006739D0">
        <w:rPr>
          <w:rFonts w:cs="Arial"/>
          <w:szCs w:val="24"/>
          <w:lang w:val="en-GB"/>
        </w:rPr>
        <w:t>Customers will choose garment colour and size and personalise an item with a name, initials, number, date, short phrase or simple design. Complex artwork and larger orders will be handled through a Custom and Business Orders service, including a quotation and digital proof before production. The website will be supported by TikTok and Instagram content, while direct outreach will target small businesses that need branded clothing. The proposed start-up funding requirement is £3,500, sought as start-up investment from a prospective investor.</w:t>
      </w:r>
    </w:p>
    <w:p w14:paraId="7B20EB09" w14:textId="77777777" w:rsidR="002A0EFD" w:rsidRPr="006739D0" w:rsidRDefault="002A0EFD">
      <w:pPr>
        <w:spacing w:line="276" w:lineRule="auto"/>
        <w:rPr>
          <w:rFonts w:eastAsiaTheme="majorEastAsia" w:cs="Arial"/>
          <w:b/>
          <w:bCs/>
          <w:szCs w:val="24"/>
          <w:lang w:val="en-GB"/>
        </w:rPr>
      </w:pPr>
      <w:r w:rsidRPr="006739D0">
        <w:rPr>
          <w:rFonts w:cs="Arial"/>
          <w:szCs w:val="24"/>
          <w:lang w:val="en-GB"/>
        </w:rPr>
        <w:br w:type="page"/>
      </w:r>
    </w:p>
    <w:sdt>
      <w:sdtPr>
        <w:rPr>
          <w:rFonts w:ascii="Arial" w:hAnsi="Arial" w:cs="Arial"/>
          <w:szCs w:val="24"/>
          <w:lang w:val="en-GB"/>
        </w:rPr>
        <w:id w:val="264816545"/>
        <w:docPartObj>
          <w:docPartGallery w:val="Table of Contents"/>
          <w:docPartUnique/>
        </w:docPartObj>
      </w:sdtPr>
      <w:sdtEndPr>
        <w:rPr>
          <w:rFonts w:eastAsia="Arial"/>
        </w:rPr>
      </w:sdtEndPr>
      <w:sdtContent>
        <w:p w14:paraId="55CF85BA" w14:textId="0DCCEE15" w:rsidR="002A0EFD" w:rsidRPr="006739D0" w:rsidRDefault="002A0EFD">
          <w:pPr>
            <w:pStyle w:val="TOCHeading"/>
            <w:rPr>
              <w:rFonts w:ascii="Arial" w:hAnsi="Arial" w:cs="Arial"/>
              <w:szCs w:val="24"/>
              <w:lang w:val="en-GB"/>
            </w:rPr>
          </w:pPr>
          <w:r w:rsidRPr="006739D0">
            <w:rPr>
              <w:rFonts w:ascii="Arial" w:hAnsi="Arial" w:cs="Arial"/>
              <w:szCs w:val="24"/>
              <w:lang w:val="en-GB"/>
            </w:rPr>
            <w:t>Table of Contents</w:t>
          </w:r>
        </w:p>
        <w:p w14:paraId="5605ACA6" w14:textId="0133B2CB" w:rsidR="00AB08BE" w:rsidRPr="006739D0" w:rsidRDefault="002A0EFD">
          <w:pPr>
            <w:pStyle w:val="TOC1"/>
            <w:tabs>
              <w:tab w:val="right" w:leader="dot" w:pos="9782"/>
            </w:tabs>
            <w:rPr>
              <w:rFonts w:asciiTheme="minorHAnsi" w:eastAsiaTheme="minorEastAsia" w:hAnsiTheme="minorHAnsi"/>
              <w:noProof/>
              <w:color w:val="auto"/>
              <w:kern w:val="2"/>
              <w:szCs w:val="24"/>
              <w:lang w:val="en-GB" w:eastAsia="en-GB"/>
              <w14:ligatures w14:val="standardContextual"/>
            </w:rPr>
          </w:pPr>
          <w:r w:rsidRPr="006739D0">
            <w:rPr>
              <w:rFonts w:cs="Arial"/>
              <w:szCs w:val="24"/>
              <w:lang w:val="en-GB"/>
            </w:rPr>
            <w:fldChar w:fldCharType="begin"/>
          </w:r>
          <w:r w:rsidRPr="006739D0">
            <w:rPr>
              <w:rFonts w:cs="Arial"/>
              <w:szCs w:val="24"/>
              <w:lang w:val="en-GB"/>
            </w:rPr>
            <w:instrText xml:space="preserve"> TOC \o "1-3" \h \z \u </w:instrText>
          </w:r>
          <w:r w:rsidRPr="006739D0">
            <w:rPr>
              <w:rFonts w:cs="Arial"/>
              <w:szCs w:val="24"/>
              <w:lang w:val="en-GB"/>
            </w:rPr>
            <w:fldChar w:fldCharType="separate"/>
          </w:r>
          <w:hyperlink w:anchor="_Toc243419199" w:history="1">
            <w:r w:rsidR="00AB08BE" w:rsidRPr="006739D0">
              <w:rPr>
                <w:rStyle w:val="Hyperlink"/>
                <w:rFonts w:cs="Arial"/>
                <w:noProof/>
                <w:lang w:val="en-GB"/>
              </w:rPr>
              <w:t>1. Overview of the Busin</w:t>
            </w:r>
            <w:r w:rsidR="00AB08BE" w:rsidRPr="006739D0">
              <w:rPr>
                <w:rStyle w:val="Hyperlink"/>
                <w:rFonts w:cs="Arial"/>
                <w:noProof/>
                <w:lang w:val="en-GB"/>
              </w:rPr>
              <w:t>e</w:t>
            </w:r>
            <w:r w:rsidR="00AB08BE" w:rsidRPr="006739D0">
              <w:rPr>
                <w:rStyle w:val="Hyperlink"/>
                <w:rFonts w:cs="Arial"/>
                <w:noProof/>
                <w:lang w:val="en-GB"/>
              </w:rPr>
              <w:t>ss Idea</w:t>
            </w:r>
            <w:r w:rsidR="00AB08BE" w:rsidRPr="006739D0">
              <w:rPr>
                <w:noProof/>
                <w:webHidden/>
                <w:lang w:val="en-GB"/>
              </w:rPr>
              <w:tab/>
            </w:r>
            <w:r w:rsidR="00AB08BE" w:rsidRPr="006739D0">
              <w:rPr>
                <w:noProof/>
                <w:webHidden/>
                <w:lang w:val="en-GB"/>
              </w:rPr>
              <w:fldChar w:fldCharType="begin"/>
            </w:r>
            <w:r w:rsidR="00AB08BE" w:rsidRPr="006739D0">
              <w:rPr>
                <w:noProof/>
                <w:webHidden/>
                <w:lang w:val="en-GB"/>
              </w:rPr>
              <w:instrText xml:space="preserve"> PAGEREF _Toc243419199 \h </w:instrText>
            </w:r>
            <w:r w:rsidR="00AB08BE" w:rsidRPr="006739D0">
              <w:rPr>
                <w:noProof/>
                <w:webHidden/>
                <w:lang w:val="en-GB"/>
              </w:rPr>
            </w:r>
            <w:r w:rsidR="00AB08BE" w:rsidRPr="006739D0">
              <w:rPr>
                <w:noProof/>
                <w:webHidden/>
                <w:lang w:val="en-GB"/>
              </w:rPr>
              <w:fldChar w:fldCharType="separate"/>
            </w:r>
            <w:r w:rsidR="00AB08BE" w:rsidRPr="006739D0">
              <w:rPr>
                <w:noProof/>
                <w:webHidden/>
                <w:lang w:val="en-GB"/>
              </w:rPr>
              <w:t>3</w:t>
            </w:r>
            <w:r w:rsidR="00AB08BE" w:rsidRPr="006739D0">
              <w:rPr>
                <w:noProof/>
                <w:webHidden/>
                <w:lang w:val="en-GB"/>
              </w:rPr>
              <w:fldChar w:fldCharType="end"/>
            </w:r>
          </w:hyperlink>
        </w:p>
        <w:p w14:paraId="32BD505F" w14:textId="48019C69" w:rsidR="00AB08BE" w:rsidRPr="006739D0" w:rsidRDefault="00AB08BE">
          <w:pPr>
            <w:pStyle w:val="TOC1"/>
            <w:tabs>
              <w:tab w:val="right" w:leader="dot" w:pos="9782"/>
            </w:tabs>
            <w:rPr>
              <w:rFonts w:asciiTheme="minorHAnsi" w:eastAsiaTheme="minorEastAsia" w:hAnsiTheme="minorHAnsi"/>
              <w:noProof/>
              <w:color w:val="auto"/>
              <w:kern w:val="2"/>
              <w:szCs w:val="24"/>
              <w:lang w:val="en-GB" w:eastAsia="en-GB"/>
              <w14:ligatures w14:val="standardContextual"/>
            </w:rPr>
          </w:pPr>
          <w:hyperlink w:anchor="_Toc243419200" w:history="1">
            <w:r w:rsidRPr="006739D0">
              <w:rPr>
                <w:rStyle w:val="Hyperlink"/>
                <w:rFonts w:cs="Arial"/>
                <w:noProof/>
                <w:lang w:val="en-GB"/>
              </w:rPr>
              <w:t>2. Market Research and PESTEL Analysis</w:t>
            </w:r>
            <w:r w:rsidRPr="006739D0">
              <w:rPr>
                <w:noProof/>
                <w:webHidden/>
                <w:lang w:val="en-GB"/>
              </w:rPr>
              <w:tab/>
            </w:r>
            <w:r w:rsidRPr="006739D0">
              <w:rPr>
                <w:noProof/>
                <w:webHidden/>
                <w:lang w:val="en-GB"/>
              </w:rPr>
              <w:fldChar w:fldCharType="begin"/>
            </w:r>
            <w:r w:rsidRPr="006739D0">
              <w:rPr>
                <w:noProof/>
                <w:webHidden/>
                <w:lang w:val="en-GB"/>
              </w:rPr>
              <w:instrText xml:space="preserve"> PAGEREF _Toc243419200 \h </w:instrText>
            </w:r>
            <w:r w:rsidRPr="006739D0">
              <w:rPr>
                <w:noProof/>
                <w:webHidden/>
                <w:lang w:val="en-GB"/>
              </w:rPr>
            </w:r>
            <w:r w:rsidRPr="006739D0">
              <w:rPr>
                <w:noProof/>
                <w:webHidden/>
                <w:lang w:val="en-GB"/>
              </w:rPr>
              <w:fldChar w:fldCharType="separate"/>
            </w:r>
            <w:r w:rsidRPr="006739D0">
              <w:rPr>
                <w:noProof/>
                <w:webHidden/>
                <w:lang w:val="en-GB"/>
              </w:rPr>
              <w:t>6</w:t>
            </w:r>
            <w:r w:rsidRPr="006739D0">
              <w:rPr>
                <w:noProof/>
                <w:webHidden/>
                <w:lang w:val="en-GB"/>
              </w:rPr>
              <w:fldChar w:fldCharType="end"/>
            </w:r>
          </w:hyperlink>
        </w:p>
        <w:p w14:paraId="23C10DDA" w14:textId="4EA1038C" w:rsidR="00AB08BE" w:rsidRPr="006739D0" w:rsidRDefault="00AB08BE">
          <w:pPr>
            <w:pStyle w:val="TOC1"/>
            <w:tabs>
              <w:tab w:val="right" w:leader="dot" w:pos="9782"/>
            </w:tabs>
            <w:rPr>
              <w:rFonts w:asciiTheme="minorHAnsi" w:eastAsiaTheme="minorEastAsia" w:hAnsiTheme="minorHAnsi"/>
              <w:noProof/>
              <w:color w:val="auto"/>
              <w:kern w:val="2"/>
              <w:szCs w:val="24"/>
              <w:lang w:val="en-GB" w:eastAsia="en-GB"/>
              <w14:ligatures w14:val="standardContextual"/>
            </w:rPr>
          </w:pPr>
          <w:hyperlink w:anchor="_Toc243419201" w:history="1">
            <w:r w:rsidRPr="006739D0">
              <w:rPr>
                <w:rStyle w:val="Hyperlink"/>
                <w:rFonts w:cs="Arial"/>
                <w:noProof/>
                <w:lang w:val="en-GB"/>
              </w:rPr>
              <w:t>3. Marketing Communications</w:t>
            </w:r>
            <w:r w:rsidRPr="006739D0">
              <w:rPr>
                <w:noProof/>
                <w:webHidden/>
                <w:lang w:val="en-GB"/>
              </w:rPr>
              <w:tab/>
            </w:r>
            <w:r w:rsidRPr="006739D0">
              <w:rPr>
                <w:noProof/>
                <w:webHidden/>
                <w:lang w:val="en-GB"/>
              </w:rPr>
              <w:fldChar w:fldCharType="begin"/>
            </w:r>
            <w:r w:rsidRPr="006739D0">
              <w:rPr>
                <w:noProof/>
                <w:webHidden/>
                <w:lang w:val="en-GB"/>
              </w:rPr>
              <w:instrText xml:space="preserve"> PAGEREF _Toc243419201 \h </w:instrText>
            </w:r>
            <w:r w:rsidRPr="006739D0">
              <w:rPr>
                <w:noProof/>
                <w:webHidden/>
                <w:lang w:val="en-GB"/>
              </w:rPr>
            </w:r>
            <w:r w:rsidRPr="006739D0">
              <w:rPr>
                <w:noProof/>
                <w:webHidden/>
                <w:lang w:val="en-GB"/>
              </w:rPr>
              <w:fldChar w:fldCharType="separate"/>
            </w:r>
            <w:r w:rsidRPr="006739D0">
              <w:rPr>
                <w:noProof/>
                <w:webHidden/>
                <w:lang w:val="en-GB"/>
              </w:rPr>
              <w:t>8</w:t>
            </w:r>
            <w:r w:rsidRPr="006739D0">
              <w:rPr>
                <w:noProof/>
                <w:webHidden/>
                <w:lang w:val="en-GB"/>
              </w:rPr>
              <w:fldChar w:fldCharType="end"/>
            </w:r>
          </w:hyperlink>
        </w:p>
        <w:p w14:paraId="403D26A8" w14:textId="56BF75D0" w:rsidR="00AB08BE" w:rsidRPr="006739D0" w:rsidRDefault="00AB08BE">
          <w:pPr>
            <w:pStyle w:val="TOC1"/>
            <w:tabs>
              <w:tab w:val="right" w:leader="dot" w:pos="9782"/>
            </w:tabs>
            <w:rPr>
              <w:rFonts w:asciiTheme="minorHAnsi" w:eastAsiaTheme="minorEastAsia" w:hAnsiTheme="minorHAnsi"/>
              <w:noProof/>
              <w:color w:val="auto"/>
              <w:kern w:val="2"/>
              <w:szCs w:val="24"/>
              <w:lang w:val="en-GB" w:eastAsia="en-GB"/>
              <w14:ligatures w14:val="standardContextual"/>
            </w:rPr>
          </w:pPr>
          <w:hyperlink w:anchor="_Toc243419202" w:history="1">
            <w:r w:rsidRPr="006739D0">
              <w:rPr>
                <w:rStyle w:val="Hyperlink"/>
                <w:rFonts w:cs="Arial"/>
                <w:noProof/>
                <w:lang w:val="en-GB"/>
              </w:rPr>
              <w:t>4. Financial Plan</w:t>
            </w:r>
            <w:r w:rsidRPr="006739D0">
              <w:rPr>
                <w:noProof/>
                <w:webHidden/>
                <w:lang w:val="en-GB"/>
              </w:rPr>
              <w:tab/>
            </w:r>
            <w:r w:rsidRPr="006739D0">
              <w:rPr>
                <w:noProof/>
                <w:webHidden/>
                <w:lang w:val="en-GB"/>
              </w:rPr>
              <w:fldChar w:fldCharType="begin"/>
            </w:r>
            <w:r w:rsidRPr="006739D0">
              <w:rPr>
                <w:noProof/>
                <w:webHidden/>
                <w:lang w:val="en-GB"/>
              </w:rPr>
              <w:instrText xml:space="preserve"> PAGEREF _Toc243419202 \h </w:instrText>
            </w:r>
            <w:r w:rsidRPr="006739D0">
              <w:rPr>
                <w:noProof/>
                <w:webHidden/>
                <w:lang w:val="en-GB"/>
              </w:rPr>
            </w:r>
            <w:r w:rsidRPr="006739D0">
              <w:rPr>
                <w:noProof/>
                <w:webHidden/>
                <w:lang w:val="en-GB"/>
              </w:rPr>
              <w:fldChar w:fldCharType="separate"/>
            </w:r>
            <w:r w:rsidRPr="006739D0">
              <w:rPr>
                <w:noProof/>
                <w:webHidden/>
                <w:lang w:val="en-GB"/>
              </w:rPr>
              <w:t>8</w:t>
            </w:r>
            <w:r w:rsidRPr="006739D0">
              <w:rPr>
                <w:noProof/>
                <w:webHidden/>
                <w:lang w:val="en-GB"/>
              </w:rPr>
              <w:fldChar w:fldCharType="end"/>
            </w:r>
          </w:hyperlink>
        </w:p>
        <w:p w14:paraId="0500D94C" w14:textId="47B65F1C" w:rsidR="00AB08BE" w:rsidRPr="006739D0" w:rsidRDefault="00AB08BE">
          <w:pPr>
            <w:pStyle w:val="TOC1"/>
            <w:tabs>
              <w:tab w:val="right" w:leader="dot" w:pos="9782"/>
            </w:tabs>
            <w:rPr>
              <w:rFonts w:asciiTheme="minorHAnsi" w:eastAsiaTheme="minorEastAsia" w:hAnsiTheme="minorHAnsi"/>
              <w:noProof/>
              <w:color w:val="auto"/>
              <w:kern w:val="2"/>
              <w:szCs w:val="24"/>
              <w:lang w:val="en-GB" w:eastAsia="en-GB"/>
              <w14:ligatures w14:val="standardContextual"/>
            </w:rPr>
          </w:pPr>
          <w:hyperlink w:anchor="_Toc243419203" w:history="1">
            <w:r w:rsidRPr="006739D0">
              <w:rPr>
                <w:rStyle w:val="Hyperlink"/>
                <w:rFonts w:cs="Arial"/>
                <w:noProof/>
                <w:lang w:val="en-GB"/>
              </w:rPr>
              <w:t>Reference List</w:t>
            </w:r>
            <w:r w:rsidRPr="006739D0">
              <w:rPr>
                <w:noProof/>
                <w:webHidden/>
                <w:lang w:val="en-GB"/>
              </w:rPr>
              <w:tab/>
            </w:r>
            <w:r w:rsidRPr="006739D0">
              <w:rPr>
                <w:noProof/>
                <w:webHidden/>
                <w:lang w:val="en-GB"/>
              </w:rPr>
              <w:fldChar w:fldCharType="begin"/>
            </w:r>
            <w:r w:rsidRPr="006739D0">
              <w:rPr>
                <w:noProof/>
                <w:webHidden/>
                <w:lang w:val="en-GB"/>
              </w:rPr>
              <w:instrText xml:space="preserve"> PAGEREF _Toc243419203 \h </w:instrText>
            </w:r>
            <w:r w:rsidRPr="006739D0">
              <w:rPr>
                <w:noProof/>
                <w:webHidden/>
                <w:lang w:val="en-GB"/>
              </w:rPr>
            </w:r>
            <w:r w:rsidRPr="006739D0">
              <w:rPr>
                <w:noProof/>
                <w:webHidden/>
                <w:lang w:val="en-GB"/>
              </w:rPr>
              <w:fldChar w:fldCharType="separate"/>
            </w:r>
            <w:r w:rsidRPr="006739D0">
              <w:rPr>
                <w:noProof/>
                <w:webHidden/>
                <w:lang w:val="en-GB"/>
              </w:rPr>
              <w:t>11</w:t>
            </w:r>
            <w:r w:rsidRPr="006739D0">
              <w:rPr>
                <w:noProof/>
                <w:webHidden/>
                <w:lang w:val="en-GB"/>
              </w:rPr>
              <w:fldChar w:fldCharType="end"/>
            </w:r>
          </w:hyperlink>
        </w:p>
        <w:p w14:paraId="154A0DEF" w14:textId="0C9CD90F" w:rsidR="002A0EFD" w:rsidRPr="006739D0" w:rsidRDefault="002A0EFD">
          <w:pPr>
            <w:rPr>
              <w:rFonts w:cs="Arial"/>
              <w:szCs w:val="24"/>
              <w:lang w:val="en-GB"/>
            </w:rPr>
          </w:pPr>
          <w:r w:rsidRPr="006739D0">
            <w:rPr>
              <w:rFonts w:cs="Arial"/>
              <w:b/>
              <w:bCs/>
              <w:szCs w:val="24"/>
              <w:lang w:val="en-GB"/>
            </w:rPr>
            <w:fldChar w:fldCharType="end"/>
          </w:r>
        </w:p>
      </w:sdtContent>
    </w:sdt>
    <w:p w14:paraId="3C9BDDF7" w14:textId="6EB3A14D" w:rsidR="001B5A50" w:rsidRPr="006739D0" w:rsidRDefault="001B5A50">
      <w:pPr>
        <w:spacing w:after="20" w:line="240" w:lineRule="auto"/>
        <w:rPr>
          <w:rFonts w:cs="Arial"/>
          <w:szCs w:val="24"/>
          <w:lang w:val="en-GB"/>
        </w:rPr>
      </w:pPr>
    </w:p>
    <w:p w14:paraId="429F2D50" w14:textId="77777777" w:rsidR="001B5A50" w:rsidRPr="006739D0" w:rsidRDefault="000077FE">
      <w:pPr>
        <w:pStyle w:val="Heading1"/>
        <w:pageBreakBefore/>
        <w:rPr>
          <w:rFonts w:ascii="Arial" w:hAnsi="Arial" w:cs="Arial"/>
          <w:szCs w:val="24"/>
          <w:lang w:val="en-GB"/>
        </w:rPr>
      </w:pPr>
      <w:bookmarkStart w:id="0" w:name="_Toc243419199"/>
      <w:r w:rsidRPr="006739D0">
        <w:rPr>
          <w:rFonts w:ascii="Arial" w:hAnsi="Arial" w:cs="Arial"/>
          <w:szCs w:val="24"/>
          <w:lang w:val="en-GB"/>
        </w:rPr>
        <w:lastRenderedPageBreak/>
        <w:t>1. Overview of the Business Idea</w:t>
      </w:r>
      <w:bookmarkEnd w:id="0"/>
    </w:p>
    <w:p w14:paraId="6F9A3512" w14:textId="77777777" w:rsidR="001B5A50" w:rsidRPr="006739D0" w:rsidRDefault="000077FE">
      <w:pPr>
        <w:rPr>
          <w:rFonts w:cs="Arial"/>
          <w:szCs w:val="24"/>
          <w:lang w:val="en-GB"/>
        </w:rPr>
      </w:pPr>
      <w:r w:rsidRPr="006739D0">
        <w:rPr>
          <w:rFonts w:cs="Arial"/>
          <w:szCs w:val="24"/>
          <w:lang w:val="en-GB"/>
        </w:rPr>
        <w:t xml:space="preserve">The business will sell personalised embroidery products online to customers across the UK, without a physical retail shop at launch. T-shirts are the first product because they allow the founder to test demand, learn production times and establish quality standards before expanding into hoodies, sweatshirts, caps, towels, bathrobes, baby products and occasion gifts. A narrow launch range also makes it easier to control costs and identify which designs customers </w:t>
      </w:r>
      <w:proofErr w:type="gramStart"/>
      <w:r w:rsidRPr="006739D0">
        <w:rPr>
          <w:rFonts w:cs="Arial"/>
          <w:szCs w:val="24"/>
          <w:lang w:val="en-GB"/>
        </w:rPr>
        <w:t>actually buy</w:t>
      </w:r>
      <w:proofErr w:type="gramEnd"/>
      <w:r w:rsidRPr="006739D0">
        <w:rPr>
          <w:rFonts w:cs="Arial"/>
          <w:szCs w:val="24"/>
          <w:lang w:val="en-GB"/>
        </w:rPr>
        <w:t>. Starting with a focused range enables a more manageable test of customer demand (Barringer and Ireland, 2019).</w:t>
      </w:r>
    </w:p>
    <w:p w14:paraId="09F2D9AC" w14:textId="7B9F6811" w:rsidR="001B5A50" w:rsidRPr="006739D0" w:rsidRDefault="000077FE">
      <w:pPr>
        <w:rPr>
          <w:rFonts w:cs="Arial"/>
          <w:szCs w:val="24"/>
          <w:lang w:val="en-GB"/>
        </w:rPr>
      </w:pPr>
      <w:r w:rsidRPr="006739D0">
        <w:rPr>
          <w:rFonts w:cs="Arial"/>
          <w:szCs w:val="24"/>
          <w:lang w:val="en-GB"/>
        </w:rPr>
        <w:t>The website will show a catalogue and digital preview where customers select garment, colour, size, position, font and thread colour. The embroidery machine is budgeted at £1,500. Blank garments will be bought after confirmed orders, reducing stock exposure but increasing dependence on reliable suppliers and delivery estimates.</w:t>
      </w:r>
      <w:r w:rsidR="00FA6DEA" w:rsidRPr="006739D0">
        <w:rPr>
          <w:rFonts w:cs="Arial"/>
          <w:noProof/>
          <w:szCs w:val="24"/>
          <w:lang w:val="en-GB"/>
        </w:rPr>
        <w:drawing>
          <wp:inline distT="0" distB="0" distL="0" distR="0" wp14:anchorId="2D68453E" wp14:editId="2321AE1D">
            <wp:extent cx="5172075" cy="3448050"/>
            <wp:effectExtent l="0" t="0" r="9525" b="0"/>
            <wp:docPr id="19156708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670830" name="Picture 1915670830"/>
                    <pic:cNvPicPr/>
                  </pic:nvPicPr>
                  <pic:blipFill>
                    <a:blip r:embed="rId12"/>
                    <a:stretch>
                      <a:fillRect/>
                    </a:stretch>
                  </pic:blipFill>
                  <pic:spPr>
                    <a:xfrm>
                      <a:off x="0" y="0"/>
                      <a:ext cx="5172075" cy="3448050"/>
                    </a:xfrm>
                    <a:prstGeom prst="rect">
                      <a:avLst/>
                    </a:prstGeom>
                  </pic:spPr>
                </pic:pic>
              </a:graphicData>
            </a:graphic>
          </wp:inline>
        </w:drawing>
      </w:r>
    </w:p>
    <w:p w14:paraId="1427A28E" w14:textId="5D8ED690" w:rsidR="00C05FE3" w:rsidRPr="006739D0" w:rsidRDefault="00C05FE3" w:rsidP="006739D0">
      <w:pPr>
        <w:rPr>
          <w:rFonts w:cs="Arial"/>
          <w:szCs w:val="24"/>
          <w:lang w:val="en-GB"/>
        </w:rPr>
      </w:pPr>
      <w:r w:rsidRPr="006739D0">
        <w:rPr>
          <w:rFonts w:cs="Arial"/>
          <w:szCs w:val="24"/>
          <w:lang w:val="en-GB"/>
        </w:rPr>
        <w:t>Figure 1. T-short examples</w:t>
      </w:r>
      <w:r w:rsidRPr="006739D0">
        <w:rPr>
          <w:rFonts w:cs="Arial"/>
          <w:szCs w:val="24"/>
          <w:lang w:val="en-GB"/>
        </w:rPr>
        <w:br w:type="page"/>
      </w:r>
    </w:p>
    <w:p w14:paraId="44953EC7" w14:textId="5EE93430" w:rsidR="001B5A50" w:rsidRPr="006739D0" w:rsidRDefault="000077FE" w:rsidP="00023C61">
      <w:pPr>
        <w:rPr>
          <w:b/>
          <w:bCs/>
          <w:lang w:val="en-GB"/>
        </w:rPr>
      </w:pPr>
      <w:r w:rsidRPr="006739D0">
        <w:rPr>
          <w:lang w:val="en-GB"/>
        </w:rPr>
        <w:lastRenderedPageBreak/>
        <w:t xml:space="preserve"> </w:t>
      </w:r>
      <w:r w:rsidR="006739D0" w:rsidRPr="006739D0">
        <w:rPr>
          <w:b/>
          <w:bCs/>
          <w:lang w:val="en-GB"/>
        </w:rPr>
        <w:t>Customer</w:t>
      </w:r>
      <w:r w:rsidRPr="006739D0">
        <w:rPr>
          <w:b/>
          <w:bCs/>
          <w:lang w:val="en-GB"/>
        </w:rPr>
        <w:t xml:space="preserve"> and Business Orders</w:t>
      </w:r>
    </w:p>
    <w:p w14:paraId="2C9620FA" w14:textId="77777777" w:rsidR="001B5A50" w:rsidRPr="006739D0" w:rsidRDefault="000077FE">
      <w:pPr>
        <w:rPr>
          <w:rFonts w:cs="Arial"/>
          <w:szCs w:val="24"/>
          <w:lang w:val="en-GB"/>
        </w:rPr>
      </w:pPr>
      <w:r w:rsidRPr="006739D0">
        <w:rPr>
          <w:rFonts w:cs="Arial"/>
          <w:szCs w:val="24"/>
          <w:lang w:val="en-GB"/>
        </w:rPr>
        <w:t>Customers requesting complex images, logos or larger quantities will use a Custom / Special Request route through the website, email or live chat. The business will separately check whether the customer has the necessary rights or permission and whether the design can be embroidered clearly at the requested size. Requests that cannot lawfully or practically be produced will be declined or offered an alternative (GOV.UK, n.d.-a; GOV.UK, n.d.-c). This manual review is appropriate at launch because it avoids the cost of an advanced automated design system.</w:t>
      </w:r>
    </w:p>
    <w:p w14:paraId="167BD1A4" w14:textId="77777777" w:rsidR="001B5A50" w:rsidRPr="006739D0" w:rsidRDefault="000077FE">
      <w:pPr>
        <w:rPr>
          <w:rFonts w:cs="Arial"/>
          <w:szCs w:val="24"/>
          <w:lang w:val="en-GB"/>
        </w:rPr>
      </w:pPr>
      <w:r w:rsidRPr="006739D0">
        <w:rPr>
          <w:rFonts w:cs="Arial"/>
          <w:szCs w:val="24"/>
          <w:lang w:val="en-GB"/>
        </w:rPr>
        <w:t>For an order of 50 staff T-shirts, the parties will agree garment type, colour, quantity, logo, placement, thread colours, deadline and price. A digital proof will be approved before payment and production. The quotation should include setup time, test stitching, garment availability, possible spoilage and quality checks. For larger orders, the business should request a deposit or full payment before buying garments, so it does not carry the entire cost if a customer cancels.</w:t>
      </w:r>
    </w:p>
    <w:p w14:paraId="27264A9C" w14:textId="2E7661B5" w:rsidR="001B5A50" w:rsidRPr="006739D0" w:rsidRDefault="000077FE" w:rsidP="0037586E">
      <w:pPr>
        <w:rPr>
          <w:b/>
          <w:bCs/>
          <w:lang w:val="en-GB"/>
        </w:rPr>
      </w:pPr>
      <w:r w:rsidRPr="006739D0">
        <w:rPr>
          <w:b/>
          <w:bCs/>
          <w:lang w:val="en-GB"/>
        </w:rPr>
        <w:t>Management Structure and Legal Format</w:t>
      </w:r>
    </w:p>
    <w:p w14:paraId="030907D6" w14:textId="77777777" w:rsidR="001B5A50" w:rsidRPr="006739D0" w:rsidRDefault="000077FE">
      <w:pPr>
        <w:rPr>
          <w:rFonts w:cs="Arial"/>
          <w:szCs w:val="24"/>
          <w:lang w:val="en-GB"/>
        </w:rPr>
      </w:pPr>
      <w:r w:rsidRPr="006739D0">
        <w:rPr>
          <w:rFonts w:cs="Arial"/>
          <w:szCs w:val="24"/>
          <w:lang w:val="en-GB"/>
        </w:rPr>
        <w:t>At launch, the founder will manage purchasing, embroidery, quality control, customer service, marketing, order administration, suppliers and finances. This keeps payroll costs low but creates a capacity risk: production, marketing and customer enquiries may compete for the same working hours. The founder should track time per order and set a weekly production limit. If repeat orders make the workload unsustainable, the first recruitment priority should be part-time production or customer-service support.</w:t>
      </w:r>
    </w:p>
    <w:p w14:paraId="0C7E42F6" w14:textId="77777777" w:rsidR="001B5A50" w:rsidRPr="006739D0" w:rsidRDefault="000077FE">
      <w:pPr>
        <w:rPr>
          <w:rFonts w:cs="Arial"/>
          <w:szCs w:val="24"/>
          <w:lang w:val="en-GB"/>
        </w:rPr>
      </w:pPr>
      <w:r w:rsidRPr="006739D0">
        <w:rPr>
          <w:rFonts w:cs="Arial"/>
          <w:szCs w:val="24"/>
          <w:lang w:val="en-GB"/>
        </w:rPr>
        <w:t>The proposed legal structure is a private company limited by shares (Ltd). It can provide a separate legal identity and limit shareholder liability, but it also requires company records, annual filings and director responsibilities. These obligations create administration that a sole trader may initially avoid. The Ltd option is most appropriate if the founder expects to seek investment, build a business brand or take on B2B contracts; the final choice should be made after comparing setup and ongoing costs (Barringer and Ireland, 2019; Mariotti and Glackin, 2016).</w:t>
      </w:r>
    </w:p>
    <w:p w14:paraId="62DB7CE8" w14:textId="665048A2" w:rsidR="001B5A50" w:rsidRPr="006739D0" w:rsidRDefault="000077FE" w:rsidP="0037586E">
      <w:pPr>
        <w:rPr>
          <w:b/>
          <w:bCs/>
          <w:lang w:val="en-GB"/>
        </w:rPr>
      </w:pPr>
      <w:r w:rsidRPr="006739D0">
        <w:rPr>
          <w:b/>
          <w:bCs/>
          <w:lang w:val="en-GB"/>
        </w:rPr>
        <w:t>Unique Selling Proposition</w:t>
      </w:r>
    </w:p>
    <w:p w14:paraId="1953C131" w14:textId="77777777" w:rsidR="001B5A50" w:rsidRPr="006739D0" w:rsidRDefault="000077FE">
      <w:pPr>
        <w:rPr>
          <w:rFonts w:cs="Arial"/>
          <w:szCs w:val="24"/>
          <w:lang w:val="en-GB"/>
        </w:rPr>
      </w:pPr>
      <w:r w:rsidRPr="006739D0">
        <w:rPr>
          <w:rFonts w:cs="Arial"/>
          <w:szCs w:val="24"/>
          <w:lang w:val="en-GB"/>
        </w:rPr>
        <w:lastRenderedPageBreak/>
        <w:t>The USP combines personalised embroidery, made-to-order production and direct support for complex or business orders. The promise is: “The customer brings the idea; the business turns it into an embroidered product.” Personalisation alone is not unique, because competitors already offer custom clothing. The business must therefore prove its difference through clear communication, an approval proof for special orders, consistent stitching, transparent pricing and dependable delivery. Customer reviews and repeat-order rates will help test whether this promise is being delivered.</w:t>
      </w:r>
    </w:p>
    <w:p w14:paraId="3D273517" w14:textId="0ADC013A" w:rsidR="001B5A50" w:rsidRPr="006739D0" w:rsidRDefault="000077FE" w:rsidP="001977CC">
      <w:pPr>
        <w:rPr>
          <w:b/>
          <w:bCs/>
          <w:lang w:val="en-GB"/>
        </w:rPr>
      </w:pPr>
      <w:r w:rsidRPr="006739D0">
        <w:rPr>
          <w:b/>
          <w:bCs/>
          <w:lang w:val="en-GB"/>
        </w:rPr>
        <w:t xml:space="preserve"> Website and Digital Customer Journey</w:t>
      </w:r>
    </w:p>
    <w:p w14:paraId="242C875A" w14:textId="77777777" w:rsidR="001B5A50" w:rsidRPr="006739D0" w:rsidRDefault="000077FE">
      <w:pPr>
        <w:rPr>
          <w:rFonts w:cs="Arial"/>
          <w:szCs w:val="24"/>
          <w:lang w:val="en-GB"/>
        </w:rPr>
      </w:pPr>
      <w:r w:rsidRPr="006739D0">
        <w:rPr>
          <w:rFonts w:cs="Arial"/>
          <w:szCs w:val="24"/>
          <w:lang w:val="en-GB"/>
        </w:rPr>
        <w:t xml:space="preserve">The website will be the main sales channel. A clear catalogue, product photographs and simple previews are more realistic at launch than an expensive 3D </w:t>
      </w:r>
      <w:proofErr w:type="spellStart"/>
      <w:r w:rsidRPr="006739D0">
        <w:rPr>
          <w:rFonts w:cs="Arial"/>
          <w:szCs w:val="24"/>
          <w:lang w:val="en-GB"/>
        </w:rPr>
        <w:t>customiser</w:t>
      </w:r>
      <w:proofErr w:type="spellEnd"/>
      <w:r w:rsidRPr="006739D0">
        <w:rPr>
          <w:rFonts w:cs="Arial"/>
          <w:szCs w:val="24"/>
          <w:lang w:val="en-GB"/>
        </w:rPr>
        <w:t xml:space="preserve">. The standard journey </w:t>
      </w:r>
      <w:proofErr w:type="gramStart"/>
      <w:r w:rsidRPr="006739D0">
        <w:rPr>
          <w:rFonts w:cs="Arial"/>
          <w:szCs w:val="24"/>
          <w:lang w:val="en-GB"/>
        </w:rPr>
        <w:t>is:</w:t>
      </w:r>
      <w:proofErr w:type="gramEnd"/>
      <w:r w:rsidRPr="006739D0">
        <w:rPr>
          <w:rFonts w:cs="Arial"/>
          <w:szCs w:val="24"/>
          <w:lang w:val="en-GB"/>
        </w:rPr>
        <w:t xml:space="preserve"> choose product, colour and size; enter personalisation; select font, thread and placement; review the preview; confirm price and delivery; and pay. The business then sources the blank garment, embroiders it, checks the result and dispatches it. Clear product information and a straightforward checkout are important because uncertainty about sizing, delivery and final appearance may cause customers to abandon an order (GOV.UK, n.d.-b; Yin and Xu, 2021).</w:t>
      </w:r>
    </w:p>
    <w:p w14:paraId="59E70FA9" w14:textId="3F478FAE" w:rsidR="001B5A50" w:rsidRPr="006739D0" w:rsidRDefault="000077FE" w:rsidP="0037586E">
      <w:pPr>
        <w:rPr>
          <w:b/>
          <w:bCs/>
          <w:lang w:val="en-GB"/>
        </w:rPr>
      </w:pPr>
      <w:r w:rsidRPr="006739D0">
        <w:rPr>
          <w:b/>
          <w:bCs/>
          <w:lang w:val="en-GB"/>
        </w:rPr>
        <w:t>Sustainability and Community Support</w:t>
      </w:r>
    </w:p>
    <w:p w14:paraId="10509DC4" w14:textId="77777777" w:rsidR="001B5A50" w:rsidRPr="006739D0" w:rsidRDefault="000077FE">
      <w:pPr>
        <w:rPr>
          <w:rFonts w:cs="Arial"/>
          <w:szCs w:val="24"/>
          <w:lang w:val="en-GB"/>
        </w:rPr>
      </w:pPr>
      <w:r w:rsidRPr="006739D0">
        <w:rPr>
          <w:rFonts w:cs="Arial"/>
          <w:szCs w:val="24"/>
          <w:lang w:val="en-GB"/>
        </w:rPr>
        <w:t>Made-to-order production can reduce unsold personalised stock because garments are purchased in response to confirmed demand (Rao et al., 2021). The business will consider reduced or recyclable packaging and more responsible garment materials where these are affordable and supported by supplier information. Embroidery still uses textiles, electricity, thread, packaging and transport, so it would be misleading to describe the business as impact-free. Progress should be monitored through unsold items, rejected garments, packaging used per order and the proportion of products sourced with documented material information.</w:t>
      </w:r>
    </w:p>
    <w:p w14:paraId="7FC113BC" w14:textId="77777777" w:rsidR="001B5A50" w:rsidRPr="006739D0" w:rsidRDefault="000077FE">
      <w:pPr>
        <w:rPr>
          <w:rFonts w:cs="Arial"/>
          <w:szCs w:val="24"/>
          <w:lang w:val="en-GB"/>
        </w:rPr>
      </w:pPr>
      <w:r w:rsidRPr="006739D0">
        <w:rPr>
          <w:rFonts w:cs="Arial"/>
          <w:szCs w:val="24"/>
          <w:lang w:val="en-GB"/>
        </w:rPr>
        <w:t>As the business grows, it could use local suppliers where practical, collaborate with other small businesses and create local employment. These actions would support the community while remaining realistic for a small start-up. Community benefit should be evaluated against actual local purchasing and jobs created rather than assumed (</w:t>
      </w:r>
      <w:proofErr w:type="spellStart"/>
      <w:r w:rsidRPr="006739D0">
        <w:rPr>
          <w:rFonts w:cs="Arial"/>
          <w:szCs w:val="24"/>
          <w:lang w:val="en-GB"/>
        </w:rPr>
        <w:t>Collavo</w:t>
      </w:r>
      <w:proofErr w:type="spellEnd"/>
      <w:r w:rsidRPr="006739D0">
        <w:rPr>
          <w:rFonts w:cs="Arial"/>
          <w:szCs w:val="24"/>
          <w:lang w:val="en-GB"/>
        </w:rPr>
        <w:t>, 2023).</w:t>
      </w:r>
    </w:p>
    <w:p w14:paraId="2D1F0198" w14:textId="173A8FAD" w:rsidR="001B5A50" w:rsidRPr="006739D0" w:rsidRDefault="0037586E">
      <w:pPr>
        <w:pStyle w:val="Heading1"/>
        <w:rPr>
          <w:rFonts w:ascii="Arial" w:hAnsi="Arial" w:cs="Arial"/>
          <w:szCs w:val="24"/>
          <w:lang w:val="en-GB"/>
        </w:rPr>
      </w:pPr>
      <w:bookmarkStart w:id="1" w:name="_Toc243419200"/>
      <w:r w:rsidRPr="006739D0">
        <w:rPr>
          <w:rFonts w:ascii="Arial" w:hAnsi="Arial" w:cs="Arial"/>
          <w:szCs w:val="24"/>
          <w:lang w:val="en-GB"/>
        </w:rPr>
        <w:lastRenderedPageBreak/>
        <w:t>2</w:t>
      </w:r>
      <w:r w:rsidR="000077FE" w:rsidRPr="006739D0">
        <w:rPr>
          <w:rFonts w:ascii="Arial" w:hAnsi="Arial" w:cs="Arial"/>
          <w:szCs w:val="24"/>
          <w:lang w:val="en-GB"/>
        </w:rPr>
        <w:t>. Market Research and PESTEL Analysis</w:t>
      </w:r>
      <w:bookmarkEnd w:id="1"/>
    </w:p>
    <w:p w14:paraId="1E9A2317" w14:textId="77777777" w:rsidR="000F1B3D" w:rsidRPr="006739D0" w:rsidRDefault="000F1B3D" w:rsidP="000F1B3D">
      <w:pPr>
        <w:spacing w:after="0"/>
        <w:rPr>
          <w:b/>
          <w:bCs/>
          <w:lang w:val="en-GB"/>
        </w:rPr>
      </w:pPr>
    </w:p>
    <w:p w14:paraId="198CE615" w14:textId="71B096E7" w:rsidR="001B5A50" w:rsidRPr="006739D0" w:rsidRDefault="000077FE" w:rsidP="000F1B3D">
      <w:pPr>
        <w:spacing w:after="0"/>
        <w:rPr>
          <w:b/>
          <w:bCs/>
          <w:lang w:val="en-GB"/>
        </w:rPr>
      </w:pPr>
      <w:r w:rsidRPr="006739D0">
        <w:rPr>
          <w:b/>
          <w:bCs/>
          <w:lang w:val="en-GB"/>
        </w:rPr>
        <w:t>Political and economic factors</w:t>
      </w:r>
    </w:p>
    <w:p w14:paraId="4D638081" w14:textId="7E99D852" w:rsidR="001B5A50" w:rsidRPr="006739D0" w:rsidRDefault="000077FE">
      <w:pPr>
        <w:rPr>
          <w:rFonts w:cs="Arial"/>
          <w:szCs w:val="24"/>
          <w:lang w:val="en-GB"/>
        </w:rPr>
      </w:pPr>
      <w:r w:rsidRPr="006739D0">
        <w:rPr>
          <w:rFonts w:cs="Arial"/>
          <w:szCs w:val="24"/>
          <w:lang w:val="en-GB"/>
        </w:rPr>
        <w:t xml:space="preserve">The UK has a </w:t>
      </w:r>
      <w:proofErr w:type="gramStart"/>
      <w:r w:rsidRPr="006739D0">
        <w:rPr>
          <w:rFonts w:cs="Arial"/>
          <w:szCs w:val="24"/>
          <w:lang w:val="en-GB"/>
        </w:rPr>
        <w:t>large small</w:t>
      </w:r>
      <w:proofErr w:type="gramEnd"/>
      <w:r w:rsidRPr="006739D0">
        <w:rPr>
          <w:rFonts w:cs="Arial"/>
          <w:szCs w:val="24"/>
          <w:lang w:val="en-GB"/>
        </w:rPr>
        <w:t>-business base: the Department for Business and Trade estimated 5.7 million private-sector businesses at the start of 2025, including 5.64 million small businesses (DBT, 2025). This indicates a sizeable potential pool of business customers, but it is not proof that these firms need embroidered clothing. The business should validate demand by contacting a small sample of local firms and recording enquiries, required quantities and acceptable prices</w:t>
      </w:r>
      <w:r w:rsidR="008941A4" w:rsidRPr="006739D0">
        <w:rPr>
          <w:lang w:val="en-GB"/>
        </w:rPr>
        <w:t xml:space="preserve"> </w:t>
      </w:r>
      <w:r w:rsidR="008941A4" w:rsidRPr="006739D0">
        <w:rPr>
          <w:lang w:val="en-GB"/>
        </w:rPr>
        <w:t>(Barrow, Barrow and Brown, 2021, p. 47</w:t>
      </w:r>
      <w:r w:rsidR="008941A4" w:rsidRPr="006739D0">
        <w:rPr>
          <w:lang w:val="en-GB"/>
        </w:rPr>
        <w:t>; p.</w:t>
      </w:r>
      <w:r w:rsidR="008941A4" w:rsidRPr="006739D0">
        <w:rPr>
          <w:lang w:val="en-GB"/>
        </w:rPr>
        <w:t>72)</w:t>
      </w:r>
      <w:r w:rsidRPr="006739D0">
        <w:rPr>
          <w:rFonts w:cs="Arial"/>
          <w:szCs w:val="24"/>
          <w:lang w:val="en-GB"/>
        </w:rPr>
        <w:t>. Costs for blank garments, thread, postage, advertising and utilities may rise; purchasing garments after confirmed orders limits stock exposure but can also create supplier delays and higher per-unit costs</w:t>
      </w:r>
      <w:r w:rsidR="008941A4" w:rsidRPr="006739D0">
        <w:rPr>
          <w:lang w:val="en-GB"/>
        </w:rPr>
        <w:t xml:space="preserve"> </w:t>
      </w:r>
      <w:r w:rsidR="008941A4" w:rsidRPr="006739D0">
        <w:rPr>
          <w:lang w:val="en-GB"/>
        </w:rPr>
        <w:t xml:space="preserve">(Barringer and Ireland, 2019, Chapters 8; Mariotti and Glackin, 2016, Chapters </w:t>
      </w:r>
      <w:r w:rsidR="008941A4" w:rsidRPr="006739D0">
        <w:rPr>
          <w:lang w:val="en-GB"/>
        </w:rPr>
        <w:t>7</w:t>
      </w:r>
      <w:r w:rsidR="008941A4" w:rsidRPr="006739D0">
        <w:rPr>
          <w:lang w:val="en-GB"/>
        </w:rPr>
        <w:t>)</w:t>
      </w:r>
      <w:r w:rsidRPr="006739D0">
        <w:rPr>
          <w:rFonts w:cs="Arial"/>
          <w:szCs w:val="24"/>
          <w:lang w:val="en-GB"/>
        </w:rPr>
        <w:t>.</w:t>
      </w:r>
    </w:p>
    <w:p w14:paraId="7D45BCA3" w14:textId="77777777" w:rsidR="001B5A50" w:rsidRPr="006739D0" w:rsidRDefault="000077FE" w:rsidP="000F1B3D">
      <w:pPr>
        <w:spacing w:after="0"/>
        <w:rPr>
          <w:b/>
          <w:bCs/>
          <w:lang w:val="en-GB"/>
        </w:rPr>
      </w:pPr>
      <w:r w:rsidRPr="006739D0">
        <w:rPr>
          <w:b/>
          <w:bCs/>
          <w:lang w:val="en-GB"/>
        </w:rPr>
        <w:t>Social and technological factors</w:t>
      </w:r>
    </w:p>
    <w:p w14:paraId="7762A901" w14:textId="74B5D84A" w:rsidR="001B5A50" w:rsidRPr="006739D0" w:rsidRDefault="000077FE">
      <w:pPr>
        <w:rPr>
          <w:rFonts w:cs="Arial"/>
          <w:szCs w:val="24"/>
          <w:lang w:val="en-GB"/>
        </w:rPr>
      </w:pPr>
      <w:r w:rsidRPr="006739D0">
        <w:rPr>
          <w:rFonts w:cs="Arial"/>
          <w:szCs w:val="24"/>
          <w:lang w:val="en-GB"/>
        </w:rPr>
        <w:t>Personalised products may appeal to gift buyers marking birthdays, weddings, christenings and family occasions, while small businesses may need staff clothing or branded textiles. These segments have different buying motives: gift buyers may value presentation and delivery dates, whereas business buyers may prioritise durability, consistent sizing and repeat availability. Demand should be tested rather than assumed</w:t>
      </w:r>
      <w:r w:rsidR="008941A4" w:rsidRPr="006739D0">
        <w:rPr>
          <w:lang w:val="en-GB"/>
        </w:rPr>
        <w:t xml:space="preserve"> </w:t>
      </w:r>
      <w:r w:rsidR="008941A4" w:rsidRPr="006739D0">
        <w:rPr>
          <w:lang w:val="en-GB"/>
        </w:rPr>
        <w:t>(Barrow, Barrow and Brown, 2021, p. 47; p. 72)</w:t>
      </w:r>
      <w:r w:rsidRPr="006739D0">
        <w:rPr>
          <w:rFonts w:cs="Arial"/>
          <w:szCs w:val="24"/>
          <w:lang w:val="en-GB"/>
        </w:rPr>
        <w:t xml:space="preserve">. A website, online payments and social-media content can make ordering accessible, but customers may hesitate if the preview does not accurately represent the finished embroidery. </w:t>
      </w:r>
      <w:r w:rsidR="00AF4FD0" w:rsidRPr="006739D0">
        <w:rPr>
          <w:rFonts w:cs="Arial"/>
          <w:szCs w:val="24"/>
          <w:lang w:val="en-GB"/>
        </w:rPr>
        <w:t xml:space="preserve">Real product photographs and clear notes about </w:t>
      </w:r>
      <w:r w:rsidR="00AF4FD0" w:rsidRPr="006739D0">
        <w:rPr>
          <w:rFonts w:cs="Arial"/>
          <w:szCs w:val="24"/>
          <w:lang w:val="en-GB"/>
        </w:rPr>
        <w:t>colo</w:t>
      </w:r>
      <w:r w:rsidR="006739D0">
        <w:rPr>
          <w:rFonts w:cs="Arial"/>
          <w:szCs w:val="24"/>
          <w:lang w:val="en-GB"/>
        </w:rPr>
        <w:t>u</w:t>
      </w:r>
      <w:r w:rsidR="00AF4FD0" w:rsidRPr="006739D0">
        <w:rPr>
          <w:rFonts w:cs="Arial"/>
          <w:szCs w:val="24"/>
          <w:lang w:val="en-GB"/>
        </w:rPr>
        <w:t>r</w:t>
      </w:r>
      <w:r w:rsidR="00AF4FD0" w:rsidRPr="006739D0">
        <w:rPr>
          <w:rFonts w:cs="Arial"/>
          <w:szCs w:val="24"/>
          <w:lang w:val="en-GB"/>
        </w:rPr>
        <w:t xml:space="preserve"> variation can help manage expectations, particularly given the importance of product information and the online shopping experience in apparel e-commerce (Yin and Xu, 2021, pp. 2882–2895).</w:t>
      </w:r>
    </w:p>
    <w:p w14:paraId="1EFA8BDE" w14:textId="77777777" w:rsidR="001B5A50" w:rsidRPr="006739D0" w:rsidRDefault="000077FE" w:rsidP="000F1B3D">
      <w:pPr>
        <w:spacing w:after="0"/>
        <w:rPr>
          <w:b/>
          <w:bCs/>
          <w:lang w:val="en-GB"/>
        </w:rPr>
      </w:pPr>
      <w:r w:rsidRPr="006739D0">
        <w:rPr>
          <w:b/>
          <w:bCs/>
          <w:lang w:val="en-GB"/>
        </w:rPr>
        <w:t>Environmental and legal factors</w:t>
      </w:r>
    </w:p>
    <w:p w14:paraId="4230C8A7" w14:textId="77777777" w:rsidR="0037586E" w:rsidRPr="006739D0" w:rsidRDefault="000077FE" w:rsidP="0037586E">
      <w:pPr>
        <w:rPr>
          <w:rFonts w:cs="Arial"/>
          <w:szCs w:val="24"/>
          <w:lang w:val="en-GB"/>
        </w:rPr>
      </w:pPr>
      <w:r w:rsidRPr="006739D0">
        <w:rPr>
          <w:rFonts w:cs="Arial"/>
          <w:szCs w:val="24"/>
          <w:lang w:val="en-GB"/>
        </w:rPr>
        <w:t xml:space="preserve">Made-to-order production reduces the need for unsold finished stock but does not eliminate the impacts of materials, energy and transport. The business should compare packaging and garment options using supplier evidence and avoid unsupported environmental claims. Legally, the website should clearly explain product details, total price, delivery arrangements and customer contact information. Custom designs also require intellectual-property checks: </w:t>
      </w:r>
      <w:r w:rsidRPr="006739D0">
        <w:rPr>
          <w:rFonts w:cs="Arial"/>
          <w:szCs w:val="24"/>
          <w:lang w:val="en-GB"/>
        </w:rPr>
        <w:lastRenderedPageBreak/>
        <w:t>a customer upload does not automatically grant permission to reproduce a protected character, logo or artwork (GOV.UK, n.d.-a; GOV.UK, n.d.-b; GOV.UK, n.d.-c).</w:t>
      </w:r>
    </w:p>
    <w:p w14:paraId="50E1B627" w14:textId="65C7EF36" w:rsidR="001B5A50" w:rsidRPr="006739D0" w:rsidRDefault="000077FE" w:rsidP="0037586E">
      <w:pPr>
        <w:rPr>
          <w:rFonts w:cs="Arial"/>
          <w:b/>
          <w:bCs/>
          <w:szCs w:val="24"/>
          <w:lang w:val="en-GB"/>
        </w:rPr>
      </w:pPr>
      <w:r w:rsidRPr="006739D0">
        <w:rPr>
          <w:b/>
          <w:bCs/>
          <w:lang w:val="en-GB"/>
        </w:rPr>
        <w:t xml:space="preserve"> Competition</w:t>
      </w:r>
    </w:p>
    <w:p w14:paraId="7E15E821" w14:textId="06A3EF1B" w:rsidR="001B5A50" w:rsidRPr="006739D0" w:rsidRDefault="000077FE">
      <w:pPr>
        <w:rPr>
          <w:rFonts w:cs="Arial"/>
          <w:szCs w:val="24"/>
          <w:lang w:val="en-GB"/>
        </w:rPr>
      </w:pPr>
      <w:r w:rsidRPr="006739D0">
        <w:rPr>
          <w:rFonts w:cs="Arial"/>
          <w:szCs w:val="24"/>
          <w:lang w:val="en-GB"/>
        </w:rPr>
        <w:t>Competitors already offer personalised embroidery, online customisation and individual seller support. Direct competitors include specialist embroidery businesses and independent online sellers; indirect competitors include print-on-demand clothing platforms and personalised-gift retailers. Larger platforms can offer broader ranges, established websites and scale economies, while independent sellers may compete through personal service and niche designs. The business cannot claim that names, thread colours or online ordering are unique. Its opportunity is to combine a simple standard checkout with a clearly managed custom/B2B process. The weakness is limited brand awareness and production capacity, so it should compete on service reliability and carefully chosen orders rather than price alone.</w:t>
      </w:r>
      <w:r w:rsidR="00594BC9" w:rsidRPr="006739D0">
        <w:rPr>
          <w:rFonts w:cs="Arial"/>
          <w:szCs w:val="24"/>
          <w:lang w:val="en-GB"/>
        </w:rPr>
        <w:t xml:space="preserve"> </w:t>
      </w:r>
      <w:r w:rsidR="00594BC9" w:rsidRPr="006739D0">
        <w:rPr>
          <w:rFonts w:cs="Arial"/>
          <w:szCs w:val="24"/>
          <w:lang w:val="en-GB"/>
        </w:rPr>
        <w:t xml:space="preserve">(Barrow, Barrow and Brown, 2021, </w:t>
      </w:r>
      <w:r w:rsidR="00594BC9" w:rsidRPr="006739D0">
        <w:rPr>
          <w:rFonts w:cs="Arial"/>
          <w:szCs w:val="24"/>
          <w:lang w:val="en-GB"/>
        </w:rPr>
        <w:t>p</w:t>
      </w:r>
      <w:r w:rsidR="00594BC9" w:rsidRPr="006739D0">
        <w:rPr>
          <w:rFonts w:cs="Arial"/>
          <w:szCs w:val="24"/>
          <w:lang w:val="en-GB"/>
        </w:rPr>
        <w:t xml:space="preserve">p. </w:t>
      </w:r>
      <w:r w:rsidR="00594BC9" w:rsidRPr="006739D0">
        <w:rPr>
          <w:rFonts w:cs="Arial"/>
          <w:szCs w:val="24"/>
          <w:lang w:val="en-GB"/>
        </w:rPr>
        <w:t>61</w:t>
      </w:r>
      <w:r w:rsidR="00594BC9" w:rsidRPr="006739D0">
        <w:rPr>
          <w:rFonts w:cs="Arial"/>
          <w:szCs w:val="24"/>
          <w:lang w:val="en-GB"/>
        </w:rPr>
        <w:t>-</w:t>
      </w:r>
      <w:r w:rsidR="00594BC9" w:rsidRPr="006739D0">
        <w:rPr>
          <w:rFonts w:cs="Arial"/>
          <w:szCs w:val="24"/>
          <w:lang w:val="en-GB"/>
        </w:rPr>
        <w:t>71</w:t>
      </w:r>
      <w:r w:rsidR="00594BC9" w:rsidRPr="006739D0">
        <w:rPr>
          <w:rFonts w:cs="Arial"/>
          <w:szCs w:val="24"/>
          <w:lang w:val="en-GB"/>
        </w:rPr>
        <w:t>).</w:t>
      </w:r>
    </w:p>
    <w:p w14:paraId="042A978F" w14:textId="7B16A057" w:rsidR="001B5A50" w:rsidRPr="006739D0" w:rsidRDefault="001E12A3">
      <w:pPr>
        <w:spacing w:after="20"/>
        <w:rPr>
          <w:rFonts w:cs="Arial"/>
          <w:szCs w:val="24"/>
          <w:lang w:val="en-GB"/>
        </w:rPr>
      </w:pPr>
      <w:r>
        <w:rPr>
          <w:rFonts w:cs="Arial"/>
          <w:noProof/>
          <w:szCs w:val="24"/>
          <w:lang w:val="en-GB"/>
        </w:rPr>
        <w:drawing>
          <wp:inline distT="0" distB="0" distL="0" distR="0" wp14:anchorId="2E12155B" wp14:editId="0A6DAE5E">
            <wp:extent cx="6217920" cy="4067810"/>
            <wp:effectExtent l="0" t="0" r="0" b="8890"/>
            <wp:docPr id="6944945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494578" name="Picture 694494578"/>
                    <pic:cNvPicPr/>
                  </pic:nvPicPr>
                  <pic:blipFill>
                    <a:blip r:embed="rId13"/>
                    <a:stretch>
                      <a:fillRect/>
                    </a:stretch>
                  </pic:blipFill>
                  <pic:spPr>
                    <a:xfrm>
                      <a:off x="0" y="0"/>
                      <a:ext cx="6217920" cy="4067810"/>
                    </a:xfrm>
                    <a:prstGeom prst="rect">
                      <a:avLst/>
                    </a:prstGeom>
                  </pic:spPr>
                </pic:pic>
              </a:graphicData>
            </a:graphic>
          </wp:inline>
        </w:drawing>
      </w:r>
    </w:p>
    <w:p w14:paraId="1F549775" w14:textId="2CEFA3CF" w:rsidR="005803F5" w:rsidRDefault="006739D0">
      <w:pPr>
        <w:spacing w:after="20"/>
        <w:rPr>
          <w:rFonts w:cs="Arial"/>
          <w:szCs w:val="24"/>
          <w:lang w:val="ru-RU"/>
        </w:rPr>
      </w:pPr>
      <w:r>
        <w:rPr>
          <w:rFonts w:cs="Arial"/>
          <w:szCs w:val="24"/>
          <w:lang w:val="en-GB"/>
        </w:rPr>
        <w:t xml:space="preserve">Figure </w:t>
      </w:r>
      <w:r w:rsidR="0058757E">
        <w:rPr>
          <w:rFonts w:cs="Arial"/>
          <w:szCs w:val="24"/>
          <w:lang w:val="en-GB"/>
        </w:rPr>
        <w:t>2</w:t>
      </w:r>
      <w:r>
        <w:rPr>
          <w:rFonts w:cs="Arial"/>
          <w:szCs w:val="24"/>
          <w:lang w:val="en-GB"/>
        </w:rPr>
        <w:t>. Competitors</w:t>
      </w:r>
    </w:p>
    <w:p w14:paraId="5FB3614E" w14:textId="77777777" w:rsidR="001E12A3" w:rsidRPr="001E12A3" w:rsidRDefault="001E12A3">
      <w:pPr>
        <w:spacing w:after="20"/>
        <w:rPr>
          <w:rFonts w:cs="Arial"/>
          <w:szCs w:val="24"/>
          <w:lang w:val="ru-RU"/>
        </w:rPr>
      </w:pPr>
    </w:p>
    <w:p w14:paraId="6763299D" w14:textId="064396C3" w:rsidR="001B5A50" w:rsidRPr="006739D0" w:rsidRDefault="0037586E">
      <w:pPr>
        <w:pStyle w:val="Heading1"/>
        <w:rPr>
          <w:rFonts w:ascii="Arial" w:hAnsi="Arial" w:cs="Arial"/>
          <w:szCs w:val="24"/>
          <w:lang w:val="en-GB"/>
        </w:rPr>
      </w:pPr>
      <w:bookmarkStart w:id="2" w:name="_Toc243419201"/>
      <w:r w:rsidRPr="006739D0">
        <w:rPr>
          <w:rFonts w:ascii="Arial" w:hAnsi="Arial" w:cs="Arial"/>
          <w:szCs w:val="24"/>
          <w:lang w:val="en-GB"/>
        </w:rPr>
        <w:lastRenderedPageBreak/>
        <w:t>3</w:t>
      </w:r>
      <w:r w:rsidR="000077FE" w:rsidRPr="006739D0">
        <w:rPr>
          <w:rFonts w:ascii="Arial" w:hAnsi="Arial" w:cs="Arial"/>
          <w:szCs w:val="24"/>
          <w:lang w:val="en-GB"/>
        </w:rPr>
        <w:t>. Marketing Communications</w:t>
      </w:r>
      <w:bookmarkEnd w:id="2"/>
    </w:p>
    <w:p w14:paraId="62406558" w14:textId="77777777" w:rsidR="001B5A50" w:rsidRPr="006739D0" w:rsidRDefault="000077FE">
      <w:pPr>
        <w:rPr>
          <w:rFonts w:cs="Arial"/>
          <w:szCs w:val="24"/>
          <w:lang w:val="en-GB"/>
        </w:rPr>
      </w:pPr>
      <w:r w:rsidRPr="006739D0">
        <w:rPr>
          <w:rFonts w:cs="Arial"/>
          <w:szCs w:val="24"/>
          <w:lang w:val="en-GB"/>
        </w:rPr>
        <w:t>The website will convert interest into orders; TikTok and Instagram will support content marketing through short production videos, close-up stitching, gift ideas and customer-approved examples. Each post should direct viewers to a relevant product or request form. Content should demonstrate workmanship and answer common questions, not only advertise products. The business should measure website visits, enquiries, conversion rate, average order value, rework and repeat orders; views alone do not show commercial success. A small referral or repeat-customer offer can be tested only after the contribution margin is known.</w:t>
      </w:r>
    </w:p>
    <w:p w14:paraId="28249279" w14:textId="77777777" w:rsidR="001977CC" w:rsidRPr="006739D0" w:rsidRDefault="000077FE" w:rsidP="001977CC">
      <w:pPr>
        <w:rPr>
          <w:rFonts w:cs="Arial"/>
          <w:szCs w:val="24"/>
          <w:lang w:val="en-GB"/>
        </w:rPr>
      </w:pPr>
      <w:r w:rsidRPr="006739D0">
        <w:rPr>
          <w:rFonts w:cs="Arial"/>
          <w:szCs w:val="24"/>
          <w:lang w:val="en-GB"/>
        </w:rPr>
        <w:t>For B2B sales, contact local cafés, salons, gyms, cleaning companies and independent shops with a clear quotation process. Test referrals or repeat-customer offers only after margins are known.</w:t>
      </w:r>
    </w:p>
    <w:p w14:paraId="2B2E1BA6" w14:textId="63E6CBC8" w:rsidR="001977CC" w:rsidRPr="006739D0" w:rsidRDefault="001977CC" w:rsidP="001977CC">
      <w:pPr>
        <w:rPr>
          <w:rFonts w:cs="Arial"/>
          <w:szCs w:val="24"/>
          <w:lang w:val="en-GB"/>
        </w:rPr>
      </w:pPr>
      <w:r w:rsidRPr="006739D0">
        <w:rPr>
          <w:rFonts w:cs="Arial"/>
          <w:szCs w:val="24"/>
          <w:lang w:val="en-GB"/>
        </w:rPr>
        <w:t xml:space="preserve">The website will be the main sales channel. A clear catalogue, product photographs and simple previews are more realistic at launch than an expensive 3D </w:t>
      </w:r>
      <w:proofErr w:type="spellStart"/>
      <w:r w:rsidRPr="006739D0">
        <w:rPr>
          <w:rFonts w:cs="Arial"/>
          <w:szCs w:val="24"/>
          <w:lang w:val="en-GB"/>
        </w:rPr>
        <w:t>customiser</w:t>
      </w:r>
      <w:proofErr w:type="spellEnd"/>
      <w:r w:rsidRPr="006739D0">
        <w:rPr>
          <w:rFonts w:cs="Arial"/>
          <w:szCs w:val="24"/>
          <w:lang w:val="en-GB"/>
        </w:rPr>
        <w:t xml:space="preserve">. The standard journey </w:t>
      </w:r>
      <w:proofErr w:type="gramStart"/>
      <w:r w:rsidRPr="006739D0">
        <w:rPr>
          <w:rFonts w:cs="Arial"/>
          <w:szCs w:val="24"/>
          <w:lang w:val="en-GB"/>
        </w:rPr>
        <w:t>is:</w:t>
      </w:r>
      <w:proofErr w:type="gramEnd"/>
      <w:r w:rsidRPr="006739D0">
        <w:rPr>
          <w:rFonts w:cs="Arial"/>
          <w:szCs w:val="24"/>
          <w:lang w:val="en-GB"/>
        </w:rPr>
        <w:t xml:space="preserve"> choose product, colour and size; enter personalisation; select font, thread and placement; review the preview; confirm price and delivery; and pay. The business then sources the blank garment, embroiders it, checks the result and dispatches it. Clear product information and a straightforward checkout are important because uncertainty about sizing, delivery and final appearance may cause customers to abandon an order (GOV.UK, n.d.-b; Yin and Xu, 2021).</w:t>
      </w:r>
    </w:p>
    <w:p w14:paraId="21A9E75A" w14:textId="4588CDCC" w:rsidR="006739D0" w:rsidRDefault="001A1EDB" w:rsidP="001977CC">
      <w:pPr>
        <w:rPr>
          <w:rFonts w:cs="Arial"/>
          <w:szCs w:val="24"/>
          <w:lang w:val="en-GB"/>
        </w:rPr>
      </w:pPr>
      <w:r>
        <w:rPr>
          <w:rFonts w:cs="Arial"/>
          <w:noProof/>
          <w:szCs w:val="24"/>
          <w:lang w:val="en-GB"/>
        </w:rPr>
        <w:drawing>
          <wp:inline distT="0" distB="0" distL="0" distR="0" wp14:anchorId="22A5F840" wp14:editId="4682BAE0">
            <wp:extent cx="6217920" cy="2072640"/>
            <wp:effectExtent l="0" t="0" r="0" b="3810"/>
            <wp:docPr id="62264603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646031" name="Picture 622646031"/>
                    <pic:cNvPicPr/>
                  </pic:nvPicPr>
                  <pic:blipFill>
                    <a:blip r:embed="rId14"/>
                    <a:stretch>
                      <a:fillRect/>
                    </a:stretch>
                  </pic:blipFill>
                  <pic:spPr>
                    <a:xfrm>
                      <a:off x="0" y="0"/>
                      <a:ext cx="6217920" cy="2072640"/>
                    </a:xfrm>
                    <a:prstGeom prst="rect">
                      <a:avLst/>
                    </a:prstGeom>
                  </pic:spPr>
                </pic:pic>
              </a:graphicData>
            </a:graphic>
          </wp:inline>
        </w:drawing>
      </w:r>
    </w:p>
    <w:p w14:paraId="65E96306" w14:textId="4D70FC7D" w:rsidR="0058757E" w:rsidRPr="0058757E" w:rsidRDefault="0058757E" w:rsidP="0058757E">
      <w:pPr>
        <w:rPr>
          <w:rFonts w:cs="Arial"/>
          <w:szCs w:val="24"/>
          <w:lang w:val="en-GB"/>
        </w:rPr>
      </w:pPr>
      <w:r>
        <w:rPr>
          <w:rFonts w:cs="Arial"/>
          <w:szCs w:val="24"/>
          <w:lang w:val="en-GB"/>
        </w:rPr>
        <w:t xml:space="preserve">Figure </w:t>
      </w:r>
      <w:r>
        <w:rPr>
          <w:rFonts w:cs="Arial"/>
          <w:szCs w:val="24"/>
          <w:lang w:val="en-GB"/>
        </w:rPr>
        <w:t>3</w:t>
      </w:r>
      <w:r>
        <w:rPr>
          <w:rFonts w:cs="Arial"/>
          <w:szCs w:val="24"/>
          <w:lang w:val="en-GB"/>
        </w:rPr>
        <w:t xml:space="preserve">. </w:t>
      </w:r>
      <w:r w:rsidRPr="006739D0">
        <w:rPr>
          <w:rFonts w:cs="Arial"/>
          <w:szCs w:val="24"/>
          <w:lang w:val="en-GB"/>
        </w:rPr>
        <w:t>Custom journey</w:t>
      </w:r>
    </w:p>
    <w:p w14:paraId="22E788FF" w14:textId="76A3AF8F" w:rsidR="001977CC" w:rsidRPr="006739D0" w:rsidRDefault="001977CC" w:rsidP="001977CC">
      <w:pPr>
        <w:rPr>
          <w:rFonts w:cs="Arial"/>
          <w:szCs w:val="24"/>
          <w:lang w:val="en-GB"/>
        </w:rPr>
      </w:pPr>
      <w:r w:rsidRPr="006739D0">
        <w:rPr>
          <w:rFonts w:cs="Arial"/>
          <w:szCs w:val="24"/>
          <w:lang w:val="en-GB"/>
        </w:rPr>
        <w:lastRenderedPageBreak/>
        <w:t>Product details, total price, delivery costs, payment steps and contact information must be clear before checkout (GOV.UK, n.d.-b).</w:t>
      </w:r>
    </w:p>
    <w:p w14:paraId="546944CD" w14:textId="77777777" w:rsidR="001977CC" w:rsidRPr="006739D0" w:rsidRDefault="001977CC">
      <w:pPr>
        <w:rPr>
          <w:rFonts w:cs="Arial"/>
          <w:szCs w:val="24"/>
          <w:lang w:val="en-GB"/>
        </w:rPr>
      </w:pPr>
    </w:p>
    <w:p w14:paraId="5B8783D3" w14:textId="6EAE85A3" w:rsidR="001B5A50" w:rsidRPr="006739D0" w:rsidRDefault="0037586E">
      <w:pPr>
        <w:pStyle w:val="Heading1"/>
        <w:rPr>
          <w:rFonts w:ascii="Arial" w:hAnsi="Arial" w:cs="Arial"/>
          <w:szCs w:val="24"/>
          <w:lang w:val="en-GB"/>
        </w:rPr>
      </w:pPr>
      <w:bookmarkStart w:id="3" w:name="_Toc243419202"/>
      <w:r w:rsidRPr="006739D0">
        <w:rPr>
          <w:rFonts w:ascii="Arial" w:hAnsi="Arial" w:cs="Arial"/>
          <w:szCs w:val="24"/>
          <w:lang w:val="en-GB"/>
        </w:rPr>
        <w:t>4</w:t>
      </w:r>
      <w:r w:rsidR="000077FE" w:rsidRPr="006739D0">
        <w:rPr>
          <w:rFonts w:ascii="Arial" w:hAnsi="Arial" w:cs="Arial"/>
          <w:szCs w:val="24"/>
          <w:lang w:val="en-GB"/>
        </w:rPr>
        <w:t>. Financial Plan</w:t>
      </w:r>
      <w:bookmarkEnd w:id="3"/>
    </w:p>
    <w:p w14:paraId="5A549AA0" w14:textId="532AF880" w:rsidR="0036628C" w:rsidRPr="006739D0" w:rsidRDefault="000077FE">
      <w:pPr>
        <w:rPr>
          <w:rFonts w:cs="Arial"/>
          <w:szCs w:val="24"/>
          <w:lang w:val="en-GB"/>
        </w:rPr>
      </w:pPr>
      <w:r w:rsidRPr="006739D0">
        <w:rPr>
          <w:rFonts w:cs="Arial"/>
          <w:szCs w:val="24"/>
          <w:lang w:val="en-GB"/>
        </w:rPr>
        <w:t>The initial funding requirement is estimated at £3,500. The proposed source is start-up investment from a prospective investor, subject to agreeing terms. This would finance equipment, the online sales channel and initial working capital. The figures are planning estimates, not supplier quotations (Barrow, Barrow and Brown, 2021</w:t>
      </w:r>
      <w:r w:rsidR="00B47739" w:rsidRPr="006739D0">
        <w:rPr>
          <w:rFonts w:cs="Arial"/>
          <w:szCs w:val="24"/>
          <w:lang w:val="en-GB"/>
        </w:rPr>
        <w:t xml:space="preserve">, p. </w:t>
      </w:r>
      <w:r w:rsidR="00594BC9" w:rsidRPr="006739D0">
        <w:rPr>
          <w:rFonts w:cs="Arial"/>
          <w:szCs w:val="24"/>
          <w:lang w:val="en-GB"/>
        </w:rPr>
        <w:t>213-288</w:t>
      </w:r>
      <w:r w:rsidRPr="006739D0">
        <w:rPr>
          <w:rFonts w:cs="Arial"/>
          <w:szCs w:val="24"/>
          <w:lang w:val="en-GB"/>
        </w:rPr>
        <w:t>).</w:t>
      </w:r>
    </w:p>
    <w:p w14:paraId="41833089" w14:textId="2A6DDB54" w:rsidR="000F1B3D" w:rsidRPr="006739D0" w:rsidRDefault="000F1B3D">
      <w:pPr>
        <w:rPr>
          <w:rFonts w:cs="Arial"/>
          <w:szCs w:val="24"/>
          <w:lang w:val="en-GB"/>
        </w:rPr>
      </w:pPr>
      <w:r w:rsidRPr="006739D0">
        <w:rPr>
          <w:rFonts w:cs="Arial"/>
          <w:szCs w:val="24"/>
          <w:lang w:val="en-GB"/>
        </w:rPr>
        <w:t>Table 1. Cash flow</w:t>
      </w:r>
    </w:p>
    <w:p w14:paraId="5719DB5B" w14:textId="4D79F263" w:rsidR="0036628C" w:rsidRPr="006739D0" w:rsidRDefault="0036628C">
      <w:pPr>
        <w:rPr>
          <w:rFonts w:cs="Arial"/>
          <w:szCs w:val="24"/>
          <w:lang w:val="en-GB"/>
        </w:rPr>
      </w:pPr>
      <w:r w:rsidRPr="006739D0">
        <w:rPr>
          <w:rFonts w:cs="Arial"/>
          <w:noProof/>
          <w:szCs w:val="24"/>
          <w:lang w:val="en-GB"/>
        </w:rPr>
        <w:drawing>
          <wp:inline distT="0" distB="0" distL="0" distR="0" wp14:anchorId="21261428" wp14:editId="7C042819">
            <wp:extent cx="4328806" cy="3876040"/>
            <wp:effectExtent l="0" t="0" r="0" b="0"/>
            <wp:docPr id="1440366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36695" name="Picture 144036695"/>
                    <pic:cNvPicPr/>
                  </pic:nvPicPr>
                  <pic:blipFill rotWithShape="1">
                    <a:blip r:embed="rId15"/>
                    <a:srcRect l="1954" t="30645" r="54306" b="5788"/>
                    <a:stretch>
                      <a:fillRect/>
                    </a:stretch>
                  </pic:blipFill>
                  <pic:spPr bwMode="auto">
                    <a:xfrm>
                      <a:off x="0" y="0"/>
                      <a:ext cx="4349832" cy="3894867"/>
                    </a:xfrm>
                    <a:prstGeom prst="rect">
                      <a:avLst/>
                    </a:prstGeom>
                    <a:ln>
                      <a:noFill/>
                    </a:ln>
                    <a:extLst>
                      <a:ext uri="{53640926-AAD7-44D8-BBD7-CCE9431645EC}">
                        <a14:shadowObscured xmlns:a14="http://schemas.microsoft.com/office/drawing/2010/main"/>
                      </a:ext>
                    </a:extLst>
                  </pic:spPr>
                </pic:pic>
              </a:graphicData>
            </a:graphic>
          </wp:inline>
        </w:drawing>
      </w:r>
    </w:p>
    <w:p w14:paraId="007808D0" w14:textId="6017F0E0" w:rsidR="00FC59C6" w:rsidRPr="006739D0" w:rsidRDefault="000077FE" w:rsidP="0058757E">
      <w:pPr>
        <w:rPr>
          <w:rFonts w:eastAsiaTheme="majorEastAsia" w:cs="Arial"/>
          <w:b/>
          <w:bCs/>
          <w:szCs w:val="24"/>
          <w:lang w:val="en-GB"/>
        </w:rPr>
      </w:pPr>
      <w:r w:rsidRPr="006739D0">
        <w:rPr>
          <w:rFonts w:cs="Arial"/>
          <w:szCs w:val="24"/>
          <w:lang w:val="en-GB"/>
        </w:rPr>
        <w:t>The £750 working-capital and contingency allocation will be retained as a cash reserve rather than treated as an immediate expense. The proposed £3,500 would be sought from a prospective start-up investor, as it would finance the embroidery machine and initial operations without requiring the founder to fund all equipment personally. Any equity share or repayment terms would need to be negotiated before accepting the investment.</w:t>
      </w:r>
      <w:r w:rsidR="00FC59C6" w:rsidRPr="006739D0">
        <w:rPr>
          <w:rFonts w:cs="Arial"/>
          <w:szCs w:val="24"/>
          <w:lang w:val="en-GB"/>
        </w:rPr>
        <w:br w:type="page"/>
      </w:r>
    </w:p>
    <w:p w14:paraId="3009F3F6" w14:textId="5D81B2AD" w:rsidR="001B5A50" w:rsidRDefault="000077FE" w:rsidP="00AB08BE">
      <w:pPr>
        <w:spacing w:line="276" w:lineRule="auto"/>
        <w:rPr>
          <w:rFonts w:cs="Arial"/>
          <w:b/>
          <w:bCs/>
          <w:szCs w:val="24"/>
          <w:lang w:val="en-GB"/>
        </w:rPr>
      </w:pPr>
      <w:bookmarkStart w:id="4" w:name="_Toc243419203"/>
      <w:r w:rsidRPr="0058757E">
        <w:rPr>
          <w:rFonts w:cs="Arial"/>
          <w:b/>
          <w:bCs/>
          <w:szCs w:val="24"/>
          <w:lang w:val="en-GB"/>
        </w:rPr>
        <w:lastRenderedPageBreak/>
        <w:t>Reference List</w:t>
      </w:r>
      <w:bookmarkEnd w:id="4"/>
    </w:p>
    <w:p w14:paraId="3C0A7F68" w14:textId="7EA733E1" w:rsidR="003C5564" w:rsidRPr="0058757E" w:rsidRDefault="003C5564" w:rsidP="00AB08BE">
      <w:pPr>
        <w:spacing w:line="276" w:lineRule="auto"/>
        <w:rPr>
          <w:rFonts w:eastAsiaTheme="majorEastAsia" w:cs="Arial"/>
          <w:b/>
          <w:bCs/>
          <w:szCs w:val="24"/>
          <w:lang w:val="en-GB"/>
        </w:rPr>
      </w:pPr>
      <w:r w:rsidRPr="001E12A3">
        <w:rPr>
          <w:rFonts w:cs="Arial"/>
          <w:szCs w:val="24"/>
          <w:lang w:val="en-GB"/>
        </w:rPr>
        <w:t xml:space="preserve">A.M. Custom Clothing (n.d.) </w:t>
      </w:r>
      <w:r w:rsidRPr="001E12A3">
        <w:rPr>
          <w:rFonts w:cs="Arial"/>
          <w:i/>
          <w:iCs/>
          <w:szCs w:val="24"/>
          <w:lang w:val="en-GB"/>
        </w:rPr>
        <w:t>Embroidered T-shirts</w:t>
      </w:r>
      <w:r w:rsidRPr="001E12A3">
        <w:rPr>
          <w:rFonts w:cs="Arial"/>
          <w:szCs w:val="24"/>
          <w:lang w:val="en-GB"/>
        </w:rPr>
        <w:t xml:space="preserve">. Available at: </w:t>
      </w:r>
      <w:hyperlink r:id="rId16" w:history="1">
        <w:r w:rsidRPr="001E12A3">
          <w:rPr>
            <w:rStyle w:val="Hyperlink"/>
            <w:rFonts w:cs="Arial"/>
            <w:szCs w:val="24"/>
            <w:lang w:val="en-GB"/>
          </w:rPr>
          <w:t>https://www.amcustomclothing.co.uk/embroidered-t-shirts/</w:t>
        </w:r>
      </w:hyperlink>
      <w:r w:rsidRPr="001E12A3">
        <w:rPr>
          <w:rFonts w:cs="Arial"/>
          <w:szCs w:val="24"/>
          <w:lang w:val="en-GB"/>
        </w:rPr>
        <w:t xml:space="preserve"> (Accessed: 21 October 2026).</w:t>
      </w:r>
    </w:p>
    <w:p w14:paraId="238BC480" w14:textId="77777777" w:rsidR="00A81567" w:rsidRPr="006739D0" w:rsidRDefault="00A81567" w:rsidP="00A81567">
      <w:pPr>
        <w:ind w:left="360" w:hanging="360"/>
        <w:rPr>
          <w:rFonts w:cs="Arial"/>
          <w:szCs w:val="24"/>
          <w:lang w:val="en-GB"/>
        </w:rPr>
      </w:pPr>
      <w:r w:rsidRPr="006739D0">
        <w:rPr>
          <w:rFonts w:cs="Arial"/>
          <w:szCs w:val="24"/>
          <w:lang w:val="en-GB"/>
        </w:rPr>
        <w:t xml:space="preserve">Barringer, B.R. and Ireland, R.D. (2019) </w:t>
      </w:r>
      <w:r w:rsidRPr="006739D0">
        <w:rPr>
          <w:rFonts w:cs="Arial"/>
          <w:i/>
          <w:iCs/>
          <w:szCs w:val="24"/>
          <w:lang w:val="en-GB"/>
        </w:rPr>
        <w:t>Entrepreneurship: Successfully Launching New Ventures</w:t>
      </w:r>
      <w:r w:rsidRPr="006739D0">
        <w:rPr>
          <w:rFonts w:cs="Arial"/>
          <w:szCs w:val="24"/>
          <w:lang w:val="en-GB"/>
        </w:rPr>
        <w:t xml:space="preserve">. 6th </w:t>
      </w:r>
      <w:proofErr w:type="spellStart"/>
      <w:r w:rsidRPr="006739D0">
        <w:rPr>
          <w:rFonts w:cs="Arial"/>
          <w:szCs w:val="24"/>
          <w:lang w:val="en-GB"/>
        </w:rPr>
        <w:t>edn</w:t>
      </w:r>
      <w:proofErr w:type="spellEnd"/>
      <w:r w:rsidRPr="006739D0">
        <w:rPr>
          <w:rFonts w:cs="Arial"/>
          <w:szCs w:val="24"/>
          <w:lang w:val="en-GB"/>
        </w:rPr>
        <w:t>. Harlow: Pearson.</w:t>
      </w:r>
    </w:p>
    <w:p w14:paraId="43FE2B1B" w14:textId="77777777" w:rsidR="00A81567" w:rsidRPr="006739D0" w:rsidRDefault="00A81567" w:rsidP="00A81567">
      <w:pPr>
        <w:ind w:left="360" w:hanging="360"/>
        <w:rPr>
          <w:rFonts w:cs="Arial"/>
          <w:szCs w:val="24"/>
          <w:lang w:val="en-GB"/>
        </w:rPr>
      </w:pPr>
      <w:r w:rsidRPr="006739D0">
        <w:rPr>
          <w:rFonts w:cs="Arial"/>
          <w:szCs w:val="24"/>
          <w:lang w:val="en-GB"/>
        </w:rPr>
        <w:t xml:space="preserve">Barrow, C., Barrow, P. and Brown, R. (2021) </w:t>
      </w:r>
      <w:r w:rsidRPr="006739D0">
        <w:rPr>
          <w:rFonts w:cs="Arial"/>
          <w:i/>
          <w:iCs/>
          <w:szCs w:val="24"/>
          <w:lang w:val="en-GB"/>
        </w:rPr>
        <w:t>The Business Plan Workbook: A Step-by-Step Guide to Creating and Developing a Successful Business</w:t>
      </w:r>
      <w:r w:rsidRPr="006739D0">
        <w:rPr>
          <w:rFonts w:cs="Arial"/>
          <w:szCs w:val="24"/>
          <w:lang w:val="en-GB"/>
        </w:rPr>
        <w:t xml:space="preserve">. 10th </w:t>
      </w:r>
      <w:proofErr w:type="spellStart"/>
      <w:r w:rsidRPr="006739D0">
        <w:rPr>
          <w:rFonts w:cs="Arial"/>
          <w:szCs w:val="24"/>
          <w:lang w:val="en-GB"/>
        </w:rPr>
        <w:t>edn</w:t>
      </w:r>
      <w:proofErr w:type="spellEnd"/>
      <w:r w:rsidRPr="006739D0">
        <w:rPr>
          <w:rFonts w:cs="Arial"/>
          <w:szCs w:val="24"/>
          <w:lang w:val="en-GB"/>
        </w:rPr>
        <w:t>. London: Kogan Page.</w:t>
      </w:r>
    </w:p>
    <w:p w14:paraId="08C88507" w14:textId="77777777" w:rsidR="00A81567" w:rsidRPr="006739D0" w:rsidRDefault="00A81567" w:rsidP="00A81567">
      <w:pPr>
        <w:ind w:left="360" w:hanging="360"/>
        <w:rPr>
          <w:rFonts w:cs="Arial"/>
          <w:szCs w:val="24"/>
          <w:lang w:val="en-GB"/>
        </w:rPr>
      </w:pPr>
      <w:proofErr w:type="spellStart"/>
      <w:r w:rsidRPr="006739D0">
        <w:rPr>
          <w:rFonts w:cs="Arial"/>
          <w:szCs w:val="24"/>
          <w:lang w:val="en-GB"/>
        </w:rPr>
        <w:t>Collavo</w:t>
      </w:r>
      <w:proofErr w:type="spellEnd"/>
      <w:r w:rsidRPr="006739D0">
        <w:rPr>
          <w:rFonts w:cs="Arial"/>
          <w:szCs w:val="24"/>
          <w:lang w:val="en-GB"/>
        </w:rPr>
        <w:t xml:space="preserve">, T. (2023) </w:t>
      </w:r>
      <w:r w:rsidRPr="006739D0">
        <w:rPr>
          <w:rFonts w:cs="Arial"/>
          <w:i/>
          <w:iCs/>
          <w:szCs w:val="24"/>
          <w:lang w:val="en-GB"/>
        </w:rPr>
        <w:t>Foundations of Social Entrepreneurship: Theory, Practical Tools and Skills</w:t>
      </w:r>
      <w:r w:rsidRPr="006739D0">
        <w:rPr>
          <w:rFonts w:cs="Arial"/>
          <w:szCs w:val="24"/>
          <w:lang w:val="en-GB"/>
        </w:rPr>
        <w:t>. London: Routledge.</w:t>
      </w:r>
    </w:p>
    <w:p w14:paraId="0FA40555" w14:textId="77777777" w:rsidR="00A81567" w:rsidRPr="006739D0" w:rsidRDefault="00A81567" w:rsidP="00A81567">
      <w:pPr>
        <w:ind w:left="360" w:hanging="360"/>
        <w:rPr>
          <w:rFonts w:cs="Arial"/>
          <w:szCs w:val="24"/>
          <w:lang w:val="en-GB"/>
        </w:rPr>
      </w:pPr>
      <w:r w:rsidRPr="006739D0">
        <w:rPr>
          <w:rFonts w:cs="Arial"/>
          <w:szCs w:val="24"/>
          <w:lang w:val="en-GB"/>
        </w:rPr>
        <w:t xml:space="preserve">Department for Business and Trade (2025) </w:t>
      </w:r>
      <w:r w:rsidRPr="006739D0">
        <w:rPr>
          <w:rFonts w:cs="Arial"/>
          <w:i/>
          <w:iCs/>
          <w:szCs w:val="24"/>
          <w:lang w:val="en-GB"/>
        </w:rPr>
        <w:t>Business population estimates for the UK and regions 2025: statistical release</w:t>
      </w:r>
      <w:r w:rsidRPr="006739D0">
        <w:rPr>
          <w:rFonts w:cs="Arial"/>
          <w:szCs w:val="24"/>
          <w:lang w:val="en-GB"/>
        </w:rPr>
        <w:t xml:space="preserve">. Available at: </w:t>
      </w:r>
      <w:hyperlink r:id="rId17" w:history="1">
        <w:r w:rsidRPr="006739D0">
          <w:rPr>
            <w:rStyle w:val="Hyperlink"/>
            <w:rFonts w:cs="Arial"/>
            <w:szCs w:val="24"/>
            <w:lang w:val="en-GB"/>
          </w:rPr>
          <w:t>https://www.gov.uk/government/statistics/business-population-estimates-2025/business-population-estimates-for-the-uk-and-regions-2025-statistical-release</w:t>
        </w:r>
      </w:hyperlink>
      <w:r w:rsidRPr="006739D0">
        <w:rPr>
          <w:rFonts w:cs="Arial"/>
          <w:szCs w:val="24"/>
          <w:lang w:val="en-GB"/>
        </w:rPr>
        <w:t xml:space="preserve"> (Accessed: 14 October 2026).</w:t>
      </w:r>
    </w:p>
    <w:p w14:paraId="226D52AA" w14:textId="77777777" w:rsidR="00A81567" w:rsidRPr="006739D0" w:rsidRDefault="00A81567" w:rsidP="00A81567">
      <w:pPr>
        <w:ind w:left="360" w:hanging="360"/>
        <w:rPr>
          <w:rFonts w:cs="Arial"/>
          <w:szCs w:val="24"/>
          <w:lang w:val="en-GB"/>
        </w:rPr>
      </w:pPr>
      <w:r w:rsidRPr="006739D0">
        <w:rPr>
          <w:rFonts w:cs="Arial"/>
          <w:szCs w:val="24"/>
          <w:lang w:val="en-GB"/>
        </w:rPr>
        <w:t xml:space="preserve">GOV.UK (n.d.-a) </w:t>
      </w:r>
      <w:r w:rsidRPr="006739D0">
        <w:rPr>
          <w:rFonts w:cs="Arial"/>
          <w:i/>
          <w:iCs/>
          <w:szCs w:val="24"/>
          <w:lang w:val="en-GB"/>
        </w:rPr>
        <w:t>How copyright protects your work: Overview</w:t>
      </w:r>
      <w:r w:rsidRPr="006739D0">
        <w:rPr>
          <w:rFonts w:cs="Arial"/>
          <w:szCs w:val="24"/>
          <w:lang w:val="en-GB"/>
        </w:rPr>
        <w:t xml:space="preserve">. Available at: </w:t>
      </w:r>
      <w:hyperlink r:id="rId18" w:history="1">
        <w:r w:rsidRPr="006739D0">
          <w:rPr>
            <w:rStyle w:val="Hyperlink"/>
            <w:rFonts w:cs="Arial"/>
            <w:szCs w:val="24"/>
            <w:lang w:val="en-GB"/>
          </w:rPr>
          <w:t>https://www.gov.uk/copyright</w:t>
        </w:r>
      </w:hyperlink>
      <w:r w:rsidRPr="006739D0">
        <w:rPr>
          <w:rFonts w:cs="Arial"/>
          <w:szCs w:val="24"/>
          <w:lang w:val="en-GB"/>
        </w:rPr>
        <w:t xml:space="preserve"> (Accessed: 14 October 2026).</w:t>
      </w:r>
    </w:p>
    <w:p w14:paraId="570913DB" w14:textId="77777777" w:rsidR="00A81567" w:rsidRPr="006739D0" w:rsidRDefault="00A81567" w:rsidP="00A81567">
      <w:pPr>
        <w:ind w:left="360" w:hanging="360"/>
        <w:rPr>
          <w:rFonts w:cs="Arial"/>
          <w:szCs w:val="24"/>
          <w:lang w:val="en-GB"/>
        </w:rPr>
      </w:pPr>
      <w:r w:rsidRPr="006739D0">
        <w:rPr>
          <w:rFonts w:cs="Arial"/>
          <w:szCs w:val="24"/>
          <w:lang w:val="en-GB"/>
        </w:rPr>
        <w:t xml:space="preserve">GOV.UK (n.d.-b) </w:t>
      </w:r>
      <w:r w:rsidRPr="006739D0">
        <w:rPr>
          <w:rFonts w:cs="Arial"/>
          <w:i/>
          <w:iCs/>
          <w:szCs w:val="24"/>
          <w:lang w:val="en-GB"/>
        </w:rPr>
        <w:t>Online and distance selling</w:t>
      </w:r>
      <w:r w:rsidRPr="006739D0">
        <w:rPr>
          <w:rFonts w:cs="Arial"/>
          <w:szCs w:val="24"/>
          <w:lang w:val="en-GB"/>
        </w:rPr>
        <w:t xml:space="preserve">. Available at: </w:t>
      </w:r>
      <w:hyperlink r:id="rId19" w:history="1">
        <w:r w:rsidRPr="006739D0">
          <w:rPr>
            <w:rStyle w:val="Hyperlink"/>
            <w:rFonts w:cs="Arial"/>
            <w:szCs w:val="24"/>
            <w:lang w:val="en-GB"/>
          </w:rPr>
          <w:t>https://www.gov.uk/online-and-distance-selling-for-businesses</w:t>
        </w:r>
      </w:hyperlink>
      <w:r w:rsidRPr="006739D0">
        <w:rPr>
          <w:rFonts w:cs="Arial"/>
          <w:szCs w:val="24"/>
          <w:lang w:val="en-GB"/>
        </w:rPr>
        <w:t xml:space="preserve"> (Accessed: 14 October 2026).</w:t>
      </w:r>
    </w:p>
    <w:p w14:paraId="124B9912" w14:textId="77777777" w:rsidR="00A81567" w:rsidRDefault="00A81567" w:rsidP="00A81567">
      <w:pPr>
        <w:ind w:left="360" w:hanging="360"/>
        <w:rPr>
          <w:rFonts w:cs="Arial"/>
          <w:szCs w:val="24"/>
          <w:lang w:val="ru-RU"/>
        </w:rPr>
      </w:pPr>
      <w:r w:rsidRPr="006739D0">
        <w:rPr>
          <w:rFonts w:cs="Arial"/>
          <w:szCs w:val="24"/>
          <w:lang w:val="en-GB"/>
        </w:rPr>
        <w:t xml:space="preserve">GOV.UK (n.d.-c) </w:t>
      </w:r>
      <w:r w:rsidRPr="006739D0">
        <w:rPr>
          <w:rFonts w:cs="Arial"/>
          <w:i/>
          <w:iCs/>
          <w:szCs w:val="24"/>
          <w:lang w:val="en-GB"/>
        </w:rPr>
        <w:t>Using somebody else’s intellectual property: Copyright</w:t>
      </w:r>
      <w:r w:rsidRPr="006739D0">
        <w:rPr>
          <w:rFonts w:cs="Arial"/>
          <w:szCs w:val="24"/>
          <w:lang w:val="en-GB"/>
        </w:rPr>
        <w:t xml:space="preserve">. Available at: </w:t>
      </w:r>
      <w:hyperlink r:id="rId20" w:history="1">
        <w:r w:rsidRPr="006739D0">
          <w:rPr>
            <w:rStyle w:val="Hyperlink"/>
            <w:rFonts w:cs="Arial"/>
            <w:szCs w:val="24"/>
            <w:lang w:val="en-GB"/>
          </w:rPr>
          <w:t>https://www.gov.uk/guidance/using-somebody-elses-intellectual-property</w:t>
        </w:r>
      </w:hyperlink>
      <w:r w:rsidRPr="006739D0">
        <w:rPr>
          <w:rFonts w:cs="Arial"/>
          <w:szCs w:val="24"/>
          <w:lang w:val="en-GB"/>
        </w:rPr>
        <w:t xml:space="preserve"> (Accessed: 14 October 2026).</w:t>
      </w:r>
    </w:p>
    <w:p w14:paraId="065912DD" w14:textId="09BF94D5" w:rsidR="003C5564" w:rsidRPr="003C5564" w:rsidRDefault="003C5564" w:rsidP="003C5564">
      <w:pPr>
        <w:ind w:left="360" w:hanging="360"/>
        <w:rPr>
          <w:rFonts w:cs="Arial"/>
          <w:szCs w:val="24"/>
          <w:lang w:val="ru-RU"/>
        </w:rPr>
      </w:pPr>
      <w:proofErr w:type="spellStart"/>
      <w:r w:rsidRPr="003C5564">
        <w:rPr>
          <w:rFonts w:cs="Arial"/>
          <w:szCs w:val="24"/>
          <w:lang w:val="en-GB"/>
        </w:rPr>
        <w:t>Kallom</w:t>
      </w:r>
      <w:proofErr w:type="spellEnd"/>
      <w:r w:rsidRPr="003C5564">
        <w:rPr>
          <w:rFonts w:cs="Arial"/>
          <w:szCs w:val="24"/>
          <w:lang w:val="en-GB"/>
        </w:rPr>
        <w:t xml:space="preserve"> (n.d.) </w:t>
      </w:r>
      <w:r w:rsidRPr="003C5564">
        <w:rPr>
          <w:rFonts w:cs="Arial"/>
          <w:i/>
          <w:iCs/>
          <w:szCs w:val="24"/>
          <w:lang w:val="en-GB"/>
        </w:rPr>
        <w:t>Custom embroidery and personalised clothing</w:t>
      </w:r>
      <w:r w:rsidRPr="003C5564">
        <w:rPr>
          <w:rFonts w:cs="Arial"/>
          <w:szCs w:val="24"/>
          <w:lang w:val="en-GB"/>
        </w:rPr>
        <w:t xml:space="preserve">. Available at: </w:t>
      </w:r>
      <w:hyperlink r:id="rId21" w:history="1">
        <w:r w:rsidRPr="003C5564">
          <w:rPr>
            <w:rStyle w:val="Hyperlink"/>
            <w:rFonts w:cs="Arial"/>
            <w:szCs w:val="24"/>
            <w:lang w:val="en-GB"/>
          </w:rPr>
          <w:t>https://kallom.com/</w:t>
        </w:r>
      </w:hyperlink>
      <w:r w:rsidRPr="003C5564">
        <w:rPr>
          <w:rFonts w:cs="Arial"/>
          <w:szCs w:val="24"/>
          <w:lang w:val="en-GB"/>
        </w:rPr>
        <w:t xml:space="preserve"> (Accessed: 21 October 2026).</w:t>
      </w:r>
    </w:p>
    <w:p w14:paraId="793BF937" w14:textId="77777777" w:rsidR="00A81567" w:rsidRDefault="00A81567" w:rsidP="00A81567">
      <w:pPr>
        <w:ind w:left="360" w:hanging="360"/>
        <w:rPr>
          <w:rFonts w:cs="Arial"/>
          <w:szCs w:val="24"/>
          <w:lang w:val="ru-RU"/>
        </w:rPr>
      </w:pPr>
      <w:r w:rsidRPr="006739D0">
        <w:rPr>
          <w:rFonts w:cs="Arial"/>
          <w:szCs w:val="24"/>
          <w:lang w:val="en-GB"/>
        </w:rPr>
        <w:t xml:space="preserve">Mariotti, S. and Glackin, C. (2016) </w:t>
      </w:r>
      <w:r w:rsidRPr="006739D0">
        <w:rPr>
          <w:rFonts w:cs="Arial"/>
          <w:i/>
          <w:iCs/>
          <w:szCs w:val="24"/>
          <w:lang w:val="en-GB"/>
        </w:rPr>
        <w:t>Entrepreneurship: Starting and Operating a Small Business</w:t>
      </w:r>
      <w:r w:rsidRPr="006739D0">
        <w:rPr>
          <w:rFonts w:cs="Arial"/>
          <w:szCs w:val="24"/>
          <w:lang w:val="en-GB"/>
        </w:rPr>
        <w:t xml:space="preserve">. 4th </w:t>
      </w:r>
      <w:proofErr w:type="spellStart"/>
      <w:r w:rsidRPr="006739D0">
        <w:rPr>
          <w:rFonts w:cs="Arial"/>
          <w:szCs w:val="24"/>
          <w:lang w:val="en-GB"/>
        </w:rPr>
        <w:t>edn</w:t>
      </w:r>
      <w:proofErr w:type="spellEnd"/>
      <w:r w:rsidRPr="006739D0">
        <w:rPr>
          <w:rFonts w:cs="Arial"/>
          <w:szCs w:val="24"/>
          <w:lang w:val="en-GB"/>
        </w:rPr>
        <w:t>. Harlow: Pearson.</w:t>
      </w:r>
    </w:p>
    <w:p w14:paraId="251C4C45" w14:textId="064C7420" w:rsidR="00A520FF" w:rsidRPr="00A520FF" w:rsidRDefault="00A520FF" w:rsidP="00A520FF">
      <w:pPr>
        <w:ind w:left="360" w:hanging="360"/>
        <w:rPr>
          <w:rFonts w:cs="Arial"/>
          <w:szCs w:val="24"/>
          <w:lang w:val="ru-RU"/>
        </w:rPr>
      </w:pPr>
      <w:proofErr w:type="spellStart"/>
      <w:r w:rsidRPr="00A520FF">
        <w:rPr>
          <w:rFonts w:cs="Arial"/>
          <w:szCs w:val="24"/>
          <w:lang w:val="en-GB"/>
        </w:rPr>
        <w:t>Moonpig</w:t>
      </w:r>
      <w:proofErr w:type="spellEnd"/>
      <w:r w:rsidRPr="00A520FF">
        <w:rPr>
          <w:rFonts w:cs="Arial"/>
          <w:szCs w:val="24"/>
          <w:lang w:val="en-GB"/>
        </w:rPr>
        <w:t xml:space="preserve"> (n.d.) </w:t>
      </w:r>
      <w:r w:rsidRPr="00A520FF">
        <w:rPr>
          <w:rFonts w:cs="Arial"/>
          <w:i/>
          <w:iCs/>
          <w:szCs w:val="24"/>
          <w:lang w:val="en-GB"/>
        </w:rPr>
        <w:t>Personalised gifts</w:t>
      </w:r>
      <w:r w:rsidRPr="00A520FF">
        <w:rPr>
          <w:rFonts w:cs="Arial"/>
          <w:szCs w:val="24"/>
          <w:lang w:val="en-GB"/>
        </w:rPr>
        <w:t xml:space="preserve">. Available at: </w:t>
      </w:r>
      <w:hyperlink r:id="rId22" w:history="1">
        <w:r w:rsidRPr="00A520FF">
          <w:rPr>
            <w:rStyle w:val="Hyperlink"/>
            <w:rFonts w:cs="Arial"/>
            <w:szCs w:val="24"/>
            <w:lang w:val="en-GB"/>
          </w:rPr>
          <w:t>https://www.moonpig.com/uk/gifts/personalised-gifts/</w:t>
        </w:r>
      </w:hyperlink>
      <w:r w:rsidRPr="00A520FF">
        <w:rPr>
          <w:rFonts w:cs="Arial"/>
          <w:szCs w:val="24"/>
          <w:lang w:val="en-GB"/>
        </w:rPr>
        <w:t xml:space="preserve"> (Accessed: 21 October 2026).</w:t>
      </w:r>
    </w:p>
    <w:p w14:paraId="0CD49D3B" w14:textId="77777777" w:rsidR="00A81567" w:rsidRDefault="00A81567" w:rsidP="00A81567">
      <w:pPr>
        <w:ind w:left="360" w:hanging="360"/>
        <w:rPr>
          <w:rFonts w:cs="Arial"/>
          <w:szCs w:val="24"/>
          <w:lang w:val="ru-RU"/>
        </w:rPr>
      </w:pPr>
      <w:r w:rsidRPr="006739D0">
        <w:rPr>
          <w:rFonts w:cs="Arial"/>
          <w:szCs w:val="24"/>
          <w:lang w:val="en-GB"/>
        </w:rPr>
        <w:lastRenderedPageBreak/>
        <w:t xml:space="preserve">Rao, P., Balasubramanian, S., Vihari, N., Jabeen, S., Shukla, V. and </w:t>
      </w:r>
      <w:proofErr w:type="spellStart"/>
      <w:r w:rsidRPr="006739D0">
        <w:rPr>
          <w:rFonts w:cs="Arial"/>
          <w:szCs w:val="24"/>
          <w:lang w:val="en-GB"/>
        </w:rPr>
        <w:t>Chanchaichujit</w:t>
      </w:r>
      <w:proofErr w:type="spellEnd"/>
      <w:r w:rsidRPr="006739D0">
        <w:rPr>
          <w:rFonts w:cs="Arial"/>
          <w:szCs w:val="24"/>
          <w:lang w:val="en-GB"/>
        </w:rPr>
        <w:t xml:space="preserve">, J. (2021) ‘The e-commerce supply chain and environmental sustainability: An empirical investigation on the online retail sector’, </w:t>
      </w:r>
      <w:r w:rsidRPr="006739D0">
        <w:rPr>
          <w:rFonts w:cs="Arial"/>
          <w:i/>
          <w:iCs/>
          <w:szCs w:val="24"/>
          <w:lang w:val="en-GB"/>
        </w:rPr>
        <w:t>Cogent Business &amp; Management</w:t>
      </w:r>
      <w:r w:rsidRPr="006739D0">
        <w:rPr>
          <w:rFonts w:cs="Arial"/>
          <w:szCs w:val="24"/>
          <w:lang w:val="en-GB"/>
        </w:rPr>
        <w:t xml:space="preserve">, 8(1), article 1938377. Available at: </w:t>
      </w:r>
      <w:hyperlink r:id="rId23" w:history="1">
        <w:r w:rsidRPr="006739D0">
          <w:rPr>
            <w:rStyle w:val="Hyperlink"/>
            <w:rFonts w:cs="Arial"/>
            <w:szCs w:val="24"/>
            <w:lang w:val="en-GB"/>
          </w:rPr>
          <w:t>https://doi.org/10.1080/23311975.2021.1938377</w:t>
        </w:r>
      </w:hyperlink>
      <w:r w:rsidRPr="006739D0">
        <w:rPr>
          <w:rFonts w:cs="Arial"/>
          <w:szCs w:val="24"/>
          <w:lang w:val="en-GB"/>
        </w:rPr>
        <w:t>.</w:t>
      </w:r>
    </w:p>
    <w:p w14:paraId="3F9C89D7" w14:textId="77777777" w:rsidR="00A520FF" w:rsidRPr="00A520FF" w:rsidRDefault="00A520FF" w:rsidP="00A520FF">
      <w:pPr>
        <w:ind w:left="360" w:hanging="360"/>
        <w:rPr>
          <w:rFonts w:cs="Arial"/>
          <w:szCs w:val="24"/>
          <w:lang w:val="en-GB"/>
        </w:rPr>
      </w:pPr>
      <w:r w:rsidRPr="00A520FF">
        <w:rPr>
          <w:rFonts w:cs="Arial"/>
          <w:szCs w:val="24"/>
          <w:lang w:val="en-GB"/>
        </w:rPr>
        <w:t xml:space="preserve">Sketch &amp; Stitch (n.d.) </w:t>
      </w:r>
      <w:r w:rsidRPr="00A520FF">
        <w:rPr>
          <w:rFonts w:cs="Arial"/>
          <w:i/>
          <w:iCs/>
          <w:szCs w:val="24"/>
          <w:lang w:val="en-GB"/>
        </w:rPr>
        <w:t>Personalised embroidered clothing and gifts</w:t>
      </w:r>
      <w:r w:rsidRPr="00A520FF">
        <w:rPr>
          <w:rFonts w:cs="Arial"/>
          <w:szCs w:val="24"/>
          <w:lang w:val="en-GB"/>
        </w:rPr>
        <w:t xml:space="preserve">. Available at: </w:t>
      </w:r>
      <w:hyperlink r:id="rId24" w:history="1">
        <w:r w:rsidRPr="00A520FF">
          <w:rPr>
            <w:rStyle w:val="Hyperlink"/>
            <w:rFonts w:cs="Arial"/>
            <w:szCs w:val="24"/>
            <w:lang w:val="en-GB"/>
          </w:rPr>
          <w:t>https://sketchstitch.co.uk/</w:t>
        </w:r>
      </w:hyperlink>
      <w:r w:rsidRPr="00A520FF">
        <w:rPr>
          <w:rFonts w:cs="Arial"/>
          <w:szCs w:val="24"/>
          <w:lang w:val="en-GB"/>
        </w:rPr>
        <w:t xml:space="preserve"> (Accessed: 21 October 2026).</w:t>
      </w:r>
    </w:p>
    <w:p w14:paraId="67A9A2E3" w14:textId="60FD80FB" w:rsidR="00A520FF" w:rsidRPr="00A520FF" w:rsidRDefault="00A520FF" w:rsidP="00A520FF">
      <w:pPr>
        <w:ind w:left="360" w:hanging="360"/>
        <w:rPr>
          <w:rFonts w:cs="Arial"/>
          <w:szCs w:val="24"/>
          <w:lang w:val="ru-RU"/>
        </w:rPr>
      </w:pPr>
      <w:r w:rsidRPr="00A520FF">
        <w:rPr>
          <w:rFonts w:cs="Arial"/>
          <w:szCs w:val="24"/>
          <w:lang w:val="en-GB"/>
        </w:rPr>
        <w:t xml:space="preserve">Spreadshirt (n.d.) </w:t>
      </w:r>
      <w:r w:rsidRPr="00A520FF">
        <w:rPr>
          <w:rFonts w:cs="Arial"/>
          <w:i/>
          <w:iCs/>
          <w:szCs w:val="24"/>
          <w:lang w:val="en-GB"/>
        </w:rPr>
        <w:t>Personalised embroidered clothing</w:t>
      </w:r>
      <w:r w:rsidRPr="00A520FF">
        <w:rPr>
          <w:rFonts w:cs="Arial"/>
          <w:szCs w:val="24"/>
          <w:lang w:val="en-GB"/>
        </w:rPr>
        <w:t xml:space="preserve">. Available at: </w:t>
      </w:r>
      <w:hyperlink r:id="rId25" w:history="1">
        <w:r w:rsidRPr="00A520FF">
          <w:rPr>
            <w:rStyle w:val="Hyperlink"/>
            <w:rFonts w:cs="Arial"/>
            <w:szCs w:val="24"/>
            <w:lang w:val="en-GB"/>
          </w:rPr>
          <w:t>https://www.spreadshirt.co.uk/personalised/clothing/embroidered</w:t>
        </w:r>
      </w:hyperlink>
      <w:r w:rsidRPr="00A520FF">
        <w:rPr>
          <w:rFonts w:cs="Arial"/>
          <w:szCs w:val="24"/>
          <w:lang w:val="en-GB"/>
        </w:rPr>
        <w:t xml:space="preserve"> (Accessed: 21 October 2026).</w:t>
      </w:r>
    </w:p>
    <w:p w14:paraId="53A0A9CA" w14:textId="77777777" w:rsidR="00A81567" w:rsidRPr="006739D0" w:rsidRDefault="00A81567" w:rsidP="00A81567">
      <w:pPr>
        <w:ind w:left="360" w:hanging="360"/>
        <w:rPr>
          <w:rFonts w:cs="Arial"/>
          <w:szCs w:val="24"/>
          <w:lang w:val="en-GB"/>
        </w:rPr>
      </w:pPr>
      <w:r w:rsidRPr="006739D0">
        <w:rPr>
          <w:rFonts w:cs="Arial"/>
          <w:szCs w:val="24"/>
          <w:lang w:val="en-GB"/>
        </w:rPr>
        <w:t xml:space="preserve">Yin, W. and Xu, B. (2021) ‘Effect of online shopping experience on customer loyalty in apparel business-to-consumer ecommerce’, </w:t>
      </w:r>
      <w:r w:rsidRPr="006739D0">
        <w:rPr>
          <w:rFonts w:cs="Arial"/>
          <w:i/>
          <w:iCs/>
          <w:szCs w:val="24"/>
          <w:lang w:val="en-GB"/>
        </w:rPr>
        <w:t>Textile Research Journal</w:t>
      </w:r>
      <w:r w:rsidRPr="006739D0">
        <w:rPr>
          <w:rFonts w:cs="Arial"/>
          <w:szCs w:val="24"/>
          <w:lang w:val="en-GB"/>
        </w:rPr>
        <w:t xml:space="preserve">, 91(23–24), pp. 2882–2895. Available at: </w:t>
      </w:r>
      <w:hyperlink r:id="rId26" w:history="1">
        <w:r w:rsidRPr="006739D0">
          <w:rPr>
            <w:rStyle w:val="Hyperlink"/>
            <w:rFonts w:cs="Arial"/>
            <w:szCs w:val="24"/>
            <w:lang w:val="en-GB"/>
          </w:rPr>
          <w:t>https://doi.org/10.1177/00405175211016559</w:t>
        </w:r>
      </w:hyperlink>
      <w:r w:rsidRPr="006739D0">
        <w:rPr>
          <w:rFonts w:cs="Arial"/>
          <w:szCs w:val="24"/>
          <w:lang w:val="en-GB"/>
        </w:rPr>
        <w:t>.</w:t>
      </w:r>
    </w:p>
    <w:p w14:paraId="0BCB959A" w14:textId="6A65D9EE" w:rsidR="001B5A50" w:rsidRPr="003C5564" w:rsidRDefault="001B5A50">
      <w:pPr>
        <w:ind w:left="360" w:hanging="360"/>
        <w:rPr>
          <w:rFonts w:cs="Arial"/>
          <w:szCs w:val="24"/>
          <w:lang w:val="ru-RU"/>
        </w:rPr>
      </w:pPr>
    </w:p>
    <w:sectPr w:rsidR="001B5A50" w:rsidRPr="003C5564" w:rsidSect="002975E2">
      <w:footerReference w:type="default" r:id="rId27"/>
      <w:pgSz w:w="12240" w:h="15840"/>
      <w:pgMar w:top="1152" w:right="1224" w:bottom="1152" w:left="1224"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1267D6" w14:textId="77777777" w:rsidR="00B32A64" w:rsidRDefault="00B32A64">
      <w:pPr>
        <w:spacing w:after="0" w:line="240" w:lineRule="auto"/>
      </w:pPr>
      <w:r>
        <w:separator/>
      </w:r>
    </w:p>
  </w:endnote>
  <w:endnote w:type="continuationSeparator" w:id="0">
    <w:p w14:paraId="1B59CE6D" w14:textId="77777777" w:rsidR="00B32A64" w:rsidRDefault="00B32A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82AC57" w14:textId="77777777" w:rsidR="0017670D" w:rsidRDefault="0017670D">
    <w:pPr>
      <w:pStyle w:val="Footer"/>
      <w:tabs>
        <w:tab w:val="clear" w:pos="4680"/>
        <w:tab w:val="clear" w:pos="9360"/>
      </w:tabs>
      <w:jc w:val="center"/>
      <w:rPr>
        <w:caps/>
        <w:color w:val="4F81BD" w:themeColor="accent1"/>
      </w:rPr>
    </w:pPr>
    <w:r>
      <w:rPr>
        <w:caps/>
        <w:color w:val="4F81BD" w:themeColor="accent1"/>
      </w:rPr>
      <w:fldChar w:fldCharType="begin"/>
    </w:r>
    <w:r>
      <w:rPr>
        <w:caps/>
        <w:color w:val="4F81BD" w:themeColor="accent1"/>
      </w:rPr>
      <w:instrText>PAGE   \* MERGEFORMAT</w:instrText>
    </w:r>
    <w:r>
      <w:rPr>
        <w:caps/>
        <w:color w:val="4F81BD" w:themeColor="accent1"/>
      </w:rPr>
      <w:fldChar w:fldCharType="separate"/>
    </w:r>
    <w:r>
      <w:rPr>
        <w:caps/>
        <w:color w:val="4F81BD" w:themeColor="accent1"/>
        <w:lang w:val="en-GB"/>
      </w:rPr>
      <w:t>2</w:t>
    </w:r>
    <w:r>
      <w:rPr>
        <w:caps/>
        <w:color w:val="4F81BD" w:themeColor="accent1"/>
      </w:rPr>
      <w:fldChar w:fldCharType="end"/>
    </w:r>
  </w:p>
  <w:p w14:paraId="379BACAC" w14:textId="40FD4D13" w:rsidR="001B5A50" w:rsidRDefault="001B5A50">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CF679A" w14:textId="77777777" w:rsidR="00B32A64" w:rsidRDefault="00B32A64">
      <w:pPr>
        <w:spacing w:after="0" w:line="240" w:lineRule="auto"/>
      </w:pPr>
      <w:r>
        <w:separator/>
      </w:r>
    </w:p>
  </w:footnote>
  <w:footnote w:type="continuationSeparator" w:id="0">
    <w:p w14:paraId="0EF8155F" w14:textId="77777777" w:rsidR="00B32A64" w:rsidRDefault="00B32A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01774624">
    <w:abstractNumId w:val="8"/>
  </w:num>
  <w:num w:numId="2" w16cid:durableId="1443113303">
    <w:abstractNumId w:val="6"/>
  </w:num>
  <w:num w:numId="3" w16cid:durableId="950815383">
    <w:abstractNumId w:val="5"/>
  </w:num>
  <w:num w:numId="4" w16cid:durableId="1291009529">
    <w:abstractNumId w:val="4"/>
  </w:num>
  <w:num w:numId="5" w16cid:durableId="1663583300">
    <w:abstractNumId w:val="7"/>
  </w:num>
  <w:num w:numId="6" w16cid:durableId="1970041431">
    <w:abstractNumId w:val="3"/>
  </w:num>
  <w:num w:numId="7" w16cid:durableId="431323521">
    <w:abstractNumId w:val="2"/>
  </w:num>
  <w:num w:numId="8" w16cid:durableId="1125349063">
    <w:abstractNumId w:val="1"/>
  </w:num>
  <w:num w:numId="9" w16cid:durableId="594632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77FE"/>
    <w:rsid w:val="00023C61"/>
    <w:rsid w:val="00034616"/>
    <w:rsid w:val="0006063C"/>
    <w:rsid w:val="000F1B3D"/>
    <w:rsid w:val="0015074B"/>
    <w:rsid w:val="0017670D"/>
    <w:rsid w:val="001977CC"/>
    <w:rsid w:val="001A1EDB"/>
    <w:rsid w:val="001B5A50"/>
    <w:rsid w:val="001E12A3"/>
    <w:rsid w:val="0029639D"/>
    <w:rsid w:val="002975E2"/>
    <w:rsid w:val="002A0EFD"/>
    <w:rsid w:val="002E783F"/>
    <w:rsid w:val="00325496"/>
    <w:rsid w:val="00326F90"/>
    <w:rsid w:val="0036628C"/>
    <w:rsid w:val="0037586E"/>
    <w:rsid w:val="003C5564"/>
    <w:rsid w:val="004250C7"/>
    <w:rsid w:val="004D1325"/>
    <w:rsid w:val="005803F5"/>
    <w:rsid w:val="0058757E"/>
    <w:rsid w:val="00594BC9"/>
    <w:rsid w:val="005D765E"/>
    <w:rsid w:val="00653BF2"/>
    <w:rsid w:val="006739D0"/>
    <w:rsid w:val="007005E3"/>
    <w:rsid w:val="007027DD"/>
    <w:rsid w:val="0087369B"/>
    <w:rsid w:val="008941A4"/>
    <w:rsid w:val="008A0B47"/>
    <w:rsid w:val="00925CDA"/>
    <w:rsid w:val="00942064"/>
    <w:rsid w:val="00A520FF"/>
    <w:rsid w:val="00A81567"/>
    <w:rsid w:val="00AA1D8D"/>
    <w:rsid w:val="00AB08BE"/>
    <w:rsid w:val="00AF4FD0"/>
    <w:rsid w:val="00B32A64"/>
    <w:rsid w:val="00B47730"/>
    <w:rsid w:val="00B47739"/>
    <w:rsid w:val="00BB4B34"/>
    <w:rsid w:val="00C05FE3"/>
    <w:rsid w:val="00C11C8C"/>
    <w:rsid w:val="00CB0664"/>
    <w:rsid w:val="00D00BE1"/>
    <w:rsid w:val="00D471A3"/>
    <w:rsid w:val="00DB4572"/>
    <w:rsid w:val="00FA6DEA"/>
    <w:rsid w:val="00FC59C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079C7EC"/>
  <w14:defaultImageDpi w14:val="300"/>
  <w15:docId w15:val="{FB197987-30F0-4D0C-83C0-447001A3E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eastAsia="Arial" w:hAnsi="Arial"/>
      <w:color w:val="000000"/>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2A0EFD"/>
    <w:pPr>
      <w:spacing w:after="100"/>
    </w:pPr>
  </w:style>
  <w:style w:type="paragraph" w:styleId="TOC2">
    <w:name w:val="toc 2"/>
    <w:basedOn w:val="Normal"/>
    <w:next w:val="Normal"/>
    <w:autoRedefine/>
    <w:uiPriority w:val="39"/>
    <w:unhideWhenUsed/>
    <w:rsid w:val="002A0EFD"/>
    <w:pPr>
      <w:spacing w:after="100"/>
      <w:ind w:left="240"/>
    </w:pPr>
  </w:style>
  <w:style w:type="character" w:styleId="Hyperlink">
    <w:name w:val="Hyperlink"/>
    <w:basedOn w:val="DefaultParagraphFont"/>
    <w:uiPriority w:val="99"/>
    <w:unhideWhenUsed/>
    <w:rsid w:val="002A0EFD"/>
    <w:rPr>
      <w:color w:val="0000FF" w:themeColor="hyperlink"/>
      <w:u w:val="single"/>
    </w:rPr>
  </w:style>
  <w:style w:type="character" w:styleId="UnresolvedMention">
    <w:name w:val="Unresolved Mention"/>
    <w:basedOn w:val="DefaultParagraphFont"/>
    <w:uiPriority w:val="99"/>
    <w:semiHidden/>
    <w:unhideWhenUsed/>
    <w:rsid w:val="00A81567"/>
    <w:rPr>
      <w:color w:val="605E5C"/>
      <w:shd w:val="clear" w:color="auto" w:fill="E1DFDD"/>
    </w:rPr>
  </w:style>
  <w:style w:type="character" w:styleId="CommentReference">
    <w:name w:val="annotation reference"/>
    <w:basedOn w:val="DefaultParagraphFont"/>
    <w:uiPriority w:val="99"/>
    <w:semiHidden/>
    <w:unhideWhenUsed/>
    <w:rsid w:val="006739D0"/>
    <w:rPr>
      <w:sz w:val="16"/>
      <w:szCs w:val="16"/>
    </w:rPr>
  </w:style>
  <w:style w:type="paragraph" w:styleId="CommentText">
    <w:name w:val="annotation text"/>
    <w:basedOn w:val="Normal"/>
    <w:link w:val="CommentTextChar"/>
    <w:uiPriority w:val="99"/>
    <w:unhideWhenUsed/>
    <w:rsid w:val="006739D0"/>
    <w:pPr>
      <w:spacing w:line="240" w:lineRule="auto"/>
    </w:pPr>
    <w:rPr>
      <w:sz w:val="20"/>
      <w:szCs w:val="20"/>
    </w:rPr>
  </w:style>
  <w:style w:type="character" w:customStyle="1" w:styleId="CommentTextChar">
    <w:name w:val="Comment Text Char"/>
    <w:basedOn w:val="DefaultParagraphFont"/>
    <w:link w:val="CommentText"/>
    <w:uiPriority w:val="99"/>
    <w:rsid w:val="006739D0"/>
    <w:rPr>
      <w:rFonts w:ascii="Arial" w:eastAsia="Arial" w:hAnsi="Arial"/>
      <w:color w:val="000000"/>
      <w:sz w:val="20"/>
      <w:szCs w:val="20"/>
    </w:rPr>
  </w:style>
  <w:style w:type="paragraph" w:styleId="CommentSubject">
    <w:name w:val="annotation subject"/>
    <w:basedOn w:val="CommentText"/>
    <w:next w:val="CommentText"/>
    <w:link w:val="CommentSubjectChar"/>
    <w:uiPriority w:val="99"/>
    <w:semiHidden/>
    <w:unhideWhenUsed/>
    <w:rsid w:val="006739D0"/>
    <w:rPr>
      <w:b/>
      <w:bCs/>
    </w:rPr>
  </w:style>
  <w:style w:type="character" w:customStyle="1" w:styleId="CommentSubjectChar">
    <w:name w:val="Comment Subject Char"/>
    <w:basedOn w:val="CommentTextChar"/>
    <w:link w:val="CommentSubject"/>
    <w:uiPriority w:val="99"/>
    <w:semiHidden/>
    <w:rsid w:val="006739D0"/>
    <w:rPr>
      <w:rFonts w:ascii="Arial" w:eastAsia="Arial" w:hAnsi="Arial"/>
      <w:b/>
      <w:bCs/>
      <w:color w:val="0000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gov.uk/copyright" TargetMode="External"/><Relationship Id="rId26" Type="http://schemas.openxmlformats.org/officeDocument/2006/relationships/hyperlink" Target="https://doi.org/10.1177/00405175211016559" TargetMode="External"/><Relationship Id="rId3" Type="http://schemas.openxmlformats.org/officeDocument/2006/relationships/customXml" Target="../customXml/item3.xml"/><Relationship Id="rId21" Type="http://schemas.openxmlformats.org/officeDocument/2006/relationships/hyperlink" Target="https://kallom.com/?utm_source=chatgpt.com"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gov.uk/government/statistics/business-population-estimates-2025/business-population-estimates-for-the-uk-and-regions-2025-statistical-release" TargetMode="External"/><Relationship Id="rId25" Type="http://schemas.openxmlformats.org/officeDocument/2006/relationships/hyperlink" Target="https://www.spreadshirt.co.uk/personalised/clothing/embroidered?utm_source=chatgpt.com" TargetMode="External"/><Relationship Id="rId2" Type="http://schemas.openxmlformats.org/officeDocument/2006/relationships/customXml" Target="../customXml/item2.xml"/><Relationship Id="rId16" Type="http://schemas.openxmlformats.org/officeDocument/2006/relationships/hyperlink" Target="https://www.amcustomclothing.co.uk/embroidered-t-shirts/?utm_source=chatgpt.com" TargetMode="External"/><Relationship Id="rId20" Type="http://schemas.openxmlformats.org/officeDocument/2006/relationships/hyperlink" Target="https://www.gov.uk/guidance/using-somebody-elses-intellectual-propert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tmp"/><Relationship Id="rId24" Type="http://schemas.openxmlformats.org/officeDocument/2006/relationships/hyperlink" Target="https://sketchstitch.co.uk/?utm_source=chatgpt.com"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doi.org/10.1080/23311975.2021.1938377"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gov.uk/online-and-distance-selling-for-business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moonpig.com/uk/gifts/personalised-gifts/?utm_source=chatgpt.co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89a265b3dcdd59110bb0bf1bc5dab7eb">
  <xsd:schema xmlns:xsd="http://www.w3.org/2001/XMLSchema" xmlns:xs="http://www.w3.org/2001/XMLSchema" xmlns:p="http://schemas.microsoft.com/office/2006/metadata/properties" xmlns:ns3="901b7179-a49d-4669-ab88-101a0e80079b" targetNamespace="http://schemas.microsoft.com/office/2006/metadata/properties" ma:root="true" ma:fieldsID="f7736f564e33f69fefe11fc05ffa375a"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E305076B-93BB-4AF1-AD11-9FE5B054D0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C0557C-AEB8-4BDA-B903-BAB588C76314}">
  <ds:schemaRefs>
    <ds:schemaRef ds:uri="http://schemas.microsoft.com/sharepoint/v3/contenttype/forms"/>
  </ds:schemaRefs>
</ds:datastoreItem>
</file>

<file path=customXml/itemProps4.xml><?xml version="1.0" encoding="utf-8"?>
<ds:datastoreItem xmlns:ds="http://schemas.openxmlformats.org/officeDocument/2006/customXml" ds:itemID="{F7B958B3-ADEE-404D-A957-0862B7F74041}">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2291</Words>
  <Characters>14440</Characters>
  <Application>Microsoft Office Word</Application>
  <DocSecurity>0</DocSecurity>
  <Lines>262</Lines>
  <Paragraphs>89</Paragraphs>
  <ScaleCrop>false</ScaleCrop>
  <HeadingPairs>
    <vt:vector size="2" baseType="variant">
      <vt:variant>
        <vt:lpstr>Title</vt:lpstr>
      </vt:variant>
      <vt:variant>
        <vt:i4>1</vt:i4>
      </vt:variant>
    </vt:vector>
  </HeadingPairs>
  <TitlesOfParts>
    <vt:vector size="1" baseType="lpstr">
      <vt:lpstr>UK Made-to-Order Personalised Embroidery Business — Improved Working Draft</vt:lpstr>
    </vt:vector>
  </TitlesOfParts>
  <Manager/>
  <Company/>
  <LinksUpToDate>false</LinksUpToDate>
  <CharactersWithSpaces>16642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UK Made-to-Order Personalised Embroidery Business — Improved Working Draft</dc:title>
  <dc:subject>LCLM4006 Enterprise and Entrepreneurship business plan</dc:subject>
  <dc:creator>Bohdan Kovalov; Kristina Chuhai</dc:creator>
  <cp:keywords/>
  <dc:description/>
  <cp:lastModifiedBy>Kristina Chuhai (2528900)</cp:lastModifiedBy>
  <cp:revision>2</cp:revision>
  <dcterms:created xsi:type="dcterms:W3CDTF">2026-10-21T16:10:00Z</dcterms:created>
  <dcterms:modified xsi:type="dcterms:W3CDTF">2026-10-21T16:10:00Z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