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37C2A6" w14:textId="77777777" w:rsidR="00FF2C57" w:rsidRDefault="00FF2C57">
      <w:pPr>
        <w:ind w:right="107"/>
        <w:rPr>
          <w:sz w:val="24"/>
          <w:szCs w:val="24"/>
        </w:rPr>
      </w:pPr>
    </w:p>
    <w:p w14:paraId="1D333E43" w14:textId="77777777" w:rsidR="00FF2C57" w:rsidRDefault="00DA24E0">
      <w:pPr>
        <w:ind w:right="107"/>
        <w:rPr>
          <w:sz w:val="24"/>
          <w:szCs w:val="24"/>
        </w:rPr>
      </w:pPr>
      <w:r>
        <w:rPr>
          <w:noProof/>
          <w:sz w:val="24"/>
          <w:szCs w:val="24"/>
          <w:lang w:val="en-GB" w:eastAsia="en-GB"/>
        </w:rPr>
        <w:drawing>
          <wp:inline distT="0" distB="0" distL="0" distR="0" wp14:anchorId="1D86690F" wp14:editId="487929AF">
            <wp:extent cx="2047875" cy="714375"/>
            <wp:effectExtent l="0" t="0" r="0" b="0"/>
            <wp:docPr id="100001" name="Picture 1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02" name=""/>
                    <pic:cNvPicPr>
                      <a:picLocks noChangeAspect="1"/>
                    </pic:cNvPicPr>
                  </pic:nvPicPr>
                  <pic:blipFill>
                    <a:blip r:embed="rId7"/>
                    <a:stretch>
                      <a:fillRect/>
                    </a:stretch>
                  </pic:blipFill>
                  <pic:spPr>
                    <a:xfrm>
                      <a:off x="0" y="0"/>
                      <a:ext cx="2047875" cy="714375"/>
                    </a:xfrm>
                    <a:prstGeom prst="rect">
                      <a:avLst/>
                    </a:prstGeom>
                  </pic:spPr>
                </pic:pic>
              </a:graphicData>
            </a:graphic>
          </wp:inline>
        </w:drawing>
      </w:r>
    </w:p>
    <w:p w14:paraId="51E84FA7" w14:textId="77777777" w:rsidR="00FF2C57" w:rsidRDefault="00FF2C57">
      <w:pPr>
        <w:ind w:right="107"/>
        <w:rPr>
          <w:sz w:val="24"/>
          <w:szCs w:val="24"/>
        </w:rPr>
      </w:pPr>
    </w:p>
    <w:p w14:paraId="5844A62A" w14:textId="77777777" w:rsidR="00FF2C57" w:rsidRDefault="00FF2C57">
      <w:pPr>
        <w:ind w:right="107"/>
        <w:rPr>
          <w:sz w:val="24"/>
          <w:szCs w:val="24"/>
        </w:rPr>
      </w:pPr>
    </w:p>
    <w:p w14:paraId="5CA773B2" w14:textId="77777777" w:rsidR="00FF2C57" w:rsidRDefault="00DA24E0">
      <w:pPr>
        <w:ind w:right="107"/>
        <w:rPr>
          <w:sz w:val="36"/>
          <w:szCs w:val="36"/>
        </w:rPr>
      </w:pPr>
      <w:r>
        <w:rPr>
          <w:b/>
          <w:bCs/>
          <w:sz w:val="36"/>
          <w:szCs w:val="36"/>
        </w:rPr>
        <w:t xml:space="preserve">Graduate Diploma in Professional Police Practice </w:t>
      </w:r>
    </w:p>
    <w:p w14:paraId="1F0E56B9" w14:textId="77777777" w:rsidR="00FF2C57" w:rsidRDefault="00DA24E0">
      <w:pPr>
        <w:ind w:right="107"/>
        <w:rPr>
          <w:sz w:val="44"/>
          <w:szCs w:val="44"/>
        </w:rPr>
      </w:pPr>
      <w:r>
        <w:rPr>
          <w:b/>
          <w:bCs/>
          <w:sz w:val="44"/>
          <w:szCs w:val="44"/>
        </w:rPr>
        <w:t>LEVEL 6 - 40 Credits</w:t>
      </w:r>
    </w:p>
    <w:p w14:paraId="0421AFA2" w14:textId="77777777" w:rsidR="00FF2C57" w:rsidRDefault="00DA24E0">
      <w:pPr>
        <w:ind w:right="107"/>
        <w:rPr>
          <w:sz w:val="40"/>
          <w:szCs w:val="40"/>
        </w:rPr>
      </w:pPr>
      <w:r>
        <w:rPr>
          <w:b/>
          <w:bCs/>
          <w:sz w:val="40"/>
          <w:szCs w:val="40"/>
        </w:rPr>
        <w:t>Workbook title: Competency Based Workbook 1 (DHEP)</w:t>
      </w:r>
    </w:p>
    <w:p w14:paraId="1B5B84B7" w14:textId="77777777" w:rsidR="00FF2C57" w:rsidRDefault="00FF2C57">
      <w:pPr>
        <w:ind w:right="107"/>
        <w:rPr>
          <w:sz w:val="36"/>
          <w:szCs w:val="36"/>
        </w:rPr>
      </w:pPr>
    </w:p>
    <w:p w14:paraId="20FF1010" w14:textId="77777777" w:rsidR="00FF2C57" w:rsidRDefault="00DA24E0">
      <w:pPr>
        <w:ind w:right="107"/>
        <w:rPr>
          <w:sz w:val="36"/>
          <w:szCs w:val="36"/>
        </w:rPr>
      </w:pPr>
      <w:r>
        <w:rPr>
          <w:b/>
          <w:bCs/>
          <w:sz w:val="36"/>
          <w:szCs w:val="36"/>
        </w:rPr>
        <w:t>(SOUTH WALES POLICE, GWENT POLICE AND UWTSD)</w:t>
      </w:r>
    </w:p>
    <w:p w14:paraId="7417F666" w14:textId="77777777" w:rsidR="00FF2C57" w:rsidRDefault="00FF2C57">
      <w:pPr>
        <w:ind w:right="107"/>
        <w:rPr>
          <w:sz w:val="44"/>
          <w:szCs w:val="44"/>
        </w:rPr>
      </w:pPr>
    </w:p>
    <w:tbl>
      <w:tblPr>
        <w:tblW w:w="9493" w:type="dxa"/>
        <w:tblInd w:w="339" w:type="dxa"/>
        <w:tblBorders>
          <w:top w:val="single" w:sz="4" w:space="0" w:color="000000"/>
          <w:left w:val="single" w:sz="4" w:space="0" w:color="000000"/>
          <w:bottom w:val="single" w:sz="4" w:space="0" w:color="000000"/>
          <w:right w:val="single" w:sz="4" w:space="0" w:color="000000"/>
        </w:tblBorders>
        <w:tblCellMar>
          <w:left w:w="0" w:type="dxa"/>
          <w:right w:w="0" w:type="dxa"/>
        </w:tblCellMar>
        <w:tblLook w:val="04A0" w:firstRow="1" w:lastRow="0" w:firstColumn="1" w:lastColumn="0" w:noHBand="0" w:noVBand="1"/>
      </w:tblPr>
      <w:tblGrid>
        <w:gridCol w:w="9493"/>
      </w:tblGrid>
      <w:tr w:rsidR="00FF2C57" w14:paraId="42515358" w14:textId="77777777">
        <w:tc>
          <w:tcPr>
            <w:tcW w:w="9493" w:type="dxa"/>
            <w:tcMar>
              <w:top w:w="8" w:type="dxa"/>
              <w:left w:w="108" w:type="dxa"/>
              <w:bottom w:w="8" w:type="dxa"/>
              <w:right w:w="108" w:type="dxa"/>
            </w:tcMar>
            <w:hideMark/>
          </w:tcPr>
          <w:p w14:paraId="565496EC" w14:textId="77777777" w:rsidR="00FF2C57" w:rsidRDefault="00DA24E0">
            <w:pPr>
              <w:ind w:right="107"/>
              <w:rPr>
                <w:color w:val="000000"/>
                <w:sz w:val="32"/>
                <w:szCs w:val="32"/>
              </w:rPr>
            </w:pPr>
            <w:r>
              <w:rPr>
                <w:b/>
                <w:bCs/>
                <w:color w:val="000000"/>
                <w:sz w:val="32"/>
                <w:szCs w:val="32"/>
              </w:rPr>
              <w:t>Learner name: Alexander Thomas</w:t>
            </w:r>
          </w:p>
          <w:p w14:paraId="062EBCEC" w14:textId="77777777" w:rsidR="00FF2C57" w:rsidRDefault="00FF2C57">
            <w:pPr>
              <w:ind w:right="107"/>
              <w:rPr>
                <w:color w:val="000000"/>
                <w:sz w:val="32"/>
                <w:szCs w:val="32"/>
              </w:rPr>
            </w:pPr>
          </w:p>
          <w:p w14:paraId="4A124D66" w14:textId="77777777" w:rsidR="00FF2C57" w:rsidRDefault="00DA24E0">
            <w:pPr>
              <w:ind w:right="107"/>
              <w:rPr>
                <w:color w:val="000000"/>
                <w:sz w:val="32"/>
                <w:szCs w:val="32"/>
              </w:rPr>
            </w:pPr>
            <w:r>
              <w:rPr>
                <w:b/>
                <w:bCs/>
                <w:color w:val="000000"/>
                <w:sz w:val="32"/>
                <w:szCs w:val="32"/>
              </w:rPr>
              <w:t>Learner’s University Registration Number:</w:t>
            </w:r>
            <w:r>
              <w:rPr>
                <w:color w:val="000000"/>
                <w:sz w:val="32"/>
                <w:szCs w:val="32"/>
              </w:rPr>
              <w:t xml:space="preserve"> </w:t>
            </w:r>
            <w:r>
              <w:rPr>
                <w:b/>
                <w:bCs/>
                <w:color w:val="000000"/>
                <w:sz w:val="32"/>
                <w:szCs w:val="32"/>
              </w:rPr>
              <w:t>2029333</w:t>
            </w:r>
          </w:p>
          <w:p w14:paraId="3B302D94" w14:textId="77777777" w:rsidR="00FF2C57" w:rsidRDefault="00FF2C57">
            <w:pPr>
              <w:ind w:right="107"/>
              <w:rPr>
                <w:color w:val="000000"/>
                <w:sz w:val="32"/>
                <w:szCs w:val="32"/>
              </w:rPr>
            </w:pPr>
          </w:p>
        </w:tc>
      </w:tr>
    </w:tbl>
    <w:p w14:paraId="44F722DF" w14:textId="77777777" w:rsidR="00FF2C57" w:rsidRDefault="00FF2C57">
      <w:pPr>
        <w:ind w:right="107"/>
        <w:rPr>
          <w:sz w:val="40"/>
          <w:szCs w:val="40"/>
        </w:rPr>
      </w:pPr>
    </w:p>
    <w:p w14:paraId="58019EED" w14:textId="77777777" w:rsidR="00FF2C57" w:rsidRDefault="00DA24E0">
      <w:pPr>
        <w:ind w:right="107"/>
        <w:rPr>
          <w:sz w:val="40"/>
          <w:szCs w:val="40"/>
        </w:rPr>
      </w:pPr>
      <w:r>
        <w:rPr>
          <w:b/>
          <w:bCs/>
          <w:sz w:val="40"/>
          <w:szCs w:val="40"/>
        </w:rPr>
        <w:t>FACULTY OF BUSINESS AND MANAGEMENT</w:t>
      </w:r>
    </w:p>
    <w:p w14:paraId="513AC2BD" w14:textId="77777777" w:rsidR="00FF2C57" w:rsidRDefault="00DA24E0">
      <w:pPr>
        <w:ind w:right="107"/>
        <w:rPr>
          <w:sz w:val="40"/>
          <w:szCs w:val="40"/>
        </w:rPr>
      </w:pPr>
      <w:r>
        <w:rPr>
          <w:b/>
          <w:bCs/>
          <w:sz w:val="40"/>
          <w:szCs w:val="40"/>
        </w:rPr>
        <w:t>PUBLIC SERVICE PROGRAMME</w:t>
      </w:r>
    </w:p>
    <w:p w14:paraId="564DA1ED" w14:textId="77777777" w:rsidR="00FF2C57" w:rsidRDefault="00FF2C57">
      <w:pPr>
        <w:ind w:right="107"/>
        <w:rPr>
          <w:sz w:val="24"/>
          <w:szCs w:val="24"/>
        </w:rPr>
      </w:pPr>
    </w:p>
    <w:p w14:paraId="7B49F60F" w14:textId="77777777" w:rsidR="00FF2C57" w:rsidRDefault="00DA24E0">
      <w:pPr>
        <w:ind w:right="107"/>
        <w:rPr>
          <w:sz w:val="24"/>
          <w:szCs w:val="24"/>
        </w:rPr>
      </w:pPr>
      <w:r>
        <w:rPr>
          <w:b/>
          <w:bCs/>
          <w:i/>
          <w:iCs/>
          <w:sz w:val="24"/>
          <w:szCs w:val="24"/>
        </w:rPr>
        <w:t xml:space="preserve">Module title: Policing in the Workplace 3 (DHEP) </w:t>
      </w:r>
    </w:p>
    <w:p w14:paraId="5F718C0B" w14:textId="77777777" w:rsidR="00FF2C57" w:rsidRDefault="00DA24E0">
      <w:pPr>
        <w:rPr>
          <w:sz w:val="24"/>
          <w:szCs w:val="24"/>
        </w:rPr>
      </w:pPr>
      <w:r>
        <w:rPr>
          <w:sz w:val="24"/>
          <w:szCs w:val="24"/>
        </w:rPr>
        <w:br w:type="page"/>
      </w:r>
      <w:r>
        <w:rPr>
          <w:b/>
          <w:bCs/>
          <w:sz w:val="24"/>
          <w:szCs w:val="24"/>
        </w:rPr>
        <w:lastRenderedPageBreak/>
        <w:t>Workbook Guidance</w:t>
      </w:r>
    </w:p>
    <w:p w14:paraId="22165FBC" w14:textId="77777777" w:rsidR="00FF2C57" w:rsidRDefault="00FF2C57">
      <w:pPr>
        <w:rPr>
          <w:sz w:val="24"/>
          <w:szCs w:val="24"/>
        </w:rPr>
      </w:pPr>
    </w:p>
    <w:p w14:paraId="4F636BB0" w14:textId="77777777" w:rsidR="00FF2C57" w:rsidRDefault="00DA24E0">
      <w:pPr>
        <w:jc w:val="both"/>
        <w:rPr>
          <w:sz w:val="24"/>
          <w:szCs w:val="24"/>
        </w:rPr>
      </w:pPr>
      <w:r>
        <w:rPr>
          <w:sz w:val="24"/>
          <w:szCs w:val="24"/>
        </w:rPr>
        <w:t>Please read these notes carefully; they provide essential information.</w:t>
      </w:r>
    </w:p>
    <w:p w14:paraId="34272836" w14:textId="77777777" w:rsidR="00FF2C57" w:rsidRDefault="00FF2C57">
      <w:pPr>
        <w:ind w:right="107"/>
        <w:rPr>
          <w:sz w:val="24"/>
          <w:szCs w:val="24"/>
        </w:rPr>
      </w:pPr>
    </w:p>
    <w:p w14:paraId="5D3E8152" w14:textId="77777777" w:rsidR="00FF2C57" w:rsidRDefault="00DA24E0">
      <w:pPr>
        <w:ind w:right="107"/>
        <w:jc w:val="both"/>
        <w:rPr>
          <w:sz w:val="24"/>
          <w:szCs w:val="24"/>
        </w:rPr>
      </w:pPr>
      <w:r>
        <w:rPr>
          <w:b/>
          <w:bCs/>
          <w:sz w:val="24"/>
          <w:szCs w:val="24"/>
        </w:rPr>
        <w:t>What is the workbook for?</w:t>
      </w:r>
    </w:p>
    <w:p w14:paraId="41F42199" w14:textId="77777777" w:rsidR="00FF2C57" w:rsidRDefault="00FF2C57">
      <w:pPr>
        <w:ind w:right="107"/>
        <w:jc w:val="both"/>
        <w:rPr>
          <w:sz w:val="24"/>
          <w:szCs w:val="24"/>
        </w:rPr>
      </w:pPr>
    </w:p>
    <w:p w14:paraId="4DB9B942" w14:textId="77777777" w:rsidR="00FF2C57" w:rsidRDefault="00DA24E0">
      <w:pPr>
        <w:jc w:val="both"/>
        <w:rPr>
          <w:sz w:val="24"/>
          <w:szCs w:val="24"/>
        </w:rPr>
      </w:pPr>
      <w:r>
        <w:rPr>
          <w:sz w:val="24"/>
          <w:szCs w:val="24"/>
        </w:rPr>
        <w:t xml:space="preserve">The purpose of this workbook is to enable learners to demonstrate and provide evidence of how they meet the learning outcomes set by the College of Policing, for the Graduate Diploma </w:t>
      </w:r>
      <w:proofErr w:type="spellStart"/>
      <w:r>
        <w:rPr>
          <w:sz w:val="24"/>
          <w:szCs w:val="24"/>
        </w:rPr>
        <w:t>programme</w:t>
      </w:r>
      <w:proofErr w:type="spellEnd"/>
      <w:r>
        <w:rPr>
          <w:sz w:val="24"/>
          <w:szCs w:val="24"/>
        </w:rPr>
        <w:t>. Essentially, you are being asked to outline your experiential learning based upon your theoretical understanding in a range of operational situations.</w:t>
      </w:r>
    </w:p>
    <w:p w14:paraId="6904E82C" w14:textId="77777777" w:rsidR="00FF2C57" w:rsidRDefault="00FF2C57">
      <w:pPr>
        <w:jc w:val="both"/>
        <w:rPr>
          <w:sz w:val="24"/>
          <w:szCs w:val="24"/>
        </w:rPr>
      </w:pPr>
    </w:p>
    <w:p w14:paraId="7C4BDFF5" w14:textId="77777777" w:rsidR="00FF2C57" w:rsidRDefault="00DA24E0">
      <w:pPr>
        <w:jc w:val="both"/>
        <w:rPr>
          <w:sz w:val="24"/>
          <w:szCs w:val="24"/>
        </w:rPr>
      </w:pPr>
      <w:r>
        <w:rPr>
          <w:b/>
          <w:bCs/>
          <w:sz w:val="24"/>
          <w:szCs w:val="24"/>
        </w:rPr>
        <w:t>Area of Professional Practice covered, (called elements in your module descriptor):</w:t>
      </w:r>
    </w:p>
    <w:p w14:paraId="05DBC380" w14:textId="77777777" w:rsidR="00FF2C57" w:rsidRDefault="00FF2C57">
      <w:pPr>
        <w:ind w:right="107"/>
        <w:jc w:val="both"/>
        <w:rPr>
          <w:sz w:val="24"/>
          <w:szCs w:val="24"/>
        </w:rPr>
      </w:pPr>
    </w:p>
    <w:p w14:paraId="5AE7C4F7" w14:textId="77777777" w:rsidR="00FF2C57" w:rsidRDefault="00DA24E0">
      <w:pPr>
        <w:numPr>
          <w:ilvl w:val="0"/>
          <w:numId w:val="1"/>
        </w:numPr>
        <w:pBdr>
          <w:left w:val="none" w:sz="0" w:space="15" w:color="auto"/>
        </w:pBdr>
        <w:ind w:right="107" w:hanging="588"/>
        <w:jc w:val="both"/>
        <w:rPr>
          <w:rFonts w:ascii="Times New Roman" w:eastAsia="Times New Roman" w:hAnsi="Times New Roman" w:cs="Times New Roman"/>
          <w:sz w:val="24"/>
          <w:szCs w:val="24"/>
        </w:rPr>
      </w:pPr>
      <w:r>
        <w:rPr>
          <w:sz w:val="24"/>
          <w:szCs w:val="24"/>
        </w:rPr>
        <w:t>Wellbeing and Resilience</w:t>
      </w:r>
    </w:p>
    <w:p w14:paraId="087C0BCE" w14:textId="77777777" w:rsidR="00FF2C57" w:rsidRDefault="00DA24E0">
      <w:pPr>
        <w:numPr>
          <w:ilvl w:val="0"/>
          <w:numId w:val="1"/>
        </w:numPr>
        <w:pBdr>
          <w:left w:val="none" w:sz="0" w:space="15" w:color="auto"/>
        </w:pBdr>
        <w:ind w:right="107" w:hanging="588"/>
        <w:jc w:val="both"/>
        <w:rPr>
          <w:rFonts w:ascii="Times New Roman" w:eastAsia="Times New Roman" w:hAnsi="Times New Roman" w:cs="Times New Roman"/>
          <w:sz w:val="24"/>
          <w:szCs w:val="24"/>
        </w:rPr>
      </w:pPr>
      <w:r>
        <w:rPr>
          <w:sz w:val="24"/>
          <w:szCs w:val="24"/>
        </w:rPr>
        <w:t>Communication Skills</w:t>
      </w:r>
    </w:p>
    <w:p w14:paraId="19DD89AC" w14:textId="77777777" w:rsidR="00FF2C57" w:rsidRDefault="00DA24E0">
      <w:pPr>
        <w:numPr>
          <w:ilvl w:val="0"/>
          <w:numId w:val="1"/>
        </w:numPr>
        <w:pBdr>
          <w:left w:val="none" w:sz="0" w:space="15" w:color="auto"/>
        </w:pBdr>
        <w:ind w:right="107" w:hanging="588"/>
        <w:jc w:val="both"/>
        <w:rPr>
          <w:rFonts w:ascii="Times New Roman" w:eastAsia="Times New Roman" w:hAnsi="Times New Roman" w:cs="Times New Roman"/>
          <w:sz w:val="24"/>
          <w:szCs w:val="24"/>
        </w:rPr>
      </w:pPr>
      <w:r>
        <w:rPr>
          <w:sz w:val="24"/>
          <w:szCs w:val="24"/>
        </w:rPr>
        <w:t>Managing Conflict</w:t>
      </w:r>
    </w:p>
    <w:p w14:paraId="62F748EC" w14:textId="77777777" w:rsidR="00FF2C57" w:rsidRDefault="00DA24E0">
      <w:pPr>
        <w:numPr>
          <w:ilvl w:val="0"/>
          <w:numId w:val="1"/>
        </w:numPr>
        <w:pBdr>
          <w:left w:val="none" w:sz="0" w:space="15" w:color="auto"/>
        </w:pBdr>
        <w:ind w:right="107" w:hanging="588"/>
        <w:jc w:val="both"/>
        <w:rPr>
          <w:rFonts w:ascii="Times New Roman" w:eastAsia="Times New Roman" w:hAnsi="Times New Roman" w:cs="Times New Roman"/>
          <w:sz w:val="24"/>
          <w:szCs w:val="24"/>
        </w:rPr>
      </w:pPr>
      <w:r>
        <w:rPr>
          <w:sz w:val="24"/>
          <w:szCs w:val="24"/>
        </w:rPr>
        <w:t>Valuing Difference and Inclusion</w:t>
      </w:r>
    </w:p>
    <w:p w14:paraId="43B583D7" w14:textId="77777777" w:rsidR="00FF2C57" w:rsidRDefault="00DA24E0">
      <w:pPr>
        <w:numPr>
          <w:ilvl w:val="0"/>
          <w:numId w:val="1"/>
        </w:numPr>
        <w:pBdr>
          <w:left w:val="none" w:sz="0" w:space="15" w:color="auto"/>
        </w:pBdr>
        <w:ind w:right="107" w:hanging="588"/>
        <w:jc w:val="both"/>
        <w:rPr>
          <w:rFonts w:ascii="Times New Roman" w:eastAsia="Times New Roman" w:hAnsi="Times New Roman" w:cs="Times New Roman"/>
          <w:sz w:val="24"/>
          <w:szCs w:val="24"/>
        </w:rPr>
      </w:pPr>
      <w:r>
        <w:rPr>
          <w:sz w:val="24"/>
          <w:szCs w:val="24"/>
        </w:rPr>
        <w:t>Criminal Justice</w:t>
      </w:r>
    </w:p>
    <w:p w14:paraId="258F9D7B" w14:textId="77777777" w:rsidR="00FF2C57" w:rsidRDefault="00DA24E0">
      <w:pPr>
        <w:numPr>
          <w:ilvl w:val="0"/>
          <w:numId w:val="1"/>
        </w:numPr>
        <w:pBdr>
          <w:left w:val="none" w:sz="0" w:space="15" w:color="auto"/>
        </w:pBdr>
        <w:ind w:right="107" w:hanging="588"/>
        <w:jc w:val="both"/>
        <w:rPr>
          <w:rFonts w:ascii="Times New Roman" w:eastAsia="Times New Roman" w:hAnsi="Times New Roman" w:cs="Times New Roman"/>
          <w:sz w:val="24"/>
          <w:szCs w:val="24"/>
        </w:rPr>
      </w:pPr>
      <w:r>
        <w:rPr>
          <w:sz w:val="24"/>
          <w:szCs w:val="24"/>
        </w:rPr>
        <w:t>Decision making, discretion</w:t>
      </w:r>
    </w:p>
    <w:p w14:paraId="11995160" w14:textId="77777777" w:rsidR="00FF2C57" w:rsidRDefault="00DA24E0">
      <w:pPr>
        <w:numPr>
          <w:ilvl w:val="0"/>
          <w:numId w:val="1"/>
        </w:numPr>
        <w:pBdr>
          <w:left w:val="none" w:sz="0" w:space="15" w:color="auto"/>
        </w:pBdr>
        <w:ind w:right="107" w:hanging="588"/>
        <w:jc w:val="both"/>
        <w:rPr>
          <w:rFonts w:ascii="Times New Roman" w:eastAsia="Times New Roman" w:hAnsi="Times New Roman" w:cs="Times New Roman"/>
          <w:sz w:val="24"/>
          <w:szCs w:val="24"/>
        </w:rPr>
      </w:pPr>
      <w:r>
        <w:rPr>
          <w:sz w:val="24"/>
          <w:szCs w:val="24"/>
        </w:rPr>
        <w:t>Conducting Investigations</w:t>
      </w:r>
    </w:p>
    <w:p w14:paraId="41D3939C" w14:textId="77777777" w:rsidR="00FF2C57" w:rsidRDefault="00DA24E0">
      <w:pPr>
        <w:numPr>
          <w:ilvl w:val="0"/>
          <w:numId w:val="1"/>
        </w:numPr>
        <w:pBdr>
          <w:left w:val="none" w:sz="0" w:space="15" w:color="auto"/>
        </w:pBdr>
        <w:ind w:right="107" w:hanging="588"/>
        <w:jc w:val="both"/>
        <w:rPr>
          <w:rFonts w:ascii="Times New Roman" w:eastAsia="Times New Roman" w:hAnsi="Times New Roman" w:cs="Times New Roman"/>
          <w:sz w:val="24"/>
          <w:szCs w:val="24"/>
        </w:rPr>
      </w:pPr>
      <w:r>
        <w:rPr>
          <w:sz w:val="24"/>
          <w:szCs w:val="24"/>
        </w:rPr>
        <w:t xml:space="preserve">Criminal Justice (Managing offenders) </w:t>
      </w:r>
    </w:p>
    <w:p w14:paraId="6CD2A94D" w14:textId="77777777" w:rsidR="00FF2C57" w:rsidRDefault="00DA24E0">
      <w:pPr>
        <w:numPr>
          <w:ilvl w:val="0"/>
          <w:numId w:val="1"/>
        </w:numPr>
        <w:pBdr>
          <w:left w:val="none" w:sz="0" w:space="15" w:color="auto"/>
        </w:pBdr>
        <w:ind w:right="107" w:hanging="588"/>
        <w:jc w:val="both"/>
        <w:rPr>
          <w:rFonts w:ascii="Times New Roman" w:eastAsia="Times New Roman" w:hAnsi="Times New Roman" w:cs="Times New Roman"/>
          <w:sz w:val="24"/>
          <w:szCs w:val="24"/>
        </w:rPr>
      </w:pPr>
      <w:r>
        <w:rPr>
          <w:sz w:val="24"/>
          <w:szCs w:val="24"/>
        </w:rPr>
        <w:t>Problem Solving</w:t>
      </w:r>
    </w:p>
    <w:p w14:paraId="68B5E2CF" w14:textId="77777777" w:rsidR="00FF2C57" w:rsidRDefault="00DA24E0">
      <w:pPr>
        <w:numPr>
          <w:ilvl w:val="0"/>
          <w:numId w:val="1"/>
        </w:numPr>
        <w:pBdr>
          <w:left w:val="none" w:sz="0" w:space="15" w:color="auto"/>
        </w:pBdr>
        <w:ind w:right="107" w:hanging="588"/>
        <w:jc w:val="both"/>
        <w:rPr>
          <w:rFonts w:ascii="Times New Roman" w:eastAsia="Times New Roman" w:hAnsi="Times New Roman" w:cs="Times New Roman"/>
          <w:sz w:val="24"/>
          <w:szCs w:val="24"/>
        </w:rPr>
      </w:pPr>
      <w:r>
        <w:rPr>
          <w:sz w:val="24"/>
          <w:szCs w:val="24"/>
        </w:rPr>
        <w:t>Evidence Based Policing</w:t>
      </w:r>
    </w:p>
    <w:p w14:paraId="24CB1883" w14:textId="77777777" w:rsidR="00FF2C57" w:rsidRDefault="00DA24E0">
      <w:pPr>
        <w:numPr>
          <w:ilvl w:val="0"/>
          <w:numId w:val="1"/>
        </w:numPr>
        <w:pBdr>
          <w:left w:val="none" w:sz="0" w:space="15" w:color="auto"/>
        </w:pBdr>
        <w:ind w:right="107" w:hanging="588"/>
        <w:jc w:val="both"/>
        <w:rPr>
          <w:rFonts w:ascii="Times New Roman" w:eastAsia="Times New Roman" w:hAnsi="Times New Roman" w:cs="Times New Roman"/>
          <w:sz w:val="24"/>
          <w:szCs w:val="24"/>
        </w:rPr>
      </w:pPr>
      <w:r>
        <w:rPr>
          <w:sz w:val="24"/>
          <w:szCs w:val="24"/>
        </w:rPr>
        <w:t>Maintaining Professional Standards</w:t>
      </w:r>
    </w:p>
    <w:p w14:paraId="1E780FFD" w14:textId="77777777" w:rsidR="00FF2C57" w:rsidRDefault="00DA24E0">
      <w:pPr>
        <w:numPr>
          <w:ilvl w:val="0"/>
          <w:numId w:val="1"/>
        </w:numPr>
        <w:pBdr>
          <w:left w:val="none" w:sz="0" w:space="15" w:color="auto"/>
        </w:pBdr>
        <w:ind w:right="107" w:hanging="588"/>
        <w:jc w:val="both"/>
        <w:rPr>
          <w:rFonts w:ascii="Times New Roman" w:eastAsia="Times New Roman" w:hAnsi="Times New Roman" w:cs="Times New Roman"/>
          <w:sz w:val="24"/>
          <w:szCs w:val="24"/>
        </w:rPr>
      </w:pPr>
      <w:r>
        <w:rPr>
          <w:sz w:val="24"/>
          <w:szCs w:val="24"/>
        </w:rPr>
        <w:t>Public Protection.</w:t>
      </w:r>
    </w:p>
    <w:p w14:paraId="7F0A31CD" w14:textId="77777777" w:rsidR="00FF2C57" w:rsidRDefault="00FF2C57">
      <w:pPr>
        <w:ind w:right="107"/>
        <w:jc w:val="both"/>
        <w:rPr>
          <w:sz w:val="24"/>
          <w:szCs w:val="24"/>
        </w:rPr>
      </w:pPr>
    </w:p>
    <w:p w14:paraId="45257DF5" w14:textId="77777777" w:rsidR="00FF2C57" w:rsidRDefault="00FF2C57">
      <w:pPr>
        <w:ind w:right="107"/>
        <w:jc w:val="both"/>
        <w:rPr>
          <w:sz w:val="24"/>
          <w:szCs w:val="24"/>
        </w:rPr>
      </w:pPr>
    </w:p>
    <w:p w14:paraId="4A5DFCD7" w14:textId="77777777" w:rsidR="00FF2C57" w:rsidRDefault="00DA24E0">
      <w:pPr>
        <w:jc w:val="both"/>
        <w:rPr>
          <w:sz w:val="24"/>
          <w:szCs w:val="24"/>
        </w:rPr>
      </w:pPr>
      <w:r>
        <w:rPr>
          <w:sz w:val="24"/>
          <w:szCs w:val="24"/>
        </w:rPr>
        <w:t xml:space="preserve">You may wish to use the same incidents as you’ve outlined in the Occupational Competence Portfolio. </w:t>
      </w:r>
    </w:p>
    <w:p w14:paraId="12B99FF8" w14:textId="77777777" w:rsidR="00FF2C57" w:rsidRDefault="00DA24E0">
      <w:pPr>
        <w:jc w:val="both"/>
        <w:rPr>
          <w:sz w:val="24"/>
          <w:szCs w:val="24"/>
        </w:rPr>
      </w:pPr>
      <w:r>
        <w:rPr>
          <w:sz w:val="24"/>
          <w:szCs w:val="24"/>
        </w:rPr>
        <w:t xml:space="preserve"> </w:t>
      </w:r>
    </w:p>
    <w:p w14:paraId="763ABB17" w14:textId="77777777" w:rsidR="00FF2C57" w:rsidRDefault="00DA24E0">
      <w:pPr>
        <w:jc w:val="both"/>
        <w:rPr>
          <w:sz w:val="24"/>
          <w:szCs w:val="24"/>
        </w:rPr>
      </w:pPr>
      <w:r>
        <w:rPr>
          <w:b/>
          <w:bCs/>
          <w:sz w:val="24"/>
          <w:szCs w:val="24"/>
        </w:rPr>
        <w:t>How should the workbook be presented?</w:t>
      </w:r>
    </w:p>
    <w:p w14:paraId="462864EE" w14:textId="77777777" w:rsidR="00FF2C57" w:rsidRDefault="00DA24E0">
      <w:pPr>
        <w:jc w:val="both"/>
        <w:rPr>
          <w:sz w:val="24"/>
          <w:szCs w:val="24"/>
        </w:rPr>
      </w:pPr>
      <w:r>
        <w:rPr>
          <w:sz w:val="24"/>
          <w:szCs w:val="24"/>
        </w:rPr>
        <w:t xml:space="preserve"> </w:t>
      </w:r>
    </w:p>
    <w:p w14:paraId="16B4D6CE" w14:textId="77777777" w:rsidR="00FF2C57" w:rsidRDefault="00DA24E0">
      <w:pPr>
        <w:jc w:val="both"/>
        <w:rPr>
          <w:sz w:val="24"/>
          <w:szCs w:val="24"/>
        </w:rPr>
      </w:pPr>
      <w:r>
        <w:rPr>
          <w:sz w:val="24"/>
          <w:szCs w:val="24"/>
        </w:rPr>
        <w:lastRenderedPageBreak/>
        <w:t xml:space="preserve">Blank electronic copies can be found on Moodle of this workbook. You must submit this document electronically therefore it is important that you save your work regularly and upload the final typed version through Turnitin on Moodle. </w:t>
      </w:r>
    </w:p>
    <w:p w14:paraId="32A1563B" w14:textId="77777777" w:rsidR="00FF2C57" w:rsidRDefault="00DA24E0">
      <w:pPr>
        <w:jc w:val="both"/>
        <w:rPr>
          <w:sz w:val="24"/>
          <w:szCs w:val="24"/>
        </w:rPr>
      </w:pPr>
      <w:r>
        <w:rPr>
          <w:sz w:val="24"/>
          <w:szCs w:val="24"/>
        </w:rPr>
        <w:t xml:space="preserve"> </w:t>
      </w:r>
    </w:p>
    <w:p w14:paraId="7275F484" w14:textId="77777777" w:rsidR="00FF2C57" w:rsidRDefault="00DA24E0">
      <w:pPr>
        <w:jc w:val="both"/>
        <w:rPr>
          <w:sz w:val="24"/>
          <w:szCs w:val="24"/>
        </w:rPr>
      </w:pPr>
      <w:r>
        <w:rPr>
          <w:b/>
          <w:bCs/>
          <w:sz w:val="24"/>
          <w:szCs w:val="24"/>
        </w:rPr>
        <w:t>Word count policy</w:t>
      </w:r>
      <w:r>
        <w:rPr>
          <w:sz w:val="24"/>
          <w:szCs w:val="24"/>
        </w:rPr>
        <w:t xml:space="preserve"> can be found in chapter 7 of the Academic Quality under section 7.7 (this applies to presenting work above and under the specified word count).  </w:t>
      </w:r>
    </w:p>
    <w:p w14:paraId="3232590D" w14:textId="77777777" w:rsidR="00FF2C57" w:rsidRDefault="00DA24E0">
      <w:pPr>
        <w:jc w:val="both"/>
        <w:rPr>
          <w:sz w:val="24"/>
          <w:szCs w:val="24"/>
        </w:rPr>
      </w:pPr>
      <w:r>
        <w:rPr>
          <w:sz w:val="24"/>
          <w:szCs w:val="24"/>
        </w:rPr>
        <w:t>(</w:t>
      </w:r>
      <w:hyperlink r:id="rId8" w:history="1">
        <w:r>
          <w:rPr>
            <w:color w:val="0000FF"/>
            <w:sz w:val="24"/>
            <w:szCs w:val="24"/>
            <w:u w:val="single" w:color="0000FF"/>
          </w:rPr>
          <w:t>https://www.uwtsd.ac.uk/media/uwtsd-website/content-assets/documents/academic-office/aqh-chapters/chapters---en/Chapter_07_Assessment_Taught_Programmes_Pages_72-79-UPDATED-05-11-2019.pdf</w:t>
        </w:r>
      </w:hyperlink>
      <w:r>
        <w:rPr>
          <w:color w:val="0000FF"/>
          <w:sz w:val="24"/>
          <w:szCs w:val="24"/>
          <w:u w:val="single" w:color="0000FF"/>
        </w:rPr>
        <w:t xml:space="preserve">) </w:t>
      </w:r>
    </w:p>
    <w:p w14:paraId="508F0D2E" w14:textId="77777777" w:rsidR="00FF2C57" w:rsidRDefault="00DA24E0">
      <w:pPr>
        <w:jc w:val="both"/>
        <w:rPr>
          <w:sz w:val="24"/>
          <w:szCs w:val="24"/>
        </w:rPr>
      </w:pPr>
      <w:r>
        <w:rPr>
          <w:sz w:val="24"/>
          <w:szCs w:val="24"/>
        </w:rPr>
        <w:t xml:space="preserve"> </w:t>
      </w:r>
    </w:p>
    <w:p w14:paraId="1AF9862A" w14:textId="77777777" w:rsidR="00FF2C57" w:rsidRDefault="00DA24E0">
      <w:pPr>
        <w:jc w:val="both"/>
        <w:rPr>
          <w:sz w:val="24"/>
          <w:szCs w:val="24"/>
        </w:rPr>
      </w:pPr>
      <w:r>
        <w:rPr>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719CB4AC" w14:textId="77777777" w:rsidR="00FF2C57" w:rsidRDefault="005F4D34">
      <w:pPr>
        <w:jc w:val="both"/>
        <w:rPr>
          <w:sz w:val="24"/>
          <w:szCs w:val="24"/>
        </w:rPr>
      </w:pPr>
      <w:hyperlink r:id="rId9" w:history="1">
        <w:r w:rsidR="00DA24E0">
          <w:rPr>
            <w:color w:val="0000FF"/>
            <w:sz w:val="24"/>
            <w:szCs w:val="24"/>
            <w:u w:val="single" w:color="0000FF"/>
          </w:rPr>
          <w:t>https://moodle.uwtsd.ac.uk/pluginfile.php/298870/mod_resource/content/1/Reflective%20Practice%20for%20Policing%20Students%20-%20Selina%20Copley%20Chapter5.pdf</w:t>
        </w:r>
      </w:hyperlink>
    </w:p>
    <w:p w14:paraId="23CC2C43" w14:textId="77777777" w:rsidR="00FF2C57" w:rsidRDefault="00DA24E0">
      <w:pPr>
        <w:jc w:val="both"/>
        <w:rPr>
          <w:sz w:val="24"/>
          <w:szCs w:val="24"/>
        </w:rPr>
      </w:pPr>
      <w:r>
        <w:rPr>
          <w:sz w:val="24"/>
          <w:szCs w:val="24"/>
        </w:rPr>
        <w:t xml:space="preserve"> </w:t>
      </w:r>
    </w:p>
    <w:p w14:paraId="6ACAD0E4" w14:textId="77777777" w:rsidR="00FF2C57" w:rsidRDefault="00DA24E0">
      <w:pPr>
        <w:jc w:val="both"/>
        <w:rPr>
          <w:sz w:val="24"/>
          <w:szCs w:val="24"/>
        </w:rPr>
      </w:pPr>
      <w:r>
        <w:rPr>
          <w:b/>
          <w:bCs/>
          <w:sz w:val="24"/>
          <w:szCs w:val="24"/>
        </w:rPr>
        <w:t>How is the workbook assessed?</w:t>
      </w:r>
    </w:p>
    <w:p w14:paraId="01BCB0C5" w14:textId="77777777" w:rsidR="00FF2C57" w:rsidRDefault="00DA24E0">
      <w:pPr>
        <w:jc w:val="both"/>
        <w:rPr>
          <w:sz w:val="24"/>
          <w:szCs w:val="24"/>
        </w:rPr>
      </w:pPr>
      <w:r>
        <w:rPr>
          <w:sz w:val="24"/>
          <w:szCs w:val="24"/>
        </w:rPr>
        <w:t xml:space="preserve"> </w:t>
      </w:r>
    </w:p>
    <w:p w14:paraId="3ED62572" w14:textId="77777777" w:rsidR="00FF2C57" w:rsidRDefault="00DA24E0">
      <w:pPr>
        <w:jc w:val="both"/>
        <w:rPr>
          <w:sz w:val="24"/>
          <w:szCs w:val="24"/>
        </w:rPr>
      </w:pPr>
      <w:r>
        <w:rPr>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86762E1" w14:textId="77777777" w:rsidR="00FF2C57" w:rsidRDefault="00DA24E0">
      <w:pPr>
        <w:jc w:val="both"/>
        <w:rPr>
          <w:sz w:val="24"/>
          <w:szCs w:val="24"/>
        </w:rPr>
      </w:pPr>
      <w:r>
        <w:rPr>
          <w:sz w:val="24"/>
          <w:szCs w:val="24"/>
        </w:rPr>
        <w:t xml:space="preserve"> </w:t>
      </w:r>
    </w:p>
    <w:p w14:paraId="714921C2" w14:textId="77777777" w:rsidR="00FF2C57" w:rsidRDefault="00DA24E0">
      <w:pPr>
        <w:jc w:val="both"/>
        <w:rPr>
          <w:sz w:val="24"/>
          <w:szCs w:val="24"/>
        </w:rPr>
      </w:pPr>
      <w:r>
        <w:rPr>
          <w:sz w:val="24"/>
          <w:szCs w:val="24"/>
        </w:rPr>
        <w:t>Dates of workbook submission will be made available during the initial training day and posted on Moodle.</w:t>
      </w:r>
    </w:p>
    <w:p w14:paraId="1DA10F62" w14:textId="77777777" w:rsidR="00FF2C57" w:rsidRDefault="00DA24E0">
      <w:pPr>
        <w:jc w:val="both"/>
        <w:rPr>
          <w:sz w:val="24"/>
          <w:szCs w:val="24"/>
        </w:rPr>
      </w:pPr>
      <w:r>
        <w:rPr>
          <w:sz w:val="24"/>
          <w:szCs w:val="24"/>
        </w:rPr>
        <w:t xml:space="preserve"> </w:t>
      </w:r>
    </w:p>
    <w:p w14:paraId="46D7D87A" w14:textId="77777777" w:rsidR="00FF2C57" w:rsidRDefault="00DA24E0">
      <w:pPr>
        <w:jc w:val="both"/>
        <w:rPr>
          <w:sz w:val="24"/>
          <w:szCs w:val="24"/>
        </w:rPr>
      </w:pPr>
      <w:r>
        <w:rPr>
          <w:sz w:val="24"/>
          <w:szCs w:val="24"/>
        </w:rPr>
        <w:t>Once submitted your workbook will be assessed and marked independently.</w:t>
      </w:r>
    </w:p>
    <w:p w14:paraId="61988ACC" w14:textId="77777777" w:rsidR="00FF2C57" w:rsidRDefault="00FF2C57">
      <w:pPr>
        <w:jc w:val="both"/>
        <w:rPr>
          <w:sz w:val="24"/>
          <w:szCs w:val="24"/>
        </w:rPr>
      </w:pPr>
    </w:p>
    <w:p w14:paraId="3411A314" w14:textId="77777777" w:rsidR="00FF2C57" w:rsidRDefault="00FF2C57">
      <w:pPr>
        <w:jc w:val="both"/>
        <w:rPr>
          <w:sz w:val="24"/>
          <w:szCs w:val="24"/>
        </w:rPr>
      </w:pPr>
    </w:p>
    <w:p w14:paraId="23AA107B" w14:textId="77777777" w:rsidR="00FF2C57" w:rsidRDefault="00FF2C57">
      <w:pPr>
        <w:jc w:val="both"/>
        <w:rPr>
          <w:sz w:val="24"/>
          <w:szCs w:val="24"/>
        </w:rPr>
      </w:pPr>
    </w:p>
    <w:p w14:paraId="4E470CD5" w14:textId="77777777" w:rsidR="00FF2C57" w:rsidRDefault="00FF2C57">
      <w:pPr>
        <w:jc w:val="both"/>
        <w:rPr>
          <w:sz w:val="24"/>
          <w:szCs w:val="24"/>
        </w:rPr>
      </w:pPr>
    </w:p>
    <w:p w14:paraId="16C43287" w14:textId="77777777" w:rsidR="00FF2C57" w:rsidRDefault="00DA24E0">
      <w:r>
        <w:br w:type="page"/>
      </w:r>
    </w:p>
    <w:p w14:paraId="7FD33523" w14:textId="77777777" w:rsidR="00FF2C57" w:rsidRDefault="00DA24E0">
      <w:pPr>
        <w:jc w:val="both"/>
        <w:rPr>
          <w:sz w:val="24"/>
          <w:szCs w:val="24"/>
        </w:rPr>
      </w:pPr>
      <w:r>
        <w:rPr>
          <w:b/>
          <w:bCs/>
          <w:sz w:val="24"/>
          <w:szCs w:val="24"/>
        </w:rPr>
        <w:lastRenderedPageBreak/>
        <w:t>Confidentiality</w:t>
      </w:r>
    </w:p>
    <w:p w14:paraId="64AA8695" w14:textId="77777777" w:rsidR="00FF2C57" w:rsidRDefault="00FF2C57">
      <w:pPr>
        <w:jc w:val="both"/>
        <w:rPr>
          <w:sz w:val="24"/>
          <w:szCs w:val="24"/>
        </w:rPr>
      </w:pPr>
    </w:p>
    <w:p w14:paraId="7CFA0088" w14:textId="77777777" w:rsidR="00FF2C57" w:rsidRDefault="00DA24E0">
      <w:pPr>
        <w:jc w:val="both"/>
        <w:rPr>
          <w:sz w:val="24"/>
          <w:szCs w:val="24"/>
        </w:rPr>
      </w:pPr>
      <w:r>
        <w:rPr>
          <w:sz w:val="24"/>
          <w:szCs w:val="24"/>
        </w:rPr>
        <w:t>It is important that no individual can be identified either directly or indirectly from the information in the workbook. Therefore, you must:</w:t>
      </w:r>
    </w:p>
    <w:p w14:paraId="1DF34BA8" w14:textId="77777777" w:rsidR="00FF2C57" w:rsidRDefault="00FF2C57">
      <w:pPr>
        <w:jc w:val="both"/>
        <w:rPr>
          <w:sz w:val="24"/>
          <w:szCs w:val="24"/>
        </w:rPr>
      </w:pPr>
    </w:p>
    <w:p w14:paraId="19AA3564" w14:textId="77777777" w:rsidR="00FF2C57" w:rsidRDefault="00DA24E0">
      <w:pPr>
        <w:numPr>
          <w:ilvl w:val="0"/>
          <w:numId w:val="2"/>
        </w:numPr>
        <w:pBdr>
          <w:left w:val="none" w:sz="0" w:space="15" w:color="auto"/>
        </w:pBdr>
        <w:ind w:hanging="588"/>
        <w:jc w:val="both"/>
        <w:rPr>
          <w:rFonts w:ascii="Times New Roman" w:eastAsia="Times New Roman" w:hAnsi="Times New Roman" w:cs="Times New Roman"/>
          <w:sz w:val="24"/>
          <w:szCs w:val="24"/>
        </w:rPr>
      </w:pPr>
      <w:r>
        <w:rPr>
          <w:sz w:val="24"/>
          <w:szCs w:val="24"/>
        </w:rPr>
        <w:t>adhere to guidance in the Student Handbook about unfair practice and plagiarism;</w:t>
      </w:r>
    </w:p>
    <w:p w14:paraId="31CEEA23" w14:textId="77777777" w:rsidR="00FF2C57" w:rsidRDefault="00DA24E0">
      <w:pPr>
        <w:numPr>
          <w:ilvl w:val="0"/>
          <w:numId w:val="2"/>
        </w:numPr>
        <w:pBdr>
          <w:left w:val="none" w:sz="0" w:space="15" w:color="auto"/>
        </w:pBdr>
        <w:ind w:hanging="588"/>
        <w:jc w:val="both"/>
        <w:rPr>
          <w:rFonts w:ascii="Times New Roman" w:eastAsia="Times New Roman" w:hAnsi="Times New Roman" w:cs="Times New Roman"/>
          <w:sz w:val="24"/>
          <w:szCs w:val="24"/>
        </w:rPr>
      </w:pPr>
      <w:r>
        <w:rPr>
          <w:sz w:val="24"/>
          <w:szCs w:val="24"/>
        </w:rPr>
        <w:t>not identify individuals including witnesses, victims or offenders by name;</w:t>
      </w:r>
    </w:p>
    <w:p w14:paraId="69F90C04" w14:textId="77777777" w:rsidR="00FF2C57" w:rsidRDefault="00DA24E0">
      <w:pPr>
        <w:numPr>
          <w:ilvl w:val="0"/>
          <w:numId w:val="2"/>
        </w:numPr>
        <w:pBdr>
          <w:left w:val="none" w:sz="0" w:space="15" w:color="auto"/>
        </w:pBdr>
        <w:ind w:hanging="588"/>
        <w:jc w:val="both"/>
        <w:rPr>
          <w:rFonts w:ascii="Times New Roman" w:eastAsia="Times New Roman" w:hAnsi="Times New Roman" w:cs="Times New Roman"/>
          <w:sz w:val="24"/>
          <w:szCs w:val="24"/>
        </w:rPr>
      </w:pPr>
      <w:r>
        <w:rPr>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124EE45A" w14:textId="77777777" w:rsidR="00FF2C57" w:rsidRDefault="00DA24E0">
      <w:pPr>
        <w:numPr>
          <w:ilvl w:val="0"/>
          <w:numId w:val="2"/>
        </w:numPr>
        <w:pBdr>
          <w:left w:val="none" w:sz="0" w:space="15" w:color="auto"/>
        </w:pBdr>
        <w:ind w:hanging="588"/>
        <w:jc w:val="both"/>
        <w:rPr>
          <w:rFonts w:ascii="Times New Roman" w:eastAsia="Times New Roman" w:hAnsi="Times New Roman" w:cs="Times New Roman"/>
          <w:sz w:val="24"/>
          <w:szCs w:val="24"/>
        </w:rPr>
      </w:pPr>
      <w:r>
        <w:rPr>
          <w:sz w:val="24"/>
          <w:szCs w:val="24"/>
        </w:rPr>
        <w:t xml:space="preserve">take personal responsibility for adhering to confidentiality rules. </w:t>
      </w:r>
    </w:p>
    <w:p w14:paraId="779AFD93" w14:textId="77777777" w:rsidR="00FF2C57" w:rsidRDefault="00DA24E0">
      <w:pPr>
        <w:numPr>
          <w:ilvl w:val="0"/>
          <w:numId w:val="3"/>
        </w:numPr>
        <w:pBdr>
          <w:left w:val="none" w:sz="0" w:space="15" w:color="auto"/>
        </w:pBdr>
        <w:ind w:hanging="588"/>
        <w:jc w:val="both"/>
        <w:rPr>
          <w:rFonts w:ascii="Times New Roman" w:eastAsia="Times New Roman" w:hAnsi="Times New Roman" w:cs="Times New Roman"/>
          <w:sz w:val="24"/>
          <w:szCs w:val="24"/>
        </w:rPr>
      </w:pPr>
      <w:r>
        <w:rPr>
          <w:sz w:val="24"/>
          <w:szCs w:val="24"/>
        </w:rPr>
        <w:t>not include any dates of any incidents or anything that specifically identifies an actual incident.</w:t>
      </w:r>
    </w:p>
    <w:p w14:paraId="0FFEE90A" w14:textId="77777777" w:rsidR="00FF2C57" w:rsidRDefault="00FF2C57">
      <w:pPr>
        <w:jc w:val="both"/>
        <w:rPr>
          <w:sz w:val="24"/>
          <w:szCs w:val="24"/>
        </w:rPr>
      </w:pPr>
    </w:p>
    <w:p w14:paraId="413EE931" w14:textId="77777777" w:rsidR="00FF2C57" w:rsidRDefault="00DA24E0">
      <w:pPr>
        <w:jc w:val="both"/>
        <w:rPr>
          <w:sz w:val="24"/>
          <w:szCs w:val="24"/>
        </w:rPr>
      </w:pPr>
      <w:r>
        <w:rPr>
          <w:b/>
          <w:bCs/>
          <w:sz w:val="24"/>
          <w:szCs w:val="24"/>
        </w:rPr>
        <w:t>NOTE</w:t>
      </w:r>
    </w:p>
    <w:p w14:paraId="2584DE5C" w14:textId="77777777" w:rsidR="00FF2C57" w:rsidRDefault="00FF2C57">
      <w:pPr>
        <w:jc w:val="both"/>
        <w:rPr>
          <w:sz w:val="24"/>
          <w:szCs w:val="24"/>
        </w:rPr>
      </w:pPr>
    </w:p>
    <w:p w14:paraId="755335ED" w14:textId="77777777" w:rsidR="00FF2C57" w:rsidRDefault="00DA24E0">
      <w:pPr>
        <w:jc w:val="both"/>
        <w:rPr>
          <w:sz w:val="24"/>
          <w:szCs w:val="24"/>
        </w:rPr>
      </w:pPr>
      <w:r>
        <w:rPr>
          <w:sz w:val="24"/>
          <w:szCs w:val="24"/>
        </w:rPr>
        <w:t xml:space="preserve">Your workbook will be submitted electronically via Turnitin on Moodle. Guidance on this is in the Student Handbook. </w:t>
      </w:r>
    </w:p>
    <w:p w14:paraId="1448C261" w14:textId="77777777" w:rsidR="00FF2C57" w:rsidRDefault="00FF2C57">
      <w:pPr>
        <w:ind w:left="360"/>
        <w:jc w:val="both"/>
        <w:rPr>
          <w:sz w:val="24"/>
          <w:szCs w:val="24"/>
        </w:rPr>
      </w:pPr>
    </w:p>
    <w:p w14:paraId="4655D1B0" w14:textId="77777777" w:rsidR="00FF2C57" w:rsidRDefault="00DA24E0">
      <w:pPr>
        <w:jc w:val="both"/>
        <w:rPr>
          <w:sz w:val="24"/>
          <w:szCs w:val="24"/>
        </w:rPr>
      </w:pPr>
      <w:r>
        <w:rPr>
          <w:b/>
          <w:bCs/>
          <w:i/>
          <w:iCs/>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55A2D98" w14:textId="77777777" w:rsidR="00FF2C57" w:rsidRDefault="00FF2C57">
      <w:pPr>
        <w:ind w:left="360"/>
        <w:jc w:val="both"/>
        <w:rPr>
          <w:sz w:val="24"/>
          <w:szCs w:val="24"/>
        </w:rPr>
      </w:pPr>
    </w:p>
    <w:p w14:paraId="4F940632" w14:textId="77777777" w:rsidR="00FF2C57" w:rsidRDefault="00FF2C57">
      <w:pPr>
        <w:jc w:val="both"/>
        <w:rPr>
          <w:sz w:val="24"/>
          <w:szCs w:val="24"/>
        </w:rPr>
      </w:pPr>
    </w:p>
    <w:p w14:paraId="7CBE8E2B" w14:textId="77777777" w:rsidR="00FF2C57" w:rsidRDefault="00DA24E0">
      <w:pPr>
        <w:jc w:val="both"/>
        <w:rPr>
          <w:sz w:val="24"/>
          <w:szCs w:val="24"/>
        </w:rPr>
      </w:pPr>
      <w:r>
        <w:rPr>
          <w:b/>
          <w:bCs/>
          <w:sz w:val="24"/>
          <w:szCs w:val="24"/>
        </w:rPr>
        <w:t>Dyslexia and other special circumstances</w:t>
      </w:r>
    </w:p>
    <w:p w14:paraId="3560F7F1" w14:textId="77777777" w:rsidR="00FF2C57" w:rsidRDefault="00FF2C57">
      <w:pPr>
        <w:jc w:val="both"/>
        <w:rPr>
          <w:sz w:val="24"/>
          <w:szCs w:val="24"/>
        </w:rPr>
      </w:pPr>
    </w:p>
    <w:p w14:paraId="641496D0" w14:textId="77777777" w:rsidR="00FF2C57" w:rsidRDefault="00DA24E0">
      <w:pPr>
        <w:jc w:val="both"/>
        <w:rPr>
          <w:sz w:val="24"/>
          <w:szCs w:val="24"/>
        </w:rPr>
      </w:pPr>
      <w:r>
        <w:rPr>
          <w:sz w:val="24"/>
          <w:szCs w:val="24"/>
        </w:rPr>
        <w:t xml:space="preserve">If you have any condition that you feel may affect your ability to deal with any part of the </w:t>
      </w:r>
      <w:proofErr w:type="spellStart"/>
      <w:r>
        <w:rPr>
          <w:sz w:val="24"/>
          <w:szCs w:val="24"/>
        </w:rPr>
        <w:t>programme</w:t>
      </w:r>
      <w:proofErr w:type="spellEnd"/>
      <w:r>
        <w:rPr>
          <w:sz w:val="24"/>
          <w:szCs w:val="24"/>
        </w:rPr>
        <w:t xml:space="preserve">, please see the Student Handbook for further guidance. The University has a Student Services Unit that may be able to help but </w:t>
      </w:r>
      <w:r>
        <w:rPr>
          <w:b/>
          <w:bCs/>
          <w:i/>
          <w:iCs/>
          <w:sz w:val="24"/>
          <w:szCs w:val="24"/>
        </w:rPr>
        <w:t>it is the learner’s individual responsibility to contact them</w:t>
      </w:r>
      <w:r>
        <w:rPr>
          <w:sz w:val="24"/>
          <w:szCs w:val="24"/>
        </w:rPr>
        <w:t>.</w:t>
      </w:r>
    </w:p>
    <w:p w14:paraId="04EAA799" w14:textId="77777777" w:rsidR="00FF2C57" w:rsidRDefault="00DA24E0">
      <w:pPr>
        <w:jc w:val="both"/>
        <w:rPr>
          <w:sz w:val="24"/>
          <w:szCs w:val="24"/>
        </w:rPr>
      </w:pPr>
      <w:r>
        <w:rPr>
          <w:b/>
          <w:bCs/>
          <w:sz w:val="24"/>
          <w:szCs w:val="24"/>
        </w:rPr>
        <w:lastRenderedPageBreak/>
        <w:t xml:space="preserve">Guidance: </w:t>
      </w:r>
    </w:p>
    <w:p w14:paraId="392C39A0" w14:textId="77777777" w:rsidR="00FF2C57" w:rsidRDefault="00FF2C57">
      <w:pPr>
        <w:jc w:val="both"/>
        <w:rPr>
          <w:sz w:val="24"/>
          <w:szCs w:val="24"/>
        </w:rPr>
      </w:pPr>
    </w:p>
    <w:p w14:paraId="70AB8CEF" w14:textId="77777777" w:rsidR="00FF2C57" w:rsidRDefault="00DA24E0">
      <w:pPr>
        <w:numPr>
          <w:ilvl w:val="0"/>
          <w:numId w:val="4"/>
        </w:numPr>
        <w:pBdr>
          <w:left w:val="none" w:sz="0" w:space="15" w:color="auto"/>
        </w:pBdr>
        <w:ind w:hanging="588"/>
        <w:jc w:val="both"/>
        <w:rPr>
          <w:rFonts w:ascii="Times New Roman" w:eastAsia="Times New Roman" w:hAnsi="Times New Roman" w:cs="Times New Roman"/>
          <w:sz w:val="24"/>
          <w:szCs w:val="24"/>
        </w:rPr>
      </w:pPr>
      <w:r>
        <w:rPr>
          <w:i/>
          <w:iCs/>
          <w:sz w:val="24"/>
          <w:szCs w:val="24"/>
        </w:rPr>
        <w:t>Your workbook must contain the items specified in the table below (clearly identified and in the order given);</w:t>
      </w:r>
    </w:p>
    <w:p w14:paraId="004A968D" w14:textId="77777777" w:rsidR="00FF2C57" w:rsidRDefault="00DA24E0">
      <w:pPr>
        <w:numPr>
          <w:ilvl w:val="0"/>
          <w:numId w:val="4"/>
        </w:numPr>
        <w:pBdr>
          <w:left w:val="none" w:sz="0" w:space="15" w:color="auto"/>
        </w:pBdr>
        <w:ind w:hanging="588"/>
        <w:jc w:val="both"/>
        <w:rPr>
          <w:rFonts w:ascii="Times New Roman" w:eastAsia="Times New Roman" w:hAnsi="Times New Roman" w:cs="Times New Roman"/>
          <w:sz w:val="24"/>
          <w:szCs w:val="24"/>
        </w:rPr>
      </w:pPr>
      <w:r>
        <w:rPr>
          <w:i/>
          <w:iCs/>
          <w:sz w:val="24"/>
          <w:szCs w:val="24"/>
        </w:rPr>
        <w:t>You should use this particular document to insert your text / answer within each section of this workbook;</w:t>
      </w:r>
    </w:p>
    <w:p w14:paraId="487E5E16" w14:textId="77777777" w:rsidR="00FF2C57" w:rsidRDefault="00DA24E0">
      <w:pPr>
        <w:numPr>
          <w:ilvl w:val="0"/>
          <w:numId w:val="4"/>
        </w:numPr>
        <w:pBdr>
          <w:left w:val="none" w:sz="0" w:space="15" w:color="auto"/>
        </w:pBdr>
        <w:ind w:hanging="588"/>
        <w:jc w:val="both"/>
        <w:rPr>
          <w:rFonts w:ascii="Times New Roman" w:eastAsia="Times New Roman" w:hAnsi="Times New Roman" w:cs="Times New Roman"/>
          <w:sz w:val="24"/>
          <w:szCs w:val="24"/>
        </w:rPr>
      </w:pPr>
      <w:r>
        <w:rPr>
          <w:i/>
          <w:iCs/>
          <w:sz w:val="24"/>
          <w:szCs w:val="24"/>
        </w:rPr>
        <w:t xml:space="preserve">You should upload your completed document as a saved pdf file of this workbook; if this is not possible then a </w:t>
      </w:r>
      <w:proofErr w:type="spellStart"/>
      <w:r>
        <w:rPr>
          <w:i/>
          <w:iCs/>
          <w:sz w:val="24"/>
          <w:szCs w:val="24"/>
        </w:rPr>
        <w:t>Worddoc</w:t>
      </w:r>
      <w:proofErr w:type="spellEnd"/>
      <w:r>
        <w:rPr>
          <w:i/>
          <w:iCs/>
          <w:sz w:val="24"/>
          <w:szCs w:val="24"/>
        </w:rPr>
        <w:t xml:space="preserve"> file is acceptable. Do not send a scanned file from a photocopier, an apple.dot file or a Microsoft publisher file as Turnitin will not be able to assess them, despite you being able to upload them.</w:t>
      </w:r>
    </w:p>
    <w:p w14:paraId="32EC5B0B" w14:textId="77777777" w:rsidR="00FF2C57" w:rsidRDefault="00FF2C57">
      <w:pPr>
        <w:ind w:right="107"/>
        <w:jc w:val="both"/>
        <w:rPr>
          <w:sz w:val="24"/>
          <w:szCs w:val="24"/>
        </w:rPr>
      </w:pPr>
    </w:p>
    <w:p w14:paraId="306D902F" w14:textId="77777777" w:rsidR="00FF2C57" w:rsidRDefault="00FF2C57">
      <w:pPr>
        <w:ind w:right="107"/>
        <w:jc w:val="both"/>
        <w:rPr>
          <w:sz w:val="24"/>
          <w:szCs w:val="24"/>
        </w:rPr>
      </w:pPr>
    </w:p>
    <w:p w14:paraId="76413715" w14:textId="77777777" w:rsidR="00FF2C57" w:rsidRDefault="00FF2C57">
      <w:pPr>
        <w:ind w:right="107"/>
        <w:jc w:val="both"/>
        <w:rPr>
          <w:sz w:val="24"/>
          <w:szCs w:val="24"/>
        </w:rPr>
      </w:pPr>
    </w:p>
    <w:p w14:paraId="3EEB22EE" w14:textId="77777777" w:rsidR="00FF2C57" w:rsidRDefault="00FF2C57">
      <w:pPr>
        <w:ind w:right="107"/>
        <w:jc w:val="both"/>
        <w:rPr>
          <w:sz w:val="24"/>
          <w:szCs w:val="24"/>
        </w:rPr>
      </w:pPr>
    </w:p>
    <w:p w14:paraId="5DA7D981" w14:textId="77777777" w:rsidR="00FF2C57" w:rsidRDefault="00FF2C57">
      <w:pPr>
        <w:ind w:right="107"/>
        <w:jc w:val="both"/>
        <w:rPr>
          <w:sz w:val="24"/>
          <w:szCs w:val="24"/>
        </w:rPr>
      </w:pPr>
    </w:p>
    <w:p w14:paraId="0B5009ED" w14:textId="77777777" w:rsidR="00FF2C57" w:rsidRDefault="00FF2C57">
      <w:pPr>
        <w:ind w:right="107"/>
        <w:jc w:val="both"/>
        <w:rPr>
          <w:sz w:val="24"/>
          <w:szCs w:val="24"/>
        </w:rPr>
      </w:pPr>
    </w:p>
    <w:p w14:paraId="18997755" w14:textId="77777777" w:rsidR="00FF2C57" w:rsidRDefault="00FF2C57">
      <w:pPr>
        <w:ind w:right="107"/>
        <w:jc w:val="both"/>
        <w:rPr>
          <w:sz w:val="24"/>
          <w:szCs w:val="24"/>
        </w:rPr>
      </w:pPr>
    </w:p>
    <w:p w14:paraId="5283AE20" w14:textId="77777777" w:rsidR="00FF2C57" w:rsidRDefault="00FF2C57">
      <w:pPr>
        <w:ind w:right="107"/>
        <w:jc w:val="both"/>
        <w:rPr>
          <w:sz w:val="24"/>
          <w:szCs w:val="24"/>
        </w:rPr>
      </w:pPr>
    </w:p>
    <w:p w14:paraId="20BBEEF3" w14:textId="77777777" w:rsidR="00FF2C57" w:rsidRDefault="00FF2C57">
      <w:pPr>
        <w:ind w:right="107"/>
        <w:jc w:val="both"/>
        <w:rPr>
          <w:sz w:val="24"/>
          <w:szCs w:val="24"/>
        </w:rPr>
      </w:pPr>
    </w:p>
    <w:p w14:paraId="64CA9447" w14:textId="77777777" w:rsidR="00FF2C57" w:rsidRDefault="00FF2C57">
      <w:pPr>
        <w:ind w:right="107"/>
        <w:jc w:val="both"/>
        <w:rPr>
          <w:sz w:val="24"/>
          <w:szCs w:val="24"/>
        </w:rPr>
      </w:pPr>
    </w:p>
    <w:p w14:paraId="4AA743E1" w14:textId="77777777" w:rsidR="00FF2C57" w:rsidRDefault="00FF2C57">
      <w:pPr>
        <w:ind w:right="107"/>
        <w:jc w:val="both"/>
        <w:rPr>
          <w:sz w:val="24"/>
          <w:szCs w:val="24"/>
        </w:rPr>
      </w:pPr>
    </w:p>
    <w:p w14:paraId="0DE3F1A6" w14:textId="77777777" w:rsidR="00FF2C57" w:rsidRDefault="00FF2C57">
      <w:pPr>
        <w:ind w:right="107"/>
        <w:jc w:val="both"/>
        <w:rPr>
          <w:sz w:val="24"/>
          <w:szCs w:val="24"/>
        </w:rPr>
      </w:pPr>
    </w:p>
    <w:p w14:paraId="7CBA17C9" w14:textId="77777777" w:rsidR="00FF2C57" w:rsidRDefault="00FF2C57">
      <w:pPr>
        <w:ind w:right="107"/>
        <w:jc w:val="both"/>
        <w:rPr>
          <w:sz w:val="24"/>
          <w:szCs w:val="24"/>
        </w:rPr>
      </w:pPr>
    </w:p>
    <w:p w14:paraId="0A2F79DA" w14:textId="77777777" w:rsidR="00FF2C57" w:rsidRDefault="00FF2C57">
      <w:pPr>
        <w:ind w:right="107"/>
        <w:jc w:val="both"/>
        <w:rPr>
          <w:sz w:val="24"/>
          <w:szCs w:val="24"/>
        </w:rPr>
      </w:pPr>
    </w:p>
    <w:p w14:paraId="5A624F2D" w14:textId="77777777" w:rsidR="00FF2C57" w:rsidRDefault="00FF2C57">
      <w:pPr>
        <w:ind w:right="107"/>
        <w:jc w:val="both"/>
        <w:rPr>
          <w:sz w:val="24"/>
          <w:szCs w:val="24"/>
        </w:rPr>
      </w:pPr>
    </w:p>
    <w:p w14:paraId="088446EB" w14:textId="77777777" w:rsidR="00FF2C57" w:rsidRDefault="00FF2C57">
      <w:pPr>
        <w:ind w:right="107"/>
        <w:jc w:val="both"/>
        <w:rPr>
          <w:sz w:val="24"/>
          <w:szCs w:val="24"/>
        </w:rPr>
      </w:pPr>
    </w:p>
    <w:p w14:paraId="55A1697B" w14:textId="77777777" w:rsidR="00FF2C57" w:rsidRDefault="00FF2C57">
      <w:pPr>
        <w:ind w:right="107"/>
        <w:jc w:val="both"/>
        <w:rPr>
          <w:sz w:val="24"/>
          <w:szCs w:val="24"/>
        </w:rPr>
      </w:pPr>
    </w:p>
    <w:p w14:paraId="2C5871CC" w14:textId="77777777" w:rsidR="00FF2C57" w:rsidRDefault="00FF2C57">
      <w:pPr>
        <w:ind w:right="107"/>
        <w:jc w:val="both"/>
        <w:rPr>
          <w:sz w:val="24"/>
          <w:szCs w:val="24"/>
        </w:rPr>
      </w:pPr>
    </w:p>
    <w:p w14:paraId="581257FB" w14:textId="77777777" w:rsidR="00FF2C57" w:rsidRDefault="00FF2C57">
      <w:pPr>
        <w:ind w:right="107"/>
        <w:jc w:val="both"/>
        <w:rPr>
          <w:sz w:val="24"/>
          <w:szCs w:val="24"/>
        </w:rPr>
      </w:pPr>
    </w:p>
    <w:p w14:paraId="52C60CDA" w14:textId="77777777" w:rsidR="00FF2C57" w:rsidRDefault="00FF2C57">
      <w:pPr>
        <w:ind w:right="107"/>
        <w:jc w:val="both"/>
        <w:rPr>
          <w:sz w:val="24"/>
          <w:szCs w:val="24"/>
        </w:rPr>
      </w:pPr>
    </w:p>
    <w:p w14:paraId="12E7EAC7" w14:textId="77777777" w:rsidR="00FF2C57" w:rsidRDefault="00FF2C57">
      <w:pPr>
        <w:ind w:right="107"/>
        <w:jc w:val="both"/>
        <w:rPr>
          <w:sz w:val="24"/>
          <w:szCs w:val="24"/>
        </w:rPr>
      </w:pPr>
    </w:p>
    <w:p w14:paraId="66269721" w14:textId="77777777" w:rsidR="00FF2C57" w:rsidRDefault="00FF2C57">
      <w:pPr>
        <w:ind w:right="107"/>
        <w:jc w:val="both"/>
        <w:rPr>
          <w:sz w:val="24"/>
          <w:szCs w:val="24"/>
        </w:rPr>
      </w:pPr>
    </w:p>
    <w:p w14:paraId="7180A7B9" w14:textId="77777777" w:rsidR="00FF2C57" w:rsidRDefault="00FF2C57">
      <w:pPr>
        <w:ind w:right="107"/>
        <w:jc w:val="both"/>
        <w:rPr>
          <w:sz w:val="24"/>
          <w:szCs w:val="24"/>
        </w:rPr>
      </w:pPr>
    </w:p>
    <w:p w14:paraId="6FAF6322" w14:textId="77777777" w:rsidR="00FF2C57" w:rsidRDefault="00DA24E0">
      <w:pPr>
        <w:ind w:right="107"/>
        <w:jc w:val="both"/>
        <w:rPr>
          <w:sz w:val="24"/>
          <w:szCs w:val="24"/>
        </w:rPr>
      </w:pPr>
      <w:r>
        <w:rPr>
          <w:b/>
          <w:bCs/>
          <w:sz w:val="24"/>
          <w:szCs w:val="24"/>
        </w:rPr>
        <w:lastRenderedPageBreak/>
        <w:t xml:space="preserve">Contents </w:t>
      </w:r>
    </w:p>
    <w:p w14:paraId="367B042A" w14:textId="77777777" w:rsidR="00FF2C57" w:rsidRDefault="00FF2C57">
      <w:pPr>
        <w:ind w:right="107"/>
        <w:jc w:val="both"/>
        <w:rPr>
          <w:sz w:val="24"/>
          <w:szCs w:val="24"/>
        </w:rPr>
      </w:pPr>
    </w:p>
    <w:tbl>
      <w:tblPr>
        <w:tblW w:w="9114" w:type="dxa"/>
        <w:tblInd w:w="961" w:type="dxa"/>
        <w:tblBorders>
          <w:top w:val="single" w:sz="4" w:space="0" w:color="000000"/>
          <w:left w:val="single" w:sz="4" w:space="0" w:color="000000"/>
          <w:bottom w:val="single" w:sz="4" w:space="0" w:color="000000"/>
          <w:right w:val="single" w:sz="4" w:space="0" w:color="000000"/>
        </w:tblBorders>
        <w:tblCellMar>
          <w:left w:w="0" w:type="dxa"/>
          <w:right w:w="0" w:type="dxa"/>
        </w:tblCellMar>
        <w:tblLook w:val="04A0" w:firstRow="1" w:lastRow="0" w:firstColumn="1" w:lastColumn="0" w:noHBand="0" w:noVBand="1"/>
      </w:tblPr>
      <w:tblGrid>
        <w:gridCol w:w="1497"/>
        <w:gridCol w:w="6015"/>
        <w:gridCol w:w="1602"/>
      </w:tblGrid>
      <w:tr w:rsidR="00FF2C57" w14:paraId="5722C10E" w14:textId="77777777">
        <w:tc>
          <w:tcPr>
            <w:tcW w:w="1497" w:type="dxa"/>
            <w:tcBorders>
              <w:bottom w:val="single" w:sz="4" w:space="0" w:color="000000"/>
              <w:right w:val="single" w:sz="4" w:space="0" w:color="000000"/>
            </w:tcBorders>
            <w:tcMar>
              <w:top w:w="8" w:type="dxa"/>
              <w:left w:w="108" w:type="dxa"/>
              <w:bottom w:w="8" w:type="dxa"/>
              <w:right w:w="108" w:type="dxa"/>
            </w:tcMar>
            <w:hideMark/>
          </w:tcPr>
          <w:p w14:paraId="285B9FFE" w14:textId="77777777" w:rsidR="00FF2C57" w:rsidRDefault="00DA24E0">
            <w:pPr>
              <w:ind w:right="107"/>
              <w:jc w:val="both"/>
              <w:rPr>
                <w:color w:val="000000"/>
                <w:sz w:val="24"/>
                <w:szCs w:val="24"/>
              </w:rPr>
            </w:pPr>
            <w:r>
              <w:rPr>
                <w:b/>
                <w:bCs/>
                <w:color w:val="000000"/>
                <w:sz w:val="24"/>
                <w:szCs w:val="24"/>
              </w:rPr>
              <w:t xml:space="preserve">Workbook </w:t>
            </w:r>
          </w:p>
        </w:tc>
        <w:tc>
          <w:tcPr>
            <w:tcW w:w="6015" w:type="dxa"/>
            <w:tcBorders>
              <w:left w:val="single" w:sz="4" w:space="0" w:color="000000"/>
              <w:bottom w:val="single" w:sz="4" w:space="0" w:color="000000"/>
              <w:right w:val="single" w:sz="4" w:space="0" w:color="000000"/>
            </w:tcBorders>
            <w:tcMar>
              <w:top w:w="8" w:type="dxa"/>
              <w:left w:w="108" w:type="dxa"/>
              <w:bottom w:w="8" w:type="dxa"/>
              <w:right w:w="108" w:type="dxa"/>
            </w:tcMar>
            <w:hideMark/>
          </w:tcPr>
          <w:p w14:paraId="5E1599DB" w14:textId="77777777" w:rsidR="00FF2C57" w:rsidRDefault="00DA24E0">
            <w:pPr>
              <w:ind w:right="107"/>
              <w:jc w:val="both"/>
              <w:rPr>
                <w:color w:val="000000"/>
                <w:sz w:val="24"/>
                <w:szCs w:val="24"/>
              </w:rPr>
            </w:pPr>
            <w:r>
              <w:rPr>
                <w:b/>
                <w:bCs/>
                <w:color w:val="000000"/>
                <w:sz w:val="24"/>
                <w:szCs w:val="24"/>
              </w:rPr>
              <w:t xml:space="preserve">Area of Professional Practice </w:t>
            </w:r>
          </w:p>
          <w:p w14:paraId="7DBC4471" w14:textId="77777777" w:rsidR="00FF2C57" w:rsidRDefault="00FF2C57">
            <w:pPr>
              <w:ind w:right="107"/>
              <w:jc w:val="both"/>
              <w:rPr>
                <w:color w:val="000000"/>
                <w:sz w:val="24"/>
                <w:szCs w:val="24"/>
              </w:rPr>
            </w:pPr>
          </w:p>
        </w:tc>
        <w:tc>
          <w:tcPr>
            <w:tcW w:w="1602" w:type="dxa"/>
            <w:tcBorders>
              <w:left w:val="single" w:sz="4" w:space="0" w:color="000000"/>
              <w:bottom w:val="single" w:sz="4" w:space="0" w:color="000000"/>
            </w:tcBorders>
            <w:tcMar>
              <w:top w:w="8" w:type="dxa"/>
              <w:left w:w="108" w:type="dxa"/>
              <w:bottom w:w="8" w:type="dxa"/>
              <w:right w:w="108" w:type="dxa"/>
            </w:tcMar>
            <w:hideMark/>
          </w:tcPr>
          <w:p w14:paraId="3A9A93BE" w14:textId="77777777" w:rsidR="00FF2C57" w:rsidRDefault="00DA24E0">
            <w:pPr>
              <w:ind w:right="107"/>
              <w:jc w:val="both"/>
              <w:rPr>
                <w:color w:val="000000"/>
                <w:sz w:val="24"/>
                <w:szCs w:val="24"/>
              </w:rPr>
            </w:pPr>
            <w:r>
              <w:rPr>
                <w:b/>
                <w:bCs/>
                <w:color w:val="000000"/>
                <w:sz w:val="24"/>
                <w:szCs w:val="24"/>
              </w:rPr>
              <w:t>Word count</w:t>
            </w:r>
          </w:p>
        </w:tc>
      </w:tr>
      <w:tr w:rsidR="00FF2C57" w14:paraId="0ED5D384" w14:textId="77777777">
        <w:tc>
          <w:tcPr>
            <w:tcW w:w="1497" w:type="dxa"/>
            <w:tcBorders>
              <w:top w:val="single" w:sz="4" w:space="0" w:color="000000"/>
              <w:bottom w:val="single" w:sz="4" w:space="0" w:color="000000"/>
              <w:right w:val="single" w:sz="4" w:space="0" w:color="000000"/>
            </w:tcBorders>
            <w:tcMar>
              <w:top w:w="8" w:type="dxa"/>
              <w:left w:w="108" w:type="dxa"/>
              <w:bottom w:w="8" w:type="dxa"/>
              <w:right w:w="108" w:type="dxa"/>
            </w:tcMar>
            <w:hideMark/>
          </w:tcPr>
          <w:p w14:paraId="6B55188A" w14:textId="77777777" w:rsidR="00FF2C57" w:rsidRDefault="00DA24E0">
            <w:pPr>
              <w:ind w:right="107"/>
              <w:jc w:val="both"/>
              <w:rPr>
                <w:color w:val="000000"/>
                <w:sz w:val="24"/>
                <w:szCs w:val="24"/>
              </w:rPr>
            </w:pPr>
            <w:r>
              <w:rPr>
                <w:color w:val="000000"/>
                <w:sz w:val="24"/>
                <w:szCs w:val="24"/>
              </w:rPr>
              <w:t xml:space="preserve">Task 1 </w:t>
            </w:r>
          </w:p>
        </w:tc>
        <w:tc>
          <w:tcPr>
            <w:tcW w:w="6015" w:type="dxa"/>
            <w:tcBorders>
              <w:top w:val="single" w:sz="4" w:space="0" w:color="000000"/>
              <w:left w:val="single" w:sz="4" w:space="0" w:color="000000"/>
              <w:bottom w:val="single" w:sz="4" w:space="0" w:color="000000"/>
              <w:right w:val="single" w:sz="4" w:space="0" w:color="000000"/>
            </w:tcBorders>
            <w:tcMar>
              <w:top w:w="8" w:type="dxa"/>
              <w:left w:w="108" w:type="dxa"/>
              <w:bottom w:w="8" w:type="dxa"/>
              <w:right w:w="108" w:type="dxa"/>
            </w:tcMar>
            <w:hideMark/>
          </w:tcPr>
          <w:p w14:paraId="3A9B59E6" w14:textId="77777777" w:rsidR="00FF2C57" w:rsidRDefault="00DA24E0">
            <w:pPr>
              <w:ind w:right="107"/>
              <w:jc w:val="both"/>
              <w:rPr>
                <w:color w:val="000000"/>
                <w:sz w:val="24"/>
                <w:szCs w:val="24"/>
              </w:rPr>
            </w:pPr>
            <w:r>
              <w:rPr>
                <w:b/>
                <w:bCs/>
                <w:color w:val="000000"/>
                <w:sz w:val="24"/>
                <w:szCs w:val="24"/>
              </w:rPr>
              <w:t>Wellbeing and Resilience</w:t>
            </w:r>
          </w:p>
          <w:p w14:paraId="74D49874" w14:textId="77777777" w:rsidR="00FF2C57" w:rsidRDefault="00FF2C57">
            <w:pPr>
              <w:ind w:right="107"/>
              <w:jc w:val="both"/>
              <w:rPr>
                <w:color w:val="000000"/>
                <w:sz w:val="24"/>
                <w:szCs w:val="24"/>
              </w:rPr>
            </w:pPr>
          </w:p>
        </w:tc>
        <w:tc>
          <w:tcPr>
            <w:tcW w:w="1602" w:type="dxa"/>
            <w:tcBorders>
              <w:top w:val="single" w:sz="4" w:space="0" w:color="000000"/>
              <w:left w:val="single" w:sz="4" w:space="0" w:color="000000"/>
              <w:bottom w:val="single" w:sz="4" w:space="0" w:color="000000"/>
            </w:tcBorders>
            <w:tcMar>
              <w:top w:w="8" w:type="dxa"/>
              <w:left w:w="108" w:type="dxa"/>
              <w:bottom w:w="8" w:type="dxa"/>
              <w:right w:w="108" w:type="dxa"/>
            </w:tcMar>
            <w:hideMark/>
          </w:tcPr>
          <w:p w14:paraId="1AE99A6C" w14:textId="77777777" w:rsidR="00FF2C57" w:rsidRDefault="00DA24E0">
            <w:pPr>
              <w:rPr>
                <w:color w:val="000000"/>
              </w:rPr>
            </w:pPr>
            <w:r>
              <w:rPr>
                <w:b/>
                <w:bCs/>
                <w:color w:val="000000"/>
              </w:rPr>
              <w:t>1500</w:t>
            </w:r>
          </w:p>
        </w:tc>
      </w:tr>
      <w:tr w:rsidR="00FF2C57" w14:paraId="64D75AFE" w14:textId="77777777">
        <w:tc>
          <w:tcPr>
            <w:tcW w:w="1497" w:type="dxa"/>
            <w:tcBorders>
              <w:top w:val="single" w:sz="4" w:space="0" w:color="000000"/>
              <w:bottom w:val="single" w:sz="4" w:space="0" w:color="000000"/>
              <w:right w:val="single" w:sz="4" w:space="0" w:color="000000"/>
            </w:tcBorders>
            <w:tcMar>
              <w:top w:w="8" w:type="dxa"/>
              <w:left w:w="108" w:type="dxa"/>
              <w:bottom w:w="8" w:type="dxa"/>
              <w:right w:w="108" w:type="dxa"/>
            </w:tcMar>
            <w:hideMark/>
          </w:tcPr>
          <w:p w14:paraId="3C201DDC" w14:textId="77777777" w:rsidR="00FF2C57" w:rsidRDefault="00DA24E0">
            <w:pPr>
              <w:ind w:right="107"/>
              <w:jc w:val="both"/>
              <w:rPr>
                <w:color w:val="000000"/>
                <w:sz w:val="24"/>
                <w:szCs w:val="24"/>
              </w:rPr>
            </w:pPr>
            <w:r>
              <w:rPr>
                <w:color w:val="000000"/>
                <w:sz w:val="24"/>
                <w:szCs w:val="24"/>
              </w:rPr>
              <w:t>Task 2</w:t>
            </w:r>
          </w:p>
        </w:tc>
        <w:tc>
          <w:tcPr>
            <w:tcW w:w="6015" w:type="dxa"/>
            <w:tcBorders>
              <w:top w:val="single" w:sz="4" w:space="0" w:color="000000"/>
              <w:left w:val="single" w:sz="4" w:space="0" w:color="000000"/>
              <w:bottom w:val="single" w:sz="4" w:space="0" w:color="000000"/>
              <w:right w:val="single" w:sz="4" w:space="0" w:color="000000"/>
            </w:tcBorders>
            <w:tcMar>
              <w:top w:w="8" w:type="dxa"/>
              <w:left w:w="108" w:type="dxa"/>
              <w:bottom w:w="8" w:type="dxa"/>
              <w:right w:w="108" w:type="dxa"/>
            </w:tcMar>
            <w:hideMark/>
          </w:tcPr>
          <w:p w14:paraId="37264F86" w14:textId="77777777" w:rsidR="00FF2C57" w:rsidRDefault="00DA24E0">
            <w:pPr>
              <w:ind w:right="107"/>
              <w:jc w:val="both"/>
              <w:rPr>
                <w:color w:val="000000"/>
                <w:sz w:val="24"/>
                <w:szCs w:val="24"/>
              </w:rPr>
            </w:pPr>
            <w:r>
              <w:rPr>
                <w:b/>
                <w:bCs/>
                <w:color w:val="000000"/>
                <w:sz w:val="24"/>
                <w:szCs w:val="24"/>
              </w:rPr>
              <w:t>Communication Skills, Managing Conflict, Valuing Difference and Inclusion</w:t>
            </w:r>
          </w:p>
          <w:p w14:paraId="53C58FE9" w14:textId="77777777" w:rsidR="00FF2C57" w:rsidRDefault="00FF2C57">
            <w:pPr>
              <w:ind w:right="107"/>
              <w:jc w:val="both"/>
              <w:rPr>
                <w:color w:val="000000"/>
                <w:sz w:val="24"/>
                <w:szCs w:val="24"/>
              </w:rPr>
            </w:pPr>
          </w:p>
        </w:tc>
        <w:tc>
          <w:tcPr>
            <w:tcW w:w="1602" w:type="dxa"/>
            <w:tcBorders>
              <w:top w:val="single" w:sz="4" w:space="0" w:color="000000"/>
              <w:left w:val="single" w:sz="4" w:space="0" w:color="000000"/>
              <w:bottom w:val="single" w:sz="4" w:space="0" w:color="000000"/>
            </w:tcBorders>
            <w:tcMar>
              <w:top w:w="8" w:type="dxa"/>
              <w:left w:w="108" w:type="dxa"/>
              <w:bottom w:w="8" w:type="dxa"/>
              <w:right w:w="108" w:type="dxa"/>
            </w:tcMar>
            <w:hideMark/>
          </w:tcPr>
          <w:p w14:paraId="5D2EBB61" w14:textId="77777777" w:rsidR="00FF2C57" w:rsidRDefault="00DA24E0">
            <w:pPr>
              <w:ind w:right="107"/>
              <w:jc w:val="both"/>
              <w:rPr>
                <w:color w:val="000000"/>
                <w:sz w:val="24"/>
                <w:szCs w:val="24"/>
              </w:rPr>
            </w:pPr>
            <w:r>
              <w:rPr>
                <w:b/>
                <w:bCs/>
                <w:color w:val="000000"/>
                <w:sz w:val="24"/>
                <w:szCs w:val="24"/>
              </w:rPr>
              <w:t>2500</w:t>
            </w:r>
          </w:p>
        </w:tc>
      </w:tr>
      <w:tr w:rsidR="00FF2C57" w14:paraId="5E1ABB63" w14:textId="77777777">
        <w:tc>
          <w:tcPr>
            <w:tcW w:w="1497" w:type="dxa"/>
            <w:tcBorders>
              <w:top w:val="single" w:sz="4" w:space="0" w:color="000000"/>
              <w:bottom w:val="single" w:sz="4" w:space="0" w:color="000000"/>
              <w:right w:val="single" w:sz="4" w:space="0" w:color="000000"/>
            </w:tcBorders>
            <w:tcMar>
              <w:top w:w="8" w:type="dxa"/>
              <w:left w:w="108" w:type="dxa"/>
              <w:bottom w:w="8" w:type="dxa"/>
              <w:right w:w="108" w:type="dxa"/>
            </w:tcMar>
            <w:hideMark/>
          </w:tcPr>
          <w:p w14:paraId="34CAAB8C" w14:textId="77777777" w:rsidR="00FF2C57" w:rsidRDefault="00DA24E0">
            <w:pPr>
              <w:ind w:right="107"/>
              <w:jc w:val="both"/>
              <w:rPr>
                <w:color w:val="000000"/>
                <w:sz w:val="24"/>
                <w:szCs w:val="24"/>
              </w:rPr>
            </w:pPr>
            <w:r>
              <w:rPr>
                <w:color w:val="000000"/>
                <w:sz w:val="24"/>
                <w:szCs w:val="24"/>
              </w:rPr>
              <w:t xml:space="preserve">Task 3 </w:t>
            </w:r>
          </w:p>
        </w:tc>
        <w:tc>
          <w:tcPr>
            <w:tcW w:w="6015" w:type="dxa"/>
            <w:tcBorders>
              <w:top w:val="single" w:sz="4" w:space="0" w:color="000000"/>
              <w:left w:val="single" w:sz="4" w:space="0" w:color="000000"/>
              <w:bottom w:val="single" w:sz="4" w:space="0" w:color="000000"/>
              <w:right w:val="single" w:sz="4" w:space="0" w:color="000000"/>
            </w:tcBorders>
            <w:tcMar>
              <w:top w:w="8" w:type="dxa"/>
              <w:left w:w="108" w:type="dxa"/>
              <w:bottom w:w="8" w:type="dxa"/>
              <w:right w:w="108" w:type="dxa"/>
            </w:tcMar>
            <w:hideMark/>
          </w:tcPr>
          <w:p w14:paraId="5E23FB90" w14:textId="77777777" w:rsidR="00FF2C57" w:rsidRDefault="00DA24E0">
            <w:pPr>
              <w:ind w:right="107"/>
              <w:jc w:val="both"/>
              <w:rPr>
                <w:color w:val="000000"/>
                <w:sz w:val="24"/>
                <w:szCs w:val="24"/>
              </w:rPr>
            </w:pPr>
            <w:r>
              <w:rPr>
                <w:b/>
                <w:bCs/>
                <w:color w:val="000000"/>
                <w:sz w:val="24"/>
                <w:szCs w:val="24"/>
              </w:rPr>
              <w:t xml:space="preserve">Criminal Justice, Valuing difference and inclusion </w:t>
            </w:r>
          </w:p>
          <w:p w14:paraId="2576BE1F" w14:textId="77777777" w:rsidR="00FF2C57" w:rsidRDefault="00FF2C57">
            <w:pPr>
              <w:ind w:right="107"/>
              <w:jc w:val="both"/>
              <w:rPr>
                <w:color w:val="000000"/>
                <w:sz w:val="24"/>
                <w:szCs w:val="24"/>
              </w:rPr>
            </w:pPr>
          </w:p>
        </w:tc>
        <w:tc>
          <w:tcPr>
            <w:tcW w:w="1602" w:type="dxa"/>
            <w:tcBorders>
              <w:top w:val="single" w:sz="4" w:space="0" w:color="000000"/>
              <w:left w:val="single" w:sz="4" w:space="0" w:color="000000"/>
              <w:bottom w:val="single" w:sz="4" w:space="0" w:color="000000"/>
            </w:tcBorders>
            <w:tcMar>
              <w:top w:w="8" w:type="dxa"/>
              <w:left w:w="108" w:type="dxa"/>
              <w:bottom w:w="8" w:type="dxa"/>
              <w:right w:w="108" w:type="dxa"/>
            </w:tcMar>
            <w:hideMark/>
          </w:tcPr>
          <w:p w14:paraId="576879EF" w14:textId="77777777" w:rsidR="00FF2C57" w:rsidRDefault="00DA24E0">
            <w:pPr>
              <w:ind w:right="107"/>
              <w:jc w:val="both"/>
              <w:rPr>
                <w:color w:val="000000"/>
                <w:sz w:val="24"/>
                <w:szCs w:val="24"/>
              </w:rPr>
            </w:pPr>
            <w:r>
              <w:rPr>
                <w:b/>
                <w:bCs/>
                <w:color w:val="000000"/>
                <w:sz w:val="24"/>
                <w:szCs w:val="24"/>
              </w:rPr>
              <w:t>2500</w:t>
            </w:r>
          </w:p>
        </w:tc>
      </w:tr>
      <w:tr w:rsidR="00FF2C57" w14:paraId="5C9B50C5" w14:textId="77777777">
        <w:tc>
          <w:tcPr>
            <w:tcW w:w="1497" w:type="dxa"/>
            <w:tcBorders>
              <w:top w:val="single" w:sz="4" w:space="0" w:color="000000"/>
              <w:bottom w:val="single" w:sz="4" w:space="0" w:color="000000"/>
              <w:right w:val="single" w:sz="4" w:space="0" w:color="000000"/>
            </w:tcBorders>
            <w:tcMar>
              <w:top w:w="8" w:type="dxa"/>
              <w:left w:w="108" w:type="dxa"/>
              <w:bottom w:w="8" w:type="dxa"/>
              <w:right w:w="108" w:type="dxa"/>
            </w:tcMar>
            <w:hideMark/>
          </w:tcPr>
          <w:p w14:paraId="42939E94" w14:textId="77777777" w:rsidR="00FF2C57" w:rsidRDefault="00DA24E0">
            <w:pPr>
              <w:ind w:right="107"/>
              <w:jc w:val="both"/>
              <w:rPr>
                <w:color w:val="000000"/>
                <w:sz w:val="24"/>
                <w:szCs w:val="24"/>
              </w:rPr>
            </w:pPr>
            <w:r>
              <w:rPr>
                <w:color w:val="000000"/>
                <w:sz w:val="24"/>
                <w:szCs w:val="24"/>
              </w:rPr>
              <w:t xml:space="preserve">Task 4 </w:t>
            </w:r>
          </w:p>
        </w:tc>
        <w:tc>
          <w:tcPr>
            <w:tcW w:w="6015" w:type="dxa"/>
            <w:tcBorders>
              <w:top w:val="single" w:sz="4" w:space="0" w:color="000000"/>
              <w:left w:val="single" w:sz="4" w:space="0" w:color="000000"/>
              <w:bottom w:val="single" w:sz="4" w:space="0" w:color="000000"/>
              <w:right w:val="single" w:sz="4" w:space="0" w:color="000000"/>
            </w:tcBorders>
            <w:tcMar>
              <w:top w:w="8" w:type="dxa"/>
              <w:left w:w="108" w:type="dxa"/>
              <w:bottom w:w="8" w:type="dxa"/>
              <w:right w:w="108" w:type="dxa"/>
            </w:tcMar>
            <w:hideMark/>
          </w:tcPr>
          <w:p w14:paraId="343776E6" w14:textId="77777777" w:rsidR="00FF2C57" w:rsidRDefault="00DA24E0">
            <w:pPr>
              <w:ind w:right="107"/>
              <w:jc w:val="both"/>
              <w:rPr>
                <w:color w:val="000000"/>
                <w:sz w:val="24"/>
                <w:szCs w:val="24"/>
              </w:rPr>
            </w:pPr>
            <w:r>
              <w:rPr>
                <w:b/>
                <w:bCs/>
                <w:color w:val="000000"/>
                <w:sz w:val="24"/>
                <w:szCs w:val="24"/>
              </w:rPr>
              <w:t>Decision making and discretion, Conducting Investigations and Criminal Justice (managing offenders)</w:t>
            </w:r>
          </w:p>
          <w:p w14:paraId="4ED914F2" w14:textId="77777777" w:rsidR="00FF2C57" w:rsidRDefault="00FF2C57">
            <w:pPr>
              <w:ind w:right="107"/>
              <w:jc w:val="both"/>
              <w:rPr>
                <w:color w:val="000000"/>
                <w:sz w:val="24"/>
                <w:szCs w:val="24"/>
              </w:rPr>
            </w:pPr>
          </w:p>
        </w:tc>
        <w:tc>
          <w:tcPr>
            <w:tcW w:w="1602" w:type="dxa"/>
            <w:tcBorders>
              <w:top w:val="single" w:sz="4" w:space="0" w:color="000000"/>
              <w:left w:val="single" w:sz="4" w:space="0" w:color="000000"/>
              <w:bottom w:val="single" w:sz="4" w:space="0" w:color="000000"/>
            </w:tcBorders>
            <w:tcMar>
              <w:top w:w="8" w:type="dxa"/>
              <w:left w:w="108" w:type="dxa"/>
              <w:bottom w:w="8" w:type="dxa"/>
              <w:right w:w="108" w:type="dxa"/>
            </w:tcMar>
            <w:hideMark/>
          </w:tcPr>
          <w:p w14:paraId="79055503" w14:textId="77777777" w:rsidR="00FF2C57" w:rsidRDefault="00DA24E0">
            <w:pPr>
              <w:ind w:right="107"/>
              <w:jc w:val="both"/>
              <w:rPr>
                <w:color w:val="000000"/>
                <w:sz w:val="24"/>
                <w:szCs w:val="24"/>
              </w:rPr>
            </w:pPr>
            <w:r>
              <w:rPr>
                <w:b/>
                <w:bCs/>
                <w:color w:val="000000"/>
                <w:sz w:val="24"/>
                <w:szCs w:val="24"/>
              </w:rPr>
              <w:t>2500</w:t>
            </w:r>
          </w:p>
        </w:tc>
      </w:tr>
      <w:tr w:rsidR="00FF2C57" w14:paraId="3966C296" w14:textId="77777777">
        <w:trPr>
          <w:trHeight w:val="81"/>
        </w:trPr>
        <w:tc>
          <w:tcPr>
            <w:tcW w:w="1497" w:type="dxa"/>
            <w:tcBorders>
              <w:top w:val="single" w:sz="4" w:space="0" w:color="000000"/>
              <w:bottom w:val="single" w:sz="4" w:space="0" w:color="000000"/>
              <w:right w:val="single" w:sz="4" w:space="0" w:color="000000"/>
            </w:tcBorders>
            <w:tcMar>
              <w:top w:w="8" w:type="dxa"/>
              <w:left w:w="108" w:type="dxa"/>
              <w:bottom w:w="8" w:type="dxa"/>
              <w:right w:w="108" w:type="dxa"/>
            </w:tcMar>
          </w:tcPr>
          <w:p w14:paraId="4D7678FF" w14:textId="77777777" w:rsidR="00FF2C57" w:rsidRDefault="00FF2C57">
            <w:pPr>
              <w:ind w:right="107"/>
              <w:jc w:val="both"/>
              <w:rPr>
                <w:color w:val="000000"/>
                <w:sz w:val="24"/>
                <w:szCs w:val="24"/>
              </w:rPr>
            </w:pPr>
          </w:p>
        </w:tc>
        <w:tc>
          <w:tcPr>
            <w:tcW w:w="6015" w:type="dxa"/>
            <w:tcBorders>
              <w:top w:val="single" w:sz="4" w:space="0" w:color="000000"/>
              <w:left w:val="single" w:sz="4" w:space="0" w:color="000000"/>
              <w:bottom w:val="single" w:sz="4" w:space="0" w:color="000000"/>
              <w:right w:val="single" w:sz="4" w:space="0" w:color="000000"/>
            </w:tcBorders>
            <w:tcMar>
              <w:top w:w="8" w:type="dxa"/>
              <w:left w:w="108" w:type="dxa"/>
              <w:bottom w:w="8" w:type="dxa"/>
              <w:right w:w="108" w:type="dxa"/>
            </w:tcMar>
            <w:hideMark/>
          </w:tcPr>
          <w:p w14:paraId="550CA9E6" w14:textId="77777777" w:rsidR="00FF2C57" w:rsidRDefault="00DA24E0">
            <w:pPr>
              <w:ind w:right="107"/>
              <w:jc w:val="both"/>
              <w:rPr>
                <w:color w:val="000000"/>
                <w:sz w:val="24"/>
                <w:szCs w:val="24"/>
              </w:rPr>
            </w:pPr>
            <w:r>
              <w:rPr>
                <w:b/>
                <w:bCs/>
                <w:color w:val="000000"/>
                <w:sz w:val="24"/>
                <w:szCs w:val="24"/>
              </w:rPr>
              <w:t>Bibliography</w:t>
            </w:r>
          </w:p>
        </w:tc>
        <w:tc>
          <w:tcPr>
            <w:tcW w:w="1602" w:type="dxa"/>
            <w:tcBorders>
              <w:top w:val="single" w:sz="4" w:space="0" w:color="000000"/>
              <w:left w:val="single" w:sz="4" w:space="0" w:color="000000"/>
              <w:bottom w:val="single" w:sz="4" w:space="0" w:color="000000"/>
            </w:tcBorders>
            <w:tcMar>
              <w:top w:w="8" w:type="dxa"/>
              <w:left w:w="108" w:type="dxa"/>
              <w:bottom w:w="8" w:type="dxa"/>
              <w:right w:w="108" w:type="dxa"/>
            </w:tcMar>
          </w:tcPr>
          <w:p w14:paraId="61DEBF89" w14:textId="77777777" w:rsidR="00FF2C57" w:rsidRDefault="00FF2C57">
            <w:pPr>
              <w:ind w:right="107"/>
              <w:jc w:val="both"/>
              <w:rPr>
                <w:color w:val="000000"/>
                <w:sz w:val="24"/>
                <w:szCs w:val="24"/>
              </w:rPr>
            </w:pPr>
          </w:p>
        </w:tc>
      </w:tr>
      <w:tr w:rsidR="00FF2C57" w14:paraId="24DEDF19" w14:textId="77777777">
        <w:trPr>
          <w:trHeight w:val="81"/>
        </w:trPr>
        <w:tc>
          <w:tcPr>
            <w:tcW w:w="1497" w:type="dxa"/>
            <w:tcBorders>
              <w:top w:val="single" w:sz="4" w:space="0" w:color="000000"/>
              <w:bottom w:val="single" w:sz="4" w:space="0" w:color="000000"/>
              <w:right w:val="single" w:sz="4" w:space="0" w:color="000000"/>
            </w:tcBorders>
            <w:tcMar>
              <w:top w:w="8" w:type="dxa"/>
              <w:left w:w="108" w:type="dxa"/>
              <w:bottom w:w="8" w:type="dxa"/>
              <w:right w:w="108" w:type="dxa"/>
            </w:tcMar>
            <w:hideMark/>
          </w:tcPr>
          <w:p w14:paraId="3643C9D6" w14:textId="77777777" w:rsidR="00FF2C57" w:rsidRDefault="00DA24E0">
            <w:pPr>
              <w:jc w:val="both"/>
              <w:rPr>
                <w:color w:val="000000"/>
                <w:sz w:val="24"/>
                <w:szCs w:val="24"/>
              </w:rPr>
            </w:pPr>
            <w:r>
              <w:rPr>
                <w:color w:val="000000"/>
                <w:sz w:val="24"/>
                <w:szCs w:val="24"/>
              </w:rPr>
              <w:t>Task 5</w:t>
            </w:r>
          </w:p>
        </w:tc>
        <w:tc>
          <w:tcPr>
            <w:tcW w:w="6015" w:type="dxa"/>
            <w:tcBorders>
              <w:top w:val="single" w:sz="4" w:space="0" w:color="000000"/>
              <w:left w:val="single" w:sz="4" w:space="0" w:color="000000"/>
              <w:bottom w:val="single" w:sz="4" w:space="0" w:color="000000"/>
              <w:right w:val="single" w:sz="4" w:space="0" w:color="000000"/>
            </w:tcBorders>
            <w:tcMar>
              <w:top w:w="8" w:type="dxa"/>
              <w:left w:w="108" w:type="dxa"/>
              <w:bottom w:w="8" w:type="dxa"/>
              <w:right w:w="108" w:type="dxa"/>
            </w:tcMar>
            <w:hideMark/>
          </w:tcPr>
          <w:p w14:paraId="61A2EC4F" w14:textId="77777777" w:rsidR="00FF2C57" w:rsidRDefault="00DA24E0">
            <w:pPr>
              <w:jc w:val="both"/>
              <w:rPr>
                <w:color w:val="000000"/>
                <w:sz w:val="24"/>
                <w:szCs w:val="24"/>
              </w:rPr>
            </w:pPr>
            <w:r>
              <w:rPr>
                <w:b/>
                <w:bCs/>
                <w:color w:val="000000"/>
                <w:sz w:val="24"/>
                <w:szCs w:val="24"/>
              </w:rPr>
              <w:t>Development Plan</w:t>
            </w:r>
          </w:p>
        </w:tc>
        <w:tc>
          <w:tcPr>
            <w:tcW w:w="1602" w:type="dxa"/>
            <w:tcBorders>
              <w:top w:val="single" w:sz="4" w:space="0" w:color="000000"/>
              <w:left w:val="single" w:sz="4" w:space="0" w:color="000000"/>
              <w:bottom w:val="single" w:sz="4" w:space="0" w:color="000000"/>
            </w:tcBorders>
            <w:tcMar>
              <w:top w:w="8" w:type="dxa"/>
              <w:left w:w="108" w:type="dxa"/>
              <w:bottom w:w="8" w:type="dxa"/>
              <w:right w:w="108" w:type="dxa"/>
            </w:tcMar>
            <w:hideMark/>
          </w:tcPr>
          <w:p w14:paraId="42507D2C" w14:textId="77777777" w:rsidR="00FF2C57" w:rsidRDefault="00DA24E0">
            <w:pPr>
              <w:rPr>
                <w:color w:val="000000"/>
              </w:rPr>
            </w:pPr>
            <w:r>
              <w:rPr>
                <w:b/>
                <w:bCs/>
                <w:color w:val="000000"/>
              </w:rPr>
              <w:t>Equivalent to 500 words</w:t>
            </w:r>
          </w:p>
        </w:tc>
      </w:tr>
      <w:tr w:rsidR="00FF2C57" w14:paraId="69FFCDFD" w14:textId="77777777">
        <w:trPr>
          <w:trHeight w:val="81"/>
        </w:trPr>
        <w:tc>
          <w:tcPr>
            <w:tcW w:w="1497" w:type="dxa"/>
            <w:tcBorders>
              <w:top w:val="single" w:sz="4" w:space="0" w:color="000000"/>
              <w:bottom w:val="single" w:sz="4" w:space="0" w:color="000000"/>
              <w:right w:val="single" w:sz="4" w:space="0" w:color="000000"/>
            </w:tcBorders>
            <w:tcMar>
              <w:top w:w="8" w:type="dxa"/>
              <w:left w:w="108" w:type="dxa"/>
              <w:bottom w:w="8" w:type="dxa"/>
              <w:right w:w="108" w:type="dxa"/>
            </w:tcMar>
            <w:hideMark/>
          </w:tcPr>
          <w:p w14:paraId="15217AF5" w14:textId="77777777" w:rsidR="00FF2C57" w:rsidRDefault="00DA24E0">
            <w:pPr>
              <w:jc w:val="both"/>
              <w:rPr>
                <w:color w:val="000000"/>
                <w:sz w:val="24"/>
                <w:szCs w:val="24"/>
              </w:rPr>
            </w:pPr>
            <w:r>
              <w:rPr>
                <w:color w:val="000000"/>
                <w:sz w:val="24"/>
                <w:szCs w:val="24"/>
              </w:rPr>
              <w:t>Task 6</w:t>
            </w:r>
          </w:p>
        </w:tc>
        <w:tc>
          <w:tcPr>
            <w:tcW w:w="6015" w:type="dxa"/>
            <w:tcBorders>
              <w:top w:val="single" w:sz="4" w:space="0" w:color="000000"/>
              <w:left w:val="single" w:sz="4" w:space="0" w:color="000000"/>
              <w:bottom w:val="single" w:sz="4" w:space="0" w:color="000000"/>
              <w:right w:val="single" w:sz="4" w:space="0" w:color="000000"/>
            </w:tcBorders>
            <w:tcMar>
              <w:top w:w="8" w:type="dxa"/>
              <w:left w:w="108" w:type="dxa"/>
              <w:bottom w:w="8" w:type="dxa"/>
              <w:right w:w="108" w:type="dxa"/>
            </w:tcMar>
            <w:hideMark/>
          </w:tcPr>
          <w:p w14:paraId="4076B74F" w14:textId="77777777" w:rsidR="00FF2C57" w:rsidRDefault="00DA24E0">
            <w:pPr>
              <w:jc w:val="both"/>
              <w:rPr>
                <w:color w:val="000000"/>
                <w:sz w:val="24"/>
                <w:szCs w:val="24"/>
              </w:rPr>
            </w:pPr>
            <w:r>
              <w:rPr>
                <w:b/>
                <w:bCs/>
                <w:color w:val="000000"/>
                <w:sz w:val="24"/>
                <w:szCs w:val="24"/>
              </w:rPr>
              <w:t>Recognition and confirmation of the progress of your Occupational Competency Portfolio (OCP)</w:t>
            </w:r>
          </w:p>
        </w:tc>
        <w:tc>
          <w:tcPr>
            <w:tcW w:w="1602" w:type="dxa"/>
            <w:tcBorders>
              <w:top w:val="single" w:sz="4" w:space="0" w:color="000000"/>
              <w:left w:val="single" w:sz="4" w:space="0" w:color="000000"/>
              <w:bottom w:val="single" w:sz="4" w:space="0" w:color="000000"/>
            </w:tcBorders>
            <w:tcMar>
              <w:top w:w="8" w:type="dxa"/>
              <w:left w:w="108" w:type="dxa"/>
              <w:bottom w:w="8" w:type="dxa"/>
              <w:right w:w="108" w:type="dxa"/>
            </w:tcMar>
            <w:hideMark/>
          </w:tcPr>
          <w:p w14:paraId="25633548" w14:textId="77777777" w:rsidR="00FF2C57" w:rsidRDefault="00DA24E0">
            <w:pPr>
              <w:jc w:val="both"/>
              <w:rPr>
                <w:color w:val="000000"/>
              </w:rPr>
            </w:pPr>
            <w:r>
              <w:rPr>
                <w:b/>
                <w:bCs/>
                <w:color w:val="000000"/>
              </w:rPr>
              <w:t>Equivalent to 500 words</w:t>
            </w:r>
          </w:p>
        </w:tc>
      </w:tr>
      <w:tr w:rsidR="00FF2C57" w14:paraId="7D1DFCCC" w14:textId="77777777">
        <w:trPr>
          <w:trHeight w:val="81"/>
        </w:trPr>
        <w:tc>
          <w:tcPr>
            <w:tcW w:w="1497" w:type="dxa"/>
            <w:tcBorders>
              <w:top w:val="single" w:sz="4" w:space="0" w:color="000000"/>
              <w:right w:val="single" w:sz="4" w:space="0" w:color="000000"/>
            </w:tcBorders>
            <w:tcMar>
              <w:top w:w="8" w:type="dxa"/>
              <w:left w:w="108" w:type="dxa"/>
              <w:bottom w:w="8" w:type="dxa"/>
              <w:right w:w="108" w:type="dxa"/>
            </w:tcMar>
          </w:tcPr>
          <w:p w14:paraId="158E6404" w14:textId="77777777" w:rsidR="00FF2C57" w:rsidRDefault="00FF2C57">
            <w:pPr>
              <w:jc w:val="both"/>
              <w:rPr>
                <w:color w:val="000000"/>
                <w:sz w:val="24"/>
                <w:szCs w:val="24"/>
              </w:rPr>
            </w:pPr>
          </w:p>
        </w:tc>
        <w:tc>
          <w:tcPr>
            <w:tcW w:w="6015" w:type="dxa"/>
            <w:tcBorders>
              <w:top w:val="single" w:sz="4" w:space="0" w:color="000000"/>
              <w:left w:val="single" w:sz="4" w:space="0" w:color="000000"/>
              <w:right w:val="single" w:sz="4" w:space="0" w:color="000000"/>
            </w:tcBorders>
            <w:tcMar>
              <w:top w:w="8" w:type="dxa"/>
              <w:left w:w="108" w:type="dxa"/>
              <w:bottom w:w="8" w:type="dxa"/>
              <w:right w:w="108" w:type="dxa"/>
            </w:tcMar>
            <w:hideMark/>
          </w:tcPr>
          <w:p w14:paraId="129F9FA8" w14:textId="77777777" w:rsidR="00FF2C57" w:rsidRDefault="00DA24E0">
            <w:pPr>
              <w:jc w:val="both"/>
              <w:rPr>
                <w:color w:val="000000"/>
                <w:sz w:val="24"/>
                <w:szCs w:val="24"/>
              </w:rPr>
            </w:pPr>
            <w:r>
              <w:rPr>
                <w:b/>
                <w:bCs/>
                <w:color w:val="000000"/>
                <w:sz w:val="24"/>
                <w:szCs w:val="24"/>
              </w:rPr>
              <w:t>Confirmation of Confidentiality and Plagiarism</w:t>
            </w:r>
          </w:p>
          <w:p w14:paraId="10BCBE56" w14:textId="77777777" w:rsidR="00FF2C57" w:rsidRDefault="00DA24E0">
            <w:pPr>
              <w:jc w:val="both"/>
              <w:rPr>
                <w:color w:val="000000"/>
                <w:sz w:val="24"/>
                <w:szCs w:val="24"/>
              </w:rPr>
            </w:pPr>
            <w:r>
              <w:rPr>
                <w:b/>
                <w:bCs/>
                <w:i/>
                <w:iCs/>
                <w:color w:val="000000"/>
                <w:sz w:val="24"/>
                <w:szCs w:val="24"/>
              </w:rPr>
              <w:t>Confirmed by submission through `Turnitin</w:t>
            </w:r>
          </w:p>
        </w:tc>
        <w:tc>
          <w:tcPr>
            <w:tcW w:w="1602" w:type="dxa"/>
            <w:tcBorders>
              <w:top w:val="single" w:sz="4" w:space="0" w:color="000000"/>
              <w:left w:val="single" w:sz="4" w:space="0" w:color="000000"/>
            </w:tcBorders>
            <w:tcMar>
              <w:top w:w="8" w:type="dxa"/>
              <w:left w:w="108" w:type="dxa"/>
              <w:bottom w:w="8" w:type="dxa"/>
              <w:right w:w="108" w:type="dxa"/>
            </w:tcMar>
          </w:tcPr>
          <w:p w14:paraId="33DE959A" w14:textId="77777777" w:rsidR="00FF2C57" w:rsidRDefault="00FF2C57">
            <w:pPr>
              <w:jc w:val="both"/>
              <w:rPr>
                <w:color w:val="000000"/>
                <w:sz w:val="24"/>
                <w:szCs w:val="24"/>
              </w:rPr>
            </w:pPr>
          </w:p>
        </w:tc>
      </w:tr>
    </w:tbl>
    <w:p w14:paraId="027825BC" w14:textId="77777777" w:rsidR="00FF2C57" w:rsidRDefault="00FF2C57">
      <w:pPr>
        <w:ind w:right="107"/>
        <w:rPr>
          <w:sz w:val="24"/>
          <w:szCs w:val="24"/>
        </w:rPr>
      </w:pPr>
    </w:p>
    <w:p w14:paraId="564C4814" w14:textId="77777777" w:rsidR="00FF2C57" w:rsidRDefault="00FF2C57">
      <w:pPr>
        <w:ind w:right="107"/>
        <w:rPr>
          <w:sz w:val="24"/>
          <w:szCs w:val="24"/>
        </w:rPr>
      </w:pPr>
    </w:p>
    <w:p w14:paraId="47761C9B" w14:textId="77777777" w:rsidR="00FF2C57" w:rsidRDefault="00FF2C57">
      <w:pPr>
        <w:ind w:right="107"/>
        <w:rPr>
          <w:sz w:val="24"/>
          <w:szCs w:val="24"/>
        </w:rPr>
      </w:pPr>
    </w:p>
    <w:p w14:paraId="19344206" w14:textId="77777777" w:rsidR="00FF2C57" w:rsidRDefault="00FF2C57">
      <w:pPr>
        <w:ind w:right="107"/>
        <w:rPr>
          <w:sz w:val="24"/>
          <w:szCs w:val="24"/>
        </w:rPr>
      </w:pPr>
    </w:p>
    <w:p w14:paraId="04D5A03F" w14:textId="77777777" w:rsidR="00FF2C57" w:rsidRDefault="00FF2C57">
      <w:pPr>
        <w:ind w:right="107"/>
        <w:rPr>
          <w:sz w:val="24"/>
          <w:szCs w:val="24"/>
        </w:rPr>
      </w:pPr>
    </w:p>
    <w:p w14:paraId="12714FFB" w14:textId="77777777" w:rsidR="00FF2C57" w:rsidRDefault="00FF2C57">
      <w:pPr>
        <w:ind w:right="107"/>
        <w:rPr>
          <w:sz w:val="24"/>
          <w:szCs w:val="24"/>
        </w:rPr>
      </w:pPr>
    </w:p>
    <w:p w14:paraId="2016016A" w14:textId="77777777" w:rsidR="00FF2C57" w:rsidRDefault="00FF2C57">
      <w:pPr>
        <w:ind w:right="107"/>
        <w:rPr>
          <w:sz w:val="24"/>
          <w:szCs w:val="24"/>
        </w:rPr>
      </w:pPr>
    </w:p>
    <w:p w14:paraId="0740FFF3" w14:textId="77777777" w:rsidR="00FF2C57" w:rsidRDefault="00FF2C57">
      <w:pPr>
        <w:ind w:right="107"/>
        <w:rPr>
          <w:sz w:val="24"/>
          <w:szCs w:val="24"/>
        </w:rPr>
      </w:pPr>
    </w:p>
    <w:p w14:paraId="63A7C8D8" w14:textId="77777777" w:rsidR="00FF2C57" w:rsidRDefault="00FF2C57">
      <w:pPr>
        <w:ind w:right="107"/>
        <w:rPr>
          <w:sz w:val="24"/>
          <w:szCs w:val="24"/>
        </w:rPr>
      </w:pPr>
    </w:p>
    <w:p w14:paraId="36D0EFD2" w14:textId="77777777" w:rsidR="00FF2C57" w:rsidRDefault="00FF2C57">
      <w:pPr>
        <w:ind w:right="107"/>
        <w:rPr>
          <w:sz w:val="24"/>
          <w:szCs w:val="24"/>
        </w:rPr>
      </w:pPr>
    </w:p>
    <w:p w14:paraId="088D0D9B" w14:textId="77777777" w:rsidR="00FC5B70" w:rsidRDefault="00FC5B70" w:rsidP="00FC5B70">
      <w:pPr>
        <w:ind w:right="107"/>
        <w:rPr>
          <w:sz w:val="24"/>
          <w:szCs w:val="24"/>
        </w:rPr>
      </w:pPr>
    </w:p>
    <w:p w14:paraId="264F9D45" w14:textId="77777777" w:rsidR="00FF2C57" w:rsidRDefault="00DA24E0" w:rsidP="00FC5B70">
      <w:pPr>
        <w:ind w:right="107"/>
        <w:jc w:val="center"/>
        <w:rPr>
          <w:sz w:val="24"/>
          <w:szCs w:val="24"/>
        </w:rPr>
      </w:pPr>
      <w:r>
        <w:rPr>
          <w:b/>
          <w:bCs/>
          <w:sz w:val="24"/>
          <w:szCs w:val="24"/>
        </w:rPr>
        <w:t>Task 1</w:t>
      </w:r>
    </w:p>
    <w:p w14:paraId="57512F1D" w14:textId="77777777" w:rsidR="00FF2C57" w:rsidRDefault="00FF2C57">
      <w:pPr>
        <w:ind w:right="107"/>
        <w:jc w:val="both"/>
        <w:rPr>
          <w:sz w:val="24"/>
          <w:szCs w:val="24"/>
        </w:rPr>
      </w:pPr>
    </w:p>
    <w:p w14:paraId="60895D93" w14:textId="77777777" w:rsidR="00FF2C57" w:rsidRDefault="00DA24E0">
      <w:pPr>
        <w:ind w:right="237"/>
        <w:jc w:val="both"/>
        <w:rPr>
          <w:sz w:val="24"/>
          <w:szCs w:val="24"/>
        </w:rPr>
      </w:pPr>
      <w:r>
        <w:rPr>
          <w:b/>
          <w:bCs/>
          <w:sz w:val="24"/>
          <w:szCs w:val="24"/>
        </w:rPr>
        <w:t xml:space="preserve">Relevant areas of the National Policing Curriculum: </w:t>
      </w:r>
    </w:p>
    <w:p w14:paraId="10D7BBC7" w14:textId="77777777" w:rsidR="00FF2C57" w:rsidRDefault="00DA24E0">
      <w:pPr>
        <w:ind w:right="107"/>
        <w:jc w:val="both"/>
        <w:rPr>
          <w:sz w:val="24"/>
          <w:szCs w:val="24"/>
        </w:rPr>
      </w:pPr>
      <w:r>
        <w:rPr>
          <w:b/>
          <w:bCs/>
          <w:sz w:val="24"/>
          <w:szCs w:val="24"/>
        </w:rPr>
        <w:t>Developing Resilience</w:t>
      </w:r>
    </w:p>
    <w:p w14:paraId="3F4B7FEF" w14:textId="77777777" w:rsidR="00FF2C57" w:rsidRDefault="00FF2C57">
      <w:pPr>
        <w:ind w:right="107"/>
        <w:jc w:val="both"/>
        <w:rPr>
          <w:sz w:val="24"/>
          <w:szCs w:val="24"/>
        </w:rPr>
      </w:pPr>
    </w:p>
    <w:p w14:paraId="4E77C7F8" w14:textId="77777777" w:rsidR="00FF2C57" w:rsidRDefault="00DA24E0">
      <w:pPr>
        <w:ind w:right="107"/>
        <w:jc w:val="both"/>
        <w:rPr>
          <w:sz w:val="24"/>
          <w:szCs w:val="24"/>
        </w:rPr>
      </w:pPr>
      <w:r>
        <w:rPr>
          <w:i/>
          <w:iCs/>
          <w:sz w:val="24"/>
          <w:szCs w:val="24"/>
        </w:rPr>
        <w:t xml:space="preserve">Guidance:  </w:t>
      </w:r>
    </w:p>
    <w:p w14:paraId="643F4E42" w14:textId="77777777" w:rsidR="00FF2C57" w:rsidRDefault="00FF2C57">
      <w:pPr>
        <w:ind w:right="107"/>
        <w:jc w:val="both"/>
        <w:rPr>
          <w:sz w:val="24"/>
          <w:szCs w:val="24"/>
        </w:rPr>
      </w:pPr>
    </w:p>
    <w:tbl>
      <w:tblPr>
        <w:tblW w:w="10278" w:type="dxa"/>
        <w:tblInd w:w="339" w:type="dxa"/>
        <w:tblBorders>
          <w:top w:val="single" w:sz="4" w:space="0" w:color="000000"/>
          <w:left w:val="single" w:sz="4" w:space="0" w:color="000000"/>
          <w:bottom w:val="single" w:sz="4" w:space="0" w:color="000000"/>
          <w:right w:val="single" w:sz="4" w:space="0" w:color="000000"/>
        </w:tblBorders>
        <w:tblCellMar>
          <w:left w:w="0" w:type="dxa"/>
          <w:right w:w="0" w:type="dxa"/>
        </w:tblCellMar>
        <w:tblLook w:val="04A0" w:firstRow="1" w:lastRow="0" w:firstColumn="1" w:lastColumn="0" w:noHBand="0" w:noVBand="1"/>
      </w:tblPr>
      <w:tblGrid>
        <w:gridCol w:w="10278"/>
      </w:tblGrid>
      <w:tr w:rsidR="00FF2C57" w14:paraId="727E5692" w14:textId="77777777">
        <w:tc>
          <w:tcPr>
            <w:tcW w:w="10278" w:type="dxa"/>
            <w:tcMar>
              <w:top w:w="8" w:type="dxa"/>
              <w:left w:w="108" w:type="dxa"/>
              <w:bottom w:w="8" w:type="dxa"/>
              <w:right w:w="108" w:type="dxa"/>
            </w:tcMar>
            <w:hideMark/>
          </w:tcPr>
          <w:p w14:paraId="6BAA19A8" w14:textId="77777777" w:rsidR="00FF2C57" w:rsidRDefault="00DA24E0">
            <w:pPr>
              <w:ind w:right="107"/>
              <w:jc w:val="both"/>
              <w:rPr>
                <w:color w:val="000000"/>
                <w:sz w:val="24"/>
                <w:szCs w:val="24"/>
              </w:rPr>
            </w:pPr>
            <w:proofErr w:type="spellStart"/>
            <w:r>
              <w:rPr>
                <w:color w:val="000000"/>
                <w:sz w:val="24"/>
                <w:szCs w:val="24"/>
              </w:rPr>
              <w:t>Focussing</w:t>
            </w:r>
            <w:proofErr w:type="spellEnd"/>
            <w:r>
              <w:rPr>
                <w:color w:val="000000"/>
                <w:sz w:val="24"/>
                <w:szCs w:val="24"/>
              </w:rPr>
              <w:t xml:space="preserve"> on your initial 6 months of learning and since being attested as a Police Constable, </w:t>
            </w:r>
            <w:r>
              <w:rPr>
                <w:b/>
                <w:bCs/>
                <w:color w:val="000000"/>
                <w:sz w:val="24"/>
                <w:szCs w:val="24"/>
              </w:rPr>
              <w:t>discuss and compare</w:t>
            </w:r>
            <w:r>
              <w:rPr>
                <w:color w:val="000000"/>
                <w:sz w:val="24"/>
                <w:szCs w:val="24"/>
              </w:rPr>
              <w:t xml:space="preserve"> the coping strategies you have applied to develop resilience and minimise stress.</w:t>
            </w:r>
          </w:p>
          <w:p w14:paraId="77A74082" w14:textId="77777777" w:rsidR="00FF2C57" w:rsidRDefault="00FF2C57">
            <w:pPr>
              <w:ind w:right="107"/>
              <w:jc w:val="both"/>
              <w:rPr>
                <w:color w:val="000000"/>
                <w:sz w:val="24"/>
                <w:szCs w:val="24"/>
              </w:rPr>
            </w:pPr>
          </w:p>
          <w:p w14:paraId="6662AC71" w14:textId="77777777" w:rsidR="00FF2C57" w:rsidRDefault="00DA24E0">
            <w:pPr>
              <w:ind w:right="107"/>
              <w:jc w:val="both"/>
              <w:rPr>
                <w:color w:val="000000"/>
                <w:sz w:val="24"/>
                <w:szCs w:val="24"/>
              </w:rPr>
            </w:pPr>
            <w:r>
              <w:rPr>
                <w:i/>
                <w:iCs/>
                <w:color w:val="000000"/>
                <w:sz w:val="24"/>
                <w:szCs w:val="24"/>
              </w:rPr>
              <w:t>1500 words (+/- 10%: include your actual word count at the end of each section)</w:t>
            </w:r>
          </w:p>
        </w:tc>
      </w:tr>
    </w:tbl>
    <w:p w14:paraId="73CC11FA" w14:textId="77777777" w:rsidR="00FF2C57" w:rsidRDefault="00FF2C57">
      <w:pPr>
        <w:ind w:right="107"/>
        <w:jc w:val="both"/>
        <w:rPr>
          <w:sz w:val="24"/>
          <w:szCs w:val="24"/>
        </w:rPr>
      </w:pPr>
    </w:p>
    <w:p w14:paraId="76DA963C" w14:textId="77777777" w:rsidR="00FF2C57" w:rsidRDefault="00DA24E0">
      <w:pPr>
        <w:ind w:right="107"/>
        <w:jc w:val="both"/>
        <w:rPr>
          <w:sz w:val="24"/>
          <w:szCs w:val="24"/>
        </w:rPr>
      </w:pPr>
      <w:r>
        <w:rPr>
          <w:b/>
          <w:bCs/>
          <w:sz w:val="24"/>
          <w:szCs w:val="24"/>
        </w:rPr>
        <w:t>ANSWER:</w:t>
      </w:r>
    </w:p>
    <w:p w14:paraId="3AC263B9"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In this essay, I will be discussing how I have effectively used coping mechanisms to minimise stress and develop my resilience over the last six months, which has consisted of my initial training period and being attested as a Police Constable within the South Wales Police force. Within the essay, I will compare the change in career and experiences I have found particularly difficult as I develop within my role as a Police Constable in a response team. </w:t>
      </w:r>
    </w:p>
    <w:p w14:paraId="4E7887A6" w14:textId="77777777" w:rsidR="00FF2C57" w:rsidRPr="00580AF4" w:rsidRDefault="00FF2C57">
      <w:pPr>
        <w:ind w:right="108"/>
        <w:jc w:val="both"/>
        <w:rPr>
          <w:color w:val="000000" w:themeColor="text1"/>
          <w:sz w:val="24"/>
          <w:szCs w:val="24"/>
        </w:rPr>
      </w:pPr>
    </w:p>
    <w:p w14:paraId="00F8C42C" w14:textId="77777777" w:rsidR="00FF2C57" w:rsidRPr="00580AF4" w:rsidRDefault="00DA24E0">
      <w:pPr>
        <w:ind w:right="108"/>
        <w:jc w:val="both"/>
        <w:rPr>
          <w:color w:val="000000" w:themeColor="text1"/>
          <w:sz w:val="24"/>
          <w:szCs w:val="24"/>
        </w:rPr>
      </w:pPr>
      <w:r w:rsidRPr="00580AF4">
        <w:rPr>
          <w:color w:val="000000" w:themeColor="text1"/>
          <w:sz w:val="24"/>
          <w:szCs w:val="24"/>
        </w:rPr>
        <w:t>Mind (2017) provide the definition of stress being when a situation or event puts pressure on an individual and an individual’s reaction being placed under pressure, for example the demand placed on professionals. It is important to recognise that stress can be very different for each individual. Stress itself can cause the body to experience changes emotionally, physically and behaviorally, the person feeling this way could experience being overwhelmed, have difficulty concentrating, anxiety and lack of sleep. (National Health Service, 2019)</w:t>
      </w:r>
    </w:p>
    <w:p w14:paraId="628A8FCB" w14:textId="77777777" w:rsidR="00FF2C57" w:rsidRPr="00580AF4" w:rsidRDefault="00FF2C57">
      <w:pPr>
        <w:ind w:right="108"/>
        <w:jc w:val="both"/>
        <w:rPr>
          <w:color w:val="000000" w:themeColor="text1"/>
          <w:sz w:val="24"/>
          <w:szCs w:val="24"/>
        </w:rPr>
      </w:pPr>
    </w:p>
    <w:p w14:paraId="78BB4758"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Prime et al. (2020) defined resilience as a process of adapting after the experience of adversity, trauma, tragedy, threats or significant stress, and described resilience as the process of ‘bouncing back’ from difficult experiences and building personal growth. </w:t>
      </w:r>
    </w:p>
    <w:p w14:paraId="43ACF627" w14:textId="77777777" w:rsidR="00FF2C57" w:rsidRPr="00580AF4" w:rsidRDefault="00FF2C57">
      <w:pPr>
        <w:ind w:right="108"/>
        <w:jc w:val="both"/>
        <w:rPr>
          <w:color w:val="000000" w:themeColor="text1"/>
          <w:sz w:val="24"/>
          <w:szCs w:val="24"/>
        </w:rPr>
      </w:pPr>
    </w:p>
    <w:p w14:paraId="5D6C0152"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P.A. Collins and A.C.C. Gibbs (2003) look at stress within Police officers, an occupation that is perceived to be highly stressful, with increasing threats of violence with high public demand and an increasing focus on Police efficiency. The findings of the study highlighted that there was a concern around work and life balance, and a lack of support around the excess caseloads. </w:t>
      </w:r>
      <w:r w:rsidR="00070C91" w:rsidRPr="00580AF4">
        <w:rPr>
          <w:color w:val="000000" w:themeColor="text1"/>
          <w:sz w:val="24"/>
          <w:szCs w:val="24"/>
        </w:rPr>
        <w:t xml:space="preserve">In addition to this, the study found that females were more likely to score </w:t>
      </w:r>
      <w:r w:rsidR="00070C91" w:rsidRPr="00580AF4">
        <w:rPr>
          <w:color w:val="000000" w:themeColor="text1"/>
          <w:sz w:val="24"/>
          <w:szCs w:val="24"/>
        </w:rPr>
        <w:lastRenderedPageBreak/>
        <w:t xml:space="preserve">higher on the health and well-being questionnaires than males, suggesting that females found the stressors of the job more difficult to manage.  </w:t>
      </w:r>
    </w:p>
    <w:p w14:paraId="137B87C0" w14:textId="77777777" w:rsidR="00FF2C57" w:rsidRPr="00580AF4" w:rsidRDefault="00FF2C57">
      <w:pPr>
        <w:ind w:right="108"/>
        <w:jc w:val="both"/>
        <w:rPr>
          <w:color w:val="000000" w:themeColor="text1"/>
          <w:sz w:val="24"/>
          <w:szCs w:val="24"/>
        </w:rPr>
      </w:pPr>
    </w:p>
    <w:p w14:paraId="051385E1"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Stress can be caused by various changes in a person’s life; some I have reflected on that have affected me in this six-month period would be the transition from previous employment and an increased workload. Brown et al. (2009) identified that life-changing events such as a change of employment, major personal achievement and income reduction were in association with increasing physical activity. Beginning my initial training to become a Police Constable and leave my previous employment was a daunting and stressful process. I quickly identified that to cope with the level of increased workload that I was experiencing physical activity was key to helping me manage the stress. Physical activity and exercise can counteract the negative effects stress can have on health, sleep quality and well-being (Wunsch, </w:t>
      </w:r>
      <w:proofErr w:type="spellStart"/>
      <w:r w:rsidRPr="00580AF4">
        <w:rPr>
          <w:color w:val="000000" w:themeColor="text1"/>
          <w:sz w:val="24"/>
          <w:szCs w:val="24"/>
        </w:rPr>
        <w:t>Katsen</w:t>
      </w:r>
      <w:proofErr w:type="spellEnd"/>
      <w:r w:rsidRPr="00580AF4">
        <w:rPr>
          <w:color w:val="000000" w:themeColor="text1"/>
          <w:sz w:val="24"/>
          <w:szCs w:val="24"/>
        </w:rPr>
        <w:t xml:space="preserve">, Fuchs, 2017). It is important to recognise how a person best deals with stress early on in a stressful career to ensure that there is a coping mechanism to manage this and remain within the profession. </w:t>
      </w:r>
    </w:p>
    <w:p w14:paraId="5903B3E5" w14:textId="77777777" w:rsidR="00FF2C57" w:rsidRPr="00580AF4" w:rsidRDefault="00FF2C57">
      <w:pPr>
        <w:ind w:right="108"/>
        <w:jc w:val="both"/>
        <w:rPr>
          <w:color w:val="000000" w:themeColor="text1"/>
          <w:sz w:val="24"/>
          <w:szCs w:val="24"/>
        </w:rPr>
      </w:pPr>
    </w:p>
    <w:p w14:paraId="7E194A01"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Harris and </w:t>
      </w:r>
      <w:proofErr w:type="spellStart"/>
      <w:r w:rsidRPr="00580AF4">
        <w:rPr>
          <w:color w:val="000000" w:themeColor="text1"/>
          <w:sz w:val="24"/>
          <w:szCs w:val="24"/>
        </w:rPr>
        <w:t>Shuholm’s</w:t>
      </w:r>
      <w:proofErr w:type="spellEnd"/>
      <w:r w:rsidRPr="00580AF4">
        <w:rPr>
          <w:color w:val="000000" w:themeColor="text1"/>
          <w:sz w:val="24"/>
          <w:szCs w:val="24"/>
        </w:rPr>
        <w:t xml:space="preserve"> (2021) research provided evidence that exercise decreases negative effects of mental health, improves sleep quality, reduces anxiety and depression, however the article has identified that given the high stress and schedules Police work under, this proves difficult to allow time for leisure time. This is a challenge I have faced during the change from training to adapting to a shift pattern where it is more difficult to find the time to fit leisure time in to my days. However, given that I identified this as a key coping strategy for myself during training I am able to recognise that it is important to ensure this is planned within my shift pattern to prevent any feelings of stress and being overwhelmed.</w:t>
      </w:r>
    </w:p>
    <w:p w14:paraId="2B390532" w14:textId="77777777" w:rsidR="00FF2C57" w:rsidRPr="00580AF4" w:rsidRDefault="00FF2C57">
      <w:pPr>
        <w:ind w:right="108"/>
        <w:jc w:val="both"/>
        <w:rPr>
          <w:color w:val="000000" w:themeColor="text1"/>
          <w:sz w:val="24"/>
          <w:szCs w:val="24"/>
        </w:rPr>
      </w:pPr>
    </w:p>
    <w:p w14:paraId="45891A51" w14:textId="77777777" w:rsidR="00FF2C57" w:rsidRPr="00580AF4" w:rsidRDefault="00FF2C57">
      <w:pPr>
        <w:ind w:right="108"/>
        <w:jc w:val="both"/>
        <w:rPr>
          <w:color w:val="000000" w:themeColor="text1"/>
          <w:sz w:val="24"/>
          <w:szCs w:val="24"/>
        </w:rPr>
      </w:pPr>
    </w:p>
    <w:p w14:paraId="37C37662"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Working as a Police Officer exposes you to situations that can be difficult to manage and can impact upon a person’s mental health, such as witnessing physical and emotional trauma. Having an understanding of how you can manage this stress and pressure is key to building resilience, adopting strategies to cope with pressure and fundamentally remaining within the profession. Mind (2017) and other authors identify strategies that could be used to manage stress and pressure, these include increasing physical activity, peer support, talking to people about your emotional well-being and also planning day to day. </w:t>
      </w:r>
    </w:p>
    <w:p w14:paraId="60A16916" w14:textId="77777777" w:rsidR="00FF2C57" w:rsidRPr="00580AF4" w:rsidRDefault="00FF2C57">
      <w:pPr>
        <w:ind w:right="108"/>
        <w:jc w:val="both"/>
        <w:rPr>
          <w:color w:val="000000" w:themeColor="text1"/>
          <w:sz w:val="24"/>
          <w:szCs w:val="24"/>
        </w:rPr>
      </w:pPr>
    </w:p>
    <w:p w14:paraId="2B4968E1"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In my initial six months since being attested as a Police Constable I have attended many scenarios that have been new experiences for me, that have been both development for my learning but also overwhelming situations to deal with where I have relied on coping mechanisms to minimise stress and build my development. During my training period, I identified that I was struggling with stress and anxiety whilst preparing for my written examinations. I struggled to concentrate whilst revising which resulted in my anxiety increasing and my sleep being effected. To try and manage this I needed to identify strategies that would help me. Martin (2002) discussed that as a student building resilience stems from motivation and academic success though this can be lost when there is study pressure, stress and setback. During my time preparing for my written examinations, I struggled with ensuring I was motivated whilst learning from home and not from an academic setting which I feel effected my ability to revise. I also experienced unfortunately failing the first examination; at this this point my stress levels were greatly increased and I was required to utilise coping mechanisms to ensure I passed the resit. I feel that experiencing this, though it was difficult at the time, it has built up my resilience moving forward. </w:t>
      </w:r>
    </w:p>
    <w:p w14:paraId="3A494B31" w14:textId="77777777" w:rsidR="00FF2C57" w:rsidRPr="00580AF4" w:rsidRDefault="00FF2C57">
      <w:pPr>
        <w:ind w:right="108"/>
        <w:jc w:val="both"/>
        <w:rPr>
          <w:color w:val="000000" w:themeColor="text1"/>
          <w:sz w:val="24"/>
          <w:szCs w:val="24"/>
        </w:rPr>
      </w:pPr>
    </w:p>
    <w:p w14:paraId="28D66D45"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During the six months of training, as a group we spent time getting to know one another and building working relationships with other student Police constables. I found that this development of relationships was a key factor in my support networks whilst I completed this period of training and this was recognised not only by myself but others within the group. Getting to know one another allowed us to feel comfortable to discuss challenges we were facing and to support one another through any difficulties. Something we as a group had to overcome, was the adaption of home learning which I found isolating and this made it difficult to ask questions if I required clarification. Having a revision group with other students allowed me to mitigate this becoming a significant issue to my learning. Millard (2020) identified that seeking support as a Police Constable is something that there is believed to be negative stigma linked to, the article identified that the introduction of peer support groups within the organisations in other countries has contributed to improving people’s mental health within the profession. </w:t>
      </w:r>
    </w:p>
    <w:p w14:paraId="452ABB12" w14:textId="77777777" w:rsidR="00FF2C57" w:rsidRPr="00580AF4" w:rsidRDefault="00FF2C57">
      <w:pPr>
        <w:ind w:right="108"/>
        <w:jc w:val="both"/>
        <w:rPr>
          <w:color w:val="000000" w:themeColor="text1"/>
          <w:sz w:val="24"/>
          <w:szCs w:val="24"/>
        </w:rPr>
      </w:pPr>
    </w:p>
    <w:p w14:paraId="13577490"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During the recent months since being attested as a Police Constable, some experiences I have found where I have benefited from peer support from colleagues within my team and </w:t>
      </w:r>
      <w:r w:rsidRPr="00580AF4">
        <w:rPr>
          <w:color w:val="000000" w:themeColor="text1"/>
          <w:sz w:val="24"/>
          <w:szCs w:val="24"/>
        </w:rPr>
        <w:lastRenderedPageBreak/>
        <w:t xml:space="preserve">my mentor has been when I have had to deal with sudden death scenarios. I have found these scenarios and dealing with death quite overwhelming and an unnatural experience for most people. In reflection of this strategy, I feel that peer support can be formal and informal. I will ensure I use this by speaking to colleagues and also seeking support from my mentor whilst I am part of the support team and also in my future career. </w:t>
      </w:r>
    </w:p>
    <w:p w14:paraId="1D1F75AE" w14:textId="77777777" w:rsidR="00FF2C57" w:rsidRPr="00580AF4" w:rsidRDefault="00FF2C57">
      <w:pPr>
        <w:ind w:right="108"/>
        <w:jc w:val="both"/>
        <w:rPr>
          <w:color w:val="000000" w:themeColor="text1"/>
          <w:sz w:val="24"/>
          <w:szCs w:val="24"/>
        </w:rPr>
      </w:pPr>
    </w:p>
    <w:p w14:paraId="5AF264FB" w14:textId="77777777" w:rsidR="00FF2C57" w:rsidRPr="00580AF4" w:rsidRDefault="00DA24E0">
      <w:pPr>
        <w:ind w:right="108"/>
        <w:jc w:val="both"/>
        <w:rPr>
          <w:color w:val="000000" w:themeColor="text1"/>
          <w:sz w:val="24"/>
          <w:szCs w:val="24"/>
        </w:rPr>
      </w:pPr>
      <w:r w:rsidRPr="00580AF4">
        <w:rPr>
          <w:color w:val="000000" w:themeColor="text1"/>
          <w:sz w:val="24"/>
          <w:szCs w:val="24"/>
        </w:rPr>
        <w:t>The initial six months of training provided me with the opportunity to identify strategies which help me to manage stress, build my resilience and these strategies will support me as my career as a Police Constable progresses. In evaluation, the main strategies I adopted to manage my stress and build my resilience was part taking in physical activity and support from my peer group. These strategies had a positive effect on my well-being and allowed me to complete my training. In the future, I foresee that these strategies may become more difficult to incorporate into a busy day to day life around a busy shift pattern. Though it may not be as easy to rely on these strategies, I aim to ensure that I continue to part take in physical activity and have open and honest conversations with colleagues to enable me to manage the stress of my profession.</w:t>
      </w:r>
    </w:p>
    <w:p w14:paraId="2018EA0C" w14:textId="77777777" w:rsidR="00FF2C57" w:rsidRPr="00580AF4" w:rsidRDefault="00FF2C57">
      <w:pPr>
        <w:ind w:right="108"/>
        <w:jc w:val="both"/>
        <w:rPr>
          <w:color w:val="000000" w:themeColor="text1"/>
          <w:sz w:val="24"/>
          <w:szCs w:val="24"/>
        </w:rPr>
      </w:pPr>
    </w:p>
    <w:p w14:paraId="76D7814F"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This essay has focused on the coping mechanism I have used during my first 6 months of training and in the months since being attested as a Police constable to manage stress and build resilience. In conclusion, I feel that the strategies I have implemented allowed me to positively manage my emotional and physical well-being. I feel that if I had not recognised how to manage working under stress and pressures, then this would have negatively impacted my training and would also become an issues as my profession develops. I intent to adapt and in-cooperate these coping mechanisms in to my career moving forward. </w:t>
      </w:r>
    </w:p>
    <w:p w14:paraId="4488A152" w14:textId="77777777" w:rsidR="00FF2C57" w:rsidRPr="00580AF4" w:rsidRDefault="00FF2C57">
      <w:pPr>
        <w:ind w:right="108"/>
        <w:jc w:val="both"/>
        <w:rPr>
          <w:color w:val="000000" w:themeColor="text1"/>
          <w:sz w:val="24"/>
          <w:szCs w:val="24"/>
        </w:rPr>
      </w:pPr>
    </w:p>
    <w:p w14:paraId="48A196BD" w14:textId="77777777" w:rsidR="00FF2C57" w:rsidRPr="00580AF4" w:rsidRDefault="00FF2C57">
      <w:pPr>
        <w:ind w:right="108"/>
        <w:jc w:val="both"/>
        <w:rPr>
          <w:color w:val="000000" w:themeColor="text1"/>
          <w:sz w:val="24"/>
          <w:szCs w:val="24"/>
        </w:rPr>
      </w:pPr>
    </w:p>
    <w:p w14:paraId="7A20A33A" w14:textId="77777777" w:rsidR="00FF2C57" w:rsidRPr="00580AF4" w:rsidRDefault="00070C91">
      <w:pPr>
        <w:ind w:right="108"/>
        <w:jc w:val="both"/>
        <w:rPr>
          <w:color w:val="000000" w:themeColor="text1"/>
          <w:sz w:val="24"/>
          <w:szCs w:val="24"/>
        </w:rPr>
      </w:pPr>
      <w:r w:rsidRPr="00580AF4">
        <w:rPr>
          <w:b/>
          <w:bCs/>
          <w:color w:val="000000" w:themeColor="text1"/>
          <w:sz w:val="24"/>
          <w:szCs w:val="24"/>
        </w:rPr>
        <w:t>Word count - 1436</w:t>
      </w:r>
    </w:p>
    <w:p w14:paraId="5122EEB7" w14:textId="77777777" w:rsidR="00FF2C57" w:rsidRPr="00580AF4" w:rsidRDefault="00FF2C57">
      <w:pPr>
        <w:ind w:right="107"/>
        <w:jc w:val="both"/>
        <w:rPr>
          <w:color w:val="000000" w:themeColor="text1"/>
          <w:sz w:val="24"/>
          <w:szCs w:val="24"/>
        </w:rPr>
      </w:pPr>
    </w:p>
    <w:p w14:paraId="442CCC0E" w14:textId="77777777" w:rsidR="00FF2C57" w:rsidRPr="00580AF4" w:rsidRDefault="00FF2C57">
      <w:pPr>
        <w:rPr>
          <w:color w:val="000000" w:themeColor="text1"/>
        </w:rPr>
        <w:sectPr w:rsidR="00FF2C57" w:rsidRPr="00580AF4">
          <w:headerReference w:type="default" r:id="rId10"/>
          <w:footerReference w:type="default" r:id="rId11"/>
          <w:pgSz w:w="11906" w:h="16838"/>
          <w:pgMar w:top="1440" w:right="1080" w:bottom="1440" w:left="1080" w:header="708" w:footer="708" w:gutter="0"/>
          <w:cols w:space="708"/>
          <w:titlePg/>
        </w:sectPr>
      </w:pPr>
    </w:p>
    <w:p w14:paraId="059D0C4E" w14:textId="77777777" w:rsidR="00FF2C57" w:rsidRPr="00580AF4" w:rsidRDefault="00DA24E0">
      <w:pPr>
        <w:ind w:right="107"/>
        <w:jc w:val="center"/>
        <w:rPr>
          <w:color w:val="000000" w:themeColor="text1"/>
          <w:sz w:val="24"/>
          <w:szCs w:val="24"/>
        </w:rPr>
      </w:pPr>
      <w:r w:rsidRPr="00580AF4">
        <w:rPr>
          <w:b/>
          <w:bCs/>
          <w:color w:val="000000" w:themeColor="text1"/>
          <w:sz w:val="24"/>
          <w:szCs w:val="24"/>
        </w:rPr>
        <w:lastRenderedPageBreak/>
        <w:t>Task 2</w:t>
      </w:r>
    </w:p>
    <w:p w14:paraId="74EDD04B" w14:textId="77777777" w:rsidR="00FF2C57" w:rsidRPr="00580AF4" w:rsidRDefault="00FF2C57">
      <w:pPr>
        <w:ind w:right="107"/>
        <w:jc w:val="both"/>
        <w:rPr>
          <w:color w:val="000000" w:themeColor="text1"/>
          <w:sz w:val="24"/>
          <w:szCs w:val="24"/>
        </w:rPr>
      </w:pPr>
    </w:p>
    <w:p w14:paraId="625CC3C8" w14:textId="77777777" w:rsidR="00FF2C57" w:rsidRPr="00580AF4" w:rsidRDefault="00DA24E0">
      <w:pPr>
        <w:ind w:right="237"/>
        <w:jc w:val="both"/>
        <w:rPr>
          <w:color w:val="000000" w:themeColor="text1"/>
          <w:sz w:val="24"/>
          <w:szCs w:val="24"/>
        </w:rPr>
      </w:pPr>
      <w:r w:rsidRPr="00580AF4">
        <w:rPr>
          <w:b/>
          <w:bCs/>
          <w:color w:val="000000" w:themeColor="text1"/>
          <w:sz w:val="24"/>
          <w:szCs w:val="24"/>
        </w:rPr>
        <w:t xml:space="preserve">Relevant areas of the National Policing Curriculum: </w:t>
      </w:r>
    </w:p>
    <w:p w14:paraId="1BCFB749" w14:textId="77777777" w:rsidR="00FF2C57" w:rsidRPr="00580AF4" w:rsidRDefault="00DA24E0">
      <w:pPr>
        <w:ind w:right="107"/>
        <w:jc w:val="both"/>
        <w:rPr>
          <w:color w:val="000000" w:themeColor="text1"/>
          <w:sz w:val="24"/>
          <w:szCs w:val="24"/>
        </w:rPr>
      </w:pPr>
      <w:r w:rsidRPr="00580AF4">
        <w:rPr>
          <w:b/>
          <w:bCs/>
          <w:color w:val="000000" w:themeColor="text1"/>
          <w:sz w:val="24"/>
          <w:szCs w:val="24"/>
        </w:rPr>
        <w:t>Communication Skills, Managing Conflict, Valuing Difference and Inclusion</w:t>
      </w:r>
    </w:p>
    <w:p w14:paraId="0AB72704" w14:textId="77777777" w:rsidR="00FF2C57" w:rsidRPr="00580AF4" w:rsidRDefault="00FF2C57">
      <w:pPr>
        <w:ind w:right="107"/>
        <w:jc w:val="both"/>
        <w:rPr>
          <w:color w:val="000000" w:themeColor="text1"/>
          <w:sz w:val="24"/>
          <w:szCs w:val="24"/>
        </w:rPr>
      </w:pPr>
    </w:p>
    <w:p w14:paraId="2F608079" w14:textId="77777777" w:rsidR="00FF2C57" w:rsidRPr="00580AF4" w:rsidRDefault="00DA24E0">
      <w:pPr>
        <w:ind w:right="107"/>
        <w:jc w:val="both"/>
        <w:rPr>
          <w:color w:val="000000" w:themeColor="text1"/>
          <w:sz w:val="24"/>
          <w:szCs w:val="24"/>
        </w:rPr>
      </w:pPr>
      <w:r w:rsidRPr="00580AF4">
        <w:rPr>
          <w:color w:val="000000" w:themeColor="text1"/>
          <w:sz w:val="24"/>
          <w:szCs w:val="24"/>
        </w:rPr>
        <w:t xml:space="preserve">You must choose </w:t>
      </w:r>
      <w:r w:rsidRPr="00580AF4">
        <w:rPr>
          <w:b/>
          <w:bCs/>
          <w:color w:val="000000" w:themeColor="text1"/>
          <w:sz w:val="24"/>
          <w:szCs w:val="24"/>
          <w:u w:val="single"/>
        </w:rPr>
        <w:t xml:space="preserve">a policing incident involving conflict </w:t>
      </w:r>
      <w:r w:rsidRPr="00580AF4">
        <w:rPr>
          <w:color w:val="000000" w:themeColor="text1"/>
          <w:sz w:val="24"/>
          <w:szCs w:val="24"/>
        </w:rPr>
        <w:t>in which you played a significant role with an offender/service</w:t>
      </w:r>
      <w:r w:rsidRPr="00580AF4">
        <w:rPr>
          <w:b/>
          <w:bCs/>
          <w:color w:val="000000" w:themeColor="text1"/>
          <w:sz w:val="24"/>
          <w:szCs w:val="24"/>
        </w:rPr>
        <w:t xml:space="preserve"> </w:t>
      </w:r>
      <w:r w:rsidRPr="00580AF4">
        <w:rPr>
          <w:color w:val="000000" w:themeColor="text1"/>
          <w:sz w:val="24"/>
          <w:szCs w:val="24"/>
        </w:rPr>
        <w:t xml:space="preserve">user/victim and reflect on what happened. </w:t>
      </w:r>
    </w:p>
    <w:p w14:paraId="242D6864" w14:textId="77777777" w:rsidR="00FF2C57" w:rsidRPr="00580AF4" w:rsidRDefault="00FF2C57">
      <w:pPr>
        <w:ind w:right="107"/>
        <w:jc w:val="both"/>
        <w:rPr>
          <w:color w:val="000000" w:themeColor="text1"/>
          <w:sz w:val="24"/>
          <w:szCs w:val="24"/>
        </w:rPr>
      </w:pPr>
    </w:p>
    <w:tbl>
      <w:tblPr>
        <w:tblW w:w="0" w:type="auto"/>
        <w:tblInd w:w="339" w:type="dxa"/>
        <w:tblBorders>
          <w:top w:val="single" w:sz="4" w:space="0" w:color="000000"/>
          <w:left w:val="single" w:sz="4" w:space="0" w:color="000000"/>
          <w:bottom w:val="single" w:sz="4" w:space="0" w:color="000000"/>
          <w:right w:val="single" w:sz="4" w:space="0" w:color="000000"/>
        </w:tblBorders>
        <w:tblCellMar>
          <w:left w:w="0" w:type="dxa"/>
          <w:right w:w="0" w:type="dxa"/>
        </w:tblCellMar>
        <w:tblLook w:val="04A0" w:firstRow="1" w:lastRow="0" w:firstColumn="1" w:lastColumn="0" w:noHBand="0" w:noVBand="1"/>
      </w:tblPr>
      <w:tblGrid>
        <w:gridCol w:w="9397"/>
      </w:tblGrid>
      <w:tr w:rsidR="00FF2C57" w:rsidRPr="00580AF4" w14:paraId="333CDBA3" w14:textId="77777777">
        <w:tc>
          <w:tcPr>
            <w:tcW w:w="10188" w:type="dxa"/>
            <w:tcMar>
              <w:top w:w="8" w:type="dxa"/>
              <w:left w:w="108" w:type="dxa"/>
              <w:bottom w:w="8" w:type="dxa"/>
              <w:right w:w="108" w:type="dxa"/>
            </w:tcMar>
            <w:hideMark/>
          </w:tcPr>
          <w:p w14:paraId="7D0A9446" w14:textId="77777777" w:rsidR="00FF2C57" w:rsidRPr="00580AF4" w:rsidRDefault="00FF2C57">
            <w:pPr>
              <w:ind w:right="107"/>
              <w:rPr>
                <w:color w:val="000000" w:themeColor="text1"/>
                <w:sz w:val="24"/>
                <w:szCs w:val="24"/>
              </w:rPr>
            </w:pPr>
          </w:p>
          <w:p w14:paraId="19E73A5E" w14:textId="77777777" w:rsidR="00FF2C57" w:rsidRPr="00580AF4" w:rsidRDefault="00DA24E0">
            <w:pPr>
              <w:ind w:right="107"/>
              <w:jc w:val="both"/>
              <w:rPr>
                <w:color w:val="000000" w:themeColor="text1"/>
                <w:sz w:val="24"/>
                <w:szCs w:val="24"/>
              </w:rPr>
            </w:pPr>
            <w:r w:rsidRPr="00580AF4">
              <w:rPr>
                <w:b/>
                <w:bCs/>
                <w:color w:val="000000" w:themeColor="text1"/>
                <w:sz w:val="24"/>
                <w:szCs w:val="24"/>
              </w:rPr>
              <w:t xml:space="preserve">Critically assess </w:t>
            </w:r>
            <w:r w:rsidRPr="00580AF4">
              <w:rPr>
                <w:color w:val="000000" w:themeColor="text1"/>
                <w:sz w:val="24"/>
                <w:szCs w:val="24"/>
              </w:rPr>
              <w:t xml:space="preserve">the incident including social and legislative contexts and any relevant cultural, ethnicity and language issues. </w:t>
            </w:r>
          </w:p>
          <w:p w14:paraId="56B6E238" w14:textId="77777777" w:rsidR="00FF2C57" w:rsidRPr="00580AF4" w:rsidRDefault="00FF2C57">
            <w:pPr>
              <w:ind w:right="107"/>
              <w:rPr>
                <w:color w:val="000000" w:themeColor="text1"/>
                <w:sz w:val="24"/>
                <w:szCs w:val="24"/>
              </w:rPr>
            </w:pPr>
          </w:p>
          <w:p w14:paraId="41114F6B" w14:textId="77777777" w:rsidR="00FF2C57" w:rsidRPr="00580AF4" w:rsidRDefault="00DA24E0">
            <w:pPr>
              <w:ind w:right="107"/>
              <w:jc w:val="both"/>
              <w:rPr>
                <w:color w:val="000000" w:themeColor="text1"/>
                <w:sz w:val="24"/>
                <w:szCs w:val="24"/>
              </w:rPr>
            </w:pPr>
            <w:r w:rsidRPr="00580AF4">
              <w:rPr>
                <w:b/>
                <w:bCs/>
                <w:color w:val="000000" w:themeColor="text1"/>
                <w:sz w:val="24"/>
                <w:szCs w:val="24"/>
              </w:rPr>
              <w:t xml:space="preserve">Reflect on your application </w:t>
            </w:r>
            <w:r w:rsidRPr="00580AF4">
              <w:rPr>
                <w:color w:val="000000" w:themeColor="text1"/>
                <w:sz w:val="24"/>
                <w:szCs w:val="24"/>
              </w:rPr>
              <w:t>of</w:t>
            </w:r>
            <w:r w:rsidRPr="00580AF4">
              <w:rPr>
                <w:b/>
                <w:bCs/>
                <w:color w:val="000000" w:themeColor="text1"/>
                <w:sz w:val="24"/>
                <w:szCs w:val="24"/>
              </w:rPr>
              <w:t xml:space="preserve"> </w:t>
            </w:r>
            <w:r w:rsidRPr="00580AF4">
              <w:rPr>
                <w:color w:val="000000" w:themeColor="text1"/>
                <w:sz w:val="24"/>
                <w:szCs w:val="24"/>
              </w:rPr>
              <w:t>the fundamental elements of effective communication used (verbal, non-verbal, active listening skills, open and closed questions, building rapport and negotiation skills).</w:t>
            </w:r>
          </w:p>
          <w:p w14:paraId="502083E0" w14:textId="77777777" w:rsidR="00FF2C57" w:rsidRPr="00580AF4" w:rsidRDefault="00FF2C57">
            <w:pPr>
              <w:ind w:right="107"/>
              <w:jc w:val="both"/>
              <w:rPr>
                <w:color w:val="000000" w:themeColor="text1"/>
                <w:sz w:val="24"/>
                <w:szCs w:val="24"/>
              </w:rPr>
            </w:pPr>
          </w:p>
          <w:p w14:paraId="0A701792" w14:textId="77777777" w:rsidR="00FF2C57" w:rsidRPr="00580AF4" w:rsidRDefault="00DA24E0">
            <w:pPr>
              <w:ind w:right="107"/>
              <w:jc w:val="both"/>
              <w:rPr>
                <w:color w:val="000000" w:themeColor="text1"/>
                <w:sz w:val="24"/>
                <w:szCs w:val="24"/>
              </w:rPr>
            </w:pPr>
            <w:r w:rsidRPr="00580AF4">
              <w:rPr>
                <w:b/>
                <w:bCs/>
                <w:color w:val="000000" w:themeColor="text1"/>
                <w:sz w:val="24"/>
                <w:szCs w:val="24"/>
              </w:rPr>
              <w:t>Describe</w:t>
            </w:r>
            <w:r w:rsidRPr="00580AF4">
              <w:rPr>
                <w:color w:val="000000" w:themeColor="text1"/>
                <w:sz w:val="24"/>
                <w:szCs w:val="24"/>
              </w:rPr>
              <w:t xml:space="preserve"> the process for determining whether the use of force was necessary in a conflict situation (including a </w:t>
            </w:r>
            <w:r w:rsidRPr="00580AF4">
              <w:rPr>
                <w:b/>
                <w:bCs/>
                <w:color w:val="000000" w:themeColor="text1"/>
                <w:sz w:val="24"/>
                <w:szCs w:val="24"/>
              </w:rPr>
              <w:t>critical evaluation</w:t>
            </w:r>
            <w:r w:rsidRPr="00580AF4">
              <w:rPr>
                <w:color w:val="000000" w:themeColor="text1"/>
                <w:sz w:val="24"/>
                <w:szCs w:val="24"/>
              </w:rPr>
              <w:t xml:space="preserve"> of any theories or models underpinning the causes of conflict within policing interventions – e.g. </w:t>
            </w:r>
            <w:proofErr w:type="spellStart"/>
            <w:r w:rsidRPr="00580AF4">
              <w:rPr>
                <w:color w:val="000000" w:themeColor="text1"/>
                <w:sz w:val="24"/>
                <w:szCs w:val="24"/>
              </w:rPr>
              <w:t>Betari’s</w:t>
            </w:r>
            <w:proofErr w:type="spellEnd"/>
            <w:r w:rsidRPr="00580AF4">
              <w:rPr>
                <w:color w:val="000000" w:themeColor="text1"/>
                <w:sz w:val="24"/>
                <w:szCs w:val="24"/>
              </w:rPr>
              <w:t xml:space="preserve"> Box, The Drama triangle, Emotional versus rational brain) and provide a reflection on the outcome of the incident. </w:t>
            </w:r>
          </w:p>
          <w:p w14:paraId="094504CC" w14:textId="77777777" w:rsidR="00FF2C57" w:rsidRPr="00580AF4" w:rsidRDefault="00FF2C57">
            <w:pPr>
              <w:ind w:right="107"/>
              <w:jc w:val="both"/>
              <w:rPr>
                <w:color w:val="000000" w:themeColor="text1"/>
                <w:sz w:val="24"/>
                <w:szCs w:val="24"/>
              </w:rPr>
            </w:pPr>
          </w:p>
          <w:p w14:paraId="37D5C7E6" w14:textId="77777777" w:rsidR="00FF2C57" w:rsidRPr="00580AF4" w:rsidRDefault="00DA24E0">
            <w:pPr>
              <w:ind w:right="107"/>
              <w:jc w:val="both"/>
              <w:rPr>
                <w:color w:val="000000" w:themeColor="text1"/>
                <w:sz w:val="24"/>
                <w:szCs w:val="24"/>
              </w:rPr>
            </w:pPr>
            <w:r w:rsidRPr="00580AF4">
              <w:rPr>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F628877" w14:textId="77777777" w:rsidR="00FF2C57" w:rsidRPr="00580AF4" w:rsidRDefault="00FF2C57">
            <w:pPr>
              <w:ind w:right="107"/>
              <w:jc w:val="both"/>
              <w:rPr>
                <w:color w:val="000000" w:themeColor="text1"/>
                <w:sz w:val="24"/>
                <w:szCs w:val="24"/>
              </w:rPr>
            </w:pPr>
          </w:p>
          <w:p w14:paraId="221A02C4" w14:textId="77777777" w:rsidR="00FF2C57" w:rsidRPr="00580AF4" w:rsidRDefault="00FF2C57">
            <w:pPr>
              <w:ind w:right="107"/>
              <w:jc w:val="both"/>
              <w:rPr>
                <w:color w:val="000000" w:themeColor="text1"/>
                <w:sz w:val="24"/>
                <w:szCs w:val="24"/>
              </w:rPr>
            </w:pPr>
          </w:p>
          <w:p w14:paraId="5AE8E242" w14:textId="77777777" w:rsidR="00FF2C57" w:rsidRPr="00580AF4" w:rsidRDefault="00DA24E0">
            <w:pPr>
              <w:ind w:right="107"/>
              <w:jc w:val="both"/>
              <w:rPr>
                <w:color w:val="000000" w:themeColor="text1"/>
                <w:sz w:val="24"/>
                <w:szCs w:val="24"/>
              </w:rPr>
            </w:pPr>
            <w:r w:rsidRPr="00580AF4">
              <w:rPr>
                <w:color w:val="000000" w:themeColor="text1"/>
                <w:sz w:val="24"/>
                <w:szCs w:val="24"/>
              </w:rPr>
              <w:t xml:space="preserve">2500 words </w:t>
            </w:r>
            <w:r w:rsidRPr="00580AF4">
              <w:rPr>
                <w:i/>
                <w:iCs/>
                <w:color w:val="000000" w:themeColor="text1"/>
                <w:sz w:val="24"/>
                <w:szCs w:val="24"/>
              </w:rPr>
              <w:t>(+/- 10%: include your actual word count at the end of each section)</w:t>
            </w:r>
          </w:p>
        </w:tc>
      </w:tr>
    </w:tbl>
    <w:p w14:paraId="40C2D801" w14:textId="77777777" w:rsidR="00FF2C57" w:rsidRPr="00580AF4" w:rsidRDefault="00FF2C57">
      <w:pPr>
        <w:ind w:right="107"/>
        <w:jc w:val="both"/>
        <w:rPr>
          <w:color w:val="000000" w:themeColor="text1"/>
          <w:sz w:val="24"/>
          <w:szCs w:val="24"/>
        </w:rPr>
      </w:pPr>
    </w:p>
    <w:p w14:paraId="0DE56566" w14:textId="77777777" w:rsidR="00FF2C57" w:rsidRPr="00580AF4" w:rsidRDefault="00DA24E0">
      <w:pPr>
        <w:ind w:right="108"/>
        <w:jc w:val="both"/>
        <w:rPr>
          <w:color w:val="000000" w:themeColor="text1"/>
          <w:sz w:val="24"/>
          <w:szCs w:val="24"/>
        </w:rPr>
      </w:pPr>
      <w:r w:rsidRPr="00580AF4">
        <w:rPr>
          <w:b/>
          <w:bCs/>
          <w:color w:val="000000" w:themeColor="text1"/>
          <w:sz w:val="24"/>
          <w:szCs w:val="24"/>
        </w:rPr>
        <w:t>ANSWER:</w:t>
      </w:r>
    </w:p>
    <w:p w14:paraId="346FB506"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In this essay I will discuss how I have critically used communications skills when dealing with an incident involving conflict. The essay will reflect on the way I managed the situation and how effective the techniques I used were. Within the Police, situations involving conflict </w:t>
      </w:r>
      <w:r w:rsidRPr="00580AF4">
        <w:rPr>
          <w:color w:val="000000" w:themeColor="text1"/>
          <w:sz w:val="24"/>
          <w:szCs w:val="24"/>
        </w:rPr>
        <w:lastRenderedPageBreak/>
        <w:t xml:space="preserve">are unavoidable, however how a Police constable manages these situations would determine the outcome. </w:t>
      </w:r>
    </w:p>
    <w:p w14:paraId="3C807F25" w14:textId="77777777" w:rsidR="00FF2C57" w:rsidRPr="00580AF4" w:rsidRDefault="00FF2C57">
      <w:pPr>
        <w:ind w:right="108"/>
        <w:jc w:val="both"/>
        <w:rPr>
          <w:color w:val="000000" w:themeColor="text1"/>
          <w:sz w:val="24"/>
          <w:szCs w:val="24"/>
        </w:rPr>
      </w:pPr>
    </w:p>
    <w:p w14:paraId="289A91B9" w14:textId="77777777" w:rsidR="00602FBF" w:rsidRPr="00580AF4" w:rsidRDefault="00DA24E0">
      <w:pPr>
        <w:ind w:right="108"/>
        <w:jc w:val="both"/>
        <w:rPr>
          <w:color w:val="000000" w:themeColor="text1"/>
          <w:sz w:val="24"/>
          <w:szCs w:val="24"/>
        </w:rPr>
      </w:pPr>
      <w:r w:rsidRPr="00580AF4">
        <w:rPr>
          <w:color w:val="000000" w:themeColor="text1"/>
          <w:sz w:val="24"/>
          <w:szCs w:val="24"/>
        </w:rPr>
        <w:t xml:space="preserve">Communication can be made up of verbal and non-verbal techniques, written forms and visual forms. As well as listening being a key factor in communication working well, these would be classed as interpersonal communication skills. Verbal communication encompasses all communication such as spoken words and conversations. Within the public sector language is a key factor to ensure this form of communication is effective. Non-verbal communication is the use of body language, facial expressions, hand movements and eye contact. Though words are very important whilst communicating clearly, non-verbal techniques are a major part of how a person would interpret the words. Conflict would be described as an argument or disagreement between two or more people; this for example could begin as a verbal argument and result in a physical altercation. “Communication has a big role to play in conflict management. It has been observed that poor communication always results in misunderstandings and eventually </w:t>
      </w:r>
      <w:r w:rsidR="00602FBF" w:rsidRPr="00580AF4">
        <w:rPr>
          <w:color w:val="000000" w:themeColor="text1"/>
          <w:sz w:val="24"/>
          <w:szCs w:val="24"/>
        </w:rPr>
        <w:t>conflicts” (</w:t>
      </w:r>
      <w:proofErr w:type="spellStart"/>
      <w:r w:rsidR="00602FBF" w:rsidRPr="00580AF4">
        <w:rPr>
          <w:color w:val="000000" w:themeColor="text1"/>
          <w:sz w:val="24"/>
          <w:szCs w:val="24"/>
        </w:rPr>
        <w:t>Juneja</w:t>
      </w:r>
      <w:proofErr w:type="spellEnd"/>
      <w:r w:rsidR="00602FBF" w:rsidRPr="00580AF4">
        <w:rPr>
          <w:color w:val="000000" w:themeColor="text1"/>
          <w:sz w:val="24"/>
          <w:szCs w:val="24"/>
        </w:rPr>
        <w:t>, 2015).</w:t>
      </w:r>
    </w:p>
    <w:p w14:paraId="4CD53388" w14:textId="77777777" w:rsidR="00602FBF" w:rsidRPr="00580AF4" w:rsidRDefault="00602FBF">
      <w:pPr>
        <w:ind w:right="108"/>
        <w:jc w:val="both"/>
        <w:rPr>
          <w:color w:val="000000" w:themeColor="text1"/>
        </w:rPr>
      </w:pPr>
    </w:p>
    <w:p w14:paraId="2A26D3A1" w14:textId="77777777" w:rsidR="00602FBF" w:rsidRPr="00580AF4" w:rsidRDefault="00DA24E0">
      <w:pPr>
        <w:ind w:right="108"/>
        <w:jc w:val="both"/>
        <w:rPr>
          <w:color w:val="000000" w:themeColor="text1"/>
          <w:sz w:val="24"/>
          <w:szCs w:val="24"/>
        </w:rPr>
      </w:pPr>
      <w:r w:rsidRPr="00580AF4">
        <w:rPr>
          <w:color w:val="000000" w:themeColor="text1"/>
          <w:sz w:val="24"/>
          <w:szCs w:val="24"/>
        </w:rPr>
        <w:t>As a police constable it is important to be aware of the environmental factors that I am working in and the social and cultural diversity within the community. The area of the incident I attended that will be discussed within this essay, is known to have regular Police attendance due to disturbances. The location of the call was based within a deprived area in the South Wales valleys. The specific area of the flats where I attended is a troubled area for Police to manage and is regularly linked to substance misuse, physical altercations and domestic violence.</w:t>
      </w:r>
      <w:r w:rsidR="00602FBF" w:rsidRPr="00580AF4">
        <w:rPr>
          <w:color w:val="000000" w:themeColor="text1"/>
          <w:sz w:val="24"/>
          <w:szCs w:val="24"/>
        </w:rPr>
        <w:t xml:space="preserve"> </w:t>
      </w:r>
      <w:r w:rsidR="00A22F44" w:rsidRPr="00580AF4">
        <w:rPr>
          <w:color w:val="000000" w:themeColor="text1"/>
          <w:sz w:val="24"/>
          <w:szCs w:val="24"/>
        </w:rPr>
        <w:t xml:space="preserve">Fox and </w:t>
      </w:r>
      <w:proofErr w:type="spellStart"/>
      <w:r w:rsidR="00A22F44" w:rsidRPr="00580AF4">
        <w:rPr>
          <w:color w:val="000000" w:themeColor="text1"/>
          <w:sz w:val="24"/>
          <w:szCs w:val="24"/>
        </w:rPr>
        <w:t>Galvabi</w:t>
      </w:r>
      <w:proofErr w:type="spellEnd"/>
      <w:r w:rsidR="00A22F44" w:rsidRPr="00580AF4">
        <w:rPr>
          <w:color w:val="000000" w:themeColor="text1"/>
          <w:sz w:val="24"/>
          <w:szCs w:val="24"/>
        </w:rPr>
        <w:t xml:space="preserve"> </w:t>
      </w:r>
      <w:r w:rsidR="00602FBF" w:rsidRPr="00580AF4">
        <w:rPr>
          <w:color w:val="000000" w:themeColor="text1"/>
          <w:sz w:val="24"/>
          <w:szCs w:val="24"/>
        </w:rPr>
        <w:t xml:space="preserve">(2020) research highlights that there is a high percentage of case of domestic violence that also evidence links to problematic substance use. Whilst not all </w:t>
      </w:r>
      <w:r w:rsidR="00A22F44" w:rsidRPr="00580AF4">
        <w:rPr>
          <w:color w:val="000000" w:themeColor="text1"/>
          <w:sz w:val="24"/>
          <w:szCs w:val="24"/>
        </w:rPr>
        <w:t>perpetuators</w:t>
      </w:r>
      <w:r w:rsidR="00602FBF" w:rsidRPr="00580AF4">
        <w:rPr>
          <w:color w:val="000000" w:themeColor="text1"/>
          <w:sz w:val="24"/>
          <w:szCs w:val="24"/>
        </w:rPr>
        <w:t xml:space="preserve"> or </w:t>
      </w:r>
      <w:r w:rsidR="00A22F44" w:rsidRPr="00580AF4">
        <w:rPr>
          <w:color w:val="000000" w:themeColor="text1"/>
          <w:sz w:val="24"/>
          <w:szCs w:val="24"/>
        </w:rPr>
        <w:t xml:space="preserve">victims evidence this, research over the years suggest that there is strong links between substance misuse existing before or after experience of domestic abuse. </w:t>
      </w:r>
    </w:p>
    <w:p w14:paraId="2E919E8E" w14:textId="77777777" w:rsidR="00602FBF" w:rsidRPr="00580AF4" w:rsidRDefault="00602FBF">
      <w:pPr>
        <w:ind w:right="108"/>
        <w:jc w:val="both"/>
        <w:rPr>
          <w:color w:val="000000" w:themeColor="text1"/>
          <w:sz w:val="24"/>
          <w:szCs w:val="24"/>
        </w:rPr>
      </w:pPr>
    </w:p>
    <w:p w14:paraId="237C89F9"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In the days prior to this specific incident, I had attended a call involving the same female, which was related to substance use. I was aware of the background of the environment prior to attending the call and ensured that this was a factor in the way the incident was responded too. </w:t>
      </w:r>
    </w:p>
    <w:p w14:paraId="7BC5EDDE" w14:textId="77777777" w:rsidR="00FF2C57" w:rsidRPr="00580AF4" w:rsidRDefault="00FF2C57">
      <w:pPr>
        <w:ind w:right="108"/>
        <w:jc w:val="both"/>
        <w:rPr>
          <w:color w:val="000000" w:themeColor="text1"/>
          <w:sz w:val="24"/>
          <w:szCs w:val="24"/>
        </w:rPr>
      </w:pPr>
    </w:p>
    <w:p w14:paraId="73436ABC"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The incident I will critically assess, was a call I attended whereby there were reports being made of a female who has assaulted her partner. The incident was a domestic violence incident between a male and a female, where the female was the perpetrator of violence and the male was the victim. When the call was received by the public service control room, the policing data base known as the control works graded the incident as a 1; this means that there was significant immediate risk to those involved and required an immediate response. At the point that these calls are tasked to us as a unit, I feel an element of adrenaline through my body. Whilst I remain professional, I am aware that the incident I am required to attend often involve violent offenders, this resulting in an element of anxiousness about the situation you will be dealing with and the risks associated with it. On route to the incident, it is best practice where possible to examine the Niche database and Police National Computer database for any relevant warning markers of information, though on incidents where they are require an immediate response this can be more difficult to achieve. The female in this situation had warning markers of substance use and violence, her name was known to officers who respond to the area she resided in as she was regularly involved in incidents Police are called to. </w:t>
      </w:r>
    </w:p>
    <w:p w14:paraId="7C62AFB2" w14:textId="77777777" w:rsidR="00FF2C57" w:rsidRPr="00580AF4" w:rsidRDefault="00FF2C57">
      <w:pPr>
        <w:ind w:right="108"/>
        <w:jc w:val="both"/>
        <w:rPr>
          <w:color w:val="000000" w:themeColor="text1"/>
          <w:sz w:val="24"/>
          <w:szCs w:val="24"/>
        </w:rPr>
      </w:pPr>
    </w:p>
    <w:p w14:paraId="70FB342D"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When I and my colleague arrived at the scene, we were faced with a male who had a head injury and a Female who was erratically shouting in the middle of the road. Immediately, I recognised that Male required medical attention and to manage the situation. Communications skills were required to calm the Female down and talk to her about the incident that had occurred to provide us with the details of how the injury had occurred. I was tasked to speak with the Female, whilst my colleague dealt with the male with the head injury. To establish the events that had led to the Police being called it was key that to communicate with the Female, who was clearly angry, therefore I needed to be aware of the tone of my voice, body language and build a rapport to attempt to deescalate her anger. I feel that both verbal and non-verbal communication is increasingly difficult due to the precautions and personal protection equipment that is required to be used due to COVID-19; due to the use of masks it can be difficult to communicate whilst using these and can also effect rapport building given the person is unable to fully observed facial expressions. When engaging with the female, I first begun by informing her that I was here to listen to her </w:t>
      </w:r>
      <w:r w:rsidRPr="00580AF4">
        <w:rPr>
          <w:color w:val="000000" w:themeColor="text1"/>
          <w:sz w:val="24"/>
          <w:szCs w:val="24"/>
        </w:rPr>
        <w:lastRenderedPageBreak/>
        <w:t>version of events and asked her some closed questions like “are you ok?” and “are you hurt?”.</w:t>
      </w:r>
    </w:p>
    <w:p w14:paraId="700D8D91" w14:textId="77777777" w:rsidR="00FF2C57" w:rsidRPr="00580AF4" w:rsidRDefault="00FF2C57">
      <w:pPr>
        <w:ind w:right="108"/>
        <w:jc w:val="both"/>
        <w:rPr>
          <w:color w:val="000000" w:themeColor="text1"/>
          <w:sz w:val="24"/>
          <w:szCs w:val="24"/>
        </w:rPr>
      </w:pPr>
    </w:p>
    <w:p w14:paraId="52FCF12E"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Upon my initial engagement with the Female she was shouting and swearing towards me, being quite aggressive. Given the information I had already obtained from Niche and the Police National Computer database, paired with the presentation of the female, it was clear a risk assessment of the situation was needed. Risk assessments are a significant factor within the Policing framework, which assist an officer to be competent and also enhance officer safety. I familiarised myself with the area when we arrived and also scanned for any other people who could be involved in the incident, before observing the perpetrator for any visible weapons. Completing a risk assessment allows a Police constable to identify any hazards, and allow them to attempt to manage the level of potential harm (Robson et al, 2007). To calm the situation I used a calming tone of voice, stating that I was present to help those involved and find out what has been going on that evening. Using the model of </w:t>
      </w:r>
      <w:proofErr w:type="spellStart"/>
      <w:r w:rsidRPr="00580AF4">
        <w:rPr>
          <w:color w:val="000000" w:themeColor="text1"/>
          <w:sz w:val="24"/>
          <w:szCs w:val="24"/>
        </w:rPr>
        <w:t>Betari</w:t>
      </w:r>
      <w:proofErr w:type="spellEnd"/>
      <w:r w:rsidRPr="00580AF4">
        <w:rPr>
          <w:color w:val="000000" w:themeColor="text1"/>
          <w:sz w:val="24"/>
          <w:szCs w:val="24"/>
        </w:rPr>
        <w:t xml:space="preserve"> box, which focuses on the way your own response will effect a person and that the alteration of your own attitude can have a positive effect on the attitude towards others. The model focuses on breaking negative cycles to result in positive </w:t>
      </w:r>
      <w:r w:rsidR="00D64301" w:rsidRPr="00580AF4">
        <w:rPr>
          <w:color w:val="000000" w:themeColor="text1"/>
          <w:sz w:val="24"/>
          <w:szCs w:val="24"/>
        </w:rPr>
        <w:t>communications</w:t>
      </w:r>
      <w:r w:rsidRPr="00580AF4">
        <w:rPr>
          <w:color w:val="000000" w:themeColor="text1"/>
          <w:sz w:val="24"/>
          <w:szCs w:val="24"/>
        </w:rPr>
        <w:t>.</w:t>
      </w:r>
    </w:p>
    <w:p w14:paraId="4CBD5524" w14:textId="77777777" w:rsidR="00FF2C57" w:rsidRPr="00580AF4" w:rsidRDefault="00FF2C57">
      <w:pPr>
        <w:ind w:right="108"/>
        <w:jc w:val="both"/>
        <w:rPr>
          <w:color w:val="000000" w:themeColor="text1"/>
          <w:sz w:val="24"/>
          <w:szCs w:val="24"/>
        </w:rPr>
      </w:pPr>
    </w:p>
    <w:p w14:paraId="16782158"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The female continued to shout, but persisting with the calm tone, making eye contact and demonstrating to the Female that I was present to listen to her, eventually the situation begun to calm and this allowed space for open ended questions to be asked, like “tell me what has happened here?”. I ensured that I assessed any issues surrounding a language barrier. The female was offered to be spoken to in Welsh but this was declined and this allowed me to take a statement from the female. It became evident that the female had in fact used a brick to assault the male, and this was the cause of the male’s head injury. I immediately scanned the perimeter for the brick that had been used, however the female had no weapons to hand. Given that there was a concern the female has injured the male with the use of a weapon, it was justifiable to detain and search the female. </w:t>
      </w:r>
    </w:p>
    <w:p w14:paraId="19A3E997" w14:textId="77777777" w:rsidR="00FF2C57" w:rsidRPr="00580AF4" w:rsidRDefault="00FF2C57">
      <w:pPr>
        <w:ind w:right="108"/>
        <w:jc w:val="both"/>
        <w:rPr>
          <w:color w:val="000000" w:themeColor="text1"/>
          <w:sz w:val="24"/>
          <w:szCs w:val="24"/>
        </w:rPr>
      </w:pPr>
    </w:p>
    <w:p w14:paraId="4044F74F"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The Police Code of Ethics, produced in 2014, highlights and defines the standard of behaviour for those working within the Police (College of Policing, 2021). The Code of Ethics provides Police Constables with a framework for decision making, and reinforces values that </w:t>
      </w:r>
      <w:r w:rsidRPr="00580AF4">
        <w:rPr>
          <w:color w:val="000000" w:themeColor="text1"/>
          <w:sz w:val="24"/>
          <w:szCs w:val="24"/>
        </w:rPr>
        <w:lastRenderedPageBreak/>
        <w:t xml:space="preserve">should be used in daily practice. The Codes of Ethics that I feel were specifically focused on within this incident was fairness, openness and respect. It is important to treat those involved fairly and with respect, which I achieved by ensuring all involved were spoken too in an appropriate and professional manner. I was open with those involved that we would need to make enquiries and these would inform our decision making. </w:t>
      </w:r>
    </w:p>
    <w:p w14:paraId="30D0670B" w14:textId="77777777" w:rsidR="00FF2C57" w:rsidRPr="00580AF4" w:rsidRDefault="00FF2C57">
      <w:pPr>
        <w:ind w:right="108"/>
        <w:jc w:val="both"/>
        <w:rPr>
          <w:color w:val="000000" w:themeColor="text1"/>
          <w:sz w:val="24"/>
          <w:szCs w:val="24"/>
        </w:rPr>
      </w:pPr>
    </w:p>
    <w:p w14:paraId="460DE690"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In this situation, I feel the situation was managed effectively by communication techniques, which assisted myself and my colleagues with understand what had happened. However, reflecting on my time as a Police constable as a whole, there has been other situations where these techniques have not worked as well and this has required me to be firmer in my tone of voice and this demonstrated the need for Police Constables to be able to assess and react to a situation in differing ways. </w:t>
      </w:r>
      <w:r w:rsidR="0004253A" w:rsidRPr="00580AF4">
        <w:rPr>
          <w:color w:val="000000" w:themeColor="text1"/>
          <w:sz w:val="24"/>
          <w:szCs w:val="24"/>
        </w:rPr>
        <w:t xml:space="preserve">Often when communication has failed to diffuse a situation I have observed this lead to the officers being required to use force for the safety of the person, the officers themselves and the public. </w:t>
      </w:r>
    </w:p>
    <w:p w14:paraId="1E530CCA" w14:textId="77777777" w:rsidR="00FF2C57" w:rsidRPr="00580AF4" w:rsidRDefault="00FF2C57">
      <w:pPr>
        <w:ind w:right="108"/>
        <w:jc w:val="both"/>
        <w:rPr>
          <w:color w:val="000000" w:themeColor="text1"/>
          <w:sz w:val="24"/>
          <w:szCs w:val="24"/>
        </w:rPr>
      </w:pPr>
    </w:p>
    <w:p w14:paraId="731E5920"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Focusing on the intervention based on </w:t>
      </w:r>
      <w:proofErr w:type="spellStart"/>
      <w:r w:rsidRPr="00580AF4">
        <w:rPr>
          <w:color w:val="000000" w:themeColor="text1"/>
          <w:sz w:val="24"/>
          <w:szCs w:val="24"/>
        </w:rPr>
        <w:t>Betari’s</w:t>
      </w:r>
      <w:proofErr w:type="spellEnd"/>
      <w:r w:rsidRPr="00580AF4">
        <w:rPr>
          <w:color w:val="000000" w:themeColor="text1"/>
          <w:sz w:val="24"/>
          <w:szCs w:val="24"/>
        </w:rPr>
        <w:t xml:space="preserve"> box as explained above, it highlights that it is important to respond in an attitude that you would like to be responded to in yourself, I feel I have evidenced how this intervention works positively when engaging with people. It is evident through research that a person’s behaviour will vary based on the attitude of other members of the public or those dealing with the situation. I ensured that I spoke clearly and loudly to the female, ensuring that my tone was professional and respectful in hope that the female would comply (National Police Improvement Agency, 2009). I clearly explained to the female that we had suspicion that she had assaulted the male with a weapon and therefore was being placed under arrest for assault of grievous bodily harm, section 18 with intent. Immediately the female again became argumentative and irate. I again attempted to reason with the female, I kept calm in my communication in hope that I was able to explain the situation to the female, however my efforts had failed on this occasion and the female was becoming increasingly aggressive. Using the five step appeal, I asked the female in a calm tone to turn away from me and that given it was early hours of the morning she should contain her voice. I advised that the female was already under caution, the female chose to ignore all of the attempts to calm the situation, responding with verbal insults and swearing at me. At this point, my risk assessment of the situation was that it was necessary to place </w:t>
      </w:r>
      <w:r w:rsidRPr="00580AF4">
        <w:rPr>
          <w:color w:val="000000" w:themeColor="text1"/>
          <w:sz w:val="24"/>
          <w:szCs w:val="24"/>
        </w:rPr>
        <w:lastRenderedPageBreak/>
        <w:t>the female into the back of the police vehicle, for the safety of herself, myself and others and to also ensure she did not make any attempts to leave the scene. It was also deemed necessary to handcuff the female to preserve any evidence that may have been on</w:t>
      </w:r>
      <w:r w:rsidR="00D64301" w:rsidRPr="00580AF4">
        <w:rPr>
          <w:color w:val="000000" w:themeColor="text1"/>
          <w:sz w:val="24"/>
          <w:szCs w:val="24"/>
        </w:rPr>
        <w:t xml:space="preserve"> her hands. D</w:t>
      </w:r>
      <w:r w:rsidRPr="00580AF4">
        <w:rPr>
          <w:color w:val="000000" w:themeColor="text1"/>
          <w:sz w:val="24"/>
          <w:szCs w:val="24"/>
        </w:rPr>
        <w:t>ue to</w:t>
      </w:r>
      <w:r w:rsidR="00D64301" w:rsidRPr="00580AF4">
        <w:rPr>
          <w:color w:val="000000" w:themeColor="text1"/>
          <w:sz w:val="24"/>
          <w:szCs w:val="24"/>
        </w:rPr>
        <w:t xml:space="preserve"> her behaviour being unpredictable</w:t>
      </w:r>
      <w:r w:rsidRPr="00580AF4">
        <w:rPr>
          <w:color w:val="000000" w:themeColor="text1"/>
          <w:sz w:val="24"/>
          <w:szCs w:val="24"/>
        </w:rPr>
        <w:t xml:space="preserve">, placing her in handcuffs was not only necessary to preserve evidence but to protect myself and colleagues from potential risk that the female could to ourselves when coming into close proximity to her, for example searching her and placing her into the police vehicle. </w:t>
      </w:r>
      <w:r w:rsidR="0004253A" w:rsidRPr="00580AF4">
        <w:rPr>
          <w:color w:val="000000" w:themeColor="text1"/>
          <w:sz w:val="24"/>
          <w:szCs w:val="24"/>
        </w:rPr>
        <w:t xml:space="preserve">Conflict Management is a model used by Police that offers information and support on non-physical ways to deal with conflict, aggression and violence. The model aims to offer Police guidance on resolving conflict without </w:t>
      </w:r>
      <w:r w:rsidR="00FC5B70" w:rsidRPr="00580AF4">
        <w:rPr>
          <w:color w:val="000000" w:themeColor="text1"/>
          <w:sz w:val="24"/>
          <w:szCs w:val="24"/>
        </w:rPr>
        <w:t xml:space="preserve">use of force (College of Policing, 2020). </w:t>
      </w:r>
    </w:p>
    <w:p w14:paraId="6E4E2638" w14:textId="77777777" w:rsidR="00FF2C57" w:rsidRPr="00580AF4" w:rsidRDefault="00FF2C57">
      <w:pPr>
        <w:ind w:right="108"/>
        <w:jc w:val="both"/>
        <w:rPr>
          <w:color w:val="000000" w:themeColor="text1"/>
          <w:sz w:val="24"/>
          <w:szCs w:val="24"/>
        </w:rPr>
      </w:pPr>
    </w:p>
    <w:p w14:paraId="471D2D73"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The female was arrested under code G of Pace, 1984 and section 24 where there was legal power to arrest for the alleged offences. The arrest was made under section 18, grievous bodily harm and this was based on the allegations made by the male and in addition an injury that the male has sustained to his head. I believe I had the grounds to arrest the female on this basis and this was a liable and necessary arrest for all offences disclosed for a prompt and effective investigation. Throughout the incident and arrest I ensure that my body worn video camera was utilised to ensure that this could be reviewed if there was any concern around the handling or decision making of the situation. An arrest does to some level hinder a person’s human rights, however due to the nature of the incident it was essential that this action was used and therefore was a lawful arrest. After the female was arrested she was conveyed to custody where her detention was authorised by a Police custody Sergeant. Following the incident and for the purpose of the investigation, it was key that the weapon was found and seized as evidence. I conducted a search of the local area, where a brick with blood on the surface was seized and also undertook door to door enquiries where I spoke with neighbours about any events they had witnessed that evening or in the days previous. </w:t>
      </w:r>
    </w:p>
    <w:p w14:paraId="45657F66" w14:textId="77777777" w:rsidR="00FF2C57" w:rsidRPr="00580AF4" w:rsidRDefault="00FF2C57">
      <w:pPr>
        <w:ind w:right="108"/>
        <w:jc w:val="both"/>
        <w:rPr>
          <w:color w:val="000000" w:themeColor="text1"/>
          <w:sz w:val="24"/>
          <w:szCs w:val="24"/>
        </w:rPr>
      </w:pPr>
    </w:p>
    <w:p w14:paraId="61D55819"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Communication was significantly important within this scenario. I believe I communicated with the female appropriately, remaining professional and in line with the Policing principles and code of practice. Throughout the situation I made sure that I was demonstrating empathy towards the female and the male, communicating with both of them clearly outlining </w:t>
      </w:r>
      <w:r w:rsidRPr="00580AF4">
        <w:rPr>
          <w:color w:val="000000" w:themeColor="text1"/>
          <w:sz w:val="24"/>
          <w:szCs w:val="24"/>
        </w:rPr>
        <w:lastRenderedPageBreak/>
        <w:t xml:space="preserve">the next steps that would be taken by the Police. The incident, as with a high number of the calls I have attended as a Student Police Constable, has been met with conflict, whether this is conflict towards the police attending the scene or conflict between those involved in the incident. Through my experience so far, it is evident that verbal conflict can often lead to physical conflict which can result in injuries or damage. Collins (2020) describes conflict as a disagreement and/or argument between two or more people. In the year ending March 2021, across England and Wales there were almost 37,000 assaults on police constables, these made up of 25,734 where an injury did not occur and 11,235 where an injury did occur (Gov.uk, 2021). These statistics highlighting the risk Police constables are exposed to and required to risk assess and manage. </w:t>
      </w:r>
    </w:p>
    <w:p w14:paraId="50A1B470" w14:textId="77777777" w:rsidR="00FF2C57" w:rsidRPr="00580AF4" w:rsidRDefault="00FF2C57">
      <w:pPr>
        <w:ind w:right="108"/>
        <w:jc w:val="both"/>
        <w:rPr>
          <w:color w:val="000000" w:themeColor="text1"/>
          <w:sz w:val="24"/>
          <w:szCs w:val="24"/>
        </w:rPr>
      </w:pPr>
    </w:p>
    <w:p w14:paraId="6694021B"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In reflection of the situation, I believe the best outcome was achieved; that the female was arrested and detained given there was a suspicion she had assaulted the male with a weapon, this ensured that there was no further conflict or harm that could occur. The female was then bailed and was awaiting a decision by the Crown Prosecution Services, whilst the male received hospital treatment. Though an arrest can be forceful and impact upon a person’s human rights, as a Police officer we are always assessing the risk to the wider community and whether force is lawful and required, in this case where the female was resisting arrest and being aggressive I feel that there was no other decision that could have managed the scenario. Throughout my attendance at the incident, I feel I demonstrated and utilised many techniques of communication, however within a role like a Police constable there are occasions where communication skills are effective and other occasions where they fail after numerous attempts. I feel the communication techniques demonstrated within this scenario allowed the situation to become manageable and as a result gain an understanding of the events that had occurred. Though this situation also highlighted that on time, the use of arrest can still be necessary. </w:t>
      </w:r>
    </w:p>
    <w:p w14:paraId="5721A258" w14:textId="77777777" w:rsidR="00FF2C57" w:rsidRPr="00580AF4" w:rsidRDefault="00FF2C57">
      <w:pPr>
        <w:ind w:right="108"/>
        <w:jc w:val="both"/>
        <w:rPr>
          <w:color w:val="000000" w:themeColor="text1"/>
          <w:sz w:val="24"/>
          <w:szCs w:val="24"/>
        </w:rPr>
      </w:pPr>
    </w:p>
    <w:p w14:paraId="405DF052"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This essay has critically </w:t>
      </w:r>
      <w:proofErr w:type="spellStart"/>
      <w:r w:rsidRPr="00580AF4">
        <w:rPr>
          <w:color w:val="000000" w:themeColor="text1"/>
          <w:sz w:val="24"/>
          <w:szCs w:val="24"/>
        </w:rPr>
        <w:t>analysed</w:t>
      </w:r>
      <w:proofErr w:type="spellEnd"/>
      <w:r w:rsidRPr="00580AF4">
        <w:rPr>
          <w:color w:val="000000" w:themeColor="text1"/>
          <w:sz w:val="24"/>
          <w:szCs w:val="24"/>
        </w:rPr>
        <w:t xml:space="preserve"> the use of communication skills and how effective these are in a scenario faced with conflict. Within the essay I have reflected on my feelings whilst attending the call and how these changed throughout based on the females reaction, as did her behaviour to the actions I was taking. Employment within the Police is a challenging career, mentally and physically; this situation demonstrated that whilst I may feel anxious </w:t>
      </w:r>
      <w:r w:rsidRPr="00580AF4">
        <w:rPr>
          <w:color w:val="000000" w:themeColor="text1"/>
          <w:sz w:val="24"/>
          <w:szCs w:val="24"/>
        </w:rPr>
        <w:lastRenderedPageBreak/>
        <w:t xml:space="preserve">and experience adrenaline whilst dealing with scenario, I have the ability to remain calm and professional throughout. </w:t>
      </w:r>
    </w:p>
    <w:p w14:paraId="6ED95845" w14:textId="77777777" w:rsidR="00FF2C57" w:rsidRPr="00580AF4" w:rsidRDefault="00FF2C57">
      <w:pPr>
        <w:ind w:right="108"/>
        <w:jc w:val="both"/>
        <w:rPr>
          <w:color w:val="000000" w:themeColor="text1"/>
          <w:sz w:val="24"/>
          <w:szCs w:val="24"/>
        </w:rPr>
      </w:pPr>
    </w:p>
    <w:p w14:paraId="231C5125" w14:textId="77777777" w:rsidR="00FF2C57" w:rsidRPr="00580AF4" w:rsidRDefault="00D64301">
      <w:pPr>
        <w:ind w:right="108"/>
        <w:jc w:val="both"/>
        <w:rPr>
          <w:color w:val="000000" w:themeColor="text1"/>
          <w:sz w:val="24"/>
          <w:szCs w:val="24"/>
        </w:rPr>
      </w:pPr>
      <w:r w:rsidRPr="00580AF4">
        <w:rPr>
          <w:b/>
          <w:bCs/>
          <w:color w:val="000000" w:themeColor="text1"/>
          <w:sz w:val="24"/>
          <w:szCs w:val="24"/>
        </w:rPr>
        <w:t>Word cou</w:t>
      </w:r>
      <w:r w:rsidR="00FC5B70" w:rsidRPr="00580AF4">
        <w:rPr>
          <w:b/>
          <w:bCs/>
          <w:color w:val="000000" w:themeColor="text1"/>
          <w:sz w:val="24"/>
          <w:szCs w:val="24"/>
        </w:rPr>
        <w:t>nt - 2648</w:t>
      </w:r>
    </w:p>
    <w:p w14:paraId="1061B882" w14:textId="77777777" w:rsidR="00FF2C57" w:rsidRPr="00580AF4" w:rsidRDefault="00FF2C57">
      <w:pPr>
        <w:ind w:right="107"/>
        <w:jc w:val="both"/>
        <w:rPr>
          <w:color w:val="000000" w:themeColor="text1"/>
          <w:sz w:val="24"/>
          <w:szCs w:val="24"/>
        </w:rPr>
      </w:pPr>
    </w:p>
    <w:p w14:paraId="0FF01252" w14:textId="77777777" w:rsidR="00FF2C57" w:rsidRPr="00580AF4" w:rsidRDefault="00FF2C57">
      <w:pPr>
        <w:ind w:right="107"/>
        <w:jc w:val="both"/>
        <w:rPr>
          <w:color w:val="000000" w:themeColor="text1"/>
          <w:sz w:val="24"/>
          <w:szCs w:val="24"/>
        </w:rPr>
      </w:pPr>
    </w:p>
    <w:p w14:paraId="07FB8505" w14:textId="77777777" w:rsidR="00FF2C57" w:rsidRPr="00580AF4" w:rsidRDefault="00FF2C57">
      <w:pPr>
        <w:ind w:right="107"/>
        <w:jc w:val="both"/>
        <w:rPr>
          <w:color w:val="000000" w:themeColor="text1"/>
          <w:sz w:val="24"/>
          <w:szCs w:val="24"/>
        </w:rPr>
      </w:pPr>
    </w:p>
    <w:p w14:paraId="572AD141" w14:textId="77777777" w:rsidR="00FF2C57" w:rsidRPr="00580AF4" w:rsidRDefault="00FF2C57">
      <w:pPr>
        <w:ind w:right="107"/>
        <w:jc w:val="both"/>
        <w:rPr>
          <w:color w:val="000000" w:themeColor="text1"/>
          <w:sz w:val="24"/>
          <w:szCs w:val="24"/>
        </w:rPr>
      </w:pPr>
    </w:p>
    <w:p w14:paraId="20AA8C8C" w14:textId="77777777" w:rsidR="00FF2C57" w:rsidRPr="00580AF4" w:rsidRDefault="00FF2C57">
      <w:pPr>
        <w:ind w:right="107"/>
        <w:jc w:val="both"/>
        <w:rPr>
          <w:color w:val="000000" w:themeColor="text1"/>
          <w:sz w:val="24"/>
          <w:szCs w:val="24"/>
        </w:rPr>
      </w:pPr>
    </w:p>
    <w:p w14:paraId="49DE99D8" w14:textId="77777777" w:rsidR="00FF2C57" w:rsidRPr="00580AF4" w:rsidRDefault="00FF2C57">
      <w:pPr>
        <w:ind w:right="107"/>
        <w:jc w:val="both"/>
        <w:rPr>
          <w:color w:val="000000" w:themeColor="text1"/>
          <w:sz w:val="24"/>
          <w:szCs w:val="24"/>
        </w:rPr>
      </w:pPr>
    </w:p>
    <w:p w14:paraId="7BC0DC24" w14:textId="77777777" w:rsidR="00FF2C57" w:rsidRPr="00580AF4" w:rsidRDefault="00FF2C57">
      <w:pPr>
        <w:ind w:right="107"/>
        <w:jc w:val="both"/>
        <w:rPr>
          <w:color w:val="000000" w:themeColor="text1"/>
          <w:sz w:val="24"/>
          <w:szCs w:val="24"/>
        </w:rPr>
      </w:pPr>
    </w:p>
    <w:p w14:paraId="30CA47C4" w14:textId="77777777" w:rsidR="00FF2C57" w:rsidRPr="00580AF4" w:rsidRDefault="00FF2C57">
      <w:pPr>
        <w:ind w:right="107"/>
        <w:jc w:val="both"/>
        <w:rPr>
          <w:color w:val="000000" w:themeColor="text1"/>
          <w:sz w:val="24"/>
          <w:szCs w:val="24"/>
        </w:rPr>
      </w:pPr>
    </w:p>
    <w:p w14:paraId="5B2FF940" w14:textId="77777777" w:rsidR="00FF2C57" w:rsidRPr="00580AF4" w:rsidRDefault="00FF2C57">
      <w:pPr>
        <w:ind w:right="107"/>
        <w:jc w:val="both"/>
        <w:rPr>
          <w:color w:val="000000" w:themeColor="text1"/>
          <w:sz w:val="24"/>
          <w:szCs w:val="24"/>
        </w:rPr>
      </w:pPr>
    </w:p>
    <w:p w14:paraId="5A79FE4A" w14:textId="77777777" w:rsidR="00FF2C57" w:rsidRPr="00580AF4" w:rsidRDefault="00FF2C57">
      <w:pPr>
        <w:ind w:right="107"/>
        <w:jc w:val="both"/>
        <w:rPr>
          <w:color w:val="000000" w:themeColor="text1"/>
          <w:sz w:val="24"/>
          <w:szCs w:val="24"/>
        </w:rPr>
      </w:pPr>
    </w:p>
    <w:p w14:paraId="151D4842" w14:textId="77777777" w:rsidR="00FF2C57" w:rsidRPr="00580AF4" w:rsidRDefault="00FF2C57">
      <w:pPr>
        <w:ind w:right="107"/>
        <w:jc w:val="both"/>
        <w:rPr>
          <w:color w:val="000000" w:themeColor="text1"/>
          <w:sz w:val="24"/>
          <w:szCs w:val="24"/>
        </w:rPr>
      </w:pPr>
    </w:p>
    <w:p w14:paraId="1F69CA9E" w14:textId="77777777" w:rsidR="00FF2C57" w:rsidRPr="00580AF4" w:rsidRDefault="00FF2C57">
      <w:pPr>
        <w:ind w:right="107"/>
        <w:jc w:val="both"/>
        <w:rPr>
          <w:color w:val="000000" w:themeColor="text1"/>
          <w:sz w:val="24"/>
          <w:szCs w:val="24"/>
        </w:rPr>
      </w:pPr>
    </w:p>
    <w:p w14:paraId="388EE38B" w14:textId="77777777" w:rsidR="00FF2C57" w:rsidRPr="00580AF4" w:rsidRDefault="00FF2C57">
      <w:pPr>
        <w:ind w:right="107"/>
        <w:jc w:val="both"/>
        <w:rPr>
          <w:color w:val="000000" w:themeColor="text1"/>
          <w:sz w:val="24"/>
          <w:szCs w:val="24"/>
        </w:rPr>
      </w:pPr>
    </w:p>
    <w:p w14:paraId="5CBC24A9" w14:textId="77777777" w:rsidR="00FF2C57" w:rsidRPr="00580AF4" w:rsidRDefault="00FF2C57">
      <w:pPr>
        <w:ind w:right="107"/>
        <w:jc w:val="both"/>
        <w:rPr>
          <w:color w:val="000000" w:themeColor="text1"/>
          <w:sz w:val="24"/>
          <w:szCs w:val="24"/>
        </w:rPr>
      </w:pPr>
    </w:p>
    <w:p w14:paraId="38D74714" w14:textId="77777777" w:rsidR="00FF2C57" w:rsidRPr="00580AF4" w:rsidRDefault="00FF2C57">
      <w:pPr>
        <w:ind w:right="107"/>
        <w:jc w:val="both"/>
        <w:rPr>
          <w:color w:val="000000" w:themeColor="text1"/>
          <w:sz w:val="24"/>
          <w:szCs w:val="24"/>
        </w:rPr>
      </w:pPr>
    </w:p>
    <w:p w14:paraId="35CEA262" w14:textId="77777777" w:rsidR="00FF2C57" w:rsidRPr="00580AF4" w:rsidRDefault="00DA24E0">
      <w:pPr>
        <w:ind w:right="107"/>
        <w:jc w:val="center"/>
        <w:rPr>
          <w:color w:val="000000" w:themeColor="text1"/>
          <w:sz w:val="24"/>
          <w:szCs w:val="24"/>
        </w:rPr>
      </w:pPr>
      <w:r w:rsidRPr="00580AF4">
        <w:rPr>
          <w:color w:val="000000" w:themeColor="text1"/>
          <w:sz w:val="24"/>
          <w:szCs w:val="24"/>
        </w:rPr>
        <w:br w:type="page"/>
      </w:r>
      <w:r w:rsidRPr="00580AF4">
        <w:rPr>
          <w:b/>
          <w:bCs/>
          <w:color w:val="000000" w:themeColor="text1"/>
          <w:sz w:val="24"/>
          <w:szCs w:val="24"/>
        </w:rPr>
        <w:lastRenderedPageBreak/>
        <w:t>Task 3</w:t>
      </w:r>
    </w:p>
    <w:p w14:paraId="53385474" w14:textId="77777777" w:rsidR="00FF2C57" w:rsidRPr="00580AF4" w:rsidRDefault="00FF2C57">
      <w:pPr>
        <w:ind w:right="107"/>
        <w:jc w:val="both"/>
        <w:rPr>
          <w:color w:val="000000" w:themeColor="text1"/>
          <w:sz w:val="24"/>
          <w:szCs w:val="24"/>
        </w:rPr>
      </w:pPr>
    </w:p>
    <w:p w14:paraId="330CD197" w14:textId="77777777" w:rsidR="00FF2C57" w:rsidRPr="00580AF4" w:rsidRDefault="00DA24E0">
      <w:pPr>
        <w:ind w:right="237"/>
        <w:jc w:val="both"/>
        <w:rPr>
          <w:color w:val="000000" w:themeColor="text1"/>
          <w:sz w:val="24"/>
          <w:szCs w:val="24"/>
        </w:rPr>
      </w:pPr>
      <w:r w:rsidRPr="00580AF4">
        <w:rPr>
          <w:b/>
          <w:bCs/>
          <w:color w:val="000000" w:themeColor="text1"/>
          <w:sz w:val="24"/>
          <w:szCs w:val="24"/>
        </w:rPr>
        <w:t xml:space="preserve">Relevant areas of the National Policing Curriculum: </w:t>
      </w:r>
    </w:p>
    <w:p w14:paraId="0DD15378" w14:textId="77777777" w:rsidR="00FF2C57" w:rsidRPr="00580AF4" w:rsidRDefault="00DA24E0">
      <w:pPr>
        <w:ind w:right="107"/>
        <w:jc w:val="both"/>
        <w:rPr>
          <w:color w:val="000000" w:themeColor="text1"/>
          <w:sz w:val="24"/>
          <w:szCs w:val="24"/>
        </w:rPr>
      </w:pPr>
      <w:r w:rsidRPr="00580AF4">
        <w:rPr>
          <w:b/>
          <w:bCs/>
          <w:color w:val="000000" w:themeColor="text1"/>
          <w:sz w:val="24"/>
          <w:szCs w:val="24"/>
        </w:rPr>
        <w:t xml:space="preserve">Criminal Justice, Valuing difference and inclusion </w:t>
      </w:r>
    </w:p>
    <w:p w14:paraId="327BCC41" w14:textId="77777777" w:rsidR="00FF2C57" w:rsidRPr="00580AF4" w:rsidRDefault="00FF2C57">
      <w:pPr>
        <w:ind w:right="107"/>
        <w:jc w:val="both"/>
        <w:rPr>
          <w:color w:val="000000" w:themeColor="text1"/>
          <w:sz w:val="24"/>
          <w:szCs w:val="24"/>
        </w:rPr>
      </w:pPr>
    </w:p>
    <w:p w14:paraId="5257B327" w14:textId="77777777" w:rsidR="00FF2C57" w:rsidRPr="00580AF4" w:rsidRDefault="00DA24E0">
      <w:pPr>
        <w:ind w:right="107"/>
        <w:jc w:val="both"/>
        <w:rPr>
          <w:color w:val="000000" w:themeColor="text1"/>
          <w:sz w:val="24"/>
          <w:szCs w:val="24"/>
        </w:rPr>
      </w:pPr>
      <w:r w:rsidRPr="00580AF4">
        <w:rPr>
          <w:color w:val="000000" w:themeColor="text1"/>
          <w:sz w:val="24"/>
          <w:szCs w:val="24"/>
        </w:rPr>
        <w:t xml:space="preserve">You must choose </w:t>
      </w:r>
      <w:r w:rsidRPr="00580AF4">
        <w:rPr>
          <w:b/>
          <w:bCs/>
          <w:color w:val="000000" w:themeColor="text1"/>
          <w:sz w:val="24"/>
          <w:szCs w:val="24"/>
          <w:u w:val="single"/>
        </w:rPr>
        <w:t>a policing incident</w:t>
      </w:r>
      <w:r w:rsidRPr="00580AF4">
        <w:rPr>
          <w:b/>
          <w:bCs/>
          <w:color w:val="000000" w:themeColor="text1"/>
          <w:sz w:val="24"/>
          <w:szCs w:val="24"/>
        </w:rPr>
        <w:t xml:space="preserve"> </w:t>
      </w:r>
      <w:r w:rsidRPr="00580AF4">
        <w:rPr>
          <w:color w:val="000000" w:themeColor="text1"/>
          <w:sz w:val="24"/>
          <w:szCs w:val="24"/>
        </w:rPr>
        <w:t>in which you played a significant role with an offender/service</w:t>
      </w:r>
      <w:r w:rsidRPr="00580AF4">
        <w:rPr>
          <w:b/>
          <w:bCs/>
          <w:color w:val="000000" w:themeColor="text1"/>
          <w:sz w:val="24"/>
          <w:szCs w:val="24"/>
        </w:rPr>
        <w:t xml:space="preserve"> </w:t>
      </w:r>
      <w:r w:rsidRPr="00580AF4">
        <w:rPr>
          <w:color w:val="000000" w:themeColor="text1"/>
          <w:sz w:val="24"/>
          <w:szCs w:val="24"/>
        </w:rPr>
        <w:t>user/victim and reflect on what happened</w:t>
      </w:r>
    </w:p>
    <w:p w14:paraId="0980BB55" w14:textId="77777777" w:rsidR="00FF2C57" w:rsidRPr="00580AF4" w:rsidRDefault="00FF2C57">
      <w:pPr>
        <w:ind w:right="107"/>
        <w:jc w:val="both"/>
        <w:rPr>
          <w:color w:val="000000" w:themeColor="text1"/>
          <w:sz w:val="24"/>
          <w:szCs w:val="24"/>
        </w:rPr>
      </w:pPr>
    </w:p>
    <w:tbl>
      <w:tblPr>
        <w:tblW w:w="0" w:type="auto"/>
        <w:tblInd w:w="339" w:type="dxa"/>
        <w:tblBorders>
          <w:top w:val="single" w:sz="4" w:space="0" w:color="000000"/>
          <w:left w:val="single" w:sz="4" w:space="0" w:color="000000"/>
          <w:bottom w:val="single" w:sz="4" w:space="0" w:color="000000"/>
          <w:right w:val="single" w:sz="4" w:space="0" w:color="000000"/>
        </w:tblBorders>
        <w:tblCellMar>
          <w:left w:w="0" w:type="dxa"/>
          <w:right w:w="0" w:type="dxa"/>
        </w:tblCellMar>
        <w:tblLook w:val="04A0" w:firstRow="1" w:lastRow="0" w:firstColumn="1" w:lastColumn="0" w:noHBand="0" w:noVBand="1"/>
      </w:tblPr>
      <w:tblGrid>
        <w:gridCol w:w="9397"/>
      </w:tblGrid>
      <w:tr w:rsidR="00FF2C57" w:rsidRPr="00580AF4" w14:paraId="070AA26B" w14:textId="77777777">
        <w:tc>
          <w:tcPr>
            <w:tcW w:w="10188" w:type="dxa"/>
            <w:tcMar>
              <w:top w:w="8" w:type="dxa"/>
              <w:left w:w="108" w:type="dxa"/>
              <w:bottom w:w="8" w:type="dxa"/>
              <w:right w:w="108" w:type="dxa"/>
            </w:tcMar>
            <w:hideMark/>
          </w:tcPr>
          <w:p w14:paraId="2A9F6F64" w14:textId="77777777" w:rsidR="00FF2C57" w:rsidRPr="00580AF4" w:rsidRDefault="00DA24E0">
            <w:pPr>
              <w:ind w:right="107"/>
              <w:jc w:val="both"/>
              <w:rPr>
                <w:color w:val="000000" w:themeColor="text1"/>
                <w:sz w:val="24"/>
                <w:szCs w:val="24"/>
              </w:rPr>
            </w:pPr>
            <w:r w:rsidRPr="00580AF4">
              <w:rPr>
                <w:b/>
                <w:bCs/>
                <w:color w:val="000000" w:themeColor="text1"/>
                <w:sz w:val="24"/>
                <w:szCs w:val="24"/>
              </w:rPr>
              <w:t xml:space="preserve">Critically assess </w:t>
            </w:r>
            <w:r w:rsidRPr="00580AF4">
              <w:rPr>
                <w:color w:val="000000" w:themeColor="text1"/>
                <w:sz w:val="24"/>
                <w:szCs w:val="24"/>
              </w:rPr>
              <w:t xml:space="preserve">a relevant incident including social and legislative contexts and any relevant cultural, ethnicity and language issues. </w:t>
            </w:r>
          </w:p>
          <w:p w14:paraId="41811C0E" w14:textId="77777777" w:rsidR="00FF2C57" w:rsidRPr="00580AF4" w:rsidRDefault="00FF2C57">
            <w:pPr>
              <w:ind w:right="107"/>
              <w:rPr>
                <w:color w:val="000000" w:themeColor="text1"/>
                <w:sz w:val="24"/>
                <w:szCs w:val="24"/>
              </w:rPr>
            </w:pPr>
          </w:p>
          <w:p w14:paraId="111E1EEE" w14:textId="77777777" w:rsidR="00FF2C57" w:rsidRPr="00580AF4" w:rsidRDefault="00DA24E0">
            <w:pPr>
              <w:ind w:right="107"/>
              <w:rPr>
                <w:color w:val="000000" w:themeColor="text1"/>
                <w:sz w:val="24"/>
                <w:szCs w:val="24"/>
              </w:rPr>
            </w:pPr>
            <w:r w:rsidRPr="00580AF4">
              <w:rPr>
                <w:b/>
                <w:bCs/>
                <w:color w:val="000000" w:themeColor="text1"/>
                <w:sz w:val="24"/>
                <w:szCs w:val="24"/>
              </w:rPr>
              <w:t>Consider and reflect</w:t>
            </w:r>
            <w:r w:rsidRPr="00580AF4">
              <w:rPr>
                <w:color w:val="000000" w:themeColor="text1"/>
                <w:sz w:val="24"/>
                <w:szCs w:val="24"/>
              </w:rPr>
              <w:t xml:space="preserve"> on your responsibilities and procedures in line with the relevant Codes of Practice to support victims and witnesses through the criminal justice system. </w:t>
            </w:r>
          </w:p>
          <w:p w14:paraId="4B953BC5" w14:textId="77777777" w:rsidR="00FF2C57" w:rsidRPr="00580AF4" w:rsidRDefault="00FF2C57">
            <w:pPr>
              <w:ind w:right="107"/>
              <w:jc w:val="both"/>
              <w:rPr>
                <w:color w:val="000000" w:themeColor="text1"/>
                <w:sz w:val="24"/>
                <w:szCs w:val="24"/>
              </w:rPr>
            </w:pPr>
          </w:p>
          <w:p w14:paraId="3722CDF5" w14:textId="77777777" w:rsidR="00FF2C57" w:rsidRPr="00580AF4" w:rsidRDefault="00DA24E0" w:rsidP="00FC5B70">
            <w:pPr>
              <w:ind w:right="107"/>
              <w:jc w:val="both"/>
              <w:rPr>
                <w:color w:val="000000" w:themeColor="text1"/>
                <w:sz w:val="24"/>
                <w:szCs w:val="24"/>
              </w:rPr>
            </w:pPr>
            <w:r w:rsidRPr="00580AF4">
              <w:rPr>
                <w:b/>
                <w:bCs/>
                <w:color w:val="000000" w:themeColor="text1"/>
                <w:sz w:val="24"/>
                <w:szCs w:val="24"/>
              </w:rPr>
              <w:t>Illustrate</w:t>
            </w:r>
            <w:r w:rsidRPr="00580AF4">
              <w:rPr>
                <w:color w:val="000000" w:themeColor="text1"/>
                <w:sz w:val="24"/>
                <w:szCs w:val="24"/>
              </w:rPr>
              <w:t xml:space="preserve"> how policing values were engaged, as well as any other considerations including culturally sensitive practice and language preference.</w:t>
            </w:r>
          </w:p>
          <w:p w14:paraId="4D43FE3B" w14:textId="77777777" w:rsidR="00FF2C57" w:rsidRPr="00580AF4" w:rsidRDefault="00FF2C57">
            <w:pPr>
              <w:ind w:right="107"/>
              <w:jc w:val="both"/>
              <w:rPr>
                <w:color w:val="000000" w:themeColor="text1"/>
                <w:sz w:val="24"/>
                <w:szCs w:val="24"/>
              </w:rPr>
            </w:pPr>
          </w:p>
          <w:p w14:paraId="447CE930" w14:textId="77777777" w:rsidR="00FF2C57" w:rsidRPr="00580AF4" w:rsidRDefault="00DA24E0">
            <w:pPr>
              <w:ind w:right="107"/>
              <w:jc w:val="both"/>
              <w:rPr>
                <w:color w:val="000000" w:themeColor="text1"/>
                <w:sz w:val="24"/>
                <w:szCs w:val="24"/>
              </w:rPr>
            </w:pPr>
            <w:r w:rsidRPr="00580AF4">
              <w:rPr>
                <w:color w:val="000000" w:themeColor="text1"/>
                <w:sz w:val="24"/>
                <w:szCs w:val="24"/>
              </w:rPr>
              <w:t xml:space="preserve">2500 words </w:t>
            </w:r>
            <w:r w:rsidRPr="00580AF4">
              <w:rPr>
                <w:i/>
                <w:iCs/>
                <w:color w:val="000000" w:themeColor="text1"/>
                <w:sz w:val="24"/>
                <w:szCs w:val="24"/>
              </w:rPr>
              <w:t>(+/- 10%: include your actual word count at the end of each section)</w:t>
            </w:r>
          </w:p>
        </w:tc>
      </w:tr>
    </w:tbl>
    <w:p w14:paraId="3E059D64" w14:textId="77777777" w:rsidR="00FF2C57" w:rsidRPr="00580AF4" w:rsidRDefault="00FF2C57">
      <w:pPr>
        <w:ind w:right="107"/>
        <w:jc w:val="both"/>
        <w:rPr>
          <w:color w:val="000000" w:themeColor="text1"/>
          <w:sz w:val="24"/>
          <w:szCs w:val="24"/>
        </w:rPr>
      </w:pPr>
    </w:p>
    <w:p w14:paraId="7873D9D8" w14:textId="77777777" w:rsidR="00FF2C57" w:rsidRPr="00580AF4" w:rsidRDefault="00DA24E0">
      <w:pPr>
        <w:ind w:right="107"/>
        <w:jc w:val="both"/>
        <w:rPr>
          <w:color w:val="000000" w:themeColor="text1"/>
          <w:sz w:val="24"/>
          <w:szCs w:val="24"/>
        </w:rPr>
      </w:pPr>
      <w:r w:rsidRPr="00580AF4">
        <w:rPr>
          <w:b/>
          <w:bCs/>
          <w:color w:val="000000" w:themeColor="text1"/>
          <w:sz w:val="24"/>
          <w:szCs w:val="24"/>
        </w:rPr>
        <w:t>ANSWER:</w:t>
      </w:r>
    </w:p>
    <w:p w14:paraId="0F792F7A"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This essay will critically assess an incident I have been involved in as a Police Constable, where I have considered inclusion and differences and the significance of these within the criminal justice system. The Crown Prosecution Service (CPS) works in partnership with the Police, Courts, </w:t>
      </w:r>
      <w:r w:rsidR="000111CF" w:rsidRPr="00580AF4">
        <w:rPr>
          <w:color w:val="000000" w:themeColor="text1"/>
          <w:sz w:val="24"/>
          <w:szCs w:val="24"/>
        </w:rPr>
        <w:t>and the</w:t>
      </w:r>
      <w:r w:rsidRPr="00580AF4">
        <w:rPr>
          <w:color w:val="000000" w:themeColor="text1"/>
          <w:sz w:val="24"/>
          <w:szCs w:val="24"/>
        </w:rPr>
        <w:t xml:space="preserve"> Attorney General’s Office, the Home Office, the Ministry of Justice and other agencies (CPS, 2017). Once a suspect has been arrested and is held in custody by the Police, there is an option to refer to the CPS where the case will be investigated and a decision will be made whether to prosecute the offender. </w:t>
      </w:r>
    </w:p>
    <w:p w14:paraId="371F2679" w14:textId="77777777" w:rsidR="00FF2C57" w:rsidRPr="00580AF4" w:rsidRDefault="00FF2C57">
      <w:pPr>
        <w:ind w:right="108"/>
        <w:jc w:val="both"/>
        <w:rPr>
          <w:color w:val="000000" w:themeColor="text1"/>
          <w:sz w:val="24"/>
          <w:szCs w:val="24"/>
        </w:rPr>
      </w:pPr>
    </w:p>
    <w:p w14:paraId="4113D0EA" w14:textId="77777777" w:rsidR="000111CF" w:rsidRPr="00580AF4" w:rsidRDefault="00DA24E0">
      <w:pPr>
        <w:ind w:right="108"/>
        <w:jc w:val="both"/>
        <w:rPr>
          <w:color w:val="000000" w:themeColor="text1"/>
          <w:sz w:val="24"/>
          <w:szCs w:val="24"/>
        </w:rPr>
      </w:pPr>
      <w:r w:rsidRPr="00580AF4">
        <w:rPr>
          <w:color w:val="000000" w:themeColor="text1"/>
          <w:sz w:val="24"/>
          <w:szCs w:val="24"/>
        </w:rPr>
        <w:t xml:space="preserve">Throughout the various incidents that the police deal with on a day to day basis, they deal with victims who have </w:t>
      </w:r>
      <w:r w:rsidR="000111CF" w:rsidRPr="00580AF4">
        <w:rPr>
          <w:color w:val="000000" w:themeColor="text1"/>
          <w:sz w:val="24"/>
          <w:szCs w:val="24"/>
        </w:rPr>
        <w:t xml:space="preserve">often </w:t>
      </w:r>
      <w:r w:rsidRPr="00580AF4">
        <w:rPr>
          <w:color w:val="000000" w:themeColor="text1"/>
          <w:sz w:val="24"/>
          <w:szCs w:val="24"/>
        </w:rPr>
        <w:t xml:space="preserve">never been involved with the </w:t>
      </w:r>
      <w:r w:rsidR="000111CF" w:rsidRPr="00580AF4">
        <w:rPr>
          <w:color w:val="000000" w:themeColor="text1"/>
          <w:sz w:val="24"/>
          <w:szCs w:val="24"/>
        </w:rPr>
        <w:t xml:space="preserve">Criminal Justice System before. </w:t>
      </w:r>
      <w:r w:rsidRPr="00580AF4">
        <w:rPr>
          <w:color w:val="000000" w:themeColor="text1"/>
          <w:sz w:val="24"/>
          <w:szCs w:val="24"/>
        </w:rPr>
        <w:t xml:space="preserve">Many of these victims express that they often felt like they have not had enough information </w:t>
      </w:r>
      <w:r w:rsidRPr="00580AF4">
        <w:rPr>
          <w:color w:val="000000" w:themeColor="text1"/>
          <w:sz w:val="24"/>
          <w:szCs w:val="24"/>
        </w:rPr>
        <w:lastRenderedPageBreak/>
        <w:t xml:space="preserve">about the process that follows the incident they have reported or they feel that the police can overlook the situations in which they have been faced with. Being a police officer has many different factors to be aware of, however when dealing with an incident it is paramount that all the victims within that incident are safeguarded as best as possible and to make sure that officers are sympathetic while considering the crime that they are involved in. </w:t>
      </w:r>
      <w:r w:rsidR="000111CF" w:rsidRPr="00580AF4">
        <w:rPr>
          <w:color w:val="000000" w:themeColor="text1"/>
          <w:sz w:val="24"/>
          <w:szCs w:val="24"/>
        </w:rPr>
        <w:t xml:space="preserve">Due to the vulnerabilities of victims within incidents, the Government has worked to improve the process of investigations and involvement within the Criminal Justice System. For example, Witness Care Units have been extended to 165 across England and play a significant role when supporting victims (Dixon et al, 2006). This is a similar situation in Wales. </w:t>
      </w:r>
    </w:p>
    <w:p w14:paraId="30427C7F" w14:textId="77777777" w:rsidR="000111CF" w:rsidRPr="00580AF4" w:rsidRDefault="000111CF">
      <w:pPr>
        <w:ind w:right="108"/>
        <w:jc w:val="both"/>
        <w:rPr>
          <w:color w:val="000000" w:themeColor="text1"/>
          <w:sz w:val="24"/>
          <w:szCs w:val="24"/>
        </w:rPr>
      </w:pPr>
    </w:p>
    <w:p w14:paraId="01AEE5AA"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This essay will focus on my experience of dealing with a victim who was involved with a domestic abuse assault. I will review options that have been implemented in order to support the victim throughout the process. While dealing with this domestic assault I have followed the South Wales policing principles, Police and Criminal Evidence Act 1984 and dealt with the incident using tactical options, for example using positive communications, completing public protection notices that will safeguard the victim, submitting victim referral notices and making sure relevant witness care units are aware of measures which are in place. </w:t>
      </w:r>
    </w:p>
    <w:p w14:paraId="2DAD4FD9" w14:textId="77777777" w:rsidR="00FF2C57" w:rsidRPr="00580AF4" w:rsidRDefault="00FF2C57">
      <w:pPr>
        <w:ind w:right="108"/>
        <w:jc w:val="both"/>
        <w:rPr>
          <w:color w:val="000000" w:themeColor="text1"/>
          <w:sz w:val="24"/>
          <w:szCs w:val="24"/>
        </w:rPr>
      </w:pPr>
    </w:p>
    <w:p w14:paraId="6CDD0E4D"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I attended a call of a domestic assault where the report stated that the female had been strangled and hit across her face by her partner. When we arrived address I and my colleague knocked on the front door but there was no reply. I have pushed down on the front door handle to see whether it was ajar and the door was locked. Due to increasing concern, I went around to the back door to assess the situation. This door was open so I entered the property as I had reasonable grounds to do so under Section 17 of the Police and Evidence Act 1984. I entered the property under this section due to there being no reply and the nature of the call could have meant the female inside the property was in danger. This meant I was able to enter the property to save life and limb. As I have entered the property through the back door the female has come running through the kitchen door crying telling us that her partner was upstairs. My colleague has then gone upstairs to find the female’s partner in the bedroom. I have remained with the female building rapport and asking her open ended questions about what happened. The female has said her partner has strangled her and hit </w:t>
      </w:r>
      <w:r w:rsidRPr="00580AF4">
        <w:rPr>
          <w:color w:val="000000" w:themeColor="text1"/>
          <w:sz w:val="24"/>
          <w:szCs w:val="24"/>
        </w:rPr>
        <w:lastRenderedPageBreak/>
        <w:t>her across the face. The female was clearly distraught and was struggling to provide information about the events that had occurred.</w:t>
      </w:r>
    </w:p>
    <w:p w14:paraId="777A81FA" w14:textId="77777777" w:rsidR="00FF2C57" w:rsidRPr="00580AF4" w:rsidRDefault="00FF2C57">
      <w:pPr>
        <w:ind w:right="108"/>
        <w:jc w:val="both"/>
        <w:rPr>
          <w:color w:val="000000" w:themeColor="text1"/>
          <w:sz w:val="24"/>
          <w:szCs w:val="24"/>
        </w:rPr>
      </w:pPr>
    </w:p>
    <w:p w14:paraId="31D94424" w14:textId="77777777" w:rsidR="000D54DC" w:rsidRPr="00580AF4" w:rsidRDefault="00DA24E0">
      <w:pPr>
        <w:ind w:right="108"/>
        <w:jc w:val="both"/>
        <w:rPr>
          <w:color w:val="000000" w:themeColor="text1"/>
          <w:sz w:val="24"/>
          <w:szCs w:val="24"/>
        </w:rPr>
      </w:pPr>
      <w:r w:rsidRPr="00580AF4">
        <w:rPr>
          <w:color w:val="000000" w:themeColor="text1"/>
          <w:sz w:val="24"/>
          <w:szCs w:val="24"/>
        </w:rPr>
        <w:t xml:space="preserve">As the victim came to the door crying, I observed that she was distressed and there was a red mark to the left side of her face. She told me that she did not want to have her partner arrested. I asked her for reasoning why, the female went on to tell me that would not want this to happen and she blamed herself for the actions of her partner, repeating ‘I keep onto him about his drinking and he just got fed up’. I reassured the victim and tried to calm her down, I advised the female that I was not her fault if she had been assaulted and it was important that the situation was dealt with. I explained that as a result of the call and in line with South Wales Police policy because of the allegation made positive action would have to be taken. </w:t>
      </w:r>
      <w:r w:rsidR="000D54DC" w:rsidRPr="00580AF4">
        <w:rPr>
          <w:color w:val="000000" w:themeColor="text1"/>
          <w:sz w:val="24"/>
          <w:szCs w:val="24"/>
        </w:rPr>
        <w:t>Positive action in Policing terms is encouraged when dealing with domestic incidents, this could be the action of arrest or removing a person from the grounds of the incident and ensuring the</w:t>
      </w:r>
      <w:r w:rsidR="00021D62" w:rsidRPr="00580AF4">
        <w:rPr>
          <w:color w:val="000000" w:themeColor="text1"/>
          <w:sz w:val="24"/>
          <w:szCs w:val="24"/>
        </w:rPr>
        <w:t>re is a necessary and proportionate</w:t>
      </w:r>
      <w:r w:rsidR="000D54DC" w:rsidRPr="00580AF4">
        <w:rPr>
          <w:color w:val="000000" w:themeColor="text1"/>
          <w:sz w:val="24"/>
          <w:szCs w:val="24"/>
        </w:rPr>
        <w:t xml:space="preserve"> </w:t>
      </w:r>
      <w:r w:rsidR="00021D62" w:rsidRPr="00580AF4">
        <w:rPr>
          <w:color w:val="000000" w:themeColor="text1"/>
          <w:sz w:val="24"/>
          <w:szCs w:val="24"/>
        </w:rPr>
        <w:t>response</w:t>
      </w:r>
      <w:r w:rsidR="000D54DC" w:rsidRPr="00580AF4">
        <w:rPr>
          <w:color w:val="000000" w:themeColor="text1"/>
          <w:sz w:val="24"/>
          <w:szCs w:val="24"/>
        </w:rPr>
        <w:t xml:space="preserve"> to the situation (</w:t>
      </w:r>
      <w:r w:rsidR="00021D62" w:rsidRPr="00580AF4">
        <w:rPr>
          <w:color w:val="000000" w:themeColor="text1"/>
          <w:sz w:val="24"/>
          <w:szCs w:val="24"/>
        </w:rPr>
        <w:t>College of Policing, 2018)</w:t>
      </w:r>
    </w:p>
    <w:p w14:paraId="7717D757" w14:textId="77777777" w:rsidR="000D54DC" w:rsidRPr="00580AF4" w:rsidRDefault="000D54DC">
      <w:pPr>
        <w:ind w:right="108"/>
        <w:jc w:val="both"/>
        <w:rPr>
          <w:color w:val="000000" w:themeColor="text1"/>
          <w:sz w:val="24"/>
          <w:szCs w:val="24"/>
        </w:rPr>
      </w:pPr>
    </w:p>
    <w:p w14:paraId="68AD22A2" w14:textId="77777777" w:rsidR="00FF2C57" w:rsidRPr="00580AF4" w:rsidRDefault="00021D62">
      <w:pPr>
        <w:ind w:right="108"/>
        <w:jc w:val="both"/>
        <w:rPr>
          <w:color w:val="000000" w:themeColor="text1"/>
          <w:sz w:val="24"/>
          <w:szCs w:val="24"/>
        </w:rPr>
      </w:pPr>
      <w:r w:rsidRPr="00580AF4">
        <w:rPr>
          <w:color w:val="000000" w:themeColor="text1"/>
          <w:sz w:val="24"/>
          <w:szCs w:val="24"/>
        </w:rPr>
        <w:t>Numerous s</w:t>
      </w:r>
      <w:r w:rsidR="00DA24E0" w:rsidRPr="00580AF4">
        <w:rPr>
          <w:color w:val="000000" w:themeColor="text1"/>
          <w:sz w:val="24"/>
          <w:szCs w:val="24"/>
        </w:rPr>
        <w:t>tudies</w:t>
      </w:r>
      <w:r w:rsidRPr="00580AF4">
        <w:rPr>
          <w:color w:val="000000" w:themeColor="text1"/>
          <w:sz w:val="24"/>
          <w:szCs w:val="24"/>
        </w:rPr>
        <w:t xml:space="preserve"> undertaken by domestic violence support agencies</w:t>
      </w:r>
      <w:r w:rsidR="00DA24E0" w:rsidRPr="00580AF4">
        <w:rPr>
          <w:color w:val="000000" w:themeColor="text1"/>
          <w:sz w:val="24"/>
          <w:szCs w:val="24"/>
        </w:rPr>
        <w:t xml:space="preserve"> show that there is a high percentage of victims who are in a domestic abuse relationships will be reluctant to take action and support police prosecution as they are scared of what will happen to them. I continued to communicate with the victim, stressing the importance why safeguarding her was paramount in this situation. In England and Wales the crime survey showed that an estimated 2.3 million adults aged 16 to 74 years experienced domestic abuse in the last year 2020. Over three quarters of domestic abuse related Crown Prosecutions were successful in securing conviction (78%) a similar level to previous year. (Office of National Statistics 2020). As the allegation of assault was discussed with myself and the victim, I have gone and spoken to the victims partner and then went onto arrest the male on suspicion of Domestic assault. </w:t>
      </w:r>
    </w:p>
    <w:p w14:paraId="55168EC5" w14:textId="77777777" w:rsidR="00FF2C57" w:rsidRPr="00580AF4" w:rsidRDefault="00FF2C57">
      <w:pPr>
        <w:ind w:right="108"/>
        <w:jc w:val="both"/>
        <w:rPr>
          <w:color w:val="000000" w:themeColor="text1"/>
          <w:sz w:val="24"/>
          <w:szCs w:val="24"/>
        </w:rPr>
      </w:pPr>
    </w:p>
    <w:p w14:paraId="5D700750"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The male was then escorted the police vehicle by my colleague so I could then speak to the victim in private and allow her to calm down. As the victim spoke to me it was evident that she found this behaviour of her partner somewhat normal and started to accept her partner’s actions towards her. I assured her that this is not normal behaviour and she should not </w:t>
      </w:r>
      <w:r w:rsidRPr="00580AF4">
        <w:rPr>
          <w:color w:val="000000" w:themeColor="text1"/>
          <w:sz w:val="24"/>
          <w:szCs w:val="24"/>
        </w:rPr>
        <w:lastRenderedPageBreak/>
        <w:t xml:space="preserve">tolerate living with this way, though it is important to be aware that everyone in society has different lifestyles and values of living is different to myself. I continued to listen, talk and support her. I explained to her the support that is available to her whilst making sure I remembered to stick to South Wales principles as I remained professional with what I was saying to the victim and remembering to remain impartial throughout this incident.  </w:t>
      </w:r>
    </w:p>
    <w:p w14:paraId="2DD5698C" w14:textId="77777777" w:rsidR="00FF2C57" w:rsidRPr="00580AF4" w:rsidRDefault="00FF2C57">
      <w:pPr>
        <w:ind w:right="108"/>
        <w:jc w:val="both"/>
        <w:rPr>
          <w:color w:val="000000" w:themeColor="text1"/>
          <w:sz w:val="24"/>
          <w:szCs w:val="24"/>
        </w:rPr>
      </w:pPr>
    </w:p>
    <w:p w14:paraId="6F3EDF65"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After the male had been removed from the property and the victim calming down, I offered her the option to make a </w:t>
      </w:r>
      <w:r w:rsidR="005D1FC9" w:rsidRPr="00580AF4">
        <w:rPr>
          <w:color w:val="000000" w:themeColor="text1"/>
          <w:sz w:val="24"/>
          <w:szCs w:val="24"/>
        </w:rPr>
        <w:t xml:space="preserve">positive statement. </w:t>
      </w:r>
      <w:r w:rsidRPr="00580AF4">
        <w:rPr>
          <w:color w:val="000000" w:themeColor="text1"/>
          <w:sz w:val="24"/>
          <w:szCs w:val="24"/>
        </w:rPr>
        <w:t>This is where the victim was able to tell me as much information about the offence and descriptions or anyone who was involved in the incident. This allows the victim to say whether or not they are willing to support police prosecution. I then explained the process should she wish to continue. The female agreed to make a positive statement against her partner. As I started the statement, I began to build rapport with the victim making sure my communication with her was clear, going through process step by step and continuing to listen to her. While taking the statement I made sure that I continued to show empathy towards her as what she was telling me was sensitive information. I made sure to ask numerous open ended questions, making sure I was able to clarify any information I needed to from the victims account. While the victim was answering questions I made sure that eye contact was always made and used simple language to make the victim more at ease. As the victim was relaying the incident for the statement I could see that this was not a one off incident and the female was clearly a repetitive victim of this crime, as she had been a victim to domestic abuse assault from the partner at least once in the last three months.</w:t>
      </w:r>
    </w:p>
    <w:p w14:paraId="5A0D2717" w14:textId="77777777" w:rsidR="00FF2C57" w:rsidRPr="00580AF4" w:rsidRDefault="00FF2C57">
      <w:pPr>
        <w:ind w:right="108"/>
        <w:jc w:val="both"/>
        <w:rPr>
          <w:color w:val="000000" w:themeColor="text1"/>
          <w:sz w:val="24"/>
          <w:szCs w:val="24"/>
        </w:rPr>
      </w:pPr>
    </w:p>
    <w:p w14:paraId="45A191DE"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Continuing to speak to the victim, she told me that her mental health has deteriorated significantly since being in the relationship. I made the victim aware of agencies that work closely with the police that are always there for support. I provided her with the telephone details for Mind, which is a free mental health service who provide advice and support to empower anyone who is experiencing mental health problems. I told the victim about Samaritans who are a charity of volunteers who respond to calls for anyone who is struggling or needs to talk to someone. By making these available to the victim you could see that this made the victim supported knowing that we were able to offer other services out there that </w:t>
      </w:r>
      <w:r w:rsidRPr="00580AF4">
        <w:rPr>
          <w:color w:val="000000" w:themeColor="text1"/>
          <w:sz w:val="24"/>
          <w:szCs w:val="24"/>
        </w:rPr>
        <w:lastRenderedPageBreak/>
        <w:t xml:space="preserve">she could use. I also told the victim that a referral would be made to a victim referral agency which will contact her in the coming days who will support further should she need it. </w:t>
      </w:r>
    </w:p>
    <w:p w14:paraId="6265DCCB" w14:textId="77777777" w:rsidR="00FF2C57" w:rsidRPr="00580AF4" w:rsidRDefault="00FF2C57">
      <w:pPr>
        <w:ind w:right="108"/>
        <w:jc w:val="both"/>
        <w:rPr>
          <w:color w:val="000000" w:themeColor="text1"/>
          <w:sz w:val="24"/>
          <w:szCs w:val="24"/>
        </w:rPr>
      </w:pPr>
    </w:p>
    <w:p w14:paraId="78D44E34"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After the statement I gave her the opportunity of going ahead with a Victim personal statement also known as VPS. I explained to her that a VPS allows her to explain in more detail the impact her partner has had on her during the months that she has been suffering with domestic abuse. The VPS will allow her to elaborate on her feelings and thoughts of being in such a troubled relationship, I also explained to her that the VPS shows how the victim of domestic abuse has suffered physically, mentally and socially while being in this relationship. While completing the final stages of the VPS statement I have given the victim a leaflet which provided information for support agencies that she could consult with regarding what she has been through. After taking the statement and summarising the information given it was clear to see that the victim was in fear of her partner and has suffered significant mental health development and trauma from the abuse she has received. </w:t>
      </w:r>
    </w:p>
    <w:p w14:paraId="03C927C4" w14:textId="77777777" w:rsidR="00FF2C57" w:rsidRPr="00580AF4" w:rsidRDefault="00FF2C57">
      <w:pPr>
        <w:ind w:right="108"/>
        <w:jc w:val="both"/>
        <w:rPr>
          <w:color w:val="000000" w:themeColor="text1"/>
          <w:sz w:val="24"/>
          <w:szCs w:val="24"/>
        </w:rPr>
      </w:pPr>
    </w:p>
    <w:p w14:paraId="57073BE1" w14:textId="77777777" w:rsidR="00FF2C57" w:rsidRPr="00580AF4" w:rsidRDefault="00DA24E0">
      <w:pPr>
        <w:ind w:right="108"/>
        <w:jc w:val="both"/>
        <w:rPr>
          <w:color w:val="000000" w:themeColor="text1"/>
          <w:sz w:val="24"/>
          <w:szCs w:val="24"/>
        </w:rPr>
      </w:pPr>
      <w:r w:rsidRPr="00580AF4">
        <w:rPr>
          <w:color w:val="000000" w:themeColor="text1"/>
          <w:sz w:val="24"/>
          <w:szCs w:val="24"/>
        </w:rPr>
        <w:t>As the victim has told me she was struggling mentally and this incident was of a domestic abuse nature I made sure to ask the victim was she willing for to provide consent for me to shar</w:t>
      </w:r>
      <w:r w:rsidR="005D1FC9" w:rsidRPr="00580AF4">
        <w:rPr>
          <w:color w:val="000000" w:themeColor="text1"/>
          <w:sz w:val="24"/>
          <w:szCs w:val="24"/>
        </w:rPr>
        <w:t>e a Public Protection Notice (PP</w:t>
      </w:r>
      <w:r w:rsidRPr="00580AF4">
        <w:rPr>
          <w:color w:val="000000" w:themeColor="text1"/>
          <w:sz w:val="24"/>
          <w:szCs w:val="24"/>
        </w:rPr>
        <w:t>N) with relevant agencies, in order to further safeguard the victim. A PPN is used to share safeguarding concerns of an individual, which is reviewed by the Public Protection Unit and shared with agencies such as Women’s Aid, Children and Adult Services and it is important at this point to be open and honest with the individual about how the information is used and the reason for this notice being submitted (South Wales Police, 2021). I explained to the victim that in order to submit the PPN I would have to ask her 26 questions which relate to Domestic Abuse, Stalking and Harassment (DASH); this is known as the DASH questionnaire. I made sure that when submitting the notice it would be submitted at the highest level of risk assessment due to disclosures made by the victim and the looking at previous occurrences on the address it was clear that her partner was a continues aggressor towards this victim.</w:t>
      </w:r>
    </w:p>
    <w:p w14:paraId="4B9110FC" w14:textId="77777777" w:rsidR="00FF2C57" w:rsidRPr="00580AF4" w:rsidRDefault="00FF2C57">
      <w:pPr>
        <w:ind w:right="108"/>
        <w:jc w:val="both"/>
        <w:rPr>
          <w:color w:val="000000" w:themeColor="text1"/>
          <w:sz w:val="24"/>
          <w:szCs w:val="24"/>
        </w:rPr>
      </w:pPr>
    </w:p>
    <w:p w14:paraId="1745831E"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As I was the officer to deal with the victim from the start of this investigation I have been mindful of the Victims Codes of Practice 2015 and have continued to have contact with the </w:t>
      </w:r>
      <w:r w:rsidRPr="00580AF4">
        <w:rPr>
          <w:color w:val="000000" w:themeColor="text1"/>
          <w:sz w:val="24"/>
          <w:szCs w:val="24"/>
        </w:rPr>
        <w:lastRenderedPageBreak/>
        <w:t>victim while the investigation progressed. The Victims Codes of Practice gives the victim an insight to what she is fully entitled to receive from the police in terms of support throughout the investigation. The victim has the right to be given information in a way that is easy to understand and to be provided with help to be understood, including, where necessary access to interpretation and translation (Gov.uk, 2021). Throughout the incident, investigation and in line with the Victims Code of Practice, I made sure that I kept a good standard of communication with the victim. I made sure that the victim was referred to relevant supportive agencies and safeguarded appropriately and ensured that should she have any questions regarding the incident that she would always have a point of contact even if I wasn’t there at the time if she needed any questions answered.</w:t>
      </w:r>
    </w:p>
    <w:p w14:paraId="60C3DB21" w14:textId="77777777" w:rsidR="00FF2C57" w:rsidRPr="00580AF4" w:rsidRDefault="00FF2C57">
      <w:pPr>
        <w:ind w:right="108"/>
        <w:jc w:val="both"/>
        <w:rPr>
          <w:color w:val="000000" w:themeColor="text1"/>
          <w:sz w:val="24"/>
          <w:szCs w:val="24"/>
        </w:rPr>
      </w:pPr>
    </w:p>
    <w:p w14:paraId="54BA7AE5"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As the investigation continued, another measure was brought in to safeguard the victim was a Domestic Violence Protection Notice also known as a DVPN being put in place. The DVPN; which has to be authorized by a superintendent, was granted due to the disclosures of previous domestic abuse incidents. The DVPN was introduced in 2010 by Crime and Security Act. Once a DVPN is in place on the perpetrator, it gave the victim time to reflect on the options that were made available to her while she was receiving support from referrals I had made to numerous agencies, and the perpetrator would not be able to have any influence on the victim making these decisions as the DVPN stops the offender returning to the address. The perpetrator was also issued with Domestic Violence Protection Order which is also known as a DVPO which is authorised by the courts. This order was another way of safeguarding the offender as it meant that the perpetrator was not able to have contact with the victim for 28 days which meant if the perpetrator did have contact within that time frame he would’ve breached the order which would mean he was liable for arrest. </w:t>
      </w:r>
    </w:p>
    <w:p w14:paraId="11099157" w14:textId="77777777" w:rsidR="00FF2C57" w:rsidRPr="00580AF4" w:rsidRDefault="00FF2C57">
      <w:pPr>
        <w:ind w:right="108"/>
        <w:jc w:val="both"/>
        <w:rPr>
          <w:color w:val="000000" w:themeColor="text1"/>
          <w:sz w:val="24"/>
          <w:szCs w:val="24"/>
        </w:rPr>
      </w:pPr>
    </w:p>
    <w:p w14:paraId="37196A88"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Throughout my time dealing with this incident there was no language barriers neither was there any ethnicity or cultural issues which needed consideration as per the Equality Act. If I found that any characteristics from the incident needed to be referred to the Equality Act 2010 then I would have made sure that these measures were applied and protected appropriately. Working as a Police Officer it is and working with victims of crime I have to make sure that I am able to identify and address the victim’s needs. Dealing with the victim in this incident, I focused on ensuring I was empathetic towards her and made sure that </w:t>
      </w:r>
      <w:r w:rsidRPr="00580AF4">
        <w:rPr>
          <w:color w:val="000000" w:themeColor="text1"/>
          <w:sz w:val="24"/>
          <w:szCs w:val="24"/>
        </w:rPr>
        <w:lastRenderedPageBreak/>
        <w:t>communication with her was effective making sure that she knew what was happening while I was engaging. I ensured the female was aware that she was able to contact me should she have any worrying issues after I had left her address. Throughout this incident and dealing with the victim I believe I was professional and worked in line with the Victim Code of Practice 2015, this meant safeguarding the victim and making sure that relevant agencies were notified to support her throughout the time of the incident.</w:t>
      </w:r>
    </w:p>
    <w:p w14:paraId="6518B886" w14:textId="77777777" w:rsidR="00FF2C57" w:rsidRPr="00580AF4" w:rsidRDefault="00FF2C57">
      <w:pPr>
        <w:ind w:right="108"/>
        <w:jc w:val="both"/>
        <w:rPr>
          <w:color w:val="000000" w:themeColor="text1"/>
          <w:sz w:val="24"/>
          <w:szCs w:val="24"/>
        </w:rPr>
      </w:pPr>
    </w:p>
    <w:p w14:paraId="006BD3B6" w14:textId="77777777" w:rsidR="00FF2C57" w:rsidRPr="00580AF4" w:rsidRDefault="00021D62">
      <w:pPr>
        <w:ind w:right="108"/>
        <w:jc w:val="both"/>
        <w:rPr>
          <w:color w:val="000000" w:themeColor="text1"/>
          <w:sz w:val="24"/>
          <w:szCs w:val="24"/>
        </w:rPr>
      </w:pPr>
      <w:r w:rsidRPr="00580AF4">
        <w:rPr>
          <w:b/>
          <w:bCs/>
          <w:color w:val="000000" w:themeColor="text1"/>
          <w:sz w:val="24"/>
          <w:szCs w:val="24"/>
        </w:rPr>
        <w:t>Word Count - 2461</w:t>
      </w:r>
    </w:p>
    <w:p w14:paraId="43A5973A" w14:textId="77777777" w:rsidR="00FF2C57" w:rsidRPr="00580AF4" w:rsidRDefault="00FF2C57">
      <w:pPr>
        <w:ind w:right="107"/>
        <w:rPr>
          <w:color w:val="000000" w:themeColor="text1"/>
        </w:rPr>
      </w:pPr>
    </w:p>
    <w:p w14:paraId="42A7690F" w14:textId="77777777" w:rsidR="00FF2C57" w:rsidRPr="00580AF4" w:rsidRDefault="00FF2C57">
      <w:pPr>
        <w:spacing w:line="259" w:lineRule="auto"/>
        <w:ind w:right="107"/>
        <w:jc w:val="center"/>
        <w:rPr>
          <w:color w:val="000000" w:themeColor="text1"/>
          <w:sz w:val="24"/>
          <w:szCs w:val="24"/>
        </w:rPr>
      </w:pPr>
    </w:p>
    <w:p w14:paraId="2B76335A" w14:textId="77777777" w:rsidR="00FF2C57" w:rsidRPr="00580AF4" w:rsidRDefault="00FF2C57">
      <w:pPr>
        <w:spacing w:line="259" w:lineRule="auto"/>
        <w:ind w:right="107"/>
        <w:jc w:val="center"/>
        <w:rPr>
          <w:color w:val="000000" w:themeColor="text1"/>
          <w:sz w:val="24"/>
          <w:szCs w:val="24"/>
        </w:rPr>
      </w:pPr>
    </w:p>
    <w:p w14:paraId="709CC16F" w14:textId="77777777" w:rsidR="00FF2C57" w:rsidRPr="00580AF4" w:rsidRDefault="00FF2C57">
      <w:pPr>
        <w:spacing w:line="259" w:lineRule="auto"/>
        <w:ind w:right="107"/>
        <w:jc w:val="center"/>
        <w:rPr>
          <w:color w:val="000000" w:themeColor="text1"/>
          <w:sz w:val="24"/>
          <w:szCs w:val="24"/>
        </w:rPr>
      </w:pPr>
    </w:p>
    <w:p w14:paraId="48B5B2F0" w14:textId="77777777" w:rsidR="00021D62" w:rsidRPr="00580AF4" w:rsidRDefault="00021D62">
      <w:pPr>
        <w:spacing w:line="259" w:lineRule="auto"/>
        <w:ind w:right="107"/>
        <w:jc w:val="center"/>
        <w:rPr>
          <w:color w:val="000000" w:themeColor="text1"/>
          <w:sz w:val="24"/>
          <w:szCs w:val="24"/>
        </w:rPr>
      </w:pPr>
    </w:p>
    <w:p w14:paraId="7D9E8583" w14:textId="77777777" w:rsidR="00021D62" w:rsidRPr="00580AF4" w:rsidRDefault="00021D62">
      <w:pPr>
        <w:spacing w:line="259" w:lineRule="auto"/>
        <w:ind w:right="107"/>
        <w:jc w:val="center"/>
        <w:rPr>
          <w:color w:val="000000" w:themeColor="text1"/>
          <w:sz w:val="24"/>
          <w:szCs w:val="24"/>
        </w:rPr>
      </w:pPr>
    </w:p>
    <w:p w14:paraId="4574FB1C" w14:textId="77777777" w:rsidR="00021D62" w:rsidRPr="00580AF4" w:rsidRDefault="00021D62">
      <w:pPr>
        <w:spacing w:line="259" w:lineRule="auto"/>
        <w:ind w:right="107"/>
        <w:jc w:val="center"/>
        <w:rPr>
          <w:color w:val="000000" w:themeColor="text1"/>
          <w:sz w:val="24"/>
          <w:szCs w:val="24"/>
        </w:rPr>
      </w:pPr>
    </w:p>
    <w:p w14:paraId="33D23937" w14:textId="77777777" w:rsidR="00021D62" w:rsidRPr="00580AF4" w:rsidRDefault="00021D62">
      <w:pPr>
        <w:spacing w:line="259" w:lineRule="auto"/>
        <w:ind w:right="107"/>
        <w:jc w:val="center"/>
        <w:rPr>
          <w:color w:val="000000" w:themeColor="text1"/>
          <w:sz w:val="24"/>
          <w:szCs w:val="24"/>
        </w:rPr>
      </w:pPr>
    </w:p>
    <w:p w14:paraId="22E9B6DE" w14:textId="77777777" w:rsidR="00021D62" w:rsidRPr="00580AF4" w:rsidRDefault="00021D62">
      <w:pPr>
        <w:spacing w:line="259" w:lineRule="auto"/>
        <w:ind w:right="107"/>
        <w:jc w:val="center"/>
        <w:rPr>
          <w:color w:val="000000" w:themeColor="text1"/>
          <w:sz w:val="24"/>
          <w:szCs w:val="24"/>
        </w:rPr>
      </w:pPr>
    </w:p>
    <w:p w14:paraId="7B192BDA" w14:textId="77777777" w:rsidR="00021D62" w:rsidRPr="00580AF4" w:rsidRDefault="00021D62">
      <w:pPr>
        <w:spacing w:line="259" w:lineRule="auto"/>
        <w:ind w:right="107"/>
        <w:jc w:val="center"/>
        <w:rPr>
          <w:color w:val="000000" w:themeColor="text1"/>
          <w:sz w:val="24"/>
          <w:szCs w:val="24"/>
        </w:rPr>
      </w:pPr>
    </w:p>
    <w:p w14:paraId="0FB435CC" w14:textId="77777777" w:rsidR="00021D62" w:rsidRPr="00580AF4" w:rsidRDefault="00021D62">
      <w:pPr>
        <w:spacing w:line="259" w:lineRule="auto"/>
        <w:ind w:right="107"/>
        <w:jc w:val="center"/>
        <w:rPr>
          <w:color w:val="000000" w:themeColor="text1"/>
          <w:sz w:val="24"/>
          <w:szCs w:val="24"/>
        </w:rPr>
      </w:pPr>
    </w:p>
    <w:p w14:paraId="0F80804B" w14:textId="77777777" w:rsidR="00021D62" w:rsidRPr="00580AF4" w:rsidRDefault="00021D62">
      <w:pPr>
        <w:spacing w:line="259" w:lineRule="auto"/>
        <w:ind w:right="107"/>
        <w:jc w:val="center"/>
        <w:rPr>
          <w:color w:val="000000" w:themeColor="text1"/>
          <w:sz w:val="24"/>
          <w:szCs w:val="24"/>
        </w:rPr>
      </w:pPr>
    </w:p>
    <w:p w14:paraId="4FC68507" w14:textId="77777777" w:rsidR="00021D62" w:rsidRPr="00580AF4" w:rsidRDefault="00021D62">
      <w:pPr>
        <w:spacing w:line="259" w:lineRule="auto"/>
        <w:ind w:right="107"/>
        <w:jc w:val="center"/>
        <w:rPr>
          <w:color w:val="000000" w:themeColor="text1"/>
          <w:sz w:val="24"/>
          <w:szCs w:val="24"/>
        </w:rPr>
      </w:pPr>
    </w:p>
    <w:p w14:paraId="0DEA37D6" w14:textId="77777777" w:rsidR="00021D62" w:rsidRPr="00580AF4" w:rsidRDefault="00021D62">
      <w:pPr>
        <w:spacing w:line="259" w:lineRule="auto"/>
        <w:ind w:right="107"/>
        <w:jc w:val="center"/>
        <w:rPr>
          <w:color w:val="000000" w:themeColor="text1"/>
          <w:sz w:val="24"/>
          <w:szCs w:val="24"/>
        </w:rPr>
      </w:pPr>
    </w:p>
    <w:p w14:paraId="6D6CBB7F" w14:textId="77777777" w:rsidR="00021D62" w:rsidRPr="00580AF4" w:rsidRDefault="00021D62">
      <w:pPr>
        <w:spacing w:line="259" w:lineRule="auto"/>
        <w:ind w:right="107"/>
        <w:jc w:val="center"/>
        <w:rPr>
          <w:color w:val="000000" w:themeColor="text1"/>
          <w:sz w:val="24"/>
          <w:szCs w:val="24"/>
        </w:rPr>
      </w:pPr>
    </w:p>
    <w:p w14:paraId="7F61DE29" w14:textId="77777777" w:rsidR="00021D62" w:rsidRPr="00580AF4" w:rsidRDefault="00021D62">
      <w:pPr>
        <w:spacing w:line="259" w:lineRule="auto"/>
        <w:ind w:right="107"/>
        <w:jc w:val="center"/>
        <w:rPr>
          <w:color w:val="000000" w:themeColor="text1"/>
          <w:sz w:val="24"/>
          <w:szCs w:val="24"/>
        </w:rPr>
      </w:pPr>
    </w:p>
    <w:p w14:paraId="6894C1CE" w14:textId="77777777" w:rsidR="00021D62" w:rsidRPr="00580AF4" w:rsidRDefault="00021D62">
      <w:pPr>
        <w:spacing w:line="259" w:lineRule="auto"/>
        <w:ind w:right="107"/>
        <w:jc w:val="center"/>
        <w:rPr>
          <w:color w:val="000000" w:themeColor="text1"/>
          <w:sz w:val="24"/>
          <w:szCs w:val="24"/>
        </w:rPr>
      </w:pPr>
    </w:p>
    <w:p w14:paraId="2DDBDFDE" w14:textId="77777777" w:rsidR="00021D62" w:rsidRPr="00580AF4" w:rsidRDefault="00021D62">
      <w:pPr>
        <w:spacing w:line="259" w:lineRule="auto"/>
        <w:ind w:right="107"/>
        <w:jc w:val="center"/>
        <w:rPr>
          <w:color w:val="000000" w:themeColor="text1"/>
          <w:sz w:val="24"/>
          <w:szCs w:val="24"/>
        </w:rPr>
      </w:pPr>
    </w:p>
    <w:p w14:paraId="67280DEE" w14:textId="77777777" w:rsidR="00021D62" w:rsidRPr="00580AF4" w:rsidRDefault="00021D62">
      <w:pPr>
        <w:spacing w:line="259" w:lineRule="auto"/>
        <w:ind w:right="107"/>
        <w:jc w:val="center"/>
        <w:rPr>
          <w:color w:val="000000" w:themeColor="text1"/>
          <w:sz w:val="24"/>
          <w:szCs w:val="24"/>
        </w:rPr>
      </w:pPr>
    </w:p>
    <w:p w14:paraId="06AB4BD7" w14:textId="77777777" w:rsidR="00021D62" w:rsidRPr="00580AF4" w:rsidRDefault="00021D62">
      <w:pPr>
        <w:spacing w:line="259" w:lineRule="auto"/>
        <w:ind w:right="107"/>
        <w:jc w:val="center"/>
        <w:rPr>
          <w:color w:val="000000" w:themeColor="text1"/>
          <w:sz w:val="24"/>
          <w:szCs w:val="24"/>
        </w:rPr>
      </w:pPr>
    </w:p>
    <w:p w14:paraId="74892B8D" w14:textId="77777777" w:rsidR="00021D62" w:rsidRPr="00580AF4" w:rsidRDefault="00021D62">
      <w:pPr>
        <w:spacing w:line="259" w:lineRule="auto"/>
        <w:ind w:right="107"/>
        <w:jc w:val="center"/>
        <w:rPr>
          <w:color w:val="000000" w:themeColor="text1"/>
          <w:sz w:val="24"/>
          <w:szCs w:val="24"/>
        </w:rPr>
      </w:pPr>
    </w:p>
    <w:p w14:paraId="4D58C61E" w14:textId="77777777" w:rsidR="00021D62" w:rsidRPr="00580AF4" w:rsidRDefault="00021D62">
      <w:pPr>
        <w:spacing w:line="259" w:lineRule="auto"/>
        <w:ind w:right="107"/>
        <w:jc w:val="center"/>
        <w:rPr>
          <w:color w:val="000000" w:themeColor="text1"/>
          <w:sz w:val="24"/>
          <w:szCs w:val="24"/>
        </w:rPr>
      </w:pPr>
    </w:p>
    <w:p w14:paraId="61B55D84" w14:textId="77777777" w:rsidR="00021D62" w:rsidRPr="00580AF4" w:rsidRDefault="00021D62">
      <w:pPr>
        <w:spacing w:line="259" w:lineRule="auto"/>
        <w:ind w:right="107"/>
        <w:jc w:val="center"/>
        <w:rPr>
          <w:color w:val="000000" w:themeColor="text1"/>
          <w:sz w:val="24"/>
          <w:szCs w:val="24"/>
        </w:rPr>
      </w:pPr>
    </w:p>
    <w:p w14:paraId="05D16B05" w14:textId="77777777" w:rsidR="00021D62" w:rsidRPr="00580AF4" w:rsidRDefault="00021D62">
      <w:pPr>
        <w:spacing w:line="259" w:lineRule="auto"/>
        <w:ind w:right="107"/>
        <w:jc w:val="center"/>
        <w:rPr>
          <w:color w:val="000000" w:themeColor="text1"/>
          <w:sz w:val="24"/>
          <w:szCs w:val="24"/>
        </w:rPr>
      </w:pPr>
    </w:p>
    <w:p w14:paraId="4E035F08" w14:textId="77777777" w:rsidR="00021D62" w:rsidRPr="00580AF4" w:rsidRDefault="00021D62">
      <w:pPr>
        <w:spacing w:line="259" w:lineRule="auto"/>
        <w:ind w:right="107"/>
        <w:jc w:val="center"/>
        <w:rPr>
          <w:color w:val="000000" w:themeColor="text1"/>
          <w:sz w:val="24"/>
          <w:szCs w:val="24"/>
        </w:rPr>
      </w:pPr>
    </w:p>
    <w:p w14:paraId="726182EE" w14:textId="77777777" w:rsidR="00021D62" w:rsidRPr="00580AF4" w:rsidRDefault="00021D62">
      <w:pPr>
        <w:spacing w:line="259" w:lineRule="auto"/>
        <w:ind w:right="107"/>
        <w:jc w:val="center"/>
        <w:rPr>
          <w:color w:val="000000" w:themeColor="text1"/>
          <w:sz w:val="24"/>
          <w:szCs w:val="24"/>
        </w:rPr>
      </w:pPr>
    </w:p>
    <w:p w14:paraId="21E8DA2D" w14:textId="77777777" w:rsidR="00021D62" w:rsidRPr="00580AF4" w:rsidRDefault="00021D62">
      <w:pPr>
        <w:spacing w:line="259" w:lineRule="auto"/>
        <w:ind w:right="107"/>
        <w:jc w:val="center"/>
        <w:rPr>
          <w:color w:val="000000" w:themeColor="text1"/>
          <w:sz w:val="24"/>
          <w:szCs w:val="24"/>
        </w:rPr>
      </w:pPr>
    </w:p>
    <w:p w14:paraId="7D06B19B" w14:textId="77777777" w:rsidR="00FC5B70" w:rsidRPr="00580AF4" w:rsidRDefault="00FC5B70">
      <w:pPr>
        <w:spacing w:line="259" w:lineRule="auto"/>
        <w:ind w:right="107"/>
        <w:jc w:val="center"/>
        <w:rPr>
          <w:color w:val="000000" w:themeColor="text1"/>
          <w:sz w:val="24"/>
          <w:szCs w:val="24"/>
        </w:rPr>
      </w:pPr>
    </w:p>
    <w:p w14:paraId="04D88F88" w14:textId="77777777" w:rsidR="00FC5B70" w:rsidRPr="00580AF4" w:rsidRDefault="00FC5B70">
      <w:pPr>
        <w:spacing w:line="259" w:lineRule="auto"/>
        <w:ind w:right="107"/>
        <w:jc w:val="center"/>
        <w:rPr>
          <w:color w:val="000000" w:themeColor="text1"/>
          <w:sz w:val="24"/>
          <w:szCs w:val="24"/>
        </w:rPr>
      </w:pPr>
    </w:p>
    <w:p w14:paraId="03071094" w14:textId="77777777" w:rsidR="00FC5B70" w:rsidRPr="00580AF4" w:rsidRDefault="00FC5B70">
      <w:pPr>
        <w:spacing w:line="259" w:lineRule="auto"/>
        <w:ind w:right="107"/>
        <w:jc w:val="center"/>
        <w:rPr>
          <w:color w:val="000000" w:themeColor="text1"/>
          <w:sz w:val="24"/>
          <w:szCs w:val="24"/>
        </w:rPr>
      </w:pPr>
    </w:p>
    <w:p w14:paraId="4113ABC6" w14:textId="77777777" w:rsidR="00FF2C57" w:rsidRPr="00580AF4" w:rsidRDefault="00FF2C57">
      <w:pPr>
        <w:spacing w:line="259" w:lineRule="auto"/>
        <w:ind w:right="107"/>
        <w:jc w:val="center"/>
        <w:rPr>
          <w:color w:val="000000" w:themeColor="text1"/>
          <w:sz w:val="24"/>
          <w:szCs w:val="24"/>
        </w:rPr>
      </w:pPr>
    </w:p>
    <w:p w14:paraId="2AB192A4" w14:textId="77777777" w:rsidR="00FF2C57" w:rsidRPr="00580AF4" w:rsidRDefault="00FF2C57">
      <w:pPr>
        <w:spacing w:line="259" w:lineRule="auto"/>
        <w:ind w:right="107"/>
        <w:jc w:val="center"/>
        <w:rPr>
          <w:color w:val="000000" w:themeColor="text1"/>
          <w:sz w:val="24"/>
          <w:szCs w:val="24"/>
        </w:rPr>
      </w:pPr>
    </w:p>
    <w:p w14:paraId="79536189" w14:textId="77777777" w:rsidR="00FF2C57" w:rsidRPr="00580AF4" w:rsidRDefault="00FF2C57">
      <w:pPr>
        <w:spacing w:line="259" w:lineRule="auto"/>
        <w:ind w:right="107"/>
        <w:jc w:val="center"/>
        <w:rPr>
          <w:color w:val="000000" w:themeColor="text1"/>
          <w:sz w:val="24"/>
          <w:szCs w:val="24"/>
        </w:rPr>
      </w:pPr>
    </w:p>
    <w:p w14:paraId="0ED1BB4F" w14:textId="77777777" w:rsidR="00FF2C57" w:rsidRPr="00580AF4" w:rsidRDefault="00DA24E0">
      <w:pPr>
        <w:spacing w:line="259" w:lineRule="auto"/>
        <w:ind w:right="107"/>
        <w:jc w:val="center"/>
        <w:rPr>
          <w:color w:val="000000" w:themeColor="text1"/>
          <w:sz w:val="24"/>
          <w:szCs w:val="24"/>
        </w:rPr>
      </w:pPr>
      <w:r w:rsidRPr="00580AF4">
        <w:rPr>
          <w:color w:val="000000" w:themeColor="text1"/>
          <w:sz w:val="24"/>
          <w:szCs w:val="24"/>
        </w:rPr>
        <w:lastRenderedPageBreak/>
        <w:t>Task</w:t>
      </w:r>
      <w:r w:rsidRPr="00580AF4">
        <w:rPr>
          <w:b/>
          <w:bCs/>
          <w:color w:val="000000" w:themeColor="text1"/>
          <w:sz w:val="24"/>
          <w:szCs w:val="24"/>
        </w:rPr>
        <w:t xml:space="preserve"> 4</w:t>
      </w:r>
    </w:p>
    <w:p w14:paraId="1F0B86F7" w14:textId="77777777" w:rsidR="00FF2C57" w:rsidRPr="00580AF4" w:rsidRDefault="00FF2C57">
      <w:pPr>
        <w:ind w:right="107"/>
        <w:jc w:val="both"/>
        <w:rPr>
          <w:color w:val="000000" w:themeColor="text1"/>
          <w:sz w:val="24"/>
          <w:szCs w:val="24"/>
        </w:rPr>
      </w:pPr>
    </w:p>
    <w:p w14:paraId="18456D3A" w14:textId="77777777" w:rsidR="00FF2C57" w:rsidRPr="00580AF4" w:rsidRDefault="00DA24E0">
      <w:pPr>
        <w:ind w:right="237"/>
        <w:jc w:val="both"/>
        <w:rPr>
          <w:color w:val="000000" w:themeColor="text1"/>
          <w:sz w:val="24"/>
          <w:szCs w:val="24"/>
        </w:rPr>
      </w:pPr>
      <w:r w:rsidRPr="00580AF4">
        <w:rPr>
          <w:b/>
          <w:bCs/>
          <w:color w:val="000000" w:themeColor="text1"/>
          <w:sz w:val="24"/>
          <w:szCs w:val="24"/>
        </w:rPr>
        <w:t xml:space="preserve">Relevant areas of the National Policing Curriculum: </w:t>
      </w:r>
    </w:p>
    <w:p w14:paraId="3A7C0617" w14:textId="77777777" w:rsidR="00FF2C57" w:rsidRPr="00580AF4" w:rsidRDefault="00DA24E0">
      <w:pPr>
        <w:ind w:right="107"/>
        <w:jc w:val="both"/>
        <w:rPr>
          <w:color w:val="000000" w:themeColor="text1"/>
          <w:sz w:val="24"/>
          <w:szCs w:val="24"/>
        </w:rPr>
      </w:pPr>
      <w:r w:rsidRPr="00580AF4">
        <w:rPr>
          <w:b/>
          <w:bCs/>
          <w:color w:val="000000" w:themeColor="text1"/>
          <w:sz w:val="24"/>
          <w:szCs w:val="24"/>
        </w:rPr>
        <w:t xml:space="preserve">Decision making and discretion, Conducting Investigations and Criminal Justice (Managing offenders) </w:t>
      </w:r>
    </w:p>
    <w:p w14:paraId="430266CA" w14:textId="77777777" w:rsidR="00FF2C57" w:rsidRPr="00580AF4" w:rsidRDefault="00FF2C57">
      <w:pPr>
        <w:ind w:right="107"/>
        <w:jc w:val="both"/>
        <w:rPr>
          <w:color w:val="000000" w:themeColor="text1"/>
          <w:sz w:val="24"/>
          <w:szCs w:val="24"/>
        </w:rPr>
      </w:pPr>
    </w:p>
    <w:p w14:paraId="4E2E2355" w14:textId="77777777" w:rsidR="00FF2C57" w:rsidRPr="00580AF4" w:rsidRDefault="00DA24E0">
      <w:pPr>
        <w:ind w:right="107"/>
        <w:jc w:val="both"/>
        <w:rPr>
          <w:color w:val="000000" w:themeColor="text1"/>
          <w:sz w:val="24"/>
          <w:szCs w:val="24"/>
        </w:rPr>
      </w:pPr>
      <w:r w:rsidRPr="00580AF4">
        <w:rPr>
          <w:color w:val="000000" w:themeColor="text1"/>
          <w:sz w:val="24"/>
          <w:szCs w:val="24"/>
        </w:rPr>
        <w:t xml:space="preserve">You must choose </w:t>
      </w:r>
      <w:r w:rsidRPr="00580AF4">
        <w:rPr>
          <w:b/>
          <w:bCs/>
          <w:color w:val="000000" w:themeColor="text1"/>
          <w:sz w:val="24"/>
          <w:szCs w:val="24"/>
          <w:u w:val="single"/>
        </w:rPr>
        <w:t>a policing incident</w:t>
      </w:r>
      <w:r w:rsidRPr="00580AF4">
        <w:rPr>
          <w:b/>
          <w:bCs/>
          <w:color w:val="000000" w:themeColor="text1"/>
          <w:sz w:val="24"/>
          <w:szCs w:val="24"/>
        </w:rPr>
        <w:t xml:space="preserve"> </w:t>
      </w:r>
      <w:r w:rsidRPr="00580AF4">
        <w:rPr>
          <w:color w:val="000000" w:themeColor="text1"/>
          <w:sz w:val="24"/>
          <w:szCs w:val="24"/>
        </w:rPr>
        <w:t>in which you played a significant role with an offender/service</w:t>
      </w:r>
      <w:r w:rsidRPr="00580AF4">
        <w:rPr>
          <w:b/>
          <w:bCs/>
          <w:color w:val="000000" w:themeColor="text1"/>
          <w:sz w:val="24"/>
          <w:szCs w:val="24"/>
        </w:rPr>
        <w:t xml:space="preserve"> </w:t>
      </w:r>
      <w:r w:rsidRPr="00580AF4">
        <w:rPr>
          <w:color w:val="000000" w:themeColor="text1"/>
          <w:sz w:val="24"/>
          <w:szCs w:val="24"/>
        </w:rPr>
        <w:t xml:space="preserve">user/victim and reflect on what happened. </w:t>
      </w:r>
    </w:p>
    <w:p w14:paraId="5B0E4673" w14:textId="77777777" w:rsidR="00FF2C57" w:rsidRPr="00580AF4" w:rsidRDefault="00FF2C57">
      <w:pPr>
        <w:ind w:right="107"/>
        <w:jc w:val="both"/>
        <w:rPr>
          <w:color w:val="000000" w:themeColor="text1"/>
          <w:sz w:val="24"/>
          <w:szCs w:val="24"/>
        </w:rPr>
      </w:pPr>
    </w:p>
    <w:p w14:paraId="4DB18A0F" w14:textId="77777777" w:rsidR="00FF2C57" w:rsidRPr="00580AF4" w:rsidRDefault="00FF2C57">
      <w:pPr>
        <w:ind w:right="107"/>
        <w:jc w:val="both"/>
        <w:rPr>
          <w:color w:val="000000" w:themeColor="text1"/>
          <w:sz w:val="24"/>
          <w:szCs w:val="24"/>
        </w:rPr>
      </w:pPr>
    </w:p>
    <w:tbl>
      <w:tblPr>
        <w:tblW w:w="0" w:type="auto"/>
        <w:tblInd w:w="339" w:type="dxa"/>
        <w:tblBorders>
          <w:top w:val="single" w:sz="4" w:space="0" w:color="000000"/>
          <w:left w:val="single" w:sz="4" w:space="0" w:color="000000"/>
          <w:bottom w:val="single" w:sz="4" w:space="0" w:color="000000"/>
          <w:right w:val="single" w:sz="4" w:space="0" w:color="000000"/>
        </w:tblBorders>
        <w:tblCellMar>
          <w:left w:w="0" w:type="dxa"/>
          <w:right w:w="0" w:type="dxa"/>
        </w:tblCellMar>
        <w:tblLook w:val="04A0" w:firstRow="1" w:lastRow="0" w:firstColumn="1" w:lastColumn="0" w:noHBand="0" w:noVBand="1"/>
      </w:tblPr>
      <w:tblGrid>
        <w:gridCol w:w="9397"/>
      </w:tblGrid>
      <w:tr w:rsidR="00FF2C57" w:rsidRPr="00580AF4" w14:paraId="7D71272A" w14:textId="77777777">
        <w:tc>
          <w:tcPr>
            <w:tcW w:w="10188" w:type="dxa"/>
            <w:tcMar>
              <w:top w:w="8" w:type="dxa"/>
              <w:left w:w="108" w:type="dxa"/>
              <w:bottom w:w="8" w:type="dxa"/>
              <w:right w:w="108" w:type="dxa"/>
            </w:tcMar>
            <w:hideMark/>
          </w:tcPr>
          <w:p w14:paraId="2F0A4AF3" w14:textId="77777777" w:rsidR="00FF2C57" w:rsidRPr="00580AF4" w:rsidRDefault="00FF2C57">
            <w:pPr>
              <w:widowControl w:val="0"/>
              <w:ind w:right="107"/>
              <w:rPr>
                <w:color w:val="000000" w:themeColor="text1"/>
                <w:sz w:val="24"/>
                <w:szCs w:val="24"/>
              </w:rPr>
            </w:pPr>
          </w:p>
          <w:p w14:paraId="38EA1C87" w14:textId="77777777" w:rsidR="00FF2C57" w:rsidRPr="00580AF4" w:rsidRDefault="00DA24E0">
            <w:pPr>
              <w:ind w:right="107"/>
              <w:jc w:val="both"/>
              <w:rPr>
                <w:color w:val="000000" w:themeColor="text1"/>
                <w:sz w:val="24"/>
                <w:szCs w:val="24"/>
              </w:rPr>
            </w:pPr>
            <w:r w:rsidRPr="00580AF4">
              <w:rPr>
                <w:b/>
                <w:bCs/>
                <w:color w:val="000000" w:themeColor="text1"/>
                <w:sz w:val="24"/>
                <w:szCs w:val="24"/>
              </w:rPr>
              <w:t>Critically assess</w:t>
            </w:r>
            <w:r w:rsidRPr="00580AF4">
              <w:rPr>
                <w:color w:val="000000" w:themeColor="text1"/>
                <w:sz w:val="24"/>
                <w:szCs w:val="24"/>
              </w:rPr>
              <w:t xml:space="preserve"> the situation including social and legislative contexts and any relevant cultural, ethnicity and language issues. </w:t>
            </w:r>
            <w:r w:rsidRPr="00580AF4">
              <w:rPr>
                <w:b/>
                <w:bCs/>
                <w:color w:val="000000" w:themeColor="text1"/>
                <w:sz w:val="24"/>
                <w:szCs w:val="24"/>
              </w:rPr>
              <w:t>Reflect</w:t>
            </w:r>
            <w:r w:rsidRPr="00580AF4">
              <w:rPr>
                <w:color w:val="000000" w:themeColor="text1"/>
                <w:sz w:val="24"/>
                <w:szCs w:val="24"/>
              </w:rPr>
              <w:t xml:space="preserve"> on how you applied the National Decision Model (NDM) to assist in resolving this incident. </w:t>
            </w:r>
            <w:r w:rsidRPr="00580AF4">
              <w:rPr>
                <w:b/>
                <w:bCs/>
                <w:color w:val="000000" w:themeColor="text1"/>
                <w:sz w:val="24"/>
                <w:szCs w:val="24"/>
              </w:rPr>
              <w:t>Evaluate</w:t>
            </w:r>
            <w:r w:rsidRPr="00580AF4">
              <w:rPr>
                <w:color w:val="000000" w:themeColor="text1"/>
                <w:sz w:val="24"/>
                <w:szCs w:val="24"/>
              </w:rPr>
              <w:t xml:space="preserve"> the role of discretion in the decision-making process. </w:t>
            </w:r>
          </w:p>
          <w:p w14:paraId="08552F21" w14:textId="77777777" w:rsidR="00FF2C57" w:rsidRPr="00580AF4" w:rsidRDefault="00FF2C57">
            <w:pPr>
              <w:ind w:right="107"/>
              <w:jc w:val="both"/>
              <w:rPr>
                <w:color w:val="000000" w:themeColor="text1"/>
                <w:sz w:val="24"/>
                <w:szCs w:val="24"/>
              </w:rPr>
            </w:pPr>
          </w:p>
          <w:p w14:paraId="46FDAE6C" w14:textId="77777777" w:rsidR="00FF2C57" w:rsidRPr="00580AF4" w:rsidRDefault="00DA24E0">
            <w:pPr>
              <w:ind w:right="107"/>
              <w:jc w:val="both"/>
              <w:rPr>
                <w:color w:val="000000" w:themeColor="text1"/>
                <w:sz w:val="24"/>
                <w:szCs w:val="24"/>
              </w:rPr>
            </w:pPr>
            <w:r w:rsidRPr="00580AF4">
              <w:rPr>
                <w:b/>
                <w:bCs/>
                <w:color w:val="000000" w:themeColor="text1"/>
                <w:sz w:val="24"/>
                <w:szCs w:val="24"/>
              </w:rPr>
              <w:t>Determine</w:t>
            </w:r>
            <w:r w:rsidRPr="00580AF4">
              <w:rPr>
                <w:color w:val="000000" w:themeColor="text1"/>
                <w:sz w:val="24"/>
                <w:szCs w:val="24"/>
              </w:rPr>
              <w:t xml:space="preserve"> your responsibilities with regards to the provision of the CPIA when conducting this investigation including when managing the offender and suspects and recording and retaining significant information.</w:t>
            </w:r>
          </w:p>
          <w:p w14:paraId="0D19503C" w14:textId="77777777" w:rsidR="00FF2C57" w:rsidRPr="00580AF4" w:rsidRDefault="00FF2C57">
            <w:pPr>
              <w:ind w:right="107"/>
              <w:jc w:val="both"/>
              <w:rPr>
                <w:color w:val="000000" w:themeColor="text1"/>
                <w:sz w:val="24"/>
                <w:szCs w:val="24"/>
              </w:rPr>
            </w:pPr>
          </w:p>
          <w:p w14:paraId="1F27CFF6" w14:textId="77777777" w:rsidR="00FF2C57" w:rsidRPr="00580AF4" w:rsidRDefault="00DA24E0">
            <w:pPr>
              <w:ind w:right="107"/>
              <w:jc w:val="both"/>
              <w:rPr>
                <w:color w:val="000000" w:themeColor="text1"/>
                <w:sz w:val="24"/>
                <w:szCs w:val="24"/>
              </w:rPr>
            </w:pPr>
            <w:r w:rsidRPr="00580AF4">
              <w:rPr>
                <w:b/>
                <w:bCs/>
                <w:color w:val="000000" w:themeColor="text1"/>
                <w:sz w:val="24"/>
                <w:szCs w:val="24"/>
              </w:rPr>
              <w:t>Illustrate</w:t>
            </w:r>
            <w:r w:rsidRPr="00580AF4">
              <w:rPr>
                <w:color w:val="000000" w:themeColor="text1"/>
                <w:sz w:val="24"/>
                <w:szCs w:val="24"/>
              </w:rPr>
              <w:t xml:space="preserve"> how policing values were engaged particularly through </w:t>
            </w:r>
            <w:r w:rsidRPr="00580AF4">
              <w:rPr>
                <w:b/>
                <w:bCs/>
                <w:color w:val="000000" w:themeColor="text1"/>
                <w:sz w:val="24"/>
                <w:szCs w:val="24"/>
              </w:rPr>
              <w:t>an assessment</w:t>
            </w:r>
            <w:r w:rsidRPr="00580AF4">
              <w:rPr>
                <w:color w:val="000000" w:themeColor="text1"/>
                <w:sz w:val="24"/>
                <w:szCs w:val="24"/>
              </w:rPr>
              <w:t xml:space="preserve"> of the potential impact of bias on the decision-making process.</w:t>
            </w:r>
          </w:p>
          <w:p w14:paraId="5561D2C1" w14:textId="77777777" w:rsidR="00FF2C57" w:rsidRPr="00580AF4" w:rsidRDefault="00FF2C57">
            <w:pPr>
              <w:ind w:right="107"/>
              <w:rPr>
                <w:color w:val="000000" w:themeColor="text1"/>
                <w:sz w:val="24"/>
                <w:szCs w:val="24"/>
              </w:rPr>
            </w:pPr>
          </w:p>
          <w:p w14:paraId="24DF0D68" w14:textId="77777777" w:rsidR="00FF2C57" w:rsidRPr="00580AF4" w:rsidRDefault="00FF2C57">
            <w:pPr>
              <w:ind w:right="107"/>
              <w:jc w:val="both"/>
              <w:rPr>
                <w:color w:val="000000" w:themeColor="text1"/>
                <w:sz w:val="24"/>
                <w:szCs w:val="24"/>
              </w:rPr>
            </w:pPr>
          </w:p>
          <w:p w14:paraId="1C1219B6" w14:textId="77777777" w:rsidR="00FF2C57" w:rsidRPr="00580AF4" w:rsidRDefault="00DA24E0">
            <w:pPr>
              <w:ind w:right="107"/>
              <w:jc w:val="both"/>
              <w:rPr>
                <w:color w:val="000000" w:themeColor="text1"/>
                <w:sz w:val="24"/>
                <w:szCs w:val="24"/>
              </w:rPr>
            </w:pPr>
            <w:r w:rsidRPr="00580AF4">
              <w:rPr>
                <w:color w:val="000000" w:themeColor="text1"/>
                <w:sz w:val="24"/>
                <w:szCs w:val="24"/>
              </w:rPr>
              <w:t xml:space="preserve">2500 words </w:t>
            </w:r>
            <w:r w:rsidRPr="00580AF4">
              <w:rPr>
                <w:i/>
                <w:iCs/>
                <w:color w:val="000000" w:themeColor="text1"/>
                <w:sz w:val="24"/>
                <w:szCs w:val="24"/>
              </w:rPr>
              <w:t>(+/- 10%: include your actual word count at the end of each section)</w:t>
            </w:r>
          </w:p>
        </w:tc>
      </w:tr>
    </w:tbl>
    <w:p w14:paraId="78F88478" w14:textId="77777777" w:rsidR="00FF2C57" w:rsidRPr="00580AF4" w:rsidRDefault="00FF2C57">
      <w:pPr>
        <w:ind w:right="107"/>
        <w:jc w:val="both"/>
        <w:rPr>
          <w:color w:val="000000" w:themeColor="text1"/>
          <w:sz w:val="24"/>
          <w:szCs w:val="24"/>
        </w:rPr>
      </w:pPr>
    </w:p>
    <w:p w14:paraId="70FEE681" w14:textId="77777777" w:rsidR="00FF2C57" w:rsidRPr="00580AF4" w:rsidRDefault="00DA24E0">
      <w:pPr>
        <w:ind w:right="107"/>
        <w:jc w:val="both"/>
        <w:rPr>
          <w:color w:val="000000" w:themeColor="text1"/>
          <w:sz w:val="24"/>
          <w:szCs w:val="24"/>
        </w:rPr>
      </w:pPr>
      <w:r w:rsidRPr="00580AF4">
        <w:rPr>
          <w:b/>
          <w:bCs/>
          <w:color w:val="000000" w:themeColor="text1"/>
          <w:sz w:val="24"/>
          <w:szCs w:val="24"/>
        </w:rPr>
        <w:t>ANSWER:</w:t>
      </w:r>
    </w:p>
    <w:p w14:paraId="7DDDC6E4"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This essay will critically assess an incident I have dealt with as a Police Constable, where I have used policing values to make a decision on a case where an investigation has been conducted. I will highlight the implementation of the Criminal Procedure and Investigation act. </w:t>
      </w:r>
    </w:p>
    <w:p w14:paraId="4024058D" w14:textId="77777777" w:rsidR="00FF2C57" w:rsidRPr="00580AF4" w:rsidRDefault="00FF2C57">
      <w:pPr>
        <w:ind w:right="108"/>
        <w:jc w:val="both"/>
        <w:rPr>
          <w:color w:val="000000" w:themeColor="text1"/>
          <w:sz w:val="24"/>
          <w:szCs w:val="24"/>
        </w:rPr>
      </w:pPr>
    </w:p>
    <w:p w14:paraId="40F5BB47" w14:textId="77777777" w:rsidR="00FF2C57" w:rsidRPr="00580AF4" w:rsidRDefault="00DA24E0">
      <w:pPr>
        <w:ind w:right="108"/>
        <w:jc w:val="both"/>
        <w:rPr>
          <w:color w:val="000000" w:themeColor="text1"/>
          <w:sz w:val="24"/>
          <w:szCs w:val="24"/>
        </w:rPr>
      </w:pPr>
      <w:r w:rsidRPr="00580AF4">
        <w:rPr>
          <w:color w:val="000000" w:themeColor="text1"/>
          <w:sz w:val="24"/>
          <w:szCs w:val="24"/>
        </w:rPr>
        <w:lastRenderedPageBreak/>
        <w:t xml:space="preserve">Decision making is significant within an investigation process; using valid decision making skills and discretion are important aspects of the role of a policing. ‘The essence of police discretion is that when using the law police officers are authorised based on the presumption that they make choices’ (Turner and Rowe, 2020). This highlighting that initial decisions can be difficult to make as a Police Constable, as we are often dealing with allegations and chaotic situations. When decisions based on the allegations and situations are made, it is important that these decisions are lawful and that there is a thorough investigation which follows. </w:t>
      </w:r>
    </w:p>
    <w:p w14:paraId="2E1E7074" w14:textId="77777777" w:rsidR="00FF2C57" w:rsidRPr="00580AF4" w:rsidRDefault="00FF2C57">
      <w:pPr>
        <w:ind w:right="108"/>
        <w:jc w:val="both"/>
        <w:rPr>
          <w:color w:val="000000" w:themeColor="text1"/>
          <w:sz w:val="24"/>
          <w:szCs w:val="24"/>
        </w:rPr>
      </w:pPr>
    </w:p>
    <w:p w14:paraId="60CCEDED"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The incident I have chosen to focus on is, a call I received over radio of a theft in a superstore in the local area. The male was alleged to be in his 20’s and had attempted to leave the store with a quantity of meat, around £20 worth, that he had not purchased. Staff at the store had detained the male in a side room and had advised the call operator that he was aggressive and abusive towards staff members that had tried to intervene. At the time of the call, there was limited information about the male, however with the information available a check of the National Police Database highlighted warning markers of mental health and use of substances. The use of the database checks allows officers to devise a through action plan ahead of attending the incident and allows for a risk assessment to be undertaken, which is a significant factor in officer and public safety. Whilst I have tried to gather the majority of the information before attending so I could </w:t>
      </w:r>
      <w:r w:rsidR="00021D62" w:rsidRPr="00580AF4">
        <w:rPr>
          <w:color w:val="000000" w:themeColor="text1"/>
          <w:sz w:val="24"/>
          <w:szCs w:val="24"/>
        </w:rPr>
        <w:t>assess</w:t>
      </w:r>
      <w:r w:rsidRPr="00580AF4">
        <w:rPr>
          <w:color w:val="000000" w:themeColor="text1"/>
          <w:sz w:val="24"/>
          <w:szCs w:val="24"/>
        </w:rPr>
        <w:t xml:space="preserve"> the threat and risk involving in this incident, due to the level of information the reporting person was able to pass on, it was difficult for me to develop a working strategy. </w:t>
      </w:r>
    </w:p>
    <w:p w14:paraId="30D08A7F" w14:textId="77777777" w:rsidR="00FF2C57" w:rsidRPr="00580AF4" w:rsidRDefault="00FF2C57">
      <w:pPr>
        <w:ind w:right="108"/>
        <w:jc w:val="both"/>
        <w:rPr>
          <w:color w:val="000000" w:themeColor="text1"/>
          <w:sz w:val="24"/>
          <w:szCs w:val="24"/>
        </w:rPr>
      </w:pPr>
    </w:p>
    <w:p w14:paraId="4B5DE51B" w14:textId="77777777" w:rsidR="00FF2C57" w:rsidRPr="00580AF4" w:rsidRDefault="00DA24E0">
      <w:pPr>
        <w:ind w:right="108"/>
        <w:jc w:val="both"/>
        <w:rPr>
          <w:color w:val="000000" w:themeColor="text1"/>
          <w:sz w:val="24"/>
          <w:szCs w:val="24"/>
        </w:rPr>
      </w:pPr>
      <w:r w:rsidRPr="00580AF4">
        <w:rPr>
          <w:noProof/>
          <w:color w:val="000000" w:themeColor="text1"/>
          <w:sz w:val="24"/>
          <w:szCs w:val="24"/>
          <w:lang w:val="en-GB" w:eastAsia="en-GB"/>
        </w:rPr>
        <w:drawing>
          <wp:anchor distT="0" distB="0" distL="114300" distR="114300" simplePos="0" relativeHeight="251658240" behindDoc="0" locked="0" layoutInCell="1" allowOverlap="1" wp14:anchorId="6B40F21E" wp14:editId="3595570B">
            <wp:simplePos x="0" y="0"/>
            <wp:positionH relativeFrom="column">
              <wp:posOffset>3284220</wp:posOffset>
            </wp:positionH>
            <wp:positionV relativeFrom="paragraph">
              <wp:posOffset>2473960</wp:posOffset>
            </wp:positionV>
            <wp:extent cx="19050" cy="19050"/>
            <wp:effectExtent l="0" t="0" r="0" b="0"/>
            <wp:wrapNone/>
            <wp:docPr id="100003" name="Picture 10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04" name=""/>
                    <pic:cNvPicPr>
                      <a:picLocks noChangeAspect="1"/>
                    </pic:cNvPicPr>
                  </pic:nvPicPr>
                  <pic:blipFill>
                    <a:blip r:embed="rId12"/>
                    <a:stretch>
                      <a:fillRect/>
                    </a:stretch>
                  </pic:blipFill>
                  <pic:spPr>
                    <a:xfrm>
                      <a:off x="0" y="0"/>
                      <a:ext cx="19050" cy="19050"/>
                    </a:xfrm>
                    <a:prstGeom prst="rect">
                      <a:avLst/>
                    </a:prstGeom>
                  </pic:spPr>
                </pic:pic>
              </a:graphicData>
            </a:graphic>
          </wp:anchor>
        </w:drawing>
      </w:r>
      <w:r w:rsidRPr="00580AF4">
        <w:rPr>
          <w:noProof/>
          <w:color w:val="000000" w:themeColor="text1"/>
          <w:sz w:val="24"/>
          <w:szCs w:val="24"/>
          <w:lang w:val="en-GB" w:eastAsia="en-GB"/>
        </w:rPr>
        <w:drawing>
          <wp:anchor distT="0" distB="0" distL="114300" distR="114300" simplePos="0" relativeHeight="251659264" behindDoc="0" locked="0" layoutInCell="1" allowOverlap="1" wp14:anchorId="3D391B6F" wp14:editId="52DE5461">
            <wp:simplePos x="0" y="0"/>
            <wp:positionH relativeFrom="column">
              <wp:posOffset>2940685</wp:posOffset>
            </wp:positionH>
            <wp:positionV relativeFrom="paragraph">
              <wp:posOffset>925195</wp:posOffset>
            </wp:positionV>
            <wp:extent cx="19050" cy="19050"/>
            <wp:effectExtent l="0" t="0" r="0" b="0"/>
            <wp:wrapNone/>
            <wp:docPr id="100005" name="Picture 1000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06" name=""/>
                    <pic:cNvPicPr>
                      <a:picLocks noChangeAspect="1"/>
                    </pic:cNvPicPr>
                  </pic:nvPicPr>
                  <pic:blipFill>
                    <a:blip r:embed="rId12"/>
                    <a:stretch>
                      <a:fillRect/>
                    </a:stretch>
                  </pic:blipFill>
                  <pic:spPr>
                    <a:xfrm>
                      <a:off x="0" y="0"/>
                      <a:ext cx="19050" cy="19050"/>
                    </a:xfrm>
                    <a:prstGeom prst="rect">
                      <a:avLst/>
                    </a:prstGeom>
                  </pic:spPr>
                </pic:pic>
              </a:graphicData>
            </a:graphic>
          </wp:anchor>
        </w:drawing>
      </w:r>
      <w:r w:rsidRPr="00580AF4">
        <w:rPr>
          <w:color w:val="000000" w:themeColor="text1"/>
          <w:sz w:val="24"/>
          <w:szCs w:val="24"/>
        </w:rPr>
        <w:t xml:space="preserve">Whilst on route to the incident, myself and my tutor discussed the actions we would be taking and the potential options we had to enforce, this would be based on the consideration of our powers and policies. In this incident given that there were reports of the male becoming aggressive to staff, it was felt that there was an immediate risk posed to the public and as officers the best strategy was to attempt to calm the male down to allow for a conversation and clear the area of all other persons. Given the warning markers that has been highlighted, it was both possible that the male could be under the influence of substances or possible that he had been experiencing a decline in his mental health, as well as a number of other contributing factors that could have influenced the situation. Given these details it was </w:t>
      </w:r>
      <w:r w:rsidRPr="00580AF4">
        <w:rPr>
          <w:color w:val="000000" w:themeColor="text1"/>
          <w:sz w:val="24"/>
          <w:szCs w:val="24"/>
        </w:rPr>
        <w:lastRenderedPageBreak/>
        <w:t xml:space="preserve">agreed that two officers would accompany the male at all times.  Using the National Decision Making model allows an officer to navigate decision making in line with the Police Codes of Ethics and standards of professional behavior (College of Policing, 2013). </w:t>
      </w:r>
      <w:r w:rsidR="009B4C76" w:rsidRPr="00580AF4">
        <w:rPr>
          <w:color w:val="000000" w:themeColor="text1"/>
          <w:sz w:val="24"/>
          <w:szCs w:val="24"/>
        </w:rPr>
        <w:t>The model highlights the importance of gathering information, assessing the threat and developing a working strategy both of which myself and my tutor discussed on route to the incident. Following this, the model considers powers and policies that can be used and then the options of actions that can be used to manage the situation. In</w:t>
      </w:r>
      <w:r w:rsidRPr="00580AF4">
        <w:rPr>
          <w:color w:val="000000" w:themeColor="text1"/>
          <w:sz w:val="24"/>
          <w:szCs w:val="24"/>
        </w:rPr>
        <w:t xml:space="preserve"> preparation, I was aware that arrest on the alleged offence of theft was a possible outcome, but it also being important to not pre-judge the situation and be aware that the decisions can change throughout the situation as well as the risk assessment. Borelli (2010) highlighted that it is important for a Police Constable to remain impartial and this was evidenced by the actions of speaking to both the offender and the witnesses of the incident to understand the events. </w:t>
      </w:r>
      <w:r w:rsidR="009B4C76" w:rsidRPr="00580AF4">
        <w:rPr>
          <w:color w:val="000000" w:themeColor="text1"/>
          <w:sz w:val="24"/>
          <w:szCs w:val="24"/>
        </w:rPr>
        <w:t xml:space="preserve">Finally the model highlights the need to take action and reflect on this afterwards. This model is something I consider in my approach top any incident I attend and the steps can be very useful to managing a case. </w:t>
      </w:r>
    </w:p>
    <w:p w14:paraId="6C2B14C6" w14:textId="77777777" w:rsidR="00FF2C57" w:rsidRPr="00580AF4" w:rsidRDefault="00FF2C57">
      <w:pPr>
        <w:ind w:right="108"/>
        <w:jc w:val="both"/>
        <w:rPr>
          <w:color w:val="000000" w:themeColor="text1"/>
          <w:sz w:val="24"/>
          <w:szCs w:val="24"/>
        </w:rPr>
      </w:pPr>
    </w:p>
    <w:p w14:paraId="4BC8D336"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On arrival at the scene, we were approached by a member of management at the store who showed us to a small side room where the alleged offender had been held by staff. The male was observed to be clearly distressed, he was shouting, appeared to be very upset and his speech was incoherent. In attempts to calm the situation, the staff members were asked to leave and remained in the room was myself, my tutor and the male. After a few minutes of speaking calmly to the male and allowing him the space to process the events, he was able to calm down and communicate rationally. From observations, it did not appear that he male was under the influence of any alcohol or substances but he did appear to be very low in mood, tearful and frustrated that he had found himself involved in a crime of this nature and therefore arguably a vulnerable adult. To communicate clearly with him in the distressed state he was in, it was important that my language was basic and simple, and the communication between us and the male was very clear to ensure he was understanding of the concerns we had. The male was dealt with professionally, with respect and integrity throughout, giving him the opportunity to offer his view of the events. </w:t>
      </w:r>
    </w:p>
    <w:p w14:paraId="725B8C04" w14:textId="77777777" w:rsidR="00FF2C57" w:rsidRPr="00580AF4" w:rsidRDefault="00FF2C57">
      <w:pPr>
        <w:ind w:right="108"/>
        <w:jc w:val="both"/>
        <w:rPr>
          <w:color w:val="000000" w:themeColor="text1"/>
          <w:sz w:val="24"/>
          <w:szCs w:val="24"/>
        </w:rPr>
      </w:pPr>
    </w:p>
    <w:p w14:paraId="3D1767A5" w14:textId="77777777" w:rsidR="00FF2C57" w:rsidRPr="00580AF4" w:rsidRDefault="00DA24E0">
      <w:pPr>
        <w:ind w:right="108"/>
        <w:jc w:val="both"/>
        <w:rPr>
          <w:color w:val="000000" w:themeColor="text1"/>
          <w:sz w:val="24"/>
          <w:szCs w:val="24"/>
        </w:rPr>
      </w:pPr>
      <w:r w:rsidRPr="00580AF4">
        <w:rPr>
          <w:color w:val="000000" w:themeColor="text1"/>
          <w:sz w:val="24"/>
          <w:szCs w:val="24"/>
        </w:rPr>
        <w:lastRenderedPageBreak/>
        <w:t xml:space="preserve">The male admitted that he had made an attempt to take food from the store without paying for it, he went on to explain that he simply could not afford food as he had lost his job due to his involvement in violence and substance use. The male was in his early 20’s and told us how his lifestyle had declined in the recent years and that he felt he was in a circle of events that he could not get out of. </w:t>
      </w:r>
      <w:proofErr w:type="spellStart"/>
      <w:r w:rsidRPr="00580AF4">
        <w:rPr>
          <w:color w:val="000000" w:themeColor="text1"/>
          <w:sz w:val="24"/>
          <w:szCs w:val="24"/>
        </w:rPr>
        <w:t>Mersky</w:t>
      </w:r>
      <w:proofErr w:type="spellEnd"/>
      <w:r w:rsidRPr="00580AF4">
        <w:rPr>
          <w:color w:val="000000" w:themeColor="text1"/>
          <w:sz w:val="24"/>
          <w:szCs w:val="24"/>
        </w:rPr>
        <w:t xml:space="preserve"> et al (2013) identified that research has linked adverse childhood experiences, like being exposed to neglect, violence or parental separation can increase the risk of mental health and substance use in early adulthood, this including poor life satisfaction, depressive and anxiety symptoms, and increased likelihood of tobacco, alcohol and cannabis use. The male used descriptions that he was ashamed and embarrassed of his behavior. In my observations it was clear that he understood his actions were not lawful but I also observed a male who appeared desperate for support and to change the way he was living. After gathering all the relevant information from the male, I decided that I would speak to the store manager to obtain his point of view and from there this would allow me to make a decision on the action that would be taken. Police checks on the male informed us that this was the first offence of theft that he had committed and therefore this would be taken into consideration when a decision was made.</w:t>
      </w:r>
    </w:p>
    <w:p w14:paraId="45EFF7E3" w14:textId="77777777" w:rsidR="00FF2C57" w:rsidRPr="00580AF4" w:rsidRDefault="00FF2C57">
      <w:pPr>
        <w:ind w:right="108"/>
        <w:jc w:val="both"/>
        <w:rPr>
          <w:color w:val="000000" w:themeColor="text1"/>
          <w:sz w:val="24"/>
          <w:szCs w:val="24"/>
        </w:rPr>
      </w:pPr>
    </w:p>
    <w:p w14:paraId="22059C3A"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The options were the pathway of restorative justice or for the offender to be contemporaneously interviewed and reported for summons, the casefile would be examined with a potential outcome of a summons to court or referral to the crown prosecution service. The restorative justice approach can be used as a way of the offender taking responsibility that they have done wrong and resolve this within the community, for example part taking in unpaid work, rather than a punishment of a custodial sentence. Wormer and Walker (2013) use the description of restorative justice being used as a response to criminal behavior that balances the needs of the community, victims and offenders. In this situation, when further discussions were held with the store manager he did not support a decision to proceed down the restorative justice pathway and wished to support prosecution. I used my discretion at this point to weigh up all the contributing factors, to conduct a critical risk assessment and made a decision that the male would be interviewed under caution of theft as the most suitable outcome. “Discretion can therefore be to seen to be, the power to decide which rules apply to a given situation and whether or not to apply them” (Pearson and Rowe, 2020). Given the critical risk assessment at this time, I made the decision that force was not </w:t>
      </w:r>
      <w:r w:rsidRPr="00580AF4">
        <w:rPr>
          <w:color w:val="000000" w:themeColor="text1"/>
          <w:sz w:val="24"/>
          <w:szCs w:val="24"/>
        </w:rPr>
        <w:lastRenderedPageBreak/>
        <w:t>required and the male would not be arrested at the scene. By this time the male was compliant, calm and apologetic for his actions. The male was escorted out of the store and a contemporaneous interview was completed under caution in the police vehicle to which he admitted to the offence. When returning to the station a case file was built and the male was reported for summons.</w:t>
      </w:r>
    </w:p>
    <w:p w14:paraId="4C4731F7" w14:textId="77777777" w:rsidR="00FF2C57" w:rsidRPr="00580AF4" w:rsidRDefault="00FF2C57">
      <w:pPr>
        <w:ind w:right="108"/>
        <w:jc w:val="both"/>
        <w:rPr>
          <w:color w:val="000000" w:themeColor="text1"/>
          <w:sz w:val="24"/>
          <w:szCs w:val="24"/>
        </w:rPr>
      </w:pPr>
    </w:p>
    <w:p w14:paraId="6254A2DA"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The Criminal Procedure and Investigation Act (1996) influenced my decision making within this scenario. “The act sets out the manner in which Police Officers are to record, retain and reveal to the prosecutor material obtained in the criminal investigation and which may be relevant to the investigation, and related matters” (Gov, 2020). The investigation into a crime being committed begins as soon as a call is received from the control room. The information gathered from Niche and the Police National Computer database before arriving at the incident sets out important information about the offender that is already stored on the database, as well as warning markers highlighting previous factors of concern. When attending the scene. I ensured that I spoke to the alleged offender, as well as the witnesses and staff members at the shop, this allows for me to create </w:t>
      </w:r>
      <w:r w:rsidR="005D0AB0" w:rsidRPr="00580AF4">
        <w:rPr>
          <w:color w:val="000000" w:themeColor="text1"/>
          <w:sz w:val="24"/>
          <w:szCs w:val="24"/>
        </w:rPr>
        <w:t>a</w:t>
      </w:r>
      <w:r w:rsidRPr="00580AF4">
        <w:rPr>
          <w:color w:val="000000" w:themeColor="text1"/>
          <w:sz w:val="24"/>
          <w:szCs w:val="24"/>
        </w:rPr>
        <w:t xml:space="preserve"> holistic view of the situation and gain an understanding of the proposed timeline of events. Throughout the time I spent at the scene, my body worn camera was utilized at all times. A body worn camera provides significant evidence that supports the discussions that were undertaken and evidence that was obtained on scene. Whilst in the shop, images of the meat that the male had attempted to thieve were obtained and these would later be uploaded to Niche as evidence. I also took the opportunity to view the CCTV footage and obtain a copy of this, again for evidence purpose. When a call is made to the control room and an incident is dealt with, an occurrence number is generated and linked to the file. This is where all the information is securely stored and can only be accessed by officers on case throughout the investigation for confidentiality reasons, this being in line with the Data Protection Act (2018). The investigation was completed in a professional and timely manner, all relevant information and rationales of decision making were recorded on the system. During the incident and investigation that followed, I was fully aware that any decisions I made I would be held accountable for and they needed to have a clear rationale, this would be in line with the Police Code of Ethics and therefore it is it important that logs are clear and concise when updated. In reflection I </w:t>
      </w:r>
      <w:r w:rsidRPr="00580AF4">
        <w:rPr>
          <w:color w:val="000000" w:themeColor="text1"/>
          <w:sz w:val="24"/>
          <w:szCs w:val="24"/>
        </w:rPr>
        <w:lastRenderedPageBreak/>
        <w:t xml:space="preserve">feel I demonstrated the ability to use my discretion to make a professional decision in the best interest of the victim, offenders as well as the public which I feel I am fully able to justify. </w:t>
      </w:r>
    </w:p>
    <w:p w14:paraId="63F86208" w14:textId="77777777" w:rsidR="00FF2C57" w:rsidRPr="00580AF4" w:rsidRDefault="00FF2C57">
      <w:pPr>
        <w:ind w:right="108"/>
        <w:jc w:val="both"/>
        <w:rPr>
          <w:color w:val="000000" w:themeColor="text1"/>
          <w:sz w:val="24"/>
          <w:szCs w:val="24"/>
        </w:rPr>
      </w:pPr>
    </w:p>
    <w:p w14:paraId="4AD5A8C5"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Numerous factors influenced my decision to summon the offender to court, which included the male having previous involvement with the Police which were related to substance use and possession. The level of threat the male posed to the public was risk assessed as a low risk and therefore it was not deemed necessary that he was removed from the public and arrested. I took into consideration the background of the male, who was struggling with his mental health at the time and living in poverty, this was a difficult scenario as I was fully aware that this situation could have a detrimental impact upon the male’s mental health moving forward. However, in addition to this consideration was given to the staff at the store point of view that the male had attempted to commit theft in their store and had been very aggressive towards them whilst doing so. Through my own professional judgement and further discussions with my tutor, we agreed that the male did require to have some action taken against him but also some support offered, therefore a person protection notification was shared with Adult Services who would be able to support the male in relation to housing, finances and accessing food banks. </w:t>
      </w:r>
    </w:p>
    <w:p w14:paraId="01B85B92" w14:textId="77777777" w:rsidR="005D0AB0" w:rsidRPr="00580AF4" w:rsidRDefault="005D0AB0">
      <w:pPr>
        <w:ind w:right="108"/>
        <w:jc w:val="both"/>
        <w:rPr>
          <w:color w:val="000000" w:themeColor="text1"/>
          <w:sz w:val="24"/>
          <w:szCs w:val="24"/>
        </w:rPr>
      </w:pPr>
    </w:p>
    <w:p w14:paraId="189DA6E4" w14:textId="77777777" w:rsidR="005D0AB0" w:rsidRPr="00580AF4" w:rsidRDefault="005D0AB0">
      <w:pPr>
        <w:ind w:right="108"/>
        <w:jc w:val="both"/>
        <w:rPr>
          <w:color w:val="000000" w:themeColor="text1"/>
          <w:sz w:val="24"/>
          <w:szCs w:val="24"/>
        </w:rPr>
      </w:pPr>
      <w:r w:rsidRPr="00580AF4">
        <w:rPr>
          <w:color w:val="000000" w:themeColor="text1"/>
          <w:sz w:val="24"/>
          <w:szCs w:val="24"/>
        </w:rPr>
        <w:t xml:space="preserve">Considering the potential impact of bias is something to be aware of within every situation as it is important all parties involved in incidents feel their views are valuable and considered before decisions have been made. In this situation, the offender may have felt an element of bias in regards to the store manager </w:t>
      </w:r>
      <w:r w:rsidR="0078611B" w:rsidRPr="00580AF4">
        <w:rPr>
          <w:color w:val="000000" w:themeColor="text1"/>
          <w:sz w:val="24"/>
          <w:szCs w:val="24"/>
        </w:rPr>
        <w:t>disagreeing with the recommendation of Criminal Justice System being executed and officers then making the decision to summon to court. Something I have also considered, is working closely to the area I live in, there is a possibility I could be faced with a situation where I may know victims or perpetrators involved, and this would require the element of bias to be reflected upon and strategies within my approach to ensure that this does not impact any decisions made, remaining professional.</w:t>
      </w:r>
    </w:p>
    <w:p w14:paraId="73182ACE" w14:textId="77777777" w:rsidR="00FF2C57" w:rsidRPr="00580AF4" w:rsidRDefault="00FF2C57">
      <w:pPr>
        <w:ind w:right="108"/>
        <w:jc w:val="both"/>
        <w:rPr>
          <w:color w:val="000000" w:themeColor="text1"/>
          <w:sz w:val="24"/>
          <w:szCs w:val="24"/>
        </w:rPr>
      </w:pPr>
    </w:p>
    <w:p w14:paraId="012F179A"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The outcome of the situation I felt proved to be the most beneficial, the male was told not to return to the store and on the evening of the incident was removed by Police. In addition to this, the store was reassured that there would be increased patrols by neighborhood policing units to prevent further issues. The investigation was concluded and the male was </w:t>
      </w:r>
      <w:r w:rsidRPr="00580AF4">
        <w:rPr>
          <w:color w:val="000000" w:themeColor="text1"/>
          <w:sz w:val="24"/>
          <w:szCs w:val="24"/>
        </w:rPr>
        <w:lastRenderedPageBreak/>
        <w:t xml:space="preserve">summoned to court where he was ordered to repay the £20 quantity of meat he had stolen. I feel that this consequence was clear and powerful enough to prevent the male offending in the same manner in future, though it should be noted that for many cases that follow this pathway the offending can re-occur and alternative actions would need to be used.  </w:t>
      </w:r>
    </w:p>
    <w:p w14:paraId="06A91EAE" w14:textId="77777777" w:rsidR="00FF2C57" w:rsidRPr="00580AF4" w:rsidRDefault="00FF2C57">
      <w:pPr>
        <w:ind w:right="108"/>
        <w:jc w:val="both"/>
        <w:rPr>
          <w:color w:val="000000" w:themeColor="text1"/>
          <w:sz w:val="24"/>
          <w:szCs w:val="24"/>
        </w:rPr>
      </w:pPr>
    </w:p>
    <w:p w14:paraId="210AA160"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This essay has critically </w:t>
      </w:r>
      <w:proofErr w:type="spellStart"/>
      <w:r w:rsidRPr="00580AF4">
        <w:rPr>
          <w:color w:val="000000" w:themeColor="text1"/>
          <w:sz w:val="24"/>
          <w:szCs w:val="24"/>
        </w:rPr>
        <w:t>analysed</w:t>
      </w:r>
      <w:proofErr w:type="spellEnd"/>
      <w:r w:rsidRPr="00580AF4">
        <w:rPr>
          <w:color w:val="000000" w:themeColor="text1"/>
          <w:sz w:val="24"/>
          <w:szCs w:val="24"/>
        </w:rPr>
        <w:t xml:space="preserve"> my decision making and use of discretion</w:t>
      </w:r>
      <w:r w:rsidR="00FC5B70" w:rsidRPr="00580AF4">
        <w:rPr>
          <w:color w:val="000000" w:themeColor="text1"/>
          <w:sz w:val="24"/>
          <w:szCs w:val="24"/>
        </w:rPr>
        <w:t xml:space="preserve"> and force</w:t>
      </w:r>
      <w:r w:rsidRPr="00580AF4">
        <w:rPr>
          <w:color w:val="000000" w:themeColor="text1"/>
          <w:sz w:val="24"/>
          <w:szCs w:val="24"/>
        </w:rPr>
        <w:t xml:space="preserve"> in this particular scenario, and the models and policing that are in place within the Police force to support these actions. This scenario was a difficult incident to work with, as myself and my tutor initially felt that the course of restorative justice would be appropriate, however the store manager did not agree with this and was fully supportive of a prosecution. Taking into account the views of all involved and using the tool of risk assessing we came to conclusion that the male would be interviewed under caution and the court would conclude the outcome. </w:t>
      </w:r>
    </w:p>
    <w:p w14:paraId="2FDDACA3"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I have </w:t>
      </w:r>
      <w:r w:rsidR="00FC5B70" w:rsidRPr="00580AF4">
        <w:rPr>
          <w:color w:val="000000" w:themeColor="text1"/>
          <w:sz w:val="24"/>
          <w:szCs w:val="24"/>
        </w:rPr>
        <w:t>gathered</w:t>
      </w:r>
      <w:r w:rsidRPr="00580AF4">
        <w:rPr>
          <w:color w:val="000000" w:themeColor="text1"/>
          <w:sz w:val="24"/>
          <w:szCs w:val="24"/>
        </w:rPr>
        <w:t xml:space="preserve"> all the information and intelligence I could in order to be able to get a background about the male and how best to deal with him using details passed</w:t>
      </w:r>
      <w:r w:rsidR="00FC5B70" w:rsidRPr="00580AF4">
        <w:rPr>
          <w:color w:val="000000" w:themeColor="text1"/>
          <w:sz w:val="24"/>
          <w:szCs w:val="24"/>
        </w:rPr>
        <w:t xml:space="preserve"> on. While details were</w:t>
      </w:r>
      <w:r w:rsidRPr="00580AF4">
        <w:rPr>
          <w:color w:val="000000" w:themeColor="text1"/>
          <w:sz w:val="24"/>
          <w:szCs w:val="24"/>
        </w:rPr>
        <w:t xml:space="preserve"> limited there was very little indicators on the threat and risk the male would pose to us so a working strategy was limited until we arrived. I have taken into consideration the various powers and </w:t>
      </w:r>
      <w:r w:rsidR="00021D62" w:rsidRPr="00580AF4">
        <w:rPr>
          <w:color w:val="000000" w:themeColor="text1"/>
          <w:sz w:val="24"/>
          <w:szCs w:val="24"/>
        </w:rPr>
        <w:t>policies I</w:t>
      </w:r>
      <w:r w:rsidRPr="00580AF4">
        <w:rPr>
          <w:color w:val="000000" w:themeColor="text1"/>
          <w:sz w:val="24"/>
          <w:szCs w:val="24"/>
        </w:rPr>
        <w:t xml:space="preserve"> have when dealing with a low level shop lifter. </w:t>
      </w:r>
    </w:p>
    <w:p w14:paraId="6634ABB6" w14:textId="77777777" w:rsidR="00FF2C57" w:rsidRPr="00580AF4" w:rsidRDefault="00FF2C57">
      <w:pPr>
        <w:ind w:right="108"/>
        <w:jc w:val="both"/>
        <w:rPr>
          <w:color w:val="000000" w:themeColor="text1"/>
          <w:sz w:val="24"/>
          <w:szCs w:val="24"/>
        </w:rPr>
      </w:pPr>
    </w:p>
    <w:p w14:paraId="0DAC5A0C" w14:textId="77777777" w:rsidR="00FF2C57" w:rsidRPr="00580AF4" w:rsidRDefault="00DA24E0">
      <w:pPr>
        <w:ind w:right="108"/>
        <w:jc w:val="both"/>
        <w:rPr>
          <w:color w:val="000000" w:themeColor="text1"/>
          <w:sz w:val="24"/>
          <w:szCs w:val="24"/>
        </w:rPr>
      </w:pPr>
      <w:r w:rsidRPr="00580AF4">
        <w:rPr>
          <w:color w:val="000000" w:themeColor="text1"/>
          <w:sz w:val="24"/>
          <w:szCs w:val="24"/>
        </w:rPr>
        <w:t>I behaved professionally throughout the incident and the following investigation, in line with the appropriate acts and legislation. I ensure</w:t>
      </w:r>
      <w:r w:rsidR="00FC5B70" w:rsidRPr="00580AF4">
        <w:rPr>
          <w:color w:val="000000" w:themeColor="text1"/>
          <w:sz w:val="24"/>
          <w:szCs w:val="24"/>
        </w:rPr>
        <w:t>d</w:t>
      </w:r>
      <w:r w:rsidRPr="00580AF4">
        <w:rPr>
          <w:color w:val="000000" w:themeColor="text1"/>
          <w:sz w:val="24"/>
          <w:szCs w:val="24"/>
        </w:rPr>
        <w:t xml:space="preserve"> that all involved provided witness statements, as well as gathering evidence that would support the investigation. I treated the witnesses and the offender with respect, providing them with clear and detailed information about the process and ensuring they understood this. I performed in line with the policing professional standards of behavior throughout. </w:t>
      </w:r>
    </w:p>
    <w:p w14:paraId="28072FF7" w14:textId="77777777" w:rsidR="00FF2C57" w:rsidRPr="00580AF4" w:rsidRDefault="00FF2C57">
      <w:pPr>
        <w:ind w:right="108"/>
        <w:jc w:val="both"/>
        <w:rPr>
          <w:color w:val="000000" w:themeColor="text1"/>
          <w:sz w:val="24"/>
          <w:szCs w:val="24"/>
        </w:rPr>
      </w:pPr>
    </w:p>
    <w:p w14:paraId="36C7D3A6" w14:textId="77777777" w:rsidR="00FF2C57" w:rsidRPr="00580AF4" w:rsidRDefault="00DA24E0">
      <w:pPr>
        <w:ind w:right="108"/>
        <w:jc w:val="both"/>
        <w:rPr>
          <w:color w:val="000000" w:themeColor="text1"/>
          <w:sz w:val="24"/>
          <w:szCs w:val="24"/>
        </w:rPr>
      </w:pPr>
      <w:r w:rsidRPr="00580AF4">
        <w:rPr>
          <w:color w:val="000000" w:themeColor="text1"/>
          <w:sz w:val="24"/>
          <w:szCs w:val="24"/>
        </w:rPr>
        <w:t xml:space="preserve">I was able to demonstrate my ability to make a decision based on all the information that was obtained and that this decision had a clear rationale. I was able to conduct a clear and concise investigation that was in line with necessary </w:t>
      </w:r>
      <w:r w:rsidR="00FC5B70" w:rsidRPr="00580AF4">
        <w:rPr>
          <w:color w:val="000000" w:themeColor="text1"/>
          <w:sz w:val="24"/>
          <w:szCs w:val="24"/>
        </w:rPr>
        <w:t>legislation. Within the Police</w:t>
      </w:r>
      <w:r w:rsidRPr="00580AF4">
        <w:rPr>
          <w:color w:val="000000" w:themeColor="text1"/>
          <w:sz w:val="24"/>
          <w:szCs w:val="24"/>
        </w:rPr>
        <w:t xml:space="preserve">, day to day decision making is a key factor to the work that is undertaken, whether this is based on a high volume of information or a low volume of information, risk assessing the situation and acting with discretion allows for prompt and lawful decision to be facilitated and this is something that I will continue to develop with experience. </w:t>
      </w:r>
    </w:p>
    <w:p w14:paraId="2B0F54A2" w14:textId="77777777" w:rsidR="00FF2C57" w:rsidRPr="00580AF4" w:rsidRDefault="00FF2C57">
      <w:pPr>
        <w:ind w:right="108"/>
        <w:jc w:val="both"/>
        <w:rPr>
          <w:color w:val="000000" w:themeColor="text1"/>
          <w:sz w:val="24"/>
          <w:szCs w:val="24"/>
        </w:rPr>
      </w:pPr>
    </w:p>
    <w:p w14:paraId="062E8FB7" w14:textId="77777777" w:rsidR="00FF2C57" w:rsidRPr="00580AF4" w:rsidRDefault="0078611B">
      <w:pPr>
        <w:ind w:right="108"/>
        <w:jc w:val="both"/>
        <w:rPr>
          <w:color w:val="000000" w:themeColor="text1"/>
          <w:sz w:val="24"/>
          <w:szCs w:val="24"/>
        </w:rPr>
      </w:pPr>
      <w:r w:rsidRPr="00580AF4">
        <w:rPr>
          <w:b/>
          <w:bCs/>
          <w:color w:val="000000" w:themeColor="text1"/>
          <w:sz w:val="24"/>
          <w:szCs w:val="24"/>
        </w:rPr>
        <w:t>Word count –</w:t>
      </w:r>
      <w:r w:rsidR="00FC5B70" w:rsidRPr="00580AF4">
        <w:rPr>
          <w:b/>
          <w:bCs/>
          <w:color w:val="000000" w:themeColor="text1"/>
          <w:sz w:val="24"/>
          <w:szCs w:val="24"/>
        </w:rPr>
        <w:t xml:space="preserve"> 2746</w:t>
      </w:r>
      <w:r w:rsidRPr="00580AF4">
        <w:rPr>
          <w:b/>
          <w:bCs/>
          <w:color w:val="000000" w:themeColor="text1"/>
          <w:sz w:val="24"/>
          <w:szCs w:val="24"/>
        </w:rPr>
        <w:t xml:space="preserve"> </w:t>
      </w:r>
    </w:p>
    <w:p w14:paraId="434C102F" w14:textId="77777777" w:rsidR="00FF2C57" w:rsidRPr="00580AF4" w:rsidRDefault="00FF2C57">
      <w:pPr>
        <w:ind w:right="107"/>
        <w:jc w:val="both"/>
        <w:rPr>
          <w:color w:val="000000" w:themeColor="text1"/>
          <w:sz w:val="24"/>
          <w:szCs w:val="24"/>
        </w:rPr>
      </w:pPr>
    </w:p>
    <w:p w14:paraId="5815B776" w14:textId="77777777" w:rsidR="00FF2C57" w:rsidRPr="00580AF4" w:rsidRDefault="00FF2C57">
      <w:pPr>
        <w:ind w:right="107"/>
        <w:jc w:val="both"/>
        <w:rPr>
          <w:color w:val="000000" w:themeColor="text1"/>
          <w:sz w:val="24"/>
          <w:szCs w:val="24"/>
        </w:rPr>
      </w:pPr>
    </w:p>
    <w:p w14:paraId="542C0248" w14:textId="77777777" w:rsidR="00FF2C57" w:rsidRPr="00580AF4" w:rsidRDefault="00FF2C57">
      <w:pPr>
        <w:ind w:right="107"/>
        <w:jc w:val="both"/>
        <w:rPr>
          <w:color w:val="000000" w:themeColor="text1"/>
          <w:sz w:val="24"/>
          <w:szCs w:val="24"/>
        </w:rPr>
      </w:pPr>
    </w:p>
    <w:p w14:paraId="37606AE2" w14:textId="77777777" w:rsidR="00FF2C57" w:rsidRPr="00580AF4" w:rsidRDefault="00FF2C57">
      <w:pPr>
        <w:ind w:right="107"/>
        <w:jc w:val="both"/>
        <w:rPr>
          <w:color w:val="000000" w:themeColor="text1"/>
          <w:sz w:val="24"/>
          <w:szCs w:val="24"/>
        </w:rPr>
      </w:pPr>
    </w:p>
    <w:p w14:paraId="08F13B11" w14:textId="77777777" w:rsidR="00FF2C57" w:rsidRPr="00580AF4" w:rsidRDefault="00FF2C57">
      <w:pPr>
        <w:ind w:right="107"/>
        <w:jc w:val="both"/>
        <w:rPr>
          <w:color w:val="000000" w:themeColor="text1"/>
          <w:sz w:val="24"/>
          <w:szCs w:val="24"/>
        </w:rPr>
      </w:pPr>
    </w:p>
    <w:p w14:paraId="2973C249" w14:textId="77777777" w:rsidR="00FF2C57" w:rsidRPr="00580AF4" w:rsidRDefault="00FF2C57">
      <w:pPr>
        <w:ind w:right="107"/>
        <w:jc w:val="both"/>
        <w:rPr>
          <w:color w:val="000000" w:themeColor="text1"/>
          <w:sz w:val="24"/>
          <w:szCs w:val="24"/>
        </w:rPr>
      </w:pPr>
    </w:p>
    <w:p w14:paraId="58F12C75" w14:textId="77777777" w:rsidR="00FF2C57" w:rsidRPr="00580AF4" w:rsidRDefault="00FF2C57">
      <w:pPr>
        <w:ind w:right="107"/>
        <w:jc w:val="both"/>
        <w:rPr>
          <w:color w:val="000000" w:themeColor="text1"/>
          <w:sz w:val="24"/>
          <w:szCs w:val="24"/>
        </w:rPr>
      </w:pPr>
    </w:p>
    <w:p w14:paraId="37435859" w14:textId="77777777" w:rsidR="00FF2C57" w:rsidRPr="00580AF4" w:rsidRDefault="00FF2C57">
      <w:pPr>
        <w:ind w:right="107"/>
        <w:jc w:val="both"/>
        <w:rPr>
          <w:color w:val="000000" w:themeColor="text1"/>
          <w:sz w:val="24"/>
          <w:szCs w:val="24"/>
        </w:rPr>
      </w:pPr>
    </w:p>
    <w:p w14:paraId="2DA131FD" w14:textId="77777777" w:rsidR="00FF2C57" w:rsidRPr="00580AF4" w:rsidRDefault="00DA24E0">
      <w:pPr>
        <w:ind w:right="107"/>
        <w:rPr>
          <w:color w:val="000000" w:themeColor="text1"/>
        </w:rPr>
      </w:pPr>
      <w:r w:rsidRPr="00580AF4">
        <w:rPr>
          <w:color w:val="000000" w:themeColor="text1"/>
        </w:rPr>
        <w:br w:type="page"/>
      </w:r>
    </w:p>
    <w:p w14:paraId="1C0780B8" w14:textId="77777777" w:rsidR="00FF2C57" w:rsidRPr="00580AF4" w:rsidRDefault="00FF2C57">
      <w:pPr>
        <w:rPr>
          <w:color w:val="000000" w:themeColor="text1"/>
        </w:rPr>
        <w:sectPr w:rsidR="00FF2C57" w:rsidRPr="00580AF4">
          <w:headerReference w:type="default" r:id="rId13"/>
          <w:footerReference w:type="default" r:id="rId14"/>
          <w:pgSz w:w="11906" w:h="16838"/>
          <w:pgMar w:top="1440" w:right="1080" w:bottom="1440" w:left="1080" w:header="708" w:footer="708" w:gutter="0"/>
          <w:cols w:space="708"/>
          <w:titlePg/>
        </w:sectPr>
      </w:pPr>
    </w:p>
    <w:p w14:paraId="66E1C318" w14:textId="77777777" w:rsidR="00FF2C57" w:rsidRPr="00580AF4" w:rsidRDefault="00DA24E0">
      <w:pPr>
        <w:ind w:left="3600" w:right="107" w:firstLine="720"/>
        <w:jc w:val="both"/>
        <w:rPr>
          <w:color w:val="000000" w:themeColor="text1"/>
          <w:sz w:val="24"/>
          <w:szCs w:val="24"/>
        </w:rPr>
      </w:pPr>
      <w:r w:rsidRPr="00580AF4">
        <w:rPr>
          <w:b/>
          <w:bCs/>
          <w:color w:val="000000" w:themeColor="text1"/>
          <w:sz w:val="24"/>
          <w:szCs w:val="24"/>
        </w:rPr>
        <w:lastRenderedPageBreak/>
        <w:t>Task 5</w:t>
      </w:r>
    </w:p>
    <w:p w14:paraId="7E066F05" w14:textId="77777777" w:rsidR="00FF2C57" w:rsidRPr="00580AF4" w:rsidRDefault="00DA24E0">
      <w:pPr>
        <w:ind w:right="107"/>
        <w:jc w:val="both"/>
        <w:rPr>
          <w:color w:val="000000" w:themeColor="text1"/>
          <w:sz w:val="24"/>
          <w:szCs w:val="24"/>
        </w:rPr>
      </w:pPr>
      <w:r w:rsidRPr="00580AF4">
        <w:rPr>
          <w:b/>
          <w:bCs/>
          <w:color w:val="000000" w:themeColor="text1"/>
          <w:sz w:val="24"/>
          <w:szCs w:val="24"/>
        </w:rPr>
        <w:t>Personal Development Plan (PDP)</w:t>
      </w:r>
    </w:p>
    <w:p w14:paraId="57DE03F5" w14:textId="77777777" w:rsidR="00FF2C57" w:rsidRPr="00580AF4" w:rsidRDefault="00FF2C57">
      <w:pPr>
        <w:ind w:right="107"/>
        <w:jc w:val="both"/>
        <w:rPr>
          <w:color w:val="000000" w:themeColor="text1"/>
          <w:sz w:val="24"/>
          <w:szCs w:val="24"/>
        </w:rPr>
      </w:pPr>
    </w:p>
    <w:p w14:paraId="7B4AB2A1" w14:textId="77777777" w:rsidR="00FF2C57" w:rsidRPr="00580AF4" w:rsidRDefault="00DA24E0">
      <w:pPr>
        <w:ind w:right="107"/>
        <w:jc w:val="both"/>
        <w:rPr>
          <w:color w:val="000000" w:themeColor="text1"/>
          <w:sz w:val="24"/>
          <w:szCs w:val="24"/>
        </w:rPr>
      </w:pPr>
      <w:r w:rsidRPr="00580AF4">
        <w:rPr>
          <w:b/>
          <w:bCs/>
          <w:color w:val="000000" w:themeColor="text1"/>
          <w:sz w:val="24"/>
          <w:szCs w:val="24"/>
        </w:rPr>
        <w:t xml:space="preserve">As part of your reflective process, please use this table to aid you in identifying the next steps for development. </w:t>
      </w:r>
    </w:p>
    <w:p w14:paraId="7BB3C884" w14:textId="77777777" w:rsidR="00FF2C57" w:rsidRPr="00580AF4" w:rsidRDefault="00FF2C57">
      <w:pPr>
        <w:ind w:right="107"/>
        <w:jc w:val="both"/>
        <w:rPr>
          <w:color w:val="000000" w:themeColor="text1"/>
          <w:sz w:val="24"/>
          <w:szCs w:val="24"/>
        </w:rPr>
      </w:pPr>
    </w:p>
    <w:p w14:paraId="3B205DE0" w14:textId="77777777" w:rsidR="00FF2C57" w:rsidRPr="00580AF4" w:rsidRDefault="00DA24E0">
      <w:pPr>
        <w:ind w:right="107"/>
        <w:jc w:val="both"/>
        <w:rPr>
          <w:color w:val="000000" w:themeColor="text1"/>
          <w:sz w:val="24"/>
          <w:szCs w:val="24"/>
        </w:rPr>
      </w:pPr>
      <w:r w:rsidRPr="00580AF4">
        <w:rPr>
          <w:i/>
          <w:iCs/>
          <w:color w:val="000000" w:themeColor="text1"/>
          <w:sz w:val="24"/>
          <w:szCs w:val="24"/>
        </w:rPr>
        <w:t>This is equivalent to 500 words towards the overall word count, please note this is not the actual number of words used in completing the table, the count reflects the thought and research behind it.</w:t>
      </w:r>
    </w:p>
    <w:p w14:paraId="63BE1FD5" w14:textId="77777777" w:rsidR="00FF2C57" w:rsidRPr="00580AF4" w:rsidRDefault="00FF2C57">
      <w:pPr>
        <w:ind w:right="107"/>
        <w:jc w:val="both"/>
        <w:rPr>
          <w:color w:val="000000" w:themeColor="text1"/>
          <w:sz w:val="24"/>
          <w:szCs w:val="24"/>
        </w:rPr>
      </w:pPr>
    </w:p>
    <w:tbl>
      <w:tblPr>
        <w:tblW w:w="9747" w:type="dxa"/>
        <w:tblInd w:w="339" w:type="dxa"/>
        <w:tblBorders>
          <w:top w:val="single" w:sz="4" w:space="0" w:color="000000"/>
          <w:left w:val="single" w:sz="4" w:space="0" w:color="000000"/>
          <w:bottom w:val="single" w:sz="4" w:space="0" w:color="000000"/>
          <w:right w:val="single" w:sz="4" w:space="0" w:color="000000"/>
        </w:tblBorders>
        <w:tblCellMar>
          <w:left w:w="0" w:type="dxa"/>
          <w:right w:w="0" w:type="dxa"/>
        </w:tblCellMar>
        <w:tblLook w:val="04A0" w:firstRow="1" w:lastRow="0" w:firstColumn="1" w:lastColumn="0" w:noHBand="0" w:noVBand="1"/>
      </w:tblPr>
      <w:tblGrid>
        <w:gridCol w:w="2462"/>
        <w:gridCol w:w="2433"/>
        <w:gridCol w:w="2426"/>
        <w:gridCol w:w="2426"/>
      </w:tblGrid>
      <w:tr w:rsidR="00580AF4" w:rsidRPr="00580AF4" w14:paraId="44B69BA2" w14:textId="77777777">
        <w:tc>
          <w:tcPr>
            <w:tcW w:w="2462" w:type="dxa"/>
            <w:tcBorders>
              <w:bottom w:val="single" w:sz="4" w:space="0" w:color="000000"/>
              <w:right w:val="single" w:sz="4" w:space="0" w:color="000000"/>
            </w:tcBorders>
            <w:tcMar>
              <w:top w:w="8" w:type="dxa"/>
              <w:left w:w="108" w:type="dxa"/>
              <w:bottom w:w="8" w:type="dxa"/>
              <w:right w:w="108" w:type="dxa"/>
            </w:tcMar>
            <w:hideMark/>
          </w:tcPr>
          <w:p w14:paraId="0FD816D5" w14:textId="77777777" w:rsidR="00FF2C57" w:rsidRPr="00580AF4" w:rsidRDefault="00FF2C57">
            <w:pPr>
              <w:ind w:right="107"/>
              <w:jc w:val="center"/>
              <w:rPr>
                <w:color w:val="000000" w:themeColor="text1"/>
                <w:sz w:val="24"/>
                <w:szCs w:val="24"/>
              </w:rPr>
            </w:pPr>
          </w:p>
          <w:p w14:paraId="6FF0A4CB" w14:textId="77777777" w:rsidR="00FF2C57" w:rsidRPr="00580AF4" w:rsidRDefault="00DA24E0">
            <w:pPr>
              <w:ind w:right="107"/>
              <w:jc w:val="center"/>
              <w:rPr>
                <w:color w:val="000000" w:themeColor="text1"/>
                <w:sz w:val="24"/>
                <w:szCs w:val="24"/>
              </w:rPr>
            </w:pPr>
            <w:r w:rsidRPr="00580AF4">
              <w:rPr>
                <w:b/>
                <w:bCs/>
                <w:color w:val="000000" w:themeColor="text1"/>
                <w:sz w:val="24"/>
                <w:szCs w:val="24"/>
              </w:rPr>
              <w:t xml:space="preserve">Area of Development </w:t>
            </w:r>
          </w:p>
          <w:p w14:paraId="7DEF0185" w14:textId="77777777" w:rsidR="00FF2C57" w:rsidRPr="00580AF4" w:rsidRDefault="00FF2C57">
            <w:pPr>
              <w:ind w:right="107"/>
              <w:jc w:val="center"/>
              <w:rPr>
                <w:color w:val="000000" w:themeColor="text1"/>
                <w:sz w:val="24"/>
                <w:szCs w:val="24"/>
              </w:rPr>
            </w:pPr>
          </w:p>
        </w:tc>
        <w:tc>
          <w:tcPr>
            <w:tcW w:w="2433" w:type="dxa"/>
            <w:tcBorders>
              <w:left w:val="single" w:sz="4" w:space="0" w:color="000000"/>
              <w:bottom w:val="single" w:sz="4" w:space="0" w:color="000000"/>
              <w:right w:val="single" w:sz="4" w:space="0" w:color="000000"/>
            </w:tcBorders>
            <w:tcMar>
              <w:top w:w="8" w:type="dxa"/>
              <w:left w:w="108" w:type="dxa"/>
              <w:bottom w:w="8" w:type="dxa"/>
              <w:right w:w="108" w:type="dxa"/>
            </w:tcMar>
            <w:hideMark/>
          </w:tcPr>
          <w:p w14:paraId="551A3C3B" w14:textId="77777777" w:rsidR="00FF2C57" w:rsidRPr="00580AF4" w:rsidRDefault="00FF2C57">
            <w:pPr>
              <w:ind w:right="107"/>
              <w:jc w:val="center"/>
              <w:rPr>
                <w:color w:val="000000" w:themeColor="text1"/>
                <w:sz w:val="24"/>
                <w:szCs w:val="24"/>
              </w:rPr>
            </w:pPr>
          </w:p>
          <w:p w14:paraId="6A859972" w14:textId="77777777" w:rsidR="00FF2C57" w:rsidRPr="00580AF4" w:rsidRDefault="00DA24E0">
            <w:pPr>
              <w:ind w:right="107"/>
              <w:jc w:val="center"/>
              <w:rPr>
                <w:color w:val="000000" w:themeColor="text1"/>
                <w:sz w:val="24"/>
                <w:szCs w:val="24"/>
              </w:rPr>
            </w:pPr>
            <w:r w:rsidRPr="00580AF4">
              <w:rPr>
                <w:b/>
                <w:bCs/>
                <w:color w:val="000000" w:themeColor="text1"/>
                <w:sz w:val="24"/>
                <w:szCs w:val="24"/>
              </w:rPr>
              <w:t>How it will be achieved</w:t>
            </w:r>
          </w:p>
        </w:tc>
        <w:tc>
          <w:tcPr>
            <w:tcW w:w="2426" w:type="dxa"/>
            <w:tcBorders>
              <w:left w:val="single" w:sz="4" w:space="0" w:color="000000"/>
              <w:bottom w:val="single" w:sz="4" w:space="0" w:color="000000"/>
              <w:right w:val="single" w:sz="4" w:space="0" w:color="000000"/>
            </w:tcBorders>
            <w:tcMar>
              <w:top w:w="8" w:type="dxa"/>
              <w:left w:w="108" w:type="dxa"/>
              <w:bottom w:w="8" w:type="dxa"/>
              <w:right w:w="108" w:type="dxa"/>
            </w:tcMar>
            <w:hideMark/>
          </w:tcPr>
          <w:p w14:paraId="225C877A" w14:textId="77777777" w:rsidR="00FF2C57" w:rsidRPr="00580AF4" w:rsidRDefault="00FF2C57">
            <w:pPr>
              <w:ind w:right="107"/>
              <w:jc w:val="center"/>
              <w:rPr>
                <w:color w:val="000000" w:themeColor="text1"/>
                <w:sz w:val="24"/>
                <w:szCs w:val="24"/>
              </w:rPr>
            </w:pPr>
          </w:p>
          <w:p w14:paraId="52C61DB9" w14:textId="77777777" w:rsidR="00FF2C57" w:rsidRPr="00580AF4" w:rsidRDefault="00DA24E0">
            <w:pPr>
              <w:ind w:right="107"/>
              <w:jc w:val="center"/>
              <w:rPr>
                <w:color w:val="000000" w:themeColor="text1"/>
                <w:sz w:val="24"/>
                <w:szCs w:val="24"/>
              </w:rPr>
            </w:pPr>
            <w:r w:rsidRPr="00580AF4">
              <w:rPr>
                <w:b/>
                <w:bCs/>
                <w:color w:val="000000" w:themeColor="text1"/>
                <w:sz w:val="24"/>
                <w:szCs w:val="24"/>
              </w:rPr>
              <w:t>Who can provide support</w:t>
            </w:r>
          </w:p>
        </w:tc>
        <w:tc>
          <w:tcPr>
            <w:tcW w:w="2426" w:type="dxa"/>
            <w:tcBorders>
              <w:left w:val="single" w:sz="4" w:space="0" w:color="000000"/>
              <w:bottom w:val="single" w:sz="4" w:space="0" w:color="000000"/>
            </w:tcBorders>
            <w:tcMar>
              <w:top w:w="8" w:type="dxa"/>
              <w:left w:w="108" w:type="dxa"/>
              <w:bottom w:w="8" w:type="dxa"/>
              <w:right w:w="108" w:type="dxa"/>
            </w:tcMar>
            <w:hideMark/>
          </w:tcPr>
          <w:p w14:paraId="156F2A36" w14:textId="77777777" w:rsidR="00FF2C57" w:rsidRPr="00580AF4" w:rsidRDefault="00FF2C57">
            <w:pPr>
              <w:jc w:val="center"/>
              <w:rPr>
                <w:color w:val="000000" w:themeColor="text1"/>
                <w:sz w:val="24"/>
                <w:szCs w:val="24"/>
              </w:rPr>
            </w:pPr>
          </w:p>
          <w:p w14:paraId="64B31196" w14:textId="77777777" w:rsidR="00FF2C57" w:rsidRPr="00580AF4" w:rsidRDefault="00DA24E0">
            <w:pPr>
              <w:jc w:val="center"/>
              <w:rPr>
                <w:color w:val="000000" w:themeColor="text1"/>
                <w:sz w:val="24"/>
                <w:szCs w:val="24"/>
              </w:rPr>
            </w:pPr>
            <w:r w:rsidRPr="00580AF4">
              <w:rPr>
                <w:b/>
                <w:bCs/>
                <w:color w:val="000000" w:themeColor="text1"/>
                <w:sz w:val="24"/>
                <w:szCs w:val="24"/>
              </w:rPr>
              <w:t>Timeline</w:t>
            </w:r>
          </w:p>
        </w:tc>
      </w:tr>
      <w:tr w:rsidR="00580AF4" w:rsidRPr="00580AF4" w14:paraId="3459F4AF" w14:textId="77777777">
        <w:tc>
          <w:tcPr>
            <w:tcW w:w="2462" w:type="dxa"/>
            <w:tcBorders>
              <w:top w:val="single" w:sz="4" w:space="0" w:color="000000"/>
              <w:bottom w:val="single" w:sz="4" w:space="0" w:color="000000"/>
              <w:right w:val="single" w:sz="4" w:space="0" w:color="000000"/>
            </w:tcBorders>
            <w:tcMar>
              <w:top w:w="8" w:type="dxa"/>
              <w:left w:w="108" w:type="dxa"/>
              <w:bottom w:w="8" w:type="dxa"/>
              <w:right w:w="108" w:type="dxa"/>
            </w:tcMar>
            <w:hideMark/>
          </w:tcPr>
          <w:p w14:paraId="2C7D5E29" w14:textId="77777777" w:rsidR="00FF2C57" w:rsidRPr="00580AF4" w:rsidRDefault="00FF2C57">
            <w:pPr>
              <w:rPr>
                <w:color w:val="000000" w:themeColor="text1"/>
                <w:sz w:val="24"/>
                <w:szCs w:val="24"/>
              </w:rPr>
            </w:pPr>
          </w:p>
          <w:p w14:paraId="6092093C" w14:textId="77777777" w:rsidR="00FF2C57" w:rsidRPr="00580AF4" w:rsidRDefault="00DA24E0">
            <w:pPr>
              <w:rPr>
                <w:color w:val="000000" w:themeColor="text1"/>
                <w:sz w:val="24"/>
                <w:szCs w:val="24"/>
              </w:rPr>
            </w:pPr>
            <w:r w:rsidRPr="00580AF4">
              <w:rPr>
                <w:color w:val="000000" w:themeColor="text1"/>
                <w:spacing w:val="5"/>
                <w:sz w:val="24"/>
                <w:szCs w:val="24"/>
              </w:rPr>
              <w:t>To develop my skills and knowledge of interviewing suspects.</w:t>
            </w:r>
          </w:p>
          <w:p w14:paraId="5D79216E" w14:textId="77777777" w:rsidR="00FF2C57" w:rsidRPr="00580AF4" w:rsidRDefault="00FF2C57">
            <w:pPr>
              <w:rPr>
                <w:color w:val="000000" w:themeColor="text1"/>
                <w:sz w:val="24"/>
                <w:szCs w:val="24"/>
              </w:rPr>
            </w:pPr>
          </w:p>
          <w:p w14:paraId="0B04629D" w14:textId="77777777" w:rsidR="00FF2C57" w:rsidRPr="00580AF4" w:rsidRDefault="00FF2C57">
            <w:pPr>
              <w:rPr>
                <w:color w:val="000000" w:themeColor="text1"/>
                <w:sz w:val="24"/>
                <w:szCs w:val="24"/>
              </w:rPr>
            </w:pPr>
          </w:p>
        </w:tc>
        <w:tc>
          <w:tcPr>
            <w:tcW w:w="2433" w:type="dxa"/>
            <w:tcBorders>
              <w:top w:val="single" w:sz="4" w:space="0" w:color="000000"/>
              <w:left w:val="single" w:sz="4" w:space="0" w:color="000000"/>
              <w:bottom w:val="single" w:sz="4" w:space="0" w:color="000000"/>
              <w:right w:val="single" w:sz="4" w:space="0" w:color="000000"/>
            </w:tcBorders>
            <w:tcMar>
              <w:top w:w="8" w:type="dxa"/>
              <w:left w:w="108" w:type="dxa"/>
              <w:bottom w:w="8" w:type="dxa"/>
              <w:right w:w="108" w:type="dxa"/>
            </w:tcMar>
            <w:hideMark/>
          </w:tcPr>
          <w:p w14:paraId="4247D8DB" w14:textId="77777777" w:rsidR="00FF2C57" w:rsidRPr="00580AF4" w:rsidRDefault="00FF2C57">
            <w:pPr>
              <w:rPr>
                <w:color w:val="000000" w:themeColor="text1"/>
                <w:sz w:val="24"/>
                <w:szCs w:val="24"/>
              </w:rPr>
            </w:pPr>
          </w:p>
          <w:p w14:paraId="59572FC2" w14:textId="77777777" w:rsidR="00FF2C57" w:rsidRPr="00580AF4" w:rsidRDefault="00DA24E0">
            <w:pPr>
              <w:rPr>
                <w:color w:val="000000" w:themeColor="text1"/>
                <w:sz w:val="24"/>
                <w:szCs w:val="24"/>
              </w:rPr>
            </w:pPr>
            <w:r w:rsidRPr="00580AF4">
              <w:rPr>
                <w:color w:val="000000" w:themeColor="text1"/>
                <w:spacing w:val="5"/>
                <w:sz w:val="24"/>
                <w:szCs w:val="24"/>
              </w:rPr>
              <w:t xml:space="preserve">To shadow suspect interviews to develop my experience. </w:t>
            </w:r>
          </w:p>
          <w:p w14:paraId="00D01C64" w14:textId="77777777" w:rsidR="00FF2C57" w:rsidRPr="00580AF4" w:rsidRDefault="00FF2C57">
            <w:pPr>
              <w:rPr>
                <w:color w:val="000000" w:themeColor="text1"/>
                <w:sz w:val="24"/>
                <w:szCs w:val="24"/>
              </w:rPr>
            </w:pPr>
          </w:p>
          <w:p w14:paraId="4ADDE5EB" w14:textId="77777777" w:rsidR="00FF2C57" w:rsidRPr="00580AF4" w:rsidRDefault="00DA24E0">
            <w:pPr>
              <w:rPr>
                <w:color w:val="000000" w:themeColor="text1"/>
                <w:sz w:val="24"/>
                <w:szCs w:val="24"/>
              </w:rPr>
            </w:pPr>
            <w:r w:rsidRPr="00580AF4">
              <w:rPr>
                <w:color w:val="000000" w:themeColor="text1"/>
                <w:spacing w:val="5"/>
                <w:sz w:val="24"/>
                <w:szCs w:val="24"/>
              </w:rPr>
              <w:t xml:space="preserve">To seek feedback from my mentor to develop my practice. </w:t>
            </w:r>
          </w:p>
          <w:p w14:paraId="3DCA4E0D" w14:textId="77777777" w:rsidR="00FF2C57" w:rsidRPr="00580AF4" w:rsidRDefault="00FF2C57">
            <w:pPr>
              <w:rPr>
                <w:color w:val="000000" w:themeColor="text1"/>
                <w:sz w:val="24"/>
                <w:szCs w:val="24"/>
              </w:rPr>
            </w:pPr>
          </w:p>
        </w:tc>
        <w:tc>
          <w:tcPr>
            <w:tcW w:w="2426" w:type="dxa"/>
            <w:tcBorders>
              <w:top w:val="single" w:sz="4" w:space="0" w:color="000000"/>
              <w:left w:val="single" w:sz="4" w:space="0" w:color="000000"/>
              <w:bottom w:val="single" w:sz="4" w:space="0" w:color="000000"/>
              <w:right w:val="single" w:sz="4" w:space="0" w:color="000000"/>
            </w:tcBorders>
            <w:tcMar>
              <w:top w:w="8" w:type="dxa"/>
              <w:left w:w="108" w:type="dxa"/>
              <w:bottom w:w="8" w:type="dxa"/>
              <w:right w:w="108" w:type="dxa"/>
            </w:tcMar>
            <w:hideMark/>
          </w:tcPr>
          <w:p w14:paraId="15211A53" w14:textId="77777777" w:rsidR="00FF2C57" w:rsidRPr="00580AF4" w:rsidRDefault="00FF2C57">
            <w:pPr>
              <w:rPr>
                <w:color w:val="000000" w:themeColor="text1"/>
                <w:sz w:val="24"/>
                <w:szCs w:val="24"/>
              </w:rPr>
            </w:pPr>
          </w:p>
          <w:p w14:paraId="31FB8E36" w14:textId="77777777" w:rsidR="00FF2C57" w:rsidRPr="00580AF4" w:rsidRDefault="00DA24E0">
            <w:pPr>
              <w:rPr>
                <w:color w:val="000000" w:themeColor="text1"/>
                <w:sz w:val="24"/>
                <w:szCs w:val="24"/>
              </w:rPr>
            </w:pPr>
            <w:r w:rsidRPr="00580AF4">
              <w:rPr>
                <w:color w:val="000000" w:themeColor="text1"/>
                <w:spacing w:val="5"/>
                <w:sz w:val="24"/>
                <w:szCs w:val="24"/>
              </w:rPr>
              <w:t xml:space="preserve">My tutor, sergeant and other colleagues will provide this. </w:t>
            </w:r>
          </w:p>
        </w:tc>
        <w:tc>
          <w:tcPr>
            <w:tcW w:w="2426" w:type="dxa"/>
            <w:tcBorders>
              <w:top w:val="single" w:sz="4" w:space="0" w:color="000000"/>
              <w:left w:val="single" w:sz="4" w:space="0" w:color="000000"/>
              <w:bottom w:val="single" w:sz="4" w:space="0" w:color="000000"/>
            </w:tcBorders>
            <w:tcMar>
              <w:top w:w="8" w:type="dxa"/>
              <w:left w:w="108" w:type="dxa"/>
              <w:bottom w:w="8" w:type="dxa"/>
              <w:right w:w="108" w:type="dxa"/>
            </w:tcMar>
            <w:hideMark/>
          </w:tcPr>
          <w:p w14:paraId="1A8B7FF7" w14:textId="77777777" w:rsidR="00FF2C57" w:rsidRPr="00580AF4" w:rsidRDefault="00FF2C57">
            <w:pPr>
              <w:rPr>
                <w:color w:val="000000" w:themeColor="text1"/>
                <w:sz w:val="24"/>
                <w:szCs w:val="24"/>
              </w:rPr>
            </w:pPr>
          </w:p>
          <w:p w14:paraId="74B8F21B" w14:textId="77777777" w:rsidR="00FF2C57" w:rsidRPr="00580AF4" w:rsidRDefault="00DA24E0">
            <w:pPr>
              <w:rPr>
                <w:color w:val="000000" w:themeColor="text1"/>
                <w:sz w:val="24"/>
                <w:szCs w:val="24"/>
              </w:rPr>
            </w:pPr>
            <w:r w:rsidRPr="00580AF4">
              <w:rPr>
                <w:color w:val="000000" w:themeColor="text1"/>
                <w:spacing w:val="5"/>
                <w:sz w:val="24"/>
                <w:szCs w:val="24"/>
              </w:rPr>
              <w:t xml:space="preserve">This will be part of my on-going development as a Police Constable. This aim I hope to improve by 4 weeks. </w:t>
            </w:r>
          </w:p>
          <w:p w14:paraId="762CEBAB" w14:textId="77777777" w:rsidR="00FF2C57" w:rsidRPr="00580AF4" w:rsidRDefault="00FF2C57">
            <w:pPr>
              <w:rPr>
                <w:color w:val="000000" w:themeColor="text1"/>
                <w:sz w:val="24"/>
                <w:szCs w:val="24"/>
              </w:rPr>
            </w:pPr>
          </w:p>
        </w:tc>
      </w:tr>
      <w:tr w:rsidR="00580AF4" w:rsidRPr="00580AF4" w14:paraId="7E28A53C" w14:textId="77777777">
        <w:tc>
          <w:tcPr>
            <w:tcW w:w="2462" w:type="dxa"/>
            <w:tcBorders>
              <w:top w:val="single" w:sz="4" w:space="0" w:color="000000"/>
              <w:bottom w:val="single" w:sz="4" w:space="0" w:color="000000"/>
              <w:right w:val="single" w:sz="4" w:space="0" w:color="000000"/>
            </w:tcBorders>
            <w:tcMar>
              <w:top w:w="8" w:type="dxa"/>
              <w:left w:w="108" w:type="dxa"/>
              <w:bottom w:w="8" w:type="dxa"/>
              <w:right w:w="108" w:type="dxa"/>
            </w:tcMar>
            <w:hideMark/>
          </w:tcPr>
          <w:p w14:paraId="7A0CB743" w14:textId="77777777" w:rsidR="00FF2C57" w:rsidRPr="00580AF4" w:rsidRDefault="00FF2C57">
            <w:pPr>
              <w:rPr>
                <w:color w:val="000000" w:themeColor="text1"/>
                <w:sz w:val="24"/>
                <w:szCs w:val="24"/>
              </w:rPr>
            </w:pPr>
          </w:p>
          <w:p w14:paraId="54DF6F70" w14:textId="77777777" w:rsidR="00FF2C57" w:rsidRPr="00580AF4" w:rsidRDefault="00DA24E0">
            <w:pPr>
              <w:rPr>
                <w:color w:val="000000" w:themeColor="text1"/>
                <w:sz w:val="24"/>
                <w:szCs w:val="24"/>
              </w:rPr>
            </w:pPr>
            <w:r w:rsidRPr="00580AF4">
              <w:rPr>
                <w:color w:val="000000" w:themeColor="text1"/>
                <w:spacing w:val="5"/>
                <w:sz w:val="24"/>
                <w:szCs w:val="24"/>
              </w:rPr>
              <w:t>To develop my skills and knowledge of building case files.</w:t>
            </w:r>
          </w:p>
          <w:p w14:paraId="1AC2FD52" w14:textId="77777777" w:rsidR="00FF2C57" w:rsidRPr="00580AF4" w:rsidRDefault="00FF2C57">
            <w:pPr>
              <w:rPr>
                <w:color w:val="000000" w:themeColor="text1"/>
                <w:sz w:val="24"/>
                <w:szCs w:val="24"/>
              </w:rPr>
            </w:pPr>
          </w:p>
          <w:p w14:paraId="457D0044" w14:textId="77777777" w:rsidR="00FF2C57" w:rsidRPr="00580AF4" w:rsidRDefault="00FF2C57">
            <w:pPr>
              <w:rPr>
                <w:color w:val="000000" w:themeColor="text1"/>
                <w:sz w:val="24"/>
                <w:szCs w:val="24"/>
              </w:rPr>
            </w:pPr>
          </w:p>
          <w:p w14:paraId="6780037F" w14:textId="77777777" w:rsidR="00FF2C57" w:rsidRPr="00580AF4" w:rsidRDefault="00FF2C57">
            <w:pPr>
              <w:rPr>
                <w:color w:val="000000" w:themeColor="text1"/>
                <w:sz w:val="24"/>
                <w:szCs w:val="24"/>
              </w:rPr>
            </w:pPr>
          </w:p>
          <w:p w14:paraId="35131453" w14:textId="77777777" w:rsidR="00FF2C57" w:rsidRPr="00580AF4" w:rsidRDefault="00FF2C57">
            <w:pPr>
              <w:rPr>
                <w:color w:val="000000" w:themeColor="text1"/>
                <w:sz w:val="24"/>
                <w:szCs w:val="24"/>
              </w:rPr>
            </w:pPr>
          </w:p>
          <w:p w14:paraId="37FF914A" w14:textId="77777777" w:rsidR="00FF2C57" w:rsidRPr="00580AF4" w:rsidRDefault="00FF2C57">
            <w:pPr>
              <w:rPr>
                <w:color w:val="000000" w:themeColor="text1"/>
                <w:sz w:val="24"/>
                <w:szCs w:val="24"/>
              </w:rPr>
            </w:pPr>
          </w:p>
          <w:p w14:paraId="62759541" w14:textId="77777777" w:rsidR="00FF2C57" w:rsidRPr="00580AF4" w:rsidRDefault="00FF2C57">
            <w:pPr>
              <w:rPr>
                <w:color w:val="000000" w:themeColor="text1"/>
                <w:sz w:val="24"/>
                <w:szCs w:val="24"/>
              </w:rPr>
            </w:pPr>
          </w:p>
          <w:p w14:paraId="53EBC27E" w14:textId="77777777" w:rsidR="00FF2C57" w:rsidRPr="00580AF4" w:rsidRDefault="00FF2C57">
            <w:pPr>
              <w:rPr>
                <w:color w:val="000000" w:themeColor="text1"/>
                <w:sz w:val="24"/>
                <w:szCs w:val="24"/>
              </w:rPr>
            </w:pPr>
          </w:p>
          <w:p w14:paraId="16913A7C" w14:textId="77777777" w:rsidR="00FF2C57" w:rsidRPr="00580AF4" w:rsidRDefault="00FF2C57">
            <w:pPr>
              <w:rPr>
                <w:color w:val="000000" w:themeColor="text1"/>
                <w:sz w:val="24"/>
                <w:szCs w:val="24"/>
              </w:rPr>
            </w:pPr>
          </w:p>
        </w:tc>
        <w:tc>
          <w:tcPr>
            <w:tcW w:w="2433" w:type="dxa"/>
            <w:tcBorders>
              <w:top w:val="single" w:sz="4" w:space="0" w:color="000000"/>
              <w:left w:val="single" w:sz="4" w:space="0" w:color="000000"/>
              <w:bottom w:val="single" w:sz="4" w:space="0" w:color="000000"/>
              <w:right w:val="single" w:sz="4" w:space="0" w:color="000000"/>
            </w:tcBorders>
            <w:tcMar>
              <w:top w:w="8" w:type="dxa"/>
              <w:left w:w="108" w:type="dxa"/>
              <w:bottom w:w="8" w:type="dxa"/>
              <w:right w:w="108" w:type="dxa"/>
            </w:tcMar>
            <w:hideMark/>
          </w:tcPr>
          <w:p w14:paraId="5C7D714D" w14:textId="77777777" w:rsidR="00FF2C57" w:rsidRPr="00580AF4" w:rsidRDefault="00FF2C57">
            <w:pPr>
              <w:rPr>
                <w:color w:val="000000" w:themeColor="text1"/>
                <w:sz w:val="24"/>
                <w:szCs w:val="24"/>
              </w:rPr>
            </w:pPr>
          </w:p>
          <w:p w14:paraId="53707109" w14:textId="77777777" w:rsidR="00FF2C57" w:rsidRPr="00580AF4" w:rsidRDefault="00DA24E0">
            <w:pPr>
              <w:rPr>
                <w:color w:val="000000" w:themeColor="text1"/>
                <w:sz w:val="24"/>
                <w:szCs w:val="24"/>
              </w:rPr>
            </w:pPr>
            <w:r w:rsidRPr="00580AF4">
              <w:rPr>
                <w:color w:val="000000" w:themeColor="text1"/>
                <w:spacing w:val="5"/>
                <w:sz w:val="24"/>
                <w:szCs w:val="24"/>
              </w:rPr>
              <w:t xml:space="preserve">To be able to shadow colleagues within my team and provide support when they are building Case files. </w:t>
            </w:r>
          </w:p>
          <w:p w14:paraId="1BAD4CD9" w14:textId="77777777" w:rsidR="00FF2C57" w:rsidRPr="00580AF4" w:rsidRDefault="00DA24E0">
            <w:pPr>
              <w:rPr>
                <w:color w:val="000000" w:themeColor="text1"/>
                <w:sz w:val="24"/>
                <w:szCs w:val="24"/>
              </w:rPr>
            </w:pPr>
            <w:r w:rsidRPr="00580AF4">
              <w:rPr>
                <w:color w:val="000000" w:themeColor="text1"/>
                <w:spacing w:val="5"/>
                <w:sz w:val="24"/>
                <w:szCs w:val="24"/>
              </w:rPr>
              <w:t xml:space="preserve">To develop confidence to be able to take ownership of a </w:t>
            </w:r>
            <w:r w:rsidRPr="00580AF4">
              <w:rPr>
                <w:color w:val="000000" w:themeColor="text1"/>
                <w:spacing w:val="5"/>
                <w:sz w:val="24"/>
                <w:szCs w:val="24"/>
              </w:rPr>
              <w:lastRenderedPageBreak/>
              <w:t>case file that needs doing.</w:t>
            </w:r>
          </w:p>
          <w:p w14:paraId="6269EDDB" w14:textId="77777777" w:rsidR="00FF2C57" w:rsidRPr="00580AF4" w:rsidRDefault="00DA24E0">
            <w:pPr>
              <w:rPr>
                <w:color w:val="000000" w:themeColor="text1"/>
                <w:sz w:val="24"/>
                <w:szCs w:val="24"/>
              </w:rPr>
            </w:pPr>
            <w:r w:rsidRPr="00580AF4">
              <w:rPr>
                <w:color w:val="000000" w:themeColor="text1"/>
                <w:spacing w:val="5"/>
                <w:sz w:val="24"/>
                <w:szCs w:val="24"/>
              </w:rPr>
              <w:t xml:space="preserve"> </w:t>
            </w:r>
          </w:p>
        </w:tc>
        <w:tc>
          <w:tcPr>
            <w:tcW w:w="2426" w:type="dxa"/>
            <w:tcBorders>
              <w:top w:val="single" w:sz="4" w:space="0" w:color="000000"/>
              <w:left w:val="single" w:sz="4" w:space="0" w:color="000000"/>
              <w:bottom w:val="single" w:sz="4" w:space="0" w:color="000000"/>
              <w:right w:val="single" w:sz="4" w:space="0" w:color="000000"/>
            </w:tcBorders>
            <w:tcMar>
              <w:top w:w="8" w:type="dxa"/>
              <w:left w:w="108" w:type="dxa"/>
              <w:bottom w:w="8" w:type="dxa"/>
              <w:right w:w="108" w:type="dxa"/>
            </w:tcMar>
            <w:hideMark/>
          </w:tcPr>
          <w:p w14:paraId="14D6E046" w14:textId="77777777" w:rsidR="00FF2C57" w:rsidRPr="00580AF4" w:rsidRDefault="00FF2C57">
            <w:pPr>
              <w:rPr>
                <w:color w:val="000000" w:themeColor="text1"/>
                <w:sz w:val="24"/>
                <w:szCs w:val="24"/>
              </w:rPr>
            </w:pPr>
          </w:p>
          <w:p w14:paraId="12669E9F" w14:textId="77777777" w:rsidR="00FF2C57" w:rsidRPr="00580AF4" w:rsidRDefault="00DA24E0">
            <w:pPr>
              <w:rPr>
                <w:color w:val="000000" w:themeColor="text1"/>
                <w:sz w:val="24"/>
                <w:szCs w:val="24"/>
              </w:rPr>
            </w:pPr>
            <w:r w:rsidRPr="00580AF4">
              <w:rPr>
                <w:color w:val="000000" w:themeColor="text1"/>
                <w:spacing w:val="5"/>
                <w:sz w:val="24"/>
                <w:szCs w:val="24"/>
              </w:rPr>
              <w:t xml:space="preserve">Colleagues within my team be able to provide me with feedback. Also, ask members of the Hub can they provide one to one support sessions in order to develop my case file building skills. </w:t>
            </w:r>
          </w:p>
        </w:tc>
        <w:tc>
          <w:tcPr>
            <w:tcW w:w="2426" w:type="dxa"/>
            <w:tcBorders>
              <w:top w:val="single" w:sz="4" w:space="0" w:color="000000"/>
              <w:left w:val="single" w:sz="4" w:space="0" w:color="000000"/>
              <w:bottom w:val="single" w:sz="4" w:space="0" w:color="000000"/>
            </w:tcBorders>
            <w:tcMar>
              <w:top w:w="8" w:type="dxa"/>
              <w:left w:w="108" w:type="dxa"/>
              <w:bottom w:w="8" w:type="dxa"/>
              <w:right w:w="108" w:type="dxa"/>
            </w:tcMar>
            <w:hideMark/>
          </w:tcPr>
          <w:p w14:paraId="05DFEE4A" w14:textId="77777777" w:rsidR="00FF2C57" w:rsidRPr="00580AF4" w:rsidRDefault="00FF2C57">
            <w:pPr>
              <w:rPr>
                <w:color w:val="000000" w:themeColor="text1"/>
                <w:sz w:val="24"/>
                <w:szCs w:val="24"/>
              </w:rPr>
            </w:pPr>
          </w:p>
          <w:p w14:paraId="7AC54D05" w14:textId="77777777" w:rsidR="00FF2C57" w:rsidRPr="00580AF4" w:rsidRDefault="00DA24E0">
            <w:pPr>
              <w:rPr>
                <w:color w:val="000000" w:themeColor="text1"/>
                <w:sz w:val="24"/>
                <w:szCs w:val="24"/>
              </w:rPr>
            </w:pPr>
            <w:r w:rsidRPr="00580AF4">
              <w:rPr>
                <w:color w:val="000000" w:themeColor="text1"/>
                <w:spacing w:val="5"/>
                <w:sz w:val="24"/>
                <w:szCs w:val="24"/>
              </w:rPr>
              <w:t xml:space="preserve">This will be part of development when I am an independent status and attended Hub attachments throughout my time next year. </w:t>
            </w:r>
          </w:p>
        </w:tc>
      </w:tr>
      <w:tr w:rsidR="00FF2C57" w:rsidRPr="00580AF4" w14:paraId="45FA8E26" w14:textId="77777777">
        <w:tc>
          <w:tcPr>
            <w:tcW w:w="2462" w:type="dxa"/>
            <w:tcBorders>
              <w:top w:val="single" w:sz="4" w:space="0" w:color="000000"/>
              <w:right w:val="single" w:sz="4" w:space="0" w:color="000000"/>
            </w:tcBorders>
            <w:tcMar>
              <w:top w:w="8" w:type="dxa"/>
              <w:left w:w="108" w:type="dxa"/>
              <w:bottom w:w="8" w:type="dxa"/>
              <w:right w:w="108" w:type="dxa"/>
            </w:tcMar>
            <w:hideMark/>
          </w:tcPr>
          <w:p w14:paraId="7857E8B4" w14:textId="77777777" w:rsidR="00FF2C57" w:rsidRPr="00580AF4" w:rsidRDefault="00DA24E0">
            <w:pPr>
              <w:rPr>
                <w:color w:val="000000" w:themeColor="text1"/>
                <w:sz w:val="24"/>
                <w:szCs w:val="24"/>
              </w:rPr>
            </w:pPr>
            <w:r w:rsidRPr="00580AF4">
              <w:rPr>
                <w:color w:val="000000" w:themeColor="text1"/>
                <w:spacing w:val="5"/>
                <w:sz w:val="24"/>
                <w:szCs w:val="24"/>
              </w:rPr>
              <w:t xml:space="preserve">To develop my skills when using the NICHE system. </w:t>
            </w:r>
          </w:p>
          <w:p w14:paraId="5F872F9C" w14:textId="77777777" w:rsidR="00FF2C57" w:rsidRPr="00580AF4" w:rsidRDefault="00FF2C57">
            <w:pPr>
              <w:rPr>
                <w:color w:val="000000" w:themeColor="text1"/>
                <w:sz w:val="24"/>
                <w:szCs w:val="24"/>
              </w:rPr>
            </w:pPr>
          </w:p>
          <w:p w14:paraId="603A5501" w14:textId="77777777" w:rsidR="00FF2C57" w:rsidRPr="00580AF4" w:rsidRDefault="00FF2C57">
            <w:pPr>
              <w:rPr>
                <w:color w:val="000000" w:themeColor="text1"/>
                <w:sz w:val="24"/>
                <w:szCs w:val="24"/>
              </w:rPr>
            </w:pPr>
          </w:p>
          <w:p w14:paraId="38DBDF54" w14:textId="77777777" w:rsidR="00FF2C57" w:rsidRPr="00580AF4" w:rsidRDefault="00FF2C57">
            <w:pPr>
              <w:rPr>
                <w:color w:val="000000" w:themeColor="text1"/>
                <w:sz w:val="24"/>
                <w:szCs w:val="24"/>
              </w:rPr>
            </w:pPr>
          </w:p>
          <w:p w14:paraId="66137CCB" w14:textId="77777777" w:rsidR="00FF2C57" w:rsidRPr="00580AF4" w:rsidRDefault="00FF2C57">
            <w:pPr>
              <w:rPr>
                <w:color w:val="000000" w:themeColor="text1"/>
                <w:sz w:val="24"/>
                <w:szCs w:val="24"/>
              </w:rPr>
            </w:pPr>
          </w:p>
          <w:p w14:paraId="14A76B70" w14:textId="77777777" w:rsidR="00FF2C57" w:rsidRPr="00580AF4" w:rsidRDefault="00FF2C57">
            <w:pPr>
              <w:rPr>
                <w:color w:val="000000" w:themeColor="text1"/>
                <w:sz w:val="24"/>
                <w:szCs w:val="24"/>
              </w:rPr>
            </w:pPr>
          </w:p>
          <w:p w14:paraId="75D16C8B" w14:textId="77777777" w:rsidR="00FF2C57" w:rsidRPr="00580AF4" w:rsidRDefault="00FF2C57">
            <w:pPr>
              <w:rPr>
                <w:color w:val="000000" w:themeColor="text1"/>
                <w:sz w:val="24"/>
                <w:szCs w:val="24"/>
              </w:rPr>
            </w:pPr>
          </w:p>
          <w:p w14:paraId="7E3E0DEC" w14:textId="77777777" w:rsidR="00FF2C57" w:rsidRPr="00580AF4" w:rsidRDefault="00FF2C57">
            <w:pPr>
              <w:rPr>
                <w:color w:val="000000" w:themeColor="text1"/>
                <w:sz w:val="24"/>
                <w:szCs w:val="24"/>
              </w:rPr>
            </w:pPr>
          </w:p>
          <w:p w14:paraId="2DA919A3" w14:textId="77777777" w:rsidR="00FF2C57" w:rsidRPr="00580AF4" w:rsidRDefault="00FF2C57">
            <w:pPr>
              <w:rPr>
                <w:color w:val="000000" w:themeColor="text1"/>
                <w:sz w:val="24"/>
                <w:szCs w:val="24"/>
              </w:rPr>
            </w:pPr>
          </w:p>
          <w:p w14:paraId="4B494247" w14:textId="77777777" w:rsidR="00FF2C57" w:rsidRPr="00580AF4" w:rsidRDefault="00FF2C57">
            <w:pPr>
              <w:rPr>
                <w:color w:val="000000" w:themeColor="text1"/>
                <w:sz w:val="24"/>
                <w:szCs w:val="24"/>
              </w:rPr>
            </w:pPr>
          </w:p>
          <w:p w14:paraId="5480833F" w14:textId="77777777" w:rsidR="00FF2C57" w:rsidRPr="00580AF4" w:rsidRDefault="00FF2C57">
            <w:pPr>
              <w:rPr>
                <w:color w:val="000000" w:themeColor="text1"/>
                <w:sz w:val="24"/>
                <w:szCs w:val="24"/>
              </w:rPr>
            </w:pPr>
          </w:p>
        </w:tc>
        <w:tc>
          <w:tcPr>
            <w:tcW w:w="2433" w:type="dxa"/>
            <w:tcBorders>
              <w:top w:val="single" w:sz="4" w:space="0" w:color="000000"/>
              <w:left w:val="single" w:sz="4" w:space="0" w:color="000000"/>
              <w:right w:val="single" w:sz="4" w:space="0" w:color="000000"/>
            </w:tcBorders>
            <w:tcMar>
              <w:top w:w="8" w:type="dxa"/>
              <w:left w:w="108" w:type="dxa"/>
              <w:bottom w:w="8" w:type="dxa"/>
              <w:right w:w="108" w:type="dxa"/>
            </w:tcMar>
            <w:hideMark/>
          </w:tcPr>
          <w:p w14:paraId="6137DF7A" w14:textId="77777777" w:rsidR="00FF2C57" w:rsidRPr="00580AF4" w:rsidRDefault="00DA24E0">
            <w:pPr>
              <w:rPr>
                <w:color w:val="000000" w:themeColor="text1"/>
                <w:sz w:val="24"/>
                <w:szCs w:val="24"/>
              </w:rPr>
            </w:pPr>
            <w:r w:rsidRPr="00580AF4">
              <w:rPr>
                <w:color w:val="000000" w:themeColor="text1"/>
                <w:spacing w:val="5"/>
                <w:sz w:val="24"/>
                <w:szCs w:val="24"/>
              </w:rPr>
              <w:t xml:space="preserve">To continue to shadow my tutor while in tutorship and build knowledge of understanding how to use NICHE database effectively. This will be done by placing the correct updates onto the OEL and being able to identify the correct Codes that are needed to update each call log that I have attended. </w:t>
            </w:r>
          </w:p>
        </w:tc>
        <w:tc>
          <w:tcPr>
            <w:tcW w:w="2426" w:type="dxa"/>
            <w:tcBorders>
              <w:top w:val="single" w:sz="4" w:space="0" w:color="000000"/>
              <w:left w:val="single" w:sz="4" w:space="0" w:color="000000"/>
              <w:right w:val="single" w:sz="4" w:space="0" w:color="000000"/>
            </w:tcBorders>
            <w:tcMar>
              <w:top w:w="8" w:type="dxa"/>
              <w:left w:w="108" w:type="dxa"/>
              <w:bottom w:w="8" w:type="dxa"/>
              <w:right w:w="108" w:type="dxa"/>
            </w:tcMar>
            <w:hideMark/>
          </w:tcPr>
          <w:p w14:paraId="3785321F" w14:textId="77777777" w:rsidR="00FF2C57" w:rsidRPr="00580AF4" w:rsidRDefault="00DA24E0">
            <w:pPr>
              <w:rPr>
                <w:color w:val="000000" w:themeColor="text1"/>
                <w:sz w:val="24"/>
                <w:szCs w:val="24"/>
              </w:rPr>
            </w:pPr>
            <w:r w:rsidRPr="00580AF4">
              <w:rPr>
                <w:color w:val="000000" w:themeColor="text1"/>
                <w:spacing w:val="5"/>
                <w:sz w:val="24"/>
                <w:szCs w:val="24"/>
              </w:rPr>
              <w:t xml:space="preserve">My tutor will provide me with support throughout my tutorship. My tutor will slowly allow me to take ownership of updating calls via NICHE to become more independent. </w:t>
            </w:r>
          </w:p>
        </w:tc>
        <w:tc>
          <w:tcPr>
            <w:tcW w:w="2426" w:type="dxa"/>
            <w:tcBorders>
              <w:top w:val="single" w:sz="4" w:space="0" w:color="000000"/>
              <w:left w:val="single" w:sz="4" w:space="0" w:color="000000"/>
            </w:tcBorders>
            <w:tcMar>
              <w:top w:w="8" w:type="dxa"/>
              <w:left w:w="108" w:type="dxa"/>
              <w:bottom w:w="8" w:type="dxa"/>
              <w:right w:w="108" w:type="dxa"/>
            </w:tcMar>
            <w:hideMark/>
          </w:tcPr>
          <w:p w14:paraId="0BE0B132" w14:textId="77777777" w:rsidR="00FF2C57" w:rsidRPr="00580AF4" w:rsidRDefault="00DA24E0">
            <w:pPr>
              <w:rPr>
                <w:color w:val="000000" w:themeColor="text1"/>
                <w:sz w:val="24"/>
                <w:szCs w:val="24"/>
              </w:rPr>
            </w:pPr>
            <w:r w:rsidRPr="00580AF4">
              <w:rPr>
                <w:color w:val="000000" w:themeColor="text1"/>
                <w:spacing w:val="5"/>
                <w:sz w:val="24"/>
                <w:szCs w:val="24"/>
              </w:rPr>
              <w:t xml:space="preserve">This will be a focus of mine to become more independent before the end of my tutorship in December 2021. </w:t>
            </w:r>
          </w:p>
        </w:tc>
      </w:tr>
    </w:tbl>
    <w:p w14:paraId="382C307B" w14:textId="77777777" w:rsidR="00FF2C57" w:rsidRPr="00580AF4" w:rsidRDefault="00FF2C57">
      <w:pPr>
        <w:ind w:right="107"/>
        <w:jc w:val="both"/>
        <w:rPr>
          <w:color w:val="000000" w:themeColor="text1"/>
          <w:sz w:val="24"/>
          <w:szCs w:val="24"/>
        </w:rPr>
      </w:pPr>
    </w:p>
    <w:p w14:paraId="124CAF03" w14:textId="77777777" w:rsidR="00FF2C57" w:rsidRPr="00580AF4" w:rsidRDefault="00DA24E0">
      <w:pPr>
        <w:spacing w:after="240"/>
        <w:ind w:right="107"/>
        <w:rPr>
          <w:color w:val="000000" w:themeColor="text1"/>
          <w:sz w:val="24"/>
          <w:szCs w:val="24"/>
        </w:rPr>
      </w:pPr>
      <w:r w:rsidRPr="00580AF4">
        <w:rPr>
          <w:color w:val="000000" w:themeColor="text1"/>
          <w:sz w:val="24"/>
          <w:szCs w:val="24"/>
        </w:rPr>
        <w:br w:type="page"/>
      </w:r>
    </w:p>
    <w:p w14:paraId="22E2AEC7" w14:textId="77777777" w:rsidR="00FF2C57" w:rsidRPr="00580AF4" w:rsidRDefault="00DA24E0">
      <w:pPr>
        <w:keepNext/>
        <w:spacing w:before="240" w:after="300"/>
        <w:ind w:right="107"/>
        <w:jc w:val="both"/>
        <w:rPr>
          <w:color w:val="000000" w:themeColor="text1"/>
          <w:sz w:val="24"/>
          <w:szCs w:val="24"/>
        </w:rPr>
      </w:pPr>
      <w:r w:rsidRPr="00580AF4">
        <w:rPr>
          <w:b/>
          <w:bCs/>
          <w:color w:val="000000" w:themeColor="text1"/>
          <w:sz w:val="24"/>
          <w:szCs w:val="24"/>
        </w:rPr>
        <w:lastRenderedPageBreak/>
        <w:t>Bibliography</w:t>
      </w:r>
    </w:p>
    <w:p w14:paraId="6D57D3F8" w14:textId="77777777" w:rsidR="00FF2C57" w:rsidRPr="00580AF4" w:rsidRDefault="00DA24E0">
      <w:pPr>
        <w:keepNext/>
        <w:spacing w:before="300" w:after="60"/>
        <w:ind w:right="107"/>
        <w:jc w:val="both"/>
        <w:rPr>
          <w:color w:val="000000" w:themeColor="text1"/>
          <w:sz w:val="24"/>
          <w:szCs w:val="24"/>
        </w:rPr>
      </w:pPr>
      <w:r w:rsidRPr="00580AF4">
        <w:rPr>
          <w:color w:val="000000" w:themeColor="text1"/>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5D6BBC77" w14:textId="77777777" w:rsidR="00FF2C57" w:rsidRPr="00580AF4" w:rsidRDefault="00FF2C57">
      <w:pPr>
        <w:spacing w:before="60"/>
        <w:ind w:right="107"/>
        <w:jc w:val="both"/>
        <w:rPr>
          <w:color w:val="000000" w:themeColor="text1"/>
          <w:sz w:val="24"/>
          <w:szCs w:val="24"/>
        </w:rPr>
      </w:pPr>
    </w:p>
    <w:p w14:paraId="092A0650" w14:textId="77777777" w:rsidR="00FF2C57" w:rsidRPr="00580AF4" w:rsidRDefault="00DA24E0">
      <w:pPr>
        <w:ind w:right="107"/>
        <w:rPr>
          <w:color w:val="000000" w:themeColor="text1"/>
          <w:sz w:val="24"/>
          <w:szCs w:val="24"/>
        </w:rPr>
      </w:pPr>
      <w:r w:rsidRPr="00580AF4">
        <w:rPr>
          <w:color w:val="000000" w:themeColor="text1"/>
          <w:sz w:val="24"/>
          <w:szCs w:val="24"/>
        </w:rPr>
        <w:t xml:space="preserve">Brown, W.J., </w:t>
      </w:r>
      <w:proofErr w:type="spellStart"/>
      <w:r w:rsidRPr="00580AF4">
        <w:rPr>
          <w:color w:val="000000" w:themeColor="text1"/>
          <w:sz w:val="24"/>
          <w:szCs w:val="24"/>
        </w:rPr>
        <w:t>Heesch</w:t>
      </w:r>
      <w:proofErr w:type="spellEnd"/>
      <w:r w:rsidRPr="00580AF4">
        <w:rPr>
          <w:color w:val="000000" w:themeColor="text1"/>
          <w:sz w:val="24"/>
          <w:szCs w:val="24"/>
        </w:rPr>
        <w:t xml:space="preserve">, K.C. and Miller, Y.D. (2009) ‘Life Events and Changing Physical Activity Patterns in Women at Different Life Stages’, Annals of behavioral medicine, 37(3), pp. 294–305. </w:t>
      </w:r>
    </w:p>
    <w:p w14:paraId="2C40DFD0" w14:textId="77777777" w:rsidR="00FF2C57" w:rsidRPr="00580AF4" w:rsidRDefault="00FF2C57">
      <w:pPr>
        <w:ind w:right="107"/>
        <w:rPr>
          <w:color w:val="000000" w:themeColor="text1"/>
          <w:sz w:val="24"/>
          <w:szCs w:val="24"/>
        </w:rPr>
      </w:pPr>
    </w:p>
    <w:p w14:paraId="4FD7039B" w14:textId="77777777" w:rsidR="00FF2C57" w:rsidRPr="00580AF4" w:rsidRDefault="00DA24E0">
      <w:pPr>
        <w:ind w:right="107"/>
        <w:rPr>
          <w:color w:val="000000" w:themeColor="text1"/>
          <w:sz w:val="24"/>
          <w:szCs w:val="24"/>
        </w:rPr>
      </w:pPr>
      <w:r w:rsidRPr="00580AF4">
        <w:rPr>
          <w:color w:val="000000" w:themeColor="text1"/>
          <w:sz w:val="24"/>
          <w:szCs w:val="24"/>
        </w:rPr>
        <w:t xml:space="preserve">Coley, R.L., Sims, J., Dearing, E. and Spielvogel, B., 2018. Locating economic risks for adolescent mental and </w:t>
      </w:r>
      <w:proofErr w:type="spellStart"/>
      <w:r w:rsidRPr="00580AF4">
        <w:rPr>
          <w:color w:val="000000" w:themeColor="text1"/>
          <w:sz w:val="24"/>
          <w:szCs w:val="24"/>
        </w:rPr>
        <w:t>behavioural</w:t>
      </w:r>
      <w:proofErr w:type="spellEnd"/>
      <w:r w:rsidRPr="00580AF4">
        <w:rPr>
          <w:color w:val="000000" w:themeColor="text1"/>
          <w:sz w:val="24"/>
          <w:szCs w:val="24"/>
        </w:rPr>
        <w:t xml:space="preserve"> health: Poverty and affluence in families, </w:t>
      </w:r>
      <w:proofErr w:type="spellStart"/>
      <w:r w:rsidRPr="00580AF4">
        <w:rPr>
          <w:color w:val="000000" w:themeColor="text1"/>
          <w:sz w:val="24"/>
          <w:szCs w:val="24"/>
        </w:rPr>
        <w:t>neighbourhoods</w:t>
      </w:r>
      <w:proofErr w:type="spellEnd"/>
      <w:r w:rsidRPr="00580AF4">
        <w:rPr>
          <w:color w:val="000000" w:themeColor="text1"/>
          <w:sz w:val="24"/>
          <w:szCs w:val="24"/>
        </w:rPr>
        <w:t>, and schools. Child development, 89(2), pp.360-369.</w:t>
      </w:r>
    </w:p>
    <w:p w14:paraId="06B2315F" w14:textId="77777777" w:rsidR="00FF2C57" w:rsidRPr="00580AF4" w:rsidRDefault="00FF2C57">
      <w:pPr>
        <w:ind w:right="107"/>
        <w:rPr>
          <w:color w:val="000000" w:themeColor="text1"/>
          <w:sz w:val="24"/>
          <w:szCs w:val="24"/>
        </w:rPr>
      </w:pPr>
    </w:p>
    <w:p w14:paraId="7D1CB7BD" w14:textId="77777777" w:rsidR="00FF2C57" w:rsidRPr="00580AF4" w:rsidRDefault="00DA24E0">
      <w:pPr>
        <w:ind w:right="107"/>
        <w:rPr>
          <w:color w:val="000000" w:themeColor="text1"/>
          <w:sz w:val="24"/>
          <w:szCs w:val="24"/>
        </w:rPr>
      </w:pPr>
      <w:r w:rsidRPr="00580AF4">
        <w:rPr>
          <w:color w:val="000000" w:themeColor="text1"/>
          <w:sz w:val="24"/>
          <w:szCs w:val="24"/>
        </w:rPr>
        <w:t xml:space="preserve">College of Policing. (2021). Code of Ethics. Available: </w:t>
      </w:r>
      <w:hyperlink r:id="rId15" w:history="1">
        <w:r w:rsidRPr="00580AF4">
          <w:rPr>
            <w:color w:val="000000" w:themeColor="text1"/>
            <w:sz w:val="24"/>
            <w:szCs w:val="24"/>
            <w:u w:val="single" w:color="0000FF"/>
          </w:rPr>
          <w:t>https://www.college.police.uk/What-we-do/Ethics/Documents/Code_of_Ethics.pdf</w:t>
        </w:r>
      </w:hyperlink>
      <w:r w:rsidRPr="00580AF4">
        <w:rPr>
          <w:color w:val="000000" w:themeColor="text1"/>
          <w:sz w:val="24"/>
          <w:szCs w:val="24"/>
        </w:rPr>
        <w:t xml:space="preserve"> . Last accessed 30th November 2021</w:t>
      </w:r>
    </w:p>
    <w:p w14:paraId="51C1D0A2" w14:textId="77777777" w:rsidR="00FC5B70" w:rsidRPr="00580AF4" w:rsidRDefault="00FC5B70">
      <w:pPr>
        <w:ind w:right="107"/>
        <w:rPr>
          <w:color w:val="000000" w:themeColor="text1"/>
          <w:sz w:val="24"/>
          <w:szCs w:val="24"/>
        </w:rPr>
      </w:pPr>
    </w:p>
    <w:p w14:paraId="136DC42D" w14:textId="77777777" w:rsidR="00FC5B70" w:rsidRPr="00580AF4" w:rsidRDefault="00FC5B70">
      <w:pPr>
        <w:ind w:right="107"/>
        <w:rPr>
          <w:color w:val="000000" w:themeColor="text1"/>
          <w:sz w:val="24"/>
          <w:szCs w:val="24"/>
        </w:rPr>
      </w:pPr>
      <w:r w:rsidRPr="00580AF4">
        <w:rPr>
          <w:color w:val="000000" w:themeColor="text1"/>
          <w:sz w:val="24"/>
          <w:szCs w:val="24"/>
        </w:rPr>
        <w:t xml:space="preserve">College of Policing (2020). Introduction to conflict management. Available: </w:t>
      </w:r>
      <w:hyperlink r:id="rId16" w:history="1">
        <w:r w:rsidRPr="00580AF4">
          <w:rPr>
            <w:rStyle w:val="Hyperlink"/>
            <w:color w:val="000000" w:themeColor="text1"/>
            <w:sz w:val="24"/>
            <w:szCs w:val="24"/>
          </w:rPr>
          <w:t>https://www.college.police.uk/guidance/conflict-management/introduction-conflict-management</w:t>
        </w:r>
      </w:hyperlink>
      <w:r w:rsidRPr="00580AF4">
        <w:rPr>
          <w:color w:val="000000" w:themeColor="text1"/>
          <w:sz w:val="24"/>
          <w:szCs w:val="24"/>
        </w:rPr>
        <w:t xml:space="preserve"> Last Accessed: 3</w:t>
      </w:r>
      <w:r w:rsidRPr="00580AF4">
        <w:rPr>
          <w:color w:val="000000" w:themeColor="text1"/>
          <w:sz w:val="24"/>
          <w:szCs w:val="24"/>
          <w:vertAlign w:val="superscript"/>
        </w:rPr>
        <w:t>rd</w:t>
      </w:r>
      <w:r w:rsidRPr="00580AF4">
        <w:rPr>
          <w:color w:val="000000" w:themeColor="text1"/>
          <w:sz w:val="24"/>
          <w:szCs w:val="24"/>
        </w:rPr>
        <w:t xml:space="preserve"> February 2022</w:t>
      </w:r>
    </w:p>
    <w:p w14:paraId="750BA658" w14:textId="77777777" w:rsidR="00021D62" w:rsidRPr="00580AF4" w:rsidRDefault="00021D62">
      <w:pPr>
        <w:ind w:right="107"/>
        <w:rPr>
          <w:color w:val="000000" w:themeColor="text1"/>
          <w:sz w:val="24"/>
          <w:szCs w:val="24"/>
        </w:rPr>
      </w:pPr>
    </w:p>
    <w:p w14:paraId="5AF9806B" w14:textId="77777777" w:rsidR="00021D62" w:rsidRPr="00580AF4" w:rsidRDefault="00021D62">
      <w:pPr>
        <w:ind w:right="107"/>
        <w:rPr>
          <w:color w:val="000000" w:themeColor="text1"/>
          <w:sz w:val="24"/>
          <w:szCs w:val="24"/>
        </w:rPr>
      </w:pPr>
      <w:r w:rsidRPr="00580AF4">
        <w:rPr>
          <w:color w:val="000000" w:themeColor="text1"/>
          <w:sz w:val="24"/>
          <w:szCs w:val="24"/>
        </w:rPr>
        <w:t>College of Policing</w:t>
      </w:r>
      <w:r w:rsidR="00FC5B70" w:rsidRPr="00580AF4">
        <w:rPr>
          <w:color w:val="000000" w:themeColor="text1"/>
          <w:sz w:val="24"/>
          <w:szCs w:val="24"/>
        </w:rPr>
        <w:t>.</w:t>
      </w:r>
      <w:r w:rsidRPr="00580AF4">
        <w:rPr>
          <w:color w:val="000000" w:themeColor="text1"/>
          <w:sz w:val="24"/>
          <w:szCs w:val="24"/>
        </w:rPr>
        <w:t xml:space="preserve"> (2018) Major Investigation and Public Protection. Available at: </w:t>
      </w:r>
      <w:hyperlink r:id="rId17" w:history="1">
        <w:r w:rsidRPr="00580AF4">
          <w:rPr>
            <w:rStyle w:val="Hyperlink"/>
            <w:color w:val="000000" w:themeColor="text1"/>
            <w:sz w:val="24"/>
            <w:szCs w:val="24"/>
          </w:rPr>
          <w:t>https://www.app.college.police.uk/app-content/major-investigation-and-public-protection/domestic-abuse/arrest-and-other-positive-approaches/</w:t>
        </w:r>
      </w:hyperlink>
      <w:r w:rsidRPr="00580AF4">
        <w:rPr>
          <w:color w:val="000000" w:themeColor="text1"/>
          <w:sz w:val="24"/>
          <w:szCs w:val="24"/>
        </w:rPr>
        <w:t xml:space="preserve"> Last Accessed 2</w:t>
      </w:r>
      <w:r w:rsidRPr="00580AF4">
        <w:rPr>
          <w:color w:val="000000" w:themeColor="text1"/>
          <w:sz w:val="24"/>
          <w:szCs w:val="24"/>
          <w:vertAlign w:val="superscript"/>
        </w:rPr>
        <w:t>nd</w:t>
      </w:r>
      <w:r w:rsidRPr="00580AF4">
        <w:rPr>
          <w:color w:val="000000" w:themeColor="text1"/>
          <w:sz w:val="24"/>
          <w:szCs w:val="24"/>
        </w:rPr>
        <w:t xml:space="preserve"> February 2022</w:t>
      </w:r>
    </w:p>
    <w:p w14:paraId="30C06BDA" w14:textId="77777777" w:rsidR="00FF2C57" w:rsidRPr="00580AF4" w:rsidRDefault="00FF2C57">
      <w:pPr>
        <w:ind w:right="107"/>
        <w:rPr>
          <w:color w:val="000000" w:themeColor="text1"/>
          <w:sz w:val="24"/>
          <w:szCs w:val="24"/>
        </w:rPr>
      </w:pPr>
    </w:p>
    <w:p w14:paraId="60F66202" w14:textId="77777777" w:rsidR="00FF2C57" w:rsidRPr="00580AF4" w:rsidRDefault="00DA24E0">
      <w:pPr>
        <w:ind w:right="107"/>
        <w:rPr>
          <w:color w:val="000000" w:themeColor="text1"/>
          <w:sz w:val="24"/>
          <w:szCs w:val="24"/>
        </w:rPr>
      </w:pPr>
      <w:r w:rsidRPr="00580AF4">
        <w:rPr>
          <w:color w:val="000000" w:themeColor="text1"/>
          <w:sz w:val="24"/>
          <w:szCs w:val="24"/>
        </w:rPr>
        <w:t xml:space="preserve">College of Policing. (2013). National Decision Model. Available: </w:t>
      </w:r>
      <w:hyperlink r:id="rId18" w:history="1">
        <w:r w:rsidRPr="00580AF4">
          <w:rPr>
            <w:color w:val="000000" w:themeColor="text1"/>
            <w:sz w:val="24"/>
            <w:szCs w:val="24"/>
            <w:u w:val="single" w:color="0000FF"/>
          </w:rPr>
          <w:t>https://www.app.college.police.uk/app-content/national-decision-model/the-national-decision-model/</w:t>
        </w:r>
      </w:hyperlink>
      <w:r w:rsidRPr="00580AF4">
        <w:rPr>
          <w:color w:val="000000" w:themeColor="text1"/>
          <w:sz w:val="24"/>
          <w:szCs w:val="24"/>
        </w:rPr>
        <w:t xml:space="preserve"> Last accessed </w:t>
      </w:r>
      <w:r w:rsidR="00A22F44" w:rsidRPr="00580AF4">
        <w:rPr>
          <w:color w:val="000000" w:themeColor="text1"/>
          <w:sz w:val="24"/>
          <w:szCs w:val="24"/>
        </w:rPr>
        <w:t>30</w:t>
      </w:r>
      <w:r w:rsidR="00A22F44" w:rsidRPr="00580AF4">
        <w:rPr>
          <w:color w:val="000000" w:themeColor="text1"/>
          <w:sz w:val="24"/>
          <w:szCs w:val="24"/>
          <w:vertAlign w:val="superscript"/>
        </w:rPr>
        <w:t>th</w:t>
      </w:r>
      <w:r w:rsidR="00A22F44" w:rsidRPr="00580AF4">
        <w:rPr>
          <w:color w:val="000000" w:themeColor="text1"/>
          <w:sz w:val="24"/>
          <w:szCs w:val="24"/>
        </w:rPr>
        <w:t xml:space="preserve"> November 2021</w:t>
      </w:r>
      <w:r w:rsidRPr="00580AF4">
        <w:rPr>
          <w:color w:val="000000" w:themeColor="text1"/>
          <w:sz w:val="24"/>
          <w:szCs w:val="24"/>
        </w:rPr>
        <w:t>.</w:t>
      </w:r>
    </w:p>
    <w:p w14:paraId="671AE26E" w14:textId="77777777" w:rsidR="00FF2C57" w:rsidRPr="00580AF4" w:rsidRDefault="00FF2C57">
      <w:pPr>
        <w:ind w:right="107"/>
        <w:rPr>
          <w:color w:val="000000" w:themeColor="text1"/>
          <w:sz w:val="24"/>
          <w:szCs w:val="24"/>
        </w:rPr>
      </w:pPr>
    </w:p>
    <w:p w14:paraId="0D6D91E5" w14:textId="77777777" w:rsidR="00FF2C57" w:rsidRPr="00580AF4" w:rsidRDefault="00DA24E0">
      <w:pPr>
        <w:ind w:right="107"/>
        <w:rPr>
          <w:color w:val="000000" w:themeColor="text1"/>
          <w:sz w:val="24"/>
          <w:szCs w:val="24"/>
        </w:rPr>
      </w:pPr>
      <w:r w:rsidRPr="00580AF4">
        <w:rPr>
          <w:color w:val="000000" w:themeColor="text1"/>
          <w:sz w:val="24"/>
          <w:szCs w:val="24"/>
        </w:rPr>
        <w:lastRenderedPageBreak/>
        <w:t>Collins, P.A; Gibbs, A.C.C. (2003). Stress in police officers: a study of the origins, prevalence and severity of stress-related symptoms within a county police force. Occupational Medicine (Oxford). 53 (4), p.256-264.</w:t>
      </w:r>
    </w:p>
    <w:p w14:paraId="3F82C24D" w14:textId="77777777" w:rsidR="00FF2C57" w:rsidRPr="00580AF4" w:rsidRDefault="00FF2C57">
      <w:pPr>
        <w:ind w:right="107"/>
        <w:rPr>
          <w:color w:val="000000" w:themeColor="text1"/>
          <w:sz w:val="24"/>
          <w:szCs w:val="24"/>
        </w:rPr>
      </w:pPr>
    </w:p>
    <w:p w14:paraId="1664E216" w14:textId="77777777" w:rsidR="00FF2C57" w:rsidRPr="00580AF4" w:rsidRDefault="00DA24E0">
      <w:pPr>
        <w:ind w:right="107"/>
        <w:rPr>
          <w:color w:val="000000" w:themeColor="text1"/>
          <w:sz w:val="24"/>
          <w:szCs w:val="24"/>
        </w:rPr>
      </w:pPr>
      <w:r w:rsidRPr="00580AF4">
        <w:rPr>
          <w:color w:val="000000" w:themeColor="text1"/>
          <w:sz w:val="24"/>
          <w:szCs w:val="24"/>
        </w:rPr>
        <w:t>CPS. (2017). The Criminal Justice System. Available: https://www.cps.gov.uk/about-cps/criminal-justice-system. Last accessed 5th December 2021.</w:t>
      </w:r>
    </w:p>
    <w:p w14:paraId="37421EDD" w14:textId="77777777" w:rsidR="000111CF" w:rsidRPr="00580AF4" w:rsidRDefault="000111CF">
      <w:pPr>
        <w:ind w:right="107"/>
        <w:rPr>
          <w:color w:val="000000" w:themeColor="text1"/>
          <w:sz w:val="24"/>
          <w:szCs w:val="24"/>
        </w:rPr>
      </w:pPr>
    </w:p>
    <w:p w14:paraId="7EA6D8F3" w14:textId="77777777" w:rsidR="000111CF" w:rsidRPr="00580AF4" w:rsidRDefault="000111CF">
      <w:pPr>
        <w:ind w:right="107"/>
        <w:rPr>
          <w:color w:val="000000" w:themeColor="text1"/>
          <w:sz w:val="24"/>
          <w:szCs w:val="24"/>
        </w:rPr>
      </w:pPr>
      <w:r w:rsidRPr="00580AF4">
        <w:rPr>
          <w:color w:val="000000" w:themeColor="text1"/>
          <w:sz w:val="24"/>
          <w:szCs w:val="24"/>
        </w:rPr>
        <w:t xml:space="preserve">Dixon, M., Howard, R., Rogers, B., and Stone, L. (2006) The Unequal Impact of Crime. Crime Share. Available at </w:t>
      </w:r>
      <w:hyperlink r:id="rId19" w:history="1">
        <w:r w:rsidRPr="00580AF4">
          <w:rPr>
            <w:rStyle w:val="Hyperlink"/>
            <w:color w:val="000000" w:themeColor="text1"/>
            <w:sz w:val="24"/>
            <w:szCs w:val="24"/>
          </w:rPr>
          <w:t>https://www.ippr.org/files/images/media/files/publication/2011/05/crimeshare_1500.pdf</w:t>
        </w:r>
      </w:hyperlink>
      <w:r w:rsidRPr="00580AF4">
        <w:rPr>
          <w:color w:val="000000" w:themeColor="text1"/>
          <w:sz w:val="24"/>
          <w:szCs w:val="24"/>
        </w:rPr>
        <w:t xml:space="preserve"> Last Accessed 2nd February 2022</w:t>
      </w:r>
    </w:p>
    <w:p w14:paraId="61DDEC38" w14:textId="77777777" w:rsidR="00A22F44" w:rsidRPr="00580AF4" w:rsidRDefault="00A22F44">
      <w:pPr>
        <w:ind w:right="107"/>
        <w:rPr>
          <w:color w:val="000000" w:themeColor="text1"/>
          <w:sz w:val="24"/>
          <w:szCs w:val="24"/>
        </w:rPr>
      </w:pPr>
    </w:p>
    <w:p w14:paraId="19BC099F" w14:textId="77777777" w:rsidR="00A22F44" w:rsidRPr="00580AF4" w:rsidRDefault="00A22F44">
      <w:pPr>
        <w:ind w:right="107"/>
        <w:rPr>
          <w:color w:val="000000" w:themeColor="text1"/>
          <w:sz w:val="24"/>
          <w:szCs w:val="24"/>
        </w:rPr>
      </w:pPr>
      <w:r w:rsidRPr="00580AF4">
        <w:rPr>
          <w:color w:val="000000" w:themeColor="text1"/>
          <w:sz w:val="24"/>
          <w:szCs w:val="24"/>
        </w:rPr>
        <w:t xml:space="preserve">Fox, S. and Galvani, S. (2020) Substance Use and Domestic Abuse. Essential Information for Social Workers. Birmingham: BASW. Available: </w:t>
      </w:r>
      <w:hyperlink r:id="rId20" w:history="1">
        <w:r w:rsidRPr="00580AF4">
          <w:rPr>
            <w:rStyle w:val="Hyperlink"/>
            <w:color w:val="000000" w:themeColor="text1"/>
            <w:sz w:val="24"/>
            <w:szCs w:val="24"/>
          </w:rPr>
          <w:t>https://www.basw.co.uk/system/files/resources/substance-use-and-domestic-abuse-pocket-guide.pdf</w:t>
        </w:r>
      </w:hyperlink>
      <w:r w:rsidRPr="00580AF4">
        <w:rPr>
          <w:color w:val="000000" w:themeColor="text1"/>
          <w:sz w:val="24"/>
          <w:szCs w:val="24"/>
        </w:rPr>
        <w:t xml:space="preserve"> Last Accessed 2nd </w:t>
      </w:r>
      <w:r w:rsidR="000111CF" w:rsidRPr="00580AF4">
        <w:rPr>
          <w:color w:val="000000" w:themeColor="text1"/>
          <w:sz w:val="24"/>
          <w:szCs w:val="24"/>
        </w:rPr>
        <w:t>February</w:t>
      </w:r>
      <w:r w:rsidRPr="00580AF4">
        <w:rPr>
          <w:color w:val="000000" w:themeColor="text1"/>
          <w:sz w:val="24"/>
          <w:szCs w:val="24"/>
        </w:rPr>
        <w:t xml:space="preserve"> 2022</w:t>
      </w:r>
    </w:p>
    <w:p w14:paraId="5DC9D41A" w14:textId="77777777" w:rsidR="00602FBF" w:rsidRPr="00580AF4" w:rsidRDefault="00602FBF">
      <w:pPr>
        <w:ind w:right="107"/>
        <w:rPr>
          <w:color w:val="000000" w:themeColor="text1"/>
          <w:sz w:val="24"/>
          <w:szCs w:val="24"/>
        </w:rPr>
      </w:pPr>
    </w:p>
    <w:p w14:paraId="22DAE441" w14:textId="77777777" w:rsidR="00602FBF" w:rsidRPr="00580AF4" w:rsidRDefault="00602FBF">
      <w:pPr>
        <w:ind w:right="107"/>
        <w:rPr>
          <w:color w:val="000000" w:themeColor="text1"/>
          <w:sz w:val="24"/>
          <w:szCs w:val="24"/>
        </w:rPr>
      </w:pPr>
      <w:proofErr w:type="spellStart"/>
      <w:r w:rsidRPr="00580AF4">
        <w:rPr>
          <w:color w:val="000000" w:themeColor="text1"/>
          <w:sz w:val="24"/>
          <w:szCs w:val="24"/>
        </w:rPr>
        <w:t>Juneja</w:t>
      </w:r>
      <w:proofErr w:type="spellEnd"/>
      <w:r w:rsidRPr="00580AF4">
        <w:rPr>
          <w:color w:val="000000" w:themeColor="text1"/>
          <w:sz w:val="24"/>
          <w:szCs w:val="24"/>
        </w:rPr>
        <w:t xml:space="preserve">, P. (2015). Role of Communication in Conflict Management. Available: </w:t>
      </w:r>
      <w:hyperlink r:id="rId21" w:history="1">
        <w:r w:rsidRPr="00580AF4">
          <w:rPr>
            <w:rStyle w:val="Hyperlink"/>
            <w:color w:val="000000" w:themeColor="text1"/>
            <w:sz w:val="24"/>
            <w:szCs w:val="24"/>
          </w:rPr>
          <w:t>https://www.managementstudyguide.com/role-of-communication-in-conflict-management.htm</w:t>
        </w:r>
      </w:hyperlink>
      <w:r w:rsidRPr="00580AF4">
        <w:rPr>
          <w:color w:val="000000" w:themeColor="text1"/>
          <w:sz w:val="24"/>
          <w:szCs w:val="24"/>
        </w:rPr>
        <w:t xml:space="preserve"> </w:t>
      </w:r>
      <w:r w:rsidR="000111CF" w:rsidRPr="00580AF4">
        <w:rPr>
          <w:color w:val="000000" w:themeColor="text1"/>
          <w:sz w:val="24"/>
          <w:szCs w:val="24"/>
        </w:rPr>
        <w:t xml:space="preserve"> Last accessed 3rd February</w:t>
      </w:r>
      <w:r w:rsidRPr="00580AF4">
        <w:rPr>
          <w:color w:val="000000" w:themeColor="text1"/>
          <w:sz w:val="24"/>
          <w:szCs w:val="24"/>
        </w:rPr>
        <w:t xml:space="preserve"> 2022.</w:t>
      </w:r>
    </w:p>
    <w:p w14:paraId="4273604A" w14:textId="77777777" w:rsidR="00FF2C57" w:rsidRPr="00580AF4" w:rsidRDefault="00FF2C57">
      <w:pPr>
        <w:ind w:right="107"/>
        <w:rPr>
          <w:color w:val="000000" w:themeColor="text1"/>
          <w:sz w:val="24"/>
          <w:szCs w:val="24"/>
        </w:rPr>
      </w:pPr>
    </w:p>
    <w:p w14:paraId="5F41C615" w14:textId="77777777" w:rsidR="00FF2C57" w:rsidRPr="00580AF4" w:rsidRDefault="00DA24E0">
      <w:pPr>
        <w:ind w:right="107"/>
        <w:rPr>
          <w:color w:val="000000" w:themeColor="text1"/>
          <w:sz w:val="24"/>
          <w:szCs w:val="24"/>
        </w:rPr>
      </w:pPr>
      <w:r w:rsidRPr="00580AF4">
        <w:rPr>
          <w:color w:val="000000" w:themeColor="text1"/>
          <w:sz w:val="24"/>
          <w:szCs w:val="24"/>
        </w:rPr>
        <w:t xml:space="preserve">Gov: Guidance . (2020). Criminal Procedure and Investigations Act 1996 (section 23(1)) Code of Practice. Available: </w:t>
      </w:r>
      <w:hyperlink r:id="rId22" w:history="1">
        <w:r w:rsidRPr="00580AF4">
          <w:rPr>
            <w:color w:val="000000" w:themeColor="text1"/>
            <w:sz w:val="24"/>
            <w:szCs w:val="24"/>
            <w:u w:val="single" w:color="0000FF"/>
          </w:rPr>
          <w:t>https://www.gov.uk/government/publications/criminal-procedure-and-investigations-act-1996-section-231-code-of-practice</w:t>
        </w:r>
      </w:hyperlink>
      <w:r w:rsidRPr="00580AF4">
        <w:rPr>
          <w:color w:val="000000" w:themeColor="text1"/>
          <w:sz w:val="24"/>
          <w:szCs w:val="24"/>
        </w:rPr>
        <w:t xml:space="preserve"> . Last accessed 29th December 2021.</w:t>
      </w:r>
    </w:p>
    <w:p w14:paraId="7958ED3D" w14:textId="77777777" w:rsidR="00FF2C57" w:rsidRPr="00580AF4" w:rsidRDefault="00FF2C57">
      <w:pPr>
        <w:ind w:right="107"/>
        <w:rPr>
          <w:color w:val="000000" w:themeColor="text1"/>
          <w:sz w:val="24"/>
          <w:szCs w:val="24"/>
        </w:rPr>
      </w:pPr>
    </w:p>
    <w:p w14:paraId="639246A7" w14:textId="77777777" w:rsidR="00FF2C57" w:rsidRPr="00580AF4" w:rsidRDefault="00DA24E0">
      <w:pPr>
        <w:ind w:right="107"/>
        <w:rPr>
          <w:color w:val="000000" w:themeColor="text1"/>
          <w:sz w:val="24"/>
          <w:szCs w:val="24"/>
        </w:rPr>
      </w:pPr>
      <w:r w:rsidRPr="00580AF4">
        <w:rPr>
          <w:color w:val="000000" w:themeColor="text1"/>
          <w:sz w:val="24"/>
          <w:szCs w:val="24"/>
        </w:rPr>
        <w:t xml:space="preserve">Gov: National Statistics. (2021). Police workforce, England and Wales: 31 March 2021. Available: </w:t>
      </w:r>
      <w:hyperlink r:id="rId23" w:history="1">
        <w:r w:rsidRPr="00580AF4">
          <w:rPr>
            <w:color w:val="000000" w:themeColor="text1"/>
            <w:sz w:val="24"/>
            <w:szCs w:val="24"/>
            <w:u w:val="single" w:color="0000FF"/>
          </w:rPr>
          <w:t>https://www.gov.uk/government/statistics/police-workforce-england-and-wales-31-march-2021/police-workforce-england-and-wales-31-march-2021</w:t>
        </w:r>
      </w:hyperlink>
      <w:r w:rsidRPr="00580AF4">
        <w:rPr>
          <w:color w:val="000000" w:themeColor="text1"/>
          <w:sz w:val="24"/>
          <w:szCs w:val="24"/>
        </w:rPr>
        <w:t xml:space="preserve"> . Last accessed 29th November 2021.</w:t>
      </w:r>
    </w:p>
    <w:p w14:paraId="7DAD5A7E" w14:textId="77777777" w:rsidR="00FF2C57" w:rsidRPr="00580AF4" w:rsidRDefault="00FF2C57">
      <w:pPr>
        <w:ind w:right="107"/>
        <w:rPr>
          <w:color w:val="000000" w:themeColor="text1"/>
          <w:sz w:val="24"/>
          <w:szCs w:val="24"/>
        </w:rPr>
      </w:pPr>
    </w:p>
    <w:p w14:paraId="7E758E34" w14:textId="77777777" w:rsidR="00FF2C57" w:rsidRPr="00580AF4" w:rsidRDefault="00DA24E0">
      <w:pPr>
        <w:ind w:right="107"/>
        <w:rPr>
          <w:color w:val="000000" w:themeColor="text1"/>
          <w:sz w:val="24"/>
          <w:szCs w:val="24"/>
        </w:rPr>
      </w:pPr>
      <w:r w:rsidRPr="00580AF4">
        <w:rPr>
          <w:color w:val="000000" w:themeColor="text1"/>
          <w:sz w:val="24"/>
          <w:szCs w:val="24"/>
        </w:rPr>
        <w:lastRenderedPageBreak/>
        <w:t xml:space="preserve">Gov: Statutory Guidance. (2021). The Code of Practice for Victims of Crime in England and Wales and supporting public information materials. Available: </w:t>
      </w:r>
      <w:hyperlink r:id="rId24" w:history="1">
        <w:r w:rsidRPr="00580AF4">
          <w:rPr>
            <w:color w:val="000000" w:themeColor="text1"/>
            <w:sz w:val="24"/>
            <w:szCs w:val="24"/>
            <w:u w:val="single" w:color="0000FF"/>
          </w:rPr>
          <w:t>https://www.gov.uk/government/publications/the-code-of-practice-for-victims-of-crime</w:t>
        </w:r>
      </w:hyperlink>
      <w:r w:rsidRPr="00580AF4">
        <w:rPr>
          <w:color w:val="000000" w:themeColor="text1"/>
          <w:sz w:val="24"/>
          <w:szCs w:val="24"/>
        </w:rPr>
        <w:t xml:space="preserve"> . Last accessed 6th December</w:t>
      </w:r>
      <w:r w:rsidR="00A22F44" w:rsidRPr="00580AF4">
        <w:rPr>
          <w:color w:val="000000" w:themeColor="text1"/>
          <w:sz w:val="24"/>
          <w:szCs w:val="24"/>
        </w:rPr>
        <w:t xml:space="preserve"> 2021</w:t>
      </w:r>
      <w:r w:rsidRPr="00580AF4">
        <w:rPr>
          <w:color w:val="000000" w:themeColor="text1"/>
          <w:sz w:val="24"/>
          <w:szCs w:val="24"/>
        </w:rPr>
        <w:t>.</w:t>
      </w:r>
    </w:p>
    <w:p w14:paraId="7EDD5999" w14:textId="77777777" w:rsidR="00FF2C57" w:rsidRPr="00580AF4" w:rsidRDefault="00FF2C57">
      <w:pPr>
        <w:ind w:right="107"/>
        <w:rPr>
          <w:color w:val="000000" w:themeColor="text1"/>
          <w:sz w:val="24"/>
          <w:szCs w:val="24"/>
        </w:rPr>
      </w:pPr>
    </w:p>
    <w:p w14:paraId="0CC33467" w14:textId="77777777" w:rsidR="00FF2C57" w:rsidRPr="00580AF4" w:rsidRDefault="00DA24E0">
      <w:pPr>
        <w:ind w:right="107"/>
        <w:rPr>
          <w:color w:val="000000" w:themeColor="text1"/>
          <w:sz w:val="24"/>
          <w:szCs w:val="24"/>
        </w:rPr>
      </w:pPr>
      <w:r w:rsidRPr="00580AF4">
        <w:rPr>
          <w:color w:val="000000" w:themeColor="text1"/>
          <w:sz w:val="24"/>
          <w:szCs w:val="24"/>
        </w:rPr>
        <w:t xml:space="preserve">Harris, D.R. and </w:t>
      </w:r>
      <w:proofErr w:type="spellStart"/>
      <w:r w:rsidRPr="00580AF4">
        <w:rPr>
          <w:color w:val="000000" w:themeColor="text1"/>
          <w:sz w:val="24"/>
          <w:szCs w:val="24"/>
        </w:rPr>
        <w:t>Shuholm</w:t>
      </w:r>
      <w:proofErr w:type="spellEnd"/>
      <w:r w:rsidRPr="00580AF4">
        <w:rPr>
          <w:color w:val="000000" w:themeColor="text1"/>
          <w:sz w:val="24"/>
          <w:szCs w:val="24"/>
        </w:rPr>
        <w:t>, L.R., 2021. Exercise and Mental Health: How They Affect the Police Officer and the Typical Citizen (Doctoral dissertation, Azusa Pacific University).</w:t>
      </w:r>
    </w:p>
    <w:p w14:paraId="37BE0399" w14:textId="77777777" w:rsidR="00FF2C57" w:rsidRPr="00580AF4" w:rsidRDefault="00FF2C57">
      <w:pPr>
        <w:ind w:right="107"/>
        <w:rPr>
          <w:color w:val="000000" w:themeColor="text1"/>
          <w:sz w:val="24"/>
          <w:szCs w:val="24"/>
        </w:rPr>
      </w:pPr>
    </w:p>
    <w:p w14:paraId="0F9CD68F" w14:textId="77777777" w:rsidR="00FF2C57" w:rsidRPr="00580AF4" w:rsidRDefault="00DA24E0">
      <w:pPr>
        <w:ind w:right="107"/>
        <w:rPr>
          <w:color w:val="000000" w:themeColor="text1"/>
          <w:sz w:val="24"/>
          <w:szCs w:val="24"/>
        </w:rPr>
      </w:pPr>
      <w:r w:rsidRPr="00580AF4">
        <w:rPr>
          <w:color w:val="000000" w:themeColor="text1"/>
          <w:sz w:val="24"/>
          <w:szCs w:val="24"/>
        </w:rPr>
        <w:t>Martin, A., 2002. Motivation and academic resilience: Developing a model for student enhancement. Australian journal of education, 46(1), pp.34-49.</w:t>
      </w:r>
    </w:p>
    <w:p w14:paraId="0EDFD47D" w14:textId="77777777" w:rsidR="00FF2C57" w:rsidRPr="00580AF4" w:rsidRDefault="00FF2C57">
      <w:pPr>
        <w:ind w:right="107"/>
        <w:rPr>
          <w:color w:val="000000" w:themeColor="text1"/>
          <w:sz w:val="24"/>
          <w:szCs w:val="24"/>
        </w:rPr>
      </w:pPr>
    </w:p>
    <w:p w14:paraId="3BE77D27" w14:textId="77777777" w:rsidR="00FF2C57" w:rsidRPr="00580AF4" w:rsidRDefault="00DA24E0">
      <w:pPr>
        <w:ind w:right="107"/>
        <w:rPr>
          <w:color w:val="000000" w:themeColor="text1"/>
          <w:sz w:val="24"/>
          <w:szCs w:val="24"/>
        </w:rPr>
      </w:pPr>
      <w:proofErr w:type="spellStart"/>
      <w:r w:rsidRPr="00580AF4">
        <w:rPr>
          <w:color w:val="000000" w:themeColor="text1"/>
          <w:sz w:val="24"/>
          <w:szCs w:val="24"/>
        </w:rPr>
        <w:t>Mersky</w:t>
      </w:r>
      <w:proofErr w:type="spellEnd"/>
      <w:r w:rsidRPr="00580AF4">
        <w:rPr>
          <w:color w:val="000000" w:themeColor="text1"/>
          <w:sz w:val="24"/>
          <w:szCs w:val="24"/>
        </w:rPr>
        <w:t xml:space="preserve">, J.P., </w:t>
      </w:r>
      <w:proofErr w:type="spellStart"/>
      <w:r w:rsidRPr="00580AF4">
        <w:rPr>
          <w:color w:val="000000" w:themeColor="text1"/>
          <w:sz w:val="24"/>
          <w:szCs w:val="24"/>
        </w:rPr>
        <w:t>Topitzes</w:t>
      </w:r>
      <w:proofErr w:type="spellEnd"/>
      <w:r w:rsidRPr="00580AF4">
        <w:rPr>
          <w:color w:val="000000" w:themeColor="text1"/>
          <w:sz w:val="24"/>
          <w:szCs w:val="24"/>
        </w:rPr>
        <w:t>, J. and Reynolds, A.J., 2013. Impacts of adverse childhood experiences on health, mental health, and substance use in early adulthood: A cohort study of an urban, minority sample in the US. Child abuse &amp; neglect, 37(11), pp.917-925.</w:t>
      </w:r>
    </w:p>
    <w:p w14:paraId="3AB90E6B" w14:textId="77777777" w:rsidR="00FF2C57" w:rsidRPr="00580AF4" w:rsidRDefault="00FF2C57">
      <w:pPr>
        <w:ind w:right="107"/>
        <w:rPr>
          <w:color w:val="000000" w:themeColor="text1"/>
          <w:sz w:val="24"/>
          <w:szCs w:val="24"/>
        </w:rPr>
      </w:pPr>
    </w:p>
    <w:p w14:paraId="686B031F" w14:textId="77777777" w:rsidR="00FF2C57" w:rsidRPr="00580AF4" w:rsidRDefault="00DA24E0">
      <w:pPr>
        <w:ind w:right="107"/>
        <w:rPr>
          <w:color w:val="000000" w:themeColor="text1"/>
          <w:sz w:val="24"/>
          <w:szCs w:val="24"/>
        </w:rPr>
      </w:pPr>
      <w:r w:rsidRPr="00580AF4">
        <w:rPr>
          <w:color w:val="000000" w:themeColor="text1"/>
          <w:sz w:val="24"/>
          <w:szCs w:val="24"/>
        </w:rPr>
        <w:t>Millard, M. (2020). Stress and First Responders: A review of significance, mental health risk, and treatment strategies.</w:t>
      </w:r>
    </w:p>
    <w:p w14:paraId="6C63BDCF" w14:textId="77777777" w:rsidR="00FF2C57" w:rsidRPr="00580AF4" w:rsidRDefault="00FF2C57">
      <w:pPr>
        <w:ind w:right="107"/>
        <w:rPr>
          <w:color w:val="000000" w:themeColor="text1"/>
          <w:sz w:val="24"/>
          <w:szCs w:val="24"/>
        </w:rPr>
      </w:pPr>
    </w:p>
    <w:p w14:paraId="4975B093" w14:textId="77777777" w:rsidR="00FF2C57" w:rsidRPr="00580AF4" w:rsidRDefault="00DA24E0">
      <w:pPr>
        <w:ind w:right="107"/>
        <w:rPr>
          <w:color w:val="000000" w:themeColor="text1"/>
          <w:sz w:val="24"/>
          <w:szCs w:val="24"/>
        </w:rPr>
      </w:pPr>
      <w:r w:rsidRPr="00580AF4">
        <w:rPr>
          <w:color w:val="000000" w:themeColor="text1"/>
          <w:sz w:val="24"/>
          <w:szCs w:val="24"/>
        </w:rPr>
        <w:t xml:space="preserve">Mind. (2017). Fire and Rescue: how to manage stress and anxiety. Available: </w:t>
      </w:r>
      <w:hyperlink r:id="rId25" w:history="1">
        <w:r w:rsidRPr="00580AF4">
          <w:rPr>
            <w:color w:val="000000" w:themeColor="text1"/>
            <w:sz w:val="24"/>
            <w:szCs w:val="24"/>
            <w:u w:val="single" w:color="0000FF"/>
          </w:rPr>
          <w:t>https://www.mind.org.uk/media-a/4182/blue-light-stress-anxiety-fire-rescue-2017.pdf</w:t>
        </w:r>
      </w:hyperlink>
      <w:r w:rsidRPr="00580AF4">
        <w:rPr>
          <w:color w:val="000000" w:themeColor="text1"/>
          <w:sz w:val="24"/>
          <w:szCs w:val="24"/>
        </w:rPr>
        <w:t xml:space="preserve">  Last accessed 11th November 2021. </w:t>
      </w:r>
    </w:p>
    <w:p w14:paraId="4303D357" w14:textId="77777777" w:rsidR="00FF2C57" w:rsidRPr="00580AF4" w:rsidRDefault="00FF2C57">
      <w:pPr>
        <w:ind w:right="107"/>
        <w:rPr>
          <w:color w:val="000000" w:themeColor="text1"/>
          <w:sz w:val="24"/>
          <w:szCs w:val="24"/>
        </w:rPr>
      </w:pPr>
    </w:p>
    <w:p w14:paraId="04CF8594" w14:textId="77777777" w:rsidR="00FF2C57" w:rsidRPr="00580AF4" w:rsidRDefault="00DA24E0">
      <w:pPr>
        <w:ind w:right="107"/>
        <w:rPr>
          <w:color w:val="000000" w:themeColor="text1"/>
          <w:sz w:val="24"/>
          <w:szCs w:val="24"/>
        </w:rPr>
      </w:pPr>
      <w:r w:rsidRPr="00580AF4">
        <w:rPr>
          <w:color w:val="000000" w:themeColor="text1"/>
          <w:sz w:val="24"/>
          <w:szCs w:val="24"/>
        </w:rPr>
        <w:t xml:space="preserve">National Health Service. (2019). Stress. Available: </w:t>
      </w:r>
      <w:hyperlink r:id="rId26" w:history="1">
        <w:r w:rsidRPr="00580AF4">
          <w:rPr>
            <w:color w:val="000000" w:themeColor="text1"/>
            <w:sz w:val="24"/>
            <w:szCs w:val="24"/>
            <w:u w:val="single" w:color="0000FF"/>
          </w:rPr>
          <w:t>https://www.nhs.uk/mental-health/feelings-symptoms-behaviours/feelings-and-symptoms/stress/</w:t>
        </w:r>
      </w:hyperlink>
      <w:r w:rsidRPr="00580AF4">
        <w:rPr>
          <w:color w:val="000000" w:themeColor="text1"/>
          <w:sz w:val="24"/>
          <w:szCs w:val="24"/>
        </w:rPr>
        <w:t xml:space="preserve"> . Last accessed 12th November 2021.</w:t>
      </w:r>
    </w:p>
    <w:p w14:paraId="2844317E" w14:textId="77777777" w:rsidR="00FF2C57" w:rsidRPr="00580AF4" w:rsidRDefault="00FF2C57">
      <w:pPr>
        <w:ind w:right="107"/>
        <w:rPr>
          <w:color w:val="000000" w:themeColor="text1"/>
          <w:sz w:val="24"/>
          <w:szCs w:val="24"/>
        </w:rPr>
      </w:pPr>
    </w:p>
    <w:p w14:paraId="5B2B877D" w14:textId="77777777" w:rsidR="00FF2C57" w:rsidRPr="00580AF4" w:rsidRDefault="00DA24E0">
      <w:pPr>
        <w:ind w:right="107"/>
        <w:rPr>
          <w:color w:val="000000" w:themeColor="text1"/>
          <w:sz w:val="24"/>
          <w:szCs w:val="24"/>
        </w:rPr>
      </w:pPr>
      <w:r w:rsidRPr="00580AF4">
        <w:rPr>
          <w:color w:val="000000" w:themeColor="text1"/>
          <w:sz w:val="24"/>
          <w:szCs w:val="24"/>
        </w:rPr>
        <w:t>National Police Improvement Agency (NPIA) (2009) IPLDP Quick Notes. London Version 1.09: The Stationary Office</w:t>
      </w:r>
    </w:p>
    <w:p w14:paraId="2FF9A2A6" w14:textId="77777777" w:rsidR="00FF2C57" w:rsidRPr="00580AF4" w:rsidRDefault="00FF2C57">
      <w:pPr>
        <w:ind w:right="107"/>
        <w:rPr>
          <w:color w:val="000000" w:themeColor="text1"/>
          <w:sz w:val="24"/>
          <w:szCs w:val="24"/>
        </w:rPr>
      </w:pPr>
    </w:p>
    <w:p w14:paraId="16E184C9" w14:textId="77777777" w:rsidR="00FF2C57" w:rsidRPr="00580AF4" w:rsidRDefault="00DA24E0">
      <w:pPr>
        <w:ind w:right="107"/>
        <w:rPr>
          <w:color w:val="000000" w:themeColor="text1"/>
          <w:sz w:val="24"/>
          <w:szCs w:val="24"/>
        </w:rPr>
      </w:pPr>
      <w:r w:rsidRPr="00580AF4">
        <w:rPr>
          <w:color w:val="000000" w:themeColor="text1"/>
          <w:sz w:val="24"/>
          <w:szCs w:val="24"/>
        </w:rPr>
        <w:t xml:space="preserve">Office for National statistics. (2020). Domestic abuse in England and Wales: November 2020. Available: </w:t>
      </w:r>
      <w:hyperlink r:id="rId27" w:history="1">
        <w:r w:rsidRPr="00580AF4">
          <w:rPr>
            <w:color w:val="000000" w:themeColor="text1"/>
            <w:sz w:val="24"/>
            <w:szCs w:val="24"/>
            <w:u w:val="single" w:color="0000FF"/>
          </w:rPr>
          <w:t>https://www.ons.gov.uk/peoplepopulationandcommunity/crimeandjustice/bulletins/domesticabuseinenglandandwalesoverview/november2020</w:t>
        </w:r>
      </w:hyperlink>
      <w:r w:rsidR="00A22F44" w:rsidRPr="00580AF4">
        <w:rPr>
          <w:color w:val="000000" w:themeColor="text1"/>
          <w:sz w:val="24"/>
          <w:szCs w:val="24"/>
        </w:rPr>
        <w:t xml:space="preserve"> . Last accessed 5th December </w:t>
      </w:r>
      <w:r w:rsidRPr="00580AF4">
        <w:rPr>
          <w:color w:val="000000" w:themeColor="text1"/>
          <w:sz w:val="24"/>
          <w:szCs w:val="24"/>
        </w:rPr>
        <w:t>2021.</w:t>
      </w:r>
    </w:p>
    <w:p w14:paraId="64AFDBA0" w14:textId="77777777" w:rsidR="00FF2C57" w:rsidRPr="00580AF4" w:rsidRDefault="00FF2C57">
      <w:pPr>
        <w:ind w:right="107"/>
        <w:rPr>
          <w:color w:val="000000" w:themeColor="text1"/>
          <w:sz w:val="24"/>
          <w:szCs w:val="24"/>
        </w:rPr>
      </w:pPr>
    </w:p>
    <w:p w14:paraId="49896357" w14:textId="77777777" w:rsidR="00FF2C57" w:rsidRPr="00580AF4" w:rsidRDefault="00DA24E0">
      <w:pPr>
        <w:ind w:right="107"/>
        <w:rPr>
          <w:color w:val="000000" w:themeColor="text1"/>
          <w:sz w:val="24"/>
          <w:szCs w:val="24"/>
        </w:rPr>
      </w:pPr>
      <w:r w:rsidRPr="00580AF4">
        <w:rPr>
          <w:color w:val="000000" w:themeColor="text1"/>
          <w:sz w:val="24"/>
          <w:szCs w:val="24"/>
        </w:rPr>
        <w:t>Pearson, G. and Rowe, M., 2020. Police street powers and criminal justice: regulation and discretion in a time of change. Bloomsbury Publishing.</w:t>
      </w:r>
    </w:p>
    <w:p w14:paraId="36B4CEC2" w14:textId="77777777" w:rsidR="00FF2C57" w:rsidRPr="00580AF4" w:rsidRDefault="00FF2C57">
      <w:pPr>
        <w:ind w:right="107"/>
        <w:rPr>
          <w:color w:val="000000" w:themeColor="text1"/>
          <w:sz w:val="24"/>
          <w:szCs w:val="24"/>
        </w:rPr>
      </w:pPr>
    </w:p>
    <w:p w14:paraId="516CAD43" w14:textId="77777777" w:rsidR="00FF2C57" w:rsidRPr="00580AF4" w:rsidRDefault="00DA24E0">
      <w:pPr>
        <w:ind w:right="107"/>
        <w:rPr>
          <w:color w:val="000000" w:themeColor="text1"/>
          <w:sz w:val="24"/>
          <w:szCs w:val="24"/>
        </w:rPr>
      </w:pPr>
      <w:r w:rsidRPr="00580AF4">
        <w:rPr>
          <w:color w:val="000000" w:themeColor="text1"/>
          <w:sz w:val="24"/>
          <w:szCs w:val="24"/>
        </w:rPr>
        <w:t>Prime, H., Wade, M. and Browne, D.T., 2020. Risk and resilience in family well-being during the COVID-19 pandemic. American Psychologist, 75(5), p.631.</w:t>
      </w:r>
    </w:p>
    <w:p w14:paraId="513FB370" w14:textId="77777777" w:rsidR="00FF2C57" w:rsidRPr="00580AF4" w:rsidRDefault="00FF2C57">
      <w:pPr>
        <w:ind w:right="107"/>
        <w:rPr>
          <w:color w:val="000000" w:themeColor="text1"/>
          <w:sz w:val="24"/>
          <w:szCs w:val="24"/>
        </w:rPr>
      </w:pPr>
    </w:p>
    <w:p w14:paraId="13D3B033" w14:textId="77777777" w:rsidR="00FF2C57" w:rsidRPr="00580AF4" w:rsidRDefault="00DA24E0">
      <w:pPr>
        <w:ind w:right="107"/>
        <w:rPr>
          <w:color w:val="000000" w:themeColor="text1"/>
          <w:sz w:val="24"/>
          <w:szCs w:val="24"/>
        </w:rPr>
      </w:pPr>
      <w:r w:rsidRPr="00580AF4">
        <w:rPr>
          <w:color w:val="000000" w:themeColor="text1"/>
          <w:sz w:val="24"/>
          <w:szCs w:val="24"/>
        </w:rPr>
        <w:t>Robson, M. (2007). Risk assessment and Regulatory Decision making in Environmental Health. In: Robson, M. and Toscano, W. Risk Assessment for Environmental Health. USA: HB printing. p32-40.</w:t>
      </w:r>
    </w:p>
    <w:p w14:paraId="3B1B4635" w14:textId="77777777" w:rsidR="00FF2C57" w:rsidRPr="00580AF4" w:rsidRDefault="00FF2C57">
      <w:pPr>
        <w:ind w:right="107"/>
        <w:rPr>
          <w:color w:val="000000" w:themeColor="text1"/>
          <w:sz w:val="24"/>
          <w:szCs w:val="24"/>
        </w:rPr>
      </w:pPr>
    </w:p>
    <w:p w14:paraId="20612324" w14:textId="77777777" w:rsidR="00FF2C57" w:rsidRPr="00580AF4" w:rsidRDefault="00DA24E0">
      <w:pPr>
        <w:rPr>
          <w:color w:val="000000" w:themeColor="text1"/>
          <w:sz w:val="24"/>
          <w:szCs w:val="24"/>
        </w:rPr>
      </w:pPr>
      <w:r w:rsidRPr="00580AF4">
        <w:rPr>
          <w:color w:val="000000" w:themeColor="text1"/>
          <w:sz w:val="24"/>
          <w:szCs w:val="24"/>
        </w:rPr>
        <w:t xml:space="preserve">South Wales Police. (2021). Adults at Risk. Available: </w:t>
      </w:r>
      <w:hyperlink r:id="rId28" w:history="1">
        <w:r w:rsidRPr="00580AF4">
          <w:rPr>
            <w:color w:val="000000" w:themeColor="text1"/>
            <w:sz w:val="24"/>
            <w:szCs w:val="24"/>
            <w:u w:val="single" w:color="0000FF"/>
          </w:rPr>
          <w:t>https://www.south-wales.police.uk/SysSiteAssets/media/downloads/south-wales/about-us/policies-and-procedures/english/adults-at-risk---english.pdf</w:t>
        </w:r>
      </w:hyperlink>
      <w:r w:rsidRPr="00580AF4">
        <w:rPr>
          <w:color w:val="000000" w:themeColor="text1"/>
          <w:sz w:val="24"/>
          <w:szCs w:val="24"/>
        </w:rPr>
        <w:t xml:space="preserve"> . Last accessed 6th December 2021.</w:t>
      </w:r>
    </w:p>
    <w:p w14:paraId="498DE548" w14:textId="77777777" w:rsidR="00FF2C57" w:rsidRPr="00580AF4" w:rsidRDefault="00FF2C57">
      <w:pPr>
        <w:ind w:right="107"/>
        <w:rPr>
          <w:color w:val="000000" w:themeColor="text1"/>
          <w:sz w:val="24"/>
          <w:szCs w:val="24"/>
        </w:rPr>
      </w:pPr>
    </w:p>
    <w:p w14:paraId="63A1E6C0" w14:textId="77777777" w:rsidR="00FF2C57" w:rsidRPr="00580AF4" w:rsidRDefault="00DA24E0">
      <w:pPr>
        <w:ind w:right="107"/>
        <w:rPr>
          <w:color w:val="000000" w:themeColor="text1"/>
          <w:sz w:val="24"/>
          <w:szCs w:val="24"/>
        </w:rPr>
      </w:pPr>
      <w:r w:rsidRPr="00580AF4">
        <w:rPr>
          <w:color w:val="000000" w:themeColor="text1"/>
          <w:sz w:val="24"/>
          <w:szCs w:val="24"/>
        </w:rPr>
        <w:t>Turner, L; Rowe, M. (2020). Police discretion and the coronavirus pandemic. Available: bscpolicingnetwork.com. Last accessed 29th December 2021 .</w:t>
      </w:r>
    </w:p>
    <w:p w14:paraId="551E4DA8" w14:textId="77777777" w:rsidR="00FF2C57" w:rsidRPr="00580AF4" w:rsidRDefault="00FF2C57">
      <w:pPr>
        <w:ind w:right="107"/>
        <w:rPr>
          <w:color w:val="000000" w:themeColor="text1"/>
          <w:sz w:val="24"/>
          <w:szCs w:val="24"/>
        </w:rPr>
      </w:pPr>
    </w:p>
    <w:p w14:paraId="0696142E" w14:textId="77777777" w:rsidR="00FF2C57" w:rsidRPr="00580AF4" w:rsidRDefault="00DA24E0">
      <w:pPr>
        <w:ind w:right="107"/>
        <w:rPr>
          <w:color w:val="000000" w:themeColor="text1"/>
          <w:sz w:val="24"/>
          <w:szCs w:val="24"/>
        </w:rPr>
      </w:pPr>
      <w:r w:rsidRPr="00580AF4">
        <w:rPr>
          <w:color w:val="000000" w:themeColor="text1"/>
          <w:sz w:val="24"/>
          <w:szCs w:val="24"/>
        </w:rPr>
        <w:t>Wormer, K; Walker, L., 2013. Restorative justice today: Practical applications. Sage Publications.</w:t>
      </w:r>
    </w:p>
    <w:p w14:paraId="4690DCA3" w14:textId="77777777" w:rsidR="00FF2C57" w:rsidRPr="00580AF4" w:rsidRDefault="00FF2C57">
      <w:pPr>
        <w:ind w:right="107"/>
        <w:rPr>
          <w:color w:val="000000" w:themeColor="text1"/>
          <w:sz w:val="24"/>
          <w:szCs w:val="24"/>
        </w:rPr>
      </w:pPr>
    </w:p>
    <w:p w14:paraId="3E6D2E55" w14:textId="77777777" w:rsidR="00FF2C57" w:rsidRPr="00580AF4" w:rsidRDefault="00DA24E0">
      <w:pPr>
        <w:ind w:right="107"/>
        <w:rPr>
          <w:color w:val="000000" w:themeColor="text1"/>
          <w:sz w:val="24"/>
          <w:szCs w:val="24"/>
        </w:rPr>
      </w:pPr>
      <w:r w:rsidRPr="00580AF4">
        <w:rPr>
          <w:color w:val="000000" w:themeColor="text1"/>
          <w:sz w:val="24"/>
          <w:szCs w:val="24"/>
        </w:rPr>
        <w:t>Wunsch, K; Kasten, N; &amp; Fuchs, R;. (2017). The effect of physical activity on sleep quality, well-being, and affect in academic stress periods. Nature and Science of Sleep. 9 (1), 117–126..</w:t>
      </w:r>
    </w:p>
    <w:p w14:paraId="7D9759E7" w14:textId="77777777" w:rsidR="00FF2C57" w:rsidRPr="00580AF4" w:rsidRDefault="00FF2C57">
      <w:pPr>
        <w:ind w:right="107"/>
        <w:rPr>
          <w:color w:val="000000" w:themeColor="text1"/>
          <w:sz w:val="24"/>
          <w:szCs w:val="24"/>
        </w:rPr>
      </w:pPr>
    </w:p>
    <w:p w14:paraId="3260E9C1" w14:textId="77777777" w:rsidR="00FF2C57" w:rsidRPr="00580AF4" w:rsidRDefault="00FF2C57">
      <w:pPr>
        <w:spacing w:line="276" w:lineRule="auto"/>
        <w:rPr>
          <w:color w:val="000000" w:themeColor="text1"/>
          <w:sz w:val="24"/>
          <w:szCs w:val="24"/>
        </w:rPr>
      </w:pPr>
    </w:p>
    <w:p w14:paraId="4AF46E40" w14:textId="77777777" w:rsidR="00FF2C57" w:rsidRPr="00580AF4" w:rsidRDefault="00FF2C57">
      <w:pPr>
        <w:spacing w:before="100" w:after="200" w:line="276" w:lineRule="auto"/>
        <w:rPr>
          <w:color w:val="000000" w:themeColor="text1"/>
          <w:sz w:val="24"/>
          <w:szCs w:val="24"/>
        </w:rPr>
      </w:pPr>
    </w:p>
    <w:p w14:paraId="1E365EA0" w14:textId="77777777" w:rsidR="00FF2C57" w:rsidRPr="00580AF4" w:rsidRDefault="00FF2C57">
      <w:pPr>
        <w:spacing w:before="200" w:after="100" w:line="276" w:lineRule="auto"/>
        <w:rPr>
          <w:color w:val="000000" w:themeColor="text1"/>
          <w:sz w:val="24"/>
          <w:szCs w:val="24"/>
        </w:rPr>
      </w:pPr>
    </w:p>
    <w:p w14:paraId="26D8DDA5" w14:textId="77777777" w:rsidR="00FF2C57" w:rsidRPr="00580AF4" w:rsidRDefault="00FF2C57">
      <w:pPr>
        <w:spacing w:before="100" w:after="200" w:line="276" w:lineRule="auto"/>
        <w:rPr>
          <w:color w:val="000000" w:themeColor="text1"/>
          <w:sz w:val="24"/>
          <w:szCs w:val="24"/>
        </w:rPr>
      </w:pPr>
    </w:p>
    <w:p w14:paraId="68BBBB49" w14:textId="77777777" w:rsidR="00FF2C57" w:rsidRPr="00580AF4" w:rsidRDefault="00FF2C57">
      <w:pPr>
        <w:spacing w:before="200" w:after="200" w:line="276" w:lineRule="auto"/>
        <w:rPr>
          <w:color w:val="000000" w:themeColor="text1"/>
          <w:sz w:val="24"/>
          <w:szCs w:val="24"/>
        </w:rPr>
      </w:pPr>
    </w:p>
    <w:p w14:paraId="050CD024" w14:textId="77777777" w:rsidR="00FF2C57" w:rsidRPr="00580AF4" w:rsidRDefault="00FF2C57">
      <w:pPr>
        <w:spacing w:before="100"/>
        <w:ind w:right="107"/>
        <w:rPr>
          <w:color w:val="000000" w:themeColor="text1"/>
          <w:sz w:val="24"/>
          <w:szCs w:val="24"/>
        </w:rPr>
      </w:pPr>
    </w:p>
    <w:p w14:paraId="5799A8C7" w14:textId="77777777" w:rsidR="00FF2C57" w:rsidRPr="00580AF4" w:rsidRDefault="00FF2C57">
      <w:pPr>
        <w:pBdr>
          <w:top w:val="single" w:sz="6" w:space="1" w:color="000000"/>
          <w:left w:val="single" w:sz="6" w:space="1" w:color="000000"/>
          <w:bottom w:val="single" w:sz="6" w:space="1" w:color="000000"/>
          <w:right w:val="single" w:sz="6" w:space="1" w:color="000000"/>
        </w:pBdr>
        <w:ind w:left="35" w:right="107"/>
        <w:jc w:val="both"/>
        <w:rPr>
          <w:color w:val="000000" w:themeColor="text1"/>
          <w:sz w:val="24"/>
          <w:szCs w:val="24"/>
        </w:rPr>
      </w:pPr>
    </w:p>
    <w:p w14:paraId="3CECC0DF" w14:textId="77777777" w:rsidR="00FF2C57" w:rsidRPr="00580AF4" w:rsidRDefault="00DA24E0">
      <w:pPr>
        <w:pBdr>
          <w:top w:val="single" w:sz="6" w:space="1" w:color="000000"/>
          <w:left w:val="single" w:sz="6" w:space="1" w:color="000000"/>
          <w:bottom w:val="single" w:sz="6" w:space="1" w:color="000000"/>
          <w:right w:val="single" w:sz="6" w:space="1" w:color="000000"/>
        </w:pBdr>
        <w:ind w:left="35" w:right="107"/>
        <w:jc w:val="both"/>
        <w:rPr>
          <w:color w:val="000000" w:themeColor="text1"/>
          <w:sz w:val="24"/>
          <w:szCs w:val="24"/>
        </w:rPr>
      </w:pPr>
      <w:r w:rsidRPr="00580AF4">
        <w:rPr>
          <w:b/>
          <w:bCs/>
          <w:color w:val="000000" w:themeColor="text1"/>
          <w:sz w:val="24"/>
          <w:szCs w:val="24"/>
        </w:rPr>
        <w:t>CONFIDENTIALITY and PLAGIARISM – confirmed by submission through Turnitin</w:t>
      </w:r>
    </w:p>
    <w:p w14:paraId="61AFF809" w14:textId="77777777" w:rsidR="00FF2C57" w:rsidRPr="00580AF4" w:rsidRDefault="00FF2C57">
      <w:pPr>
        <w:pBdr>
          <w:top w:val="single" w:sz="6" w:space="1" w:color="000000"/>
          <w:left w:val="single" w:sz="6" w:space="1" w:color="000000"/>
          <w:bottom w:val="single" w:sz="6" w:space="1" w:color="000000"/>
          <w:right w:val="single" w:sz="6" w:space="1" w:color="000000"/>
        </w:pBdr>
        <w:ind w:left="35" w:right="107"/>
        <w:jc w:val="both"/>
        <w:rPr>
          <w:color w:val="000000" w:themeColor="text1"/>
          <w:sz w:val="24"/>
          <w:szCs w:val="24"/>
        </w:rPr>
      </w:pPr>
    </w:p>
    <w:p w14:paraId="36CB66FC" w14:textId="77777777" w:rsidR="00FF2C57" w:rsidRPr="00580AF4" w:rsidRDefault="00FF2C57">
      <w:pPr>
        <w:ind w:right="107"/>
        <w:jc w:val="both"/>
        <w:rPr>
          <w:color w:val="000000" w:themeColor="text1"/>
          <w:sz w:val="24"/>
          <w:szCs w:val="24"/>
        </w:rPr>
      </w:pPr>
    </w:p>
    <w:p w14:paraId="343A92BC" w14:textId="77777777" w:rsidR="00FF2C57" w:rsidRPr="00580AF4" w:rsidRDefault="00FF2C57">
      <w:pPr>
        <w:rPr>
          <w:color w:val="000000" w:themeColor="text1"/>
        </w:rPr>
        <w:sectPr w:rsidR="00FF2C57" w:rsidRPr="00580AF4">
          <w:headerReference w:type="default" r:id="rId29"/>
          <w:footerReference w:type="default" r:id="rId30"/>
          <w:pgSz w:w="11906" w:h="16838"/>
          <w:pgMar w:top="1021" w:right="1080" w:bottom="1021" w:left="1080" w:header="708" w:footer="708" w:gutter="0"/>
          <w:cols w:space="708"/>
          <w:titlePg/>
        </w:sectPr>
      </w:pPr>
    </w:p>
    <w:p w14:paraId="461C112F" w14:textId="77777777" w:rsidR="00FF2C57" w:rsidRPr="00580AF4" w:rsidRDefault="00DA24E0">
      <w:pPr>
        <w:ind w:left="3600" w:firstLine="720"/>
        <w:rPr>
          <w:color w:val="000000" w:themeColor="text1"/>
          <w:sz w:val="24"/>
          <w:szCs w:val="24"/>
        </w:rPr>
      </w:pPr>
      <w:r w:rsidRPr="00580AF4">
        <w:rPr>
          <w:b/>
          <w:bCs/>
          <w:color w:val="000000" w:themeColor="text1"/>
          <w:sz w:val="24"/>
          <w:szCs w:val="24"/>
        </w:rPr>
        <w:lastRenderedPageBreak/>
        <w:t>Task 6</w:t>
      </w:r>
    </w:p>
    <w:p w14:paraId="3DCC1E94" w14:textId="77777777" w:rsidR="00FF2C57" w:rsidRPr="00580AF4" w:rsidRDefault="00FF2C57">
      <w:pPr>
        <w:rPr>
          <w:color w:val="000000" w:themeColor="text1"/>
          <w:sz w:val="24"/>
          <w:szCs w:val="24"/>
        </w:rPr>
      </w:pPr>
    </w:p>
    <w:p w14:paraId="5ABDD9D3" w14:textId="77777777" w:rsidR="00FF2C57" w:rsidRPr="00580AF4" w:rsidRDefault="00DA24E0">
      <w:pPr>
        <w:rPr>
          <w:color w:val="000000" w:themeColor="text1"/>
          <w:sz w:val="24"/>
          <w:szCs w:val="24"/>
        </w:rPr>
      </w:pPr>
      <w:r w:rsidRPr="00580AF4">
        <w:rPr>
          <w:b/>
          <w:bCs/>
          <w:color w:val="000000" w:themeColor="text1"/>
          <w:sz w:val="24"/>
          <w:szCs w:val="24"/>
        </w:rPr>
        <w:t>Recognition and confirmation of progress on the Occupational Competency Portfolio (OCP).</w:t>
      </w:r>
    </w:p>
    <w:p w14:paraId="405A471F" w14:textId="77777777" w:rsidR="00FF2C57" w:rsidRPr="00580AF4" w:rsidRDefault="00DA24E0">
      <w:pPr>
        <w:rPr>
          <w:color w:val="000000" w:themeColor="text1"/>
          <w:sz w:val="24"/>
          <w:szCs w:val="24"/>
        </w:rPr>
      </w:pPr>
      <w:r w:rsidRPr="00580AF4">
        <w:rPr>
          <w:b/>
          <w:bCs/>
          <w:color w:val="000000" w:themeColor="text1"/>
          <w:sz w:val="24"/>
          <w:szCs w:val="24"/>
        </w:rPr>
        <w:t xml:space="preserve"> </w:t>
      </w:r>
    </w:p>
    <w:p w14:paraId="62675770" w14:textId="77777777" w:rsidR="00FF2C57" w:rsidRPr="00580AF4" w:rsidRDefault="00DA24E0">
      <w:pPr>
        <w:rPr>
          <w:color w:val="000000" w:themeColor="text1"/>
          <w:sz w:val="24"/>
          <w:szCs w:val="24"/>
        </w:rPr>
      </w:pPr>
      <w:r w:rsidRPr="00580AF4">
        <w:rPr>
          <w:i/>
          <w:iCs/>
          <w:color w:val="000000" w:themeColor="text1"/>
          <w:sz w:val="24"/>
          <w:szCs w:val="24"/>
        </w:rPr>
        <w:t>By signing the section below you are acknowledging your continued progress on O.C.P., this is recognised by the university as work that is fully supporting this module. Signing it is equivalent to 500 words towards the overall word count.</w:t>
      </w:r>
    </w:p>
    <w:p w14:paraId="31924219" w14:textId="77777777" w:rsidR="00FF2C57" w:rsidRPr="00580AF4" w:rsidRDefault="00FF2C57">
      <w:pPr>
        <w:rPr>
          <w:color w:val="000000" w:themeColor="text1"/>
          <w:sz w:val="24"/>
          <w:szCs w:val="24"/>
        </w:rPr>
      </w:pPr>
    </w:p>
    <w:p w14:paraId="52FE8DD3" w14:textId="77777777" w:rsidR="00FF2C57" w:rsidRPr="00580AF4" w:rsidRDefault="00DA24E0">
      <w:pPr>
        <w:rPr>
          <w:color w:val="000000" w:themeColor="text1"/>
          <w:sz w:val="24"/>
          <w:szCs w:val="24"/>
        </w:rPr>
      </w:pPr>
      <w:r w:rsidRPr="00580AF4">
        <w:rPr>
          <w:color w:val="000000" w:themeColor="text1"/>
          <w:sz w:val="24"/>
          <w:szCs w:val="24"/>
        </w:rPr>
        <w:t xml:space="preserve">I confirm that I am progressing with the Occupational Competency Portfolio (OCP) in accordance to the regulations. </w:t>
      </w:r>
    </w:p>
    <w:p w14:paraId="0A93C234" w14:textId="77777777" w:rsidR="00FF2C57" w:rsidRPr="00580AF4" w:rsidRDefault="00DA24E0">
      <w:pPr>
        <w:rPr>
          <w:color w:val="000000" w:themeColor="text1"/>
          <w:sz w:val="24"/>
          <w:szCs w:val="24"/>
        </w:rPr>
      </w:pPr>
      <w:r w:rsidRPr="00580AF4">
        <w:rPr>
          <w:b/>
          <w:bCs/>
          <w:color w:val="000000" w:themeColor="text1"/>
          <w:sz w:val="24"/>
          <w:szCs w:val="24"/>
        </w:rPr>
        <w:t xml:space="preserve"> </w:t>
      </w:r>
    </w:p>
    <w:p w14:paraId="618E039B" w14:textId="77777777" w:rsidR="00FF2C57" w:rsidRPr="00580AF4" w:rsidRDefault="00DA24E0">
      <w:pPr>
        <w:jc w:val="both"/>
        <w:rPr>
          <w:color w:val="000000" w:themeColor="text1"/>
          <w:sz w:val="48"/>
          <w:szCs w:val="48"/>
        </w:rPr>
      </w:pPr>
      <w:r w:rsidRPr="00580AF4">
        <w:rPr>
          <w:color w:val="000000" w:themeColor="text1"/>
          <w:sz w:val="24"/>
          <w:szCs w:val="24"/>
        </w:rPr>
        <w:t xml:space="preserve">Signed:  </w:t>
      </w:r>
      <w:r w:rsidRPr="00580AF4">
        <w:rPr>
          <w:rFonts w:ascii="Vladimir Script" w:eastAsia="Vladimir Script" w:hAnsi="Vladimir Script" w:cs="Vladimir Script"/>
          <w:color w:val="000000" w:themeColor="text1"/>
          <w:sz w:val="48"/>
          <w:szCs w:val="48"/>
        </w:rPr>
        <w:t>Alexander Thomas</w:t>
      </w:r>
      <w:r w:rsidRPr="00580AF4">
        <w:rPr>
          <w:rFonts w:ascii="Vladimir Script" w:eastAsia="Vladimir Script" w:hAnsi="Vladimir Script" w:cs="Vladimir Script"/>
          <w:color w:val="000000" w:themeColor="text1"/>
          <w:sz w:val="24"/>
          <w:szCs w:val="24"/>
        </w:rPr>
        <w:t xml:space="preserve"> </w:t>
      </w:r>
      <w:r w:rsidRPr="00580AF4">
        <w:rPr>
          <w:color w:val="000000" w:themeColor="text1"/>
          <w:sz w:val="24"/>
          <w:szCs w:val="24"/>
        </w:rPr>
        <w:t>(Learner, Electronic signature or type name)</w:t>
      </w:r>
    </w:p>
    <w:p w14:paraId="202D2C6C" w14:textId="77777777" w:rsidR="00FF2C57" w:rsidRPr="00580AF4" w:rsidRDefault="00DA24E0">
      <w:pPr>
        <w:jc w:val="both"/>
        <w:rPr>
          <w:color w:val="000000" w:themeColor="text1"/>
          <w:sz w:val="24"/>
          <w:szCs w:val="24"/>
        </w:rPr>
      </w:pPr>
      <w:r w:rsidRPr="00580AF4">
        <w:rPr>
          <w:color w:val="000000" w:themeColor="text1"/>
          <w:sz w:val="24"/>
          <w:szCs w:val="24"/>
        </w:rPr>
        <w:t xml:space="preserve"> </w:t>
      </w:r>
    </w:p>
    <w:p w14:paraId="000E0048" w14:textId="77777777" w:rsidR="00FF2C57" w:rsidRPr="00580AF4" w:rsidRDefault="00DA24E0">
      <w:pPr>
        <w:jc w:val="both"/>
        <w:rPr>
          <w:color w:val="000000" w:themeColor="text1"/>
          <w:sz w:val="24"/>
          <w:szCs w:val="24"/>
        </w:rPr>
      </w:pPr>
      <w:r w:rsidRPr="00580AF4">
        <w:rPr>
          <w:color w:val="000000" w:themeColor="text1"/>
          <w:sz w:val="24"/>
          <w:szCs w:val="24"/>
        </w:rPr>
        <w:t xml:space="preserve">Date: </w:t>
      </w:r>
      <w:r w:rsidR="00FC5B70" w:rsidRPr="00580AF4">
        <w:rPr>
          <w:color w:val="000000" w:themeColor="text1"/>
          <w:sz w:val="24"/>
          <w:szCs w:val="24"/>
        </w:rPr>
        <w:t>03/02/22</w:t>
      </w:r>
    </w:p>
    <w:p w14:paraId="342D83DA" w14:textId="77777777" w:rsidR="00FF2C57" w:rsidRPr="00580AF4" w:rsidRDefault="00DA24E0">
      <w:pPr>
        <w:rPr>
          <w:color w:val="000000" w:themeColor="text1"/>
          <w:sz w:val="24"/>
          <w:szCs w:val="24"/>
        </w:rPr>
      </w:pPr>
      <w:r w:rsidRPr="00580AF4">
        <w:rPr>
          <w:b/>
          <w:bCs/>
          <w:color w:val="000000" w:themeColor="text1"/>
          <w:sz w:val="24"/>
          <w:szCs w:val="24"/>
        </w:rPr>
        <w:t xml:space="preserve"> </w:t>
      </w:r>
    </w:p>
    <w:p w14:paraId="512816CA" w14:textId="77777777" w:rsidR="00FF2C57" w:rsidRPr="00580AF4" w:rsidRDefault="00DA24E0">
      <w:pPr>
        <w:rPr>
          <w:color w:val="000000" w:themeColor="text1"/>
          <w:sz w:val="24"/>
          <w:szCs w:val="24"/>
        </w:rPr>
      </w:pPr>
      <w:r w:rsidRPr="00580AF4">
        <w:rPr>
          <w:b/>
          <w:bCs/>
          <w:color w:val="000000" w:themeColor="text1"/>
          <w:sz w:val="24"/>
          <w:szCs w:val="24"/>
        </w:rPr>
        <w:t xml:space="preserve"> </w:t>
      </w:r>
    </w:p>
    <w:p w14:paraId="09FF2DA2" w14:textId="77777777" w:rsidR="00FF2C57" w:rsidRPr="00580AF4" w:rsidRDefault="00FF2C57">
      <w:pPr>
        <w:rPr>
          <w:color w:val="000000" w:themeColor="text1"/>
        </w:rPr>
      </w:pPr>
    </w:p>
    <w:sectPr w:rsidR="00FF2C57" w:rsidRPr="00580AF4">
      <w:pgSz w:w="11906" w:h="16838"/>
      <w:pgMar w:top="1021" w:right="1080" w:bottom="1021" w:left="1080" w:header="708" w:footer="708" w:gutter="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3BEB04" w14:textId="77777777" w:rsidR="005F4D34" w:rsidRDefault="005F4D34">
      <w:pPr>
        <w:spacing w:line="240" w:lineRule="auto"/>
      </w:pPr>
      <w:r>
        <w:separator/>
      </w:r>
    </w:p>
  </w:endnote>
  <w:endnote w:type="continuationSeparator" w:id="0">
    <w:p w14:paraId="6C0DE1A7" w14:textId="77777777" w:rsidR="005F4D34" w:rsidRDefault="005F4D3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Vladimir Script">
    <w:panose1 w:val="03050402040407070305"/>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EBEC2E" w14:textId="77777777" w:rsidR="00DA24E0" w:rsidRDefault="00DA24E0">
    <w:pPr>
      <w:rPr>
        <w:sz w:val="17"/>
        <w:szCs w:val="17"/>
      </w:rPr>
    </w:pPr>
    <w:bookmarkStart w:id="1" w:name="TITUS1FooterPrimary"/>
    <w:r>
      <w:rPr>
        <w:sz w:val="17"/>
        <w:szCs w:val="17"/>
      </w:rPr>
      <w:t> </w:t>
    </w:r>
  </w:p>
  <w:bookmarkEnd w:id="1"/>
  <w:p w14:paraId="53D08796" w14:textId="77777777" w:rsidR="00DA24E0" w:rsidRDefault="00DA24E0">
    <w:pPr>
      <w:jc w:val="right"/>
    </w:pPr>
    <w:r>
      <w:fldChar w:fldCharType="begin"/>
    </w:r>
    <w:r>
      <w:instrText xml:space="preserve"> PAGE   \* MERGEFORMAT </w:instrText>
    </w:r>
    <w:r>
      <w:fldChar w:fldCharType="separate"/>
    </w:r>
    <w:r w:rsidR="00FC5B70">
      <w:rPr>
        <w:noProof/>
      </w:rPr>
      <w:t>10</w:t>
    </w:r>
    <w:r>
      <w:fldChar w:fldCharType="end"/>
    </w:r>
  </w:p>
  <w:p w14:paraId="01EE6E79" w14:textId="77777777" w:rsidR="00DA24E0" w:rsidRDefault="00DA24E0">
    <w:pPr>
      <w:ind w:right="360"/>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F46A3A" w14:textId="77777777" w:rsidR="00DA24E0" w:rsidRDefault="00DA24E0">
    <w:pPr>
      <w:rPr>
        <w:sz w:val="17"/>
        <w:szCs w:val="17"/>
      </w:rPr>
    </w:pPr>
    <w:bookmarkStart w:id="3" w:name="TITUS2FooterPrimary"/>
    <w:r>
      <w:rPr>
        <w:sz w:val="17"/>
        <w:szCs w:val="17"/>
      </w:rPr>
      <w:t> </w:t>
    </w:r>
  </w:p>
  <w:bookmarkEnd w:id="3"/>
  <w:p w14:paraId="5F9C34FF" w14:textId="77777777" w:rsidR="00DA24E0" w:rsidRDefault="00DA24E0">
    <w:pPr>
      <w:jc w:val="right"/>
    </w:pPr>
  </w:p>
  <w:p w14:paraId="06A9F348" w14:textId="77777777" w:rsidR="00DA24E0" w:rsidRDefault="00DA24E0">
    <w:pPr>
      <w:jc w:val="right"/>
    </w:pPr>
    <w:r>
      <w:fldChar w:fldCharType="begin"/>
    </w:r>
    <w:r>
      <w:instrText xml:space="preserve"> PAGE   \* MERGEFORMAT </w:instrText>
    </w:r>
    <w:r>
      <w:fldChar w:fldCharType="separate"/>
    </w:r>
    <w:r w:rsidR="00FC5B70">
      <w:rPr>
        <w:noProof/>
      </w:rPr>
      <w:t>33</w:t>
    </w:r>
    <w:r>
      <w:fldChar w:fldCharType="end"/>
    </w:r>
  </w:p>
  <w:p w14:paraId="40E6C010" w14:textId="77777777" w:rsidR="00DA24E0" w:rsidRDefault="00DA24E0">
    <w:pP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2505AF" w14:textId="77777777" w:rsidR="00DA24E0" w:rsidRDefault="00DA24E0">
    <w:pPr>
      <w:rPr>
        <w:sz w:val="17"/>
        <w:szCs w:val="17"/>
      </w:rPr>
    </w:pPr>
    <w:bookmarkStart w:id="5" w:name="TITUS3FooterPrimary"/>
    <w:r>
      <w:rPr>
        <w:sz w:val="17"/>
        <w:szCs w:val="17"/>
      </w:rPr>
      <w:t> </w:t>
    </w:r>
  </w:p>
  <w:bookmarkEnd w:id="5"/>
  <w:p w14:paraId="6E5812B7" w14:textId="77777777" w:rsidR="00DA24E0" w:rsidRDefault="00DA24E0">
    <w:pPr>
      <w:jc w:val="right"/>
    </w:pPr>
  </w:p>
  <w:p w14:paraId="43D2F855" w14:textId="77777777" w:rsidR="00DA24E0" w:rsidRDefault="00DA24E0">
    <w:pPr>
      <w:jc w:val="right"/>
    </w:pPr>
    <w:r>
      <w:fldChar w:fldCharType="begin"/>
    </w:r>
    <w:r>
      <w:instrText xml:space="preserve"> PAGE   \* MERGEFORMAT </w:instrText>
    </w:r>
    <w:r>
      <w:fldChar w:fldCharType="separate"/>
    </w:r>
    <w:r w:rsidR="00FC5B70">
      <w:rPr>
        <w:noProof/>
      </w:rPr>
      <w:t>40</w:t>
    </w:r>
    <w:r>
      <w:fldChar w:fldCharType="end"/>
    </w:r>
  </w:p>
  <w:p w14:paraId="0F8DA67B" w14:textId="77777777" w:rsidR="00DA24E0" w:rsidRDefault="00DA24E0">
    <w:pP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51C3F4" w14:textId="77777777" w:rsidR="005F4D34" w:rsidRDefault="005F4D34">
      <w:pPr>
        <w:spacing w:line="240" w:lineRule="auto"/>
      </w:pPr>
      <w:r>
        <w:separator/>
      </w:r>
    </w:p>
  </w:footnote>
  <w:footnote w:type="continuationSeparator" w:id="0">
    <w:p w14:paraId="1414451F" w14:textId="77777777" w:rsidR="005F4D34" w:rsidRDefault="005F4D3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336A9" w14:textId="77777777" w:rsidR="00DA24E0" w:rsidRDefault="00DA24E0">
    <w:pPr>
      <w:rPr>
        <w:sz w:val="17"/>
        <w:szCs w:val="17"/>
      </w:rPr>
    </w:pPr>
    <w:bookmarkStart w:id="0" w:name="TITUS1HeaderPrimary"/>
    <w:r>
      <w:rPr>
        <w:sz w:val="17"/>
        <w:szCs w:val="17"/>
      </w:rPr>
      <w:t> </w:t>
    </w:r>
  </w:p>
  <w:bookmarkEnd w:id="0"/>
  <w:p w14:paraId="57C4C0D1" w14:textId="77777777" w:rsidR="00DA24E0" w:rsidRDefault="00DA24E0"/>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9B588" w14:textId="77777777" w:rsidR="00DA24E0" w:rsidRDefault="00DA24E0">
    <w:pPr>
      <w:rPr>
        <w:sz w:val="17"/>
        <w:szCs w:val="17"/>
      </w:rPr>
    </w:pPr>
    <w:bookmarkStart w:id="2" w:name="TITUS2HeaderPrimary"/>
    <w:r>
      <w:rPr>
        <w:sz w:val="17"/>
        <w:szCs w:val="17"/>
      </w:rPr>
      <w:t> </w:t>
    </w:r>
  </w:p>
  <w:bookmarkEnd w:id="2"/>
  <w:p w14:paraId="4395E039" w14:textId="77777777" w:rsidR="00DA24E0" w:rsidRDefault="00DA24E0"/>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474EBD" w14:textId="77777777" w:rsidR="00DA24E0" w:rsidRDefault="00DA24E0">
    <w:pPr>
      <w:rPr>
        <w:sz w:val="17"/>
        <w:szCs w:val="17"/>
      </w:rPr>
    </w:pPr>
    <w:bookmarkStart w:id="4" w:name="TITUS3HeaderPrimary"/>
    <w:r>
      <w:rPr>
        <w:sz w:val="17"/>
        <w:szCs w:val="17"/>
      </w:rPr>
      <w:t> </w:t>
    </w:r>
  </w:p>
  <w:bookmarkEnd w:id="4"/>
  <w:p w14:paraId="44A48665" w14:textId="77777777" w:rsidR="00DA24E0" w:rsidRDefault="00DA24E0"/>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EDE89430">
      <w:start w:val="1"/>
      <w:numFmt w:val="bullet"/>
      <w:lvlText w:val=""/>
      <w:lvlJc w:val="left"/>
      <w:pPr>
        <w:ind w:left="720" w:hanging="360"/>
      </w:pPr>
      <w:rPr>
        <w:rFonts w:ascii="Symbol" w:hAnsi="Symbol"/>
        <w:b w:val="0"/>
        <w:bCs w:val="0"/>
      </w:rPr>
    </w:lvl>
    <w:lvl w:ilvl="1" w:tplc="A2BA41F2">
      <w:start w:val="1"/>
      <w:numFmt w:val="bullet"/>
      <w:lvlText w:val="o"/>
      <w:lvlJc w:val="left"/>
      <w:pPr>
        <w:tabs>
          <w:tab w:val="num" w:pos="1440"/>
        </w:tabs>
        <w:ind w:left="1440" w:hanging="360"/>
      </w:pPr>
      <w:rPr>
        <w:rFonts w:ascii="Courier New" w:hAnsi="Courier New"/>
      </w:rPr>
    </w:lvl>
    <w:lvl w:ilvl="2" w:tplc="3BA6A878">
      <w:start w:val="1"/>
      <w:numFmt w:val="bullet"/>
      <w:lvlText w:val=""/>
      <w:lvlJc w:val="left"/>
      <w:pPr>
        <w:tabs>
          <w:tab w:val="num" w:pos="2160"/>
        </w:tabs>
        <w:ind w:left="2160" w:hanging="360"/>
      </w:pPr>
      <w:rPr>
        <w:rFonts w:ascii="Wingdings" w:hAnsi="Wingdings"/>
      </w:rPr>
    </w:lvl>
    <w:lvl w:ilvl="3" w:tplc="7D5C9E1E">
      <w:start w:val="1"/>
      <w:numFmt w:val="bullet"/>
      <w:lvlText w:val=""/>
      <w:lvlJc w:val="left"/>
      <w:pPr>
        <w:tabs>
          <w:tab w:val="num" w:pos="2880"/>
        </w:tabs>
        <w:ind w:left="2880" w:hanging="360"/>
      </w:pPr>
      <w:rPr>
        <w:rFonts w:ascii="Symbol" w:hAnsi="Symbol"/>
      </w:rPr>
    </w:lvl>
    <w:lvl w:ilvl="4" w:tplc="92CE7C22">
      <w:start w:val="1"/>
      <w:numFmt w:val="bullet"/>
      <w:lvlText w:val="o"/>
      <w:lvlJc w:val="left"/>
      <w:pPr>
        <w:tabs>
          <w:tab w:val="num" w:pos="3600"/>
        </w:tabs>
        <w:ind w:left="3600" w:hanging="360"/>
      </w:pPr>
      <w:rPr>
        <w:rFonts w:ascii="Courier New" w:hAnsi="Courier New"/>
      </w:rPr>
    </w:lvl>
    <w:lvl w:ilvl="5" w:tplc="B0FEB468">
      <w:start w:val="1"/>
      <w:numFmt w:val="bullet"/>
      <w:lvlText w:val=""/>
      <w:lvlJc w:val="left"/>
      <w:pPr>
        <w:tabs>
          <w:tab w:val="num" w:pos="4320"/>
        </w:tabs>
        <w:ind w:left="4320" w:hanging="360"/>
      </w:pPr>
      <w:rPr>
        <w:rFonts w:ascii="Wingdings" w:hAnsi="Wingdings"/>
      </w:rPr>
    </w:lvl>
    <w:lvl w:ilvl="6" w:tplc="9D64AFE0">
      <w:start w:val="1"/>
      <w:numFmt w:val="bullet"/>
      <w:lvlText w:val=""/>
      <w:lvlJc w:val="left"/>
      <w:pPr>
        <w:tabs>
          <w:tab w:val="num" w:pos="5040"/>
        </w:tabs>
        <w:ind w:left="5040" w:hanging="360"/>
      </w:pPr>
      <w:rPr>
        <w:rFonts w:ascii="Symbol" w:hAnsi="Symbol"/>
      </w:rPr>
    </w:lvl>
    <w:lvl w:ilvl="7" w:tplc="A4A83906">
      <w:start w:val="1"/>
      <w:numFmt w:val="bullet"/>
      <w:lvlText w:val="o"/>
      <w:lvlJc w:val="left"/>
      <w:pPr>
        <w:tabs>
          <w:tab w:val="num" w:pos="5760"/>
        </w:tabs>
        <w:ind w:left="5760" w:hanging="360"/>
      </w:pPr>
      <w:rPr>
        <w:rFonts w:ascii="Courier New" w:hAnsi="Courier New"/>
      </w:rPr>
    </w:lvl>
    <w:lvl w:ilvl="8" w:tplc="0F0A666A">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48C8A7AE">
      <w:start w:val="1"/>
      <w:numFmt w:val="bullet"/>
      <w:lvlText w:val=""/>
      <w:lvlJc w:val="left"/>
      <w:pPr>
        <w:ind w:left="720" w:hanging="360"/>
      </w:pPr>
      <w:rPr>
        <w:rFonts w:ascii="Symbol" w:hAnsi="Symbol"/>
        <w:b w:val="0"/>
        <w:bCs w:val="0"/>
      </w:rPr>
    </w:lvl>
    <w:lvl w:ilvl="1" w:tplc="44D2A116">
      <w:start w:val="1"/>
      <w:numFmt w:val="bullet"/>
      <w:lvlText w:val="o"/>
      <w:lvlJc w:val="left"/>
      <w:pPr>
        <w:tabs>
          <w:tab w:val="num" w:pos="1440"/>
        </w:tabs>
        <w:ind w:left="1440" w:hanging="360"/>
      </w:pPr>
      <w:rPr>
        <w:rFonts w:ascii="Courier New" w:hAnsi="Courier New"/>
      </w:rPr>
    </w:lvl>
    <w:lvl w:ilvl="2" w:tplc="3E0E0B96">
      <w:start w:val="1"/>
      <w:numFmt w:val="bullet"/>
      <w:lvlText w:val=""/>
      <w:lvlJc w:val="left"/>
      <w:pPr>
        <w:tabs>
          <w:tab w:val="num" w:pos="2160"/>
        </w:tabs>
        <w:ind w:left="2160" w:hanging="360"/>
      </w:pPr>
      <w:rPr>
        <w:rFonts w:ascii="Wingdings" w:hAnsi="Wingdings"/>
      </w:rPr>
    </w:lvl>
    <w:lvl w:ilvl="3" w:tplc="C9E4C8F4">
      <w:start w:val="1"/>
      <w:numFmt w:val="bullet"/>
      <w:lvlText w:val=""/>
      <w:lvlJc w:val="left"/>
      <w:pPr>
        <w:tabs>
          <w:tab w:val="num" w:pos="2880"/>
        </w:tabs>
        <w:ind w:left="2880" w:hanging="360"/>
      </w:pPr>
      <w:rPr>
        <w:rFonts w:ascii="Symbol" w:hAnsi="Symbol"/>
      </w:rPr>
    </w:lvl>
    <w:lvl w:ilvl="4" w:tplc="C9A45146">
      <w:start w:val="1"/>
      <w:numFmt w:val="bullet"/>
      <w:lvlText w:val="o"/>
      <w:lvlJc w:val="left"/>
      <w:pPr>
        <w:tabs>
          <w:tab w:val="num" w:pos="3600"/>
        </w:tabs>
        <w:ind w:left="3600" w:hanging="360"/>
      </w:pPr>
      <w:rPr>
        <w:rFonts w:ascii="Courier New" w:hAnsi="Courier New"/>
      </w:rPr>
    </w:lvl>
    <w:lvl w:ilvl="5" w:tplc="6AE8CF00">
      <w:start w:val="1"/>
      <w:numFmt w:val="bullet"/>
      <w:lvlText w:val=""/>
      <w:lvlJc w:val="left"/>
      <w:pPr>
        <w:tabs>
          <w:tab w:val="num" w:pos="4320"/>
        </w:tabs>
        <w:ind w:left="4320" w:hanging="360"/>
      </w:pPr>
      <w:rPr>
        <w:rFonts w:ascii="Wingdings" w:hAnsi="Wingdings"/>
      </w:rPr>
    </w:lvl>
    <w:lvl w:ilvl="6" w:tplc="CB343D12">
      <w:start w:val="1"/>
      <w:numFmt w:val="bullet"/>
      <w:lvlText w:val=""/>
      <w:lvlJc w:val="left"/>
      <w:pPr>
        <w:tabs>
          <w:tab w:val="num" w:pos="5040"/>
        </w:tabs>
        <w:ind w:left="5040" w:hanging="360"/>
      </w:pPr>
      <w:rPr>
        <w:rFonts w:ascii="Symbol" w:hAnsi="Symbol"/>
      </w:rPr>
    </w:lvl>
    <w:lvl w:ilvl="7" w:tplc="6FB01DC2">
      <w:start w:val="1"/>
      <w:numFmt w:val="bullet"/>
      <w:lvlText w:val="o"/>
      <w:lvlJc w:val="left"/>
      <w:pPr>
        <w:tabs>
          <w:tab w:val="num" w:pos="5760"/>
        </w:tabs>
        <w:ind w:left="5760" w:hanging="360"/>
      </w:pPr>
      <w:rPr>
        <w:rFonts w:ascii="Courier New" w:hAnsi="Courier New"/>
      </w:rPr>
    </w:lvl>
    <w:lvl w:ilvl="8" w:tplc="EFE6D062">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A734EC5E">
      <w:start w:val="1"/>
      <w:numFmt w:val="bullet"/>
      <w:lvlText w:val=""/>
      <w:lvlJc w:val="left"/>
      <w:pPr>
        <w:ind w:left="720" w:hanging="360"/>
      </w:pPr>
      <w:rPr>
        <w:rFonts w:ascii="Symbol" w:hAnsi="Symbol"/>
        <w:b w:val="0"/>
        <w:bCs w:val="0"/>
      </w:rPr>
    </w:lvl>
    <w:lvl w:ilvl="1" w:tplc="765E71EC">
      <w:start w:val="1"/>
      <w:numFmt w:val="bullet"/>
      <w:lvlText w:val="o"/>
      <w:lvlJc w:val="left"/>
      <w:pPr>
        <w:tabs>
          <w:tab w:val="num" w:pos="1440"/>
        </w:tabs>
        <w:ind w:left="1440" w:hanging="360"/>
      </w:pPr>
      <w:rPr>
        <w:rFonts w:ascii="Courier New" w:hAnsi="Courier New"/>
      </w:rPr>
    </w:lvl>
    <w:lvl w:ilvl="2" w:tplc="D83AD8D0">
      <w:start w:val="1"/>
      <w:numFmt w:val="bullet"/>
      <w:lvlText w:val=""/>
      <w:lvlJc w:val="left"/>
      <w:pPr>
        <w:tabs>
          <w:tab w:val="num" w:pos="2160"/>
        </w:tabs>
        <w:ind w:left="2160" w:hanging="360"/>
      </w:pPr>
      <w:rPr>
        <w:rFonts w:ascii="Wingdings" w:hAnsi="Wingdings"/>
      </w:rPr>
    </w:lvl>
    <w:lvl w:ilvl="3" w:tplc="5BAA1A46">
      <w:start w:val="1"/>
      <w:numFmt w:val="bullet"/>
      <w:lvlText w:val=""/>
      <w:lvlJc w:val="left"/>
      <w:pPr>
        <w:tabs>
          <w:tab w:val="num" w:pos="2880"/>
        </w:tabs>
        <w:ind w:left="2880" w:hanging="360"/>
      </w:pPr>
      <w:rPr>
        <w:rFonts w:ascii="Symbol" w:hAnsi="Symbol"/>
      </w:rPr>
    </w:lvl>
    <w:lvl w:ilvl="4" w:tplc="5EA8BF56">
      <w:start w:val="1"/>
      <w:numFmt w:val="bullet"/>
      <w:lvlText w:val="o"/>
      <w:lvlJc w:val="left"/>
      <w:pPr>
        <w:tabs>
          <w:tab w:val="num" w:pos="3600"/>
        </w:tabs>
        <w:ind w:left="3600" w:hanging="360"/>
      </w:pPr>
      <w:rPr>
        <w:rFonts w:ascii="Courier New" w:hAnsi="Courier New"/>
      </w:rPr>
    </w:lvl>
    <w:lvl w:ilvl="5" w:tplc="B900CE46">
      <w:start w:val="1"/>
      <w:numFmt w:val="bullet"/>
      <w:lvlText w:val=""/>
      <w:lvlJc w:val="left"/>
      <w:pPr>
        <w:tabs>
          <w:tab w:val="num" w:pos="4320"/>
        </w:tabs>
        <w:ind w:left="4320" w:hanging="360"/>
      </w:pPr>
      <w:rPr>
        <w:rFonts w:ascii="Wingdings" w:hAnsi="Wingdings"/>
      </w:rPr>
    </w:lvl>
    <w:lvl w:ilvl="6" w:tplc="F356BC42">
      <w:start w:val="1"/>
      <w:numFmt w:val="bullet"/>
      <w:lvlText w:val=""/>
      <w:lvlJc w:val="left"/>
      <w:pPr>
        <w:tabs>
          <w:tab w:val="num" w:pos="5040"/>
        </w:tabs>
        <w:ind w:left="5040" w:hanging="360"/>
      </w:pPr>
      <w:rPr>
        <w:rFonts w:ascii="Symbol" w:hAnsi="Symbol"/>
      </w:rPr>
    </w:lvl>
    <w:lvl w:ilvl="7" w:tplc="A0CEA4B8">
      <w:start w:val="1"/>
      <w:numFmt w:val="bullet"/>
      <w:lvlText w:val="o"/>
      <w:lvlJc w:val="left"/>
      <w:pPr>
        <w:tabs>
          <w:tab w:val="num" w:pos="5760"/>
        </w:tabs>
        <w:ind w:left="5760" w:hanging="360"/>
      </w:pPr>
      <w:rPr>
        <w:rFonts w:ascii="Courier New" w:hAnsi="Courier New"/>
      </w:rPr>
    </w:lvl>
    <w:lvl w:ilvl="8" w:tplc="99A85E3E">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315626D2">
      <w:start w:val="1"/>
      <w:numFmt w:val="bullet"/>
      <w:lvlText w:val=""/>
      <w:lvlJc w:val="left"/>
      <w:pPr>
        <w:ind w:left="720" w:hanging="360"/>
      </w:pPr>
      <w:rPr>
        <w:rFonts w:ascii="Symbol" w:hAnsi="Symbol"/>
        <w:b w:val="0"/>
        <w:bCs w:val="0"/>
      </w:rPr>
    </w:lvl>
    <w:lvl w:ilvl="1" w:tplc="B080D530">
      <w:start w:val="1"/>
      <w:numFmt w:val="bullet"/>
      <w:lvlText w:val="o"/>
      <w:lvlJc w:val="left"/>
      <w:pPr>
        <w:tabs>
          <w:tab w:val="num" w:pos="1440"/>
        </w:tabs>
        <w:ind w:left="1440" w:hanging="360"/>
      </w:pPr>
      <w:rPr>
        <w:rFonts w:ascii="Courier New" w:hAnsi="Courier New"/>
      </w:rPr>
    </w:lvl>
    <w:lvl w:ilvl="2" w:tplc="2EAE3B66">
      <w:start w:val="1"/>
      <w:numFmt w:val="bullet"/>
      <w:lvlText w:val=""/>
      <w:lvlJc w:val="left"/>
      <w:pPr>
        <w:tabs>
          <w:tab w:val="num" w:pos="2160"/>
        </w:tabs>
        <w:ind w:left="2160" w:hanging="360"/>
      </w:pPr>
      <w:rPr>
        <w:rFonts w:ascii="Wingdings" w:hAnsi="Wingdings"/>
      </w:rPr>
    </w:lvl>
    <w:lvl w:ilvl="3" w:tplc="08E2363E">
      <w:start w:val="1"/>
      <w:numFmt w:val="bullet"/>
      <w:lvlText w:val=""/>
      <w:lvlJc w:val="left"/>
      <w:pPr>
        <w:tabs>
          <w:tab w:val="num" w:pos="2880"/>
        </w:tabs>
        <w:ind w:left="2880" w:hanging="360"/>
      </w:pPr>
      <w:rPr>
        <w:rFonts w:ascii="Symbol" w:hAnsi="Symbol"/>
      </w:rPr>
    </w:lvl>
    <w:lvl w:ilvl="4" w:tplc="78EEDB4E">
      <w:start w:val="1"/>
      <w:numFmt w:val="bullet"/>
      <w:lvlText w:val="o"/>
      <w:lvlJc w:val="left"/>
      <w:pPr>
        <w:tabs>
          <w:tab w:val="num" w:pos="3600"/>
        </w:tabs>
        <w:ind w:left="3600" w:hanging="360"/>
      </w:pPr>
      <w:rPr>
        <w:rFonts w:ascii="Courier New" w:hAnsi="Courier New"/>
      </w:rPr>
    </w:lvl>
    <w:lvl w:ilvl="5" w:tplc="B78AB726">
      <w:start w:val="1"/>
      <w:numFmt w:val="bullet"/>
      <w:lvlText w:val=""/>
      <w:lvlJc w:val="left"/>
      <w:pPr>
        <w:tabs>
          <w:tab w:val="num" w:pos="4320"/>
        </w:tabs>
        <w:ind w:left="4320" w:hanging="360"/>
      </w:pPr>
      <w:rPr>
        <w:rFonts w:ascii="Wingdings" w:hAnsi="Wingdings"/>
      </w:rPr>
    </w:lvl>
    <w:lvl w:ilvl="6" w:tplc="AEC8A0A4">
      <w:start w:val="1"/>
      <w:numFmt w:val="bullet"/>
      <w:lvlText w:val=""/>
      <w:lvlJc w:val="left"/>
      <w:pPr>
        <w:tabs>
          <w:tab w:val="num" w:pos="5040"/>
        </w:tabs>
        <w:ind w:left="5040" w:hanging="360"/>
      </w:pPr>
      <w:rPr>
        <w:rFonts w:ascii="Symbol" w:hAnsi="Symbol"/>
      </w:rPr>
    </w:lvl>
    <w:lvl w:ilvl="7" w:tplc="5E9CE176">
      <w:start w:val="1"/>
      <w:numFmt w:val="bullet"/>
      <w:lvlText w:val="o"/>
      <w:lvlJc w:val="left"/>
      <w:pPr>
        <w:tabs>
          <w:tab w:val="num" w:pos="5760"/>
        </w:tabs>
        <w:ind w:left="5760" w:hanging="360"/>
      </w:pPr>
      <w:rPr>
        <w:rFonts w:ascii="Courier New" w:hAnsi="Courier New"/>
      </w:rPr>
    </w:lvl>
    <w:lvl w:ilvl="8" w:tplc="23AA872C">
      <w:start w:val="1"/>
      <w:numFmt w:val="bullet"/>
      <w:lvlText w:val=""/>
      <w:lvlJc w:val="left"/>
      <w:pPr>
        <w:tabs>
          <w:tab w:val="num" w:pos="6480"/>
        </w:tabs>
        <w:ind w:left="6480" w:hanging="360"/>
      </w:pPr>
      <w:rPr>
        <w:rFonts w:ascii="Wingdings" w:hAnsi="Wingdings"/>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2C57"/>
    <w:rsid w:val="000111CF"/>
    <w:rsid w:val="00021D62"/>
    <w:rsid w:val="0004253A"/>
    <w:rsid w:val="00070C91"/>
    <w:rsid w:val="000D54DC"/>
    <w:rsid w:val="00372F78"/>
    <w:rsid w:val="00580AF4"/>
    <w:rsid w:val="005D0AB0"/>
    <w:rsid w:val="005D1FC9"/>
    <w:rsid w:val="005F4D34"/>
    <w:rsid w:val="00602FBF"/>
    <w:rsid w:val="0078611B"/>
    <w:rsid w:val="009B4C76"/>
    <w:rsid w:val="00A22F44"/>
    <w:rsid w:val="00D64301"/>
    <w:rsid w:val="00DA24E0"/>
    <w:rsid w:val="00FC5B70"/>
    <w:rsid w:val="00FF2C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F7053"/>
  <w15:docId w15:val="{F4BAFF9D-4A33-4146-8240-CAC4B81663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pPr>
      <w:spacing w:line="360" w:lineRule="auto"/>
    </w:pPr>
    <w:rPr>
      <w:rFonts w:ascii="Arial" w:eastAsia="Arial" w:hAnsi="Arial" w:cs="Arial"/>
    </w:rPr>
  </w:style>
  <w:style w:type="paragraph" w:styleId="Heading1">
    <w:name w:val="heading 1"/>
    <w:basedOn w:val="Normal"/>
    <w:next w:val="Normal"/>
    <w:qFormat/>
    <w:rsid w:val="00EF7B96"/>
    <w:pPr>
      <w:keepNext/>
      <w:spacing w:before="240" w:after="60"/>
      <w:outlineLvl w:val="0"/>
    </w:pPr>
    <w:rPr>
      <w:rFonts w:ascii="Times New Roman" w:eastAsia="Times New Roman" w:hAnsi="Times New Roman" w:cs="Times New Roman"/>
      <w:b/>
      <w:bCs/>
      <w:kern w:val="36"/>
      <w:sz w:val="48"/>
      <w:szCs w:val="48"/>
    </w:rPr>
  </w:style>
  <w:style w:type="paragraph" w:styleId="Heading2">
    <w:name w:val="heading 2"/>
    <w:basedOn w:val="Normal"/>
    <w:next w:val="Normal"/>
    <w:qFormat/>
    <w:rsid w:val="00EF7B96"/>
    <w:pPr>
      <w:keepNext/>
      <w:spacing w:before="240" w:after="60"/>
      <w:outlineLvl w:val="1"/>
    </w:pPr>
    <w:rPr>
      <w:rFonts w:ascii="Times New Roman" w:eastAsia="Times New Roman" w:hAnsi="Times New Roman" w:cs="Times New Roman"/>
      <w:b/>
      <w:bCs/>
      <w:iCs/>
      <w:sz w:val="36"/>
      <w:szCs w:val="36"/>
    </w:rPr>
  </w:style>
  <w:style w:type="paragraph" w:styleId="Heading3">
    <w:name w:val="heading 3"/>
    <w:basedOn w:val="Normal"/>
    <w:next w:val="Normal"/>
    <w:qFormat/>
    <w:rsid w:val="00EF7B96"/>
    <w:pPr>
      <w:keepNext/>
      <w:spacing w:before="240" w:after="60"/>
      <w:outlineLvl w:val="2"/>
    </w:pPr>
    <w:rPr>
      <w:rFonts w:ascii="Times New Roman" w:eastAsia="Times New Roman" w:hAnsi="Times New Roman" w:cs="Times New Roman"/>
      <w:b/>
      <w:bCs/>
      <w:sz w:val="28"/>
      <w:szCs w:val="28"/>
    </w:rPr>
  </w:style>
  <w:style w:type="paragraph" w:styleId="Heading4">
    <w:name w:val="heading 4"/>
    <w:basedOn w:val="Normal"/>
    <w:next w:val="Normal"/>
    <w:qFormat/>
    <w:rsid w:val="00EF7B96"/>
    <w:pPr>
      <w:keepNext/>
      <w:spacing w:before="240" w:after="60"/>
      <w:outlineLvl w:val="3"/>
    </w:pPr>
    <w:rPr>
      <w:rFonts w:ascii="Times New Roman" w:eastAsia="Times New Roman" w:hAnsi="Times New Roman" w:cs="Times New Roman"/>
      <w:b/>
      <w:bCs/>
      <w:sz w:val="24"/>
      <w:szCs w:val="24"/>
    </w:rPr>
  </w:style>
  <w:style w:type="paragraph" w:styleId="Heading5">
    <w:name w:val="heading 5"/>
    <w:basedOn w:val="Normal"/>
    <w:next w:val="Normal"/>
    <w:qFormat/>
    <w:rsid w:val="00EF7B96"/>
    <w:pPr>
      <w:spacing w:before="240" w:after="60"/>
      <w:outlineLvl w:val="4"/>
    </w:pPr>
    <w:rPr>
      <w:rFonts w:ascii="Times New Roman" w:eastAsia="Times New Roman" w:hAnsi="Times New Roman" w:cs="Times New Roman"/>
      <w:b/>
      <w:bCs/>
      <w:iCs/>
    </w:rPr>
  </w:style>
  <w:style w:type="paragraph" w:styleId="Heading6">
    <w:name w:val="heading 6"/>
    <w:basedOn w:val="Normal"/>
    <w:next w:val="Normal"/>
    <w:qFormat/>
    <w:rsid w:val="00EF7B96"/>
    <w:pPr>
      <w:spacing w:before="240" w:after="60"/>
      <w:outlineLvl w:val="5"/>
    </w:pPr>
    <w:rPr>
      <w:rFonts w:ascii="Times New Roman" w:eastAsia="Times New Roman" w:hAnsi="Times New Roman" w:cs="Times New Roman"/>
      <w:b/>
      <w:bCs/>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2FB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4117804">
      <w:bodyDiv w:val="1"/>
      <w:marLeft w:val="0"/>
      <w:marRight w:val="0"/>
      <w:marTop w:val="0"/>
      <w:marBottom w:val="0"/>
      <w:divBdr>
        <w:top w:val="none" w:sz="0" w:space="0" w:color="auto"/>
        <w:left w:val="none" w:sz="0" w:space="0" w:color="auto"/>
        <w:bottom w:val="none" w:sz="0" w:space="0" w:color="auto"/>
        <w:right w:val="none" w:sz="0" w:space="0" w:color="auto"/>
      </w:divBdr>
      <w:divsChild>
        <w:div w:id="1068501375">
          <w:marLeft w:val="0"/>
          <w:marRight w:val="0"/>
          <w:marTop w:val="0"/>
          <w:marBottom w:val="0"/>
          <w:divBdr>
            <w:top w:val="none" w:sz="0" w:space="0" w:color="auto"/>
            <w:left w:val="none" w:sz="0" w:space="0" w:color="auto"/>
            <w:bottom w:val="none" w:sz="0" w:space="0" w:color="auto"/>
            <w:right w:val="none" w:sz="0" w:space="0" w:color="auto"/>
          </w:divBdr>
          <w:divsChild>
            <w:div w:id="113718024">
              <w:marLeft w:val="0"/>
              <w:marRight w:val="0"/>
              <w:marTop w:val="0"/>
              <w:marBottom w:val="0"/>
              <w:divBdr>
                <w:top w:val="none" w:sz="0" w:space="0" w:color="auto"/>
                <w:left w:val="none" w:sz="0" w:space="0" w:color="auto"/>
                <w:bottom w:val="none" w:sz="0" w:space="0" w:color="auto"/>
                <w:right w:val="none" w:sz="0" w:space="0" w:color="auto"/>
              </w:divBdr>
              <w:divsChild>
                <w:div w:id="1301182476">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 w:id="2125882884">
      <w:bodyDiv w:val="1"/>
      <w:marLeft w:val="0"/>
      <w:marRight w:val="0"/>
      <w:marTop w:val="0"/>
      <w:marBottom w:val="0"/>
      <w:divBdr>
        <w:top w:val="none" w:sz="0" w:space="0" w:color="auto"/>
        <w:left w:val="none" w:sz="0" w:space="0" w:color="auto"/>
        <w:bottom w:val="none" w:sz="0" w:space="0" w:color="auto"/>
        <w:right w:val="none" w:sz="0" w:space="0" w:color="auto"/>
      </w:divBdr>
      <w:divsChild>
        <w:div w:id="333533581">
          <w:marLeft w:val="0"/>
          <w:marRight w:val="0"/>
          <w:marTop w:val="0"/>
          <w:marBottom w:val="0"/>
          <w:divBdr>
            <w:top w:val="none" w:sz="0" w:space="0" w:color="auto"/>
            <w:left w:val="none" w:sz="0" w:space="0" w:color="auto"/>
            <w:bottom w:val="none" w:sz="0" w:space="0" w:color="auto"/>
            <w:right w:val="none" w:sz="0" w:space="0" w:color="auto"/>
          </w:divBdr>
          <w:divsChild>
            <w:div w:id="1524173291">
              <w:marLeft w:val="0"/>
              <w:marRight w:val="0"/>
              <w:marTop w:val="0"/>
              <w:marBottom w:val="0"/>
              <w:divBdr>
                <w:top w:val="none" w:sz="0" w:space="0" w:color="auto"/>
                <w:left w:val="none" w:sz="0" w:space="0" w:color="auto"/>
                <w:bottom w:val="none" w:sz="0" w:space="0" w:color="auto"/>
                <w:right w:val="none" w:sz="0" w:space="0" w:color="auto"/>
              </w:divBdr>
              <w:divsChild>
                <w:div w:id="1580869724">
                  <w:marLeft w:val="0"/>
                  <w:marRight w:val="0"/>
                  <w:marTop w:val="0"/>
                  <w:marBottom w:val="0"/>
                  <w:divBdr>
                    <w:top w:val="none" w:sz="0" w:space="0" w:color="auto"/>
                    <w:left w:val="none" w:sz="0" w:space="0" w:color="auto"/>
                    <w:bottom w:val="none" w:sz="0" w:space="0" w:color="auto"/>
                    <w:right w:val="none" w:sz="0" w:space="0" w:color="auto"/>
                  </w:divBdr>
                  <w:divsChild>
                    <w:div w:id="635598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3197517">
          <w:marLeft w:val="0"/>
          <w:marRight w:val="0"/>
          <w:marTop w:val="0"/>
          <w:marBottom w:val="0"/>
          <w:divBdr>
            <w:top w:val="none" w:sz="0" w:space="0" w:color="auto"/>
            <w:left w:val="none" w:sz="0" w:space="0" w:color="auto"/>
            <w:bottom w:val="none" w:sz="0" w:space="0" w:color="auto"/>
            <w:right w:val="none" w:sz="0" w:space="0" w:color="auto"/>
          </w:divBdr>
          <w:divsChild>
            <w:div w:id="625889777">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media/uwtsd-website/content-assets/documents/academic-office/aqh-chapters/chapters---en/Chapter_07_Assessment_Taught_Programmes_Pages_72-79-UPDATED-05-11-2019.pdf" TargetMode="External"/><Relationship Id="rId13" Type="http://schemas.openxmlformats.org/officeDocument/2006/relationships/header" Target="header2.xml"/><Relationship Id="rId18" Type="http://schemas.openxmlformats.org/officeDocument/2006/relationships/hyperlink" Target="https://www.app.college.police.uk/app-content/national-decision-model/the-national-decision-model/" TargetMode="External"/><Relationship Id="rId26" Type="http://schemas.openxmlformats.org/officeDocument/2006/relationships/hyperlink" Target="https://www.nhs.uk/mental-health/feelings-symptoms-behaviours/feelings-and-symptoms/stress/" TargetMode="External"/><Relationship Id="rId3" Type="http://schemas.openxmlformats.org/officeDocument/2006/relationships/settings" Target="settings.xml"/><Relationship Id="rId21" Type="http://schemas.openxmlformats.org/officeDocument/2006/relationships/hyperlink" Target="https://www.managementstudyguide.com/role-of-communication-in-conflict-management.htm" TargetMode="External"/><Relationship Id="rId7" Type="http://schemas.openxmlformats.org/officeDocument/2006/relationships/image" Target="media/image1.png"/><Relationship Id="rId12" Type="http://schemas.openxmlformats.org/officeDocument/2006/relationships/image" Target="media/image2.png"/><Relationship Id="rId17" Type="http://schemas.openxmlformats.org/officeDocument/2006/relationships/hyperlink" Target="https://www.app.college.police.uk/app-content/major-investigation-and-public-protection/domestic-abuse/arrest-and-other-positive-approaches/" TargetMode="External"/><Relationship Id="rId25" Type="http://schemas.openxmlformats.org/officeDocument/2006/relationships/hyperlink" Target="https://www.mind.org.uk/media-a/4182/blue-light-stress-anxiety-fire-rescue-2017.pdf" TargetMode="External"/><Relationship Id="rId2" Type="http://schemas.openxmlformats.org/officeDocument/2006/relationships/styles" Target="styles.xml"/><Relationship Id="rId16" Type="http://schemas.openxmlformats.org/officeDocument/2006/relationships/hyperlink" Target="https://www.college.police.uk/guidance/conflict-management/introduction-conflict-management" TargetMode="External"/><Relationship Id="rId20" Type="http://schemas.openxmlformats.org/officeDocument/2006/relationships/hyperlink" Target="https://www.basw.co.uk/system/files/resources/substance-use-and-domestic-abuse-pocket-guide.pdf" TargetMode="External"/><Relationship Id="rId29"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24" Type="http://schemas.openxmlformats.org/officeDocument/2006/relationships/hyperlink" Target="https://www.gov.uk/government/publications/the-code-of-practice-for-victims-of-crime"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ollege.police.uk/What-we-do/Ethics/Documents/Code_of_Ethics.pdf" TargetMode="External"/><Relationship Id="rId23" Type="http://schemas.openxmlformats.org/officeDocument/2006/relationships/hyperlink" Target="https://www.gov.uk/government/statistics/police-workforce-england-and-wales-31-march-2021/police-workforce-england-and-wales-31-march-2021" TargetMode="External"/><Relationship Id="rId28" Type="http://schemas.openxmlformats.org/officeDocument/2006/relationships/hyperlink" Target="https://www.south-wales.police.uk/SysSiteAssets/media/downloads/south-wales/about-us/policies-and-procedures/english/adults-at-risk---english.pdf" TargetMode="External"/><Relationship Id="rId10" Type="http://schemas.openxmlformats.org/officeDocument/2006/relationships/header" Target="header1.xml"/><Relationship Id="rId19" Type="http://schemas.openxmlformats.org/officeDocument/2006/relationships/hyperlink" Target="https://www.ippr.org/files/images/media/files/publication/2011/05/crimeshare_1500.pd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moodle.uwtsd.ac.uk/pluginfile.php/298870/mod_resource/content/1/Reflective%20Practice%20for%20Policing%20Students%20-%20Selina%20Copley%20Chapter5.pdf" TargetMode="External"/><Relationship Id="rId14" Type="http://schemas.openxmlformats.org/officeDocument/2006/relationships/footer" Target="footer2.xml"/><Relationship Id="rId22" Type="http://schemas.openxmlformats.org/officeDocument/2006/relationships/hyperlink" Target="https://www.gov.uk/government/publications/criminal-procedure-and-investigations-act-1996-section-231-code-of-practice" TargetMode="External"/><Relationship Id="rId27" Type="http://schemas.openxmlformats.org/officeDocument/2006/relationships/hyperlink" Target="https://www.ons.gov.uk/peoplepopulationandcommunity/crimeandjustice/bulletins/domesticabuseinenglandandwalesoverview/november2020" TargetMode="Externa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41</Pages>
  <Words>11204</Words>
  <Characters>63868</Characters>
  <Application>Microsoft Office Word</Application>
  <DocSecurity>0</DocSecurity>
  <Lines>532</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Hughes, Ffion</dc:creator>
  <cp:lastModifiedBy>Alex Thomas</cp:lastModifiedBy>
  <cp:revision>2</cp:revision>
  <dcterms:created xsi:type="dcterms:W3CDTF">2022-02-03T15:37:00Z</dcterms:created>
  <dcterms:modified xsi:type="dcterms:W3CDTF">2022-02-03T15:37:00Z</dcterms:modified>
</cp:coreProperties>
</file>