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33F89" w14:textId="1EAD29B2" w:rsidR="005A2738" w:rsidRPr="0040392C" w:rsidRDefault="005A2738" w:rsidP="006F6ECD">
      <w:pPr>
        <w:spacing w:line="360" w:lineRule="auto"/>
        <w:jc w:val="center"/>
        <w:rPr>
          <w:rFonts w:ascii="Times New Roman" w:hAnsi="Times New Roman" w:cs="Times New Roman"/>
          <w:i/>
          <w:iCs/>
          <w:sz w:val="28"/>
          <w:szCs w:val="28"/>
        </w:rPr>
      </w:pPr>
      <w:r w:rsidRPr="0040392C">
        <w:rPr>
          <w:rFonts w:ascii="Times New Roman" w:hAnsi="Times New Roman" w:cs="Times New Roman"/>
          <w:i/>
          <w:iCs/>
          <w:sz w:val="28"/>
          <w:szCs w:val="28"/>
        </w:rPr>
        <w:t xml:space="preserve">CrossFit </w:t>
      </w:r>
      <w:r w:rsidRPr="005A2738">
        <w:rPr>
          <w:rFonts w:ascii="Times New Roman" w:hAnsi="Times New Roman" w:cs="Times New Roman"/>
          <w:i/>
          <w:iCs/>
          <w:sz w:val="28"/>
          <w:szCs w:val="28"/>
        </w:rPr>
        <w:t>Case Study.</w:t>
      </w:r>
    </w:p>
    <w:p w14:paraId="19CB2BE9" w14:textId="130D2C2B" w:rsidR="00676953" w:rsidRPr="0040392C" w:rsidRDefault="00676953" w:rsidP="0040392C">
      <w:pPr>
        <w:spacing w:line="360" w:lineRule="auto"/>
        <w:rPr>
          <w:rFonts w:ascii="Times New Roman" w:hAnsi="Times New Roman" w:cs="Times New Roman"/>
          <w:i/>
          <w:iCs/>
          <w:sz w:val="28"/>
          <w:szCs w:val="28"/>
        </w:rPr>
      </w:pPr>
      <w:r w:rsidRPr="0040392C">
        <w:rPr>
          <w:rFonts w:ascii="Times New Roman" w:hAnsi="Times New Roman" w:cs="Times New Roman"/>
          <w:i/>
          <w:iCs/>
          <w:sz w:val="28"/>
          <w:szCs w:val="28"/>
        </w:rPr>
        <w:t>Introduction</w:t>
      </w:r>
      <w:r w:rsidR="00AB28F8" w:rsidRPr="0040392C">
        <w:rPr>
          <w:rFonts w:ascii="Times New Roman" w:hAnsi="Times New Roman" w:cs="Times New Roman"/>
          <w:i/>
          <w:iCs/>
          <w:sz w:val="28"/>
          <w:szCs w:val="28"/>
        </w:rPr>
        <w:t>.</w:t>
      </w:r>
    </w:p>
    <w:p w14:paraId="16E61DBE" w14:textId="0F295ABB" w:rsidR="00B5694A" w:rsidRPr="0040392C" w:rsidRDefault="00B5694A" w:rsidP="4D6BC613">
      <w:pPr>
        <w:spacing w:line="360" w:lineRule="auto"/>
        <w:ind w:firstLine="720"/>
        <w:rPr>
          <w:rFonts w:ascii="Times New Roman" w:hAnsi="Times New Roman" w:cs="Times New Roman"/>
          <w:sz w:val="28"/>
          <w:szCs w:val="28"/>
        </w:rPr>
      </w:pPr>
      <w:r w:rsidRPr="00B5694A">
        <w:rPr>
          <w:rFonts w:ascii="Times New Roman" w:hAnsi="Times New Roman" w:cs="Times New Roman"/>
          <w:sz w:val="28"/>
          <w:szCs w:val="28"/>
        </w:rPr>
        <w:t xml:space="preserve">CrossFit is high-intensity functional training that incorporates aerobic, weightlifting, gymnastics, plyometrics, and metabolic conditioning (Falk Neto &amp; Kennedy, 2019; Sobrero </w:t>
      </w:r>
      <w:r w:rsidRPr="00B5694A">
        <w:rPr>
          <w:rFonts w:ascii="Times New Roman" w:hAnsi="Times New Roman" w:cs="Times New Roman"/>
          <w:i/>
          <w:iCs/>
          <w:sz w:val="28"/>
          <w:szCs w:val="28"/>
        </w:rPr>
        <w:t>et al.,</w:t>
      </w:r>
      <w:r w:rsidRPr="00B5694A">
        <w:rPr>
          <w:rFonts w:ascii="Times New Roman" w:hAnsi="Times New Roman" w:cs="Times New Roman"/>
          <w:sz w:val="28"/>
          <w:szCs w:val="28"/>
        </w:rPr>
        <w:t xml:space="preserve"> 2017; Dominski </w:t>
      </w:r>
      <w:r w:rsidRPr="00B5694A">
        <w:rPr>
          <w:rFonts w:ascii="Times New Roman" w:hAnsi="Times New Roman" w:cs="Times New Roman"/>
          <w:i/>
          <w:iCs/>
          <w:sz w:val="28"/>
          <w:szCs w:val="28"/>
        </w:rPr>
        <w:t>et al.,</w:t>
      </w:r>
      <w:r w:rsidRPr="00B5694A">
        <w:rPr>
          <w:rFonts w:ascii="Times New Roman" w:hAnsi="Times New Roman" w:cs="Times New Roman"/>
          <w:sz w:val="28"/>
          <w:szCs w:val="28"/>
        </w:rPr>
        <w:t xml:space="preserve"> 2022). CrossFit workouts, known as WODs (workout of the day), can last from a few minutes to an hour (Băițan, 2021; DiPrimio, 2020) or longer at lower intensity (Pritchard </w:t>
      </w:r>
      <w:r w:rsidRPr="00B5694A">
        <w:rPr>
          <w:rFonts w:ascii="Times New Roman" w:hAnsi="Times New Roman" w:cs="Times New Roman"/>
          <w:i/>
          <w:iCs/>
          <w:sz w:val="28"/>
          <w:szCs w:val="28"/>
        </w:rPr>
        <w:t>et al.,</w:t>
      </w:r>
      <w:r w:rsidRPr="00B5694A">
        <w:rPr>
          <w:rFonts w:ascii="Times New Roman" w:hAnsi="Times New Roman" w:cs="Times New Roman"/>
          <w:sz w:val="28"/>
          <w:szCs w:val="28"/>
        </w:rPr>
        <w:t xml:space="preserve"> 2020</w:t>
      </w:r>
      <w:r w:rsidR="0029BCD0" w:rsidRPr="0029BCD0">
        <w:rPr>
          <w:rFonts w:ascii="Times New Roman" w:hAnsi="Times New Roman" w:cs="Times New Roman"/>
          <w:sz w:val="28"/>
          <w:szCs w:val="28"/>
        </w:rPr>
        <w:t xml:space="preserve">), </w:t>
      </w:r>
      <w:r w:rsidR="1D0DC043" w:rsidRPr="1D0DC043">
        <w:rPr>
          <w:rFonts w:ascii="Times New Roman" w:hAnsi="Times New Roman" w:cs="Times New Roman"/>
          <w:sz w:val="28"/>
          <w:szCs w:val="28"/>
        </w:rPr>
        <w:t>it</w:t>
      </w:r>
      <w:r w:rsidRPr="00B5694A">
        <w:rPr>
          <w:rFonts w:ascii="Times New Roman" w:hAnsi="Times New Roman" w:cs="Times New Roman"/>
          <w:sz w:val="28"/>
          <w:szCs w:val="28"/>
        </w:rPr>
        <w:t xml:space="preserve"> involves altering functional movements, often in competition. CrossFit competitions can last many days, requiring athletes to perform at a high level. The "Fittest of South Carolina" (CrossFit Games) takes place over three days in Simpsonville, South Carolina in June, where temperatures can reach 33</w:t>
      </w:r>
      <w:r w:rsidRPr="00B5694A">
        <w:rPr>
          <w:rFonts w:ascii="Times New Roman" w:hAnsi="Times New Roman" w:cs="Times New Roman"/>
          <w:sz w:val="28"/>
          <w:szCs w:val="28"/>
          <w:vertAlign w:val="superscript"/>
        </w:rPr>
        <w:t xml:space="preserve"> </w:t>
      </w:r>
      <w:r w:rsidRPr="00B5694A">
        <w:rPr>
          <w:rFonts w:ascii="Times New Roman" w:hAnsi="Times New Roman" w:cs="Times New Roman"/>
          <w:sz w:val="28"/>
          <w:szCs w:val="28"/>
          <w:vertAlign w:val="superscript"/>
        </w:rPr>
        <w:t>o</w:t>
      </w:r>
      <w:r w:rsidRPr="00B5694A">
        <w:rPr>
          <w:rFonts w:ascii="Times New Roman" w:hAnsi="Times New Roman" w:cs="Times New Roman"/>
          <w:sz w:val="28"/>
          <w:szCs w:val="28"/>
        </w:rPr>
        <w:t>C (Celadon Living). To qualify, athletes must compete in the CrossFit Open and place first in their division, followed by an invitation to register from the CrossFit Fittest Team. There are over 90 Boxes (Gyms) represented (FITTEST, n.d.).</w:t>
      </w:r>
    </w:p>
    <w:p w14:paraId="0D4DDDE2" w14:textId="3F0FFDAA" w:rsidR="006727CE" w:rsidRPr="0040392C" w:rsidRDefault="00346009" w:rsidP="59A92C19">
      <w:pPr>
        <w:spacing w:line="360" w:lineRule="auto"/>
        <w:ind w:firstLine="720"/>
        <w:rPr>
          <w:rFonts w:ascii="Times New Roman" w:hAnsi="Times New Roman" w:cs="Times New Roman"/>
          <w:sz w:val="28"/>
          <w:szCs w:val="28"/>
        </w:rPr>
      </w:pPr>
      <w:r w:rsidRPr="0040392C">
        <w:rPr>
          <w:rFonts w:ascii="Times New Roman" w:hAnsi="Times New Roman" w:cs="Times New Roman"/>
          <w:sz w:val="28"/>
          <w:szCs w:val="28"/>
        </w:rPr>
        <w:t xml:space="preserve">The unknown and unknowable are necessary elements of a fair fitness test </w:t>
      </w:r>
      <w:r w:rsidR="30F12876" w:rsidRPr="30F12876">
        <w:rPr>
          <w:rFonts w:ascii="Times New Roman" w:hAnsi="Times New Roman" w:cs="Times New Roman"/>
          <w:sz w:val="28"/>
          <w:szCs w:val="28"/>
        </w:rPr>
        <w:t xml:space="preserve">as </w:t>
      </w:r>
      <w:r w:rsidR="3B8C6527" w:rsidRPr="3B8C6527">
        <w:rPr>
          <w:rFonts w:ascii="Times New Roman" w:hAnsi="Times New Roman" w:cs="Times New Roman"/>
          <w:sz w:val="28"/>
          <w:szCs w:val="28"/>
        </w:rPr>
        <w:t>athletes</w:t>
      </w:r>
      <w:r w:rsidRPr="0040392C">
        <w:rPr>
          <w:rFonts w:ascii="Times New Roman" w:hAnsi="Times New Roman" w:cs="Times New Roman"/>
          <w:sz w:val="28"/>
          <w:szCs w:val="28"/>
        </w:rPr>
        <w:t xml:space="preserve"> compete in a series of events that are unknown to them until just before the competition </w:t>
      </w:r>
      <w:r w:rsidRPr="00B63DFB">
        <w:rPr>
          <w:rFonts w:ascii="Times New Roman" w:hAnsi="Times New Roman" w:cs="Times New Roman"/>
          <w:sz w:val="28"/>
          <w:szCs w:val="28"/>
        </w:rPr>
        <w:t>begin</w:t>
      </w:r>
      <w:r w:rsidR="00572DEF" w:rsidRPr="00B63DFB">
        <w:rPr>
          <w:rFonts w:ascii="Times New Roman" w:hAnsi="Times New Roman" w:cs="Times New Roman"/>
          <w:sz w:val="28"/>
          <w:szCs w:val="28"/>
        </w:rPr>
        <w:t xml:space="preserve"> (</w:t>
      </w:r>
      <w:r w:rsidR="00572DEF" w:rsidRPr="00B63DFB">
        <w:rPr>
          <w:rFonts w:ascii="Times New Roman" w:hAnsi="Times New Roman" w:cs="Times New Roman"/>
          <w:sz w:val="28"/>
          <w:szCs w:val="28"/>
        </w:rPr>
        <w:t>DiPrimio, 2020</w:t>
      </w:r>
      <w:r w:rsidR="00572DEF" w:rsidRPr="00B63DFB">
        <w:rPr>
          <w:rFonts w:ascii="Times New Roman" w:hAnsi="Times New Roman" w:cs="Times New Roman"/>
          <w:sz w:val="28"/>
          <w:szCs w:val="28"/>
        </w:rPr>
        <w:t>)</w:t>
      </w:r>
      <w:r w:rsidRPr="00B63DFB">
        <w:rPr>
          <w:rFonts w:ascii="Times New Roman" w:hAnsi="Times New Roman" w:cs="Times New Roman"/>
          <w:sz w:val="28"/>
          <w:szCs w:val="28"/>
        </w:rPr>
        <w:t>.</w:t>
      </w:r>
      <w:r w:rsidR="004B304D" w:rsidRPr="00B63DFB">
        <w:rPr>
          <w:rFonts w:ascii="Times New Roman" w:hAnsi="Times New Roman" w:cs="Times New Roman"/>
          <w:sz w:val="28"/>
          <w:szCs w:val="28"/>
        </w:rPr>
        <w:t xml:space="preserve"> </w:t>
      </w:r>
      <w:r w:rsidR="00DF5D87" w:rsidRPr="00B63DFB">
        <w:rPr>
          <w:rFonts w:ascii="Times New Roman" w:hAnsi="Times New Roman" w:cs="Times New Roman"/>
          <w:sz w:val="28"/>
          <w:szCs w:val="28"/>
        </w:rPr>
        <w:t>Athletes</w:t>
      </w:r>
      <w:r w:rsidR="00DF5D87" w:rsidRPr="0040392C">
        <w:rPr>
          <w:rFonts w:ascii="Times New Roman" w:hAnsi="Times New Roman" w:cs="Times New Roman"/>
          <w:sz w:val="28"/>
          <w:szCs w:val="28"/>
        </w:rPr>
        <w:t xml:space="preserve"> must use a variety of physiological strategies both before and during competition to maximise their performance in these</w:t>
      </w:r>
      <w:r w:rsidR="007350B3" w:rsidRPr="0040392C">
        <w:rPr>
          <w:rFonts w:ascii="Times New Roman" w:hAnsi="Times New Roman" w:cs="Times New Roman"/>
          <w:sz w:val="28"/>
          <w:szCs w:val="28"/>
        </w:rPr>
        <w:t xml:space="preserve"> multi-day</w:t>
      </w:r>
      <w:r w:rsidR="00DF5D87" w:rsidRPr="0040392C">
        <w:rPr>
          <w:rFonts w:ascii="Times New Roman" w:hAnsi="Times New Roman" w:cs="Times New Roman"/>
          <w:sz w:val="28"/>
          <w:szCs w:val="28"/>
        </w:rPr>
        <w:t xml:space="preserve"> competitions</w:t>
      </w:r>
      <w:r w:rsidR="185F5ED9" w:rsidRPr="0040392C">
        <w:rPr>
          <w:rFonts w:ascii="Times New Roman" w:hAnsi="Times New Roman" w:cs="Times New Roman"/>
          <w:sz w:val="28"/>
          <w:szCs w:val="28"/>
        </w:rPr>
        <w:t>.</w:t>
      </w:r>
      <w:r w:rsidR="4358D8CE" w:rsidRPr="0040392C">
        <w:rPr>
          <w:rFonts w:ascii="Times New Roman" w:hAnsi="Times New Roman" w:cs="Times New Roman"/>
          <w:sz w:val="28"/>
          <w:szCs w:val="28"/>
        </w:rPr>
        <w:t xml:space="preserve"> </w:t>
      </w:r>
      <w:r w:rsidR="006727CE" w:rsidRPr="006727CE">
        <w:rPr>
          <w:rFonts w:ascii="Times New Roman" w:hAnsi="Times New Roman" w:cs="Times New Roman"/>
          <w:sz w:val="28"/>
          <w:szCs w:val="28"/>
        </w:rPr>
        <w:t>A typical WOD can include a series of movements such as box jumps, Olympic lifts, and pull-ups performed in rapid succession for a set number of rounds or duration (Glassman, 2007).</w:t>
      </w:r>
    </w:p>
    <w:p w14:paraId="419E5C1C" w14:textId="23057EAC" w:rsidR="006727CE" w:rsidRPr="0040392C" w:rsidRDefault="006727CE" w:rsidP="59A92C19">
      <w:pPr>
        <w:spacing w:line="360" w:lineRule="auto"/>
        <w:ind w:firstLine="720"/>
        <w:rPr>
          <w:rFonts w:ascii="Times New Roman" w:hAnsi="Times New Roman" w:cs="Times New Roman"/>
          <w:sz w:val="28"/>
          <w:szCs w:val="28"/>
        </w:rPr>
      </w:pPr>
      <w:r w:rsidRPr="006727CE">
        <w:rPr>
          <w:rFonts w:ascii="Times New Roman" w:hAnsi="Times New Roman" w:cs="Times New Roman"/>
          <w:sz w:val="28"/>
          <w:szCs w:val="28"/>
        </w:rPr>
        <w:t xml:space="preserve">Athletes frequently use a combination of energy systems during these workouts; the aerobic energy system requires oxygen to produce energy, whereas the anaerobic energy system does not (Gastin, 2001), including the anaerobic ATP-PC system used during explosive max-intensity, working time of up to 10 seconds, which does not produce lactate (Saptono </w:t>
      </w:r>
      <w:r w:rsidRPr="006727CE">
        <w:rPr>
          <w:rFonts w:ascii="Times New Roman" w:hAnsi="Times New Roman" w:cs="Times New Roman"/>
          <w:i/>
          <w:iCs/>
          <w:sz w:val="28"/>
          <w:szCs w:val="28"/>
        </w:rPr>
        <w:t>et al.,</w:t>
      </w:r>
      <w:r w:rsidRPr="006727CE">
        <w:rPr>
          <w:rFonts w:ascii="Times New Roman" w:hAnsi="Times New Roman" w:cs="Times New Roman"/>
          <w:sz w:val="28"/>
          <w:szCs w:val="28"/>
        </w:rPr>
        <w:t xml:space="preserve"> 2021). The </w:t>
      </w:r>
      <w:r w:rsidRPr="006727CE">
        <w:rPr>
          <w:rFonts w:ascii="Times New Roman" w:hAnsi="Times New Roman" w:cs="Times New Roman"/>
          <w:sz w:val="28"/>
          <w:szCs w:val="28"/>
        </w:rPr>
        <w:lastRenderedPageBreak/>
        <w:t>ATP-PC system is also known as the "instant energy system" since it is the body's fastest means to generate energy (Cooper &amp; Naclerio, 2015). This system generates ATP rapidly by using stored adenosine triphosphate (ATP) and creatine phosphate (PC). The ATP-PC system is frequently used in WODs that entail heavy lifting, such as deadlifts, Olympic lifts, or sprinting.</w:t>
      </w:r>
    </w:p>
    <w:p w14:paraId="1B01950A" w14:textId="349A9BE4" w:rsidR="00B260D0" w:rsidRPr="0040392C" w:rsidRDefault="00031547" w:rsidP="59A92C19">
      <w:pPr>
        <w:spacing w:line="360" w:lineRule="auto"/>
        <w:ind w:firstLine="720"/>
        <w:rPr>
          <w:rFonts w:ascii="Times New Roman" w:hAnsi="Times New Roman" w:cs="Times New Roman"/>
          <w:sz w:val="28"/>
          <w:szCs w:val="28"/>
        </w:rPr>
      </w:pPr>
      <w:r w:rsidRPr="00031547">
        <w:rPr>
          <w:rFonts w:ascii="Times New Roman" w:hAnsi="Times New Roman" w:cs="Times New Roman"/>
          <w:sz w:val="28"/>
          <w:szCs w:val="28"/>
        </w:rPr>
        <w:t xml:space="preserve">The anaerobic glycolysis system or glycolytic system dominates during high-intensity activities to prolong the duration from 10 to 120 seconds, producing lactate (Bishop &amp; Jenkins, 1999). Glycolysis converts glucose into ATP and produces two pyruvate molecules (Berg </w:t>
      </w:r>
      <w:r w:rsidRPr="000C6FDE">
        <w:rPr>
          <w:rFonts w:ascii="Times New Roman" w:hAnsi="Times New Roman" w:cs="Times New Roman"/>
          <w:i/>
          <w:iCs/>
          <w:sz w:val="28"/>
          <w:szCs w:val="28"/>
        </w:rPr>
        <w:t>et al.,</w:t>
      </w:r>
      <w:r w:rsidRPr="00031547">
        <w:rPr>
          <w:rFonts w:ascii="Times New Roman" w:hAnsi="Times New Roman" w:cs="Times New Roman"/>
          <w:sz w:val="28"/>
          <w:szCs w:val="28"/>
        </w:rPr>
        <w:t xml:space="preserve"> 2015). In cells' cytoplasm, this generates two net ATP molecules per glucose molecule (Melkonian &amp; Schury, 2022). Pyruvate then enters the mitochondria to continue cellular respiration in oxygen. In the absence of oxygen, pyruvate converts to lactate, yielding 2 ATP molecules (Chaudhry &amp; Varacallo, 2018). WODs frequently </w:t>
      </w:r>
      <w:r w:rsidR="000C6FDE" w:rsidRPr="00031547">
        <w:rPr>
          <w:rFonts w:ascii="Times New Roman" w:hAnsi="Times New Roman" w:cs="Times New Roman"/>
          <w:sz w:val="28"/>
          <w:szCs w:val="28"/>
        </w:rPr>
        <w:t>feature</w:t>
      </w:r>
      <w:r w:rsidRPr="00031547">
        <w:rPr>
          <w:rFonts w:ascii="Times New Roman" w:hAnsi="Times New Roman" w:cs="Times New Roman"/>
          <w:sz w:val="28"/>
          <w:szCs w:val="28"/>
        </w:rPr>
        <w:t xml:space="preserve"> repeated sprints, running 200m, 400m, 800m, and weight training, demonstrating that anaerobic capacity is associated to CrossFit performance (Kreher &amp; Schwartz, 2012). A glycolytic dominant WOD example is "Fran," with Marissa Flowers holding the female record at 1.45 minutes (The Barbell Spin 2021).</w:t>
      </w:r>
    </w:p>
    <w:p w14:paraId="72279310" w14:textId="1BD46328" w:rsidR="00B260D0" w:rsidRPr="0040392C" w:rsidRDefault="00F7292C" w:rsidP="6AFE62B9">
      <w:pPr>
        <w:spacing w:after="0" w:line="360" w:lineRule="auto"/>
        <w:ind w:firstLine="720"/>
        <w:rPr>
          <w:rFonts w:ascii="Times New Roman" w:hAnsi="Times New Roman" w:cs="Times New Roman"/>
          <w:color w:val="000000" w:themeColor="text1"/>
          <w:sz w:val="28"/>
          <w:szCs w:val="28"/>
        </w:rPr>
      </w:pPr>
      <w:r w:rsidRPr="00F7292C">
        <w:rPr>
          <w:rFonts w:ascii="Times New Roman" w:hAnsi="Times New Roman" w:cs="Times New Roman"/>
          <w:color w:val="000000" w:themeColor="text1"/>
          <w:sz w:val="28"/>
          <w:szCs w:val="28"/>
        </w:rPr>
        <w:t xml:space="preserve">The aerobic system, associated with cardiorespiratory endurance, dominates low-to-moderate intensity, smooth, continuous rhythmic movements with low power (Wilmore &amp; Costill, 2004). Oxygen-dependent mitochondria produce ATP from stored carbohydrates and fat. Pyruvate molecules enter mitochondria and convert to acetyl-CoA, which enters the citric acid cycle to produce ATP and Carbon dioxide (McArdle </w:t>
      </w:r>
      <w:r w:rsidRPr="007D3469">
        <w:rPr>
          <w:rFonts w:ascii="Times New Roman" w:hAnsi="Times New Roman" w:cs="Times New Roman"/>
          <w:i/>
          <w:iCs/>
          <w:color w:val="000000" w:themeColor="text1"/>
          <w:sz w:val="28"/>
          <w:szCs w:val="28"/>
        </w:rPr>
        <w:t>et al.,</w:t>
      </w:r>
      <w:r w:rsidRPr="00F7292C">
        <w:rPr>
          <w:rFonts w:ascii="Times New Roman" w:hAnsi="Times New Roman" w:cs="Times New Roman"/>
          <w:color w:val="000000" w:themeColor="text1"/>
          <w:sz w:val="28"/>
          <w:szCs w:val="28"/>
        </w:rPr>
        <w:t xml:space="preserve"> 2010). In the final phase of the electron transport chain, mitochondrial membrane protein complexes shuttle high-energy electrons from NADH and FADH2, producing ATP (Voet </w:t>
      </w:r>
      <w:r w:rsidRPr="007D3469">
        <w:rPr>
          <w:rFonts w:ascii="Times New Roman" w:hAnsi="Times New Roman" w:cs="Times New Roman"/>
          <w:i/>
          <w:iCs/>
          <w:color w:val="000000" w:themeColor="text1"/>
          <w:sz w:val="28"/>
          <w:szCs w:val="28"/>
        </w:rPr>
        <w:t>et al.,</w:t>
      </w:r>
      <w:r w:rsidRPr="00F7292C">
        <w:rPr>
          <w:rFonts w:ascii="Times New Roman" w:hAnsi="Times New Roman" w:cs="Times New Roman"/>
          <w:color w:val="000000" w:themeColor="text1"/>
          <w:sz w:val="28"/>
          <w:szCs w:val="28"/>
        </w:rPr>
        <w:t xml:space="preserve"> 2016). Aerobic respiration yields 36–38 ATP per glucose molecule (Berg </w:t>
      </w:r>
      <w:r w:rsidRPr="007D3469">
        <w:rPr>
          <w:rFonts w:ascii="Times New Roman" w:hAnsi="Times New Roman" w:cs="Times New Roman"/>
          <w:i/>
          <w:iCs/>
          <w:color w:val="000000" w:themeColor="text1"/>
          <w:sz w:val="28"/>
          <w:szCs w:val="28"/>
        </w:rPr>
        <w:t>et al.,</w:t>
      </w:r>
      <w:r w:rsidRPr="00F7292C">
        <w:rPr>
          <w:rFonts w:ascii="Times New Roman" w:hAnsi="Times New Roman" w:cs="Times New Roman"/>
          <w:color w:val="000000" w:themeColor="text1"/>
          <w:sz w:val="28"/>
          <w:szCs w:val="28"/>
        </w:rPr>
        <w:t xml:space="preserve"> 2015).</w:t>
      </w:r>
      <w:r w:rsidR="00F9007D">
        <w:rPr>
          <w:rFonts w:ascii="Times New Roman" w:hAnsi="Times New Roman" w:cs="Times New Roman"/>
          <w:color w:val="000000" w:themeColor="text1"/>
          <w:sz w:val="28"/>
          <w:szCs w:val="28"/>
        </w:rPr>
        <w:t xml:space="preserve"> </w:t>
      </w:r>
      <w:r w:rsidR="00B260D0" w:rsidRPr="00B260D0">
        <w:rPr>
          <w:rFonts w:ascii="Times New Roman" w:hAnsi="Times New Roman" w:cs="Times New Roman"/>
          <w:color w:val="000000" w:themeColor="text1"/>
          <w:sz w:val="28"/>
          <w:szCs w:val="28"/>
        </w:rPr>
        <w:t xml:space="preserve">Longer-duration WODs, such as AMRAPs (as many rounds as possible) </w:t>
      </w:r>
      <w:r w:rsidR="00B260D0" w:rsidRPr="00B260D0">
        <w:rPr>
          <w:rFonts w:ascii="Times New Roman" w:hAnsi="Times New Roman" w:cs="Times New Roman"/>
          <w:color w:val="000000" w:themeColor="text1"/>
          <w:sz w:val="28"/>
          <w:szCs w:val="28"/>
        </w:rPr>
        <w:lastRenderedPageBreak/>
        <w:t>like the 20-minute "Bergeron" Open (Kyllmann, 2020) emphasise the aerobic system with repeated weightlifting actions like power cleans and snatches. CrossFit's aerobic system is demonstrated by Lukas Esslinger's 2:43 marathon row win in 2018 CrossFit event 4 (YouTube, 2018). </w:t>
      </w:r>
    </w:p>
    <w:p w14:paraId="6248CA61" w14:textId="6B4F5769" w:rsidR="00350523" w:rsidRPr="0040392C" w:rsidRDefault="00B9599B" w:rsidP="63AD318C">
      <w:pPr>
        <w:spacing w:line="360" w:lineRule="auto"/>
        <w:ind w:firstLine="720"/>
        <w:rPr>
          <w:rFonts w:ascii="Times New Roman" w:hAnsi="Times New Roman" w:cs="Times New Roman"/>
          <w:sz w:val="28"/>
          <w:szCs w:val="28"/>
        </w:rPr>
      </w:pPr>
      <w:r w:rsidRPr="0040392C">
        <w:rPr>
          <w:rFonts w:ascii="Times New Roman" w:hAnsi="Times New Roman" w:cs="Times New Roman"/>
          <w:sz w:val="28"/>
          <w:szCs w:val="28"/>
        </w:rPr>
        <w:t xml:space="preserve">Overall, CrossFit is intended to be a diversified and ever-changing workout regimen that challenges athletes across a variety of energy systems and time domains </w:t>
      </w:r>
      <w:r w:rsidR="00C80F79" w:rsidRPr="0040392C">
        <w:rPr>
          <w:rFonts w:ascii="Times New Roman" w:hAnsi="Times New Roman" w:cs="Times New Roman"/>
          <w:sz w:val="28"/>
          <w:szCs w:val="28"/>
        </w:rPr>
        <w:t>D</w:t>
      </w:r>
      <w:r w:rsidRPr="0040392C">
        <w:rPr>
          <w:rFonts w:ascii="Times New Roman" w:hAnsi="Times New Roman" w:cs="Times New Roman"/>
          <w:sz w:val="28"/>
          <w:szCs w:val="28"/>
        </w:rPr>
        <w:t xml:space="preserve">epending on the type, length, and intensity of the </w:t>
      </w:r>
      <w:r w:rsidR="00C80F79" w:rsidRPr="0040392C">
        <w:rPr>
          <w:rFonts w:ascii="Times New Roman" w:hAnsi="Times New Roman" w:cs="Times New Roman"/>
          <w:sz w:val="28"/>
          <w:szCs w:val="28"/>
        </w:rPr>
        <w:t>WOD.</w:t>
      </w:r>
    </w:p>
    <w:p w14:paraId="767CFD20" w14:textId="77777777" w:rsidR="0055572E" w:rsidRPr="0040392C" w:rsidRDefault="0055572E" w:rsidP="0040392C">
      <w:pPr>
        <w:spacing w:line="360" w:lineRule="auto"/>
        <w:rPr>
          <w:rFonts w:ascii="Times New Roman" w:hAnsi="Times New Roman" w:cs="Times New Roman"/>
          <w:sz w:val="28"/>
          <w:szCs w:val="28"/>
        </w:rPr>
      </w:pPr>
    </w:p>
    <w:p w14:paraId="5AA8C8AE" w14:textId="4E5E3F99" w:rsidR="00C90F70" w:rsidRPr="0040392C" w:rsidRDefault="00D7248A" w:rsidP="0040392C">
      <w:pPr>
        <w:spacing w:line="360" w:lineRule="auto"/>
        <w:rPr>
          <w:rFonts w:ascii="Times New Roman" w:hAnsi="Times New Roman" w:cs="Times New Roman"/>
          <w:i/>
          <w:iCs/>
          <w:sz w:val="28"/>
          <w:szCs w:val="28"/>
        </w:rPr>
      </w:pPr>
      <w:r w:rsidRPr="0040392C">
        <w:rPr>
          <w:rFonts w:ascii="Times New Roman" w:hAnsi="Times New Roman" w:cs="Times New Roman"/>
          <w:i/>
          <w:iCs/>
          <w:sz w:val="28"/>
          <w:szCs w:val="28"/>
        </w:rPr>
        <w:t>Tapering.</w:t>
      </w:r>
    </w:p>
    <w:p w14:paraId="7413BB34" w14:textId="7EF6D2AE" w:rsidR="00952035" w:rsidRPr="0040392C" w:rsidRDefault="00952035" w:rsidP="3FA30135">
      <w:pPr>
        <w:spacing w:line="360" w:lineRule="auto"/>
        <w:ind w:firstLine="720"/>
        <w:rPr>
          <w:rFonts w:ascii="Times New Roman" w:hAnsi="Times New Roman" w:cs="Times New Roman"/>
          <w:sz w:val="28"/>
          <w:szCs w:val="28"/>
        </w:rPr>
      </w:pPr>
      <w:r w:rsidRPr="00952035">
        <w:rPr>
          <w:rFonts w:ascii="Times New Roman" w:hAnsi="Times New Roman" w:cs="Times New Roman"/>
          <w:sz w:val="28"/>
          <w:szCs w:val="28"/>
        </w:rPr>
        <w:t xml:space="preserve">Tapering is necessary for competition preparation for all athletes, including CrossFitters. Tapering reduces training volume and intensity in the weeks before a competition to let the body recuperate and physiological systems supercompensate (Mujika &amp; Le Meur 2012; Le Meur </w:t>
      </w:r>
      <w:r w:rsidRPr="009A6813">
        <w:rPr>
          <w:rFonts w:ascii="Times New Roman" w:hAnsi="Times New Roman" w:cs="Times New Roman"/>
          <w:i/>
          <w:iCs/>
          <w:sz w:val="28"/>
          <w:szCs w:val="28"/>
        </w:rPr>
        <w:t>et al.,</w:t>
      </w:r>
      <w:r w:rsidRPr="00952035">
        <w:rPr>
          <w:rFonts w:ascii="Times New Roman" w:hAnsi="Times New Roman" w:cs="Times New Roman"/>
          <w:sz w:val="28"/>
          <w:szCs w:val="28"/>
        </w:rPr>
        <w:t xml:space="preserve"> 2012). This minimises fatigue, injury risk, and improves performance (Mujika </w:t>
      </w:r>
      <w:r w:rsidRPr="009A6813">
        <w:rPr>
          <w:rFonts w:ascii="Times New Roman" w:hAnsi="Times New Roman" w:cs="Times New Roman"/>
          <w:i/>
          <w:iCs/>
          <w:sz w:val="28"/>
          <w:szCs w:val="28"/>
        </w:rPr>
        <w:t>et al.,</w:t>
      </w:r>
      <w:r w:rsidRPr="00952035">
        <w:rPr>
          <w:rFonts w:ascii="Times New Roman" w:hAnsi="Times New Roman" w:cs="Times New Roman"/>
          <w:sz w:val="28"/>
          <w:szCs w:val="28"/>
        </w:rPr>
        <w:t xml:space="preserve"> 2004; Wang </w:t>
      </w:r>
      <w:r w:rsidRPr="009A6813">
        <w:rPr>
          <w:rFonts w:ascii="Times New Roman" w:hAnsi="Times New Roman" w:cs="Times New Roman"/>
          <w:i/>
          <w:iCs/>
          <w:sz w:val="28"/>
          <w:szCs w:val="28"/>
        </w:rPr>
        <w:t>et al.,</w:t>
      </w:r>
      <w:r w:rsidRPr="00952035">
        <w:rPr>
          <w:rFonts w:ascii="Times New Roman" w:hAnsi="Times New Roman" w:cs="Times New Roman"/>
          <w:sz w:val="28"/>
          <w:szCs w:val="28"/>
        </w:rPr>
        <w:t xml:space="preserve"> 2020). </w:t>
      </w:r>
      <w:r w:rsidRPr="00B66EC2">
        <w:rPr>
          <w:rFonts w:ascii="Times New Roman" w:hAnsi="Times New Roman" w:cs="Times New Roman"/>
          <w:color w:val="000000" w:themeColor="text1"/>
          <w:sz w:val="28"/>
          <w:szCs w:val="28"/>
        </w:rPr>
        <w:t>The N</w:t>
      </w:r>
      <w:r w:rsidR="00B66EC2" w:rsidRPr="00B66EC2">
        <w:rPr>
          <w:rFonts w:ascii="Times New Roman" w:hAnsi="Times New Roman" w:cs="Times New Roman"/>
          <w:color w:val="000000" w:themeColor="text1"/>
          <w:sz w:val="28"/>
          <w:szCs w:val="28"/>
        </w:rPr>
        <w:t>ational strength and conditioning association</w:t>
      </w:r>
      <w:r w:rsidRPr="00B66EC2">
        <w:rPr>
          <w:rFonts w:ascii="Times New Roman" w:hAnsi="Times New Roman" w:cs="Times New Roman"/>
          <w:color w:val="000000" w:themeColor="text1"/>
          <w:sz w:val="28"/>
          <w:szCs w:val="28"/>
        </w:rPr>
        <w:t xml:space="preserve"> </w:t>
      </w:r>
      <w:r w:rsidRPr="00952035">
        <w:rPr>
          <w:rFonts w:ascii="Times New Roman" w:hAnsi="Times New Roman" w:cs="Times New Roman"/>
          <w:sz w:val="28"/>
          <w:szCs w:val="28"/>
        </w:rPr>
        <w:t xml:space="preserve">(2019) </w:t>
      </w:r>
      <w:r w:rsidR="00B66EC2" w:rsidRPr="00952035">
        <w:rPr>
          <w:rFonts w:ascii="Times New Roman" w:hAnsi="Times New Roman" w:cs="Times New Roman"/>
          <w:sz w:val="28"/>
          <w:szCs w:val="28"/>
        </w:rPr>
        <w:t>advise</w:t>
      </w:r>
      <w:r w:rsidRPr="00952035">
        <w:rPr>
          <w:rFonts w:ascii="Times New Roman" w:hAnsi="Times New Roman" w:cs="Times New Roman"/>
          <w:sz w:val="28"/>
          <w:szCs w:val="28"/>
        </w:rPr>
        <w:t xml:space="preserve"> a 4–28-day taper. Athlete experience, event duration, and competition prestige influence taper length. Although the "Fittest of South Carolina" status and duration are known, tapering for the unknown WODs will lack the precision necessary to dial into the competitive event specifications.</w:t>
      </w:r>
    </w:p>
    <w:p w14:paraId="35FB3C69" w14:textId="0418BCBD" w:rsidR="0055572E" w:rsidRDefault="00224A18" w:rsidP="74774B5E">
      <w:pPr>
        <w:spacing w:line="360" w:lineRule="auto"/>
        <w:ind w:firstLine="720"/>
        <w:rPr>
          <w:rFonts w:ascii="Times New Roman" w:hAnsi="Times New Roman" w:cs="Times New Roman"/>
          <w:sz w:val="28"/>
          <w:szCs w:val="28"/>
        </w:rPr>
      </w:pPr>
      <w:r w:rsidRPr="00224A18">
        <w:rPr>
          <w:rFonts w:ascii="Times New Roman" w:hAnsi="Times New Roman" w:cs="Times New Roman"/>
          <w:sz w:val="28"/>
          <w:szCs w:val="28"/>
        </w:rPr>
        <w:t>Athletes can encounter the interference effect, when aerobic exercise reduces strength training adaptations (Coffey &amp; Hawley, 2016). Considering CrossFit requires concurrent training (Coffey &amp; Hawley, 2016), athletes may participate in endurance, strength, and mixed modality events in one competition, which may negatively influence training adaptations and tapering. So, CrossFit competitors may utilise different tapering strategies than other sports due to the different competition demands.</w:t>
      </w:r>
      <w:r w:rsidR="3E3BB63A" w:rsidRPr="3E3BB63A">
        <w:rPr>
          <w:rFonts w:ascii="Times New Roman" w:hAnsi="Times New Roman" w:cs="Times New Roman"/>
          <w:sz w:val="28"/>
          <w:szCs w:val="28"/>
        </w:rPr>
        <w:t xml:space="preserve"> </w:t>
      </w:r>
      <w:r w:rsidR="000302FC" w:rsidRPr="000302FC">
        <w:rPr>
          <w:rFonts w:ascii="Times New Roman" w:hAnsi="Times New Roman" w:cs="Times New Roman"/>
          <w:sz w:val="28"/>
          <w:szCs w:val="28"/>
        </w:rPr>
        <w:t xml:space="preserve">Experienced endurance athletes reduce training volume by more than 50% for a week or month before </w:t>
      </w:r>
      <w:r w:rsidR="000302FC" w:rsidRPr="000302FC">
        <w:rPr>
          <w:rFonts w:ascii="Times New Roman" w:hAnsi="Times New Roman" w:cs="Times New Roman"/>
          <w:sz w:val="28"/>
          <w:szCs w:val="28"/>
        </w:rPr>
        <w:lastRenderedPageBreak/>
        <w:t xml:space="preserve">major competitions while maintaining intensity (Wilson &amp; Wilson, 2008). Advanced anaerobic athletes received matching guidance (Wilson &amp; Wilson, 2008). Since </w:t>
      </w:r>
      <w:r w:rsidR="31C93356" w:rsidRPr="31C93356">
        <w:rPr>
          <w:rFonts w:ascii="Times New Roman" w:hAnsi="Times New Roman" w:cs="Times New Roman"/>
          <w:sz w:val="28"/>
          <w:szCs w:val="28"/>
        </w:rPr>
        <w:t>it is</w:t>
      </w:r>
      <w:r w:rsidR="000302FC" w:rsidRPr="000302FC">
        <w:rPr>
          <w:rFonts w:ascii="Times New Roman" w:hAnsi="Times New Roman" w:cs="Times New Roman"/>
          <w:sz w:val="28"/>
          <w:szCs w:val="28"/>
        </w:rPr>
        <w:t xml:space="preserve"> an invite-only tournament and "South Carolina's premier individual CrossFit competition" (FITTEST, n.d.), athletes would recognise the necessity of a lengthier taper, towards a one</w:t>
      </w:r>
      <w:r w:rsidR="51E69CF8" w:rsidRPr="51E69CF8">
        <w:rPr>
          <w:rFonts w:ascii="Times New Roman" w:hAnsi="Times New Roman" w:cs="Times New Roman"/>
          <w:sz w:val="28"/>
          <w:szCs w:val="28"/>
        </w:rPr>
        <w:t>-</w:t>
      </w:r>
      <w:r w:rsidR="000302FC" w:rsidRPr="000302FC">
        <w:rPr>
          <w:rFonts w:ascii="Times New Roman" w:hAnsi="Times New Roman" w:cs="Times New Roman"/>
          <w:sz w:val="28"/>
          <w:szCs w:val="28"/>
        </w:rPr>
        <w:t>month period.</w:t>
      </w:r>
      <w:r w:rsidR="6832F4EC" w:rsidRPr="6832F4EC">
        <w:rPr>
          <w:rFonts w:ascii="Times New Roman" w:hAnsi="Times New Roman" w:cs="Times New Roman"/>
          <w:sz w:val="28"/>
          <w:szCs w:val="28"/>
        </w:rPr>
        <w:t xml:space="preserve"> </w:t>
      </w:r>
      <w:r w:rsidR="009975EB" w:rsidRPr="009975EB">
        <w:rPr>
          <w:rFonts w:ascii="Times New Roman" w:hAnsi="Times New Roman" w:cs="Times New Roman"/>
          <w:sz w:val="28"/>
          <w:szCs w:val="28"/>
        </w:rPr>
        <w:t xml:space="preserve">Pritchard </w:t>
      </w:r>
      <w:r w:rsidR="009975EB" w:rsidRPr="009975EB">
        <w:rPr>
          <w:rFonts w:ascii="Times New Roman" w:hAnsi="Times New Roman" w:cs="Times New Roman"/>
          <w:i/>
          <w:iCs/>
          <w:sz w:val="28"/>
          <w:szCs w:val="28"/>
        </w:rPr>
        <w:t>et al.</w:t>
      </w:r>
      <w:r w:rsidR="009975EB" w:rsidRPr="009975EB">
        <w:rPr>
          <w:rFonts w:ascii="Times New Roman" w:hAnsi="Times New Roman" w:cs="Times New Roman"/>
          <w:sz w:val="28"/>
          <w:szCs w:val="28"/>
        </w:rPr>
        <w:t xml:space="preserve"> (2019) advocated strength athletes to reduce training volume by 50% and slightly modifying intensity. Combat (Papacosta </w:t>
      </w:r>
      <w:r w:rsidR="009975EB" w:rsidRPr="009975EB">
        <w:rPr>
          <w:rFonts w:ascii="Times New Roman" w:hAnsi="Times New Roman" w:cs="Times New Roman"/>
          <w:i/>
          <w:iCs/>
          <w:sz w:val="28"/>
          <w:szCs w:val="28"/>
        </w:rPr>
        <w:t>et al.,</w:t>
      </w:r>
      <w:r w:rsidR="009975EB" w:rsidRPr="009975EB">
        <w:rPr>
          <w:rFonts w:ascii="Times New Roman" w:hAnsi="Times New Roman" w:cs="Times New Roman"/>
          <w:sz w:val="28"/>
          <w:szCs w:val="28"/>
        </w:rPr>
        <w:t xml:space="preserve"> 2013) and team athletes perform better with reduced training volume during tapering (Fessi </w:t>
      </w:r>
      <w:r w:rsidR="009975EB" w:rsidRPr="009975EB">
        <w:rPr>
          <w:rFonts w:ascii="Times New Roman" w:hAnsi="Times New Roman" w:cs="Times New Roman"/>
          <w:i/>
          <w:iCs/>
          <w:sz w:val="28"/>
          <w:szCs w:val="28"/>
        </w:rPr>
        <w:t>et al.</w:t>
      </w:r>
      <w:r w:rsidR="009975EB" w:rsidRPr="009975EB">
        <w:rPr>
          <w:rFonts w:ascii="Times New Roman" w:hAnsi="Times New Roman" w:cs="Times New Roman"/>
          <w:sz w:val="28"/>
          <w:szCs w:val="28"/>
        </w:rPr>
        <w:t xml:space="preserve">, 2016). Like CrossFit, these sports require great aerobic and anaerobic energy production and technical ability. Functionally overreaching athletes will require a larger training volume reduction or a longer taper (Pritchard </w:t>
      </w:r>
      <w:r w:rsidR="009975EB" w:rsidRPr="009975EB">
        <w:rPr>
          <w:rFonts w:ascii="Times New Roman" w:hAnsi="Times New Roman" w:cs="Times New Roman"/>
          <w:i/>
          <w:iCs/>
          <w:sz w:val="28"/>
          <w:szCs w:val="28"/>
        </w:rPr>
        <w:t>et al.,</w:t>
      </w:r>
      <w:r w:rsidR="009975EB" w:rsidRPr="009975EB">
        <w:rPr>
          <w:rFonts w:ascii="Times New Roman" w:hAnsi="Times New Roman" w:cs="Times New Roman"/>
          <w:sz w:val="28"/>
          <w:szCs w:val="28"/>
        </w:rPr>
        <w:t xml:space="preserve"> 2015).</w:t>
      </w:r>
      <w:r w:rsidR="3BB2AEAB" w:rsidRPr="3BB2AEAB">
        <w:rPr>
          <w:rFonts w:ascii="Times New Roman" w:hAnsi="Times New Roman" w:cs="Times New Roman"/>
          <w:sz w:val="28"/>
          <w:szCs w:val="28"/>
        </w:rPr>
        <w:t xml:space="preserve"> </w:t>
      </w:r>
      <w:r w:rsidR="008C5E45" w:rsidRPr="008C5E45">
        <w:rPr>
          <w:rFonts w:ascii="Times New Roman" w:hAnsi="Times New Roman" w:cs="Times New Roman"/>
          <w:sz w:val="28"/>
          <w:szCs w:val="28"/>
        </w:rPr>
        <w:t xml:space="preserve">To minimise overreaching and injury, high training load CrossFit athletes should reduce volume while maintaining intensity. Elite CrossFit athletes performed better with a 41-60% training volume reduction, according to Pritchard </w:t>
      </w:r>
      <w:r w:rsidR="008C5E45" w:rsidRPr="000D0619">
        <w:rPr>
          <w:rFonts w:ascii="Times New Roman" w:hAnsi="Times New Roman" w:cs="Times New Roman"/>
          <w:i/>
          <w:iCs/>
          <w:sz w:val="28"/>
          <w:szCs w:val="28"/>
        </w:rPr>
        <w:t>et al.</w:t>
      </w:r>
      <w:r w:rsidR="000D0619" w:rsidRPr="000D0619">
        <w:rPr>
          <w:rFonts w:ascii="Times New Roman" w:hAnsi="Times New Roman" w:cs="Times New Roman"/>
          <w:i/>
          <w:iCs/>
          <w:sz w:val="28"/>
          <w:szCs w:val="28"/>
        </w:rPr>
        <w:t>,</w:t>
      </w:r>
      <w:r w:rsidR="008C5E45" w:rsidRPr="008C5E45">
        <w:rPr>
          <w:rFonts w:ascii="Times New Roman" w:hAnsi="Times New Roman" w:cs="Times New Roman"/>
          <w:sz w:val="28"/>
          <w:szCs w:val="28"/>
        </w:rPr>
        <w:t xml:space="preserve"> (2020) and Bosquet</w:t>
      </w:r>
      <w:r w:rsidR="000D0619">
        <w:rPr>
          <w:rFonts w:ascii="Times New Roman" w:hAnsi="Times New Roman" w:cs="Times New Roman"/>
          <w:sz w:val="28"/>
          <w:szCs w:val="28"/>
        </w:rPr>
        <w:t xml:space="preserve"> </w:t>
      </w:r>
      <w:r w:rsidR="000D0619" w:rsidRPr="000D0619">
        <w:rPr>
          <w:rFonts w:ascii="Times New Roman" w:hAnsi="Times New Roman" w:cs="Times New Roman"/>
          <w:i/>
          <w:iCs/>
          <w:sz w:val="28"/>
          <w:szCs w:val="28"/>
        </w:rPr>
        <w:t>et al.,</w:t>
      </w:r>
      <w:r w:rsidR="008C5E45" w:rsidRPr="008C5E45">
        <w:rPr>
          <w:rFonts w:ascii="Times New Roman" w:hAnsi="Times New Roman" w:cs="Times New Roman"/>
          <w:sz w:val="28"/>
          <w:szCs w:val="28"/>
        </w:rPr>
        <w:t xml:space="preserve"> (2007) meta-analysis.</w:t>
      </w:r>
    </w:p>
    <w:p w14:paraId="79EC19A5" w14:textId="77777777" w:rsidR="00935FA6" w:rsidRPr="0040392C" w:rsidRDefault="00935FA6" w:rsidP="0040392C">
      <w:pPr>
        <w:spacing w:line="360" w:lineRule="auto"/>
        <w:rPr>
          <w:rFonts w:ascii="Times New Roman" w:hAnsi="Times New Roman" w:cs="Times New Roman"/>
          <w:sz w:val="28"/>
          <w:szCs w:val="28"/>
        </w:rPr>
      </w:pPr>
    </w:p>
    <w:p w14:paraId="3DE1B74F" w14:textId="0A0306D5" w:rsidR="008E1BE3" w:rsidRPr="0040392C" w:rsidRDefault="008E1BE3" w:rsidP="0040392C">
      <w:pPr>
        <w:spacing w:line="360" w:lineRule="auto"/>
        <w:rPr>
          <w:rFonts w:ascii="Times New Roman" w:hAnsi="Times New Roman" w:cs="Times New Roman"/>
          <w:i/>
          <w:iCs/>
          <w:sz w:val="28"/>
          <w:szCs w:val="28"/>
        </w:rPr>
      </w:pPr>
      <w:r w:rsidRPr="0040392C">
        <w:rPr>
          <w:rFonts w:ascii="Times New Roman" w:hAnsi="Times New Roman" w:cs="Times New Roman"/>
          <w:i/>
          <w:iCs/>
          <w:sz w:val="28"/>
          <w:szCs w:val="28"/>
        </w:rPr>
        <w:t xml:space="preserve">Heart rate variability. </w:t>
      </w:r>
    </w:p>
    <w:p w14:paraId="4800E29F" w14:textId="3D6437E9" w:rsidR="0084375A" w:rsidRPr="0040392C" w:rsidRDefault="0084375A" w:rsidP="13DA3DCC">
      <w:pPr>
        <w:spacing w:line="360" w:lineRule="auto"/>
        <w:ind w:firstLine="720"/>
        <w:rPr>
          <w:rFonts w:ascii="Times New Roman" w:hAnsi="Times New Roman" w:cs="Times New Roman"/>
          <w:sz w:val="28"/>
          <w:szCs w:val="28"/>
        </w:rPr>
      </w:pPr>
      <w:r w:rsidRPr="0084375A">
        <w:rPr>
          <w:rFonts w:ascii="Times New Roman" w:hAnsi="Times New Roman" w:cs="Times New Roman"/>
          <w:sz w:val="28"/>
          <w:szCs w:val="28"/>
        </w:rPr>
        <w:t xml:space="preserve">Heart rate variability (HRV) measures heartbeat interval fluctuations (Thayer </w:t>
      </w:r>
      <w:r w:rsidRPr="0084375A">
        <w:rPr>
          <w:rFonts w:ascii="Times New Roman" w:hAnsi="Times New Roman" w:cs="Times New Roman"/>
          <w:i/>
          <w:iCs/>
          <w:sz w:val="28"/>
          <w:szCs w:val="28"/>
        </w:rPr>
        <w:t>et al.,</w:t>
      </w:r>
      <w:r w:rsidRPr="0084375A">
        <w:rPr>
          <w:rFonts w:ascii="Times New Roman" w:hAnsi="Times New Roman" w:cs="Times New Roman"/>
          <w:sz w:val="28"/>
          <w:szCs w:val="28"/>
        </w:rPr>
        <w:t xml:space="preserve"> 2012). It is employed to non-invasively assess autonomic nervous system (ANS) function, which regulates exercise adaptation. (Dong, 2016). The sympathetic nervous system (SNS) or "fight or flight," and parasympathetic nervous system (PSNS) or "rest and digest" comprise the ANS (Triposkiadis </w:t>
      </w:r>
      <w:r w:rsidRPr="0069514F">
        <w:rPr>
          <w:rFonts w:ascii="Times New Roman" w:hAnsi="Times New Roman" w:cs="Times New Roman"/>
          <w:i/>
          <w:iCs/>
          <w:sz w:val="28"/>
          <w:szCs w:val="28"/>
        </w:rPr>
        <w:t>et al.</w:t>
      </w:r>
      <w:r w:rsidRPr="0084375A">
        <w:rPr>
          <w:rFonts w:ascii="Times New Roman" w:hAnsi="Times New Roman" w:cs="Times New Roman"/>
          <w:sz w:val="28"/>
          <w:szCs w:val="28"/>
        </w:rPr>
        <w:t>, 2009).</w:t>
      </w:r>
    </w:p>
    <w:p w14:paraId="4A2B1B01" w14:textId="25B6D6F6" w:rsidR="00DA39DB" w:rsidRPr="0040392C" w:rsidRDefault="00DA39DB" w:rsidP="0040392C">
      <w:pPr>
        <w:spacing w:line="360" w:lineRule="auto"/>
        <w:rPr>
          <w:rFonts w:ascii="Times New Roman" w:hAnsi="Times New Roman" w:cs="Times New Roman"/>
          <w:sz w:val="28"/>
          <w:szCs w:val="28"/>
        </w:rPr>
      </w:pPr>
      <w:r w:rsidRPr="00DA39DB">
        <w:rPr>
          <w:rFonts w:ascii="Times New Roman" w:hAnsi="Times New Roman" w:cs="Times New Roman"/>
          <w:sz w:val="28"/>
          <w:szCs w:val="28"/>
        </w:rPr>
        <w:t xml:space="preserve">The SNS is active during exercise, however intensive activity is fatiguing and requires adequate recovery to allow positive adaptations (Gisselman </w:t>
      </w:r>
      <w:r w:rsidRPr="00DA39DB">
        <w:rPr>
          <w:rFonts w:ascii="Times New Roman" w:hAnsi="Times New Roman" w:cs="Times New Roman"/>
          <w:i/>
          <w:iCs/>
          <w:sz w:val="28"/>
          <w:szCs w:val="28"/>
        </w:rPr>
        <w:t>et al.,</w:t>
      </w:r>
      <w:r w:rsidRPr="00DA39DB">
        <w:rPr>
          <w:rFonts w:ascii="Times New Roman" w:hAnsi="Times New Roman" w:cs="Times New Roman"/>
          <w:sz w:val="28"/>
          <w:szCs w:val="28"/>
        </w:rPr>
        <w:t xml:space="preserve"> 2016). A sympathetic-parasympathetic imbalance can lower performance and even cause overtraining (Williams </w:t>
      </w:r>
      <w:r w:rsidRPr="00DA39DB">
        <w:rPr>
          <w:rFonts w:ascii="Times New Roman" w:hAnsi="Times New Roman" w:cs="Times New Roman"/>
          <w:i/>
          <w:iCs/>
          <w:sz w:val="28"/>
          <w:szCs w:val="28"/>
        </w:rPr>
        <w:t>et al.,</w:t>
      </w:r>
      <w:r w:rsidRPr="00DA39DB">
        <w:rPr>
          <w:rFonts w:ascii="Times New Roman" w:hAnsi="Times New Roman" w:cs="Times New Roman"/>
          <w:sz w:val="28"/>
          <w:szCs w:val="28"/>
        </w:rPr>
        <w:t xml:space="preserve"> 2017). HRV, a non-invasive measure </w:t>
      </w:r>
      <w:r w:rsidRPr="00DA39DB">
        <w:rPr>
          <w:rFonts w:ascii="Times New Roman" w:hAnsi="Times New Roman" w:cs="Times New Roman"/>
          <w:sz w:val="28"/>
          <w:szCs w:val="28"/>
        </w:rPr>
        <w:lastRenderedPageBreak/>
        <w:t xml:space="preserve">of ANS function, displayed greater variability if an athlete is adequately recovered and low variability if they are inadequately recovered, suggesting that strenuous exercise is counterproductive at that time due to fatigue or "non-functional overreaching" (Windt, &amp; Gabbett, 2017). (Meeusen </w:t>
      </w:r>
      <w:r w:rsidRPr="00DA39DB">
        <w:rPr>
          <w:rFonts w:ascii="Times New Roman" w:hAnsi="Times New Roman" w:cs="Times New Roman"/>
          <w:i/>
          <w:iCs/>
          <w:sz w:val="28"/>
          <w:szCs w:val="28"/>
        </w:rPr>
        <w:t>et al.,</w:t>
      </w:r>
      <w:r w:rsidRPr="00DA39DB">
        <w:rPr>
          <w:rFonts w:ascii="Times New Roman" w:hAnsi="Times New Roman" w:cs="Times New Roman"/>
          <w:sz w:val="28"/>
          <w:szCs w:val="28"/>
        </w:rPr>
        <w:t xml:space="preserve"> 2013). Athletes' HRV can reflect competition readiness.</w:t>
      </w:r>
    </w:p>
    <w:p w14:paraId="5F46A78A" w14:textId="0475654A" w:rsidR="004C68FD" w:rsidRPr="0040392C" w:rsidRDefault="004C68FD" w:rsidP="59F67535">
      <w:pPr>
        <w:spacing w:line="360" w:lineRule="auto"/>
        <w:ind w:firstLine="720"/>
        <w:rPr>
          <w:rFonts w:ascii="Times New Roman" w:hAnsi="Times New Roman" w:cs="Times New Roman"/>
          <w:sz w:val="28"/>
          <w:szCs w:val="28"/>
        </w:rPr>
      </w:pPr>
      <w:r w:rsidRPr="004C68FD">
        <w:rPr>
          <w:rFonts w:ascii="Times New Roman" w:hAnsi="Times New Roman" w:cs="Times New Roman"/>
          <w:sz w:val="28"/>
          <w:szCs w:val="28"/>
        </w:rPr>
        <w:t xml:space="preserve">Smartphone apps and heart rate straps (Flatt &amp; Esco, 2013) or finger-wave pulse sensors can accurately assess HRV (Heathers, 2013). "Root-mean-square difference (RMSSD) of successive normal R–R intervals" is the most popular and accurate HRV measurement method (Aubert </w:t>
      </w:r>
      <w:r w:rsidRPr="00FB67A2">
        <w:rPr>
          <w:rFonts w:ascii="Times New Roman" w:hAnsi="Times New Roman" w:cs="Times New Roman"/>
          <w:i/>
          <w:iCs/>
          <w:sz w:val="28"/>
          <w:szCs w:val="28"/>
        </w:rPr>
        <w:t>et al.,</w:t>
      </w:r>
      <w:r w:rsidRPr="004C68FD">
        <w:rPr>
          <w:rFonts w:ascii="Times New Roman" w:hAnsi="Times New Roman" w:cs="Times New Roman"/>
          <w:sz w:val="28"/>
          <w:szCs w:val="28"/>
        </w:rPr>
        <w:t xml:space="preserve"> 2003). Shaffer &amp; Ginsberg (2017) emphasise the need of following a consistent measurement protocol every day at the same time and under the same conditions, without caffeine, stimulants, or other substances that can influence HR results. Buchheit (2014) recommended measuring HRV in the morning for 5–10 minutes with the athlete in supine position. This strategy is simple, quick, and will not interfere athlete recovery.</w:t>
      </w:r>
    </w:p>
    <w:p w14:paraId="5794A461" w14:textId="0E228BF8" w:rsidR="007F3E9D" w:rsidRDefault="00D76E13" w:rsidP="7AFE21A8">
      <w:pPr>
        <w:spacing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 xml:space="preserve">Measurement of ANS function can be improved by employing a weekly average of a minimum of three (preferably, random days) RMSSD assessments per week (Plews </w:t>
      </w:r>
      <w:r w:rsidRPr="00CC5342">
        <w:rPr>
          <w:rFonts w:ascii="Times New Roman" w:hAnsi="Times New Roman" w:cs="Times New Roman"/>
          <w:i/>
          <w:iCs/>
          <w:sz w:val="28"/>
          <w:szCs w:val="28"/>
        </w:rPr>
        <w:t>et al.,</w:t>
      </w:r>
      <w:r w:rsidRPr="00CC5342">
        <w:rPr>
          <w:rFonts w:ascii="Times New Roman" w:hAnsi="Times New Roman" w:cs="Times New Roman"/>
          <w:sz w:val="28"/>
          <w:szCs w:val="28"/>
        </w:rPr>
        <w:t xml:space="preserve"> 2013) or a 7-day running average (Plews, 2012). Schmitt </w:t>
      </w:r>
      <w:r w:rsidRPr="00CC5342">
        <w:rPr>
          <w:rFonts w:ascii="Times New Roman" w:hAnsi="Times New Roman" w:cs="Times New Roman"/>
          <w:i/>
          <w:iCs/>
          <w:sz w:val="28"/>
          <w:szCs w:val="28"/>
        </w:rPr>
        <w:t>et al.</w:t>
      </w:r>
      <w:r w:rsidRPr="00CC5342">
        <w:rPr>
          <w:rFonts w:ascii="Times New Roman" w:hAnsi="Times New Roman" w:cs="Times New Roman"/>
          <w:i/>
          <w:iCs/>
          <w:sz w:val="28"/>
          <w:szCs w:val="28"/>
        </w:rPr>
        <w:t>,</w:t>
      </w:r>
      <w:r w:rsidRPr="00CC5342">
        <w:rPr>
          <w:rFonts w:ascii="Times New Roman" w:hAnsi="Times New Roman" w:cs="Times New Roman"/>
          <w:sz w:val="28"/>
          <w:szCs w:val="28"/>
        </w:rPr>
        <w:t xml:space="preserve"> (2013) additionally recommends recording HRV in both supine and standing positions to gain more accurate insight into the SNS-PSNS relationship.</w:t>
      </w:r>
    </w:p>
    <w:p w14:paraId="22F9D230" w14:textId="30827725" w:rsidR="00777CBC" w:rsidRPr="0040392C" w:rsidRDefault="505E0B3F" w:rsidP="062FFE20">
      <w:pPr>
        <w:spacing w:line="360" w:lineRule="auto"/>
        <w:ind w:firstLine="720"/>
        <w:rPr>
          <w:rFonts w:ascii="Times New Roman" w:hAnsi="Times New Roman" w:cs="Times New Roman"/>
          <w:sz w:val="28"/>
          <w:szCs w:val="28"/>
        </w:rPr>
      </w:pPr>
      <w:r w:rsidRPr="505E0B3F">
        <w:rPr>
          <w:rFonts w:ascii="Times New Roman" w:hAnsi="Times New Roman" w:cs="Times New Roman"/>
          <w:sz w:val="28"/>
          <w:szCs w:val="28"/>
        </w:rPr>
        <w:t>A</w:t>
      </w:r>
      <w:r w:rsidR="002B300F" w:rsidRPr="002B300F">
        <w:rPr>
          <w:rFonts w:ascii="Times New Roman" w:hAnsi="Times New Roman" w:cs="Times New Roman"/>
          <w:sz w:val="28"/>
          <w:szCs w:val="28"/>
        </w:rPr>
        <w:t xml:space="preserve"> large body of HRV research has been undertaken in the context of endurance training (Flatt &amp; Esco, 2016; Plews </w:t>
      </w:r>
      <w:r w:rsidR="002B300F" w:rsidRPr="00E01C85">
        <w:rPr>
          <w:rFonts w:ascii="Times New Roman" w:hAnsi="Times New Roman" w:cs="Times New Roman"/>
          <w:i/>
          <w:iCs/>
          <w:sz w:val="28"/>
          <w:szCs w:val="28"/>
        </w:rPr>
        <w:t>et al.,</w:t>
      </w:r>
      <w:r w:rsidR="002B300F" w:rsidRPr="002B300F">
        <w:rPr>
          <w:rFonts w:ascii="Times New Roman" w:hAnsi="Times New Roman" w:cs="Times New Roman"/>
          <w:sz w:val="28"/>
          <w:szCs w:val="28"/>
        </w:rPr>
        <w:t xml:space="preserve"> 2013). Thus, a grip dynamometer can provide additional information regarding an athlete's muscular fatigue (Jäkel </w:t>
      </w:r>
      <w:r w:rsidR="002B300F" w:rsidRPr="00E01C85">
        <w:rPr>
          <w:rFonts w:ascii="Times New Roman" w:hAnsi="Times New Roman" w:cs="Times New Roman"/>
          <w:i/>
          <w:iCs/>
          <w:sz w:val="28"/>
          <w:szCs w:val="28"/>
        </w:rPr>
        <w:t>et al.,</w:t>
      </w:r>
      <w:r w:rsidR="002B300F" w:rsidRPr="002B300F">
        <w:rPr>
          <w:rFonts w:ascii="Times New Roman" w:hAnsi="Times New Roman" w:cs="Times New Roman"/>
          <w:sz w:val="28"/>
          <w:szCs w:val="28"/>
        </w:rPr>
        <w:t xml:space="preserve"> 2021; Schumacher</w:t>
      </w:r>
      <w:r w:rsidR="00E01C85">
        <w:rPr>
          <w:rFonts w:ascii="Times New Roman" w:hAnsi="Times New Roman" w:cs="Times New Roman"/>
          <w:sz w:val="28"/>
          <w:szCs w:val="28"/>
        </w:rPr>
        <w:t xml:space="preserve"> </w:t>
      </w:r>
      <w:r w:rsidR="00E01C85">
        <w:rPr>
          <w:rFonts w:ascii="Times New Roman" w:hAnsi="Times New Roman" w:cs="Times New Roman"/>
          <w:i/>
          <w:iCs/>
          <w:sz w:val="28"/>
          <w:szCs w:val="28"/>
        </w:rPr>
        <w:t>et al.</w:t>
      </w:r>
      <w:r w:rsidR="002B300F" w:rsidRPr="002B300F">
        <w:rPr>
          <w:rFonts w:ascii="Times New Roman" w:hAnsi="Times New Roman" w:cs="Times New Roman"/>
          <w:sz w:val="28"/>
          <w:szCs w:val="28"/>
        </w:rPr>
        <w:t xml:space="preserve">, 2018). A grip dynamometer combined with HRV morning readings can indicate if an athlete is in positive adaptation or non-functional overreaching. (Nara </w:t>
      </w:r>
      <w:r w:rsidR="002B300F" w:rsidRPr="00E01C85">
        <w:rPr>
          <w:rFonts w:ascii="Times New Roman" w:hAnsi="Times New Roman" w:cs="Times New Roman"/>
          <w:i/>
          <w:iCs/>
          <w:sz w:val="28"/>
          <w:szCs w:val="28"/>
        </w:rPr>
        <w:t>et al.,</w:t>
      </w:r>
      <w:r w:rsidR="002B300F" w:rsidRPr="002B300F">
        <w:rPr>
          <w:rFonts w:ascii="Times New Roman" w:hAnsi="Times New Roman" w:cs="Times New Roman"/>
          <w:sz w:val="28"/>
          <w:szCs w:val="28"/>
        </w:rPr>
        <w:t xml:space="preserve"> 2022; Walters</w:t>
      </w:r>
      <w:r w:rsidR="00794F9F">
        <w:rPr>
          <w:rFonts w:ascii="Times New Roman" w:hAnsi="Times New Roman" w:cs="Times New Roman"/>
          <w:sz w:val="28"/>
          <w:szCs w:val="28"/>
        </w:rPr>
        <w:t xml:space="preserve"> </w:t>
      </w:r>
      <w:r w:rsidR="00794F9F">
        <w:rPr>
          <w:rFonts w:ascii="Times New Roman" w:hAnsi="Times New Roman" w:cs="Times New Roman"/>
          <w:i/>
          <w:iCs/>
          <w:sz w:val="28"/>
          <w:szCs w:val="28"/>
        </w:rPr>
        <w:t>et al.</w:t>
      </w:r>
      <w:r w:rsidR="002B300F" w:rsidRPr="002B300F">
        <w:rPr>
          <w:rFonts w:ascii="Times New Roman" w:hAnsi="Times New Roman" w:cs="Times New Roman"/>
          <w:sz w:val="28"/>
          <w:szCs w:val="28"/>
        </w:rPr>
        <w:t>, 2019; Roberts</w:t>
      </w:r>
      <w:r w:rsidR="00794F9F">
        <w:rPr>
          <w:rFonts w:ascii="Times New Roman" w:hAnsi="Times New Roman" w:cs="Times New Roman"/>
          <w:sz w:val="28"/>
          <w:szCs w:val="28"/>
        </w:rPr>
        <w:t xml:space="preserve"> </w:t>
      </w:r>
      <w:r w:rsidR="00794F9F">
        <w:rPr>
          <w:rFonts w:ascii="Times New Roman" w:hAnsi="Times New Roman" w:cs="Times New Roman"/>
          <w:i/>
          <w:iCs/>
          <w:sz w:val="28"/>
          <w:szCs w:val="28"/>
        </w:rPr>
        <w:t>et al.</w:t>
      </w:r>
      <w:r w:rsidR="002B300F" w:rsidRPr="002B300F">
        <w:rPr>
          <w:rFonts w:ascii="Times New Roman" w:hAnsi="Times New Roman" w:cs="Times New Roman"/>
          <w:sz w:val="28"/>
          <w:szCs w:val="28"/>
        </w:rPr>
        <w:t>, 2011; Dodds</w:t>
      </w:r>
      <w:r w:rsidR="00794F9F">
        <w:rPr>
          <w:rFonts w:ascii="Times New Roman" w:hAnsi="Times New Roman" w:cs="Times New Roman"/>
          <w:i/>
          <w:iCs/>
          <w:sz w:val="28"/>
          <w:szCs w:val="28"/>
        </w:rPr>
        <w:t xml:space="preserve"> et al.</w:t>
      </w:r>
      <w:r w:rsidR="002B300F" w:rsidRPr="002B300F">
        <w:rPr>
          <w:rFonts w:ascii="Times New Roman" w:hAnsi="Times New Roman" w:cs="Times New Roman"/>
          <w:sz w:val="28"/>
          <w:szCs w:val="28"/>
        </w:rPr>
        <w:t>, 2014).</w:t>
      </w:r>
      <w:r w:rsidR="062FFE20" w:rsidRPr="062FFE20">
        <w:rPr>
          <w:rFonts w:ascii="Times New Roman" w:hAnsi="Times New Roman" w:cs="Times New Roman"/>
          <w:sz w:val="28"/>
          <w:szCs w:val="28"/>
        </w:rPr>
        <w:t xml:space="preserve"> </w:t>
      </w:r>
      <w:r w:rsidR="00A25369" w:rsidRPr="00CC5342">
        <w:rPr>
          <w:rFonts w:ascii="Times New Roman" w:hAnsi="Times New Roman" w:cs="Times New Roman"/>
          <w:sz w:val="28"/>
          <w:szCs w:val="28"/>
        </w:rPr>
        <w:t xml:space="preserve">Lowery </w:t>
      </w:r>
      <w:r w:rsidR="00A25369" w:rsidRPr="00CC5342">
        <w:rPr>
          <w:rFonts w:ascii="Times New Roman" w:hAnsi="Times New Roman" w:cs="Times New Roman"/>
          <w:i/>
          <w:iCs/>
          <w:sz w:val="28"/>
          <w:szCs w:val="28"/>
        </w:rPr>
        <w:t>et al.</w:t>
      </w:r>
      <w:r w:rsidR="008D52AB" w:rsidRPr="00CC5342">
        <w:rPr>
          <w:rFonts w:ascii="Times New Roman" w:hAnsi="Times New Roman" w:cs="Times New Roman"/>
          <w:i/>
          <w:iCs/>
          <w:sz w:val="28"/>
          <w:szCs w:val="28"/>
        </w:rPr>
        <w:t>,</w:t>
      </w:r>
      <w:r w:rsidR="00A25369" w:rsidRPr="00CC5342">
        <w:rPr>
          <w:rFonts w:ascii="Times New Roman" w:hAnsi="Times New Roman" w:cs="Times New Roman"/>
          <w:sz w:val="28"/>
          <w:szCs w:val="28"/>
        </w:rPr>
        <w:t xml:space="preserve"> </w:t>
      </w:r>
      <w:r w:rsidR="00A25369" w:rsidRPr="00CC5342">
        <w:rPr>
          <w:rFonts w:ascii="Times New Roman" w:hAnsi="Times New Roman" w:cs="Times New Roman"/>
          <w:sz w:val="28"/>
          <w:szCs w:val="28"/>
        </w:rPr>
        <w:lastRenderedPageBreak/>
        <w:t>(2020) conducted a systematic review and meta-analysis of studies on the</w:t>
      </w:r>
      <w:r w:rsidR="008D52AB" w:rsidRPr="00CC5342">
        <w:rPr>
          <w:rFonts w:ascii="Times New Roman" w:hAnsi="Times New Roman" w:cs="Times New Roman"/>
          <w:sz w:val="28"/>
          <w:szCs w:val="28"/>
        </w:rPr>
        <w:t xml:space="preserve"> </w:t>
      </w:r>
      <w:r w:rsidR="008D52AB" w:rsidRPr="00CC5342">
        <w:rPr>
          <w:rFonts w:ascii="Times New Roman" w:hAnsi="Times New Roman" w:cs="Times New Roman"/>
          <w:sz w:val="28"/>
          <w:szCs w:val="28"/>
        </w:rPr>
        <w:t>portable linear position transducer (PLPT)</w:t>
      </w:r>
      <w:r w:rsidR="00A25369" w:rsidRPr="00CC5342">
        <w:rPr>
          <w:rFonts w:ascii="Times New Roman" w:hAnsi="Times New Roman" w:cs="Times New Roman"/>
          <w:sz w:val="28"/>
          <w:szCs w:val="28"/>
        </w:rPr>
        <w:t xml:space="preserve"> Gymaware equipment and concluded it </w:t>
      </w:r>
      <w:r w:rsidR="007F3E9D" w:rsidRPr="00CC5342">
        <w:rPr>
          <w:rFonts w:ascii="Times New Roman" w:hAnsi="Times New Roman" w:cs="Times New Roman"/>
          <w:sz w:val="28"/>
          <w:szCs w:val="28"/>
        </w:rPr>
        <w:t>is also</w:t>
      </w:r>
      <w:r w:rsidR="00D556F5" w:rsidRPr="00CC5342">
        <w:rPr>
          <w:rFonts w:ascii="Times New Roman" w:hAnsi="Times New Roman" w:cs="Times New Roman"/>
          <w:sz w:val="28"/>
          <w:szCs w:val="28"/>
        </w:rPr>
        <w:t xml:space="preserve"> </w:t>
      </w:r>
      <w:r w:rsidR="00A25369" w:rsidRPr="00CC5342">
        <w:rPr>
          <w:rFonts w:ascii="Times New Roman" w:hAnsi="Times New Roman" w:cs="Times New Roman"/>
          <w:sz w:val="28"/>
          <w:szCs w:val="28"/>
        </w:rPr>
        <w:t>useful for assessing muscular fatigue and performance</w:t>
      </w:r>
      <w:r w:rsidR="00B55B13" w:rsidRPr="00CC5342">
        <w:rPr>
          <w:rFonts w:ascii="Times New Roman" w:hAnsi="Times New Roman" w:cs="Times New Roman"/>
          <w:sz w:val="28"/>
          <w:szCs w:val="28"/>
        </w:rPr>
        <w:t xml:space="preserve"> (</w:t>
      </w:r>
      <w:r w:rsidR="00B64525" w:rsidRPr="00CC5342">
        <w:rPr>
          <w:rFonts w:ascii="Times New Roman" w:hAnsi="Times New Roman" w:cs="Times New Roman"/>
          <w:sz w:val="28"/>
          <w:szCs w:val="28"/>
        </w:rPr>
        <w:t>Lowery</w:t>
      </w:r>
      <w:r w:rsidR="00B64525" w:rsidRPr="00CC5342">
        <w:rPr>
          <w:rFonts w:ascii="Times New Roman" w:hAnsi="Times New Roman" w:cs="Times New Roman"/>
          <w:sz w:val="28"/>
          <w:szCs w:val="28"/>
        </w:rPr>
        <w:t xml:space="preserve"> </w:t>
      </w:r>
      <w:r w:rsidR="00B64525" w:rsidRPr="00CC5342">
        <w:rPr>
          <w:rFonts w:ascii="Times New Roman" w:hAnsi="Times New Roman" w:cs="Times New Roman"/>
          <w:i/>
          <w:iCs/>
          <w:sz w:val="28"/>
          <w:szCs w:val="28"/>
        </w:rPr>
        <w:t>et al.,</w:t>
      </w:r>
      <w:r w:rsidR="00F22FC9" w:rsidRPr="00CC5342">
        <w:rPr>
          <w:rFonts w:ascii="Times New Roman" w:hAnsi="Times New Roman" w:cs="Times New Roman"/>
          <w:sz w:val="28"/>
          <w:szCs w:val="28"/>
        </w:rPr>
        <w:t xml:space="preserve"> 2020).</w:t>
      </w:r>
      <w:r w:rsidR="6EC2810F" w:rsidRPr="6EC2810F">
        <w:rPr>
          <w:rFonts w:ascii="Times New Roman" w:hAnsi="Times New Roman" w:cs="Times New Roman"/>
          <w:sz w:val="28"/>
          <w:szCs w:val="28"/>
        </w:rPr>
        <w:t xml:space="preserve"> </w:t>
      </w:r>
      <w:r w:rsidR="00777CBC" w:rsidRPr="00777CBC">
        <w:rPr>
          <w:rFonts w:ascii="Times New Roman" w:hAnsi="Times New Roman" w:cs="Times New Roman"/>
          <w:sz w:val="28"/>
          <w:szCs w:val="28"/>
        </w:rPr>
        <w:t xml:space="preserve">Prior to competition, the athlete's weight/Olympic lifting can be used with Gymaware (2021) equipment to establish a load velocity profile (LVP). This </w:t>
      </w:r>
      <w:r w:rsidR="00B75F41" w:rsidRPr="00777CBC">
        <w:rPr>
          <w:rFonts w:ascii="Times New Roman" w:hAnsi="Times New Roman" w:cs="Times New Roman"/>
          <w:sz w:val="28"/>
          <w:szCs w:val="28"/>
        </w:rPr>
        <w:t>technology</w:t>
      </w:r>
      <w:r w:rsidR="00777CBC" w:rsidRPr="00777CBC">
        <w:rPr>
          <w:rFonts w:ascii="Times New Roman" w:hAnsi="Times New Roman" w:cs="Times New Roman"/>
          <w:sz w:val="28"/>
          <w:szCs w:val="28"/>
        </w:rPr>
        <w:t xml:space="preserve"> can analyse velocity losses, indicating fatigue, and adjust training loads based on daily readiness, lowering injury risk (Banyard </w:t>
      </w:r>
      <w:r w:rsidR="00777CBC" w:rsidRPr="00B75F41">
        <w:rPr>
          <w:rFonts w:ascii="Times New Roman" w:hAnsi="Times New Roman" w:cs="Times New Roman"/>
          <w:i/>
          <w:iCs/>
          <w:sz w:val="28"/>
          <w:szCs w:val="28"/>
        </w:rPr>
        <w:t>et al.,</w:t>
      </w:r>
      <w:r w:rsidR="00777CBC" w:rsidRPr="00777CBC">
        <w:rPr>
          <w:rFonts w:ascii="Times New Roman" w:hAnsi="Times New Roman" w:cs="Times New Roman"/>
          <w:sz w:val="28"/>
          <w:szCs w:val="28"/>
        </w:rPr>
        <w:t xml:space="preserve"> 2018). The PLPT can provide real-time feedback compared to the LVP during the warmup for a weight/Olympic lifting based WOD, advising whether the athlete should reduce load if they are performing below baseline or increase load if they are performing above baseline (Gymaware 2021; Orange </w:t>
      </w:r>
      <w:r w:rsidR="00777CBC" w:rsidRPr="00B75F41">
        <w:rPr>
          <w:rFonts w:ascii="Times New Roman" w:hAnsi="Times New Roman" w:cs="Times New Roman"/>
          <w:i/>
          <w:iCs/>
          <w:sz w:val="28"/>
          <w:szCs w:val="28"/>
        </w:rPr>
        <w:t>et al.,</w:t>
      </w:r>
      <w:r w:rsidR="00777CBC" w:rsidRPr="00777CBC">
        <w:rPr>
          <w:rFonts w:ascii="Times New Roman" w:hAnsi="Times New Roman" w:cs="Times New Roman"/>
          <w:sz w:val="28"/>
          <w:szCs w:val="28"/>
        </w:rPr>
        <w:t xml:space="preserve"> 2020).</w:t>
      </w:r>
    </w:p>
    <w:p w14:paraId="2708DFA5" w14:textId="26E7115D" w:rsidR="00230229" w:rsidRPr="0040392C" w:rsidRDefault="00304AF2" w:rsidP="062FFE20">
      <w:pPr>
        <w:spacing w:line="360" w:lineRule="auto"/>
        <w:ind w:firstLine="720"/>
        <w:rPr>
          <w:rFonts w:ascii="Times New Roman" w:hAnsi="Times New Roman" w:cs="Times New Roman"/>
          <w:sz w:val="28"/>
          <w:szCs w:val="28"/>
          <w:lang w:val="en-US"/>
        </w:rPr>
      </w:pPr>
      <w:r w:rsidRPr="0040392C">
        <w:rPr>
          <w:rFonts w:ascii="Times New Roman" w:hAnsi="Times New Roman" w:cs="Times New Roman"/>
          <w:sz w:val="28"/>
          <w:szCs w:val="28"/>
          <w:lang w:val="en-US"/>
        </w:rPr>
        <w:t xml:space="preserve">Overall, the combination of HRV, grip strength dynamometer, and PLPT measures can provide </w:t>
      </w:r>
      <w:r w:rsidR="00D73A2C" w:rsidRPr="0040392C">
        <w:rPr>
          <w:rFonts w:ascii="Times New Roman" w:hAnsi="Times New Roman" w:cs="Times New Roman"/>
          <w:sz w:val="28"/>
          <w:szCs w:val="28"/>
          <w:lang w:val="en-US"/>
        </w:rPr>
        <w:t>comprehensive</w:t>
      </w:r>
      <w:r w:rsidRPr="0040392C">
        <w:rPr>
          <w:rFonts w:ascii="Times New Roman" w:hAnsi="Times New Roman" w:cs="Times New Roman"/>
          <w:sz w:val="28"/>
          <w:szCs w:val="28"/>
          <w:lang w:val="en-US"/>
        </w:rPr>
        <w:t xml:space="preserve"> information about an athlete's fatigue and readiness to train, which can enhance performance and reduce injury risk</w:t>
      </w:r>
      <w:r w:rsidR="00523FC5" w:rsidRPr="0040392C">
        <w:rPr>
          <w:rFonts w:ascii="Times New Roman" w:hAnsi="Times New Roman" w:cs="Times New Roman"/>
          <w:sz w:val="28"/>
          <w:szCs w:val="28"/>
          <w:lang w:val="en-US"/>
        </w:rPr>
        <w:t xml:space="preserve"> and </w:t>
      </w:r>
      <w:r w:rsidR="001646B8" w:rsidRPr="0040392C">
        <w:rPr>
          <w:rFonts w:ascii="Times New Roman" w:hAnsi="Times New Roman" w:cs="Times New Roman"/>
          <w:sz w:val="28"/>
          <w:szCs w:val="28"/>
          <w:lang w:val="en-US"/>
        </w:rPr>
        <w:t>applied</w:t>
      </w:r>
      <w:r w:rsidR="00523FC5" w:rsidRPr="0040392C">
        <w:rPr>
          <w:rFonts w:ascii="Times New Roman" w:hAnsi="Times New Roman" w:cs="Times New Roman"/>
          <w:sz w:val="28"/>
          <w:szCs w:val="28"/>
          <w:lang w:val="en-US"/>
        </w:rPr>
        <w:t xml:space="preserve"> in conjunction </w:t>
      </w:r>
      <w:r w:rsidR="001646B8" w:rsidRPr="0040392C">
        <w:rPr>
          <w:rFonts w:ascii="Times New Roman" w:hAnsi="Times New Roman" w:cs="Times New Roman"/>
          <w:sz w:val="28"/>
          <w:szCs w:val="28"/>
          <w:lang w:val="en-US"/>
        </w:rPr>
        <w:t>with their taper.</w:t>
      </w:r>
    </w:p>
    <w:p w14:paraId="3A59C73A" w14:textId="77777777" w:rsidR="0055572E" w:rsidRPr="0040392C" w:rsidRDefault="0055572E" w:rsidP="0040392C">
      <w:pPr>
        <w:spacing w:line="360" w:lineRule="auto"/>
        <w:rPr>
          <w:rFonts w:ascii="Times New Roman" w:hAnsi="Times New Roman" w:cs="Times New Roman"/>
          <w:sz w:val="28"/>
          <w:szCs w:val="28"/>
          <w:lang w:val="en-US"/>
        </w:rPr>
      </w:pPr>
    </w:p>
    <w:p w14:paraId="201FB33C" w14:textId="578FC487" w:rsidR="3BA923F1" w:rsidRDefault="3BA923F1" w:rsidP="3BA923F1">
      <w:pPr>
        <w:spacing w:line="360" w:lineRule="auto"/>
        <w:rPr>
          <w:rFonts w:ascii="Times New Roman" w:hAnsi="Times New Roman" w:cs="Times New Roman"/>
          <w:i/>
          <w:iCs/>
          <w:sz w:val="28"/>
          <w:szCs w:val="28"/>
          <w:lang w:val="en-US"/>
        </w:rPr>
      </w:pPr>
    </w:p>
    <w:p w14:paraId="5AB31303" w14:textId="7D74337B" w:rsidR="742F22A9" w:rsidRDefault="742F22A9">
      <w:r>
        <w:br w:type="page"/>
      </w:r>
    </w:p>
    <w:p w14:paraId="60716BC4" w14:textId="55D8BD7D" w:rsidR="005121AC" w:rsidRPr="00CC5342" w:rsidRDefault="005121AC" w:rsidP="0040392C">
      <w:pPr>
        <w:spacing w:line="360" w:lineRule="auto"/>
        <w:rPr>
          <w:rFonts w:ascii="Times New Roman" w:hAnsi="Times New Roman" w:cs="Times New Roman"/>
          <w:i/>
          <w:iCs/>
          <w:sz w:val="28"/>
          <w:szCs w:val="28"/>
          <w:lang w:val="en-US"/>
        </w:rPr>
      </w:pPr>
      <w:r w:rsidRPr="00CC5342">
        <w:rPr>
          <w:rFonts w:ascii="Times New Roman" w:hAnsi="Times New Roman" w:cs="Times New Roman"/>
          <w:i/>
          <w:iCs/>
          <w:sz w:val="28"/>
          <w:szCs w:val="28"/>
          <w:lang w:val="en-US"/>
        </w:rPr>
        <w:lastRenderedPageBreak/>
        <w:t>Heat Acclimation.</w:t>
      </w:r>
    </w:p>
    <w:p w14:paraId="73FC3676" w14:textId="77777777" w:rsidR="001479E0" w:rsidRDefault="000626AB" w:rsidP="10C8AA20">
      <w:pPr>
        <w:spacing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Athletes competing in hot conditions such as the "Fittest of South Carolina" (33</w:t>
      </w:r>
      <w:r w:rsidR="005C4009" w:rsidRPr="00CC5342">
        <w:rPr>
          <w:rFonts w:ascii="Times New Roman" w:hAnsi="Times New Roman" w:cs="Times New Roman"/>
          <w:sz w:val="28"/>
          <w:szCs w:val="28"/>
          <w:vertAlign w:val="superscript"/>
        </w:rPr>
        <w:t>o</w:t>
      </w:r>
      <w:r w:rsidRPr="00CC5342">
        <w:rPr>
          <w:rFonts w:ascii="Times New Roman" w:hAnsi="Times New Roman" w:cs="Times New Roman"/>
          <w:sz w:val="28"/>
          <w:szCs w:val="28"/>
        </w:rPr>
        <w:t xml:space="preserve">C) require strategies to improve performance and reduce heat-related injuries (Rao &amp; Mohan, 2021). Heat acclimation (HA) (laboratory) or acclimatisation (natural environment) prepares the body for heat stress by enhancing heat dissipation, decreasing heat generation, and improving cardiovascular function (Corbett </w:t>
      </w:r>
      <w:r w:rsidRPr="00CC5342">
        <w:rPr>
          <w:rFonts w:ascii="Times New Roman" w:hAnsi="Times New Roman" w:cs="Times New Roman"/>
          <w:i/>
          <w:iCs/>
          <w:sz w:val="28"/>
          <w:szCs w:val="28"/>
        </w:rPr>
        <w:t>et al.,</w:t>
      </w:r>
      <w:r w:rsidRPr="00CC5342">
        <w:rPr>
          <w:rFonts w:ascii="Times New Roman" w:hAnsi="Times New Roman" w:cs="Times New Roman"/>
          <w:sz w:val="28"/>
          <w:szCs w:val="28"/>
        </w:rPr>
        <w:t xml:space="preserve"> 2017).</w:t>
      </w:r>
    </w:p>
    <w:p w14:paraId="71E67770" w14:textId="5481007A" w:rsidR="00FC7A1F" w:rsidRPr="001479E0" w:rsidRDefault="00FC7A1F" w:rsidP="002D4637">
      <w:pPr>
        <w:spacing w:line="360" w:lineRule="auto"/>
        <w:ind w:firstLine="720"/>
        <w:rPr>
          <w:rFonts w:ascii="Times New Roman" w:hAnsi="Times New Roman" w:cs="Times New Roman"/>
          <w:sz w:val="28"/>
          <w:szCs w:val="28"/>
        </w:rPr>
      </w:pPr>
      <w:r w:rsidRPr="00FC7A1F">
        <w:rPr>
          <w:rFonts w:ascii="Times New Roman" w:hAnsi="Times New Roman" w:cs="Times New Roman"/>
          <w:sz w:val="28"/>
          <w:szCs w:val="28"/>
          <w:lang w:val="en-US"/>
        </w:rPr>
        <w:t xml:space="preserve">Vasodilation allows skin heat loss during exercise (Wong &amp; Hollowed, 2017). Sweating lowers blood volume and increases haemoconcentration, reducing venous return to the heart. This induces CVD by dehydration and increasing core temperature (CT) (Colye &amp; Gonzalez-Alonso 2001). CVD </w:t>
      </w:r>
      <w:proofErr w:type="gramStart"/>
      <w:r w:rsidRPr="00FC7A1F">
        <w:rPr>
          <w:rFonts w:ascii="Times New Roman" w:hAnsi="Times New Roman" w:cs="Times New Roman"/>
          <w:sz w:val="28"/>
          <w:szCs w:val="28"/>
          <w:lang w:val="en-US"/>
        </w:rPr>
        <w:t>is maintained</w:t>
      </w:r>
      <w:proofErr w:type="gramEnd"/>
      <w:r w:rsidRPr="00FC7A1F">
        <w:rPr>
          <w:rFonts w:ascii="Times New Roman" w:hAnsi="Times New Roman" w:cs="Times New Roman"/>
          <w:sz w:val="28"/>
          <w:szCs w:val="28"/>
          <w:lang w:val="en-US"/>
        </w:rPr>
        <w:t xml:space="preserve"> cardiac output and exercise intensity, as heart rate, stroke volume, and preload decrease (Polsinelli </w:t>
      </w:r>
      <w:r w:rsidRPr="001479E0">
        <w:rPr>
          <w:rFonts w:ascii="Times New Roman" w:hAnsi="Times New Roman" w:cs="Times New Roman"/>
          <w:i/>
          <w:iCs/>
          <w:sz w:val="28"/>
          <w:szCs w:val="28"/>
          <w:lang w:val="en-US"/>
        </w:rPr>
        <w:t>et al.,</w:t>
      </w:r>
      <w:r w:rsidRPr="00FC7A1F">
        <w:rPr>
          <w:rFonts w:ascii="Times New Roman" w:hAnsi="Times New Roman" w:cs="Times New Roman"/>
          <w:sz w:val="28"/>
          <w:szCs w:val="28"/>
          <w:lang w:val="en-US"/>
        </w:rPr>
        <w:t xml:space="preserve"> 2021).</w:t>
      </w:r>
    </w:p>
    <w:p w14:paraId="2270B9DE" w14:textId="6C530849" w:rsidR="000A7343" w:rsidRPr="0040392C" w:rsidRDefault="7A0FBB8A" w:rsidP="7A0FBB8A">
      <w:pPr>
        <w:spacing w:line="360" w:lineRule="auto"/>
        <w:rPr>
          <w:rFonts w:ascii="Times New Roman" w:hAnsi="Times New Roman" w:cs="Times New Roman"/>
          <w:sz w:val="28"/>
          <w:szCs w:val="28"/>
        </w:rPr>
      </w:pPr>
      <w:r w:rsidRPr="7A0FBB8A">
        <w:rPr>
          <w:rFonts w:ascii="Times New Roman" w:hAnsi="Times New Roman" w:cs="Times New Roman"/>
          <w:sz w:val="28"/>
          <w:szCs w:val="28"/>
          <w:lang w:val="en-US"/>
        </w:rPr>
        <w:t xml:space="preserve">Active strategies include heating the Box or wearing a sweat suit during WODs to simulate the competition’s hot environment. Athletes employ these strategies, exposing themselves to heat for 60–90 minutes per day, according to Corbett </w:t>
      </w:r>
      <w:r w:rsidRPr="7A0FBB8A">
        <w:rPr>
          <w:rFonts w:ascii="Times New Roman" w:hAnsi="Times New Roman" w:cs="Times New Roman"/>
          <w:i/>
          <w:iCs/>
          <w:sz w:val="28"/>
          <w:szCs w:val="28"/>
          <w:lang w:val="en-US"/>
        </w:rPr>
        <w:t>et al.,</w:t>
      </w:r>
      <w:r w:rsidRPr="7A0FBB8A">
        <w:rPr>
          <w:rFonts w:ascii="Times New Roman" w:hAnsi="Times New Roman" w:cs="Times New Roman"/>
          <w:sz w:val="28"/>
          <w:szCs w:val="28"/>
          <w:lang w:val="en-US"/>
        </w:rPr>
        <w:t xml:space="preserve"> (2017). </w:t>
      </w:r>
      <w:r w:rsidRPr="7A0FBB8A">
        <w:rPr>
          <w:rFonts w:ascii="Times New Roman" w:hAnsi="Times New Roman" w:cs="Times New Roman"/>
          <w:sz w:val="28"/>
          <w:szCs w:val="28"/>
        </w:rPr>
        <w:t xml:space="preserve">Passive strategies like saunas or hot baths up to 40°C for 15-20 minutes can also work, although not as effectively as active methods (Zurawlew </w:t>
      </w:r>
      <w:r w:rsidRPr="7A0FBB8A">
        <w:rPr>
          <w:rFonts w:ascii="Times New Roman" w:hAnsi="Times New Roman" w:cs="Times New Roman"/>
          <w:i/>
          <w:iCs/>
          <w:sz w:val="28"/>
          <w:szCs w:val="28"/>
        </w:rPr>
        <w:t>et al.,</w:t>
      </w:r>
      <w:r w:rsidRPr="7A0FBB8A">
        <w:rPr>
          <w:rFonts w:ascii="Times New Roman" w:hAnsi="Times New Roman" w:cs="Times New Roman"/>
          <w:sz w:val="28"/>
          <w:szCs w:val="28"/>
        </w:rPr>
        <w:t xml:space="preserve"> 2016). However, Heathcote </w:t>
      </w:r>
      <w:r w:rsidRPr="7A0FBB8A">
        <w:rPr>
          <w:rFonts w:ascii="Times New Roman" w:hAnsi="Times New Roman" w:cs="Times New Roman"/>
          <w:i/>
          <w:iCs/>
          <w:sz w:val="28"/>
          <w:szCs w:val="28"/>
        </w:rPr>
        <w:t>et al.,</w:t>
      </w:r>
      <w:r w:rsidRPr="7A0FBB8A">
        <w:rPr>
          <w:rFonts w:ascii="Times New Roman" w:hAnsi="Times New Roman" w:cs="Times New Roman"/>
          <w:sz w:val="28"/>
          <w:szCs w:val="28"/>
        </w:rPr>
        <w:t xml:space="preserve"> (2018) found that a WOD in a heated gym/Box and an immediate post-WOD hot bath enhance HA during tapering to reduce fatigue and maximise performance. Heating bouts over 6-7 days promote optimal adaptation (Heathcote </w:t>
      </w:r>
      <w:r w:rsidRPr="7A0FBB8A">
        <w:rPr>
          <w:rFonts w:ascii="Times New Roman" w:hAnsi="Times New Roman" w:cs="Times New Roman"/>
          <w:i/>
          <w:iCs/>
          <w:sz w:val="28"/>
          <w:szCs w:val="28"/>
        </w:rPr>
        <w:t>et al.,</w:t>
      </w:r>
      <w:r w:rsidRPr="7A0FBB8A">
        <w:rPr>
          <w:rFonts w:ascii="Times New Roman" w:hAnsi="Times New Roman" w:cs="Times New Roman"/>
          <w:sz w:val="28"/>
          <w:szCs w:val="28"/>
        </w:rPr>
        <w:t xml:space="preserve"> 2018). </w:t>
      </w:r>
      <w:r w:rsidRPr="7A0FBB8A">
        <w:rPr>
          <w:rFonts w:ascii="Times New Roman" w:hAnsi="Times New Roman" w:cs="Times New Roman"/>
          <w:color w:val="000000" w:themeColor="text1"/>
          <w:sz w:val="28"/>
          <w:szCs w:val="28"/>
          <w:lang w:val="en-US"/>
        </w:rPr>
        <w:t xml:space="preserve">During hot exercise, both active and passive strategies have </w:t>
      </w:r>
      <w:proofErr w:type="gramStart"/>
      <w:r w:rsidRPr="7A0FBB8A">
        <w:rPr>
          <w:rFonts w:ascii="Times New Roman" w:hAnsi="Times New Roman" w:cs="Times New Roman"/>
          <w:color w:val="000000" w:themeColor="text1"/>
          <w:sz w:val="28"/>
          <w:szCs w:val="28"/>
          <w:lang w:val="en-US"/>
        </w:rPr>
        <w:t>been demonstrated</w:t>
      </w:r>
      <w:proofErr w:type="gramEnd"/>
      <w:r w:rsidRPr="7A0FBB8A">
        <w:rPr>
          <w:rFonts w:ascii="Times New Roman" w:hAnsi="Times New Roman" w:cs="Times New Roman"/>
          <w:color w:val="000000" w:themeColor="text1"/>
          <w:sz w:val="28"/>
          <w:szCs w:val="28"/>
          <w:lang w:val="en-US"/>
        </w:rPr>
        <w:t xml:space="preserve"> to improve cardiovascular function, increase sweating efficiency, and lower CT (Sawka </w:t>
      </w:r>
      <w:r w:rsidRPr="7A0FBB8A">
        <w:rPr>
          <w:rFonts w:ascii="Times New Roman" w:hAnsi="Times New Roman" w:cs="Times New Roman"/>
          <w:i/>
          <w:iCs/>
          <w:color w:val="000000" w:themeColor="text1"/>
          <w:sz w:val="28"/>
          <w:szCs w:val="28"/>
          <w:lang w:val="en-US"/>
        </w:rPr>
        <w:t>et al.,</w:t>
      </w:r>
      <w:r w:rsidRPr="7A0FBB8A">
        <w:rPr>
          <w:rFonts w:ascii="Times New Roman" w:hAnsi="Times New Roman" w:cs="Times New Roman"/>
          <w:color w:val="000000" w:themeColor="text1"/>
          <w:sz w:val="28"/>
          <w:szCs w:val="28"/>
          <w:lang w:val="en-US"/>
        </w:rPr>
        <w:t xml:space="preserve"> 2011). Corbett </w:t>
      </w:r>
      <w:r w:rsidRPr="7A0FBB8A">
        <w:rPr>
          <w:rFonts w:ascii="Times New Roman" w:hAnsi="Times New Roman" w:cs="Times New Roman"/>
          <w:i/>
          <w:iCs/>
          <w:color w:val="000000" w:themeColor="text1"/>
          <w:sz w:val="28"/>
          <w:szCs w:val="28"/>
          <w:lang w:val="en-US"/>
        </w:rPr>
        <w:t>et al.,</w:t>
      </w:r>
      <w:r w:rsidRPr="7A0FBB8A">
        <w:rPr>
          <w:rFonts w:ascii="Times New Roman" w:hAnsi="Times New Roman" w:cs="Times New Roman"/>
          <w:color w:val="000000" w:themeColor="text1"/>
          <w:sz w:val="28"/>
          <w:szCs w:val="28"/>
          <w:lang w:val="en-US"/>
        </w:rPr>
        <w:t xml:space="preserve"> (2014) proposed that these strategies be implemented gradually, steadily increasing heat exposure time to reduce the risk of heat exhaustion or heat stroke, and that longer programs (approximately 10 daily exposures) are more beneficial than shorter ones (approximately 5 daily </w:t>
      </w:r>
      <w:r w:rsidRPr="7A0FBB8A">
        <w:rPr>
          <w:rFonts w:ascii="Times New Roman" w:hAnsi="Times New Roman" w:cs="Times New Roman"/>
          <w:color w:val="000000" w:themeColor="text1"/>
          <w:sz w:val="28"/>
          <w:szCs w:val="28"/>
          <w:lang w:val="en-US"/>
        </w:rPr>
        <w:lastRenderedPageBreak/>
        <w:t xml:space="preserve">exposures). </w:t>
      </w:r>
      <w:r w:rsidRPr="7A0FBB8A">
        <w:rPr>
          <w:rFonts w:ascii="Times New Roman" w:hAnsi="Times New Roman" w:cs="Times New Roman"/>
          <w:sz w:val="28"/>
          <w:szCs w:val="28"/>
        </w:rPr>
        <w:t xml:space="preserve">Neal </w:t>
      </w:r>
      <w:r w:rsidRPr="7A0FBB8A">
        <w:rPr>
          <w:rFonts w:ascii="Times New Roman" w:hAnsi="Times New Roman" w:cs="Times New Roman"/>
          <w:i/>
          <w:iCs/>
          <w:sz w:val="28"/>
          <w:szCs w:val="28"/>
        </w:rPr>
        <w:t>et al.,</w:t>
      </w:r>
      <w:r w:rsidRPr="7A0FBB8A">
        <w:rPr>
          <w:rFonts w:ascii="Times New Roman" w:hAnsi="Times New Roman" w:cs="Times New Roman"/>
          <w:sz w:val="28"/>
          <w:szCs w:val="28"/>
        </w:rPr>
        <w:t xml:space="preserve"> (2016) demonstrated that shorter programmes nevertheless produce significant adaptations and save time for athletes' scheduling. </w:t>
      </w:r>
    </w:p>
    <w:p w14:paraId="63A87AEE" w14:textId="6AF4892F" w:rsidR="000A7343" w:rsidRPr="0040392C" w:rsidRDefault="000A7343" w:rsidP="006345E3">
      <w:pPr>
        <w:spacing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 xml:space="preserve">However, Mee </w:t>
      </w:r>
      <w:r w:rsidRPr="00CC5342">
        <w:rPr>
          <w:rFonts w:ascii="Times New Roman" w:hAnsi="Times New Roman" w:cs="Times New Roman"/>
          <w:i/>
          <w:iCs/>
          <w:sz w:val="28"/>
          <w:szCs w:val="28"/>
        </w:rPr>
        <w:t>et al</w:t>
      </w:r>
      <w:r w:rsidRPr="00CC5342">
        <w:rPr>
          <w:rFonts w:ascii="Times New Roman" w:hAnsi="Times New Roman" w:cs="Times New Roman"/>
          <w:sz w:val="28"/>
          <w:szCs w:val="28"/>
        </w:rPr>
        <w:t>.</w:t>
      </w:r>
      <w:r w:rsidRPr="00CC5342">
        <w:rPr>
          <w:rFonts w:ascii="Times New Roman" w:hAnsi="Times New Roman" w:cs="Times New Roman"/>
          <w:sz w:val="28"/>
          <w:szCs w:val="28"/>
        </w:rPr>
        <w:t>,</w:t>
      </w:r>
      <w:r w:rsidRPr="00CC5342">
        <w:rPr>
          <w:rFonts w:ascii="Times New Roman" w:hAnsi="Times New Roman" w:cs="Times New Roman"/>
          <w:sz w:val="28"/>
          <w:szCs w:val="28"/>
        </w:rPr>
        <w:t xml:space="preserve"> (2015) noted females may adapt more slowly and take longer to obtain the same benefits, therefore female athletes may consider a longer intervention to maximise performance. Mee </w:t>
      </w:r>
      <w:r w:rsidRPr="00CC5342">
        <w:rPr>
          <w:rFonts w:ascii="Times New Roman" w:hAnsi="Times New Roman" w:cs="Times New Roman"/>
          <w:i/>
          <w:iCs/>
          <w:sz w:val="28"/>
          <w:szCs w:val="28"/>
        </w:rPr>
        <w:t>et al.,</w:t>
      </w:r>
      <w:r w:rsidRPr="00CC5342">
        <w:rPr>
          <w:rFonts w:ascii="Times New Roman" w:hAnsi="Times New Roman" w:cs="Times New Roman"/>
          <w:sz w:val="28"/>
          <w:szCs w:val="28"/>
        </w:rPr>
        <w:t> (2015) suggest that either afferent neural activity from peripheral or central thermoreceptors was altered</w:t>
      </w:r>
      <w:r w:rsidRPr="0040392C">
        <w:rPr>
          <w:rFonts w:ascii="Times New Roman" w:hAnsi="Times New Roman" w:cs="Times New Roman"/>
          <w:sz w:val="28"/>
          <w:szCs w:val="28"/>
        </w:rPr>
        <w:t>, causing different thermal information integration, or efferent neural activity was altered for a given amount of input, or the effector response was altered as a possible cause.</w:t>
      </w:r>
    </w:p>
    <w:p w14:paraId="19059B57" w14:textId="4B1C3E62" w:rsidR="0055572E" w:rsidRPr="00CC5342" w:rsidRDefault="00AD5CD3" w:rsidP="7B6F7EA1">
      <w:pPr>
        <w:spacing w:line="360" w:lineRule="auto"/>
        <w:ind w:firstLine="720"/>
        <w:rPr>
          <w:rFonts w:ascii="Times New Roman" w:hAnsi="Times New Roman" w:cs="Times New Roman"/>
          <w:sz w:val="28"/>
          <w:szCs w:val="28"/>
        </w:rPr>
      </w:pPr>
      <w:r w:rsidRPr="0040392C">
        <w:rPr>
          <w:rFonts w:ascii="Times New Roman" w:hAnsi="Times New Roman" w:cs="Times New Roman"/>
          <w:sz w:val="28"/>
          <w:szCs w:val="28"/>
        </w:rPr>
        <w:t xml:space="preserve">Given that the </w:t>
      </w:r>
      <w:r w:rsidRPr="00CC5342">
        <w:rPr>
          <w:rFonts w:ascii="Times New Roman" w:hAnsi="Times New Roman" w:cs="Times New Roman"/>
          <w:sz w:val="28"/>
          <w:szCs w:val="28"/>
        </w:rPr>
        <w:t xml:space="preserve">competition lasts three days and that heat adaptations will last at least seven days (Neal </w:t>
      </w:r>
      <w:r w:rsidRPr="00CC5342">
        <w:rPr>
          <w:rFonts w:ascii="Times New Roman" w:hAnsi="Times New Roman" w:cs="Times New Roman"/>
          <w:i/>
          <w:iCs/>
          <w:sz w:val="28"/>
          <w:szCs w:val="28"/>
        </w:rPr>
        <w:t>et al.,</w:t>
      </w:r>
      <w:r w:rsidRPr="00CC5342">
        <w:rPr>
          <w:rFonts w:ascii="Times New Roman" w:hAnsi="Times New Roman" w:cs="Times New Roman"/>
          <w:sz w:val="28"/>
          <w:szCs w:val="28"/>
        </w:rPr>
        <w:t xml:space="preserve"> 2016), this acclimation strategy will serve for the duration of the competition.</w:t>
      </w:r>
    </w:p>
    <w:p w14:paraId="1FE5AE09" w14:textId="77777777" w:rsidR="00F46E4A" w:rsidRPr="00CC5342" w:rsidRDefault="00F46E4A" w:rsidP="0040392C">
      <w:pPr>
        <w:spacing w:line="360" w:lineRule="auto"/>
        <w:rPr>
          <w:rFonts w:ascii="Times New Roman" w:hAnsi="Times New Roman" w:cs="Times New Roman"/>
          <w:sz w:val="28"/>
          <w:szCs w:val="28"/>
        </w:rPr>
      </w:pPr>
    </w:p>
    <w:p w14:paraId="7C37B922" w14:textId="57D3398E" w:rsidR="00F729F1" w:rsidRPr="00CC5342" w:rsidRDefault="00FD2394" w:rsidP="0040392C">
      <w:pPr>
        <w:spacing w:line="360" w:lineRule="auto"/>
        <w:rPr>
          <w:rFonts w:ascii="Times New Roman" w:hAnsi="Times New Roman" w:cs="Times New Roman"/>
          <w:i/>
          <w:iCs/>
          <w:sz w:val="28"/>
          <w:szCs w:val="28"/>
        </w:rPr>
      </w:pPr>
      <w:r w:rsidRPr="00CC5342">
        <w:rPr>
          <w:rFonts w:ascii="Times New Roman" w:hAnsi="Times New Roman" w:cs="Times New Roman"/>
          <w:i/>
          <w:iCs/>
          <w:sz w:val="28"/>
          <w:szCs w:val="28"/>
        </w:rPr>
        <w:t>The Maurten</w:t>
      </w:r>
      <w:r w:rsidR="00FA65AB" w:rsidRPr="00CC5342">
        <w:rPr>
          <w:rFonts w:ascii="Times New Roman" w:hAnsi="Times New Roman" w:cs="Times New Roman"/>
          <w:i/>
          <w:iCs/>
          <w:sz w:val="28"/>
          <w:szCs w:val="28"/>
        </w:rPr>
        <w:t xml:space="preserve"> Sodium</w:t>
      </w:r>
      <w:r w:rsidRPr="00CC5342">
        <w:rPr>
          <w:rFonts w:ascii="Times New Roman" w:hAnsi="Times New Roman" w:cs="Times New Roman"/>
          <w:i/>
          <w:iCs/>
          <w:sz w:val="28"/>
          <w:szCs w:val="28"/>
        </w:rPr>
        <w:t xml:space="preserve"> Bicarb</w:t>
      </w:r>
      <w:r w:rsidR="00407AC0" w:rsidRPr="00CC5342">
        <w:rPr>
          <w:rFonts w:ascii="Times New Roman" w:hAnsi="Times New Roman" w:cs="Times New Roman"/>
          <w:i/>
          <w:iCs/>
          <w:sz w:val="28"/>
          <w:szCs w:val="28"/>
        </w:rPr>
        <w:t>onate</w:t>
      </w:r>
      <w:r w:rsidRPr="00CC5342">
        <w:rPr>
          <w:rFonts w:ascii="Times New Roman" w:hAnsi="Times New Roman" w:cs="Times New Roman"/>
          <w:i/>
          <w:iCs/>
          <w:sz w:val="28"/>
          <w:szCs w:val="28"/>
        </w:rPr>
        <w:t xml:space="preserve"> System</w:t>
      </w:r>
      <w:r w:rsidRPr="00CC5342">
        <w:rPr>
          <w:rFonts w:ascii="Times New Roman" w:hAnsi="Times New Roman" w:cs="Times New Roman"/>
          <w:i/>
          <w:iCs/>
          <w:sz w:val="28"/>
          <w:szCs w:val="28"/>
        </w:rPr>
        <w:t>.</w:t>
      </w:r>
    </w:p>
    <w:p w14:paraId="5AA2628F" w14:textId="4DFA78B2" w:rsidR="00BB09D2" w:rsidRPr="00CC5342" w:rsidRDefault="00BB09D2" w:rsidP="7B6F7EA1">
      <w:pPr>
        <w:spacing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The acid base homeosta</w:t>
      </w:r>
      <w:r w:rsidR="00FA4751" w:rsidRPr="00CC5342">
        <w:rPr>
          <w:rFonts w:ascii="Times New Roman" w:hAnsi="Times New Roman" w:cs="Times New Roman"/>
          <w:sz w:val="28"/>
          <w:szCs w:val="28"/>
        </w:rPr>
        <w:t>sis</w:t>
      </w:r>
      <w:r w:rsidRPr="00CC5342">
        <w:rPr>
          <w:rFonts w:ascii="Times New Roman" w:hAnsi="Times New Roman" w:cs="Times New Roman"/>
          <w:sz w:val="28"/>
          <w:szCs w:val="28"/>
        </w:rPr>
        <w:t xml:space="preserve"> bicarbonate buffer system maintains blood pH and metabolic activities with blood bicarbonate (HCO3-)</w:t>
      </w:r>
      <w:r w:rsidR="00BC0339" w:rsidRPr="00CC5342">
        <w:rPr>
          <w:rFonts w:ascii="Times New Roman" w:hAnsi="Times New Roman" w:cs="Times New Roman"/>
          <w:sz w:val="28"/>
          <w:szCs w:val="28"/>
        </w:rPr>
        <w:t xml:space="preserve"> (Hadzic </w:t>
      </w:r>
      <w:r w:rsidR="00BC0339" w:rsidRPr="00CC5342">
        <w:rPr>
          <w:rFonts w:ascii="Times New Roman" w:hAnsi="Times New Roman" w:cs="Times New Roman"/>
          <w:i/>
          <w:iCs/>
          <w:sz w:val="28"/>
          <w:szCs w:val="28"/>
        </w:rPr>
        <w:t>et al.,</w:t>
      </w:r>
      <w:r w:rsidR="00BC0339" w:rsidRPr="00CC5342">
        <w:rPr>
          <w:rFonts w:ascii="Times New Roman" w:hAnsi="Times New Roman" w:cs="Times New Roman"/>
          <w:sz w:val="28"/>
          <w:szCs w:val="28"/>
        </w:rPr>
        <w:t xml:space="preserve"> </w:t>
      </w:r>
      <w:r w:rsidR="008A59B5" w:rsidRPr="00CC5342">
        <w:rPr>
          <w:rFonts w:ascii="Times New Roman" w:hAnsi="Times New Roman" w:cs="Times New Roman"/>
          <w:sz w:val="28"/>
          <w:szCs w:val="28"/>
        </w:rPr>
        <w:t>2019)</w:t>
      </w:r>
      <w:r w:rsidRPr="00CC5342">
        <w:rPr>
          <w:rFonts w:ascii="Times New Roman" w:hAnsi="Times New Roman" w:cs="Times New Roman"/>
          <w:sz w:val="28"/>
          <w:szCs w:val="28"/>
        </w:rPr>
        <w:t>. HCO3- is formed when blood pH is too alkaline</w:t>
      </w:r>
      <w:r w:rsidR="00F61C2C" w:rsidRPr="00CC5342">
        <w:rPr>
          <w:rFonts w:ascii="Times New Roman" w:hAnsi="Times New Roman" w:cs="Times New Roman"/>
          <w:sz w:val="28"/>
          <w:szCs w:val="28"/>
        </w:rPr>
        <w:t xml:space="preserve"> </w:t>
      </w:r>
      <w:r w:rsidR="00F61C2C" w:rsidRPr="00CC5342">
        <w:rPr>
          <w:rFonts w:ascii="Times New Roman" w:hAnsi="Times New Roman" w:cs="Times New Roman"/>
          <w:sz w:val="28"/>
          <w:szCs w:val="28"/>
        </w:rPr>
        <w:t xml:space="preserve">(Boron </w:t>
      </w:r>
      <w:r w:rsidR="006B57A7" w:rsidRPr="00CC5342">
        <w:rPr>
          <w:rFonts w:ascii="Times New Roman" w:hAnsi="Times New Roman" w:cs="Times New Roman"/>
          <w:sz w:val="28"/>
          <w:szCs w:val="28"/>
        </w:rPr>
        <w:t>&amp;</w:t>
      </w:r>
      <w:r w:rsidR="00F61C2C" w:rsidRPr="00CC5342">
        <w:rPr>
          <w:rFonts w:ascii="Times New Roman" w:hAnsi="Times New Roman" w:cs="Times New Roman"/>
          <w:sz w:val="28"/>
          <w:szCs w:val="28"/>
        </w:rPr>
        <w:t xml:space="preserve"> Boulpaep, 2017, p.965)</w:t>
      </w:r>
      <w:r w:rsidRPr="00CC5342">
        <w:rPr>
          <w:rFonts w:ascii="Times New Roman" w:hAnsi="Times New Roman" w:cs="Times New Roman"/>
          <w:sz w:val="28"/>
          <w:szCs w:val="28"/>
        </w:rPr>
        <w:t xml:space="preserve"> If the blood pH is too acidic, HCO3- binds a proton, causing H2CO3 to dissociate again into H2O and CO2 (CO2)</w:t>
      </w:r>
      <w:r w:rsidR="00413B49" w:rsidRPr="00CC5342">
        <w:rPr>
          <w:rFonts w:ascii="Times New Roman" w:hAnsi="Times New Roman" w:cs="Times New Roman"/>
          <w:sz w:val="28"/>
          <w:szCs w:val="28"/>
        </w:rPr>
        <w:t>, which</w:t>
      </w:r>
      <w:r w:rsidR="00D83B3F" w:rsidRPr="00CC5342">
        <w:rPr>
          <w:rFonts w:ascii="Times New Roman" w:hAnsi="Times New Roman" w:cs="Times New Roman"/>
          <w:sz w:val="28"/>
          <w:szCs w:val="28"/>
        </w:rPr>
        <w:t xml:space="preserve"> increases</w:t>
      </w:r>
      <w:r w:rsidRPr="00CC5342">
        <w:rPr>
          <w:rFonts w:ascii="Times New Roman" w:hAnsi="Times New Roman" w:cs="Times New Roman"/>
          <w:sz w:val="28"/>
          <w:szCs w:val="28"/>
        </w:rPr>
        <w:t xml:space="preserve"> breathing to remove CO2 and restore acid-base homeostasis</w:t>
      </w:r>
      <w:r w:rsidR="00413B49" w:rsidRPr="00CC5342">
        <w:rPr>
          <w:rFonts w:ascii="Times New Roman" w:hAnsi="Times New Roman" w:cs="Times New Roman"/>
          <w:sz w:val="28"/>
          <w:szCs w:val="28"/>
        </w:rPr>
        <w:t xml:space="preserve"> </w:t>
      </w:r>
      <w:r w:rsidR="00B236AD" w:rsidRPr="00CC5342">
        <w:rPr>
          <w:rFonts w:ascii="Times New Roman" w:hAnsi="Times New Roman" w:cs="Times New Roman"/>
          <w:sz w:val="28"/>
          <w:szCs w:val="28"/>
        </w:rPr>
        <w:t xml:space="preserve">(Hadzic </w:t>
      </w:r>
      <w:r w:rsidR="00B236AD" w:rsidRPr="00CC5342">
        <w:rPr>
          <w:rFonts w:ascii="Times New Roman" w:hAnsi="Times New Roman" w:cs="Times New Roman"/>
          <w:i/>
          <w:iCs/>
          <w:sz w:val="28"/>
          <w:szCs w:val="28"/>
        </w:rPr>
        <w:t>et al.,</w:t>
      </w:r>
      <w:r w:rsidR="00B236AD" w:rsidRPr="00CC5342">
        <w:rPr>
          <w:rFonts w:ascii="Times New Roman" w:hAnsi="Times New Roman" w:cs="Times New Roman"/>
          <w:sz w:val="28"/>
          <w:szCs w:val="28"/>
        </w:rPr>
        <w:t xml:space="preserve"> 2019).</w:t>
      </w:r>
    </w:p>
    <w:p w14:paraId="010E36AC" w14:textId="0887ABD4" w:rsidR="00731B85" w:rsidRPr="00CC5342" w:rsidRDefault="001F76F2" w:rsidP="08BD983B">
      <w:pPr>
        <w:spacing w:before="240"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Sodium bicarbonate</w:t>
      </w:r>
      <w:r w:rsidR="002D6955" w:rsidRPr="00CC5342">
        <w:rPr>
          <w:rFonts w:ascii="Times New Roman" w:hAnsi="Times New Roman" w:cs="Times New Roman"/>
          <w:sz w:val="28"/>
          <w:szCs w:val="28"/>
        </w:rPr>
        <w:t xml:space="preserve"> (SB)</w:t>
      </w:r>
      <w:r w:rsidRPr="00CC5342">
        <w:rPr>
          <w:rFonts w:ascii="Times New Roman" w:hAnsi="Times New Roman" w:cs="Times New Roman"/>
          <w:sz w:val="28"/>
          <w:szCs w:val="28"/>
        </w:rPr>
        <w:t xml:space="preserve"> is a popular ergogenic supplement for high-intensity exercises which largely utilise the glycolytic </w:t>
      </w:r>
      <w:r w:rsidR="00133ED5" w:rsidRPr="00CC5342">
        <w:rPr>
          <w:rFonts w:ascii="Times New Roman" w:hAnsi="Times New Roman" w:cs="Times New Roman"/>
          <w:sz w:val="28"/>
          <w:szCs w:val="28"/>
        </w:rPr>
        <w:t>pathway (</w:t>
      </w:r>
      <w:r w:rsidR="00133ED5" w:rsidRPr="00CC5342">
        <w:rPr>
          <w:rFonts w:ascii="Times New Roman" w:hAnsi="Times New Roman" w:cs="Times New Roman"/>
          <w:sz w:val="28"/>
          <w:szCs w:val="28"/>
        </w:rPr>
        <w:t xml:space="preserve">Peart </w:t>
      </w:r>
      <w:r w:rsidR="00133ED5" w:rsidRPr="00CC5342">
        <w:rPr>
          <w:rFonts w:ascii="Times New Roman" w:hAnsi="Times New Roman" w:cs="Times New Roman"/>
          <w:i/>
          <w:iCs/>
          <w:sz w:val="28"/>
          <w:szCs w:val="28"/>
        </w:rPr>
        <w:t>et al.,</w:t>
      </w:r>
      <w:r w:rsidR="00133ED5" w:rsidRPr="00CC5342">
        <w:rPr>
          <w:rFonts w:ascii="Times New Roman" w:hAnsi="Times New Roman" w:cs="Times New Roman"/>
          <w:sz w:val="28"/>
          <w:szCs w:val="28"/>
        </w:rPr>
        <w:t xml:space="preserve"> 2012)</w:t>
      </w:r>
      <w:r w:rsidR="00077E9D" w:rsidRPr="00CC5342">
        <w:rPr>
          <w:rFonts w:ascii="Times New Roman" w:hAnsi="Times New Roman" w:cs="Times New Roman"/>
          <w:sz w:val="28"/>
          <w:szCs w:val="28"/>
        </w:rPr>
        <w:t>, such as</w:t>
      </w:r>
      <w:r w:rsidR="004B1CC0" w:rsidRPr="00CC5342">
        <w:rPr>
          <w:rFonts w:ascii="Times New Roman" w:hAnsi="Times New Roman" w:cs="Times New Roman"/>
          <w:sz w:val="28"/>
          <w:szCs w:val="28"/>
        </w:rPr>
        <w:t xml:space="preserve"> </w:t>
      </w:r>
      <w:r w:rsidR="001529BB" w:rsidRPr="00CC5342">
        <w:rPr>
          <w:rFonts w:ascii="Times New Roman" w:hAnsi="Times New Roman" w:cs="Times New Roman"/>
          <w:sz w:val="28"/>
          <w:szCs w:val="28"/>
        </w:rPr>
        <w:t>CrossFit</w:t>
      </w:r>
      <w:r w:rsidR="00133ED5" w:rsidRPr="00CC5342">
        <w:rPr>
          <w:rFonts w:ascii="Times New Roman" w:hAnsi="Times New Roman" w:cs="Times New Roman"/>
          <w:sz w:val="28"/>
          <w:szCs w:val="28"/>
        </w:rPr>
        <w:t>.</w:t>
      </w:r>
      <w:r w:rsidR="00DD1230" w:rsidRPr="00CC5342">
        <w:rPr>
          <w:rFonts w:ascii="Times New Roman" w:hAnsi="Times New Roman" w:cs="Times New Roman"/>
          <w:sz w:val="28"/>
          <w:szCs w:val="28"/>
        </w:rPr>
        <w:t xml:space="preserve"> </w:t>
      </w:r>
      <w:r w:rsidR="007B7375" w:rsidRPr="00CC5342">
        <w:rPr>
          <w:rFonts w:ascii="Times New Roman" w:hAnsi="Times New Roman" w:cs="Times New Roman"/>
          <w:sz w:val="28"/>
          <w:szCs w:val="28"/>
        </w:rPr>
        <w:t>SB is recommended by the International Olympic Committee (IOC) as a non-prohibited supplement which will improve performance</w:t>
      </w:r>
      <w:r w:rsidR="003E5C35" w:rsidRPr="00CC5342">
        <w:rPr>
          <w:rFonts w:ascii="Times New Roman" w:hAnsi="Times New Roman" w:cs="Times New Roman"/>
          <w:sz w:val="28"/>
          <w:szCs w:val="28"/>
        </w:rPr>
        <w:t xml:space="preserve"> </w:t>
      </w:r>
      <w:r w:rsidR="003E5C35" w:rsidRPr="00CC5342">
        <w:rPr>
          <w:rFonts w:ascii="Times New Roman" w:hAnsi="Times New Roman" w:cs="Times New Roman"/>
          <w:sz w:val="28"/>
          <w:szCs w:val="28"/>
        </w:rPr>
        <w:t>(Maurten, 2023</w:t>
      </w:r>
      <w:r w:rsidR="00BC7129" w:rsidRPr="00CC5342">
        <w:rPr>
          <w:rFonts w:ascii="Times New Roman" w:hAnsi="Times New Roman" w:cs="Times New Roman"/>
          <w:sz w:val="28"/>
          <w:szCs w:val="28"/>
        </w:rPr>
        <w:t>)</w:t>
      </w:r>
      <w:r w:rsidR="007B7375" w:rsidRPr="00CC5342">
        <w:rPr>
          <w:rFonts w:ascii="Times New Roman" w:hAnsi="Times New Roman" w:cs="Times New Roman"/>
          <w:sz w:val="28"/>
          <w:szCs w:val="28"/>
        </w:rPr>
        <w:t xml:space="preserve">. </w:t>
      </w:r>
      <w:r w:rsidRPr="00CC5342">
        <w:rPr>
          <w:rFonts w:ascii="Times New Roman" w:hAnsi="Times New Roman" w:cs="Times New Roman"/>
          <w:sz w:val="28"/>
          <w:szCs w:val="28"/>
        </w:rPr>
        <w:t>Glycolytic metabolism generates hydrogen ions (H+), resulting in an</w:t>
      </w:r>
      <w:r w:rsidRPr="0040392C">
        <w:rPr>
          <w:rFonts w:ascii="Times New Roman" w:hAnsi="Times New Roman" w:cs="Times New Roman"/>
          <w:sz w:val="28"/>
          <w:szCs w:val="28"/>
        </w:rPr>
        <w:t xml:space="preserve"> </w:t>
      </w:r>
      <w:r w:rsidRPr="00CC5342">
        <w:rPr>
          <w:rFonts w:ascii="Times New Roman" w:hAnsi="Times New Roman" w:cs="Times New Roman"/>
          <w:sz w:val="28"/>
          <w:szCs w:val="28"/>
        </w:rPr>
        <w:t xml:space="preserve">acidic environment that can compromise muscle function </w:t>
      </w:r>
      <w:r w:rsidRPr="00CC5342">
        <w:rPr>
          <w:rFonts w:ascii="Times New Roman" w:hAnsi="Times New Roman" w:cs="Times New Roman"/>
          <w:sz w:val="28"/>
          <w:szCs w:val="28"/>
        </w:rPr>
        <w:lastRenderedPageBreak/>
        <w:t>and performance</w:t>
      </w:r>
      <w:r w:rsidR="00102826" w:rsidRPr="00CC5342">
        <w:rPr>
          <w:rFonts w:ascii="Times New Roman" w:hAnsi="Times New Roman" w:cs="Times New Roman"/>
          <w:sz w:val="28"/>
          <w:szCs w:val="28"/>
        </w:rPr>
        <w:t xml:space="preserve"> (</w:t>
      </w:r>
      <w:r w:rsidR="00102826" w:rsidRPr="00CC5342">
        <w:rPr>
          <w:rFonts w:ascii="Times New Roman" w:hAnsi="Times New Roman" w:cs="Times New Roman"/>
          <w:sz w:val="28"/>
          <w:szCs w:val="28"/>
        </w:rPr>
        <w:t>McNaughton,</w:t>
      </w:r>
      <w:r w:rsidR="00102826" w:rsidRPr="00CC5342">
        <w:rPr>
          <w:rFonts w:ascii="Times New Roman" w:hAnsi="Times New Roman" w:cs="Times New Roman"/>
          <w:sz w:val="28"/>
          <w:szCs w:val="28"/>
        </w:rPr>
        <w:t xml:space="preserve"> </w:t>
      </w:r>
      <w:r w:rsidR="00102826" w:rsidRPr="00CC5342">
        <w:rPr>
          <w:rFonts w:ascii="Times New Roman" w:hAnsi="Times New Roman" w:cs="Times New Roman"/>
          <w:sz w:val="28"/>
          <w:szCs w:val="28"/>
        </w:rPr>
        <w:t>1992</w:t>
      </w:r>
      <w:r w:rsidR="00102826" w:rsidRPr="00CC5342">
        <w:rPr>
          <w:rFonts w:ascii="Times New Roman" w:hAnsi="Times New Roman" w:cs="Times New Roman"/>
          <w:sz w:val="28"/>
          <w:szCs w:val="28"/>
        </w:rPr>
        <w:t>).</w:t>
      </w:r>
      <w:r w:rsidR="00F83E6F" w:rsidRPr="00CC5342">
        <w:rPr>
          <w:rFonts w:ascii="Times New Roman" w:hAnsi="Times New Roman" w:cs="Times New Roman"/>
          <w:sz w:val="28"/>
          <w:szCs w:val="28"/>
        </w:rPr>
        <w:t xml:space="preserve"> </w:t>
      </w:r>
      <w:r w:rsidRPr="00CC5342">
        <w:rPr>
          <w:rFonts w:ascii="Times New Roman" w:hAnsi="Times New Roman" w:cs="Times New Roman"/>
          <w:sz w:val="28"/>
          <w:szCs w:val="28"/>
        </w:rPr>
        <w:t>S</w:t>
      </w:r>
      <w:r w:rsidR="00B12EC8" w:rsidRPr="00CC5342">
        <w:rPr>
          <w:rFonts w:ascii="Times New Roman" w:hAnsi="Times New Roman" w:cs="Times New Roman"/>
          <w:sz w:val="28"/>
          <w:szCs w:val="28"/>
        </w:rPr>
        <w:t>B</w:t>
      </w:r>
      <w:r w:rsidRPr="00CC5342">
        <w:rPr>
          <w:rFonts w:ascii="Times New Roman" w:hAnsi="Times New Roman" w:cs="Times New Roman"/>
          <w:sz w:val="28"/>
          <w:szCs w:val="28"/>
        </w:rPr>
        <w:t xml:space="preserve"> reduces fatigue and improves exercise performance by buffering </w:t>
      </w:r>
      <w:r w:rsidR="009C1CB4" w:rsidRPr="00CC5342">
        <w:rPr>
          <w:rFonts w:ascii="Times New Roman" w:hAnsi="Times New Roman" w:cs="Times New Roman"/>
          <w:sz w:val="28"/>
          <w:szCs w:val="28"/>
        </w:rPr>
        <w:t>the accumulation of H+</w:t>
      </w:r>
      <w:r w:rsidR="00B12EC8" w:rsidRPr="00CC5342">
        <w:rPr>
          <w:rFonts w:ascii="Times New Roman" w:hAnsi="Times New Roman" w:cs="Times New Roman"/>
          <w:sz w:val="28"/>
          <w:szCs w:val="28"/>
        </w:rPr>
        <w:t xml:space="preserve"> </w:t>
      </w:r>
      <w:r w:rsidR="00155D39" w:rsidRPr="00CC5342">
        <w:rPr>
          <w:rFonts w:ascii="Times New Roman" w:hAnsi="Times New Roman" w:cs="Times New Roman"/>
          <w:sz w:val="28"/>
          <w:szCs w:val="28"/>
        </w:rPr>
        <w:t xml:space="preserve">that causes </w:t>
      </w:r>
      <w:r w:rsidR="00B12EC8" w:rsidRPr="00CC5342">
        <w:rPr>
          <w:rFonts w:ascii="Times New Roman" w:hAnsi="Times New Roman" w:cs="Times New Roman"/>
          <w:sz w:val="28"/>
          <w:szCs w:val="28"/>
        </w:rPr>
        <w:t>increase</w:t>
      </w:r>
      <w:r w:rsidR="00146FD9" w:rsidRPr="00CC5342">
        <w:rPr>
          <w:rFonts w:ascii="Times New Roman" w:hAnsi="Times New Roman" w:cs="Times New Roman"/>
          <w:sz w:val="28"/>
          <w:szCs w:val="28"/>
        </w:rPr>
        <w:t>d</w:t>
      </w:r>
      <w:r w:rsidR="00B12EC8" w:rsidRPr="00CC5342">
        <w:rPr>
          <w:rFonts w:ascii="Times New Roman" w:hAnsi="Times New Roman" w:cs="Times New Roman"/>
          <w:sz w:val="28"/>
          <w:szCs w:val="28"/>
        </w:rPr>
        <w:t xml:space="preserve"> </w:t>
      </w:r>
      <w:r w:rsidR="00242CD6" w:rsidRPr="00CC5342">
        <w:rPr>
          <w:rFonts w:ascii="Times New Roman" w:hAnsi="Times New Roman" w:cs="Times New Roman"/>
          <w:sz w:val="28"/>
          <w:szCs w:val="28"/>
        </w:rPr>
        <w:t>blood</w:t>
      </w:r>
      <w:r w:rsidR="00155D39" w:rsidRPr="00CC5342">
        <w:rPr>
          <w:rFonts w:ascii="Times New Roman" w:hAnsi="Times New Roman" w:cs="Times New Roman"/>
          <w:sz w:val="28"/>
          <w:szCs w:val="28"/>
        </w:rPr>
        <w:t xml:space="preserve"> acidity</w:t>
      </w:r>
      <w:r w:rsidR="00E6170A" w:rsidRPr="00CC5342">
        <w:rPr>
          <w:rFonts w:ascii="Times New Roman" w:hAnsi="Times New Roman" w:cs="Times New Roman"/>
          <w:sz w:val="28"/>
          <w:szCs w:val="28"/>
        </w:rPr>
        <w:t xml:space="preserve"> (</w:t>
      </w:r>
      <w:r w:rsidR="00F65D5C" w:rsidRPr="00CC5342">
        <w:rPr>
          <w:rFonts w:ascii="Times New Roman" w:hAnsi="Times New Roman" w:cs="Times New Roman"/>
          <w:sz w:val="28"/>
          <w:szCs w:val="28"/>
        </w:rPr>
        <w:t xml:space="preserve">Krustup </w:t>
      </w:r>
      <w:r w:rsidR="00F65D5C" w:rsidRPr="00CC5342">
        <w:rPr>
          <w:rFonts w:ascii="Times New Roman" w:hAnsi="Times New Roman" w:cs="Times New Roman"/>
          <w:i/>
          <w:iCs/>
          <w:sz w:val="28"/>
          <w:szCs w:val="28"/>
        </w:rPr>
        <w:t>et al.,</w:t>
      </w:r>
      <w:r w:rsidR="00F65D5C" w:rsidRPr="00CC5342">
        <w:rPr>
          <w:rFonts w:ascii="Times New Roman" w:hAnsi="Times New Roman" w:cs="Times New Roman"/>
          <w:sz w:val="28"/>
          <w:szCs w:val="28"/>
        </w:rPr>
        <w:t xml:space="preserve"> 2015). </w:t>
      </w:r>
      <w:r w:rsidR="00561476" w:rsidRPr="00CC5342">
        <w:rPr>
          <w:rFonts w:ascii="Times New Roman" w:hAnsi="Times New Roman" w:cs="Times New Roman"/>
          <w:sz w:val="28"/>
          <w:szCs w:val="28"/>
        </w:rPr>
        <w:t xml:space="preserve">When consumed, </w:t>
      </w:r>
      <w:r w:rsidR="002C3454" w:rsidRPr="00CC5342">
        <w:rPr>
          <w:rFonts w:ascii="Times New Roman" w:hAnsi="Times New Roman" w:cs="Times New Roman"/>
          <w:sz w:val="28"/>
          <w:szCs w:val="28"/>
        </w:rPr>
        <w:t>SB</w:t>
      </w:r>
      <w:r w:rsidR="00561476" w:rsidRPr="00CC5342">
        <w:rPr>
          <w:rFonts w:ascii="Times New Roman" w:hAnsi="Times New Roman" w:cs="Times New Roman"/>
          <w:sz w:val="28"/>
          <w:szCs w:val="28"/>
        </w:rPr>
        <w:t xml:space="preserve"> </w:t>
      </w:r>
      <w:r w:rsidR="00F93866" w:rsidRPr="00CC5342">
        <w:rPr>
          <w:rFonts w:ascii="Times New Roman" w:hAnsi="Times New Roman" w:cs="Times New Roman"/>
          <w:sz w:val="28"/>
          <w:szCs w:val="28"/>
        </w:rPr>
        <w:t>breaks down</w:t>
      </w:r>
      <w:r w:rsidR="00561476" w:rsidRPr="00CC5342">
        <w:rPr>
          <w:rFonts w:ascii="Times New Roman" w:hAnsi="Times New Roman" w:cs="Times New Roman"/>
          <w:sz w:val="28"/>
          <w:szCs w:val="28"/>
        </w:rPr>
        <w:t xml:space="preserve"> into HCO3- and Na+ ions, which combine with H+ ions to form carbonic acid (H2CO3)</w:t>
      </w:r>
      <w:r w:rsidR="00250A0D" w:rsidRPr="00CC5342">
        <w:rPr>
          <w:rFonts w:ascii="Times New Roman" w:hAnsi="Times New Roman" w:cs="Times New Roman"/>
          <w:sz w:val="28"/>
          <w:szCs w:val="28"/>
        </w:rPr>
        <w:t>, c</w:t>
      </w:r>
      <w:r w:rsidR="00561476" w:rsidRPr="00CC5342">
        <w:rPr>
          <w:rFonts w:ascii="Times New Roman" w:hAnsi="Times New Roman" w:cs="Times New Roman"/>
          <w:sz w:val="28"/>
          <w:szCs w:val="28"/>
        </w:rPr>
        <w:t>arbonic acid rapidly dissociates into water and CO2, which the respiratory system can eliminate</w:t>
      </w:r>
      <w:r w:rsidR="007B2502" w:rsidRPr="00CC5342">
        <w:rPr>
          <w:rFonts w:ascii="Times New Roman" w:hAnsi="Times New Roman" w:cs="Times New Roman"/>
          <w:sz w:val="28"/>
          <w:szCs w:val="28"/>
        </w:rPr>
        <w:t xml:space="preserve"> </w:t>
      </w:r>
      <w:r w:rsidR="007B2502" w:rsidRPr="00CC5342">
        <w:rPr>
          <w:rFonts w:ascii="Times New Roman" w:hAnsi="Times New Roman" w:cs="Times New Roman"/>
          <w:sz w:val="28"/>
          <w:szCs w:val="28"/>
        </w:rPr>
        <w:t xml:space="preserve">(Hadzic </w:t>
      </w:r>
      <w:r w:rsidR="007B2502" w:rsidRPr="00CC5342">
        <w:rPr>
          <w:rFonts w:ascii="Times New Roman" w:hAnsi="Times New Roman" w:cs="Times New Roman"/>
          <w:i/>
          <w:iCs/>
          <w:sz w:val="28"/>
          <w:szCs w:val="28"/>
        </w:rPr>
        <w:t>et al.,</w:t>
      </w:r>
      <w:r w:rsidR="007B2502" w:rsidRPr="00CC5342">
        <w:rPr>
          <w:rFonts w:ascii="Times New Roman" w:hAnsi="Times New Roman" w:cs="Times New Roman"/>
          <w:sz w:val="28"/>
          <w:szCs w:val="28"/>
        </w:rPr>
        <w:t xml:space="preserve"> 2019).</w:t>
      </w:r>
      <w:r w:rsidR="00561476" w:rsidRPr="00CC5342">
        <w:rPr>
          <w:rFonts w:ascii="Times New Roman" w:hAnsi="Times New Roman" w:cs="Times New Roman"/>
          <w:sz w:val="28"/>
          <w:szCs w:val="28"/>
        </w:rPr>
        <w:t xml:space="preserve"> During high-intensity exercise, </w:t>
      </w:r>
      <w:r w:rsidR="002C3454" w:rsidRPr="00CC5342">
        <w:rPr>
          <w:rFonts w:ascii="Times New Roman" w:hAnsi="Times New Roman" w:cs="Times New Roman"/>
          <w:sz w:val="28"/>
          <w:szCs w:val="28"/>
        </w:rPr>
        <w:t>SB</w:t>
      </w:r>
      <w:r w:rsidR="00561476" w:rsidRPr="00CC5342">
        <w:rPr>
          <w:rFonts w:ascii="Times New Roman" w:hAnsi="Times New Roman" w:cs="Times New Roman"/>
          <w:sz w:val="28"/>
          <w:szCs w:val="28"/>
        </w:rPr>
        <w:t xml:space="preserve"> improves fatigue, power, and total work during exercise</w:t>
      </w:r>
      <w:r w:rsidR="004E4010" w:rsidRPr="00CC5342">
        <w:rPr>
          <w:rFonts w:ascii="Times New Roman" w:hAnsi="Times New Roman" w:cs="Times New Roman"/>
          <w:sz w:val="28"/>
          <w:szCs w:val="28"/>
        </w:rPr>
        <w:t xml:space="preserve"> (</w:t>
      </w:r>
      <w:proofErr w:type="spellStart"/>
      <w:r w:rsidR="004E4010" w:rsidRPr="00CC5342">
        <w:rPr>
          <w:rFonts w:ascii="Times New Roman" w:hAnsi="Times New Roman" w:cs="Times New Roman"/>
          <w:sz w:val="28"/>
          <w:szCs w:val="28"/>
        </w:rPr>
        <w:t>Grgic</w:t>
      </w:r>
      <w:proofErr w:type="spellEnd"/>
      <w:r w:rsidR="004E4010" w:rsidRPr="00CC5342">
        <w:rPr>
          <w:rFonts w:ascii="Times New Roman" w:hAnsi="Times New Roman" w:cs="Times New Roman"/>
          <w:sz w:val="28"/>
          <w:szCs w:val="28"/>
        </w:rPr>
        <w:t xml:space="preserve"> </w:t>
      </w:r>
      <w:r w:rsidR="004E4010" w:rsidRPr="00CC5342">
        <w:rPr>
          <w:rFonts w:ascii="Times New Roman" w:hAnsi="Times New Roman" w:cs="Times New Roman"/>
          <w:i/>
          <w:iCs/>
          <w:sz w:val="28"/>
          <w:szCs w:val="28"/>
        </w:rPr>
        <w:t>et al.,</w:t>
      </w:r>
      <w:r w:rsidR="004E4010" w:rsidRPr="00CC5342">
        <w:rPr>
          <w:rFonts w:ascii="Times New Roman" w:hAnsi="Times New Roman" w:cs="Times New Roman"/>
          <w:sz w:val="28"/>
          <w:szCs w:val="28"/>
        </w:rPr>
        <w:t xml:space="preserve"> 2021)</w:t>
      </w:r>
      <w:r w:rsidR="000858C0" w:rsidRPr="00CC5342">
        <w:rPr>
          <w:rFonts w:ascii="Times New Roman" w:hAnsi="Times New Roman" w:cs="Times New Roman"/>
          <w:sz w:val="28"/>
          <w:szCs w:val="28"/>
        </w:rPr>
        <w:t xml:space="preserve">, </w:t>
      </w:r>
      <w:r w:rsidR="00E85610" w:rsidRPr="00CC5342">
        <w:rPr>
          <w:rFonts w:ascii="Times New Roman" w:hAnsi="Times New Roman" w:cs="Times New Roman"/>
          <w:sz w:val="28"/>
          <w:szCs w:val="28"/>
        </w:rPr>
        <w:t>which</w:t>
      </w:r>
      <w:r w:rsidR="00B337F5" w:rsidRPr="00CC5342">
        <w:rPr>
          <w:rFonts w:ascii="Times New Roman" w:hAnsi="Times New Roman" w:cs="Times New Roman"/>
          <w:sz w:val="28"/>
          <w:szCs w:val="28"/>
        </w:rPr>
        <w:t xml:space="preserve"> can be </w:t>
      </w:r>
      <w:r w:rsidR="00B35370" w:rsidRPr="00CC5342">
        <w:rPr>
          <w:rFonts w:ascii="Times New Roman" w:hAnsi="Times New Roman" w:cs="Times New Roman"/>
          <w:sz w:val="28"/>
          <w:szCs w:val="28"/>
        </w:rPr>
        <w:t>influential</w:t>
      </w:r>
      <w:r w:rsidR="00B337F5" w:rsidRPr="00CC5342">
        <w:rPr>
          <w:rFonts w:ascii="Times New Roman" w:hAnsi="Times New Roman" w:cs="Times New Roman"/>
          <w:sz w:val="28"/>
          <w:szCs w:val="28"/>
        </w:rPr>
        <w:t xml:space="preserve"> </w:t>
      </w:r>
      <w:r w:rsidR="003E226F" w:rsidRPr="00CC5342">
        <w:rPr>
          <w:rFonts w:ascii="Times New Roman" w:hAnsi="Times New Roman" w:cs="Times New Roman"/>
          <w:sz w:val="28"/>
          <w:szCs w:val="28"/>
        </w:rPr>
        <w:t>during a CrossFit competition.</w:t>
      </w:r>
      <w:r w:rsidR="7A5D04A6" w:rsidRPr="7A5D04A6">
        <w:rPr>
          <w:rFonts w:ascii="Times New Roman" w:hAnsi="Times New Roman" w:cs="Times New Roman"/>
          <w:sz w:val="28"/>
          <w:szCs w:val="28"/>
        </w:rPr>
        <w:t xml:space="preserve"> </w:t>
      </w:r>
      <w:r w:rsidR="00240325" w:rsidRPr="00CC5342">
        <w:rPr>
          <w:rFonts w:ascii="Times New Roman" w:hAnsi="Times New Roman" w:cs="Times New Roman"/>
          <w:sz w:val="28"/>
          <w:szCs w:val="28"/>
        </w:rPr>
        <w:t xml:space="preserve">McNaughton </w:t>
      </w:r>
      <w:r w:rsidR="00240325" w:rsidRPr="00CC5342">
        <w:rPr>
          <w:rFonts w:ascii="Times New Roman" w:hAnsi="Times New Roman" w:cs="Times New Roman"/>
          <w:i/>
          <w:iCs/>
          <w:sz w:val="28"/>
          <w:szCs w:val="28"/>
        </w:rPr>
        <w:t>et al.,</w:t>
      </w:r>
      <w:r w:rsidR="00240325" w:rsidRPr="00CC5342">
        <w:rPr>
          <w:rFonts w:ascii="Times New Roman" w:hAnsi="Times New Roman" w:cs="Times New Roman"/>
          <w:sz w:val="28"/>
          <w:szCs w:val="28"/>
        </w:rPr>
        <w:t xml:space="preserve"> </w:t>
      </w:r>
      <w:r w:rsidR="00240325" w:rsidRPr="00CC5342">
        <w:rPr>
          <w:rFonts w:ascii="Times New Roman" w:hAnsi="Times New Roman" w:cs="Times New Roman"/>
          <w:sz w:val="28"/>
          <w:szCs w:val="28"/>
        </w:rPr>
        <w:t>(</w:t>
      </w:r>
      <w:r w:rsidR="00240325" w:rsidRPr="00CC5342">
        <w:rPr>
          <w:rFonts w:ascii="Times New Roman" w:hAnsi="Times New Roman" w:cs="Times New Roman"/>
          <w:sz w:val="28"/>
          <w:szCs w:val="28"/>
        </w:rPr>
        <w:t>1999)</w:t>
      </w:r>
      <w:r w:rsidR="005A2CA5" w:rsidRPr="00CC5342">
        <w:rPr>
          <w:rFonts w:ascii="Times New Roman" w:hAnsi="Times New Roman" w:cs="Times New Roman"/>
          <w:sz w:val="28"/>
          <w:szCs w:val="28"/>
        </w:rPr>
        <w:t xml:space="preserve"> </w:t>
      </w:r>
      <w:r w:rsidR="00240325" w:rsidRPr="00CC5342">
        <w:rPr>
          <w:rFonts w:ascii="Times New Roman" w:hAnsi="Times New Roman" w:cs="Times New Roman"/>
          <w:sz w:val="28"/>
          <w:szCs w:val="28"/>
        </w:rPr>
        <w:t>noted</w:t>
      </w:r>
      <w:r w:rsidR="005A2CA5" w:rsidRPr="00CC5342">
        <w:rPr>
          <w:rFonts w:ascii="Times New Roman" w:hAnsi="Times New Roman" w:cs="Times New Roman"/>
          <w:sz w:val="28"/>
          <w:szCs w:val="28"/>
        </w:rPr>
        <w:t xml:space="preserve"> that </w:t>
      </w:r>
      <w:r w:rsidR="002C3454" w:rsidRPr="00CC5342">
        <w:rPr>
          <w:rFonts w:ascii="Times New Roman" w:hAnsi="Times New Roman" w:cs="Times New Roman"/>
          <w:sz w:val="28"/>
          <w:szCs w:val="28"/>
        </w:rPr>
        <w:t>SB</w:t>
      </w:r>
      <w:r w:rsidR="005A2CA5" w:rsidRPr="00CC5342">
        <w:rPr>
          <w:rFonts w:ascii="Times New Roman" w:hAnsi="Times New Roman" w:cs="Times New Roman"/>
          <w:sz w:val="28"/>
          <w:szCs w:val="28"/>
        </w:rPr>
        <w:t xml:space="preserve"> increased high-intensity exercise time to exhaustion by 26% compared to a placebo</w:t>
      </w:r>
      <w:r w:rsidR="00104108" w:rsidRPr="00CC5342">
        <w:rPr>
          <w:rFonts w:ascii="Times New Roman" w:hAnsi="Times New Roman" w:cs="Times New Roman"/>
          <w:sz w:val="28"/>
          <w:szCs w:val="28"/>
        </w:rPr>
        <w:t xml:space="preserve">. Hobson </w:t>
      </w:r>
      <w:r w:rsidR="00104108" w:rsidRPr="00CC5342">
        <w:rPr>
          <w:rFonts w:ascii="Times New Roman" w:hAnsi="Times New Roman" w:cs="Times New Roman"/>
          <w:i/>
          <w:iCs/>
          <w:sz w:val="28"/>
          <w:szCs w:val="28"/>
        </w:rPr>
        <w:t>et al.,</w:t>
      </w:r>
      <w:r w:rsidR="00104108" w:rsidRPr="00CC5342">
        <w:rPr>
          <w:rFonts w:ascii="Times New Roman" w:hAnsi="Times New Roman" w:cs="Times New Roman"/>
          <w:sz w:val="28"/>
          <w:szCs w:val="28"/>
        </w:rPr>
        <w:t xml:space="preserve"> (2012)</w:t>
      </w:r>
      <w:r w:rsidR="005A2CA5" w:rsidRPr="00CC5342">
        <w:rPr>
          <w:rFonts w:ascii="Times New Roman" w:hAnsi="Times New Roman" w:cs="Times New Roman"/>
          <w:sz w:val="28"/>
          <w:szCs w:val="28"/>
        </w:rPr>
        <w:t xml:space="preserve"> meta-analysis of 37 studies,</w:t>
      </w:r>
      <w:r w:rsidR="00104108" w:rsidRPr="00CC5342">
        <w:rPr>
          <w:rFonts w:ascii="Times New Roman" w:hAnsi="Times New Roman" w:cs="Times New Roman"/>
          <w:sz w:val="28"/>
          <w:szCs w:val="28"/>
        </w:rPr>
        <w:t xml:space="preserve"> found that</w:t>
      </w:r>
      <w:r w:rsidR="005A2CA5" w:rsidRPr="00CC5342">
        <w:rPr>
          <w:rFonts w:ascii="Times New Roman" w:hAnsi="Times New Roman" w:cs="Times New Roman"/>
          <w:sz w:val="28"/>
          <w:szCs w:val="28"/>
        </w:rPr>
        <w:t xml:space="preserve"> </w:t>
      </w:r>
      <w:r w:rsidR="00CA6682" w:rsidRPr="00CC5342">
        <w:rPr>
          <w:rFonts w:ascii="Times New Roman" w:hAnsi="Times New Roman" w:cs="Times New Roman"/>
          <w:sz w:val="28"/>
          <w:szCs w:val="28"/>
        </w:rPr>
        <w:t>SB</w:t>
      </w:r>
      <w:r w:rsidR="005A2CA5" w:rsidRPr="00CC5342">
        <w:rPr>
          <w:rFonts w:ascii="Times New Roman" w:hAnsi="Times New Roman" w:cs="Times New Roman"/>
          <w:sz w:val="28"/>
          <w:szCs w:val="28"/>
        </w:rPr>
        <w:t xml:space="preserve"> supplementation increased high-intensity exercise performance by 1.7%.</w:t>
      </w:r>
      <w:r w:rsidR="00021430" w:rsidRPr="00CC5342">
        <w:rPr>
          <w:rFonts w:ascii="Times New Roman" w:hAnsi="Times New Roman" w:cs="Times New Roman"/>
          <w:sz w:val="28"/>
          <w:szCs w:val="28"/>
        </w:rPr>
        <w:t xml:space="preserve"> </w:t>
      </w:r>
      <w:r w:rsidR="001F39C2" w:rsidRPr="00CC5342">
        <w:rPr>
          <w:rFonts w:ascii="Times New Roman" w:hAnsi="Times New Roman" w:cs="Times New Roman"/>
          <w:sz w:val="28"/>
          <w:szCs w:val="28"/>
        </w:rPr>
        <w:t xml:space="preserve">According to Carr </w:t>
      </w:r>
      <w:r w:rsidR="001F39C2" w:rsidRPr="00CC5342">
        <w:rPr>
          <w:rFonts w:ascii="Times New Roman" w:hAnsi="Times New Roman" w:cs="Times New Roman"/>
          <w:i/>
          <w:iCs/>
          <w:sz w:val="28"/>
          <w:szCs w:val="28"/>
        </w:rPr>
        <w:t>et al.,</w:t>
      </w:r>
      <w:r w:rsidR="001F39C2" w:rsidRPr="00CC5342">
        <w:rPr>
          <w:rFonts w:ascii="Times New Roman" w:hAnsi="Times New Roman" w:cs="Times New Roman"/>
          <w:sz w:val="28"/>
          <w:szCs w:val="28"/>
        </w:rPr>
        <w:t xml:space="preserve"> (2011a) </w:t>
      </w:r>
      <w:r w:rsidR="001F39C2" w:rsidRPr="00CC5342">
        <w:rPr>
          <w:rFonts w:ascii="Times New Roman" w:hAnsi="Times New Roman" w:cs="Times New Roman"/>
          <w:sz w:val="28"/>
          <w:szCs w:val="28"/>
        </w:rPr>
        <w:t>&amp;</w:t>
      </w:r>
      <w:r w:rsidR="001F39C2" w:rsidRPr="00CC5342">
        <w:rPr>
          <w:rFonts w:ascii="Times New Roman" w:hAnsi="Times New Roman" w:cs="Times New Roman"/>
          <w:sz w:val="28"/>
          <w:szCs w:val="28"/>
        </w:rPr>
        <w:t xml:space="preserve"> Peart </w:t>
      </w:r>
      <w:r w:rsidR="001F39C2" w:rsidRPr="00CC5342">
        <w:rPr>
          <w:rFonts w:ascii="Times New Roman" w:hAnsi="Times New Roman" w:cs="Times New Roman"/>
          <w:i/>
          <w:iCs/>
          <w:sz w:val="28"/>
          <w:szCs w:val="28"/>
        </w:rPr>
        <w:t>et al.,</w:t>
      </w:r>
      <w:r w:rsidR="001F39C2" w:rsidRPr="00CC5342">
        <w:rPr>
          <w:rFonts w:ascii="Times New Roman" w:hAnsi="Times New Roman" w:cs="Times New Roman"/>
          <w:sz w:val="28"/>
          <w:szCs w:val="28"/>
        </w:rPr>
        <w:t xml:space="preserve"> (2012) meta-analyses,</w:t>
      </w:r>
      <w:r w:rsidR="005E4560" w:rsidRPr="00CC5342">
        <w:rPr>
          <w:rFonts w:ascii="Times New Roman" w:hAnsi="Times New Roman" w:cs="Times New Roman"/>
          <w:sz w:val="28"/>
          <w:szCs w:val="28"/>
        </w:rPr>
        <w:t xml:space="preserve"> </w:t>
      </w:r>
      <w:r w:rsidR="00570E3A" w:rsidRPr="00CC5342">
        <w:rPr>
          <w:rFonts w:ascii="Times New Roman" w:hAnsi="Times New Roman" w:cs="Times New Roman"/>
          <w:sz w:val="28"/>
          <w:szCs w:val="28"/>
        </w:rPr>
        <w:t xml:space="preserve">and </w:t>
      </w:r>
      <w:r w:rsidR="005E4560" w:rsidRPr="00CC5342">
        <w:rPr>
          <w:rFonts w:ascii="Times New Roman" w:hAnsi="Times New Roman" w:cs="Times New Roman"/>
          <w:sz w:val="28"/>
          <w:szCs w:val="28"/>
        </w:rPr>
        <w:t>Maurten</w:t>
      </w:r>
      <w:r w:rsidR="00570E3A" w:rsidRPr="00CC5342">
        <w:rPr>
          <w:rFonts w:ascii="Times New Roman" w:hAnsi="Times New Roman" w:cs="Times New Roman"/>
          <w:sz w:val="28"/>
          <w:szCs w:val="28"/>
        </w:rPr>
        <w:t xml:space="preserve"> (</w:t>
      </w:r>
      <w:r w:rsidR="005E4560" w:rsidRPr="00CC5342">
        <w:rPr>
          <w:rFonts w:ascii="Times New Roman" w:hAnsi="Times New Roman" w:cs="Times New Roman"/>
          <w:sz w:val="28"/>
          <w:szCs w:val="28"/>
        </w:rPr>
        <w:t>2023</w:t>
      </w:r>
      <w:r w:rsidR="00570E3A" w:rsidRPr="00CC5342">
        <w:rPr>
          <w:rFonts w:ascii="Times New Roman" w:hAnsi="Times New Roman" w:cs="Times New Roman"/>
          <w:sz w:val="28"/>
          <w:szCs w:val="28"/>
        </w:rPr>
        <w:t>),</w:t>
      </w:r>
      <w:r w:rsidR="005E4560" w:rsidRPr="00CC5342">
        <w:rPr>
          <w:rFonts w:ascii="Times New Roman" w:hAnsi="Times New Roman" w:cs="Times New Roman"/>
          <w:sz w:val="28"/>
          <w:szCs w:val="28"/>
        </w:rPr>
        <w:t xml:space="preserve"> </w:t>
      </w:r>
      <w:r w:rsidR="001F39C2" w:rsidRPr="00CC5342">
        <w:rPr>
          <w:rFonts w:ascii="Times New Roman" w:hAnsi="Times New Roman" w:cs="Times New Roman"/>
          <w:sz w:val="28"/>
          <w:szCs w:val="28"/>
        </w:rPr>
        <w:t>SB supplementation can improve power, speed, work capacity, and time to failure during</w:t>
      </w:r>
      <w:r w:rsidR="001F39C2" w:rsidRPr="0040392C">
        <w:rPr>
          <w:rFonts w:ascii="Times New Roman" w:hAnsi="Times New Roman" w:cs="Times New Roman"/>
          <w:sz w:val="28"/>
          <w:szCs w:val="28"/>
        </w:rPr>
        <w:t xml:space="preserve"> single and repeated bouts of high-intensity exercise by 2-3%, which are key factors of a CrossFit competition.</w:t>
      </w:r>
      <w:r w:rsidR="74E77967" w:rsidRPr="74E77967">
        <w:rPr>
          <w:rFonts w:ascii="Times New Roman" w:hAnsi="Times New Roman" w:cs="Times New Roman"/>
          <w:sz w:val="28"/>
          <w:szCs w:val="28"/>
        </w:rPr>
        <w:t xml:space="preserve"> </w:t>
      </w:r>
      <w:r w:rsidR="00241C12" w:rsidRPr="00CC5342">
        <w:rPr>
          <w:rFonts w:ascii="Times New Roman" w:hAnsi="Times New Roman" w:cs="Times New Roman"/>
          <w:sz w:val="28"/>
          <w:szCs w:val="28"/>
        </w:rPr>
        <w:t xml:space="preserve">However, </w:t>
      </w:r>
      <w:r w:rsidR="00731B85" w:rsidRPr="00CC5342">
        <w:rPr>
          <w:rFonts w:ascii="Times New Roman" w:hAnsi="Times New Roman" w:cs="Times New Roman"/>
          <w:sz w:val="28"/>
          <w:szCs w:val="28"/>
        </w:rPr>
        <w:t xml:space="preserve">SB may be both ergogenic and ergolytic, (Deb </w:t>
      </w:r>
      <w:r w:rsidR="00731B85" w:rsidRPr="00CC5342">
        <w:rPr>
          <w:rFonts w:ascii="Times New Roman" w:hAnsi="Times New Roman" w:cs="Times New Roman"/>
          <w:i/>
          <w:iCs/>
          <w:sz w:val="28"/>
          <w:szCs w:val="28"/>
        </w:rPr>
        <w:t>et al.,</w:t>
      </w:r>
      <w:r w:rsidR="00731B85" w:rsidRPr="00CC5342">
        <w:rPr>
          <w:rFonts w:ascii="Times New Roman" w:hAnsi="Times New Roman" w:cs="Times New Roman"/>
          <w:sz w:val="28"/>
          <w:szCs w:val="28"/>
        </w:rPr>
        <w:t xml:space="preserve"> 2018).</w:t>
      </w:r>
      <w:r w:rsidR="004B7A7F" w:rsidRPr="00CC5342">
        <w:rPr>
          <w:rFonts w:ascii="Times New Roman" w:hAnsi="Times New Roman" w:cs="Times New Roman"/>
          <w:sz w:val="28"/>
          <w:szCs w:val="28"/>
        </w:rPr>
        <w:t xml:space="preserve"> </w:t>
      </w:r>
      <w:r w:rsidR="004B7A7F" w:rsidRPr="00CC5342">
        <w:rPr>
          <w:rFonts w:ascii="Times New Roman" w:hAnsi="Times New Roman" w:cs="Times New Roman"/>
          <w:sz w:val="28"/>
          <w:szCs w:val="28"/>
        </w:rPr>
        <w:t>The bicarbonate buffer system neutralises the acid in the stomach and duodenum. This is how it works. As a sensitive contributor of such complex processes, it can hinder performance</w:t>
      </w:r>
      <w:r w:rsidR="004B7A7F" w:rsidRPr="00CC5342">
        <w:rPr>
          <w:rFonts w:ascii="Times New Roman" w:hAnsi="Times New Roman" w:cs="Times New Roman"/>
          <w:sz w:val="28"/>
          <w:szCs w:val="28"/>
        </w:rPr>
        <w:t xml:space="preserve"> </w:t>
      </w:r>
      <w:r w:rsidR="00D365B6" w:rsidRPr="00CC5342">
        <w:rPr>
          <w:rFonts w:ascii="Times New Roman" w:hAnsi="Times New Roman" w:cs="Times New Roman"/>
          <w:sz w:val="28"/>
          <w:szCs w:val="28"/>
        </w:rPr>
        <w:t xml:space="preserve">(Hadzic </w:t>
      </w:r>
      <w:r w:rsidR="00D365B6" w:rsidRPr="00CC5342">
        <w:rPr>
          <w:rFonts w:ascii="Times New Roman" w:hAnsi="Times New Roman" w:cs="Times New Roman"/>
          <w:i/>
          <w:iCs/>
          <w:sz w:val="28"/>
          <w:szCs w:val="28"/>
        </w:rPr>
        <w:t>et al.,</w:t>
      </w:r>
      <w:r w:rsidR="00D365B6" w:rsidRPr="00CC5342">
        <w:rPr>
          <w:rFonts w:ascii="Times New Roman" w:hAnsi="Times New Roman" w:cs="Times New Roman"/>
          <w:sz w:val="28"/>
          <w:szCs w:val="28"/>
        </w:rPr>
        <w:t xml:space="preserve"> 2019)</w:t>
      </w:r>
      <w:r w:rsidR="00BD044A" w:rsidRPr="00CC5342">
        <w:rPr>
          <w:rFonts w:ascii="Times New Roman" w:hAnsi="Times New Roman" w:cs="Times New Roman"/>
          <w:sz w:val="28"/>
          <w:szCs w:val="28"/>
        </w:rPr>
        <w:t xml:space="preserve">. </w:t>
      </w:r>
      <w:r w:rsidR="00C731B0" w:rsidRPr="00CC5342">
        <w:rPr>
          <w:rFonts w:ascii="Times New Roman" w:hAnsi="Times New Roman" w:cs="Times New Roman"/>
          <w:sz w:val="28"/>
          <w:szCs w:val="28"/>
        </w:rPr>
        <w:t>SB</w:t>
      </w:r>
      <w:r w:rsidR="00731B85" w:rsidRPr="00CC5342">
        <w:rPr>
          <w:rFonts w:ascii="Times New Roman" w:hAnsi="Times New Roman" w:cs="Times New Roman"/>
          <w:sz w:val="28"/>
          <w:szCs w:val="28"/>
        </w:rPr>
        <w:t xml:space="preserve"> supplements</w:t>
      </w:r>
      <w:r w:rsidR="00BD044A" w:rsidRPr="00CC5342">
        <w:rPr>
          <w:rFonts w:ascii="Times New Roman" w:hAnsi="Times New Roman" w:cs="Times New Roman"/>
          <w:sz w:val="28"/>
          <w:szCs w:val="28"/>
        </w:rPr>
        <w:t xml:space="preserve"> can</w:t>
      </w:r>
      <w:r w:rsidR="00731B85" w:rsidRPr="00CC5342">
        <w:rPr>
          <w:rFonts w:ascii="Times New Roman" w:hAnsi="Times New Roman" w:cs="Times New Roman"/>
          <w:sz w:val="28"/>
          <w:szCs w:val="28"/>
        </w:rPr>
        <w:t xml:space="preserve"> cause nausea, </w:t>
      </w:r>
      <w:r w:rsidR="008A0236" w:rsidRPr="00F87A0E">
        <w:rPr>
          <w:rFonts w:ascii="Times New Roman" w:hAnsi="Times New Roman" w:cs="Times New Roman"/>
          <w:sz w:val="28"/>
          <w:szCs w:val="28"/>
        </w:rPr>
        <w:t>gastrointestinal discomfort</w:t>
      </w:r>
      <w:r w:rsidR="00731B85" w:rsidRPr="00CC5342">
        <w:rPr>
          <w:rFonts w:ascii="Times New Roman" w:hAnsi="Times New Roman" w:cs="Times New Roman"/>
          <w:sz w:val="28"/>
          <w:szCs w:val="28"/>
        </w:rPr>
        <w:t xml:space="preserve">, diarrhoea, and vomiting (Saunders </w:t>
      </w:r>
      <w:r w:rsidR="00731B85" w:rsidRPr="00CC5342">
        <w:rPr>
          <w:rFonts w:ascii="Times New Roman" w:hAnsi="Times New Roman" w:cs="Times New Roman"/>
          <w:i/>
          <w:iCs/>
          <w:sz w:val="28"/>
          <w:szCs w:val="28"/>
        </w:rPr>
        <w:t>et al.,</w:t>
      </w:r>
      <w:r w:rsidR="00731B85" w:rsidRPr="00CC5342">
        <w:rPr>
          <w:rFonts w:ascii="Times New Roman" w:hAnsi="Times New Roman" w:cs="Times New Roman"/>
          <w:sz w:val="28"/>
          <w:szCs w:val="28"/>
        </w:rPr>
        <w:t xml:space="preserve"> 2014; Carr </w:t>
      </w:r>
      <w:r w:rsidR="00731B85" w:rsidRPr="00CC5342">
        <w:rPr>
          <w:rFonts w:ascii="Times New Roman" w:hAnsi="Times New Roman" w:cs="Times New Roman"/>
          <w:i/>
          <w:iCs/>
          <w:sz w:val="28"/>
          <w:szCs w:val="28"/>
        </w:rPr>
        <w:t>et al.,</w:t>
      </w:r>
      <w:r w:rsidR="00731B85" w:rsidRPr="00CC5342">
        <w:rPr>
          <w:rFonts w:ascii="Times New Roman" w:hAnsi="Times New Roman" w:cs="Times New Roman"/>
          <w:sz w:val="28"/>
          <w:szCs w:val="28"/>
        </w:rPr>
        <w:t xml:space="preserve"> 2011b).</w:t>
      </w:r>
    </w:p>
    <w:p w14:paraId="30A25D81" w14:textId="0A32D169" w:rsidR="00371ECF" w:rsidRPr="00CC5342" w:rsidRDefault="009011AF" w:rsidP="47CB04B5">
      <w:pPr>
        <w:spacing w:line="360" w:lineRule="auto"/>
        <w:ind w:firstLine="720"/>
        <w:rPr>
          <w:rFonts w:ascii="Times New Roman" w:hAnsi="Times New Roman" w:cs="Times New Roman"/>
          <w:sz w:val="28"/>
          <w:szCs w:val="28"/>
        </w:rPr>
      </w:pPr>
      <w:r w:rsidRPr="00CC5342">
        <w:rPr>
          <w:rFonts w:ascii="Times New Roman" w:hAnsi="Times New Roman" w:cs="Times New Roman"/>
          <w:sz w:val="28"/>
          <w:szCs w:val="28"/>
        </w:rPr>
        <w:t>“</w:t>
      </w:r>
      <w:r w:rsidR="003A016F" w:rsidRPr="00CC5342">
        <w:rPr>
          <w:rFonts w:ascii="Times New Roman" w:hAnsi="Times New Roman" w:cs="Times New Roman"/>
          <w:sz w:val="28"/>
          <w:szCs w:val="28"/>
        </w:rPr>
        <w:t>The Maurten Bicarb System</w:t>
      </w:r>
      <w:r w:rsidRPr="00CC5342">
        <w:rPr>
          <w:rFonts w:ascii="Times New Roman" w:hAnsi="Times New Roman" w:cs="Times New Roman"/>
          <w:sz w:val="28"/>
          <w:szCs w:val="28"/>
        </w:rPr>
        <w:t>”</w:t>
      </w:r>
      <w:r w:rsidR="003A016F" w:rsidRPr="00CC5342">
        <w:rPr>
          <w:rFonts w:ascii="Times New Roman" w:hAnsi="Times New Roman" w:cs="Times New Roman"/>
          <w:sz w:val="28"/>
          <w:szCs w:val="28"/>
        </w:rPr>
        <w:t xml:space="preserve"> increases an athlete's buffering capacity to delay fatigue during high-intensity exercise</w:t>
      </w:r>
      <w:r w:rsidR="009F7702" w:rsidRPr="00CC5342">
        <w:rPr>
          <w:rFonts w:ascii="Times New Roman" w:hAnsi="Times New Roman" w:cs="Times New Roman"/>
          <w:sz w:val="28"/>
          <w:szCs w:val="28"/>
        </w:rPr>
        <w:t xml:space="preserve"> </w:t>
      </w:r>
      <w:r w:rsidR="009F7702" w:rsidRPr="00CC5342">
        <w:rPr>
          <w:rFonts w:ascii="Times New Roman" w:hAnsi="Times New Roman" w:cs="Times New Roman"/>
          <w:sz w:val="28"/>
          <w:szCs w:val="28"/>
        </w:rPr>
        <w:t>(Maurten, 2023)</w:t>
      </w:r>
      <w:r w:rsidR="00434D17" w:rsidRPr="00CC5342">
        <w:rPr>
          <w:rFonts w:ascii="Times New Roman" w:hAnsi="Times New Roman" w:cs="Times New Roman"/>
          <w:sz w:val="28"/>
          <w:szCs w:val="28"/>
        </w:rPr>
        <w:t>.</w:t>
      </w:r>
      <w:r w:rsidR="003A016F" w:rsidRPr="00CC5342">
        <w:rPr>
          <w:rFonts w:ascii="Times New Roman" w:hAnsi="Times New Roman" w:cs="Times New Roman"/>
          <w:sz w:val="28"/>
          <w:szCs w:val="28"/>
        </w:rPr>
        <w:t> </w:t>
      </w:r>
      <w:r w:rsidRPr="00CC5342">
        <w:rPr>
          <w:rFonts w:ascii="Times New Roman" w:hAnsi="Times New Roman" w:cs="Times New Roman"/>
          <w:sz w:val="28"/>
          <w:szCs w:val="28"/>
        </w:rPr>
        <w:t xml:space="preserve">The </w:t>
      </w:r>
      <w:r w:rsidR="007F002D" w:rsidRPr="00CC5342">
        <w:rPr>
          <w:rFonts w:ascii="Times New Roman" w:hAnsi="Times New Roman" w:cs="Times New Roman"/>
          <w:sz w:val="28"/>
          <w:szCs w:val="28"/>
        </w:rPr>
        <w:t xml:space="preserve">bicarbonate hydrogel system </w:t>
      </w:r>
      <w:r w:rsidR="00492752" w:rsidRPr="00CC5342">
        <w:rPr>
          <w:rFonts w:ascii="Times New Roman" w:hAnsi="Times New Roman" w:cs="Times New Roman"/>
          <w:sz w:val="28"/>
          <w:szCs w:val="28"/>
        </w:rPr>
        <w:t>is suggested</w:t>
      </w:r>
      <w:r w:rsidR="007F002D" w:rsidRPr="00CC5342">
        <w:rPr>
          <w:rFonts w:ascii="Times New Roman" w:hAnsi="Times New Roman" w:cs="Times New Roman"/>
          <w:sz w:val="28"/>
          <w:szCs w:val="28"/>
        </w:rPr>
        <w:t xml:space="preserve"> to be more effective than traditional </w:t>
      </w:r>
      <w:r w:rsidR="000F700B" w:rsidRPr="00CC5342">
        <w:rPr>
          <w:rFonts w:ascii="Times New Roman" w:hAnsi="Times New Roman" w:cs="Times New Roman"/>
          <w:sz w:val="28"/>
          <w:szCs w:val="28"/>
        </w:rPr>
        <w:t>S</w:t>
      </w:r>
      <w:r w:rsidR="000F700B" w:rsidRPr="0040392C">
        <w:rPr>
          <w:rFonts w:ascii="Times New Roman" w:hAnsi="Times New Roman" w:cs="Times New Roman"/>
          <w:sz w:val="28"/>
          <w:szCs w:val="28"/>
        </w:rPr>
        <w:t>B</w:t>
      </w:r>
      <w:r w:rsidR="007F002D" w:rsidRPr="0040392C">
        <w:rPr>
          <w:rFonts w:ascii="Times New Roman" w:hAnsi="Times New Roman" w:cs="Times New Roman"/>
          <w:sz w:val="28"/>
          <w:szCs w:val="28"/>
        </w:rPr>
        <w:t xml:space="preserve"> supplements in preventing gastrointestinal </w:t>
      </w:r>
      <w:r w:rsidR="007F002D" w:rsidRPr="00CC5342">
        <w:rPr>
          <w:rFonts w:ascii="Times New Roman" w:hAnsi="Times New Roman" w:cs="Times New Roman"/>
          <w:sz w:val="28"/>
          <w:szCs w:val="28"/>
        </w:rPr>
        <w:t>distress</w:t>
      </w:r>
      <w:r w:rsidR="00FD0D5E" w:rsidRPr="00CC5342">
        <w:rPr>
          <w:rFonts w:ascii="Times New Roman" w:hAnsi="Times New Roman" w:cs="Times New Roman"/>
          <w:sz w:val="28"/>
          <w:szCs w:val="28"/>
        </w:rPr>
        <w:t xml:space="preserve"> </w:t>
      </w:r>
      <w:r w:rsidR="00326A69" w:rsidRPr="00CC5342">
        <w:rPr>
          <w:rFonts w:ascii="Times New Roman" w:hAnsi="Times New Roman" w:cs="Times New Roman"/>
          <w:sz w:val="28"/>
          <w:szCs w:val="28"/>
        </w:rPr>
        <w:t>(Nutrition Triathlon, 2023)</w:t>
      </w:r>
      <w:r w:rsidR="00326A69" w:rsidRPr="00CC5342">
        <w:rPr>
          <w:rFonts w:ascii="Times New Roman" w:hAnsi="Times New Roman" w:cs="Times New Roman"/>
          <w:sz w:val="28"/>
          <w:szCs w:val="28"/>
        </w:rPr>
        <w:t>.</w:t>
      </w:r>
      <w:r w:rsidR="007F002D" w:rsidRPr="00CC5342">
        <w:rPr>
          <w:rFonts w:ascii="Times New Roman" w:hAnsi="Times New Roman" w:cs="Times New Roman"/>
          <w:sz w:val="28"/>
          <w:szCs w:val="28"/>
        </w:rPr>
        <w:t xml:space="preserve"> The Maurten system employs a novel combination of sodium alginate and calcium carbonate to produce a hydrogel that encapsulates bicarbonate ions, which are then slowly released in the small intestine, averting direct contact </w:t>
      </w:r>
      <w:r w:rsidR="007F002D" w:rsidRPr="00CC5342">
        <w:rPr>
          <w:rFonts w:ascii="Times New Roman" w:hAnsi="Times New Roman" w:cs="Times New Roman"/>
          <w:sz w:val="28"/>
          <w:szCs w:val="28"/>
        </w:rPr>
        <w:lastRenderedPageBreak/>
        <w:t>with the stomach</w:t>
      </w:r>
      <w:r w:rsidR="00967915" w:rsidRPr="00CC5342">
        <w:rPr>
          <w:rFonts w:ascii="Times New Roman" w:hAnsi="Times New Roman" w:cs="Times New Roman"/>
          <w:sz w:val="28"/>
          <w:szCs w:val="28"/>
        </w:rPr>
        <w:t>, t</w:t>
      </w:r>
      <w:r w:rsidR="007F002D" w:rsidRPr="00CC5342">
        <w:rPr>
          <w:rFonts w:ascii="Times New Roman" w:hAnsi="Times New Roman" w:cs="Times New Roman"/>
          <w:sz w:val="28"/>
          <w:szCs w:val="28"/>
        </w:rPr>
        <w:t xml:space="preserve">his </w:t>
      </w:r>
      <w:r w:rsidR="001E2BC5" w:rsidRPr="00CC5342">
        <w:rPr>
          <w:rFonts w:ascii="Times New Roman" w:hAnsi="Times New Roman" w:cs="Times New Roman"/>
          <w:sz w:val="28"/>
          <w:szCs w:val="28"/>
        </w:rPr>
        <w:t>is proposed</w:t>
      </w:r>
      <w:r w:rsidR="007F002D" w:rsidRPr="00CC5342">
        <w:rPr>
          <w:rFonts w:ascii="Times New Roman" w:hAnsi="Times New Roman" w:cs="Times New Roman"/>
          <w:sz w:val="28"/>
          <w:szCs w:val="28"/>
        </w:rPr>
        <w:t xml:space="preserve"> to be more effective at preventing nausea, vomiting, and diarrhoea, which are commonly associated with conventional </w:t>
      </w:r>
      <w:r w:rsidR="000F700B" w:rsidRPr="00CC5342">
        <w:rPr>
          <w:rFonts w:ascii="Times New Roman" w:hAnsi="Times New Roman" w:cs="Times New Roman"/>
          <w:sz w:val="28"/>
          <w:szCs w:val="28"/>
        </w:rPr>
        <w:t>SB</w:t>
      </w:r>
      <w:r w:rsidR="007F002D" w:rsidRPr="00CC5342">
        <w:rPr>
          <w:rFonts w:ascii="Times New Roman" w:hAnsi="Times New Roman" w:cs="Times New Roman"/>
          <w:sz w:val="28"/>
          <w:szCs w:val="28"/>
        </w:rPr>
        <w:t xml:space="preserve"> supplements</w:t>
      </w:r>
      <w:r w:rsidR="00967915" w:rsidRPr="00CC5342">
        <w:rPr>
          <w:rFonts w:ascii="Times New Roman" w:hAnsi="Times New Roman" w:cs="Times New Roman"/>
          <w:sz w:val="28"/>
          <w:szCs w:val="28"/>
        </w:rPr>
        <w:t xml:space="preserve"> </w:t>
      </w:r>
      <w:r w:rsidR="00967915" w:rsidRPr="00CC5342">
        <w:rPr>
          <w:rFonts w:ascii="Times New Roman" w:hAnsi="Times New Roman" w:cs="Times New Roman"/>
          <w:sz w:val="28"/>
          <w:szCs w:val="28"/>
        </w:rPr>
        <w:t>(Maurten, 2023)</w:t>
      </w:r>
      <w:r w:rsidR="00967915" w:rsidRPr="00CC5342">
        <w:rPr>
          <w:rFonts w:ascii="Times New Roman" w:hAnsi="Times New Roman" w:cs="Times New Roman"/>
          <w:sz w:val="28"/>
          <w:szCs w:val="28"/>
        </w:rPr>
        <w:t xml:space="preserve">. </w:t>
      </w:r>
      <w:r w:rsidR="00F31225" w:rsidRPr="00CC5342">
        <w:rPr>
          <w:rFonts w:ascii="Times New Roman" w:hAnsi="Times New Roman" w:cs="Times New Roman"/>
          <w:sz w:val="28"/>
          <w:szCs w:val="28"/>
        </w:rPr>
        <w:t>The recommended dosage is 0.25-0.3g per kilo of body weight of the</w:t>
      </w:r>
      <w:r w:rsidR="00F31225" w:rsidRPr="00CC5342">
        <w:rPr>
          <w:rFonts w:ascii="Times New Roman" w:hAnsi="Times New Roman" w:cs="Times New Roman"/>
          <w:sz w:val="28"/>
          <w:szCs w:val="28"/>
        </w:rPr>
        <w:t xml:space="preserve"> vegetarian/vegan friendly</w:t>
      </w:r>
      <w:r w:rsidR="00F31225" w:rsidRPr="00CC5342">
        <w:rPr>
          <w:rFonts w:ascii="Times New Roman" w:hAnsi="Times New Roman" w:cs="Times New Roman"/>
          <w:sz w:val="28"/>
          <w:szCs w:val="28"/>
        </w:rPr>
        <w:t xml:space="preserve"> mixture, 90-120 minutes before high intensity exercise (Maurten, 2023). To make the hydrogel, add 200ml of water to the component in the bowl/pot. After a minimum of 5 minutes rest, add bicarbonate mini tablets, mix, and consume immediately</w:t>
      </w:r>
      <w:r w:rsidR="00F31225" w:rsidRPr="00CC5342">
        <w:rPr>
          <w:rFonts w:ascii="Times New Roman" w:hAnsi="Times New Roman" w:cs="Times New Roman"/>
          <w:sz w:val="28"/>
          <w:szCs w:val="28"/>
        </w:rPr>
        <w:t xml:space="preserve"> </w:t>
      </w:r>
      <w:r w:rsidR="00F31225" w:rsidRPr="00CC5342">
        <w:rPr>
          <w:rFonts w:ascii="Times New Roman" w:hAnsi="Times New Roman" w:cs="Times New Roman"/>
          <w:sz w:val="28"/>
          <w:szCs w:val="28"/>
        </w:rPr>
        <w:t>(Maurten, 2023).</w:t>
      </w:r>
      <w:r w:rsidR="47CB04B5" w:rsidRPr="47CB04B5">
        <w:rPr>
          <w:rFonts w:ascii="Times New Roman" w:hAnsi="Times New Roman" w:cs="Times New Roman"/>
          <w:sz w:val="28"/>
          <w:szCs w:val="28"/>
        </w:rPr>
        <w:t xml:space="preserve"> </w:t>
      </w:r>
      <w:r w:rsidR="0011213B" w:rsidRPr="0040392C">
        <w:rPr>
          <w:rFonts w:ascii="Times New Roman" w:hAnsi="Times New Roman" w:cs="Times New Roman"/>
          <w:sz w:val="28"/>
          <w:szCs w:val="28"/>
        </w:rPr>
        <w:t>A</w:t>
      </w:r>
      <w:r w:rsidR="00734293" w:rsidRPr="0040392C">
        <w:rPr>
          <w:rFonts w:ascii="Times New Roman" w:hAnsi="Times New Roman" w:cs="Times New Roman"/>
          <w:sz w:val="28"/>
          <w:szCs w:val="28"/>
        </w:rPr>
        <w:t>s t</w:t>
      </w:r>
      <w:r w:rsidR="00734293" w:rsidRPr="0040392C">
        <w:rPr>
          <w:rFonts w:ascii="Times New Roman" w:hAnsi="Times New Roman" w:cs="Times New Roman"/>
          <w:sz w:val="28"/>
          <w:szCs w:val="28"/>
        </w:rPr>
        <w:t>he Maurten Bicarb System</w:t>
      </w:r>
      <w:r w:rsidR="00734293" w:rsidRPr="0040392C">
        <w:rPr>
          <w:rFonts w:ascii="Times New Roman" w:hAnsi="Times New Roman" w:cs="Times New Roman"/>
          <w:sz w:val="28"/>
          <w:szCs w:val="28"/>
        </w:rPr>
        <w:t xml:space="preserve"> is </w:t>
      </w:r>
      <w:r w:rsidR="00D25A6D" w:rsidRPr="0040392C">
        <w:rPr>
          <w:rFonts w:ascii="Times New Roman" w:hAnsi="Times New Roman" w:cs="Times New Roman"/>
          <w:sz w:val="28"/>
          <w:szCs w:val="28"/>
        </w:rPr>
        <w:t xml:space="preserve">Informed Sport </w:t>
      </w:r>
      <w:r w:rsidR="00D25A6D" w:rsidRPr="00CC5342">
        <w:rPr>
          <w:rFonts w:ascii="Times New Roman" w:hAnsi="Times New Roman" w:cs="Times New Roman"/>
          <w:sz w:val="28"/>
          <w:szCs w:val="28"/>
        </w:rPr>
        <w:t>Certified</w:t>
      </w:r>
      <w:r w:rsidR="00B946A0" w:rsidRPr="00CC5342">
        <w:rPr>
          <w:rFonts w:ascii="Times New Roman" w:hAnsi="Times New Roman" w:cs="Times New Roman"/>
          <w:sz w:val="28"/>
          <w:szCs w:val="28"/>
        </w:rPr>
        <w:t xml:space="preserve"> </w:t>
      </w:r>
      <w:r w:rsidR="00B946A0" w:rsidRPr="00CC5342">
        <w:rPr>
          <w:rFonts w:ascii="Times New Roman" w:hAnsi="Times New Roman" w:cs="Times New Roman"/>
          <w:sz w:val="28"/>
          <w:szCs w:val="28"/>
        </w:rPr>
        <w:t>(Maurten, 2023</w:t>
      </w:r>
      <w:r w:rsidR="00B946A0" w:rsidRPr="00CC5342">
        <w:rPr>
          <w:rFonts w:ascii="Times New Roman" w:hAnsi="Times New Roman" w:cs="Times New Roman"/>
          <w:sz w:val="28"/>
          <w:szCs w:val="28"/>
        </w:rPr>
        <w:t>),</w:t>
      </w:r>
      <w:r w:rsidR="00D25A6D" w:rsidRPr="00CC5342">
        <w:rPr>
          <w:rFonts w:ascii="Times New Roman" w:hAnsi="Times New Roman" w:cs="Times New Roman"/>
          <w:sz w:val="28"/>
          <w:szCs w:val="28"/>
        </w:rPr>
        <w:t xml:space="preserve"> </w:t>
      </w:r>
      <w:r w:rsidR="00EF091B" w:rsidRPr="00CC5342">
        <w:rPr>
          <w:rFonts w:ascii="Times New Roman" w:hAnsi="Times New Roman" w:cs="Times New Roman"/>
          <w:sz w:val="28"/>
          <w:szCs w:val="28"/>
        </w:rPr>
        <w:t xml:space="preserve">this should </w:t>
      </w:r>
      <w:r w:rsidR="0011213B" w:rsidRPr="00CC5342">
        <w:rPr>
          <w:rFonts w:ascii="Times New Roman" w:hAnsi="Times New Roman" w:cs="Times New Roman"/>
          <w:sz w:val="28"/>
          <w:szCs w:val="28"/>
        </w:rPr>
        <w:t xml:space="preserve">provide assurance to </w:t>
      </w:r>
      <w:r w:rsidR="00EF091B" w:rsidRPr="00CC5342">
        <w:rPr>
          <w:rFonts w:ascii="Times New Roman" w:hAnsi="Times New Roman" w:cs="Times New Roman"/>
          <w:sz w:val="28"/>
          <w:szCs w:val="28"/>
        </w:rPr>
        <w:t xml:space="preserve">the </w:t>
      </w:r>
      <w:r w:rsidR="00E431FA" w:rsidRPr="00CC5342">
        <w:rPr>
          <w:rFonts w:ascii="Times New Roman" w:hAnsi="Times New Roman" w:cs="Times New Roman"/>
          <w:sz w:val="28"/>
          <w:szCs w:val="28"/>
        </w:rPr>
        <w:t xml:space="preserve">CrossFit </w:t>
      </w:r>
      <w:r w:rsidR="0011213B" w:rsidRPr="00CC5342">
        <w:rPr>
          <w:rFonts w:ascii="Times New Roman" w:hAnsi="Times New Roman" w:cs="Times New Roman"/>
          <w:sz w:val="28"/>
          <w:szCs w:val="28"/>
        </w:rPr>
        <w:t xml:space="preserve">athlete that </w:t>
      </w:r>
      <w:r w:rsidR="00EF091B" w:rsidRPr="00CC5342">
        <w:rPr>
          <w:rFonts w:ascii="Times New Roman" w:hAnsi="Times New Roman" w:cs="Times New Roman"/>
          <w:sz w:val="28"/>
          <w:szCs w:val="28"/>
        </w:rPr>
        <w:t xml:space="preserve">it </w:t>
      </w:r>
      <w:r w:rsidR="0011213B" w:rsidRPr="00CC5342">
        <w:rPr>
          <w:rFonts w:ascii="Times New Roman" w:hAnsi="Times New Roman" w:cs="Times New Roman"/>
          <w:sz w:val="28"/>
          <w:szCs w:val="28"/>
        </w:rPr>
        <w:t>been tested for prohibited substances and manufactured to high standards</w:t>
      </w:r>
      <w:r w:rsidR="00017412" w:rsidRPr="00CC5342">
        <w:rPr>
          <w:rFonts w:ascii="Times New Roman" w:hAnsi="Times New Roman" w:cs="Times New Roman"/>
          <w:sz w:val="28"/>
          <w:szCs w:val="28"/>
        </w:rPr>
        <w:t xml:space="preserve">, therefore safe for competition use. </w:t>
      </w:r>
      <w:r w:rsidR="00EF091B" w:rsidRPr="00CC5342">
        <w:rPr>
          <w:rFonts w:ascii="Times New Roman" w:hAnsi="Times New Roman" w:cs="Times New Roman"/>
          <w:sz w:val="28"/>
          <w:szCs w:val="28"/>
        </w:rPr>
        <w:t xml:space="preserve"> </w:t>
      </w:r>
      <w:r w:rsidR="00E9761A" w:rsidRPr="00CC5342">
        <w:rPr>
          <w:rFonts w:ascii="Times New Roman" w:hAnsi="Times New Roman" w:cs="Times New Roman"/>
          <w:sz w:val="28"/>
          <w:szCs w:val="28"/>
        </w:rPr>
        <w:t xml:space="preserve"> </w:t>
      </w:r>
    </w:p>
    <w:p w14:paraId="5C828604" w14:textId="082FBBF4" w:rsidR="00073E00" w:rsidRDefault="00144EBC" w:rsidP="00144EBC">
      <w:pPr>
        <w:spacing w:line="360" w:lineRule="auto"/>
        <w:rPr>
          <w:rFonts w:ascii="Times New Roman" w:hAnsi="Times New Roman" w:cs="Times New Roman"/>
          <w:sz w:val="28"/>
          <w:szCs w:val="28"/>
        </w:rPr>
      </w:pPr>
      <w:r w:rsidRPr="00CC5342">
        <w:rPr>
          <w:rFonts w:ascii="Times New Roman" w:hAnsi="Times New Roman" w:cs="Times New Roman"/>
          <w:sz w:val="28"/>
          <w:szCs w:val="28"/>
        </w:rPr>
        <w:t>While CrossFit athletes may employ tapering, HRV monitoring, heat acclimation, and the Maurten bicarb system before and during competitions, these are not the only strategies that can enhance performance. To boost physical and mental performance, ergogenic aids such as creatine, caffeine, and nitrate-rich beetroot juice may be utilised.</w:t>
      </w:r>
      <w:r w:rsidR="165AC158" w:rsidRPr="165AC158">
        <w:rPr>
          <w:rFonts w:ascii="Times New Roman" w:hAnsi="Times New Roman" w:cs="Times New Roman"/>
          <w:sz w:val="28"/>
          <w:szCs w:val="28"/>
        </w:rPr>
        <w:t xml:space="preserve"> </w:t>
      </w:r>
      <w:r w:rsidRPr="00C80DAD">
        <w:rPr>
          <w:rFonts w:ascii="Times New Roman" w:hAnsi="Times New Roman" w:cs="Times New Roman"/>
          <w:sz w:val="28"/>
          <w:szCs w:val="28"/>
        </w:rPr>
        <w:t>Creatine is a popular supplement among athletes for increasing the demands of the ATP-PC system</w:t>
      </w:r>
      <w:r w:rsidR="00EF3106">
        <w:rPr>
          <w:rFonts w:ascii="Times New Roman" w:hAnsi="Times New Roman" w:cs="Times New Roman"/>
          <w:sz w:val="28"/>
          <w:szCs w:val="28"/>
        </w:rPr>
        <w:t xml:space="preserve"> (</w:t>
      </w:r>
      <w:r w:rsidR="00EF3106" w:rsidRPr="00EF3106">
        <w:rPr>
          <w:rFonts w:ascii="Times New Roman" w:hAnsi="Times New Roman" w:cs="Times New Roman"/>
          <w:sz w:val="28"/>
          <w:szCs w:val="28"/>
        </w:rPr>
        <w:t>de Poli</w:t>
      </w:r>
      <w:r w:rsidR="00EF3106">
        <w:rPr>
          <w:rFonts w:ascii="Times New Roman" w:hAnsi="Times New Roman" w:cs="Times New Roman"/>
          <w:sz w:val="28"/>
          <w:szCs w:val="28"/>
        </w:rPr>
        <w:t xml:space="preserve"> </w:t>
      </w:r>
      <w:r w:rsidR="008B25D1" w:rsidRPr="00BF7B0D">
        <w:rPr>
          <w:rFonts w:ascii="Times New Roman" w:hAnsi="Times New Roman" w:cs="Times New Roman"/>
          <w:i/>
          <w:iCs/>
          <w:sz w:val="28"/>
          <w:szCs w:val="28"/>
        </w:rPr>
        <w:t>et al.,</w:t>
      </w:r>
      <w:r w:rsidR="008B25D1">
        <w:rPr>
          <w:rFonts w:ascii="Times New Roman" w:hAnsi="Times New Roman" w:cs="Times New Roman"/>
          <w:sz w:val="28"/>
          <w:szCs w:val="28"/>
        </w:rPr>
        <w:t xml:space="preserve"> 2019)</w:t>
      </w:r>
      <w:r w:rsidR="00BF7B0D">
        <w:rPr>
          <w:rFonts w:ascii="Times New Roman" w:hAnsi="Times New Roman" w:cs="Times New Roman"/>
          <w:sz w:val="28"/>
          <w:szCs w:val="28"/>
        </w:rPr>
        <w:t xml:space="preserve"> </w:t>
      </w:r>
      <w:r w:rsidRPr="00C80DAD">
        <w:rPr>
          <w:rFonts w:ascii="Times New Roman" w:hAnsi="Times New Roman" w:cs="Times New Roman"/>
          <w:sz w:val="28"/>
          <w:szCs w:val="28"/>
        </w:rPr>
        <w:t>whilst caffeine can help focus, response time, and endurance</w:t>
      </w:r>
      <w:r w:rsidR="00B464F4">
        <w:rPr>
          <w:rFonts w:ascii="Times New Roman" w:hAnsi="Times New Roman" w:cs="Times New Roman"/>
          <w:sz w:val="28"/>
          <w:szCs w:val="28"/>
        </w:rPr>
        <w:t xml:space="preserve"> (</w:t>
      </w:r>
      <w:proofErr w:type="spellStart"/>
      <w:r w:rsidR="00B464F4" w:rsidRPr="00B464F4">
        <w:rPr>
          <w:rFonts w:ascii="Times New Roman" w:hAnsi="Times New Roman" w:cs="Times New Roman"/>
          <w:sz w:val="28"/>
          <w:szCs w:val="28"/>
        </w:rPr>
        <w:t>Karayigit</w:t>
      </w:r>
      <w:proofErr w:type="spellEnd"/>
      <w:r w:rsidR="00B464F4">
        <w:rPr>
          <w:rFonts w:ascii="Times New Roman" w:hAnsi="Times New Roman" w:cs="Times New Roman"/>
          <w:sz w:val="28"/>
          <w:szCs w:val="28"/>
        </w:rPr>
        <w:t xml:space="preserve"> </w:t>
      </w:r>
      <w:r w:rsidR="006E1E8B" w:rsidRPr="006E1E8B">
        <w:rPr>
          <w:rFonts w:ascii="Times New Roman" w:hAnsi="Times New Roman" w:cs="Times New Roman"/>
          <w:i/>
          <w:iCs/>
          <w:sz w:val="28"/>
          <w:szCs w:val="28"/>
        </w:rPr>
        <w:t>et al.,</w:t>
      </w:r>
      <w:r w:rsidR="006E1E8B">
        <w:rPr>
          <w:rFonts w:ascii="Times New Roman" w:hAnsi="Times New Roman" w:cs="Times New Roman"/>
          <w:sz w:val="28"/>
          <w:szCs w:val="28"/>
        </w:rPr>
        <w:t xml:space="preserve"> 2020). </w:t>
      </w:r>
      <w:r w:rsidRPr="00C80DAD">
        <w:rPr>
          <w:rFonts w:ascii="Times New Roman" w:hAnsi="Times New Roman" w:cs="Times New Roman"/>
          <w:sz w:val="28"/>
          <w:szCs w:val="28"/>
        </w:rPr>
        <w:t>Beetroot juice</w:t>
      </w:r>
      <w:r w:rsidR="1C69E0BA" w:rsidRPr="1C69E0BA">
        <w:rPr>
          <w:rFonts w:ascii="Times New Roman" w:hAnsi="Times New Roman" w:cs="Times New Roman"/>
          <w:sz w:val="28"/>
          <w:szCs w:val="28"/>
        </w:rPr>
        <w:t>,</w:t>
      </w:r>
      <w:r w:rsidRPr="00C80DAD">
        <w:rPr>
          <w:rFonts w:ascii="Times New Roman" w:hAnsi="Times New Roman" w:cs="Times New Roman"/>
          <w:sz w:val="28"/>
          <w:szCs w:val="28"/>
        </w:rPr>
        <w:t xml:space="preserve"> high in nitrates</w:t>
      </w:r>
      <w:r w:rsidR="51DD817D" w:rsidRPr="51DD817D">
        <w:rPr>
          <w:rFonts w:ascii="Times New Roman" w:hAnsi="Times New Roman" w:cs="Times New Roman"/>
          <w:sz w:val="28"/>
          <w:szCs w:val="28"/>
        </w:rPr>
        <w:t>,</w:t>
      </w:r>
      <w:r w:rsidRPr="00C80DAD">
        <w:rPr>
          <w:rFonts w:ascii="Times New Roman" w:hAnsi="Times New Roman" w:cs="Times New Roman"/>
          <w:sz w:val="28"/>
          <w:szCs w:val="28"/>
        </w:rPr>
        <w:t xml:space="preserve"> has been found to boost exercise performance by improving blood flow and decreasing the oxygen cost of exercise</w:t>
      </w:r>
      <w:r w:rsidR="00C369F2">
        <w:rPr>
          <w:rFonts w:ascii="Times New Roman" w:hAnsi="Times New Roman" w:cs="Times New Roman"/>
          <w:sz w:val="28"/>
          <w:szCs w:val="28"/>
        </w:rPr>
        <w:t xml:space="preserve"> </w:t>
      </w:r>
      <w:r w:rsidR="00530E2F">
        <w:rPr>
          <w:rFonts w:ascii="Times New Roman" w:hAnsi="Times New Roman" w:cs="Times New Roman"/>
          <w:sz w:val="28"/>
          <w:szCs w:val="28"/>
        </w:rPr>
        <w:t>(</w:t>
      </w:r>
      <w:r w:rsidR="00C369F2" w:rsidRPr="00C369F2">
        <w:rPr>
          <w:rFonts w:ascii="Times New Roman" w:hAnsi="Times New Roman" w:cs="Times New Roman"/>
          <w:sz w:val="28"/>
          <w:szCs w:val="28"/>
        </w:rPr>
        <w:t>Domínguez</w:t>
      </w:r>
      <w:r w:rsidR="00C369F2">
        <w:rPr>
          <w:rFonts w:ascii="Times New Roman" w:hAnsi="Times New Roman" w:cs="Times New Roman"/>
          <w:sz w:val="28"/>
          <w:szCs w:val="28"/>
        </w:rPr>
        <w:t xml:space="preserve"> </w:t>
      </w:r>
      <w:r w:rsidR="00C369F2" w:rsidRPr="00C369F2">
        <w:rPr>
          <w:rFonts w:ascii="Times New Roman" w:hAnsi="Times New Roman" w:cs="Times New Roman"/>
          <w:i/>
          <w:iCs/>
          <w:sz w:val="28"/>
          <w:szCs w:val="28"/>
        </w:rPr>
        <w:t>et al.,</w:t>
      </w:r>
      <w:r w:rsidR="00C369F2">
        <w:rPr>
          <w:rFonts w:ascii="Times New Roman" w:hAnsi="Times New Roman" w:cs="Times New Roman"/>
          <w:sz w:val="28"/>
          <w:szCs w:val="28"/>
        </w:rPr>
        <w:t xml:space="preserve"> 2017).</w:t>
      </w:r>
    </w:p>
    <w:p w14:paraId="17E5D776" w14:textId="69F5FA7C" w:rsidR="0039097F" w:rsidRDefault="00144EBC" w:rsidP="00144EBC">
      <w:pPr>
        <w:spacing w:line="360" w:lineRule="auto"/>
        <w:rPr>
          <w:rFonts w:ascii="Times New Roman" w:hAnsi="Times New Roman" w:cs="Times New Roman"/>
          <w:sz w:val="28"/>
          <w:szCs w:val="28"/>
        </w:rPr>
      </w:pPr>
      <w:r w:rsidRPr="00C80DAD">
        <w:rPr>
          <w:rFonts w:ascii="Times New Roman" w:hAnsi="Times New Roman" w:cs="Times New Roman"/>
          <w:sz w:val="28"/>
          <w:szCs w:val="28"/>
        </w:rPr>
        <w:t>Nutritional and hydration techniques can be explored to boost performance, especially in hot environments</w:t>
      </w:r>
      <w:r w:rsidR="00440AAB">
        <w:rPr>
          <w:rFonts w:ascii="Times New Roman" w:hAnsi="Times New Roman" w:cs="Times New Roman"/>
          <w:sz w:val="28"/>
          <w:szCs w:val="28"/>
        </w:rPr>
        <w:t xml:space="preserve"> (</w:t>
      </w:r>
      <w:proofErr w:type="spellStart"/>
      <w:r w:rsidR="00440AAB" w:rsidRPr="00440AAB">
        <w:rPr>
          <w:rFonts w:ascii="Times New Roman" w:hAnsi="Times New Roman" w:cs="Times New Roman"/>
          <w:sz w:val="28"/>
          <w:szCs w:val="28"/>
        </w:rPr>
        <w:t>Périard</w:t>
      </w:r>
      <w:proofErr w:type="spellEnd"/>
      <w:r w:rsidR="00440AAB">
        <w:rPr>
          <w:rFonts w:ascii="Times New Roman" w:hAnsi="Times New Roman" w:cs="Times New Roman"/>
          <w:sz w:val="28"/>
          <w:szCs w:val="28"/>
        </w:rPr>
        <w:t xml:space="preserve"> </w:t>
      </w:r>
      <w:r w:rsidR="00440AAB" w:rsidRPr="00440AAB">
        <w:rPr>
          <w:rFonts w:ascii="Times New Roman" w:hAnsi="Times New Roman" w:cs="Times New Roman"/>
          <w:i/>
          <w:iCs/>
          <w:sz w:val="28"/>
          <w:szCs w:val="28"/>
        </w:rPr>
        <w:t>et al.,</w:t>
      </w:r>
      <w:r w:rsidR="00440AAB">
        <w:rPr>
          <w:rFonts w:ascii="Times New Roman" w:hAnsi="Times New Roman" w:cs="Times New Roman"/>
          <w:sz w:val="28"/>
          <w:szCs w:val="28"/>
        </w:rPr>
        <w:t xml:space="preserve"> 2021).</w:t>
      </w:r>
      <w:r w:rsidR="00965AFF">
        <w:rPr>
          <w:rFonts w:ascii="Times New Roman" w:hAnsi="Times New Roman" w:cs="Times New Roman"/>
          <w:sz w:val="28"/>
          <w:szCs w:val="28"/>
        </w:rPr>
        <w:t xml:space="preserve"> </w:t>
      </w:r>
      <w:r w:rsidRPr="00C80DAD">
        <w:rPr>
          <w:rFonts w:ascii="Times New Roman" w:hAnsi="Times New Roman" w:cs="Times New Roman"/>
          <w:sz w:val="28"/>
          <w:szCs w:val="28"/>
        </w:rPr>
        <w:t xml:space="preserve">Breathing techniques can be used to control the body's stress reaction </w:t>
      </w:r>
      <w:r w:rsidR="002A5D7F">
        <w:rPr>
          <w:rFonts w:ascii="Times New Roman" w:hAnsi="Times New Roman" w:cs="Times New Roman"/>
          <w:sz w:val="28"/>
          <w:szCs w:val="28"/>
        </w:rPr>
        <w:t>(</w:t>
      </w:r>
      <w:proofErr w:type="spellStart"/>
      <w:r w:rsidR="002A5D7F" w:rsidRPr="002A5D7F">
        <w:rPr>
          <w:rFonts w:ascii="Times New Roman" w:hAnsi="Times New Roman" w:cs="Times New Roman"/>
          <w:sz w:val="28"/>
          <w:szCs w:val="28"/>
        </w:rPr>
        <w:t>Zaccaro</w:t>
      </w:r>
      <w:proofErr w:type="spellEnd"/>
      <w:r w:rsidR="002A5D7F">
        <w:rPr>
          <w:rFonts w:ascii="Times New Roman" w:hAnsi="Times New Roman" w:cs="Times New Roman"/>
          <w:sz w:val="28"/>
          <w:szCs w:val="28"/>
        </w:rPr>
        <w:t xml:space="preserve"> </w:t>
      </w:r>
      <w:r w:rsidR="00E94D3A" w:rsidRPr="00E94D3A">
        <w:rPr>
          <w:rFonts w:ascii="Times New Roman" w:hAnsi="Times New Roman" w:cs="Times New Roman"/>
          <w:i/>
          <w:iCs/>
          <w:sz w:val="28"/>
          <w:szCs w:val="28"/>
        </w:rPr>
        <w:t>et al.,</w:t>
      </w:r>
      <w:r w:rsidR="00E94D3A">
        <w:rPr>
          <w:rFonts w:ascii="Times New Roman" w:hAnsi="Times New Roman" w:cs="Times New Roman"/>
          <w:sz w:val="28"/>
          <w:szCs w:val="28"/>
        </w:rPr>
        <w:t xml:space="preserve"> 2018), </w:t>
      </w:r>
      <w:r w:rsidRPr="00C80DAD">
        <w:rPr>
          <w:rFonts w:ascii="Times New Roman" w:hAnsi="Times New Roman" w:cs="Times New Roman"/>
          <w:sz w:val="28"/>
          <w:szCs w:val="28"/>
        </w:rPr>
        <w:t>and improve mental focus</w:t>
      </w:r>
      <w:r w:rsidR="0039097F">
        <w:rPr>
          <w:rFonts w:ascii="Times New Roman" w:hAnsi="Times New Roman" w:cs="Times New Roman"/>
          <w:sz w:val="28"/>
          <w:szCs w:val="28"/>
        </w:rPr>
        <w:t xml:space="preserve"> (Ma </w:t>
      </w:r>
      <w:r w:rsidR="0039097F" w:rsidRPr="009077A3">
        <w:rPr>
          <w:rFonts w:ascii="Times New Roman" w:hAnsi="Times New Roman" w:cs="Times New Roman"/>
          <w:i/>
          <w:iCs/>
          <w:sz w:val="28"/>
          <w:szCs w:val="28"/>
        </w:rPr>
        <w:t>et al.,</w:t>
      </w:r>
      <w:r w:rsidR="0039097F">
        <w:rPr>
          <w:rFonts w:ascii="Times New Roman" w:hAnsi="Times New Roman" w:cs="Times New Roman"/>
          <w:sz w:val="28"/>
          <w:szCs w:val="28"/>
        </w:rPr>
        <w:t xml:space="preserve"> </w:t>
      </w:r>
      <w:r w:rsidR="009077A3">
        <w:rPr>
          <w:rFonts w:ascii="Times New Roman" w:hAnsi="Times New Roman" w:cs="Times New Roman"/>
          <w:sz w:val="28"/>
          <w:szCs w:val="28"/>
        </w:rPr>
        <w:t xml:space="preserve">2017), </w:t>
      </w:r>
      <w:r w:rsidRPr="00C80DAD">
        <w:rPr>
          <w:rFonts w:ascii="Times New Roman" w:hAnsi="Times New Roman" w:cs="Times New Roman"/>
          <w:sz w:val="28"/>
          <w:szCs w:val="28"/>
        </w:rPr>
        <w:t>while compression clothing can aid recovery</w:t>
      </w:r>
      <w:r w:rsidR="003A1A20">
        <w:rPr>
          <w:rFonts w:ascii="Times New Roman" w:hAnsi="Times New Roman" w:cs="Times New Roman"/>
          <w:sz w:val="28"/>
          <w:szCs w:val="28"/>
        </w:rPr>
        <w:t xml:space="preserve"> (Brown </w:t>
      </w:r>
      <w:r w:rsidR="003A1A20" w:rsidRPr="003A1A20">
        <w:rPr>
          <w:rFonts w:ascii="Times New Roman" w:hAnsi="Times New Roman" w:cs="Times New Roman"/>
          <w:i/>
          <w:iCs/>
          <w:sz w:val="28"/>
          <w:szCs w:val="28"/>
        </w:rPr>
        <w:t>et al.,</w:t>
      </w:r>
      <w:r w:rsidR="003A1A20">
        <w:rPr>
          <w:rFonts w:ascii="Times New Roman" w:hAnsi="Times New Roman" w:cs="Times New Roman"/>
          <w:sz w:val="28"/>
          <w:szCs w:val="28"/>
        </w:rPr>
        <w:t xml:space="preserve"> 2017). </w:t>
      </w:r>
    </w:p>
    <w:p w14:paraId="77C0D4A4" w14:textId="603DB0F8" w:rsidR="00144EBC" w:rsidRPr="0040392C" w:rsidRDefault="00144EBC" w:rsidP="47FF8A1B">
      <w:pPr>
        <w:spacing w:line="360" w:lineRule="auto"/>
        <w:ind w:firstLine="720"/>
        <w:rPr>
          <w:rFonts w:ascii="Times New Roman" w:hAnsi="Times New Roman" w:cs="Times New Roman"/>
          <w:sz w:val="28"/>
          <w:szCs w:val="28"/>
        </w:rPr>
      </w:pPr>
      <w:r w:rsidRPr="00C80DAD">
        <w:rPr>
          <w:rFonts w:ascii="Times New Roman" w:hAnsi="Times New Roman" w:cs="Times New Roman"/>
          <w:sz w:val="28"/>
          <w:szCs w:val="28"/>
        </w:rPr>
        <w:t>Finally, heat and ice strategies can help with recovery</w:t>
      </w:r>
      <w:r w:rsidR="009839ED">
        <w:rPr>
          <w:rFonts w:ascii="Times New Roman" w:hAnsi="Times New Roman" w:cs="Times New Roman"/>
          <w:sz w:val="28"/>
          <w:szCs w:val="28"/>
        </w:rPr>
        <w:t xml:space="preserve"> (Ishan </w:t>
      </w:r>
      <w:r w:rsidR="009839ED" w:rsidRPr="009839ED">
        <w:rPr>
          <w:rFonts w:ascii="Times New Roman" w:hAnsi="Times New Roman" w:cs="Times New Roman"/>
          <w:i/>
          <w:iCs/>
          <w:sz w:val="28"/>
          <w:szCs w:val="28"/>
        </w:rPr>
        <w:t>et al.,</w:t>
      </w:r>
      <w:r w:rsidR="009839ED">
        <w:rPr>
          <w:rFonts w:ascii="Times New Roman" w:hAnsi="Times New Roman" w:cs="Times New Roman"/>
          <w:sz w:val="28"/>
          <w:szCs w:val="28"/>
        </w:rPr>
        <w:t xml:space="preserve"> 2016)</w:t>
      </w:r>
      <w:r w:rsidRPr="00C80DAD">
        <w:rPr>
          <w:rFonts w:ascii="Times New Roman" w:hAnsi="Times New Roman" w:cs="Times New Roman"/>
          <w:sz w:val="28"/>
          <w:szCs w:val="28"/>
        </w:rPr>
        <w:t xml:space="preserve"> by lowering inflammation and increasing blood flow to muscles. While </w:t>
      </w:r>
      <w:r w:rsidRPr="00C80DAD">
        <w:rPr>
          <w:rFonts w:ascii="Times New Roman" w:hAnsi="Times New Roman" w:cs="Times New Roman"/>
          <w:sz w:val="28"/>
          <w:szCs w:val="28"/>
        </w:rPr>
        <w:lastRenderedPageBreak/>
        <w:t>tapering, HRV, heat acclimation, and the Maurten bicarb system are all useful resources for CrossFit athletes, it is worth exploring many physiological strategies to aid performance.  </w:t>
      </w:r>
    </w:p>
    <w:p w14:paraId="3E003B6B" w14:textId="379DEE20" w:rsidR="00F46D19" w:rsidRPr="0040392C" w:rsidRDefault="00422A0D" w:rsidP="0040392C">
      <w:pPr>
        <w:spacing w:line="360" w:lineRule="auto"/>
        <w:rPr>
          <w:rFonts w:ascii="Times New Roman" w:hAnsi="Times New Roman" w:cs="Times New Roman"/>
          <w:sz w:val="28"/>
          <w:szCs w:val="28"/>
        </w:rPr>
      </w:pPr>
      <w:r w:rsidRPr="00CC5342">
        <w:rPr>
          <w:rFonts w:ascii="Times New Roman" w:hAnsi="Times New Roman" w:cs="Times New Roman"/>
          <w:sz w:val="28"/>
          <w:szCs w:val="28"/>
        </w:rPr>
        <w:t>2</w:t>
      </w:r>
      <w:r w:rsidR="000302FC" w:rsidRPr="00CC5342">
        <w:rPr>
          <w:rFonts w:ascii="Times New Roman" w:hAnsi="Times New Roman" w:cs="Times New Roman"/>
          <w:sz w:val="28"/>
          <w:szCs w:val="28"/>
        </w:rPr>
        <w:t>7</w:t>
      </w:r>
      <w:r w:rsidR="00725291">
        <w:rPr>
          <w:rFonts w:ascii="Times New Roman" w:hAnsi="Times New Roman" w:cs="Times New Roman"/>
          <w:sz w:val="28"/>
          <w:szCs w:val="28"/>
        </w:rPr>
        <w:t>27</w:t>
      </w:r>
      <w:r w:rsidRPr="00CC5342">
        <w:rPr>
          <w:rFonts w:ascii="Times New Roman" w:hAnsi="Times New Roman" w:cs="Times New Roman"/>
          <w:sz w:val="28"/>
          <w:szCs w:val="28"/>
        </w:rPr>
        <w:t xml:space="preserve"> words</w:t>
      </w:r>
      <w:r w:rsidR="00CC5342" w:rsidRPr="00CC5342">
        <w:rPr>
          <w:rFonts w:ascii="Times New Roman" w:hAnsi="Times New Roman" w:cs="Times New Roman"/>
          <w:sz w:val="28"/>
          <w:szCs w:val="28"/>
        </w:rPr>
        <w:t xml:space="preserve"> count</w:t>
      </w:r>
      <w:r w:rsidR="00CC5342">
        <w:rPr>
          <w:rFonts w:ascii="Times New Roman" w:hAnsi="Times New Roman" w:cs="Times New Roman"/>
          <w:sz w:val="28"/>
          <w:szCs w:val="28"/>
        </w:rPr>
        <w:t xml:space="preserve">. </w:t>
      </w:r>
    </w:p>
    <w:p w14:paraId="43B243E4" w14:textId="77777777" w:rsidR="006F6ECD" w:rsidRPr="0040392C" w:rsidRDefault="006F6ECD" w:rsidP="0040392C">
      <w:pPr>
        <w:spacing w:line="360" w:lineRule="auto"/>
        <w:rPr>
          <w:rFonts w:ascii="Times New Roman" w:hAnsi="Times New Roman" w:cs="Times New Roman"/>
          <w:sz w:val="28"/>
          <w:szCs w:val="28"/>
        </w:rPr>
      </w:pPr>
    </w:p>
    <w:p w14:paraId="42A07A67" w14:textId="21849737" w:rsidR="009021DF" w:rsidRPr="0040392C" w:rsidRDefault="009021DF" w:rsidP="0040392C">
      <w:pPr>
        <w:spacing w:line="360" w:lineRule="auto"/>
        <w:rPr>
          <w:rFonts w:ascii="Times New Roman" w:hAnsi="Times New Roman" w:cs="Times New Roman"/>
          <w:sz w:val="28"/>
          <w:szCs w:val="28"/>
        </w:rPr>
      </w:pPr>
    </w:p>
    <w:p w14:paraId="76A9CBA1" w14:textId="6AF5D799" w:rsidR="009021DF" w:rsidRPr="0040392C" w:rsidRDefault="009021DF" w:rsidP="0040392C">
      <w:pPr>
        <w:spacing w:line="360" w:lineRule="auto"/>
        <w:rPr>
          <w:rFonts w:ascii="Times New Roman" w:hAnsi="Times New Roman" w:cs="Times New Roman"/>
          <w:sz w:val="28"/>
          <w:szCs w:val="28"/>
        </w:rPr>
      </w:pPr>
    </w:p>
    <w:p w14:paraId="269EEB7D" w14:textId="77777777" w:rsidR="00761F9D" w:rsidRPr="0040392C" w:rsidRDefault="00761F9D" w:rsidP="0040392C">
      <w:pPr>
        <w:spacing w:line="360" w:lineRule="auto"/>
        <w:rPr>
          <w:rFonts w:ascii="Times New Roman" w:hAnsi="Times New Roman" w:cs="Times New Roman"/>
          <w:sz w:val="28"/>
          <w:szCs w:val="28"/>
        </w:rPr>
      </w:pPr>
    </w:p>
    <w:p w14:paraId="1EA8A74F" w14:textId="77777777" w:rsidR="00761F9D" w:rsidRPr="0040392C" w:rsidRDefault="00761F9D" w:rsidP="0040392C">
      <w:pPr>
        <w:spacing w:line="360" w:lineRule="auto"/>
        <w:rPr>
          <w:rFonts w:ascii="Times New Roman" w:hAnsi="Times New Roman" w:cs="Times New Roman"/>
          <w:sz w:val="28"/>
          <w:szCs w:val="28"/>
        </w:rPr>
      </w:pPr>
    </w:p>
    <w:p w14:paraId="45A0177C" w14:textId="77777777" w:rsidR="00761F9D" w:rsidRPr="0040392C" w:rsidRDefault="00761F9D" w:rsidP="0040392C">
      <w:pPr>
        <w:spacing w:line="360" w:lineRule="auto"/>
        <w:rPr>
          <w:rFonts w:ascii="Times New Roman" w:hAnsi="Times New Roman" w:cs="Times New Roman"/>
          <w:sz w:val="28"/>
          <w:szCs w:val="28"/>
        </w:rPr>
      </w:pPr>
    </w:p>
    <w:p w14:paraId="00ABE243" w14:textId="77777777" w:rsidR="009B7E90" w:rsidRPr="0040392C" w:rsidRDefault="009B7E90" w:rsidP="0040392C">
      <w:pPr>
        <w:spacing w:line="360" w:lineRule="auto"/>
        <w:rPr>
          <w:rFonts w:ascii="Times New Roman" w:hAnsi="Times New Roman" w:cs="Times New Roman"/>
          <w:sz w:val="28"/>
          <w:szCs w:val="28"/>
        </w:rPr>
      </w:pPr>
    </w:p>
    <w:p w14:paraId="5DE6779D" w14:textId="77777777" w:rsidR="009B7E90" w:rsidRPr="0040392C" w:rsidRDefault="009B7E90" w:rsidP="0040392C">
      <w:pPr>
        <w:spacing w:line="360" w:lineRule="auto"/>
        <w:rPr>
          <w:rFonts w:ascii="Times New Roman" w:hAnsi="Times New Roman" w:cs="Times New Roman"/>
          <w:sz w:val="28"/>
          <w:szCs w:val="28"/>
        </w:rPr>
      </w:pPr>
    </w:p>
    <w:p w14:paraId="093F71D9" w14:textId="77777777" w:rsidR="009B7E90" w:rsidRPr="0040392C" w:rsidRDefault="009B7E90" w:rsidP="0040392C">
      <w:pPr>
        <w:spacing w:line="360" w:lineRule="auto"/>
        <w:rPr>
          <w:rFonts w:ascii="Times New Roman" w:hAnsi="Times New Roman" w:cs="Times New Roman"/>
          <w:sz w:val="28"/>
          <w:szCs w:val="28"/>
        </w:rPr>
      </w:pPr>
    </w:p>
    <w:p w14:paraId="745CE903" w14:textId="77777777" w:rsidR="009021DF" w:rsidRPr="0040392C" w:rsidRDefault="009021DF" w:rsidP="0040392C">
      <w:pPr>
        <w:spacing w:line="360" w:lineRule="auto"/>
        <w:rPr>
          <w:rFonts w:ascii="Times New Roman" w:hAnsi="Times New Roman" w:cs="Times New Roman"/>
          <w:sz w:val="28"/>
          <w:szCs w:val="28"/>
        </w:rPr>
      </w:pPr>
    </w:p>
    <w:p w14:paraId="4F20F454" w14:textId="77777777" w:rsidR="00FD5F03" w:rsidRDefault="00FD5F03" w:rsidP="0040392C">
      <w:pPr>
        <w:spacing w:line="360" w:lineRule="auto"/>
        <w:rPr>
          <w:rFonts w:ascii="Times New Roman" w:hAnsi="Times New Roman" w:cs="Times New Roman"/>
          <w:sz w:val="28"/>
          <w:szCs w:val="28"/>
        </w:rPr>
      </w:pPr>
    </w:p>
    <w:p w14:paraId="1BDC74A8" w14:textId="77777777" w:rsidR="00A0531A" w:rsidRPr="0040392C" w:rsidRDefault="00A0531A" w:rsidP="0040392C">
      <w:pPr>
        <w:spacing w:line="360" w:lineRule="auto"/>
        <w:rPr>
          <w:rFonts w:ascii="Times New Roman" w:hAnsi="Times New Roman" w:cs="Times New Roman"/>
          <w:b/>
          <w:bCs/>
          <w:sz w:val="28"/>
          <w:szCs w:val="28"/>
        </w:rPr>
      </w:pPr>
    </w:p>
    <w:p w14:paraId="3C7727A9" w14:textId="0AF04C21" w:rsidR="00FD5F03" w:rsidRDefault="00FD5F03" w:rsidP="0040392C">
      <w:pPr>
        <w:spacing w:line="360" w:lineRule="auto"/>
        <w:rPr>
          <w:rFonts w:ascii="Times New Roman" w:hAnsi="Times New Roman" w:cs="Times New Roman"/>
          <w:b/>
          <w:bCs/>
          <w:sz w:val="28"/>
          <w:szCs w:val="28"/>
        </w:rPr>
      </w:pPr>
    </w:p>
    <w:p w14:paraId="3FA549C8" w14:textId="430C558C" w:rsidR="00391384" w:rsidRDefault="00391384" w:rsidP="0040392C">
      <w:pPr>
        <w:spacing w:line="360" w:lineRule="auto"/>
        <w:rPr>
          <w:rFonts w:ascii="Times New Roman" w:hAnsi="Times New Roman" w:cs="Times New Roman"/>
          <w:b/>
          <w:bCs/>
          <w:sz w:val="28"/>
          <w:szCs w:val="28"/>
        </w:rPr>
      </w:pPr>
    </w:p>
    <w:p w14:paraId="4B3AB82C" w14:textId="26B8416F" w:rsidR="00391384" w:rsidRDefault="00391384" w:rsidP="0040392C">
      <w:pPr>
        <w:spacing w:line="360" w:lineRule="auto"/>
        <w:rPr>
          <w:rFonts w:ascii="Times New Roman" w:hAnsi="Times New Roman" w:cs="Times New Roman"/>
          <w:b/>
          <w:bCs/>
          <w:sz w:val="28"/>
          <w:szCs w:val="28"/>
        </w:rPr>
      </w:pPr>
    </w:p>
    <w:p w14:paraId="05B303D0" w14:textId="3FA5F6CA" w:rsidR="00391384" w:rsidRDefault="00391384" w:rsidP="0040392C">
      <w:pPr>
        <w:spacing w:line="360" w:lineRule="auto"/>
        <w:rPr>
          <w:rFonts w:ascii="Times New Roman" w:hAnsi="Times New Roman" w:cs="Times New Roman"/>
          <w:b/>
          <w:bCs/>
          <w:sz w:val="28"/>
          <w:szCs w:val="28"/>
        </w:rPr>
      </w:pPr>
    </w:p>
    <w:p w14:paraId="5CF96E03" w14:textId="67FE3FA1" w:rsidR="00391384" w:rsidRDefault="00391384" w:rsidP="0040392C">
      <w:pPr>
        <w:spacing w:line="360" w:lineRule="auto"/>
        <w:rPr>
          <w:rFonts w:ascii="Times New Roman" w:hAnsi="Times New Roman" w:cs="Times New Roman"/>
          <w:b/>
          <w:bCs/>
          <w:sz w:val="28"/>
          <w:szCs w:val="28"/>
        </w:rPr>
      </w:pPr>
    </w:p>
    <w:p w14:paraId="1FDBFBD3" w14:textId="55589C8D" w:rsidR="00391384" w:rsidRDefault="00391384" w:rsidP="0040392C">
      <w:pPr>
        <w:spacing w:line="360" w:lineRule="auto"/>
        <w:rPr>
          <w:rFonts w:ascii="Times New Roman" w:hAnsi="Times New Roman" w:cs="Times New Roman"/>
          <w:b/>
          <w:bCs/>
          <w:sz w:val="28"/>
          <w:szCs w:val="28"/>
        </w:rPr>
      </w:pPr>
    </w:p>
    <w:p w14:paraId="437AB154" w14:textId="77777777" w:rsidR="00391384" w:rsidRPr="0040392C" w:rsidRDefault="00391384" w:rsidP="0040392C">
      <w:pPr>
        <w:spacing w:line="360" w:lineRule="auto"/>
        <w:rPr>
          <w:rFonts w:ascii="Times New Roman" w:hAnsi="Times New Roman" w:cs="Times New Roman"/>
          <w:b/>
          <w:bCs/>
          <w:sz w:val="28"/>
          <w:szCs w:val="28"/>
        </w:rPr>
      </w:pPr>
    </w:p>
    <w:p w14:paraId="2A8FAE0A" w14:textId="073226E0" w:rsidR="00A53770" w:rsidRPr="0040392C" w:rsidRDefault="00A53770" w:rsidP="0040392C">
      <w:pPr>
        <w:spacing w:line="360" w:lineRule="auto"/>
        <w:rPr>
          <w:rFonts w:ascii="Times New Roman" w:hAnsi="Times New Roman" w:cs="Times New Roman"/>
          <w:b/>
          <w:bCs/>
          <w:sz w:val="28"/>
          <w:szCs w:val="28"/>
        </w:rPr>
      </w:pPr>
      <w:r w:rsidRPr="0040392C">
        <w:rPr>
          <w:rFonts w:ascii="Times New Roman" w:hAnsi="Times New Roman" w:cs="Times New Roman"/>
          <w:b/>
          <w:bCs/>
          <w:sz w:val="28"/>
          <w:szCs w:val="28"/>
        </w:rPr>
        <w:t>Reference list.</w:t>
      </w:r>
    </w:p>
    <w:p w14:paraId="2FFE5D27" w14:textId="7F066ED3" w:rsidR="00F46FC8" w:rsidRPr="0040392C" w:rsidRDefault="00F46FC8" w:rsidP="0040392C">
      <w:pPr>
        <w:spacing w:line="360" w:lineRule="auto"/>
        <w:rPr>
          <w:rFonts w:ascii="Times New Roman" w:hAnsi="Times New Roman" w:cs="Times New Roman"/>
          <w:sz w:val="28"/>
          <w:szCs w:val="28"/>
        </w:rPr>
      </w:pPr>
      <w:r w:rsidRPr="00F46FC8">
        <w:rPr>
          <w:rFonts w:ascii="Times New Roman" w:hAnsi="Times New Roman" w:cs="Times New Roman"/>
          <w:sz w:val="28"/>
          <w:szCs w:val="28"/>
        </w:rPr>
        <w:t>Aubert, A.E., Seps, B. and Beckers, F., (2003). Heart rate variability in athletes. </w:t>
      </w:r>
      <w:r w:rsidRPr="00F46FC8">
        <w:rPr>
          <w:rFonts w:ascii="Times New Roman" w:hAnsi="Times New Roman" w:cs="Times New Roman"/>
          <w:i/>
          <w:iCs/>
          <w:sz w:val="28"/>
          <w:szCs w:val="28"/>
        </w:rPr>
        <w:t>Sports medicine</w:t>
      </w:r>
      <w:r w:rsidRPr="00F46FC8">
        <w:rPr>
          <w:rFonts w:ascii="Times New Roman" w:hAnsi="Times New Roman" w:cs="Times New Roman"/>
          <w:sz w:val="28"/>
          <w:szCs w:val="28"/>
        </w:rPr>
        <w:t>, </w:t>
      </w:r>
      <w:r w:rsidRPr="00F46FC8">
        <w:rPr>
          <w:rFonts w:ascii="Times New Roman" w:hAnsi="Times New Roman" w:cs="Times New Roman"/>
          <w:i/>
          <w:iCs/>
          <w:sz w:val="28"/>
          <w:szCs w:val="28"/>
        </w:rPr>
        <w:t>33</w:t>
      </w:r>
      <w:r w:rsidRPr="00F46FC8">
        <w:rPr>
          <w:rFonts w:ascii="Times New Roman" w:hAnsi="Times New Roman" w:cs="Times New Roman"/>
          <w:sz w:val="28"/>
          <w:szCs w:val="28"/>
        </w:rPr>
        <w:t>, pp.889-919.</w:t>
      </w:r>
    </w:p>
    <w:p w14:paraId="436C1931" w14:textId="3B4AA14C" w:rsidR="00D03C79" w:rsidRPr="0040392C" w:rsidRDefault="00D03C79" w:rsidP="0040392C">
      <w:pPr>
        <w:spacing w:line="360" w:lineRule="auto"/>
        <w:rPr>
          <w:rFonts w:ascii="Times New Roman" w:hAnsi="Times New Roman" w:cs="Times New Roman"/>
          <w:sz w:val="28"/>
          <w:szCs w:val="28"/>
        </w:rPr>
      </w:pPr>
      <w:r w:rsidRPr="00D03C79">
        <w:rPr>
          <w:rFonts w:ascii="Times New Roman" w:hAnsi="Times New Roman" w:cs="Times New Roman"/>
          <w:sz w:val="28"/>
          <w:szCs w:val="28"/>
        </w:rPr>
        <w:t>Băițan, G.F., (2021). Translating the functional movements of the military into specific CrossFit training. </w:t>
      </w:r>
      <w:r w:rsidRPr="00D03C79">
        <w:rPr>
          <w:rFonts w:ascii="Times New Roman" w:hAnsi="Times New Roman" w:cs="Times New Roman"/>
          <w:i/>
          <w:iCs/>
          <w:sz w:val="28"/>
          <w:szCs w:val="28"/>
        </w:rPr>
        <w:t>Bulletin of" Carol I" National Defence University (EN)</w:t>
      </w:r>
      <w:r w:rsidRPr="00D03C79">
        <w:rPr>
          <w:rFonts w:ascii="Times New Roman" w:hAnsi="Times New Roman" w:cs="Times New Roman"/>
          <w:sz w:val="28"/>
          <w:szCs w:val="28"/>
        </w:rPr>
        <w:t>, (04), pp.135-141.</w:t>
      </w:r>
    </w:p>
    <w:p w14:paraId="34D69767" w14:textId="496451F0" w:rsidR="00E85BED" w:rsidRPr="0040392C" w:rsidRDefault="00E85BED" w:rsidP="0040392C">
      <w:pPr>
        <w:spacing w:line="360" w:lineRule="auto"/>
        <w:rPr>
          <w:rFonts w:ascii="Times New Roman" w:hAnsi="Times New Roman" w:cs="Times New Roman"/>
          <w:sz w:val="28"/>
          <w:szCs w:val="28"/>
        </w:rPr>
      </w:pPr>
      <w:r w:rsidRPr="00E85BED">
        <w:rPr>
          <w:rFonts w:ascii="Times New Roman" w:hAnsi="Times New Roman" w:cs="Times New Roman"/>
          <w:sz w:val="28"/>
          <w:szCs w:val="28"/>
        </w:rPr>
        <w:t xml:space="preserve">Banyard, H.G., </w:t>
      </w:r>
      <w:proofErr w:type="spellStart"/>
      <w:r w:rsidRPr="00E85BED">
        <w:rPr>
          <w:rFonts w:ascii="Times New Roman" w:hAnsi="Times New Roman" w:cs="Times New Roman"/>
          <w:sz w:val="28"/>
          <w:szCs w:val="28"/>
        </w:rPr>
        <w:t>Nosaka</w:t>
      </w:r>
      <w:proofErr w:type="spellEnd"/>
      <w:r w:rsidRPr="00E85BED">
        <w:rPr>
          <w:rFonts w:ascii="Times New Roman" w:hAnsi="Times New Roman" w:cs="Times New Roman"/>
          <w:sz w:val="28"/>
          <w:szCs w:val="28"/>
        </w:rPr>
        <w:t>, K., Vernon, A.D. and Haff, G.G., (2018). The reliability of individualized load–velocity profiles. </w:t>
      </w:r>
      <w:r w:rsidRPr="00E85BED">
        <w:rPr>
          <w:rFonts w:ascii="Times New Roman" w:hAnsi="Times New Roman" w:cs="Times New Roman"/>
          <w:i/>
          <w:iCs/>
          <w:sz w:val="28"/>
          <w:szCs w:val="28"/>
        </w:rPr>
        <w:t>International journal of sports physiology and performance</w:t>
      </w:r>
      <w:r w:rsidRPr="00E85BED">
        <w:rPr>
          <w:rFonts w:ascii="Times New Roman" w:hAnsi="Times New Roman" w:cs="Times New Roman"/>
          <w:sz w:val="28"/>
          <w:szCs w:val="28"/>
        </w:rPr>
        <w:t>, </w:t>
      </w:r>
      <w:r w:rsidRPr="00E85BED">
        <w:rPr>
          <w:rFonts w:ascii="Times New Roman" w:hAnsi="Times New Roman" w:cs="Times New Roman"/>
          <w:i/>
          <w:iCs/>
          <w:sz w:val="28"/>
          <w:szCs w:val="28"/>
        </w:rPr>
        <w:t>13</w:t>
      </w:r>
      <w:r w:rsidRPr="00E85BED">
        <w:rPr>
          <w:rFonts w:ascii="Times New Roman" w:hAnsi="Times New Roman" w:cs="Times New Roman"/>
          <w:sz w:val="28"/>
          <w:szCs w:val="28"/>
        </w:rPr>
        <w:t>(6), pp.763-769.</w:t>
      </w:r>
    </w:p>
    <w:p w14:paraId="6A1685DD" w14:textId="4D441776" w:rsidR="000467AF" w:rsidRPr="0040392C" w:rsidRDefault="000467AF" w:rsidP="0040392C">
      <w:pPr>
        <w:spacing w:line="360" w:lineRule="auto"/>
        <w:rPr>
          <w:rFonts w:ascii="Times New Roman" w:hAnsi="Times New Roman" w:cs="Times New Roman"/>
          <w:sz w:val="28"/>
          <w:szCs w:val="28"/>
        </w:rPr>
      </w:pPr>
      <w:r w:rsidRPr="000467AF">
        <w:rPr>
          <w:rFonts w:ascii="Times New Roman" w:hAnsi="Times New Roman" w:cs="Times New Roman"/>
          <w:sz w:val="28"/>
          <w:szCs w:val="28"/>
        </w:rPr>
        <w:t xml:space="preserve">Berg, J.M., </w:t>
      </w:r>
      <w:proofErr w:type="spellStart"/>
      <w:r w:rsidRPr="000467AF">
        <w:rPr>
          <w:rFonts w:ascii="Times New Roman" w:hAnsi="Times New Roman" w:cs="Times New Roman"/>
          <w:sz w:val="28"/>
          <w:szCs w:val="28"/>
        </w:rPr>
        <w:t>Tymoczko</w:t>
      </w:r>
      <w:proofErr w:type="spellEnd"/>
      <w:r w:rsidRPr="000467AF">
        <w:rPr>
          <w:rFonts w:ascii="Times New Roman" w:hAnsi="Times New Roman" w:cs="Times New Roman"/>
          <w:sz w:val="28"/>
          <w:szCs w:val="28"/>
        </w:rPr>
        <w:t xml:space="preserve">, J.L., J, </w:t>
      </w:r>
      <w:r w:rsidR="00573F5F" w:rsidRPr="0040392C">
        <w:rPr>
          <w:rFonts w:ascii="Times New Roman" w:hAnsi="Times New Roman" w:cs="Times New Roman"/>
          <w:sz w:val="28"/>
          <w:szCs w:val="28"/>
        </w:rPr>
        <w:t>G.,</w:t>
      </w:r>
      <w:r w:rsidRPr="000467AF">
        <w:rPr>
          <w:rFonts w:ascii="Times New Roman" w:hAnsi="Times New Roman" w:cs="Times New Roman"/>
          <w:sz w:val="28"/>
          <w:szCs w:val="28"/>
        </w:rPr>
        <w:t xml:space="preserve"> </w:t>
      </w:r>
      <w:r w:rsidR="00573F5F" w:rsidRPr="008D0325">
        <w:rPr>
          <w:rFonts w:ascii="Times New Roman" w:hAnsi="Times New Roman" w:cs="Times New Roman"/>
          <w:sz w:val="28"/>
          <w:szCs w:val="28"/>
        </w:rPr>
        <w:t xml:space="preserve">&amp; </w:t>
      </w:r>
      <w:proofErr w:type="spellStart"/>
      <w:r w:rsidR="00573F5F" w:rsidRPr="008D0325">
        <w:rPr>
          <w:rFonts w:ascii="Times New Roman" w:hAnsi="Times New Roman" w:cs="Times New Roman"/>
          <w:sz w:val="28"/>
          <w:szCs w:val="28"/>
        </w:rPr>
        <w:t>Stryer</w:t>
      </w:r>
      <w:proofErr w:type="spellEnd"/>
      <w:r w:rsidR="00573F5F" w:rsidRPr="008D0325">
        <w:rPr>
          <w:rFonts w:ascii="Times New Roman" w:hAnsi="Times New Roman" w:cs="Times New Roman"/>
          <w:sz w:val="28"/>
          <w:szCs w:val="28"/>
        </w:rPr>
        <w:t xml:space="preserve">, L. </w:t>
      </w:r>
      <w:r w:rsidRPr="000467AF">
        <w:rPr>
          <w:rFonts w:ascii="Times New Roman" w:hAnsi="Times New Roman" w:cs="Times New Roman"/>
          <w:sz w:val="28"/>
          <w:szCs w:val="28"/>
        </w:rPr>
        <w:t xml:space="preserve"> (2015). </w:t>
      </w:r>
      <w:r w:rsidRPr="000467AF">
        <w:rPr>
          <w:rFonts w:ascii="Times New Roman" w:hAnsi="Times New Roman" w:cs="Times New Roman"/>
          <w:i/>
          <w:iCs/>
          <w:sz w:val="28"/>
          <w:szCs w:val="28"/>
        </w:rPr>
        <w:t>Biochemistry</w:t>
      </w:r>
      <w:r w:rsidRPr="000467AF">
        <w:rPr>
          <w:rFonts w:ascii="Times New Roman" w:hAnsi="Times New Roman" w:cs="Times New Roman"/>
          <w:sz w:val="28"/>
          <w:szCs w:val="28"/>
        </w:rPr>
        <w:t>. 8th ed. New York Macmillan Education.</w:t>
      </w:r>
    </w:p>
    <w:p w14:paraId="1D29AC2E" w14:textId="2FB64861" w:rsidR="006D22F4" w:rsidRPr="0040392C" w:rsidRDefault="006D22F4" w:rsidP="0040392C">
      <w:pPr>
        <w:spacing w:line="360" w:lineRule="auto"/>
        <w:rPr>
          <w:rFonts w:ascii="Times New Roman" w:hAnsi="Times New Roman" w:cs="Times New Roman"/>
          <w:sz w:val="28"/>
          <w:szCs w:val="28"/>
        </w:rPr>
      </w:pPr>
      <w:r w:rsidRPr="006D22F4">
        <w:rPr>
          <w:rFonts w:ascii="Times New Roman" w:hAnsi="Times New Roman" w:cs="Times New Roman"/>
          <w:sz w:val="28"/>
          <w:szCs w:val="28"/>
        </w:rPr>
        <w:t xml:space="preserve">Bishop, D., &amp; Jenkins, D. G. (1999). The influence of recovery duration between periods of exercise on the critical power function in humans. </w:t>
      </w:r>
      <w:r w:rsidRPr="006D22F4">
        <w:rPr>
          <w:rFonts w:ascii="Times New Roman" w:hAnsi="Times New Roman" w:cs="Times New Roman"/>
          <w:i/>
          <w:iCs/>
          <w:sz w:val="28"/>
          <w:szCs w:val="28"/>
        </w:rPr>
        <w:t>Experimental Physiology</w:t>
      </w:r>
      <w:r w:rsidRPr="006D22F4">
        <w:rPr>
          <w:rFonts w:ascii="Times New Roman" w:hAnsi="Times New Roman" w:cs="Times New Roman"/>
          <w:sz w:val="28"/>
          <w:szCs w:val="28"/>
        </w:rPr>
        <w:t>, 84(3), 587-600.</w:t>
      </w:r>
    </w:p>
    <w:p w14:paraId="2BD267A2" w14:textId="0E89CF15" w:rsidR="002C7ECD" w:rsidRPr="0040392C" w:rsidRDefault="002C7ECD" w:rsidP="0040392C">
      <w:pPr>
        <w:spacing w:line="360" w:lineRule="auto"/>
        <w:rPr>
          <w:rFonts w:ascii="Times New Roman" w:hAnsi="Times New Roman" w:cs="Times New Roman"/>
          <w:sz w:val="28"/>
          <w:szCs w:val="28"/>
        </w:rPr>
      </w:pPr>
      <w:r w:rsidRPr="002C7ECD">
        <w:rPr>
          <w:rFonts w:ascii="Times New Roman" w:hAnsi="Times New Roman" w:cs="Times New Roman"/>
          <w:sz w:val="28"/>
          <w:szCs w:val="28"/>
        </w:rPr>
        <w:t xml:space="preserve">Boron, W.F. and Boulpaep, E.L. (2017). </w:t>
      </w:r>
      <w:r w:rsidRPr="002C7ECD">
        <w:rPr>
          <w:rFonts w:ascii="Times New Roman" w:hAnsi="Times New Roman" w:cs="Times New Roman"/>
          <w:i/>
          <w:iCs/>
          <w:sz w:val="28"/>
          <w:szCs w:val="28"/>
        </w:rPr>
        <w:t>Medical physiology</w:t>
      </w:r>
      <w:r w:rsidRPr="002C7ECD">
        <w:rPr>
          <w:rFonts w:ascii="Times New Roman" w:hAnsi="Times New Roman" w:cs="Times New Roman"/>
          <w:sz w:val="28"/>
          <w:szCs w:val="28"/>
        </w:rPr>
        <w:t>. 3rd ed. Philadelphia, Pa Elsevier, p.965.</w:t>
      </w:r>
    </w:p>
    <w:p w14:paraId="2AC7482E" w14:textId="060C7142" w:rsidR="003F0E4F" w:rsidRDefault="003F0E4F" w:rsidP="0040392C">
      <w:pPr>
        <w:spacing w:line="360" w:lineRule="auto"/>
        <w:rPr>
          <w:rFonts w:ascii="Times New Roman" w:hAnsi="Times New Roman" w:cs="Times New Roman"/>
          <w:sz w:val="28"/>
          <w:szCs w:val="28"/>
        </w:rPr>
      </w:pPr>
      <w:r w:rsidRPr="0040392C">
        <w:rPr>
          <w:rFonts w:ascii="Times New Roman" w:hAnsi="Times New Roman" w:cs="Times New Roman"/>
          <w:sz w:val="28"/>
          <w:szCs w:val="28"/>
        </w:rPr>
        <w:t xml:space="preserve">Bosquet, L., Montpetit, J., </w:t>
      </w:r>
      <w:proofErr w:type="spellStart"/>
      <w:r w:rsidRPr="0040392C">
        <w:rPr>
          <w:rFonts w:ascii="Times New Roman" w:hAnsi="Times New Roman" w:cs="Times New Roman"/>
          <w:sz w:val="28"/>
          <w:szCs w:val="28"/>
        </w:rPr>
        <w:t>Arvisais</w:t>
      </w:r>
      <w:proofErr w:type="spellEnd"/>
      <w:r w:rsidRPr="0040392C">
        <w:rPr>
          <w:rFonts w:ascii="Times New Roman" w:hAnsi="Times New Roman" w:cs="Times New Roman"/>
          <w:sz w:val="28"/>
          <w:szCs w:val="28"/>
        </w:rPr>
        <w:t xml:space="preserve">, D. and Mujika, I., </w:t>
      </w:r>
      <w:r w:rsidRPr="0040392C">
        <w:rPr>
          <w:rFonts w:ascii="Times New Roman" w:hAnsi="Times New Roman" w:cs="Times New Roman"/>
          <w:sz w:val="28"/>
          <w:szCs w:val="28"/>
        </w:rPr>
        <w:t>(</w:t>
      </w:r>
      <w:r w:rsidRPr="0040392C">
        <w:rPr>
          <w:rFonts w:ascii="Times New Roman" w:hAnsi="Times New Roman" w:cs="Times New Roman"/>
          <w:sz w:val="28"/>
          <w:szCs w:val="28"/>
        </w:rPr>
        <w:t>2007</w:t>
      </w:r>
      <w:r w:rsidRPr="0040392C">
        <w:rPr>
          <w:rFonts w:ascii="Times New Roman" w:hAnsi="Times New Roman" w:cs="Times New Roman"/>
          <w:sz w:val="28"/>
          <w:szCs w:val="28"/>
        </w:rPr>
        <w:t>)</w:t>
      </w:r>
      <w:r w:rsidRPr="0040392C">
        <w:rPr>
          <w:rFonts w:ascii="Times New Roman" w:hAnsi="Times New Roman" w:cs="Times New Roman"/>
          <w:sz w:val="28"/>
          <w:szCs w:val="28"/>
        </w:rPr>
        <w:t>. Effects of tapering on performance: a meta-analysis. </w:t>
      </w:r>
      <w:r w:rsidRPr="0040392C">
        <w:rPr>
          <w:rFonts w:ascii="Times New Roman" w:hAnsi="Times New Roman" w:cs="Times New Roman"/>
          <w:i/>
          <w:iCs/>
          <w:sz w:val="28"/>
          <w:szCs w:val="28"/>
        </w:rPr>
        <w:t>Medicine &amp; Science in Sports &amp; Exercise</w:t>
      </w:r>
      <w:r w:rsidRPr="0040392C">
        <w:rPr>
          <w:rFonts w:ascii="Times New Roman" w:hAnsi="Times New Roman" w:cs="Times New Roman"/>
          <w:sz w:val="28"/>
          <w:szCs w:val="28"/>
        </w:rPr>
        <w:t>, </w:t>
      </w:r>
      <w:r w:rsidRPr="0040392C">
        <w:rPr>
          <w:rFonts w:ascii="Times New Roman" w:hAnsi="Times New Roman" w:cs="Times New Roman"/>
          <w:i/>
          <w:iCs/>
          <w:sz w:val="28"/>
          <w:szCs w:val="28"/>
        </w:rPr>
        <w:t>39</w:t>
      </w:r>
      <w:r w:rsidRPr="0040392C">
        <w:rPr>
          <w:rFonts w:ascii="Times New Roman" w:hAnsi="Times New Roman" w:cs="Times New Roman"/>
          <w:sz w:val="28"/>
          <w:szCs w:val="28"/>
        </w:rPr>
        <w:t>(8), pp.1358-1365.</w:t>
      </w:r>
    </w:p>
    <w:p w14:paraId="2661AE92" w14:textId="1397CB54" w:rsidR="003A1A20" w:rsidRPr="0040392C" w:rsidRDefault="003A1A20" w:rsidP="0040392C">
      <w:pPr>
        <w:spacing w:line="360" w:lineRule="auto"/>
        <w:rPr>
          <w:rFonts w:ascii="Times New Roman" w:hAnsi="Times New Roman" w:cs="Times New Roman"/>
          <w:sz w:val="28"/>
          <w:szCs w:val="28"/>
        </w:rPr>
      </w:pPr>
      <w:r w:rsidRPr="003A1A20">
        <w:rPr>
          <w:rFonts w:ascii="Times New Roman" w:hAnsi="Times New Roman" w:cs="Times New Roman"/>
          <w:sz w:val="28"/>
          <w:szCs w:val="28"/>
        </w:rPr>
        <w:t xml:space="preserve">Brown, F., </w:t>
      </w:r>
      <w:proofErr w:type="spellStart"/>
      <w:r w:rsidRPr="003A1A20">
        <w:rPr>
          <w:rFonts w:ascii="Times New Roman" w:hAnsi="Times New Roman" w:cs="Times New Roman"/>
          <w:sz w:val="28"/>
          <w:szCs w:val="28"/>
        </w:rPr>
        <w:t>Gissane</w:t>
      </w:r>
      <w:proofErr w:type="spellEnd"/>
      <w:r w:rsidRPr="003A1A20">
        <w:rPr>
          <w:rFonts w:ascii="Times New Roman" w:hAnsi="Times New Roman" w:cs="Times New Roman"/>
          <w:sz w:val="28"/>
          <w:szCs w:val="28"/>
        </w:rPr>
        <w:t xml:space="preserve">, C., </w:t>
      </w:r>
      <w:proofErr w:type="spellStart"/>
      <w:r w:rsidRPr="003A1A20">
        <w:rPr>
          <w:rFonts w:ascii="Times New Roman" w:hAnsi="Times New Roman" w:cs="Times New Roman"/>
          <w:sz w:val="28"/>
          <w:szCs w:val="28"/>
        </w:rPr>
        <w:t>Howatson</w:t>
      </w:r>
      <w:proofErr w:type="spellEnd"/>
      <w:r w:rsidRPr="003A1A20">
        <w:rPr>
          <w:rFonts w:ascii="Times New Roman" w:hAnsi="Times New Roman" w:cs="Times New Roman"/>
          <w:sz w:val="28"/>
          <w:szCs w:val="28"/>
        </w:rPr>
        <w:t xml:space="preserve">, G., Van </w:t>
      </w:r>
      <w:proofErr w:type="spellStart"/>
      <w:r w:rsidRPr="003A1A20">
        <w:rPr>
          <w:rFonts w:ascii="Times New Roman" w:hAnsi="Times New Roman" w:cs="Times New Roman"/>
          <w:sz w:val="28"/>
          <w:szCs w:val="28"/>
        </w:rPr>
        <w:t>Someren</w:t>
      </w:r>
      <w:proofErr w:type="spellEnd"/>
      <w:r w:rsidRPr="003A1A20">
        <w:rPr>
          <w:rFonts w:ascii="Times New Roman" w:hAnsi="Times New Roman" w:cs="Times New Roman"/>
          <w:sz w:val="28"/>
          <w:szCs w:val="28"/>
        </w:rPr>
        <w:t>, K., Pedlar, C. and Hill, J., (2017). Compression garments and recovery from exercise: a meta-analysis. </w:t>
      </w:r>
      <w:r w:rsidRPr="003A1A20">
        <w:rPr>
          <w:rFonts w:ascii="Times New Roman" w:hAnsi="Times New Roman" w:cs="Times New Roman"/>
          <w:i/>
          <w:iCs/>
          <w:sz w:val="28"/>
          <w:szCs w:val="28"/>
        </w:rPr>
        <w:t>Sports medicine</w:t>
      </w:r>
      <w:r w:rsidRPr="003A1A20">
        <w:rPr>
          <w:rFonts w:ascii="Times New Roman" w:hAnsi="Times New Roman" w:cs="Times New Roman"/>
          <w:sz w:val="28"/>
          <w:szCs w:val="28"/>
        </w:rPr>
        <w:t>, </w:t>
      </w:r>
      <w:r w:rsidRPr="003A1A20">
        <w:rPr>
          <w:rFonts w:ascii="Times New Roman" w:hAnsi="Times New Roman" w:cs="Times New Roman"/>
          <w:i/>
          <w:iCs/>
          <w:sz w:val="28"/>
          <w:szCs w:val="28"/>
        </w:rPr>
        <w:t>47</w:t>
      </w:r>
      <w:r w:rsidRPr="003A1A20">
        <w:rPr>
          <w:rFonts w:ascii="Times New Roman" w:hAnsi="Times New Roman" w:cs="Times New Roman"/>
          <w:sz w:val="28"/>
          <w:szCs w:val="28"/>
        </w:rPr>
        <w:t>, pp.2245-2267.</w:t>
      </w:r>
    </w:p>
    <w:p w14:paraId="72E98653" w14:textId="326E3FC9" w:rsidR="00250437" w:rsidRPr="0040392C" w:rsidRDefault="00250437" w:rsidP="0040392C">
      <w:pPr>
        <w:spacing w:line="360" w:lineRule="auto"/>
        <w:rPr>
          <w:rFonts w:ascii="Times New Roman" w:hAnsi="Times New Roman" w:cs="Times New Roman"/>
          <w:sz w:val="28"/>
          <w:szCs w:val="28"/>
        </w:rPr>
      </w:pPr>
      <w:r w:rsidRPr="00250437">
        <w:rPr>
          <w:rFonts w:ascii="Times New Roman" w:hAnsi="Times New Roman" w:cs="Times New Roman"/>
          <w:sz w:val="28"/>
          <w:szCs w:val="28"/>
        </w:rPr>
        <w:t xml:space="preserve">Buchheit, M., (2014). Monitoring training status with HR measures: do all roads lead to </w:t>
      </w:r>
      <w:proofErr w:type="gramStart"/>
      <w:r w:rsidRPr="00250437">
        <w:rPr>
          <w:rFonts w:ascii="Times New Roman" w:hAnsi="Times New Roman" w:cs="Times New Roman"/>
          <w:sz w:val="28"/>
          <w:szCs w:val="28"/>
        </w:rPr>
        <w:t>Rome?.</w:t>
      </w:r>
      <w:proofErr w:type="gramEnd"/>
      <w:r w:rsidRPr="00250437">
        <w:rPr>
          <w:rFonts w:ascii="Times New Roman" w:hAnsi="Times New Roman" w:cs="Times New Roman"/>
          <w:sz w:val="28"/>
          <w:szCs w:val="28"/>
        </w:rPr>
        <w:t> </w:t>
      </w:r>
      <w:r w:rsidRPr="00250437">
        <w:rPr>
          <w:rFonts w:ascii="Times New Roman" w:hAnsi="Times New Roman" w:cs="Times New Roman"/>
          <w:i/>
          <w:iCs/>
          <w:sz w:val="28"/>
          <w:szCs w:val="28"/>
        </w:rPr>
        <w:t>Frontiers in physiology</w:t>
      </w:r>
      <w:r w:rsidRPr="00250437">
        <w:rPr>
          <w:rFonts w:ascii="Times New Roman" w:hAnsi="Times New Roman" w:cs="Times New Roman"/>
          <w:sz w:val="28"/>
          <w:szCs w:val="28"/>
        </w:rPr>
        <w:t>, </w:t>
      </w:r>
      <w:r w:rsidRPr="00250437">
        <w:rPr>
          <w:rFonts w:ascii="Times New Roman" w:hAnsi="Times New Roman" w:cs="Times New Roman"/>
          <w:i/>
          <w:iCs/>
          <w:sz w:val="28"/>
          <w:szCs w:val="28"/>
        </w:rPr>
        <w:t>5</w:t>
      </w:r>
      <w:r w:rsidRPr="00250437">
        <w:rPr>
          <w:rFonts w:ascii="Times New Roman" w:hAnsi="Times New Roman" w:cs="Times New Roman"/>
          <w:sz w:val="28"/>
          <w:szCs w:val="28"/>
        </w:rPr>
        <w:t>, p.73.</w:t>
      </w:r>
    </w:p>
    <w:p w14:paraId="41465730" w14:textId="004E4267" w:rsidR="00924385" w:rsidRPr="0040392C" w:rsidRDefault="00924385" w:rsidP="0040392C">
      <w:pPr>
        <w:spacing w:line="360" w:lineRule="auto"/>
        <w:rPr>
          <w:rFonts w:ascii="Times New Roman" w:hAnsi="Times New Roman" w:cs="Times New Roman"/>
          <w:sz w:val="28"/>
          <w:szCs w:val="28"/>
        </w:rPr>
      </w:pPr>
      <w:r w:rsidRPr="00924385">
        <w:rPr>
          <w:rFonts w:ascii="Times New Roman" w:hAnsi="Times New Roman" w:cs="Times New Roman"/>
          <w:sz w:val="28"/>
          <w:szCs w:val="28"/>
        </w:rPr>
        <w:lastRenderedPageBreak/>
        <w:t>Carr, A.J., Hopkins, W.G. and Gore, C.J., (2011). Effects of acute alkalosis and acidosis on performance: a meta-analysis. </w:t>
      </w:r>
      <w:r w:rsidRPr="00924385">
        <w:rPr>
          <w:rFonts w:ascii="Times New Roman" w:hAnsi="Times New Roman" w:cs="Times New Roman"/>
          <w:i/>
          <w:iCs/>
          <w:sz w:val="28"/>
          <w:szCs w:val="28"/>
        </w:rPr>
        <w:t>Sports medicine</w:t>
      </w:r>
      <w:r w:rsidRPr="00924385">
        <w:rPr>
          <w:rFonts w:ascii="Times New Roman" w:hAnsi="Times New Roman" w:cs="Times New Roman"/>
          <w:sz w:val="28"/>
          <w:szCs w:val="28"/>
        </w:rPr>
        <w:t>, </w:t>
      </w:r>
      <w:r w:rsidRPr="00924385">
        <w:rPr>
          <w:rFonts w:ascii="Times New Roman" w:hAnsi="Times New Roman" w:cs="Times New Roman"/>
          <w:i/>
          <w:iCs/>
          <w:sz w:val="28"/>
          <w:szCs w:val="28"/>
        </w:rPr>
        <w:t>41</w:t>
      </w:r>
      <w:r w:rsidRPr="00924385">
        <w:rPr>
          <w:rFonts w:ascii="Times New Roman" w:hAnsi="Times New Roman" w:cs="Times New Roman"/>
          <w:sz w:val="28"/>
          <w:szCs w:val="28"/>
        </w:rPr>
        <w:t>, pp.801-814.</w:t>
      </w:r>
    </w:p>
    <w:p w14:paraId="58BD3E8D" w14:textId="3B3C1036" w:rsidR="00A53770" w:rsidRPr="0040392C" w:rsidRDefault="002A4F9C" w:rsidP="0040392C">
      <w:pPr>
        <w:spacing w:line="360" w:lineRule="auto"/>
        <w:rPr>
          <w:rFonts w:ascii="Times New Roman" w:hAnsi="Times New Roman" w:cs="Times New Roman"/>
          <w:sz w:val="28"/>
          <w:szCs w:val="28"/>
        </w:rPr>
      </w:pPr>
      <w:r w:rsidRPr="002A4F9C">
        <w:rPr>
          <w:rFonts w:ascii="Times New Roman" w:hAnsi="Times New Roman" w:cs="Times New Roman"/>
          <w:sz w:val="28"/>
          <w:szCs w:val="28"/>
        </w:rPr>
        <w:t xml:space="preserve">Celadon Living (2021). </w:t>
      </w:r>
      <w:r w:rsidRPr="002A4F9C">
        <w:rPr>
          <w:rFonts w:ascii="Times New Roman" w:hAnsi="Times New Roman" w:cs="Times New Roman"/>
          <w:i/>
          <w:iCs/>
          <w:sz w:val="28"/>
          <w:szCs w:val="28"/>
        </w:rPr>
        <w:t>What Is the Weather Like in South Carolina Year-Round</w:t>
      </w:r>
      <w:r w:rsidRPr="002A4F9C">
        <w:rPr>
          <w:rFonts w:ascii="Times New Roman" w:hAnsi="Times New Roman" w:cs="Times New Roman"/>
          <w:sz w:val="28"/>
          <w:szCs w:val="28"/>
        </w:rPr>
        <w:t>. [online] Celadon Living. Available at: https://celadonliving.com/south-carolina-weather-year-round/#:~:text=June%20begins%20the%20hot%20and [Accessed 22 Mar. 2023].</w:t>
      </w:r>
    </w:p>
    <w:p w14:paraId="2083ED71" w14:textId="6A99366B" w:rsidR="00407EB4" w:rsidRPr="0040392C" w:rsidRDefault="00407EB4" w:rsidP="0040392C">
      <w:pPr>
        <w:spacing w:line="360" w:lineRule="auto"/>
        <w:rPr>
          <w:rFonts w:ascii="Times New Roman" w:hAnsi="Times New Roman" w:cs="Times New Roman"/>
          <w:sz w:val="28"/>
          <w:szCs w:val="28"/>
        </w:rPr>
      </w:pPr>
      <w:r w:rsidRPr="00407EB4">
        <w:rPr>
          <w:rFonts w:ascii="Times New Roman" w:hAnsi="Times New Roman" w:cs="Times New Roman"/>
          <w:sz w:val="28"/>
          <w:szCs w:val="28"/>
        </w:rPr>
        <w:t>Chaudhry, R. and Varacallo, M., 2018. Biochemistry, glycolysis.</w:t>
      </w:r>
    </w:p>
    <w:p w14:paraId="68491D30" w14:textId="3120B193" w:rsidR="006A50EB" w:rsidRPr="0040392C" w:rsidRDefault="004F062F" w:rsidP="0040392C">
      <w:pPr>
        <w:spacing w:line="360" w:lineRule="auto"/>
        <w:rPr>
          <w:rFonts w:ascii="Times New Roman" w:hAnsi="Times New Roman" w:cs="Times New Roman"/>
          <w:sz w:val="28"/>
          <w:szCs w:val="28"/>
        </w:rPr>
      </w:pPr>
      <w:r w:rsidRPr="004F062F">
        <w:rPr>
          <w:rFonts w:ascii="Times New Roman" w:hAnsi="Times New Roman" w:cs="Times New Roman"/>
          <w:sz w:val="28"/>
          <w:szCs w:val="28"/>
        </w:rPr>
        <w:t xml:space="preserve">Coffey, V.G. and Hawley, J.A. (2016). Concurrent exercise training: do opposites distract? </w:t>
      </w:r>
      <w:r w:rsidRPr="004F062F">
        <w:rPr>
          <w:rFonts w:ascii="Times New Roman" w:hAnsi="Times New Roman" w:cs="Times New Roman"/>
          <w:i/>
          <w:iCs/>
          <w:sz w:val="28"/>
          <w:szCs w:val="28"/>
        </w:rPr>
        <w:t>The Journal of Physiology</w:t>
      </w:r>
      <w:r w:rsidRPr="004F062F">
        <w:rPr>
          <w:rFonts w:ascii="Times New Roman" w:hAnsi="Times New Roman" w:cs="Times New Roman"/>
          <w:sz w:val="28"/>
          <w:szCs w:val="28"/>
        </w:rPr>
        <w:t xml:space="preserve">, 595(9), pp.2883–2896. </w:t>
      </w:r>
      <w:r w:rsidRPr="0040392C">
        <w:rPr>
          <w:rFonts w:ascii="Times New Roman" w:hAnsi="Times New Roman" w:cs="Times New Roman"/>
          <w:sz w:val="28"/>
          <w:szCs w:val="28"/>
        </w:rPr>
        <w:t xml:space="preserve">doi: </w:t>
      </w:r>
      <w:hyperlink r:id="rId5" w:history="1">
        <w:r w:rsidR="00AF2B50" w:rsidRPr="0040392C">
          <w:rPr>
            <w:rStyle w:val="Hyperlink"/>
            <w:rFonts w:ascii="Times New Roman" w:hAnsi="Times New Roman" w:cs="Times New Roman"/>
            <w:sz w:val="28"/>
            <w:szCs w:val="28"/>
          </w:rPr>
          <w:t>https://doi.org/10.1113/jp272270</w:t>
        </w:r>
      </w:hyperlink>
      <w:r w:rsidRPr="0040392C">
        <w:rPr>
          <w:rFonts w:ascii="Times New Roman" w:hAnsi="Times New Roman" w:cs="Times New Roman"/>
          <w:sz w:val="28"/>
          <w:szCs w:val="28"/>
        </w:rPr>
        <w:t>.</w:t>
      </w:r>
    </w:p>
    <w:p w14:paraId="0AFE13B1" w14:textId="555FDCD8" w:rsidR="00C703DC" w:rsidRPr="0040392C" w:rsidRDefault="00C703DC" w:rsidP="0040392C">
      <w:pPr>
        <w:spacing w:line="360" w:lineRule="auto"/>
        <w:rPr>
          <w:rFonts w:ascii="Times New Roman" w:hAnsi="Times New Roman" w:cs="Times New Roman"/>
          <w:sz w:val="28"/>
          <w:szCs w:val="28"/>
        </w:rPr>
      </w:pPr>
      <w:r w:rsidRPr="00C703DC">
        <w:rPr>
          <w:rFonts w:ascii="Times New Roman" w:hAnsi="Times New Roman" w:cs="Times New Roman"/>
          <w:sz w:val="28"/>
          <w:szCs w:val="28"/>
        </w:rPr>
        <w:t xml:space="preserve">Cooper, R. A., &amp; Naclerio, F. (2015). The effects of resistance training on endurance athletes. </w:t>
      </w:r>
      <w:r w:rsidRPr="00C703DC">
        <w:rPr>
          <w:rFonts w:ascii="Times New Roman" w:hAnsi="Times New Roman" w:cs="Times New Roman"/>
          <w:i/>
          <w:iCs/>
          <w:sz w:val="28"/>
          <w:szCs w:val="28"/>
        </w:rPr>
        <w:t>Sports Medicine</w:t>
      </w:r>
      <w:r w:rsidRPr="00C703DC">
        <w:rPr>
          <w:rFonts w:ascii="Times New Roman" w:hAnsi="Times New Roman" w:cs="Times New Roman"/>
          <w:sz w:val="28"/>
          <w:szCs w:val="28"/>
        </w:rPr>
        <w:t>, 45(6), 845-865.</w:t>
      </w:r>
    </w:p>
    <w:p w14:paraId="0F17821F" w14:textId="29D45B13" w:rsidR="00AF2B50" w:rsidRPr="0040392C" w:rsidRDefault="00AF2B50" w:rsidP="0040392C">
      <w:pPr>
        <w:spacing w:line="360" w:lineRule="auto"/>
        <w:rPr>
          <w:rFonts w:ascii="Times New Roman" w:hAnsi="Times New Roman" w:cs="Times New Roman"/>
          <w:sz w:val="28"/>
          <w:szCs w:val="28"/>
        </w:rPr>
      </w:pPr>
      <w:r w:rsidRPr="00AF2B50">
        <w:rPr>
          <w:rFonts w:ascii="Times New Roman" w:hAnsi="Times New Roman" w:cs="Times New Roman"/>
          <w:sz w:val="28"/>
          <w:szCs w:val="28"/>
        </w:rPr>
        <w:t>Corbett, J., Maxwell, N., Sunderland, C. and Gibson, O., (2017). The BASES expert statement on interventions for improving performance in the heat.</w:t>
      </w:r>
    </w:p>
    <w:p w14:paraId="25D0ED17" w14:textId="05B830DA" w:rsidR="009B7E90" w:rsidRPr="0040392C" w:rsidRDefault="009B7E90" w:rsidP="0040392C">
      <w:pPr>
        <w:spacing w:line="360" w:lineRule="auto"/>
        <w:rPr>
          <w:rFonts w:ascii="Times New Roman" w:hAnsi="Times New Roman" w:cs="Times New Roman"/>
          <w:sz w:val="28"/>
          <w:szCs w:val="28"/>
        </w:rPr>
      </w:pPr>
      <w:r w:rsidRPr="0040392C">
        <w:rPr>
          <w:rFonts w:ascii="Times New Roman" w:hAnsi="Times New Roman" w:cs="Times New Roman"/>
          <w:sz w:val="28"/>
          <w:szCs w:val="28"/>
        </w:rPr>
        <w:t xml:space="preserve">Corbett, J., Neal, R.A., Lunt, H.C. and Tipton, M.J., </w:t>
      </w:r>
      <w:r w:rsidRPr="0040392C">
        <w:rPr>
          <w:rFonts w:ascii="Times New Roman" w:hAnsi="Times New Roman" w:cs="Times New Roman"/>
          <w:sz w:val="28"/>
          <w:szCs w:val="28"/>
        </w:rPr>
        <w:t>(</w:t>
      </w:r>
      <w:r w:rsidRPr="0040392C">
        <w:rPr>
          <w:rFonts w:ascii="Times New Roman" w:hAnsi="Times New Roman" w:cs="Times New Roman"/>
          <w:sz w:val="28"/>
          <w:szCs w:val="28"/>
        </w:rPr>
        <w:t>2014</w:t>
      </w:r>
      <w:r w:rsidRPr="0040392C">
        <w:rPr>
          <w:rFonts w:ascii="Times New Roman" w:hAnsi="Times New Roman" w:cs="Times New Roman"/>
          <w:sz w:val="28"/>
          <w:szCs w:val="28"/>
        </w:rPr>
        <w:t>)</w:t>
      </w:r>
      <w:r w:rsidRPr="0040392C">
        <w:rPr>
          <w:rFonts w:ascii="Times New Roman" w:hAnsi="Times New Roman" w:cs="Times New Roman"/>
          <w:sz w:val="28"/>
          <w:szCs w:val="28"/>
        </w:rPr>
        <w:t>. Adaptation to heat and exercise performance under cooler conditions: a new hot topic. </w:t>
      </w:r>
      <w:r w:rsidRPr="0040392C">
        <w:rPr>
          <w:rFonts w:ascii="Times New Roman" w:hAnsi="Times New Roman" w:cs="Times New Roman"/>
          <w:i/>
          <w:iCs/>
          <w:sz w:val="28"/>
          <w:szCs w:val="28"/>
        </w:rPr>
        <w:t>Sports Medicine</w:t>
      </w:r>
      <w:r w:rsidRPr="0040392C">
        <w:rPr>
          <w:rFonts w:ascii="Times New Roman" w:hAnsi="Times New Roman" w:cs="Times New Roman"/>
          <w:sz w:val="28"/>
          <w:szCs w:val="28"/>
        </w:rPr>
        <w:t>, </w:t>
      </w:r>
      <w:r w:rsidRPr="0040392C">
        <w:rPr>
          <w:rFonts w:ascii="Times New Roman" w:hAnsi="Times New Roman" w:cs="Times New Roman"/>
          <w:i/>
          <w:iCs/>
          <w:sz w:val="28"/>
          <w:szCs w:val="28"/>
        </w:rPr>
        <w:t>44</w:t>
      </w:r>
      <w:r w:rsidRPr="0040392C">
        <w:rPr>
          <w:rFonts w:ascii="Times New Roman" w:hAnsi="Times New Roman" w:cs="Times New Roman"/>
          <w:sz w:val="28"/>
          <w:szCs w:val="28"/>
        </w:rPr>
        <w:t>, pp.1323-1331</w:t>
      </w:r>
    </w:p>
    <w:p w14:paraId="68D60E50" w14:textId="69ACBFD1" w:rsidR="006A50EB" w:rsidRPr="0040392C" w:rsidRDefault="006A50EB" w:rsidP="0040392C">
      <w:pPr>
        <w:spacing w:line="360" w:lineRule="auto"/>
        <w:rPr>
          <w:rFonts w:ascii="Times New Roman" w:hAnsi="Times New Roman" w:cs="Times New Roman"/>
          <w:sz w:val="28"/>
          <w:szCs w:val="28"/>
        </w:rPr>
      </w:pPr>
      <w:r w:rsidRPr="006A50EB">
        <w:rPr>
          <w:rFonts w:ascii="Times New Roman" w:hAnsi="Times New Roman" w:cs="Times New Roman"/>
          <w:sz w:val="28"/>
          <w:szCs w:val="28"/>
        </w:rPr>
        <w:t>Coyle, E.F. and Gonzalez-Alonso, J., (2001). Cardiovascular drift during prolonged exercise: new perspectives. </w:t>
      </w:r>
      <w:r w:rsidRPr="006A50EB">
        <w:rPr>
          <w:rFonts w:ascii="Times New Roman" w:hAnsi="Times New Roman" w:cs="Times New Roman"/>
          <w:i/>
          <w:iCs/>
          <w:sz w:val="28"/>
          <w:szCs w:val="28"/>
        </w:rPr>
        <w:t>Exercise and sport sciences reviews</w:t>
      </w:r>
      <w:r w:rsidRPr="006A50EB">
        <w:rPr>
          <w:rFonts w:ascii="Times New Roman" w:hAnsi="Times New Roman" w:cs="Times New Roman"/>
          <w:sz w:val="28"/>
          <w:szCs w:val="28"/>
        </w:rPr>
        <w:t>, </w:t>
      </w:r>
      <w:r w:rsidRPr="006A50EB">
        <w:rPr>
          <w:rFonts w:ascii="Times New Roman" w:hAnsi="Times New Roman" w:cs="Times New Roman"/>
          <w:i/>
          <w:iCs/>
          <w:sz w:val="28"/>
          <w:szCs w:val="28"/>
        </w:rPr>
        <w:t>29</w:t>
      </w:r>
      <w:r w:rsidRPr="006A50EB">
        <w:rPr>
          <w:rFonts w:ascii="Times New Roman" w:hAnsi="Times New Roman" w:cs="Times New Roman"/>
          <w:sz w:val="28"/>
          <w:szCs w:val="28"/>
        </w:rPr>
        <w:t>(2), pp.88-92.</w:t>
      </w:r>
    </w:p>
    <w:p w14:paraId="402BCCB8" w14:textId="26C9D721" w:rsidR="00F9494D" w:rsidRPr="0040392C" w:rsidRDefault="00F9494D" w:rsidP="0040392C">
      <w:pPr>
        <w:spacing w:line="360" w:lineRule="auto"/>
        <w:rPr>
          <w:rFonts w:ascii="Times New Roman" w:hAnsi="Times New Roman" w:cs="Times New Roman"/>
          <w:sz w:val="28"/>
          <w:szCs w:val="28"/>
        </w:rPr>
      </w:pPr>
      <w:r w:rsidRPr="00F9494D">
        <w:rPr>
          <w:rFonts w:ascii="Times New Roman" w:hAnsi="Times New Roman" w:cs="Times New Roman"/>
          <w:sz w:val="28"/>
          <w:szCs w:val="28"/>
        </w:rPr>
        <w:t xml:space="preserve">CrossFit games (2023). </w:t>
      </w:r>
      <w:r w:rsidRPr="00F9494D">
        <w:rPr>
          <w:rFonts w:ascii="Times New Roman" w:hAnsi="Times New Roman" w:cs="Times New Roman"/>
          <w:i/>
          <w:iCs/>
          <w:sz w:val="28"/>
          <w:szCs w:val="28"/>
        </w:rPr>
        <w:t>The 2023 CrossFit Games</w:t>
      </w:r>
      <w:r w:rsidRPr="00F9494D">
        <w:rPr>
          <w:rFonts w:ascii="Times New Roman" w:hAnsi="Times New Roman" w:cs="Times New Roman"/>
          <w:sz w:val="28"/>
          <w:szCs w:val="28"/>
        </w:rPr>
        <w:t>. [online] games.crossfit.com. Available at: https://games.crossfit.com/competitions [Accessed 22 Mar. 2023].</w:t>
      </w:r>
    </w:p>
    <w:p w14:paraId="7F9FD353" w14:textId="1CB581F5" w:rsidR="004B3C18" w:rsidRDefault="004B3C18" w:rsidP="0040392C">
      <w:pPr>
        <w:spacing w:line="360" w:lineRule="auto"/>
        <w:rPr>
          <w:rFonts w:ascii="Times New Roman" w:hAnsi="Times New Roman" w:cs="Times New Roman"/>
          <w:sz w:val="28"/>
          <w:szCs w:val="28"/>
        </w:rPr>
      </w:pPr>
      <w:r w:rsidRPr="004B3C18">
        <w:rPr>
          <w:rFonts w:ascii="Times New Roman" w:hAnsi="Times New Roman" w:cs="Times New Roman"/>
          <w:sz w:val="28"/>
          <w:szCs w:val="28"/>
        </w:rPr>
        <w:t xml:space="preserve">Deb, S.K., Gough, L.A., Sparks, </w:t>
      </w:r>
      <w:proofErr w:type="gramStart"/>
      <w:r w:rsidRPr="004B3C18">
        <w:rPr>
          <w:rFonts w:ascii="Times New Roman" w:hAnsi="Times New Roman" w:cs="Times New Roman"/>
          <w:sz w:val="28"/>
          <w:szCs w:val="28"/>
        </w:rPr>
        <w:t>S.A.</w:t>
      </w:r>
      <w:proofErr w:type="gramEnd"/>
      <w:r w:rsidRPr="004B3C18">
        <w:rPr>
          <w:rFonts w:ascii="Times New Roman" w:hAnsi="Times New Roman" w:cs="Times New Roman"/>
          <w:sz w:val="28"/>
          <w:szCs w:val="28"/>
        </w:rPr>
        <w:t xml:space="preserve"> and McNaughton, L.R., (2018). Sodium bicarbonate supplementation improves severe-intensity intermittent exercise under moderate acute hypoxic conditions. </w:t>
      </w:r>
      <w:r w:rsidRPr="004B3C18">
        <w:rPr>
          <w:rFonts w:ascii="Times New Roman" w:hAnsi="Times New Roman" w:cs="Times New Roman"/>
          <w:i/>
          <w:iCs/>
          <w:sz w:val="28"/>
          <w:szCs w:val="28"/>
        </w:rPr>
        <w:t>European journal of applied physiology</w:t>
      </w:r>
      <w:r w:rsidRPr="004B3C18">
        <w:rPr>
          <w:rFonts w:ascii="Times New Roman" w:hAnsi="Times New Roman" w:cs="Times New Roman"/>
          <w:sz w:val="28"/>
          <w:szCs w:val="28"/>
        </w:rPr>
        <w:t>, </w:t>
      </w:r>
      <w:r w:rsidRPr="004B3C18">
        <w:rPr>
          <w:rFonts w:ascii="Times New Roman" w:hAnsi="Times New Roman" w:cs="Times New Roman"/>
          <w:i/>
          <w:iCs/>
          <w:sz w:val="28"/>
          <w:szCs w:val="28"/>
        </w:rPr>
        <w:t>118</w:t>
      </w:r>
      <w:r w:rsidRPr="004B3C18">
        <w:rPr>
          <w:rFonts w:ascii="Times New Roman" w:hAnsi="Times New Roman" w:cs="Times New Roman"/>
          <w:sz w:val="28"/>
          <w:szCs w:val="28"/>
        </w:rPr>
        <w:t>, pp.607-615.</w:t>
      </w:r>
    </w:p>
    <w:p w14:paraId="7A47454E" w14:textId="18F7ABA3" w:rsidR="008B25D1" w:rsidRPr="0040392C" w:rsidRDefault="008B25D1" w:rsidP="0040392C">
      <w:pPr>
        <w:spacing w:line="360" w:lineRule="auto"/>
        <w:rPr>
          <w:rFonts w:ascii="Times New Roman" w:hAnsi="Times New Roman" w:cs="Times New Roman"/>
          <w:sz w:val="28"/>
          <w:szCs w:val="28"/>
        </w:rPr>
      </w:pPr>
      <w:bookmarkStart w:id="0" w:name="_Hlk132212251"/>
      <w:r w:rsidRPr="008B25D1">
        <w:rPr>
          <w:rFonts w:ascii="Times New Roman" w:hAnsi="Times New Roman" w:cs="Times New Roman"/>
          <w:sz w:val="28"/>
          <w:szCs w:val="28"/>
        </w:rPr>
        <w:lastRenderedPageBreak/>
        <w:t>de Poli</w:t>
      </w:r>
      <w:bookmarkEnd w:id="0"/>
      <w:r w:rsidRPr="008B25D1">
        <w:rPr>
          <w:rFonts w:ascii="Times New Roman" w:hAnsi="Times New Roman" w:cs="Times New Roman"/>
          <w:sz w:val="28"/>
          <w:szCs w:val="28"/>
        </w:rPr>
        <w:t xml:space="preserve">, R.D.A.B., </w:t>
      </w:r>
      <w:proofErr w:type="spellStart"/>
      <w:r w:rsidRPr="008B25D1">
        <w:rPr>
          <w:rFonts w:ascii="Times New Roman" w:hAnsi="Times New Roman" w:cs="Times New Roman"/>
          <w:sz w:val="28"/>
          <w:szCs w:val="28"/>
        </w:rPr>
        <w:t>Roncada</w:t>
      </w:r>
      <w:proofErr w:type="spellEnd"/>
      <w:r w:rsidRPr="008B25D1">
        <w:rPr>
          <w:rFonts w:ascii="Times New Roman" w:hAnsi="Times New Roman" w:cs="Times New Roman"/>
          <w:sz w:val="28"/>
          <w:szCs w:val="28"/>
        </w:rPr>
        <w:t xml:space="preserve">, L.H., Malta, E.D.S., </w:t>
      </w:r>
      <w:proofErr w:type="spellStart"/>
      <w:r w:rsidRPr="008B25D1">
        <w:rPr>
          <w:rFonts w:ascii="Times New Roman" w:hAnsi="Times New Roman" w:cs="Times New Roman"/>
          <w:sz w:val="28"/>
          <w:szCs w:val="28"/>
        </w:rPr>
        <w:t>Artioli</w:t>
      </w:r>
      <w:proofErr w:type="spellEnd"/>
      <w:r w:rsidRPr="008B25D1">
        <w:rPr>
          <w:rFonts w:ascii="Times New Roman" w:hAnsi="Times New Roman" w:cs="Times New Roman"/>
          <w:sz w:val="28"/>
          <w:szCs w:val="28"/>
        </w:rPr>
        <w:t xml:space="preserve">, G.G., </w:t>
      </w:r>
      <w:proofErr w:type="spellStart"/>
      <w:r w:rsidRPr="008B25D1">
        <w:rPr>
          <w:rFonts w:ascii="Times New Roman" w:hAnsi="Times New Roman" w:cs="Times New Roman"/>
          <w:sz w:val="28"/>
          <w:szCs w:val="28"/>
        </w:rPr>
        <w:t>Bertuzzi</w:t>
      </w:r>
      <w:proofErr w:type="spellEnd"/>
      <w:r w:rsidRPr="008B25D1">
        <w:rPr>
          <w:rFonts w:ascii="Times New Roman" w:hAnsi="Times New Roman" w:cs="Times New Roman"/>
          <w:sz w:val="28"/>
          <w:szCs w:val="28"/>
        </w:rPr>
        <w:t xml:space="preserve">, R. and </w:t>
      </w:r>
      <w:proofErr w:type="spellStart"/>
      <w:r w:rsidRPr="008B25D1">
        <w:rPr>
          <w:rFonts w:ascii="Times New Roman" w:hAnsi="Times New Roman" w:cs="Times New Roman"/>
          <w:sz w:val="28"/>
          <w:szCs w:val="28"/>
        </w:rPr>
        <w:t>Zagatto</w:t>
      </w:r>
      <w:proofErr w:type="spellEnd"/>
      <w:r w:rsidRPr="008B25D1">
        <w:rPr>
          <w:rFonts w:ascii="Times New Roman" w:hAnsi="Times New Roman" w:cs="Times New Roman"/>
          <w:sz w:val="28"/>
          <w:szCs w:val="28"/>
        </w:rPr>
        <w:t>, A.M., (2019). Creatine supplementation improves phosphagen energy pathway during supramaximal effort, but does not improve anaerobic capacity or performance. </w:t>
      </w:r>
      <w:r w:rsidRPr="008B25D1">
        <w:rPr>
          <w:rFonts w:ascii="Times New Roman" w:hAnsi="Times New Roman" w:cs="Times New Roman"/>
          <w:i/>
          <w:iCs/>
          <w:sz w:val="28"/>
          <w:szCs w:val="28"/>
        </w:rPr>
        <w:t>Frontiers in physiology</w:t>
      </w:r>
      <w:r w:rsidRPr="008B25D1">
        <w:rPr>
          <w:rFonts w:ascii="Times New Roman" w:hAnsi="Times New Roman" w:cs="Times New Roman"/>
          <w:sz w:val="28"/>
          <w:szCs w:val="28"/>
        </w:rPr>
        <w:t>, </w:t>
      </w:r>
      <w:r w:rsidRPr="008B25D1">
        <w:rPr>
          <w:rFonts w:ascii="Times New Roman" w:hAnsi="Times New Roman" w:cs="Times New Roman"/>
          <w:i/>
          <w:iCs/>
          <w:sz w:val="28"/>
          <w:szCs w:val="28"/>
        </w:rPr>
        <w:t>10</w:t>
      </w:r>
      <w:r w:rsidRPr="008B25D1">
        <w:rPr>
          <w:rFonts w:ascii="Times New Roman" w:hAnsi="Times New Roman" w:cs="Times New Roman"/>
          <w:sz w:val="28"/>
          <w:szCs w:val="28"/>
        </w:rPr>
        <w:t>, p.352.</w:t>
      </w:r>
    </w:p>
    <w:p w14:paraId="35E89657" w14:textId="355E75AF" w:rsidR="00F43671" w:rsidRPr="0040392C" w:rsidRDefault="00F43671" w:rsidP="0040392C">
      <w:pPr>
        <w:spacing w:line="360" w:lineRule="auto"/>
        <w:rPr>
          <w:rFonts w:ascii="Times New Roman" w:hAnsi="Times New Roman" w:cs="Times New Roman"/>
          <w:sz w:val="28"/>
          <w:szCs w:val="28"/>
        </w:rPr>
      </w:pPr>
      <w:r w:rsidRPr="00F43671">
        <w:rPr>
          <w:rFonts w:ascii="Times New Roman" w:hAnsi="Times New Roman" w:cs="Times New Roman"/>
          <w:sz w:val="28"/>
          <w:szCs w:val="28"/>
        </w:rPr>
        <w:t>DiPrimio, P., (2020). </w:t>
      </w:r>
      <w:r w:rsidRPr="00F43671">
        <w:rPr>
          <w:rFonts w:ascii="Times New Roman" w:hAnsi="Times New Roman" w:cs="Times New Roman"/>
          <w:i/>
          <w:iCs/>
          <w:sz w:val="28"/>
          <w:szCs w:val="28"/>
        </w:rPr>
        <w:t>The world of CrossFit</w:t>
      </w:r>
      <w:r w:rsidRPr="00F43671">
        <w:rPr>
          <w:rFonts w:ascii="Times New Roman" w:hAnsi="Times New Roman" w:cs="Times New Roman"/>
          <w:sz w:val="28"/>
          <w:szCs w:val="28"/>
        </w:rPr>
        <w:t>. Mitchell Lane.</w:t>
      </w:r>
    </w:p>
    <w:p w14:paraId="284EE614" w14:textId="165C305B" w:rsidR="00D818EA" w:rsidRDefault="00D818EA" w:rsidP="0040392C">
      <w:pPr>
        <w:spacing w:line="360" w:lineRule="auto"/>
        <w:rPr>
          <w:rFonts w:ascii="Times New Roman" w:hAnsi="Times New Roman" w:cs="Times New Roman"/>
          <w:sz w:val="28"/>
          <w:szCs w:val="28"/>
        </w:rPr>
      </w:pPr>
      <w:r w:rsidRPr="00D818EA">
        <w:rPr>
          <w:rFonts w:ascii="Times New Roman" w:hAnsi="Times New Roman" w:cs="Times New Roman"/>
          <w:sz w:val="28"/>
          <w:szCs w:val="28"/>
        </w:rPr>
        <w:t xml:space="preserve">Dodds, R.M., </w:t>
      </w:r>
      <w:proofErr w:type="spellStart"/>
      <w:r w:rsidRPr="00D818EA">
        <w:rPr>
          <w:rFonts w:ascii="Times New Roman" w:hAnsi="Times New Roman" w:cs="Times New Roman"/>
          <w:sz w:val="28"/>
          <w:szCs w:val="28"/>
        </w:rPr>
        <w:t>Syddall</w:t>
      </w:r>
      <w:proofErr w:type="spellEnd"/>
      <w:r w:rsidRPr="00D818EA">
        <w:rPr>
          <w:rFonts w:ascii="Times New Roman" w:hAnsi="Times New Roman" w:cs="Times New Roman"/>
          <w:sz w:val="28"/>
          <w:szCs w:val="28"/>
        </w:rPr>
        <w:t xml:space="preserve">, H.E., Cooper, R., </w:t>
      </w:r>
      <w:proofErr w:type="spellStart"/>
      <w:r w:rsidRPr="00D818EA">
        <w:rPr>
          <w:rFonts w:ascii="Times New Roman" w:hAnsi="Times New Roman" w:cs="Times New Roman"/>
          <w:sz w:val="28"/>
          <w:szCs w:val="28"/>
        </w:rPr>
        <w:t>Benzeval</w:t>
      </w:r>
      <w:proofErr w:type="spellEnd"/>
      <w:r w:rsidRPr="00D818EA">
        <w:rPr>
          <w:rFonts w:ascii="Times New Roman" w:hAnsi="Times New Roman" w:cs="Times New Roman"/>
          <w:sz w:val="28"/>
          <w:szCs w:val="28"/>
        </w:rPr>
        <w:t xml:space="preserve">, M., Deary, I.J., Dennison, E.M., Der, G., Gale, C.R., </w:t>
      </w:r>
      <w:proofErr w:type="spellStart"/>
      <w:r w:rsidRPr="00D818EA">
        <w:rPr>
          <w:rFonts w:ascii="Times New Roman" w:hAnsi="Times New Roman" w:cs="Times New Roman"/>
          <w:sz w:val="28"/>
          <w:szCs w:val="28"/>
        </w:rPr>
        <w:t>Inskip</w:t>
      </w:r>
      <w:proofErr w:type="spellEnd"/>
      <w:r w:rsidRPr="00D818EA">
        <w:rPr>
          <w:rFonts w:ascii="Times New Roman" w:hAnsi="Times New Roman" w:cs="Times New Roman"/>
          <w:sz w:val="28"/>
          <w:szCs w:val="28"/>
        </w:rPr>
        <w:t xml:space="preserve">, H.M., Jagger, </w:t>
      </w:r>
      <w:proofErr w:type="gramStart"/>
      <w:r w:rsidRPr="00D818EA">
        <w:rPr>
          <w:rFonts w:ascii="Times New Roman" w:hAnsi="Times New Roman" w:cs="Times New Roman"/>
          <w:sz w:val="28"/>
          <w:szCs w:val="28"/>
        </w:rPr>
        <w:t>C.</w:t>
      </w:r>
      <w:proofErr w:type="gramEnd"/>
      <w:r w:rsidRPr="00D818EA">
        <w:rPr>
          <w:rFonts w:ascii="Times New Roman" w:hAnsi="Times New Roman" w:cs="Times New Roman"/>
          <w:sz w:val="28"/>
          <w:szCs w:val="28"/>
        </w:rPr>
        <w:t xml:space="preserve"> and Kirkwood, T.B., (2014). Grip strength across the life course: normative data from twelve British studies. </w:t>
      </w:r>
      <w:proofErr w:type="spellStart"/>
      <w:r w:rsidRPr="00D818EA">
        <w:rPr>
          <w:rFonts w:ascii="Times New Roman" w:hAnsi="Times New Roman" w:cs="Times New Roman"/>
          <w:i/>
          <w:iCs/>
          <w:sz w:val="28"/>
          <w:szCs w:val="28"/>
        </w:rPr>
        <w:t>PloS</w:t>
      </w:r>
      <w:proofErr w:type="spellEnd"/>
      <w:r w:rsidRPr="00D818EA">
        <w:rPr>
          <w:rFonts w:ascii="Times New Roman" w:hAnsi="Times New Roman" w:cs="Times New Roman"/>
          <w:i/>
          <w:iCs/>
          <w:sz w:val="28"/>
          <w:szCs w:val="28"/>
        </w:rPr>
        <w:t xml:space="preserve"> one</w:t>
      </w:r>
      <w:r w:rsidRPr="00D818EA">
        <w:rPr>
          <w:rFonts w:ascii="Times New Roman" w:hAnsi="Times New Roman" w:cs="Times New Roman"/>
          <w:sz w:val="28"/>
          <w:szCs w:val="28"/>
        </w:rPr>
        <w:t>, </w:t>
      </w:r>
      <w:r w:rsidRPr="00D818EA">
        <w:rPr>
          <w:rFonts w:ascii="Times New Roman" w:hAnsi="Times New Roman" w:cs="Times New Roman"/>
          <w:i/>
          <w:iCs/>
          <w:sz w:val="28"/>
          <w:szCs w:val="28"/>
        </w:rPr>
        <w:t>9</w:t>
      </w:r>
      <w:r w:rsidRPr="00D818EA">
        <w:rPr>
          <w:rFonts w:ascii="Times New Roman" w:hAnsi="Times New Roman" w:cs="Times New Roman"/>
          <w:sz w:val="28"/>
          <w:szCs w:val="28"/>
        </w:rPr>
        <w:t>(12), p.e113637.</w:t>
      </w:r>
    </w:p>
    <w:p w14:paraId="69B7D1EC" w14:textId="692117B0" w:rsidR="00073E00" w:rsidRPr="0040392C" w:rsidRDefault="00073E00" w:rsidP="0040392C">
      <w:pPr>
        <w:spacing w:line="360" w:lineRule="auto"/>
        <w:rPr>
          <w:rFonts w:ascii="Times New Roman" w:hAnsi="Times New Roman" w:cs="Times New Roman"/>
          <w:sz w:val="28"/>
          <w:szCs w:val="28"/>
        </w:rPr>
      </w:pPr>
      <w:bookmarkStart w:id="1" w:name="_Hlk121816031"/>
      <w:r w:rsidRPr="00073E00">
        <w:rPr>
          <w:rFonts w:ascii="Times New Roman" w:hAnsi="Times New Roman" w:cs="Times New Roman"/>
          <w:sz w:val="28"/>
          <w:szCs w:val="28"/>
        </w:rPr>
        <w:t>Domínguez</w:t>
      </w:r>
      <w:bookmarkEnd w:id="1"/>
      <w:r w:rsidRPr="00073E00">
        <w:rPr>
          <w:rFonts w:ascii="Times New Roman" w:hAnsi="Times New Roman" w:cs="Times New Roman"/>
          <w:sz w:val="28"/>
          <w:szCs w:val="28"/>
        </w:rPr>
        <w:t xml:space="preserve">, R., Cuenca, E., Maté-Muñoz, J.L., García-Fernández, P., Serra-Paya, N., Estevan, M.C.L., Herreros, P.V. and </w:t>
      </w:r>
      <w:proofErr w:type="spellStart"/>
      <w:r w:rsidRPr="00073E00">
        <w:rPr>
          <w:rFonts w:ascii="Times New Roman" w:hAnsi="Times New Roman" w:cs="Times New Roman"/>
          <w:sz w:val="28"/>
          <w:szCs w:val="28"/>
        </w:rPr>
        <w:t>Garnacho-Castaño</w:t>
      </w:r>
      <w:proofErr w:type="spellEnd"/>
      <w:r w:rsidRPr="00073E00">
        <w:rPr>
          <w:rFonts w:ascii="Times New Roman" w:hAnsi="Times New Roman" w:cs="Times New Roman"/>
          <w:sz w:val="28"/>
          <w:szCs w:val="28"/>
        </w:rPr>
        <w:t>, M.V., (2017). Effects of beetroot juice supplementation on cardiorespiratory endurance in athletes. A systematic review. </w:t>
      </w:r>
      <w:r w:rsidRPr="00073E00">
        <w:rPr>
          <w:rFonts w:ascii="Times New Roman" w:hAnsi="Times New Roman" w:cs="Times New Roman"/>
          <w:i/>
          <w:iCs/>
          <w:sz w:val="28"/>
          <w:szCs w:val="28"/>
        </w:rPr>
        <w:t>Nutrients</w:t>
      </w:r>
      <w:r w:rsidRPr="00073E00">
        <w:rPr>
          <w:rFonts w:ascii="Times New Roman" w:hAnsi="Times New Roman" w:cs="Times New Roman"/>
          <w:sz w:val="28"/>
          <w:szCs w:val="28"/>
        </w:rPr>
        <w:t>, </w:t>
      </w:r>
      <w:r w:rsidRPr="00073E00">
        <w:rPr>
          <w:rFonts w:ascii="Times New Roman" w:hAnsi="Times New Roman" w:cs="Times New Roman"/>
          <w:i/>
          <w:iCs/>
          <w:sz w:val="28"/>
          <w:szCs w:val="28"/>
        </w:rPr>
        <w:t>9</w:t>
      </w:r>
      <w:r w:rsidRPr="00073E00">
        <w:rPr>
          <w:rFonts w:ascii="Times New Roman" w:hAnsi="Times New Roman" w:cs="Times New Roman"/>
          <w:sz w:val="28"/>
          <w:szCs w:val="28"/>
        </w:rPr>
        <w:t>(1), p.43.</w:t>
      </w:r>
    </w:p>
    <w:p w14:paraId="5E7660EA" w14:textId="593A1860" w:rsidR="00A83BCD" w:rsidRPr="0040392C" w:rsidRDefault="00A83BCD" w:rsidP="0040392C">
      <w:pPr>
        <w:spacing w:line="360" w:lineRule="auto"/>
        <w:rPr>
          <w:rFonts w:ascii="Times New Roman" w:hAnsi="Times New Roman" w:cs="Times New Roman"/>
          <w:sz w:val="28"/>
          <w:szCs w:val="28"/>
        </w:rPr>
      </w:pPr>
      <w:r w:rsidRPr="00A83BCD">
        <w:rPr>
          <w:rFonts w:ascii="Times New Roman" w:hAnsi="Times New Roman" w:cs="Times New Roman"/>
          <w:sz w:val="28"/>
          <w:szCs w:val="28"/>
        </w:rPr>
        <w:t xml:space="preserve">Dominski, F.H., </w:t>
      </w:r>
      <w:proofErr w:type="spellStart"/>
      <w:r w:rsidRPr="00A83BCD">
        <w:rPr>
          <w:rFonts w:ascii="Times New Roman" w:hAnsi="Times New Roman" w:cs="Times New Roman"/>
          <w:sz w:val="28"/>
          <w:szCs w:val="28"/>
        </w:rPr>
        <w:t>Tibana</w:t>
      </w:r>
      <w:proofErr w:type="spellEnd"/>
      <w:r w:rsidRPr="00A83BCD">
        <w:rPr>
          <w:rFonts w:ascii="Times New Roman" w:hAnsi="Times New Roman" w:cs="Times New Roman"/>
          <w:sz w:val="28"/>
          <w:szCs w:val="28"/>
        </w:rPr>
        <w:t xml:space="preserve">, R.A. and Andrade, A., (2022). " Functional Fitness Training", CrossFit, HIMT, or HIFT: What is the preferable </w:t>
      </w:r>
      <w:proofErr w:type="gramStart"/>
      <w:r w:rsidRPr="00A83BCD">
        <w:rPr>
          <w:rFonts w:ascii="Times New Roman" w:hAnsi="Times New Roman" w:cs="Times New Roman"/>
          <w:sz w:val="28"/>
          <w:szCs w:val="28"/>
        </w:rPr>
        <w:t>terminology?.</w:t>
      </w:r>
      <w:proofErr w:type="gramEnd"/>
      <w:r w:rsidRPr="00A83BCD">
        <w:rPr>
          <w:rFonts w:ascii="Times New Roman" w:hAnsi="Times New Roman" w:cs="Times New Roman"/>
          <w:sz w:val="28"/>
          <w:szCs w:val="28"/>
        </w:rPr>
        <w:t> </w:t>
      </w:r>
      <w:r w:rsidRPr="00A83BCD">
        <w:rPr>
          <w:rFonts w:ascii="Times New Roman" w:hAnsi="Times New Roman" w:cs="Times New Roman"/>
          <w:i/>
          <w:iCs/>
          <w:sz w:val="28"/>
          <w:szCs w:val="28"/>
        </w:rPr>
        <w:t>Frontiers in Sports and Active Living</w:t>
      </w:r>
      <w:r w:rsidRPr="00A83BCD">
        <w:rPr>
          <w:rFonts w:ascii="Times New Roman" w:hAnsi="Times New Roman" w:cs="Times New Roman"/>
          <w:sz w:val="28"/>
          <w:szCs w:val="28"/>
        </w:rPr>
        <w:t>, p.207.</w:t>
      </w:r>
    </w:p>
    <w:p w14:paraId="045D1051" w14:textId="09827958" w:rsidR="00BB292A" w:rsidRPr="0040392C" w:rsidRDefault="00452AC3" w:rsidP="0040392C">
      <w:pPr>
        <w:spacing w:line="360" w:lineRule="auto"/>
        <w:rPr>
          <w:rFonts w:ascii="Times New Roman" w:hAnsi="Times New Roman" w:cs="Times New Roman"/>
          <w:sz w:val="28"/>
          <w:szCs w:val="28"/>
        </w:rPr>
      </w:pPr>
      <w:r w:rsidRPr="00452AC3">
        <w:rPr>
          <w:rFonts w:ascii="Times New Roman" w:hAnsi="Times New Roman" w:cs="Times New Roman"/>
          <w:sz w:val="28"/>
          <w:szCs w:val="28"/>
        </w:rPr>
        <w:t>Dong, J.G., (2016). The role of heart rate variability in sports physiology. </w:t>
      </w:r>
      <w:r w:rsidRPr="00452AC3">
        <w:rPr>
          <w:rFonts w:ascii="Times New Roman" w:hAnsi="Times New Roman" w:cs="Times New Roman"/>
          <w:i/>
          <w:iCs/>
          <w:sz w:val="28"/>
          <w:szCs w:val="28"/>
        </w:rPr>
        <w:t>Experimental and therapeutic medicine</w:t>
      </w:r>
      <w:r w:rsidRPr="00452AC3">
        <w:rPr>
          <w:rFonts w:ascii="Times New Roman" w:hAnsi="Times New Roman" w:cs="Times New Roman"/>
          <w:sz w:val="28"/>
          <w:szCs w:val="28"/>
        </w:rPr>
        <w:t>, </w:t>
      </w:r>
      <w:r w:rsidRPr="00452AC3">
        <w:rPr>
          <w:rFonts w:ascii="Times New Roman" w:hAnsi="Times New Roman" w:cs="Times New Roman"/>
          <w:i/>
          <w:iCs/>
          <w:sz w:val="28"/>
          <w:szCs w:val="28"/>
        </w:rPr>
        <w:t>11</w:t>
      </w:r>
      <w:r w:rsidRPr="00452AC3">
        <w:rPr>
          <w:rFonts w:ascii="Times New Roman" w:hAnsi="Times New Roman" w:cs="Times New Roman"/>
          <w:sz w:val="28"/>
          <w:szCs w:val="28"/>
        </w:rPr>
        <w:t>(5), pp.1531-1536.</w:t>
      </w:r>
    </w:p>
    <w:p w14:paraId="4152F953" w14:textId="76420DA0" w:rsidR="00A11EAB" w:rsidRPr="0040392C" w:rsidRDefault="00A11EAB" w:rsidP="0040392C">
      <w:pPr>
        <w:spacing w:line="360" w:lineRule="auto"/>
        <w:rPr>
          <w:rFonts w:ascii="Times New Roman" w:hAnsi="Times New Roman" w:cs="Times New Roman"/>
          <w:sz w:val="28"/>
          <w:szCs w:val="28"/>
        </w:rPr>
      </w:pPr>
      <w:r w:rsidRPr="00A11EAB">
        <w:rPr>
          <w:rFonts w:ascii="Times New Roman" w:hAnsi="Times New Roman" w:cs="Times New Roman"/>
          <w:sz w:val="28"/>
          <w:szCs w:val="28"/>
        </w:rPr>
        <w:t>Falk Neto, J.H. and Kennedy, M.D., (2019). The multimodal nature of high-intensity functional training: potential applications to improve sport performance. </w:t>
      </w:r>
      <w:r w:rsidRPr="00A11EAB">
        <w:rPr>
          <w:rFonts w:ascii="Times New Roman" w:hAnsi="Times New Roman" w:cs="Times New Roman"/>
          <w:i/>
          <w:iCs/>
          <w:sz w:val="28"/>
          <w:szCs w:val="28"/>
        </w:rPr>
        <w:t>Sports</w:t>
      </w:r>
      <w:r w:rsidRPr="00A11EAB">
        <w:rPr>
          <w:rFonts w:ascii="Times New Roman" w:hAnsi="Times New Roman" w:cs="Times New Roman"/>
          <w:sz w:val="28"/>
          <w:szCs w:val="28"/>
        </w:rPr>
        <w:t>, </w:t>
      </w:r>
      <w:r w:rsidRPr="00A11EAB">
        <w:rPr>
          <w:rFonts w:ascii="Times New Roman" w:hAnsi="Times New Roman" w:cs="Times New Roman"/>
          <w:i/>
          <w:iCs/>
          <w:sz w:val="28"/>
          <w:szCs w:val="28"/>
        </w:rPr>
        <w:t>7</w:t>
      </w:r>
      <w:r w:rsidRPr="00A11EAB">
        <w:rPr>
          <w:rFonts w:ascii="Times New Roman" w:hAnsi="Times New Roman" w:cs="Times New Roman"/>
          <w:sz w:val="28"/>
          <w:szCs w:val="28"/>
        </w:rPr>
        <w:t>(2), p.33.</w:t>
      </w:r>
    </w:p>
    <w:p w14:paraId="1CC0A348" w14:textId="44C5299F" w:rsidR="00E81B6B" w:rsidRPr="0040392C" w:rsidRDefault="00E81B6B" w:rsidP="0040392C">
      <w:pPr>
        <w:spacing w:line="360" w:lineRule="auto"/>
        <w:rPr>
          <w:rFonts w:ascii="Times New Roman" w:hAnsi="Times New Roman" w:cs="Times New Roman"/>
          <w:sz w:val="28"/>
          <w:szCs w:val="28"/>
        </w:rPr>
      </w:pPr>
      <w:r w:rsidRPr="0040392C">
        <w:rPr>
          <w:rFonts w:ascii="Times New Roman" w:hAnsi="Times New Roman" w:cs="Times New Roman"/>
          <w:sz w:val="28"/>
          <w:szCs w:val="28"/>
        </w:rPr>
        <w:t xml:space="preserve">Fessi, M.S., </w:t>
      </w:r>
      <w:proofErr w:type="spellStart"/>
      <w:r w:rsidRPr="0040392C">
        <w:rPr>
          <w:rFonts w:ascii="Times New Roman" w:hAnsi="Times New Roman" w:cs="Times New Roman"/>
          <w:sz w:val="28"/>
          <w:szCs w:val="28"/>
        </w:rPr>
        <w:t>Zarrouk</w:t>
      </w:r>
      <w:proofErr w:type="spellEnd"/>
      <w:r w:rsidRPr="0040392C">
        <w:rPr>
          <w:rFonts w:ascii="Times New Roman" w:hAnsi="Times New Roman" w:cs="Times New Roman"/>
          <w:sz w:val="28"/>
          <w:szCs w:val="28"/>
        </w:rPr>
        <w:t xml:space="preserve">, N., Di Salvo, V., </w:t>
      </w:r>
      <w:proofErr w:type="spellStart"/>
      <w:r w:rsidRPr="0040392C">
        <w:rPr>
          <w:rFonts w:ascii="Times New Roman" w:hAnsi="Times New Roman" w:cs="Times New Roman"/>
          <w:sz w:val="28"/>
          <w:szCs w:val="28"/>
        </w:rPr>
        <w:t>Filetti</w:t>
      </w:r>
      <w:proofErr w:type="spellEnd"/>
      <w:r w:rsidRPr="0040392C">
        <w:rPr>
          <w:rFonts w:ascii="Times New Roman" w:hAnsi="Times New Roman" w:cs="Times New Roman"/>
          <w:sz w:val="28"/>
          <w:szCs w:val="28"/>
        </w:rPr>
        <w:t xml:space="preserve">, C., Barker, A.R. and </w:t>
      </w:r>
      <w:proofErr w:type="spellStart"/>
      <w:r w:rsidRPr="0040392C">
        <w:rPr>
          <w:rFonts w:ascii="Times New Roman" w:hAnsi="Times New Roman" w:cs="Times New Roman"/>
          <w:sz w:val="28"/>
          <w:szCs w:val="28"/>
        </w:rPr>
        <w:t>Moalla</w:t>
      </w:r>
      <w:proofErr w:type="spellEnd"/>
      <w:r w:rsidRPr="0040392C">
        <w:rPr>
          <w:rFonts w:ascii="Times New Roman" w:hAnsi="Times New Roman" w:cs="Times New Roman"/>
          <w:sz w:val="28"/>
          <w:szCs w:val="28"/>
        </w:rPr>
        <w:t xml:space="preserve">, W., </w:t>
      </w:r>
      <w:r w:rsidRPr="0040392C">
        <w:rPr>
          <w:rFonts w:ascii="Times New Roman" w:hAnsi="Times New Roman" w:cs="Times New Roman"/>
          <w:sz w:val="28"/>
          <w:szCs w:val="28"/>
        </w:rPr>
        <w:t>(</w:t>
      </w:r>
      <w:r w:rsidRPr="0040392C">
        <w:rPr>
          <w:rFonts w:ascii="Times New Roman" w:hAnsi="Times New Roman" w:cs="Times New Roman"/>
          <w:sz w:val="28"/>
          <w:szCs w:val="28"/>
        </w:rPr>
        <w:t>2016</w:t>
      </w:r>
      <w:r w:rsidRPr="0040392C">
        <w:rPr>
          <w:rFonts w:ascii="Times New Roman" w:hAnsi="Times New Roman" w:cs="Times New Roman"/>
          <w:sz w:val="28"/>
          <w:szCs w:val="28"/>
        </w:rPr>
        <w:t>)</w:t>
      </w:r>
      <w:r w:rsidRPr="0040392C">
        <w:rPr>
          <w:rFonts w:ascii="Times New Roman" w:hAnsi="Times New Roman" w:cs="Times New Roman"/>
          <w:sz w:val="28"/>
          <w:szCs w:val="28"/>
        </w:rPr>
        <w:t>. Effects of tapering on physical match activities in professional soccer players. </w:t>
      </w:r>
      <w:r w:rsidRPr="0040392C">
        <w:rPr>
          <w:rFonts w:ascii="Times New Roman" w:hAnsi="Times New Roman" w:cs="Times New Roman"/>
          <w:i/>
          <w:iCs/>
          <w:sz w:val="28"/>
          <w:szCs w:val="28"/>
        </w:rPr>
        <w:t>Journal of sports sciences</w:t>
      </w:r>
      <w:r w:rsidRPr="0040392C">
        <w:rPr>
          <w:rFonts w:ascii="Times New Roman" w:hAnsi="Times New Roman" w:cs="Times New Roman"/>
          <w:sz w:val="28"/>
          <w:szCs w:val="28"/>
        </w:rPr>
        <w:t>, </w:t>
      </w:r>
      <w:r w:rsidRPr="0040392C">
        <w:rPr>
          <w:rFonts w:ascii="Times New Roman" w:hAnsi="Times New Roman" w:cs="Times New Roman"/>
          <w:i/>
          <w:iCs/>
          <w:sz w:val="28"/>
          <w:szCs w:val="28"/>
        </w:rPr>
        <w:t>34</w:t>
      </w:r>
      <w:r w:rsidRPr="0040392C">
        <w:rPr>
          <w:rFonts w:ascii="Times New Roman" w:hAnsi="Times New Roman" w:cs="Times New Roman"/>
          <w:sz w:val="28"/>
          <w:szCs w:val="28"/>
        </w:rPr>
        <w:t>(24), pp.2189-2194.</w:t>
      </w:r>
    </w:p>
    <w:p w14:paraId="3C482031" w14:textId="63A8FE84" w:rsidR="005130FD" w:rsidRPr="0040392C" w:rsidRDefault="005130FD" w:rsidP="0040392C">
      <w:pPr>
        <w:spacing w:line="360" w:lineRule="auto"/>
        <w:rPr>
          <w:rFonts w:ascii="Times New Roman" w:hAnsi="Times New Roman" w:cs="Times New Roman"/>
          <w:sz w:val="28"/>
          <w:szCs w:val="28"/>
        </w:rPr>
      </w:pPr>
      <w:r w:rsidRPr="005130FD">
        <w:rPr>
          <w:rFonts w:ascii="Times New Roman" w:hAnsi="Times New Roman" w:cs="Times New Roman"/>
          <w:sz w:val="28"/>
          <w:szCs w:val="28"/>
        </w:rPr>
        <w:lastRenderedPageBreak/>
        <w:t xml:space="preserve">FITTEST, C. (n.d.). </w:t>
      </w:r>
      <w:r w:rsidRPr="005130FD">
        <w:rPr>
          <w:rFonts w:ascii="Times New Roman" w:hAnsi="Times New Roman" w:cs="Times New Roman"/>
          <w:i/>
          <w:iCs/>
          <w:sz w:val="28"/>
          <w:szCs w:val="28"/>
        </w:rPr>
        <w:t>Fittest of South Carolina | Greenville, SC</w:t>
      </w:r>
      <w:r w:rsidRPr="005130FD">
        <w:rPr>
          <w:rFonts w:ascii="Times New Roman" w:hAnsi="Times New Roman" w:cs="Times New Roman"/>
          <w:sz w:val="28"/>
          <w:szCs w:val="28"/>
        </w:rPr>
        <w:t>. [online] fittestoftheupstate.com. Available at: https://fittestoftheupstate.com/ [Accessed 7 Apr. 2023].</w:t>
      </w:r>
    </w:p>
    <w:p w14:paraId="0C4890E5" w14:textId="3B1AD0F4" w:rsidR="00436DFB" w:rsidRPr="0040392C" w:rsidRDefault="00436DFB" w:rsidP="0040392C">
      <w:pPr>
        <w:spacing w:line="360" w:lineRule="auto"/>
        <w:rPr>
          <w:rFonts w:ascii="Times New Roman" w:hAnsi="Times New Roman" w:cs="Times New Roman"/>
          <w:sz w:val="28"/>
          <w:szCs w:val="28"/>
        </w:rPr>
      </w:pPr>
      <w:r w:rsidRPr="00436DFB">
        <w:rPr>
          <w:rFonts w:ascii="Times New Roman" w:hAnsi="Times New Roman" w:cs="Times New Roman"/>
          <w:sz w:val="28"/>
          <w:szCs w:val="28"/>
        </w:rPr>
        <w:t xml:space="preserve">Flatt, A.A. and Esco, M.R., </w:t>
      </w:r>
      <w:r w:rsidRPr="0040392C">
        <w:rPr>
          <w:rFonts w:ascii="Times New Roman" w:hAnsi="Times New Roman" w:cs="Times New Roman"/>
          <w:sz w:val="28"/>
          <w:szCs w:val="28"/>
        </w:rPr>
        <w:t>(</w:t>
      </w:r>
      <w:r w:rsidRPr="00436DFB">
        <w:rPr>
          <w:rFonts w:ascii="Times New Roman" w:hAnsi="Times New Roman" w:cs="Times New Roman"/>
          <w:sz w:val="28"/>
          <w:szCs w:val="28"/>
        </w:rPr>
        <w:t>2016</w:t>
      </w:r>
      <w:r w:rsidRPr="0040392C">
        <w:rPr>
          <w:rFonts w:ascii="Times New Roman" w:hAnsi="Times New Roman" w:cs="Times New Roman"/>
          <w:sz w:val="28"/>
          <w:szCs w:val="28"/>
        </w:rPr>
        <w:t>)</w:t>
      </w:r>
      <w:r w:rsidRPr="00436DFB">
        <w:rPr>
          <w:rFonts w:ascii="Times New Roman" w:hAnsi="Times New Roman" w:cs="Times New Roman"/>
          <w:sz w:val="28"/>
          <w:szCs w:val="28"/>
        </w:rPr>
        <w:t>. Heart rate variability stabilization in athletes: towards more convenient data acquisition. </w:t>
      </w:r>
      <w:r w:rsidRPr="00436DFB">
        <w:rPr>
          <w:rFonts w:ascii="Times New Roman" w:hAnsi="Times New Roman" w:cs="Times New Roman"/>
          <w:i/>
          <w:iCs/>
          <w:sz w:val="28"/>
          <w:szCs w:val="28"/>
        </w:rPr>
        <w:t>Clinical physiology and functional imaging</w:t>
      </w:r>
      <w:r w:rsidRPr="00436DFB">
        <w:rPr>
          <w:rFonts w:ascii="Times New Roman" w:hAnsi="Times New Roman" w:cs="Times New Roman"/>
          <w:sz w:val="28"/>
          <w:szCs w:val="28"/>
        </w:rPr>
        <w:t>, </w:t>
      </w:r>
      <w:r w:rsidRPr="00436DFB">
        <w:rPr>
          <w:rFonts w:ascii="Times New Roman" w:hAnsi="Times New Roman" w:cs="Times New Roman"/>
          <w:i/>
          <w:iCs/>
          <w:sz w:val="28"/>
          <w:szCs w:val="28"/>
        </w:rPr>
        <w:t>33(4)</w:t>
      </w:r>
      <w:r w:rsidRPr="00436DFB">
        <w:rPr>
          <w:rFonts w:ascii="Times New Roman" w:hAnsi="Times New Roman" w:cs="Times New Roman"/>
          <w:sz w:val="28"/>
          <w:szCs w:val="28"/>
        </w:rPr>
        <w:t>, pp.305-312.</w:t>
      </w:r>
    </w:p>
    <w:p w14:paraId="58FE9FED" w14:textId="6129E46A" w:rsidR="00436DFB" w:rsidRPr="0040392C" w:rsidRDefault="00025552" w:rsidP="0040392C">
      <w:pPr>
        <w:spacing w:line="360" w:lineRule="auto"/>
        <w:rPr>
          <w:rFonts w:ascii="Times New Roman" w:hAnsi="Times New Roman" w:cs="Times New Roman"/>
          <w:sz w:val="28"/>
          <w:szCs w:val="28"/>
        </w:rPr>
      </w:pPr>
      <w:r w:rsidRPr="00025552">
        <w:rPr>
          <w:rFonts w:ascii="Times New Roman" w:hAnsi="Times New Roman" w:cs="Times New Roman"/>
          <w:sz w:val="28"/>
          <w:szCs w:val="28"/>
        </w:rPr>
        <w:t>Flatt, A.A. and Esco, M.R., (2013). Validity of the ithlete smart phone application for determining ultra-short-term heart rate variability. </w:t>
      </w:r>
      <w:r w:rsidRPr="00025552">
        <w:rPr>
          <w:rFonts w:ascii="Times New Roman" w:hAnsi="Times New Roman" w:cs="Times New Roman"/>
          <w:i/>
          <w:iCs/>
          <w:sz w:val="28"/>
          <w:szCs w:val="28"/>
        </w:rPr>
        <w:t>Journal of human kinetics</w:t>
      </w:r>
      <w:r w:rsidRPr="00025552">
        <w:rPr>
          <w:rFonts w:ascii="Times New Roman" w:hAnsi="Times New Roman" w:cs="Times New Roman"/>
          <w:sz w:val="28"/>
          <w:szCs w:val="28"/>
        </w:rPr>
        <w:t>, </w:t>
      </w:r>
      <w:r w:rsidRPr="00025552">
        <w:rPr>
          <w:rFonts w:ascii="Times New Roman" w:hAnsi="Times New Roman" w:cs="Times New Roman"/>
          <w:i/>
          <w:iCs/>
          <w:sz w:val="28"/>
          <w:szCs w:val="28"/>
        </w:rPr>
        <w:t>39</w:t>
      </w:r>
      <w:r w:rsidRPr="00025552">
        <w:rPr>
          <w:rFonts w:ascii="Times New Roman" w:hAnsi="Times New Roman" w:cs="Times New Roman"/>
          <w:sz w:val="28"/>
          <w:szCs w:val="28"/>
        </w:rPr>
        <w:t>(1), pp.85-92.</w:t>
      </w:r>
    </w:p>
    <w:p w14:paraId="77E5856D" w14:textId="486C95E4" w:rsidR="00D10065" w:rsidRPr="0040392C" w:rsidRDefault="00D10065" w:rsidP="0040392C">
      <w:pPr>
        <w:spacing w:line="360" w:lineRule="auto"/>
        <w:rPr>
          <w:rFonts w:ascii="Times New Roman" w:hAnsi="Times New Roman" w:cs="Times New Roman"/>
          <w:sz w:val="28"/>
          <w:szCs w:val="28"/>
        </w:rPr>
      </w:pPr>
      <w:r w:rsidRPr="00D10065">
        <w:rPr>
          <w:rFonts w:ascii="Times New Roman" w:hAnsi="Times New Roman" w:cs="Times New Roman"/>
          <w:sz w:val="28"/>
          <w:szCs w:val="28"/>
        </w:rPr>
        <w:t xml:space="preserve">Forte, L.D., Freire, Y.G., Júnior, J.S., Melo, D.A. and </w:t>
      </w:r>
      <w:proofErr w:type="spellStart"/>
      <w:r w:rsidRPr="00D10065">
        <w:rPr>
          <w:rFonts w:ascii="Times New Roman" w:hAnsi="Times New Roman" w:cs="Times New Roman"/>
          <w:sz w:val="28"/>
          <w:szCs w:val="28"/>
        </w:rPr>
        <w:t>Meireles</w:t>
      </w:r>
      <w:proofErr w:type="spellEnd"/>
      <w:r w:rsidRPr="00D10065">
        <w:rPr>
          <w:rFonts w:ascii="Times New Roman" w:hAnsi="Times New Roman" w:cs="Times New Roman"/>
          <w:sz w:val="28"/>
          <w:szCs w:val="28"/>
        </w:rPr>
        <w:t>, C.L., (2022). Physiological responses after two different CrossFit workouts. </w:t>
      </w:r>
      <w:r w:rsidRPr="00D10065">
        <w:rPr>
          <w:rFonts w:ascii="Times New Roman" w:hAnsi="Times New Roman" w:cs="Times New Roman"/>
          <w:i/>
          <w:iCs/>
          <w:sz w:val="28"/>
          <w:szCs w:val="28"/>
        </w:rPr>
        <w:t>Biology of Sport</w:t>
      </w:r>
      <w:r w:rsidRPr="00D10065">
        <w:rPr>
          <w:rFonts w:ascii="Times New Roman" w:hAnsi="Times New Roman" w:cs="Times New Roman"/>
          <w:sz w:val="28"/>
          <w:szCs w:val="28"/>
        </w:rPr>
        <w:t>, </w:t>
      </w:r>
      <w:r w:rsidRPr="00D10065">
        <w:rPr>
          <w:rFonts w:ascii="Times New Roman" w:hAnsi="Times New Roman" w:cs="Times New Roman"/>
          <w:i/>
          <w:iCs/>
          <w:sz w:val="28"/>
          <w:szCs w:val="28"/>
        </w:rPr>
        <w:t>39</w:t>
      </w:r>
      <w:r w:rsidRPr="00D10065">
        <w:rPr>
          <w:rFonts w:ascii="Times New Roman" w:hAnsi="Times New Roman" w:cs="Times New Roman"/>
          <w:sz w:val="28"/>
          <w:szCs w:val="28"/>
        </w:rPr>
        <w:t>(2), pp.231-236.</w:t>
      </w:r>
    </w:p>
    <w:p w14:paraId="72FE0B08" w14:textId="384585CB" w:rsidR="00A019A2" w:rsidRPr="0040392C" w:rsidRDefault="00BB292A" w:rsidP="0040392C">
      <w:pPr>
        <w:spacing w:line="360" w:lineRule="auto"/>
        <w:rPr>
          <w:rFonts w:ascii="Times New Roman" w:hAnsi="Times New Roman" w:cs="Times New Roman"/>
          <w:sz w:val="28"/>
          <w:szCs w:val="28"/>
        </w:rPr>
      </w:pPr>
      <w:r w:rsidRPr="00BB292A">
        <w:rPr>
          <w:rFonts w:ascii="Times New Roman" w:hAnsi="Times New Roman" w:cs="Times New Roman"/>
          <w:sz w:val="28"/>
          <w:szCs w:val="28"/>
        </w:rPr>
        <w:t>Gastin, P.B., (2001). Energy system interaction and relative contribution during maximal exercise. </w:t>
      </w:r>
      <w:r w:rsidRPr="00BB292A">
        <w:rPr>
          <w:rFonts w:ascii="Times New Roman" w:hAnsi="Times New Roman" w:cs="Times New Roman"/>
          <w:i/>
          <w:iCs/>
          <w:sz w:val="28"/>
          <w:szCs w:val="28"/>
        </w:rPr>
        <w:t>Sports medicine</w:t>
      </w:r>
      <w:r w:rsidRPr="00BB292A">
        <w:rPr>
          <w:rFonts w:ascii="Times New Roman" w:hAnsi="Times New Roman" w:cs="Times New Roman"/>
          <w:sz w:val="28"/>
          <w:szCs w:val="28"/>
        </w:rPr>
        <w:t>, </w:t>
      </w:r>
      <w:r w:rsidRPr="00BB292A">
        <w:rPr>
          <w:rFonts w:ascii="Times New Roman" w:hAnsi="Times New Roman" w:cs="Times New Roman"/>
          <w:i/>
          <w:iCs/>
          <w:sz w:val="28"/>
          <w:szCs w:val="28"/>
        </w:rPr>
        <w:t>31</w:t>
      </w:r>
      <w:r w:rsidRPr="00BB292A">
        <w:rPr>
          <w:rFonts w:ascii="Times New Roman" w:hAnsi="Times New Roman" w:cs="Times New Roman"/>
          <w:sz w:val="28"/>
          <w:szCs w:val="28"/>
        </w:rPr>
        <w:t>, pp.725-741.</w:t>
      </w:r>
    </w:p>
    <w:p w14:paraId="12D50AFB" w14:textId="18591D90" w:rsidR="0029737F" w:rsidRPr="0040392C" w:rsidRDefault="0029737F" w:rsidP="0040392C">
      <w:pPr>
        <w:spacing w:line="360" w:lineRule="auto"/>
        <w:rPr>
          <w:rFonts w:ascii="Times New Roman" w:hAnsi="Times New Roman" w:cs="Times New Roman"/>
          <w:sz w:val="28"/>
          <w:szCs w:val="28"/>
        </w:rPr>
      </w:pPr>
      <w:r w:rsidRPr="0029737F">
        <w:rPr>
          <w:rFonts w:ascii="Times New Roman" w:hAnsi="Times New Roman" w:cs="Times New Roman"/>
          <w:sz w:val="28"/>
          <w:szCs w:val="28"/>
        </w:rPr>
        <w:t xml:space="preserve">Gisselman, A.S., Baxter, G.D., Wright, A., </w:t>
      </w:r>
      <w:proofErr w:type="spellStart"/>
      <w:r w:rsidRPr="0029737F">
        <w:rPr>
          <w:rFonts w:ascii="Times New Roman" w:hAnsi="Times New Roman" w:cs="Times New Roman"/>
          <w:sz w:val="28"/>
          <w:szCs w:val="28"/>
        </w:rPr>
        <w:t>Hegedus</w:t>
      </w:r>
      <w:proofErr w:type="spellEnd"/>
      <w:r w:rsidRPr="0029737F">
        <w:rPr>
          <w:rFonts w:ascii="Times New Roman" w:hAnsi="Times New Roman" w:cs="Times New Roman"/>
          <w:sz w:val="28"/>
          <w:szCs w:val="28"/>
        </w:rPr>
        <w:t xml:space="preserve">, E. and </w:t>
      </w:r>
      <w:proofErr w:type="spellStart"/>
      <w:r w:rsidRPr="0029737F">
        <w:rPr>
          <w:rFonts w:ascii="Times New Roman" w:hAnsi="Times New Roman" w:cs="Times New Roman"/>
          <w:sz w:val="28"/>
          <w:szCs w:val="28"/>
        </w:rPr>
        <w:t>Tumilty</w:t>
      </w:r>
      <w:proofErr w:type="spellEnd"/>
      <w:r w:rsidRPr="0029737F">
        <w:rPr>
          <w:rFonts w:ascii="Times New Roman" w:hAnsi="Times New Roman" w:cs="Times New Roman"/>
          <w:sz w:val="28"/>
          <w:szCs w:val="28"/>
        </w:rPr>
        <w:t xml:space="preserve">, S., (2016). Musculoskeletal overuse injuries and heart rate variability: Is there a </w:t>
      </w:r>
      <w:proofErr w:type="gramStart"/>
      <w:r w:rsidRPr="0029737F">
        <w:rPr>
          <w:rFonts w:ascii="Times New Roman" w:hAnsi="Times New Roman" w:cs="Times New Roman"/>
          <w:sz w:val="28"/>
          <w:szCs w:val="28"/>
        </w:rPr>
        <w:t>link?.</w:t>
      </w:r>
      <w:proofErr w:type="gramEnd"/>
      <w:r w:rsidRPr="0029737F">
        <w:rPr>
          <w:rFonts w:ascii="Times New Roman" w:hAnsi="Times New Roman" w:cs="Times New Roman"/>
          <w:sz w:val="28"/>
          <w:szCs w:val="28"/>
        </w:rPr>
        <w:t> </w:t>
      </w:r>
      <w:r w:rsidRPr="0029737F">
        <w:rPr>
          <w:rFonts w:ascii="Times New Roman" w:hAnsi="Times New Roman" w:cs="Times New Roman"/>
          <w:i/>
          <w:iCs/>
          <w:sz w:val="28"/>
          <w:szCs w:val="28"/>
        </w:rPr>
        <w:t>Medical Hypotheses</w:t>
      </w:r>
      <w:r w:rsidRPr="0029737F">
        <w:rPr>
          <w:rFonts w:ascii="Times New Roman" w:hAnsi="Times New Roman" w:cs="Times New Roman"/>
          <w:sz w:val="28"/>
          <w:szCs w:val="28"/>
        </w:rPr>
        <w:t>, </w:t>
      </w:r>
      <w:r w:rsidRPr="0029737F">
        <w:rPr>
          <w:rFonts w:ascii="Times New Roman" w:hAnsi="Times New Roman" w:cs="Times New Roman"/>
          <w:i/>
          <w:iCs/>
          <w:sz w:val="28"/>
          <w:szCs w:val="28"/>
        </w:rPr>
        <w:t>87</w:t>
      </w:r>
      <w:r w:rsidRPr="0029737F">
        <w:rPr>
          <w:rFonts w:ascii="Times New Roman" w:hAnsi="Times New Roman" w:cs="Times New Roman"/>
          <w:sz w:val="28"/>
          <w:szCs w:val="28"/>
        </w:rPr>
        <w:t>, pp.1-7.</w:t>
      </w:r>
    </w:p>
    <w:p w14:paraId="29F4D06C" w14:textId="48F22263" w:rsidR="00B90D30" w:rsidRPr="0040392C" w:rsidRDefault="00B90D30" w:rsidP="0040392C">
      <w:pPr>
        <w:spacing w:line="360" w:lineRule="auto"/>
        <w:rPr>
          <w:rFonts w:ascii="Times New Roman" w:hAnsi="Times New Roman" w:cs="Times New Roman"/>
          <w:sz w:val="28"/>
          <w:szCs w:val="28"/>
        </w:rPr>
      </w:pPr>
      <w:r w:rsidRPr="00B90D30">
        <w:rPr>
          <w:rFonts w:ascii="Times New Roman" w:hAnsi="Times New Roman" w:cs="Times New Roman"/>
          <w:sz w:val="28"/>
          <w:szCs w:val="28"/>
        </w:rPr>
        <w:t>Glassman, G. (2007). Understanding CrossFit. The CrossFit Journal.</w:t>
      </w:r>
    </w:p>
    <w:p w14:paraId="1CCF66D0" w14:textId="77CC0BE7" w:rsidR="00BE1BAF" w:rsidRPr="0040392C" w:rsidRDefault="00BE1BAF" w:rsidP="0040392C">
      <w:pPr>
        <w:spacing w:line="360" w:lineRule="auto"/>
        <w:rPr>
          <w:rFonts w:ascii="Times New Roman" w:hAnsi="Times New Roman" w:cs="Times New Roman"/>
          <w:sz w:val="28"/>
          <w:szCs w:val="28"/>
        </w:rPr>
      </w:pPr>
      <w:proofErr w:type="spellStart"/>
      <w:r w:rsidRPr="00BE1BAF">
        <w:rPr>
          <w:rFonts w:ascii="Times New Roman" w:hAnsi="Times New Roman" w:cs="Times New Roman"/>
          <w:sz w:val="28"/>
          <w:szCs w:val="28"/>
        </w:rPr>
        <w:t>Grgic</w:t>
      </w:r>
      <w:proofErr w:type="spellEnd"/>
      <w:r w:rsidRPr="00BE1BAF">
        <w:rPr>
          <w:rFonts w:ascii="Times New Roman" w:hAnsi="Times New Roman" w:cs="Times New Roman"/>
          <w:sz w:val="28"/>
          <w:szCs w:val="28"/>
        </w:rPr>
        <w:t xml:space="preserve">, J., </w:t>
      </w:r>
      <w:proofErr w:type="spellStart"/>
      <w:r w:rsidRPr="00BE1BAF">
        <w:rPr>
          <w:rFonts w:ascii="Times New Roman" w:hAnsi="Times New Roman" w:cs="Times New Roman"/>
          <w:sz w:val="28"/>
          <w:szCs w:val="28"/>
        </w:rPr>
        <w:t>Pedisic</w:t>
      </w:r>
      <w:proofErr w:type="spellEnd"/>
      <w:r w:rsidRPr="00BE1BAF">
        <w:rPr>
          <w:rFonts w:ascii="Times New Roman" w:hAnsi="Times New Roman" w:cs="Times New Roman"/>
          <w:sz w:val="28"/>
          <w:szCs w:val="28"/>
        </w:rPr>
        <w:t xml:space="preserve">, Z., Saunders, B., </w:t>
      </w:r>
      <w:proofErr w:type="spellStart"/>
      <w:r w:rsidRPr="00BE1BAF">
        <w:rPr>
          <w:rFonts w:ascii="Times New Roman" w:hAnsi="Times New Roman" w:cs="Times New Roman"/>
          <w:sz w:val="28"/>
          <w:szCs w:val="28"/>
        </w:rPr>
        <w:t>Artioli</w:t>
      </w:r>
      <w:proofErr w:type="spellEnd"/>
      <w:r w:rsidRPr="00BE1BAF">
        <w:rPr>
          <w:rFonts w:ascii="Times New Roman" w:hAnsi="Times New Roman" w:cs="Times New Roman"/>
          <w:sz w:val="28"/>
          <w:szCs w:val="28"/>
        </w:rPr>
        <w:t xml:space="preserve">, G.G., Schoenfeld, B.J., McKenna, M.J., Bishop, D.J., Kreider, R.B., Stout, J.R., Kalman, D.S. and </w:t>
      </w:r>
      <w:proofErr w:type="spellStart"/>
      <w:r w:rsidRPr="00BE1BAF">
        <w:rPr>
          <w:rFonts w:ascii="Times New Roman" w:hAnsi="Times New Roman" w:cs="Times New Roman"/>
          <w:sz w:val="28"/>
          <w:szCs w:val="28"/>
        </w:rPr>
        <w:t>Arent</w:t>
      </w:r>
      <w:proofErr w:type="spellEnd"/>
      <w:r w:rsidRPr="00BE1BAF">
        <w:rPr>
          <w:rFonts w:ascii="Times New Roman" w:hAnsi="Times New Roman" w:cs="Times New Roman"/>
          <w:sz w:val="28"/>
          <w:szCs w:val="28"/>
        </w:rPr>
        <w:t>, S.M., (2021). International Society of Sports Nutrition position stand: sodium bicarbonate and exercise performance. </w:t>
      </w:r>
      <w:r w:rsidRPr="00BE1BAF">
        <w:rPr>
          <w:rFonts w:ascii="Times New Roman" w:hAnsi="Times New Roman" w:cs="Times New Roman"/>
          <w:i/>
          <w:iCs/>
          <w:sz w:val="28"/>
          <w:szCs w:val="28"/>
        </w:rPr>
        <w:t>Journal of the International Society of Sports Nutrition</w:t>
      </w:r>
      <w:r w:rsidRPr="00BE1BAF">
        <w:rPr>
          <w:rFonts w:ascii="Times New Roman" w:hAnsi="Times New Roman" w:cs="Times New Roman"/>
          <w:sz w:val="28"/>
          <w:szCs w:val="28"/>
        </w:rPr>
        <w:t>, </w:t>
      </w:r>
      <w:r w:rsidRPr="00BE1BAF">
        <w:rPr>
          <w:rFonts w:ascii="Times New Roman" w:hAnsi="Times New Roman" w:cs="Times New Roman"/>
          <w:i/>
          <w:iCs/>
          <w:sz w:val="28"/>
          <w:szCs w:val="28"/>
        </w:rPr>
        <w:t>18</w:t>
      </w:r>
      <w:r w:rsidRPr="00BE1BAF">
        <w:rPr>
          <w:rFonts w:ascii="Times New Roman" w:hAnsi="Times New Roman" w:cs="Times New Roman"/>
          <w:sz w:val="28"/>
          <w:szCs w:val="28"/>
        </w:rPr>
        <w:t>(1), p.61.</w:t>
      </w:r>
    </w:p>
    <w:p w14:paraId="267E12F0" w14:textId="5E306071" w:rsidR="004124F3" w:rsidRPr="0040392C" w:rsidRDefault="004124F3" w:rsidP="0040392C">
      <w:pPr>
        <w:spacing w:line="360" w:lineRule="auto"/>
        <w:rPr>
          <w:rFonts w:ascii="Times New Roman" w:hAnsi="Times New Roman" w:cs="Times New Roman"/>
          <w:sz w:val="28"/>
          <w:szCs w:val="28"/>
        </w:rPr>
      </w:pPr>
      <w:proofErr w:type="spellStart"/>
      <w:r w:rsidRPr="004124F3">
        <w:rPr>
          <w:rFonts w:ascii="Times New Roman" w:hAnsi="Times New Roman" w:cs="Times New Roman"/>
          <w:sz w:val="28"/>
          <w:szCs w:val="28"/>
        </w:rPr>
        <w:t>Grgic</w:t>
      </w:r>
      <w:proofErr w:type="spellEnd"/>
      <w:r w:rsidRPr="004124F3">
        <w:rPr>
          <w:rFonts w:ascii="Times New Roman" w:hAnsi="Times New Roman" w:cs="Times New Roman"/>
          <w:sz w:val="28"/>
          <w:szCs w:val="28"/>
        </w:rPr>
        <w:t xml:space="preserve">, J., Pickering, C., Bishop, D. J., Del </w:t>
      </w:r>
      <w:proofErr w:type="spellStart"/>
      <w:r w:rsidRPr="004124F3">
        <w:rPr>
          <w:rFonts w:ascii="Times New Roman" w:hAnsi="Times New Roman" w:cs="Times New Roman"/>
          <w:sz w:val="28"/>
          <w:szCs w:val="28"/>
        </w:rPr>
        <w:t>Coso</w:t>
      </w:r>
      <w:proofErr w:type="spellEnd"/>
      <w:r w:rsidRPr="004124F3">
        <w:rPr>
          <w:rFonts w:ascii="Times New Roman" w:hAnsi="Times New Roman" w:cs="Times New Roman"/>
          <w:sz w:val="28"/>
          <w:szCs w:val="28"/>
        </w:rPr>
        <w:t xml:space="preserve">, J., &amp; Schoenfeld, B. J. (2018). Sodium bicarbonate ingestion augments the increase in work done during a </w:t>
      </w:r>
      <w:r w:rsidRPr="004124F3">
        <w:rPr>
          <w:rFonts w:ascii="Times New Roman" w:hAnsi="Times New Roman" w:cs="Times New Roman"/>
          <w:sz w:val="28"/>
          <w:szCs w:val="28"/>
        </w:rPr>
        <w:lastRenderedPageBreak/>
        <w:t xml:space="preserve">high-intensity exercise test in CrossFit-trained men. </w:t>
      </w:r>
      <w:r w:rsidRPr="004124F3">
        <w:rPr>
          <w:rFonts w:ascii="Times New Roman" w:hAnsi="Times New Roman" w:cs="Times New Roman"/>
          <w:i/>
          <w:iCs/>
          <w:sz w:val="28"/>
          <w:szCs w:val="28"/>
        </w:rPr>
        <w:t>Sports Medicine-Open, 4</w:t>
      </w:r>
      <w:r w:rsidRPr="004124F3">
        <w:rPr>
          <w:rFonts w:ascii="Times New Roman" w:hAnsi="Times New Roman" w:cs="Times New Roman"/>
          <w:sz w:val="28"/>
          <w:szCs w:val="28"/>
        </w:rPr>
        <w:t>(1), 52.</w:t>
      </w:r>
    </w:p>
    <w:p w14:paraId="2DCFE5B2" w14:textId="7ED382E8" w:rsidR="00D44D33" w:rsidRPr="0040392C" w:rsidRDefault="00D44D33" w:rsidP="0040392C">
      <w:pPr>
        <w:spacing w:line="360" w:lineRule="auto"/>
        <w:rPr>
          <w:rFonts w:ascii="Times New Roman" w:hAnsi="Times New Roman" w:cs="Times New Roman"/>
          <w:sz w:val="28"/>
          <w:szCs w:val="28"/>
        </w:rPr>
      </w:pPr>
      <w:r w:rsidRPr="00D44D33">
        <w:rPr>
          <w:rFonts w:ascii="Times New Roman" w:hAnsi="Times New Roman" w:cs="Times New Roman"/>
          <w:sz w:val="28"/>
          <w:szCs w:val="28"/>
        </w:rPr>
        <w:t xml:space="preserve">Gymaware (2021). </w:t>
      </w:r>
      <w:r w:rsidRPr="00D44D33">
        <w:rPr>
          <w:rFonts w:ascii="Times New Roman" w:hAnsi="Times New Roman" w:cs="Times New Roman"/>
          <w:i/>
          <w:iCs/>
          <w:sz w:val="28"/>
          <w:szCs w:val="28"/>
        </w:rPr>
        <w:t>USER GUIDE</w:t>
      </w:r>
      <w:r w:rsidRPr="00D44D33">
        <w:rPr>
          <w:rFonts w:ascii="Times New Roman" w:hAnsi="Times New Roman" w:cs="Times New Roman"/>
          <w:sz w:val="28"/>
          <w:szCs w:val="28"/>
        </w:rPr>
        <w:t>. [online] Gymaware. Available at: https://gymaware.zendesk.com/hc/en-us/article_attachments/4406435182095/GA_User_Guide_Sep_2021.pdf [Accessed 6 Feb. 2023].</w:t>
      </w:r>
    </w:p>
    <w:p w14:paraId="1A502F92" w14:textId="4EBC7C37" w:rsidR="008A59B5" w:rsidRPr="0040392C" w:rsidRDefault="008A59B5" w:rsidP="0040392C">
      <w:pPr>
        <w:spacing w:line="360" w:lineRule="auto"/>
        <w:rPr>
          <w:rFonts w:ascii="Times New Roman" w:hAnsi="Times New Roman" w:cs="Times New Roman"/>
          <w:sz w:val="28"/>
          <w:szCs w:val="28"/>
        </w:rPr>
      </w:pPr>
      <w:r w:rsidRPr="008A59B5">
        <w:rPr>
          <w:rFonts w:ascii="Times New Roman" w:hAnsi="Times New Roman" w:cs="Times New Roman"/>
          <w:sz w:val="28"/>
          <w:szCs w:val="28"/>
        </w:rPr>
        <w:t xml:space="preserve">Hadzic, M., Eckstein, M.L. and </w:t>
      </w:r>
      <w:proofErr w:type="spellStart"/>
      <w:r w:rsidRPr="008A59B5">
        <w:rPr>
          <w:rFonts w:ascii="Times New Roman" w:hAnsi="Times New Roman" w:cs="Times New Roman"/>
          <w:sz w:val="28"/>
          <w:szCs w:val="28"/>
        </w:rPr>
        <w:t>Schugardt</w:t>
      </w:r>
      <w:proofErr w:type="spellEnd"/>
      <w:r w:rsidRPr="008A59B5">
        <w:rPr>
          <w:rFonts w:ascii="Times New Roman" w:hAnsi="Times New Roman" w:cs="Times New Roman"/>
          <w:sz w:val="28"/>
          <w:szCs w:val="28"/>
        </w:rPr>
        <w:t>, M., (2019). The impact of sodium bicarbonate on performance in response to exercise duration in athletes: a systematic review. </w:t>
      </w:r>
      <w:r w:rsidRPr="008A59B5">
        <w:rPr>
          <w:rFonts w:ascii="Times New Roman" w:hAnsi="Times New Roman" w:cs="Times New Roman"/>
          <w:i/>
          <w:iCs/>
          <w:sz w:val="28"/>
          <w:szCs w:val="28"/>
        </w:rPr>
        <w:t>Journal of sports science &amp; medicine</w:t>
      </w:r>
      <w:r w:rsidRPr="008A59B5">
        <w:rPr>
          <w:rFonts w:ascii="Times New Roman" w:hAnsi="Times New Roman" w:cs="Times New Roman"/>
          <w:sz w:val="28"/>
          <w:szCs w:val="28"/>
        </w:rPr>
        <w:t>, </w:t>
      </w:r>
      <w:r w:rsidRPr="008A59B5">
        <w:rPr>
          <w:rFonts w:ascii="Times New Roman" w:hAnsi="Times New Roman" w:cs="Times New Roman"/>
          <w:i/>
          <w:iCs/>
          <w:sz w:val="28"/>
          <w:szCs w:val="28"/>
        </w:rPr>
        <w:t>18</w:t>
      </w:r>
      <w:r w:rsidRPr="008A59B5">
        <w:rPr>
          <w:rFonts w:ascii="Times New Roman" w:hAnsi="Times New Roman" w:cs="Times New Roman"/>
          <w:sz w:val="28"/>
          <w:szCs w:val="28"/>
        </w:rPr>
        <w:t>(2), p.271.</w:t>
      </w:r>
    </w:p>
    <w:p w14:paraId="09F79775" w14:textId="765FD33D" w:rsidR="002D083A" w:rsidRPr="0040392C" w:rsidRDefault="002D083A" w:rsidP="0040392C">
      <w:pPr>
        <w:spacing w:line="360" w:lineRule="auto"/>
        <w:rPr>
          <w:rFonts w:ascii="Times New Roman" w:hAnsi="Times New Roman" w:cs="Times New Roman"/>
          <w:sz w:val="28"/>
          <w:szCs w:val="28"/>
        </w:rPr>
      </w:pPr>
      <w:r w:rsidRPr="002D083A">
        <w:rPr>
          <w:rFonts w:ascii="Times New Roman" w:hAnsi="Times New Roman" w:cs="Times New Roman"/>
          <w:sz w:val="28"/>
          <w:szCs w:val="28"/>
        </w:rPr>
        <w:t xml:space="preserve">Heathcote, S.L., </w:t>
      </w:r>
      <w:proofErr w:type="spellStart"/>
      <w:r w:rsidRPr="002D083A">
        <w:rPr>
          <w:rFonts w:ascii="Times New Roman" w:hAnsi="Times New Roman" w:cs="Times New Roman"/>
          <w:sz w:val="28"/>
          <w:szCs w:val="28"/>
        </w:rPr>
        <w:t>Hassmén</w:t>
      </w:r>
      <w:proofErr w:type="spellEnd"/>
      <w:r w:rsidRPr="002D083A">
        <w:rPr>
          <w:rFonts w:ascii="Times New Roman" w:hAnsi="Times New Roman" w:cs="Times New Roman"/>
          <w:sz w:val="28"/>
          <w:szCs w:val="28"/>
        </w:rPr>
        <w:t xml:space="preserve">, P., Zhou, </w:t>
      </w:r>
      <w:proofErr w:type="gramStart"/>
      <w:r w:rsidRPr="002D083A">
        <w:rPr>
          <w:rFonts w:ascii="Times New Roman" w:hAnsi="Times New Roman" w:cs="Times New Roman"/>
          <w:sz w:val="28"/>
          <w:szCs w:val="28"/>
        </w:rPr>
        <w:t>S.</w:t>
      </w:r>
      <w:proofErr w:type="gramEnd"/>
      <w:r w:rsidRPr="002D083A">
        <w:rPr>
          <w:rFonts w:ascii="Times New Roman" w:hAnsi="Times New Roman" w:cs="Times New Roman"/>
          <w:sz w:val="28"/>
          <w:szCs w:val="28"/>
        </w:rPr>
        <w:t xml:space="preserve"> and Stevens, C.J., (2018). Passive heating: reviewing practical heat acclimation strategies for endurance athletes. </w:t>
      </w:r>
      <w:r w:rsidRPr="002D083A">
        <w:rPr>
          <w:rFonts w:ascii="Times New Roman" w:hAnsi="Times New Roman" w:cs="Times New Roman"/>
          <w:i/>
          <w:iCs/>
          <w:sz w:val="28"/>
          <w:szCs w:val="28"/>
        </w:rPr>
        <w:t>Frontiers in physiology</w:t>
      </w:r>
      <w:r w:rsidRPr="002D083A">
        <w:rPr>
          <w:rFonts w:ascii="Times New Roman" w:hAnsi="Times New Roman" w:cs="Times New Roman"/>
          <w:sz w:val="28"/>
          <w:szCs w:val="28"/>
        </w:rPr>
        <w:t>, </w:t>
      </w:r>
      <w:r w:rsidRPr="002D083A">
        <w:rPr>
          <w:rFonts w:ascii="Times New Roman" w:hAnsi="Times New Roman" w:cs="Times New Roman"/>
          <w:i/>
          <w:iCs/>
          <w:sz w:val="28"/>
          <w:szCs w:val="28"/>
        </w:rPr>
        <w:t>9</w:t>
      </w:r>
      <w:r w:rsidRPr="002D083A">
        <w:rPr>
          <w:rFonts w:ascii="Times New Roman" w:hAnsi="Times New Roman" w:cs="Times New Roman"/>
          <w:sz w:val="28"/>
          <w:szCs w:val="28"/>
        </w:rPr>
        <w:t>, p.1851.</w:t>
      </w:r>
    </w:p>
    <w:p w14:paraId="732AB535" w14:textId="2B17B86E" w:rsidR="006062E9" w:rsidRPr="0040392C" w:rsidRDefault="006062E9" w:rsidP="0040392C">
      <w:pPr>
        <w:spacing w:line="360" w:lineRule="auto"/>
        <w:rPr>
          <w:rFonts w:ascii="Times New Roman" w:hAnsi="Times New Roman" w:cs="Times New Roman"/>
          <w:sz w:val="28"/>
          <w:szCs w:val="28"/>
        </w:rPr>
      </w:pPr>
      <w:r w:rsidRPr="006062E9">
        <w:rPr>
          <w:rFonts w:ascii="Times New Roman" w:hAnsi="Times New Roman" w:cs="Times New Roman"/>
          <w:sz w:val="28"/>
          <w:szCs w:val="28"/>
        </w:rPr>
        <w:t>Heathers, J.A., (2013). Smartphone-enabled pulse rate variability: An alternative methodology for the collection of heart rate variability in psychophysiological research. </w:t>
      </w:r>
      <w:r w:rsidRPr="006062E9">
        <w:rPr>
          <w:rFonts w:ascii="Times New Roman" w:hAnsi="Times New Roman" w:cs="Times New Roman"/>
          <w:i/>
          <w:iCs/>
          <w:sz w:val="28"/>
          <w:szCs w:val="28"/>
        </w:rPr>
        <w:t>International journal of psychophysiology</w:t>
      </w:r>
      <w:r w:rsidRPr="006062E9">
        <w:rPr>
          <w:rFonts w:ascii="Times New Roman" w:hAnsi="Times New Roman" w:cs="Times New Roman"/>
          <w:sz w:val="28"/>
          <w:szCs w:val="28"/>
        </w:rPr>
        <w:t>, </w:t>
      </w:r>
      <w:r w:rsidRPr="006062E9">
        <w:rPr>
          <w:rFonts w:ascii="Times New Roman" w:hAnsi="Times New Roman" w:cs="Times New Roman"/>
          <w:i/>
          <w:iCs/>
          <w:sz w:val="28"/>
          <w:szCs w:val="28"/>
        </w:rPr>
        <w:t>89</w:t>
      </w:r>
      <w:r w:rsidRPr="006062E9">
        <w:rPr>
          <w:rFonts w:ascii="Times New Roman" w:hAnsi="Times New Roman" w:cs="Times New Roman"/>
          <w:sz w:val="28"/>
          <w:szCs w:val="28"/>
        </w:rPr>
        <w:t>(3), pp.297-304.</w:t>
      </w:r>
    </w:p>
    <w:p w14:paraId="25E6EB82" w14:textId="2EC1D06A" w:rsidR="00AC5DA6" w:rsidRDefault="00AC5DA6" w:rsidP="0040392C">
      <w:pPr>
        <w:spacing w:line="360" w:lineRule="auto"/>
        <w:rPr>
          <w:rFonts w:ascii="Times New Roman" w:hAnsi="Times New Roman" w:cs="Times New Roman"/>
          <w:sz w:val="28"/>
          <w:szCs w:val="28"/>
        </w:rPr>
      </w:pPr>
      <w:r w:rsidRPr="00AC5DA6">
        <w:rPr>
          <w:rFonts w:ascii="Times New Roman" w:hAnsi="Times New Roman" w:cs="Times New Roman"/>
          <w:sz w:val="28"/>
          <w:szCs w:val="28"/>
        </w:rPr>
        <w:t>Hobson, R.M., Saunders, B., Ball, G., Harris, R.C. and Sale, C., (2012). Effects of β-alanine supplementation on exercise performance: a meta-analysis. </w:t>
      </w:r>
      <w:r w:rsidRPr="00AC5DA6">
        <w:rPr>
          <w:rFonts w:ascii="Times New Roman" w:hAnsi="Times New Roman" w:cs="Times New Roman"/>
          <w:i/>
          <w:iCs/>
          <w:sz w:val="28"/>
          <w:szCs w:val="28"/>
        </w:rPr>
        <w:t>Amino acids</w:t>
      </w:r>
      <w:r w:rsidRPr="00AC5DA6">
        <w:rPr>
          <w:rFonts w:ascii="Times New Roman" w:hAnsi="Times New Roman" w:cs="Times New Roman"/>
          <w:sz w:val="28"/>
          <w:szCs w:val="28"/>
        </w:rPr>
        <w:t>, </w:t>
      </w:r>
      <w:r w:rsidRPr="00AC5DA6">
        <w:rPr>
          <w:rFonts w:ascii="Times New Roman" w:hAnsi="Times New Roman" w:cs="Times New Roman"/>
          <w:i/>
          <w:iCs/>
          <w:sz w:val="28"/>
          <w:szCs w:val="28"/>
        </w:rPr>
        <w:t>43</w:t>
      </w:r>
      <w:r w:rsidRPr="00AC5DA6">
        <w:rPr>
          <w:rFonts w:ascii="Times New Roman" w:hAnsi="Times New Roman" w:cs="Times New Roman"/>
          <w:sz w:val="28"/>
          <w:szCs w:val="28"/>
        </w:rPr>
        <w:t xml:space="preserve">, pp.25-37. </w:t>
      </w:r>
      <w:hyperlink r:id="rId6" w:tgtFrame="_new" w:history="1">
        <w:r w:rsidRPr="00AC5DA6">
          <w:rPr>
            <w:rStyle w:val="Hyperlink"/>
            <w:rFonts w:ascii="Times New Roman" w:hAnsi="Times New Roman" w:cs="Times New Roman"/>
            <w:sz w:val="28"/>
            <w:szCs w:val="28"/>
          </w:rPr>
          <w:t>https://doi.org/10.1007/s00726-011-1200-z</w:t>
        </w:r>
      </w:hyperlink>
    </w:p>
    <w:p w14:paraId="5C654347" w14:textId="105D5FB9" w:rsidR="007A4F47" w:rsidRPr="0040392C" w:rsidRDefault="007A4F47" w:rsidP="0040392C">
      <w:pPr>
        <w:spacing w:line="360" w:lineRule="auto"/>
        <w:rPr>
          <w:rFonts w:ascii="Times New Roman" w:hAnsi="Times New Roman" w:cs="Times New Roman"/>
          <w:sz w:val="28"/>
          <w:szCs w:val="28"/>
        </w:rPr>
      </w:pPr>
      <w:r w:rsidRPr="007A4F47">
        <w:rPr>
          <w:rFonts w:ascii="Times New Roman" w:hAnsi="Times New Roman" w:cs="Times New Roman"/>
          <w:sz w:val="28"/>
          <w:szCs w:val="28"/>
        </w:rPr>
        <w:t xml:space="preserve">Ihsan, M., Watson, G. and </w:t>
      </w:r>
      <w:proofErr w:type="spellStart"/>
      <w:r w:rsidRPr="007A4F47">
        <w:rPr>
          <w:rFonts w:ascii="Times New Roman" w:hAnsi="Times New Roman" w:cs="Times New Roman"/>
          <w:sz w:val="28"/>
          <w:szCs w:val="28"/>
        </w:rPr>
        <w:t>Abbiss</w:t>
      </w:r>
      <w:proofErr w:type="spellEnd"/>
      <w:r w:rsidRPr="007A4F47">
        <w:rPr>
          <w:rFonts w:ascii="Times New Roman" w:hAnsi="Times New Roman" w:cs="Times New Roman"/>
          <w:sz w:val="28"/>
          <w:szCs w:val="28"/>
        </w:rPr>
        <w:t>, C.R., (2016). What are the physiological mechanisms for post-exercise cold water immersion in the recovery from prolonged endurance and intermittent exercise?. </w:t>
      </w:r>
      <w:r w:rsidRPr="007A4F47">
        <w:rPr>
          <w:rFonts w:ascii="Times New Roman" w:hAnsi="Times New Roman" w:cs="Times New Roman"/>
          <w:i/>
          <w:iCs/>
          <w:sz w:val="28"/>
          <w:szCs w:val="28"/>
        </w:rPr>
        <w:t>Sports Medicine</w:t>
      </w:r>
      <w:r w:rsidRPr="007A4F47">
        <w:rPr>
          <w:rFonts w:ascii="Times New Roman" w:hAnsi="Times New Roman" w:cs="Times New Roman"/>
          <w:sz w:val="28"/>
          <w:szCs w:val="28"/>
        </w:rPr>
        <w:t>, </w:t>
      </w:r>
      <w:r w:rsidRPr="007A4F47">
        <w:rPr>
          <w:rFonts w:ascii="Times New Roman" w:hAnsi="Times New Roman" w:cs="Times New Roman"/>
          <w:i/>
          <w:iCs/>
          <w:sz w:val="28"/>
          <w:szCs w:val="28"/>
        </w:rPr>
        <w:t>46</w:t>
      </w:r>
      <w:r w:rsidRPr="007A4F47">
        <w:rPr>
          <w:rFonts w:ascii="Times New Roman" w:hAnsi="Times New Roman" w:cs="Times New Roman"/>
          <w:sz w:val="28"/>
          <w:szCs w:val="28"/>
        </w:rPr>
        <w:t>, pp.1095-1109.</w:t>
      </w:r>
    </w:p>
    <w:p w14:paraId="6034B100" w14:textId="7C977A35" w:rsidR="00206DB2" w:rsidRDefault="00206DB2" w:rsidP="0040392C">
      <w:pPr>
        <w:spacing w:line="360" w:lineRule="auto"/>
        <w:rPr>
          <w:rFonts w:ascii="Times New Roman" w:hAnsi="Times New Roman" w:cs="Times New Roman"/>
          <w:sz w:val="28"/>
          <w:szCs w:val="28"/>
        </w:rPr>
      </w:pPr>
      <w:r w:rsidRPr="00206DB2">
        <w:rPr>
          <w:rFonts w:ascii="Times New Roman" w:hAnsi="Times New Roman" w:cs="Times New Roman"/>
          <w:sz w:val="28"/>
          <w:szCs w:val="28"/>
        </w:rPr>
        <w:t xml:space="preserve">Jäkel, B., </w:t>
      </w:r>
      <w:proofErr w:type="spellStart"/>
      <w:r w:rsidRPr="00206DB2">
        <w:rPr>
          <w:rFonts w:ascii="Times New Roman" w:hAnsi="Times New Roman" w:cs="Times New Roman"/>
          <w:sz w:val="28"/>
          <w:szCs w:val="28"/>
        </w:rPr>
        <w:t>Kedor</w:t>
      </w:r>
      <w:proofErr w:type="spellEnd"/>
      <w:r w:rsidRPr="00206DB2">
        <w:rPr>
          <w:rFonts w:ascii="Times New Roman" w:hAnsi="Times New Roman" w:cs="Times New Roman"/>
          <w:sz w:val="28"/>
          <w:szCs w:val="28"/>
        </w:rPr>
        <w:t xml:space="preserve">, C., Grabowski, P., </w:t>
      </w:r>
      <w:proofErr w:type="spellStart"/>
      <w:r w:rsidRPr="00206DB2">
        <w:rPr>
          <w:rFonts w:ascii="Times New Roman" w:hAnsi="Times New Roman" w:cs="Times New Roman"/>
          <w:sz w:val="28"/>
          <w:szCs w:val="28"/>
        </w:rPr>
        <w:t>Wittke</w:t>
      </w:r>
      <w:proofErr w:type="spellEnd"/>
      <w:r w:rsidRPr="00206DB2">
        <w:rPr>
          <w:rFonts w:ascii="Times New Roman" w:hAnsi="Times New Roman" w:cs="Times New Roman"/>
          <w:sz w:val="28"/>
          <w:szCs w:val="28"/>
        </w:rPr>
        <w:t xml:space="preserve">, K., </w:t>
      </w:r>
      <w:proofErr w:type="spellStart"/>
      <w:r w:rsidRPr="00206DB2">
        <w:rPr>
          <w:rFonts w:ascii="Times New Roman" w:hAnsi="Times New Roman" w:cs="Times New Roman"/>
          <w:sz w:val="28"/>
          <w:szCs w:val="28"/>
        </w:rPr>
        <w:t>Thiel</w:t>
      </w:r>
      <w:proofErr w:type="spellEnd"/>
      <w:r w:rsidRPr="00206DB2">
        <w:rPr>
          <w:rFonts w:ascii="Times New Roman" w:hAnsi="Times New Roman" w:cs="Times New Roman"/>
          <w:sz w:val="28"/>
          <w:szCs w:val="28"/>
        </w:rPr>
        <w:t xml:space="preserve">, S., </w:t>
      </w:r>
      <w:proofErr w:type="spellStart"/>
      <w:r w:rsidRPr="00206DB2">
        <w:rPr>
          <w:rFonts w:ascii="Times New Roman" w:hAnsi="Times New Roman" w:cs="Times New Roman"/>
          <w:sz w:val="28"/>
          <w:szCs w:val="28"/>
        </w:rPr>
        <w:t>Scherbakov</w:t>
      </w:r>
      <w:proofErr w:type="spellEnd"/>
      <w:r w:rsidRPr="00206DB2">
        <w:rPr>
          <w:rFonts w:ascii="Times New Roman" w:hAnsi="Times New Roman" w:cs="Times New Roman"/>
          <w:sz w:val="28"/>
          <w:szCs w:val="28"/>
        </w:rPr>
        <w:t xml:space="preserve">, N., </w:t>
      </w:r>
      <w:proofErr w:type="spellStart"/>
      <w:r w:rsidRPr="00206DB2">
        <w:rPr>
          <w:rFonts w:ascii="Times New Roman" w:hAnsi="Times New Roman" w:cs="Times New Roman"/>
          <w:sz w:val="28"/>
          <w:szCs w:val="28"/>
        </w:rPr>
        <w:t>Doehner</w:t>
      </w:r>
      <w:proofErr w:type="spellEnd"/>
      <w:r w:rsidRPr="00206DB2">
        <w:rPr>
          <w:rFonts w:ascii="Times New Roman" w:hAnsi="Times New Roman" w:cs="Times New Roman"/>
          <w:sz w:val="28"/>
          <w:szCs w:val="28"/>
        </w:rPr>
        <w:t xml:space="preserve">, W., </w:t>
      </w:r>
      <w:proofErr w:type="spellStart"/>
      <w:r w:rsidRPr="00206DB2">
        <w:rPr>
          <w:rFonts w:ascii="Times New Roman" w:hAnsi="Times New Roman" w:cs="Times New Roman"/>
          <w:sz w:val="28"/>
          <w:szCs w:val="28"/>
        </w:rPr>
        <w:t>Scheibenbogen</w:t>
      </w:r>
      <w:proofErr w:type="spellEnd"/>
      <w:r w:rsidRPr="00206DB2">
        <w:rPr>
          <w:rFonts w:ascii="Times New Roman" w:hAnsi="Times New Roman" w:cs="Times New Roman"/>
          <w:sz w:val="28"/>
          <w:szCs w:val="28"/>
        </w:rPr>
        <w:t xml:space="preserve">, C. and Freitag, H., (2021). Hand grip strength </w:t>
      </w:r>
      <w:r w:rsidRPr="00206DB2">
        <w:rPr>
          <w:rFonts w:ascii="Times New Roman" w:hAnsi="Times New Roman" w:cs="Times New Roman"/>
          <w:sz w:val="28"/>
          <w:szCs w:val="28"/>
        </w:rPr>
        <w:lastRenderedPageBreak/>
        <w:t>and fatigability: correlation with clinical parameters and diagnostic suitability in ME/CFS. </w:t>
      </w:r>
      <w:r w:rsidRPr="00206DB2">
        <w:rPr>
          <w:rFonts w:ascii="Times New Roman" w:hAnsi="Times New Roman" w:cs="Times New Roman"/>
          <w:i/>
          <w:iCs/>
          <w:sz w:val="28"/>
          <w:szCs w:val="28"/>
        </w:rPr>
        <w:t>Journal of translational medicine</w:t>
      </w:r>
      <w:r w:rsidRPr="00206DB2">
        <w:rPr>
          <w:rFonts w:ascii="Times New Roman" w:hAnsi="Times New Roman" w:cs="Times New Roman"/>
          <w:sz w:val="28"/>
          <w:szCs w:val="28"/>
        </w:rPr>
        <w:t>, </w:t>
      </w:r>
      <w:r w:rsidRPr="00206DB2">
        <w:rPr>
          <w:rFonts w:ascii="Times New Roman" w:hAnsi="Times New Roman" w:cs="Times New Roman"/>
          <w:i/>
          <w:iCs/>
          <w:sz w:val="28"/>
          <w:szCs w:val="28"/>
        </w:rPr>
        <w:t>19</w:t>
      </w:r>
      <w:r w:rsidRPr="00206DB2">
        <w:rPr>
          <w:rFonts w:ascii="Times New Roman" w:hAnsi="Times New Roman" w:cs="Times New Roman"/>
          <w:sz w:val="28"/>
          <w:szCs w:val="28"/>
        </w:rPr>
        <w:t>(1), pp.1-12.</w:t>
      </w:r>
    </w:p>
    <w:p w14:paraId="5A384627" w14:textId="78849452" w:rsidR="006E1E8B" w:rsidRPr="0040392C" w:rsidRDefault="006E1E8B" w:rsidP="0040392C">
      <w:pPr>
        <w:spacing w:line="360" w:lineRule="auto"/>
        <w:rPr>
          <w:rFonts w:ascii="Times New Roman" w:hAnsi="Times New Roman" w:cs="Times New Roman"/>
          <w:sz w:val="28"/>
          <w:szCs w:val="28"/>
        </w:rPr>
      </w:pPr>
      <w:proofErr w:type="spellStart"/>
      <w:r w:rsidRPr="006E1E8B">
        <w:rPr>
          <w:rFonts w:ascii="Times New Roman" w:hAnsi="Times New Roman" w:cs="Times New Roman"/>
          <w:sz w:val="28"/>
          <w:szCs w:val="28"/>
        </w:rPr>
        <w:t>Karayigit</w:t>
      </w:r>
      <w:proofErr w:type="spellEnd"/>
      <w:r w:rsidRPr="006E1E8B">
        <w:rPr>
          <w:rFonts w:ascii="Times New Roman" w:hAnsi="Times New Roman" w:cs="Times New Roman"/>
          <w:sz w:val="28"/>
          <w:szCs w:val="28"/>
        </w:rPr>
        <w:t xml:space="preserve">, R., </w:t>
      </w:r>
      <w:proofErr w:type="spellStart"/>
      <w:r w:rsidRPr="006E1E8B">
        <w:rPr>
          <w:rFonts w:ascii="Times New Roman" w:hAnsi="Times New Roman" w:cs="Times New Roman"/>
          <w:sz w:val="28"/>
          <w:szCs w:val="28"/>
        </w:rPr>
        <w:t>Naderi</w:t>
      </w:r>
      <w:proofErr w:type="spellEnd"/>
      <w:r w:rsidRPr="006E1E8B">
        <w:rPr>
          <w:rFonts w:ascii="Times New Roman" w:hAnsi="Times New Roman" w:cs="Times New Roman"/>
          <w:sz w:val="28"/>
          <w:szCs w:val="28"/>
        </w:rPr>
        <w:t xml:space="preserve">, A., </w:t>
      </w:r>
      <w:proofErr w:type="spellStart"/>
      <w:r w:rsidRPr="006E1E8B">
        <w:rPr>
          <w:rFonts w:ascii="Times New Roman" w:hAnsi="Times New Roman" w:cs="Times New Roman"/>
          <w:sz w:val="28"/>
          <w:szCs w:val="28"/>
        </w:rPr>
        <w:t>Akca</w:t>
      </w:r>
      <w:proofErr w:type="spellEnd"/>
      <w:r w:rsidRPr="006E1E8B">
        <w:rPr>
          <w:rFonts w:ascii="Times New Roman" w:hAnsi="Times New Roman" w:cs="Times New Roman"/>
          <w:sz w:val="28"/>
          <w:szCs w:val="28"/>
        </w:rPr>
        <w:t xml:space="preserve">, F., Cruz, C.J.G.D., </w:t>
      </w:r>
      <w:proofErr w:type="spellStart"/>
      <w:r w:rsidRPr="006E1E8B">
        <w:rPr>
          <w:rFonts w:ascii="Times New Roman" w:hAnsi="Times New Roman" w:cs="Times New Roman"/>
          <w:sz w:val="28"/>
          <w:szCs w:val="28"/>
        </w:rPr>
        <w:t>Sarshin</w:t>
      </w:r>
      <w:proofErr w:type="spellEnd"/>
      <w:r w:rsidRPr="006E1E8B">
        <w:rPr>
          <w:rFonts w:ascii="Times New Roman" w:hAnsi="Times New Roman" w:cs="Times New Roman"/>
          <w:sz w:val="28"/>
          <w:szCs w:val="28"/>
        </w:rPr>
        <w:t xml:space="preserve">, A., </w:t>
      </w:r>
      <w:proofErr w:type="spellStart"/>
      <w:r w:rsidRPr="006E1E8B">
        <w:rPr>
          <w:rFonts w:ascii="Times New Roman" w:hAnsi="Times New Roman" w:cs="Times New Roman"/>
          <w:sz w:val="28"/>
          <w:szCs w:val="28"/>
        </w:rPr>
        <w:t>Yasli</w:t>
      </w:r>
      <w:proofErr w:type="spellEnd"/>
      <w:r w:rsidRPr="006E1E8B">
        <w:rPr>
          <w:rFonts w:ascii="Times New Roman" w:hAnsi="Times New Roman" w:cs="Times New Roman"/>
          <w:sz w:val="28"/>
          <w:szCs w:val="28"/>
        </w:rPr>
        <w:t xml:space="preserve">, B.C., </w:t>
      </w:r>
      <w:proofErr w:type="spellStart"/>
      <w:r w:rsidRPr="006E1E8B">
        <w:rPr>
          <w:rFonts w:ascii="Times New Roman" w:hAnsi="Times New Roman" w:cs="Times New Roman"/>
          <w:sz w:val="28"/>
          <w:szCs w:val="28"/>
        </w:rPr>
        <w:t>Ersoz</w:t>
      </w:r>
      <w:proofErr w:type="spellEnd"/>
      <w:r w:rsidRPr="006E1E8B">
        <w:rPr>
          <w:rFonts w:ascii="Times New Roman" w:hAnsi="Times New Roman" w:cs="Times New Roman"/>
          <w:sz w:val="28"/>
          <w:szCs w:val="28"/>
        </w:rPr>
        <w:t xml:space="preserve">, G. and </w:t>
      </w:r>
      <w:proofErr w:type="spellStart"/>
      <w:r w:rsidRPr="006E1E8B">
        <w:rPr>
          <w:rFonts w:ascii="Times New Roman" w:hAnsi="Times New Roman" w:cs="Times New Roman"/>
          <w:sz w:val="28"/>
          <w:szCs w:val="28"/>
        </w:rPr>
        <w:t>Kaviani</w:t>
      </w:r>
      <w:proofErr w:type="spellEnd"/>
      <w:r w:rsidRPr="006E1E8B">
        <w:rPr>
          <w:rFonts w:ascii="Times New Roman" w:hAnsi="Times New Roman" w:cs="Times New Roman"/>
          <w:sz w:val="28"/>
          <w:szCs w:val="28"/>
        </w:rPr>
        <w:t>, M., (2020). Effects of different doses of caffeinated coffee on muscular endurance, cognitive performance, and cardiac autonomic modulation in caffeine naïve female athletes. </w:t>
      </w:r>
      <w:r w:rsidRPr="006E1E8B">
        <w:rPr>
          <w:rFonts w:ascii="Times New Roman" w:hAnsi="Times New Roman" w:cs="Times New Roman"/>
          <w:i/>
          <w:iCs/>
          <w:sz w:val="28"/>
          <w:szCs w:val="28"/>
        </w:rPr>
        <w:t>Nutrients</w:t>
      </w:r>
      <w:r w:rsidRPr="006E1E8B">
        <w:rPr>
          <w:rFonts w:ascii="Times New Roman" w:hAnsi="Times New Roman" w:cs="Times New Roman"/>
          <w:sz w:val="28"/>
          <w:szCs w:val="28"/>
        </w:rPr>
        <w:t>, </w:t>
      </w:r>
      <w:r w:rsidRPr="006E1E8B">
        <w:rPr>
          <w:rFonts w:ascii="Times New Roman" w:hAnsi="Times New Roman" w:cs="Times New Roman"/>
          <w:i/>
          <w:iCs/>
          <w:sz w:val="28"/>
          <w:szCs w:val="28"/>
        </w:rPr>
        <w:t>13</w:t>
      </w:r>
      <w:r w:rsidRPr="006E1E8B">
        <w:rPr>
          <w:rFonts w:ascii="Times New Roman" w:hAnsi="Times New Roman" w:cs="Times New Roman"/>
          <w:sz w:val="28"/>
          <w:szCs w:val="28"/>
        </w:rPr>
        <w:t>(1), p.2.</w:t>
      </w:r>
    </w:p>
    <w:p w14:paraId="526C0BC2" w14:textId="0ABA103E" w:rsidR="00AA20B0" w:rsidRPr="0040392C" w:rsidRDefault="00AA20B0" w:rsidP="0040392C">
      <w:pPr>
        <w:spacing w:line="360" w:lineRule="auto"/>
        <w:rPr>
          <w:rFonts w:ascii="Times New Roman" w:hAnsi="Times New Roman" w:cs="Times New Roman"/>
          <w:sz w:val="28"/>
          <w:szCs w:val="28"/>
        </w:rPr>
      </w:pPr>
      <w:proofErr w:type="spellStart"/>
      <w:r w:rsidRPr="00AA20B0">
        <w:rPr>
          <w:rFonts w:ascii="Times New Roman" w:hAnsi="Times New Roman" w:cs="Times New Roman"/>
          <w:sz w:val="28"/>
          <w:szCs w:val="28"/>
        </w:rPr>
        <w:t>Krustrup</w:t>
      </w:r>
      <w:proofErr w:type="spellEnd"/>
      <w:r w:rsidRPr="00AA20B0">
        <w:rPr>
          <w:rFonts w:ascii="Times New Roman" w:hAnsi="Times New Roman" w:cs="Times New Roman"/>
          <w:sz w:val="28"/>
          <w:szCs w:val="28"/>
        </w:rPr>
        <w:t xml:space="preserve">, P., </w:t>
      </w:r>
      <w:proofErr w:type="spellStart"/>
      <w:r w:rsidRPr="00AA20B0">
        <w:rPr>
          <w:rFonts w:ascii="Times New Roman" w:hAnsi="Times New Roman" w:cs="Times New Roman"/>
          <w:sz w:val="28"/>
          <w:szCs w:val="28"/>
        </w:rPr>
        <w:t>Ermidis</w:t>
      </w:r>
      <w:proofErr w:type="spellEnd"/>
      <w:r w:rsidRPr="00AA20B0">
        <w:rPr>
          <w:rFonts w:ascii="Times New Roman" w:hAnsi="Times New Roman" w:cs="Times New Roman"/>
          <w:sz w:val="28"/>
          <w:szCs w:val="28"/>
        </w:rPr>
        <w:t>, G. and Mohr, M., (2015). Sodium bicarbonate intake improves high-intensity intermittent exercise performance in trained young men. </w:t>
      </w:r>
      <w:r w:rsidRPr="00AA20B0">
        <w:rPr>
          <w:rFonts w:ascii="Times New Roman" w:hAnsi="Times New Roman" w:cs="Times New Roman"/>
          <w:i/>
          <w:iCs/>
          <w:sz w:val="28"/>
          <w:szCs w:val="28"/>
        </w:rPr>
        <w:t>Journal of the International Society of Sports Nutrition</w:t>
      </w:r>
      <w:r w:rsidRPr="00AA20B0">
        <w:rPr>
          <w:rFonts w:ascii="Times New Roman" w:hAnsi="Times New Roman" w:cs="Times New Roman"/>
          <w:sz w:val="28"/>
          <w:szCs w:val="28"/>
        </w:rPr>
        <w:t>, </w:t>
      </w:r>
      <w:r w:rsidRPr="00AA20B0">
        <w:rPr>
          <w:rFonts w:ascii="Times New Roman" w:hAnsi="Times New Roman" w:cs="Times New Roman"/>
          <w:i/>
          <w:iCs/>
          <w:sz w:val="28"/>
          <w:szCs w:val="28"/>
        </w:rPr>
        <w:t>12</w:t>
      </w:r>
      <w:r w:rsidRPr="00AA20B0">
        <w:rPr>
          <w:rFonts w:ascii="Times New Roman" w:hAnsi="Times New Roman" w:cs="Times New Roman"/>
          <w:sz w:val="28"/>
          <w:szCs w:val="28"/>
        </w:rPr>
        <w:t>(1), p.25.</w:t>
      </w:r>
    </w:p>
    <w:p w14:paraId="480B27CE" w14:textId="2A67471C" w:rsidR="007C5006" w:rsidRPr="0040392C" w:rsidRDefault="007C5006" w:rsidP="0040392C">
      <w:pPr>
        <w:spacing w:line="360" w:lineRule="auto"/>
        <w:rPr>
          <w:rFonts w:ascii="Times New Roman" w:hAnsi="Times New Roman" w:cs="Times New Roman"/>
          <w:sz w:val="28"/>
          <w:szCs w:val="28"/>
        </w:rPr>
      </w:pPr>
      <w:r w:rsidRPr="007C5006">
        <w:rPr>
          <w:rFonts w:ascii="Times New Roman" w:hAnsi="Times New Roman" w:cs="Times New Roman"/>
          <w:sz w:val="28"/>
          <w:szCs w:val="28"/>
        </w:rPr>
        <w:t xml:space="preserve">Kyllmann, C. (2020). </w:t>
      </w:r>
      <w:r w:rsidRPr="007C5006">
        <w:rPr>
          <w:rFonts w:ascii="Times New Roman" w:hAnsi="Times New Roman" w:cs="Times New Roman"/>
          <w:i/>
          <w:iCs/>
          <w:sz w:val="28"/>
          <w:szCs w:val="28"/>
        </w:rPr>
        <w:t>Intense 20 Minute AMRAP CrossFit Workouts Every Athlete Should Try | BOXROX | Page 4</w:t>
      </w:r>
      <w:r w:rsidRPr="007C5006">
        <w:rPr>
          <w:rFonts w:ascii="Times New Roman" w:hAnsi="Times New Roman" w:cs="Times New Roman"/>
          <w:sz w:val="28"/>
          <w:szCs w:val="28"/>
        </w:rPr>
        <w:t>. [online] www.boxrox.com. Available at: https://www.boxrox.com/20-minute-amrap-crossfit-workouts/4/ [Accessed 4 Apr. 2023].</w:t>
      </w:r>
    </w:p>
    <w:p w14:paraId="6FFCF262" w14:textId="5CB262E9" w:rsidR="00465907" w:rsidRPr="0040392C" w:rsidRDefault="00465907" w:rsidP="0040392C">
      <w:pPr>
        <w:spacing w:line="360" w:lineRule="auto"/>
        <w:rPr>
          <w:rFonts w:ascii="Times New Roman" w:hAnsi="Times New Roman" w:cs="Times New Roman"/>
          <w:sz w:val="28"/>
          <w:szCs w:val="28"/>
        </w:rPr>
      </w:pPr>
      <w:r w:rsidRPr="00465907">
        <w:rPr>
          <w:rFonts w:ascii="Times New Roman" w:hAnsi="Times New Roman" w:cs="Times New Roman"/>
          <w:sz w:val="28"/>
          <w:szCs w:val="28"/>
        </w:rPr>
        <w:t xml:space="preserve">Le Meur, Y., </w:t>
      </w:r>
      <w:proofErr w:type="spellStart"/>
      <w:r w:rsidRPr="00465907">
        <w:rPr>
          <w:rFonts w:ascii="Times New Roman" w:hAnsi="Times New Roman" w:cs="Times New Roman"/>
          <w:sz w:val="28"/>
          <w:szCs w:val="28"/>
        </w:rPr>
        <w:t>Hausswirth</w:t>
      </w:r>
      <w:proofErr w:type="spellEnd"/>
      <w:r w:rsidRPr="00465907">
        <w:rPr>
          <w:rFonts w:ascii="Times New Roman" w:hAnsi="Times New Roman" w:cs="Times New Roman"/>
          <w:sz w:val="28"/>
          <w:szCs w:val="28"/>
        </w:rPr>
        <w:t>, C. and Mujika, I., (2012). Tapering for competition: A review. </w:t>
      </w:r>
      <w:r w:rsidRPr="00465907">
        <w:rPr>
          <w:rFonts w:ascii="Times New Roman" w:hAnsi="Times New Roman" w:cs="Times New Roman"/>
          <w:i/>
          <w:iCs/>
          <w:sz w:val="28"/>
          <w:szCs w:val="28"/>
        </w:rPr>
        <w:t>Science &amp; Sports</w:t>
      </w:r>
      <w:r w:rsidRPr="00465907">
        <w:rPr>
          <w:rFonts w:ascii="Times New Roman" w:hAnsi="Times New Roman" w:cs="Times New Roman"/>
          <w:sz w:val="28"/>
          <w:szCs w:val="28"/>
        </w:rPr>
        <w:t>, </w:t>
      </w:r>
      <w:r w:rsidRPr="00465907">
        <w:rPr>
          <w:rFonts w:ascii="Times New Roman" w:hAnsi="Times New Roman" w:cs="Times New Roman"/>
          <w:i/>
          <w:iCs/>
          <w:sz w:val="28"/>
          <w:szCs w:val="28"/>
        </w:rPr>
        <w:t>27</w:t>
      </w:r>
      <w:r w:rsidRPr="00465907">
        <w:rPr>
          <w:rFonts w:ascii="Times New Roman" w:hAnsi="Times New Roman" w:cs="Times New Roman"/>
          <w:sz w:val="28"/>
          <w:szCs w:val="28"/>
        </w:rPr>
        <w:t>(2), pp.77-87.</w:t>
      </w:r>
    </w:p>
    <w:p w14:paraId="41E7F22B" w14:textId="107DEE0C" w:rsidR="00F22FC9" w:rsidRDefault="00F22FC9" w:rsidP="0040392C">
      <w:pPr>
        <w:spacing w:line="360" w:lineRule="auto"/>
        <w:rPr>
          <w:rFonts w:ascii="Times New Roman" w:hAnsi="Times New Roman" w:cs="Times New Roman"/>
          <w:sz w:val="28"/>
          <w:szCs w:val="28"/>
        </w:rPr>
      </w:pPr>
      <w:r w:rsidRPr="00F22FC9">
        <w:rPr>
          <w:rFonts w:ascii="Times New Roman" w:hAnsi="Times New Roman" w:cs="Times New Roman"/>
          <w:sz w:val="28"/>
          <w:szCs w:val="28"/>
        </w:rPr>
        <w:t xml:space="preserve">Lowery, R. P., Joy, J. M., Brown, L. E., Oliveira de Souza, E., </w:t>
      </w:r>
      <w:proofErr w:type="spellStart"/>
      <w:r w:rsidRPr="00F22FC9">
        <w:rPr>
          <w:rFonts w:ascii="Times New Roman" w:hAnsi="Times New Roman" w:cs="Times New Roman"/>
          <w:sz w:val="28"/>
          <w:szCs w:val="28"/>
        </w:rPr>
        <w:t>Wistocki</w:t>
      </w:r>
      <w:proofErr w:type="spellEnd"/>
      <w:r w:rsidRPr="00F22FC9">
        <w:rPr>
          <w:rFonts w:ascii="Times New Roman" w:hAnsi="Times New Roman" w:cs="Times New Roman"/>
          <w:sz w:val="28"/>
          <w:szCs w:val="28"/>
        </w:rPr>
        <w:t>, D. R., Davis, G. S., ... &amp; Wilson, J. M. (2020). Effects of velocity-based training on strength, power, and force–velocity characteristics: A systematic review and meta-analysis. Journal of Strength and Conditioning Research, 34(12), 3507-3522</w:t>
      </w:r>
    </w:p>
    <w:p w14:paraId="4A220AF7" w14:textId="1D6F67BE" w:rsidR="009077A3" w:rsidRPr="0040392C" w:rsidRDefault="009077A3" w:rsidP="0040392C">
      <w:pPr>
        <w:spacing w:line="360" w:lineRule="auto"/>
        <w:rPr>
          <w:rFonts w:ascii="Times New Roman" w:hAnsi="Times New Roman" w:cs="Times New Roman"/>
          <w:sz w:val="28"/>
          <w:szCs w:val="28"/>
        </w:rPr>
      </w:pPr>
      <w:r w:rsidRPr="009077A3">
        <w:rPr>
          <w:rFonts w:ascii="Times New Roman" w:hAnsi="Times New Roman" w:cs="Times New Roman"/>
          <w:sz w:val="28"/>
          <w:szCs w:val="28"/>
        </w:rPr>
        <w:t>Ma, X., Yue, Z.Q., Gong, Z.Q., Zhang, H., Duan, N.Y., Shi, Y.T., Wei, G.X. and Li, Y.F., (2017). The effect of diaphragmatic breathing on attention, negative affect and stress in healthy adults. </w:t>
      </w:r>
      <w:r w:rsidRPr="009077A3">
        <w:rPr>
          <w:rFonts w:ascii="Times New Roman" w:hAnsi="Times New Roman" w:cs="Times New Roman"/>
          <w:i/>
          <w:iCs/>
          <w:sz w:val="28"/>
          <w:szCs w:val="28"/>
        </w:rPr>
        <w:t>Frontiers in psychology</w:t>
      </w:r>
      <w:r w:rsidRPr="009077A3">
        <w:rPr>
          <w:rFonts w:ascii="Times New Roman" w:hAnsi="Times New Roman" w:cs="Times New Roman"/>
          <w:sz w:val="28"/>
          <w:szCs w:val="28"/>
        </w:rPr>
        <w:t>, p.874.</w:t>
      </w:r>
    </w:p>
    <w:p w14:paraId="19F7EFFE" w14:textId="6BAD237A" w:rsidR="00434D17" w:rsidRPr="0040392C" w:rsidRDefault="00434D17" w:rsidP="0040392C">
      <w:pPr>
        <w:spacing w:line="360" w:lineRule="auto"/>
        <w:rPr>
          <w:rFonts w:ascii="Times New Roman" w:hAnsi="Times New Roman" w:cs="Times New Roman"/>
          <w:sz w:val="28"/>
          <w:szCs w:val="28"/>
        </w:rPr>
      </w:pPr>
      <w:r w:rsidRPr="00434D17">
        <w:rPr>
          <w:rFonts w:ascii="Times New Roman" w:hAnsi="Times New Roman" w:cs="Times New Roman"/>
          <w:sz w:val="28"/>
          <w:szCs w:val="28"/>
        </w:rPr>
        <w:t xml:space="preserve">Maurten (2023). </w:t>
      </w:r>
      <w:r w:rsidRPr="00434D17">
        <w:rPr>
          <w:rFonts w:ascii="Times New Roman" w:hAnsi="Times New Roman" w:cs="Times New Roman"/>
          <w:i/>
          <w:iCs/>
          <w:sz w:val="28"/>
          <w:szCs w:val="28"/>
        </w:rPr>
        <w:t>Bicarb System</w:t>
      </w:r>
      <w:r w:rsidRPr="00434D17">
        <w:rPr>
          <w:rFonts w:ascii="Times New Roman" w:hAnsi="Times New Roman" w:cs="Times New Roman"/>
          <w:sz w:val="28"/>
          <w:szCs w:val="28"/>
        </w:rPr>
        <w:t>. [online] Maurten. Available at: https://www.maurten.com/faq/bicarb-system [Accessed 11 Apr. 2023].</w:t>
      </w:r>
    </w:p>
    <w:p w14:paraId="52CA3C0F" w14:textId="3755EFC1" w:rsidR="00641011" w:rsidRPr="0040392C" w:rsidRDefault="00641011" w:rsidP="0040392C">
      <w:pPr>
        <w:spacing w:line="360" w:lineRule="auto"/>
        <w:rPr>
          <w:rFonts w:ascii="Times New Roman" w:hAnsi="Times New Roman" w:cs="Times New Roman"/>
          <w:sz w:val="28"/>
          <w:szCs w:val="28"/>
        </w:rPr>
      </w:pPr>
      <w:r w:rsidRPr="00641011">
        <w:rPr>
          <w:rFonts w:ascii="Times New Roman" w:hAnsi="Times New Roman" w:cs="Times New Roman"/>
          <w:sz w:val="28"/>
          <w:szCs w:val="28"/>
        </w:rPr>
        <w:lastRenderedPageBreak/>
        <w:t xml:space="preserve">McArdle, W. D., </w:t>
      </w:r>
      <w:proofErr w:type="spellStart"/>
      <w:r w:rsidRPr="00641011">
        <w:rPr>
          <w:rFonts w:ascii="Times New Roman" w:hAnsi="Times New Roman" w:cs="Times New Roman"/>
          <w:sz w:val="28"/>
          <w:szCs w:val="28"/>
        </w:rPr>
        <w:t>Katch</w:t>
      </w:r>
      <w:proofErr w:type="spellEnd"/>
      <w:r w:rsidRPr="00641011">
        <w:rPr>
          <w:rFonts w:ascii="Times New Roman" w:hAnsi="Times New Roman" w:cs="Times New Roman"/>
          <w:sz w:val="28"/>
          <w:szCs w:val="28"/>
        </w:rPr>
        <w:t xml:space="preserve">, F. I., &amp; </w:t>
      </w:r>
      <w:proofErr w:type="spellStart"/>
      <w:r w:rsidRPr="00641011">
        <w:rPr>
          <w:rFonts w:ascii="Times New Roman" w:hAnsi="Times New Roman" w:cs="Times New Roman"/>
          <w:sz w:val="28"/>
          <w:szCs w:val="28"/>
        </w:rPr>
        <w:t>Katch</w:t>
      </w:r>
      <w:proofErr w:type="spellEnd"/>
      <w:r w:rsidRPr="00641011">
        <w:rPr>
          <w:rFonts w:ascii="Times New Roman" w:hAnsi="Times New Roman" w:cs="Times New Roman"/>
          <w:sz w:val="28"/>
          <w:szCs w:val="28"/>
        </w:rPr>
        <w:t>, V. L. (2010). Exercise physiology: Nutrition, energy, and human performance (7th ed.). Wolters Kluwer Health/Lippincott Williams &amp; Wilkins.</w:t>
      </w:r>
    </w:p>
    <w:p w14:paraId="35534812" w14:textId="5EFE46FD" w:rsidR="00102826" w:rsidRPr="0040392C" w:rsidRDefault="00102826" w:rsidP="0040392C">
      <w:pPr>
        <w:spacing w:line="360" w:lineRule="auto"/>
        <w:rPr>
          <w:rFonts w:ascii="Times New Roman" w:hAnsi="Times New Roman" w:cs="Times New Roman"/>
          <w:sz w:val="28"/>
          <w:szCs w:val="28"/>
        </w:rPr>
      </w:pPr>
      <w:r w:rsidRPr="00102826">
        <w:rPr>
          <w:rFonts w:ascii="Times New Roman" w:hAnsi="Times New Roman" w:cs="Times New Roman"/>
          <w:sz w:val="28"/>
          <w:szCs w:val="28"/>
        </w:rPr>
        <w:t>McNaughton, L.R., (1992). Sodium bicarbonate ingestion and its effects on anaerobic exercise of various durations. </w:t>
      </w:r>
      <w:r w:rsidRPr="00102826">
        <w:rPr>
          <w:rFonts w:ascii="Times New Roman" w:hAnsi="Times New Roman" w:cs="Times New Roman"/>
          <w:i/>
          <w:iCs/>
          <w:sz w:val="28"/>
          <w:szCs w:val="28"/>
        </w:rPr>
        <w:t>Journal of sports sciences</w:t>
      </w:r>
      <w:r w:rsidRPr="00102826">
        <w:rPr>
          <w:rFonts w:ascii="Times New Roman" w:hAnsi="Times New Roman" w:cs="Times New Roman"/>
          <w:sz w:val="28"/>
          <w:szCs w:val="28"/>
        </w:rPr>
        <w:t>, </w:t>
      </w:r>
      <w:r w:rsidRPr="00102826">
        <w:rPr>
          <w:rFonts w:ascii="Times New Roman" w:hAnsi="Times New Roman" w:cs="Times New Roman"/>
          <w:i/>
          <w:iCs/>
          <w:sz w:val="28"/>
          <w:szCs w:val="28"/>
        </w:rPr>
        <w:t>10</w:t>
      </w:r>
      <w:r w:rsidRPr="00102826">
        <w:rPr>
          <w:rFonts w:ascii="Times New Roman" w:hAnsi="Times New Roman" w:cs="Times New Roman"/>
          <w:sz w:val="28"/>
          <w:szCs w:val="28"/>
        </w:rPr>
        <w:t>(5), pp.425-435.</w:t>
      </w:r>
    </w:p>
    <w:p w14:paraId="1C7D9672" w14:textId="570D2257" w:rsidR="00102826" w:rsidRPr="0040392C" w:rsidRDefault="001754BD" w:rsidP="0040392C">
      <w:pPr>
        <w:spacing w:line="360" w:lineRule="auto"/>
        <w:rPr>
          <w:rFonts w:ascii="Times New Roman" w:hAnsi="Times New Roman" w:cs="Times New Roman"/>
          <w:sz w:val="28"/>
          <w:szCs w:val="28"/>
        </w:rPr>
      </w:pPr>
      <w:r w:rsidRPr="001754BD">
        <w:rPr>
          <w:rFonts w:ascii="Times New Roman" w:hAnsi="Times New Roman" w:cs="Times New Roman"/>
          <w:sz w:val="28"/>
          <w:szCs w:val="28"/>
        </w:rPr>
        <w:t>McNaughton, L., Dalton, B. and Palmer, G., (1999). Sodium bicarbonate can be used as an ergogenic aid in high-intensity, competitive cycle ergometry of 1 h duration. </w:t>
      </w:r>
      <w:r w:rsidRPr="001754BD">
        <w:rPr>
          <w:rFonts w:ascii="Times New Roman" w:hAnsi="Times New Roman" w:cs="Times New Roman"/>
          <w:i/>
          <w:iCs/>
          <w:sz w:val="28"/>
          <w:szCs w:val="28"/>
        </w:rPr>
        <w:t>European journal of applied physiology and occupational physiology</w:t>
      </w:r>
      <w:r w:rsidRPr="001754BD">
        <w:rPr>
          <w:rFonts w:ascii="Times New Roman" w:hAnsi="Times New Roman" w:cs="Times New Roman"/>
          <w:sz w:val="28"/>
          <w:szCs w:val="28"/>
        </w:rPr>
        <w:t>, </w:t>
      </w:r>
      <w:r w:rsidRPr="001754BD">
        <w:rPr>
          <w:rFonts w:ascii="Times New Roman" w:hAnsi="Times New Roman" w:cs="Times New Roman"/>
          <w:i/>
          <w:iCs/>
          <w:sz w:val="28"/>
          <w:szCs w:val="28"/>
        </w:rPr>
        <w:t>80(1)</w:t>
      </w:r>
      <w:r w:rsidRPr="001754BD">
        <w:rPr>
          <w:rFonts w:ascii="Times New Roman" w:hAnsi="Times New Roman" w:cs="Times New Roman"/>
          <w:sz w:val="28"/>
          <w:szCs w:val="28"/>
        </w:rPr>
        <w:t xml:space="preserve">, pp.64-69. </w:t>
      </w:r>
      <w:hyperlink r:id="rId7" w:tgtFrame="_new" w:history="1">
        <w:r w:rsidRPr="001754BD">
          <w:rPr>
            <w:rStyle w:val="Hyperlink"/>
            <w:rFonts w:ascii="Times New Roman" w:hAnsi="Times New Roman" w:cs="Times New Roman"/>
            <w:sz w:val="28"/>
            <w:szCs w:val="28"/>
          </w:rPr>
          <w:t>https://doi.org/10.1007/s004210050553</w:t>
        </w:r>
      </w:hyperlink>
    </w:p>
    <w:p w14:paraId="76F27A5D" w14:textId="2E426710" w:rsidR="00B55F8B" w:rsidRPr="0040392C" w:rsidRDefault="00B55F8B" w:rsidP="0040392C">
      <w:pPr>
        <w:spacing w:line="360" w:lineRule="auto"/>
        <w:rPr>
          <w:rFonts w:ascii="Times New Roman" w:hAnsi="Times New Roman" w:cs="Times New Roman"/>
          <w:sz w:val="28"/>
          <w:szCs w:val="28"/>
        </w:rPr>
      </w:pPr>
      <w:r w:rsidRPr="0040392C">
        <w:rPr>
          <w:rFonts w:ascii="Times New Roman" w:hAnsi="Times New Roman" w:cs="Times New Roman"/>
          <w:sz w:val="28"/>
          <w:szCs w:val="28"/>
        </w:rPr>
        <w:t xml:space="preserve">Mee, J.A., Gibson, O.R., Doust, </w:t>
      </w:r>
      <w:proofErr w:type="gramStart"/>
      <w:r w:rsidRPr="0040392C">
        <w:rPr>
          <w:rFonts w:ascii="Times New Roman" w:hAnsi="Times New Roman" w:cs="Times New Roman"/>
          <w:sz w:val="28"/>
          <w:szCs w:val="28"/>
        </w:rPr>
        <w:t>J.</w:t>
      </w:r>
      <w:proofErr w:type="gramEnd"/>
      <w:r w:rsidRPr="0040392C">
        <w:rPr>
          <w:rFonts w:ascii="Times New Roman" w:hAnsi="Times New Roman" w:cs="Times New Roman"/>
          <w:sz w:val="28"/>
          <w:szCs w:val="28"/>
        </w:rPr>
        <w:t xml:space="preserve"> and Maxwell, N.S., </w:t>
      </w:r>
      <w:r w:rsidRPr="0040392C">
        <w:rPr>
          <w:rFonts w:ascii="Times New Roman" w:hAnsi="Times New Roman" w:cs="Times New Roman"/>
          <w:sz w:val="28"/>
          <w:szCs w:val="28"/>
        </w:rPr>
        <w:t>(</w:t>
      </w:r>
      <w:r w:rsidRPr="0040392C">
        <w:rPr>
          <w:rFonts w:ascii="Times New Roman" w:hAnsi="Times New Roman" w:cs="Times New Roman"/>
          <w:sz w:val="28"/>
          <w:szCs w:val="28"/>
        </w:rPr>
        <w:t>2015</w:t>
      </w:r>
      <w:r w:rsidRPr="0040392C">
        <w:rPr>
          <w:rFonts w:ascii="Times New Roman" w:hAnsi="Times New Roman" w:cs="Times New Roman"/>
          <w:sz w:val="28"/>
          <w:szCs w:val="28"/>
        </w:rPr>
        <w:t>)</w:t>
      </w:r>
      <w:r w:rsidRPr="0040392C">
        <w:rPr>
          <w:rFonts w:ascii="Times New Roman" w:hAnsi="Times New Roman" w:cs="Times New Roman"/>
          <w:sz w:val="28"/>
          <w:szCs w:val="28"/>
        </w:rPr>
        <w:t>. A comparison of males and females' temporal patterning to short‐and long‐term heat acclimation. </w:t>
      </w:r>
      <w:r w:rsidRPr="0040392C">
        <w:rPr>
          <w:rFonts w:ascii="Times New Roman" w:hAnsi="Times New Roman" w:cs="Times New Roman"/>
          <w:i/>
          <w:iCs/>
          <w:sz w:val="28"/>
          <w:szCs w:val="28"/>
        </w:rPr>
        <w:t>Scandinavian journal of medicine &amp; science in sports</w:t>
      </w:r>
      <w:r w:rsidRPr="0040392C">
        <w:rPr>
          <w:rFonts w:ascii="Times New Roman" w:hAnsi="Times New Roman" w:cs="Times New Roman"/>
          <w:sz w:val="28"/>
          <w:szCs w:val="28"/>
        </w:rPr>
        <w:t>, </w:t>
      </w:r>
      <w:r w:rsidRPr="0040392C">
        <w:rPr>
          <w:rFonts w:ascii="Times New Roman" w:hAnsi="Times New Roman" w:cs="Times New Roman"/>
          <w:i/>
          <w:iCs/>
          <w:sz w:val="28"/>
          <w:szCs w:val="28"/>
        </w:rPr>
        <w:t>25</w:t>
      </w:r>
      <w:r w:rsidRPr="0040392C">
        <w:rPr>
          <w:rFonts w:ascii="Times New Roman" w:hAnsi="Times New Roman" w:cs="Times New Roman"/>
          <w:sz w:val="28"/>
          <w:szCs w:val="28"/>
        </w:rPr>
        <w:t>, pp.250-258.</w:t>
      </w:r>
    </w:p>
    <w:p w14:paraId="42896A9F" w14:textId="5CE9D4A5" w:rsidR="000B4D70" w:rsidRPr="0040392C" w:rsidRDefault="000B4D70" w:rsidP="0040392C">
      <w:pPr>
        <w:spacing w:line="360" w:lineRule="auto"/>
        <w:rPr>
          <w:rFonts w:ascii="Times New Roman" w:hAnsi="Times New Roman" w:cs="Times New Roman"/>
          <w:sz w:val="28"/>
          <w:szCs w:val="28"/>
        </w:rPr>
      </w:pPr>
      <w:r w:rsidRPr="000B4D70">
        <w:rPr>
          <w:rFonts w:ascii="Times New Roman" w:hAnsi="Times New Roman" w:cs="Times New Roman"/>
          <w:sz w:val="28"/>
          <w:szCs w:val="28"/>
        </w:rPr>
        <w:t xml:space="preserve">Meeusen, R., Duclos, M., Foster, C., Fry, A., Gleeson, M., Nieman, D., </w:t>
      </w:r>
      <w:proofErr w:type="spellStart"/>
      <w:r w:rsidRPr="000B4D70">
        <w:rPr>
          <w:rFonts w:ascii="Times New Roman" w:hAnsi="Times New Roman" w:cs="Times New Roman"/>
          <w:sz w:val="28"/>
          <w:szCs w:val="28"/>
        </w:rPr>
        <w:t>Raglin</w:t>
      </w:r>
      <w:proofErr w:type="spellEnd"/>
      <w:r w:rsidRPr="000B4D70">
        <w:rPr>
          <w:rFonts w:ascii="Times New Roman" w:hAnsi="Times New Roman" w:cs="Times New Roman"/>
          <w:sz w:val="28"/>
          <w:szCs w:val="28"/>
        </w:rPr>
        <w:t xml:space="preserve">, J., </w:t>
      </w:r>
      <w:proofErr w:type="spellStart"/>
      <w:r w:rsidRPr="000B4D70">
        <w:rPr>
          <w:rFonts w:ascii="Times New Roman" w:hAnsi="Times New Roman" w:cs="Times New Roman"/>
          <w:sz w:val="28"/>
          <w:szCs w:val="28"/>
        </w:rPr>
        <w:t>Rietjens</w:t>
      </w:r>
      <w:proofErr w:type="spellEnd"/>
      <w:r w:rsidRPr="000B4D70">
        <w:rPr>
          <w:rFonts w:ascii="Times New Roman" w:hAnsi="Times New Roman" w:cs="Times New Roman"/>
          <w:sz w:val="28"/>
          <w:szCs w:val="28"/>
        </w:rPr>
        <w:t xml:space="preserve">, G., </w:t>
      </w:r>
      <w:proofErr w:type="spellStart"/>
      <w:r w:rsidRPr="000B4D70">
        <w:rPr>
          <w:rFonts w:ascii="Times New Roman" w:hAnsi="Times New Roman" w:cs="Times New Roman"/>
          <w:sz w:val="28"/>
          <w:szCs w:val="28"/>
        </w:rPr>
        <w:t>Steinacker</w:t>
      </w:r>
      <w:proofErr w:type="spellEnd"/>
      <w:r w:rsidRPr="000B4D70">
        <w:rPr>
          <w:rFonts w:ascii="Times New Roman" w:hAnsi="Times New Roman" w:cs="Times New Roman"/>
          <w:sz w:val="28"/>
          <w:szCs w:val="28"/>
        </w:rPr>
        <w:t xml:space="preserve">, J. and </w:t>
      </w:r>
      <w:proofErr w:type="spellStart"/>
      <w:r w:rsidRPr="000B4D70">
        <w:rPr>
          <w:rFonts w:ascii="Times New Roman" w:hAnsi="Times New Roman" w:cs="Times New Roman"/>
          <w:sz w:val="28"/>
          <w:szCs w:val="28"/>
        </w:rPr>
        <w:t>Urhausen</w:t>
      </w:r>
      <w:proofErr w:type="spellEnd"/>
      <w:r w:rsidRPr="000B4D70">
        <w:rPr>
          <w:rFonts w:ascii="Times New Roman" w:hAnsi="Times New Roman" w:cs="Times New Roman"/>
          <w:sz w:val="28"/>
          <w:szCs w:val="28"/>
        </w:rPr>
        <w:t>, A., (2013). European College of Sport Science; American College of Sports Medicine. Prevention, diagnosis, and treatment of the overtraining syndrome: joint consensus statement of the European College of Sport Science and the American College of Sports Medicine. </w:t>
      </w:r>
      <w:r w:rsidRPr="000B4D70">
        <w:rPr>
          <w:rFonts w:ascii="Times New Roman" w:hAnsi="Times New Roman" w:cs="Times New Roman"/>
          <w:i/>
          <w:iCs/>
          <w:sz w:val="28"/>
          <w:szCs w:val="28"/>
        </w:rPr>
        <w:t xml:space="preserve">Med Sci Sports </w:t>
      </w:r>
      <w:proofErr w:type="spellStart"/>
      <w:r w:rsidRPr="000B4D70">
        <w:rPr>
          <w:rFonts w:ascii="Times New Roman" w:hAnsi="Times New Roman" w:cs="Times New Roman"/>
          <w:i/>
          <w:iCs/>
          <w:sz w:val="28"/>
          <w:szCs w:val="28"/>
        </w:rPr>
        <w:t>Exerc</w:t>
      </w:r>
      <w:proofErr w:type="spellEnd"/>
      <w:r w:rsidRPr="000B4D70">
        <w:rPr>
          <w:rFonts w:ascii="Times New Roman" w:hAnsi="Times New Roman" w:cs="Times New Roman"/>
          <w:sz w:val="28"/>
          <w:szCs w:val="28"/>
        </w:rPr>
        <w:t>, </w:t>
      </w:r>
      <w:r w:rsidRPr="000B4D70">
        <w:rPr>
          <w:rFonts w:ascii="Times New Roman" w:hAnsi="Times New Roman" w:cs="Times New Roman"/>
          <w:i/>
          <w:iCs/>
          <w:sz w:val="28"/>
          <w:szCs w:val="28"/>
        </w:rPr>
        <w:t>45</w:t>
      </w:r>
      <w:r w:rsidRPr="000B4D70">
        <w:rPr>
          <w:rFonts w:ascii="Times New Roman" w:hAnsi="Times New Roman" w:cs="Times New Roman"/>
          <w:sz w:val="28"/>
          <w:szCs w:val="28"/>
        </w:rPr>
        <w:t>(1), pp.186-205.</w:t>
      </w:r>
    </w:p>
    <w:p w14:paraId="4870EEF9" w14:textId="38BE925C" w:rsidR="0007177F" w:rsidRDefault="0007177F" w:rsidP="0040392C">
      <w:pPr>
        <w:spacing w:line="360" w:lineRule="auto"/>
        <w:rPr>
          <w:sz w:val="28"/>
          <w:szCs w:val="28"/>
        </w:rPr>
      </w:pPr>
      <w:r w:rsidRPr="0007177F">
        <w:rPr>
          <w:sz w:val="28"/>
          <w:szCs w:val="28"/>
        </w:rPr>
        <w:t xml:space="preserve">Melkonian EA, Schury MP. </w:t>
      </w:r>
      <w:r w:rsidR="009736D7">
        <w:rPr>
          <w:sz w:val="28"/>
          <w:szCs w:val="28"/>
        </w:rPr>
        <w:t>“</w:t>
      </w:r>
      <w:r w:rsidRPr="0007177F">
        <w:rPr>
          <w:sz w:val="28"/>
          <w:szCs w:val="28"/>
        </w:rPr>
        <w:t>Biochemistry, Anaerobic Glycolysis</w:t>
      </w:r>
      <w:r w:rsidR="009736D7">
        <w:rPr>
          <w:sz w:val="28"/>
          <w:szCs w:val="28"/>
        </w:rPr>
        <w:t>”</w:t>
      </w:r>
      <w:r w:rsidRPr="0007177F">
        <w:rPr>
          <w:sz w:val="28"/>
          <w:szCs w:val="28"/>
        </w:rPr>
        <w:t xml:space="preserve">. [Updated 2022 Aug 8]. In: </w:t>
      </w:r>
      <w:proofErr w:type="spellStart"/>
      <w:r w:rsidRPr="0007177F">
        <w:rPr>
          <w:sz w:val="28"/>
          <w:szCs w:val="28"/>
        </w:rPr>
        <w:t>StatPearls</w:t>
      </w:r>
      <w:proofErr w:type="spellEnd"/>
      <w:r w:rsidRPr="0007177F">
        <w:rPr>
          <w:sz w:val="28"/>
          <w:szCs w:val="28"/>
        </w:rPr>
        <w:t xml:space="preserve"> [Internet]. Treasure Island (FL): </w:t>
      </w:r>
      <w:proofErr w:type="spellStart"/>
      <w:r w:rsidRPr="0007177F">
        <w:rPr>
          <w:sz w:val="28"/>
          <w:szCs w:val="28"/>
        </w:rPr>
        <w:t>StatPearls</w:t>
      </w:r>
      <w:proofErr w:type="spellEnd"/>
      <w:r w:rsidRPr="0007177F">
        <w:rPr>
          <w:sz w:val="28"/>
          <w:szCs w:val="28"/>
        </w:rPr>
        <w:t xml:space="preserve"> Publishing; 2023 Jan-. </w:t>
      </w:r>
      <w:r w:rsidRPr="0007177F">
        <w:rPr>
          <w:sz w:val="28"/>
          <w:szCs w:val="28"/>
        </w:rPr>
        <w:t xml:space="preserve">Available from: </w:t>
      </w:r>
      <w:hyperlink r:id="rId8" w:history="1">
        <w:r w:rsidR="008C2C18" w:rsidRPr="0007177F">
          <w:rPr>
            <w:rStyle w:val="Hyperlink"/>
            <w:sz w:val="28"/>
            <w:szCs w:val="28"/>
          </w:rPr>
          <w:t>https://www.ncbi.nlm.nih.gov/books/NBK546695/</w:t>
        </w:r>
      </w:hyperlink>
    </w:p>
    <w:p w14:paraId="5295D51C" w14:textId="2F109E08" w:rsidR="004B7AAF" w:rsidRDefault="004B7AAF" w:rsidP="0040392C">
      <w:pPr>
        <w:spacing w:line="360" w:lineRule="auto"/>
        <w:rPr>
          <w:sz w:val="28"/>
          <w:szCs w:val="28"/>
        </w:rPr>
      </w:pPr>
      <w:r w:rsidRPr="004B7AAF">
        <w:rPr>
          <w:sz w:val="28"/>
          <w:szCs w:val="28"/>
        </w:rPr>
        <w:lastRenderedPageBreak/>
        <w:t xml:space="preserve">Mujika, I.; Le Meur, Y. The art and science of tapering. In Complete Triathlon Guide; Triathlon, U., Ed.; Human Kinetics: Champaign, IL, USA, </w:t>
      </w:r>
      <w:r>
        <w:rPr>
          <w:sz w:val="28"/>
          <w:szCs w:val="28"/>
        </w:rPr>
        <w:t>(</w:t>
      </w:r>
      <w:r w:rsidRPr="004B7AAF">
        <w:rPr>
          <w:sz w:val="28"/>
          <w:szCs w:val="28"/>
        </w:rPr>
        <w:t>2012</w:t>
      </w:r>
      <w:r>
        <w:rPr>
          <w:sz w:val="28"/>
          <w:szCs w:val="28"/>
        </w:rPr>
        <w:t>)</w:t>
      </w:r>
      <w:r w:rsidRPr="004B7AAF">
        <w:rPr>
          <w:sz w:val="28"/>
          <w:szCs w:val="28"/>
        </w:rPr>
        <w:t>; Volume 255, pp. 131–144, 456.</w:t>
      </w:r>
    </w:p>
    <w:p w14:paraId="533C9057" w14:textId="37E33F21" w:rsidR="00456C69" w:rsidRDefault="00456C69" w:rsidP="0040392C">
      <w:pPr>
        <w:spacing w:line="360" w:lineRule="auto"/>
        <w:rPr>
          <w:sz w:val="28"/>
          <w:szCs w:val="28"/>
        </w:rPr>
      </w:pPr>
      <w:r w:rsidRPr="00456C69">
        <w:rPr>
          <w:sz w:val="28"/>
          <w:szCs w:val="28"/>
        </w:rPr>
        <w:t xml:space="preserve">Mujika, I., Padilla, S., Pyne, D. and Busso, T. (2004). Physiological Changes Associated with the Pre-Event Taper in Athletes. </w:t>
      </w:r>
      <w:r w:rsidRPr="00456C69">
        <w:rPr>
          <w:i/>
          <w:iCs/>
          <w:sz w:val="28"/>
          <w:szCs w:val="28"/>
        </w:rPr>
        <w:t>Sports Medicine</w:t>
      </w:r>
      <w:r w:rsidRPr="00456C69">
        <w:rPr>
          <w:sz w:val="28"/>
          <w:szCs w:val="28"/>
        </w:rPr>
        <w:t xml:space="preserve">, 34(13), pp.891–927. </w:t>
      </w:r>
      <w:r w:rsidR="006871F9" w:rsidRPr="00456C69">
        <w:rPr>
          <w:sz w:val="28"/>
          <w:szCs w:val="28"/>
        </w:rPr>
        <w:t xml:space="preserve">doi: </w:t>
      </w:r>
      <w:hyperlink r:id="rId9" w:history="1">
        <w:r w:rsidR="00D704AF" w:rsidRPr="00D36471">
          <w:rPr>
            <w:rStyle w:val="Hyperlink"/>
            <w:sz w:val="28"/>
            <w:szCs w:val="28"/>
          </w:rPr>
          <w:t>https://doi.org/10.2165/00007256-200434130-00003</w:t>
        </w:r>
      </w:hyperlink>
      <w:r w:rsidRPr="00456C69">
        <w:rPr>
          <w:sz w:val="28"/>
          <w:szCs w:val="28"/>
        </w:rPr>
        <w:t>.</w:t>
      </w:r>
    </w:p>
    <w:p w14:paraId="0D09EB20" w14:textId="773B48C0" w:rsidR="00D704AF" w:rsidRDefault="00D704AF" w:rsidP="0040392C">
      <w:pPr>
        <w:spacing w:line="360" w:lineRule="auto"/>
        <w:rPr>
          <w:sz w:val="28"/>
          <w:szCs w:val="28"/>
        </w:rPr>
      </w:pPr>
      <w:r w:rsidRPr="00D704AF">
        <w:rPr>
          <w:sz w:val="28"/>
          <w:szCs w:val="28"/>
        </w:rPr>
        <w:t xml:space="preserve">Nara, K., Kumar, P., </w:t>
      </w:r>
      <w:proofErr w:type="spellStart"/>
      <w:r w:rsidRPr="00D704AF">
        <w:rPr>
          <w:sz w:val="28"/>
          <w:szCs w:val="28"/>
        </w:rPr>
        <w:t>Rathee</w:t>
      </w:r>
      <w:proofErr w:type="spellEnd"/>
      <w:r w:rsidRPr="00D704AF">
        <w:rPr>
          <w:sz w:val="28"/>
          <w:szCs w:val="28"/>
        </w:rPr>
        <w:t>, R., Kumar, S., Ahlawat, R.P., Sharma, J. and Singh, S., (2022). Grip strength performance as a determinant of body composition, muscular strength and cardiovascular endurance. </w:t>
      </w:r>
      <w:r w:rsidRPr="00D704AF">
        <w:rPr>
          <w:i/>
          <w:iCs/>
          <w:sz w:val="28"/>
          <w:szCs w:val="28"/>
        </w:rPr>
        <w:t>Journal of Physical Education and Sport</w:t>
      </w:r>
      <w:r w:rsidRPr="00D704AF">
        <w:rPr>
          <w:sz w:val="28"/>
          <w:szCs w:val="28"/>
        </w:rPr>
        <w:t>, </w:t>
      </w:r>
      <w:r w:rsidRPr="00D704AF">
        <w:rPr>
          <w:i/>
          <w:iCs/>
          <w:sz w:val="28"/>
          <w:szCs w:val="28"/>
        </w:rPr>
        <w:t>22</w:t>
      </w:r>
      <w:r w:rsidRPr="00D704AF">
        <w:rPr>
          <w:sz w:val="28"/>
          <w:szCs w:val="28"/>
        </w:rPr>
        <w:t>(7), pp.1618-1625.</w:t>
      </w:r>
    </w:p>
    <w:p w14:paraId="5CEE9BFB" w14:textId="716C5C38" w:rsidR="00BB1147" w:rsidRDefault="00BB1147" w:rsidP="0040392C">
      <w:pPr>
        <w:spacing w:line="360" w:lineRule="auto"/>
        <w:rPr>
          <w:sz w:val="28"/>
          <w:szCs w:val="28"/>
        </w:rPr>
      </w:pPr>
      <w:r w:rsidRPr="00BB1147">
        <w:rPr>
          <w:sz w:val="28"/>
          <w:szCs w:val="28"/>
        </w:rPr>
        <w:t xml:space="preserve">National Strength and Conditioning Association (2019). </w:t>
      </w:r>
      <w:r w:rsidRPr="00BB1147">
        <w:rPr>
          <w:i/>
          <w:iCs/>
          <w:sz w:val="28"/>
          <w:szCs w:val="28"/>
        </w:rPr>
        <w:t>Tapering and Peaking</w:t>
      </w:r>
      <w:r w:rsidRPr="00BB1147">
        <w:rPr>
          <w:sz w:val="28"/>
          <w:szCs w:val="28"/>
        </w:rPr>
        <w:t>. [online] www.nsca.com. Available at: https://www.nsca.com/education/articles/kinetic-select/tapering-and-peaking/#:~:text=Research%20has%20shown%20that%20an [Accessed 3 Apr. 2023].</w:t>
      </w:r>
    </w:p>
    <w:p w14:paraId="10DA68BA" w14:textId="36949189" w:rsidR="00296BB1" w:rsidRDefault="00296BB1" w:rsidP="0040392C">
      <w:pPr>
        <w:spacing w:line="360" w:lineRule="auto"/>
        <w:rPr>
          <w:sz w:val="28"/>
          <w:szCs w:val="28"/>
        </w:rPr>
      </w:pPr>
      <w:r w:rsidRPr="00296BB1">
        <w:rPr>
          <w:sz w:val="28"/>
          <w:szCs w:val="28"/>
        </w:rPr>
        <w:t xml:space="preserve">Neal, R.A., Massey, H.C., Tipton, M.J., Young, J.S. and Corbett, J., </w:t>
      </w:r>
      <w:r>
        <w:rPr>
          <w:sz w:val="28"/>
          <w:szCs w:val="28"/>
        </w:rPr>
        <w:t>(</w:t>
      </w:r>
      <w:r w:rsidRPr="00296BB1">
        <w:rPr>
          <w:sz w:val="28"/>
          <w:szCs w:val="28"/>
        </w:rPr>
        <w:t>2016</w:t>
      </w:r>
      <w:r>
        <w:rPr>
          <w:sz w:val="28"/>
          <w:szCs w:val="28"/>
        </w:rPr>
        <w:t>)</w:t>
      </w:r>
      <w:r w:rsidRPr="00296BB1">
        <w:rPr>
          <w:sz w:val="28"/>
          <w:szCs w:val="28"/>
        </w:rPr>
        <w:t>. Effect of permissive dehydration on induction and decay of heat acclimation, and temperate exercise performance. </w:t>
      </w:r>
      <w:r w:rsidRPr="00296BB1">
        <w:rPr>
          <w:i/>
          <w:iCs/>
          <w:sz w:val="28"/>
          <w:szCs w:val="28"/>
        </w:rPr>
        <w:t>Frontiers in physiology</w:t>
      </w:r>
      <w:r w:rsidRPr="00296BB1">
        <w:rPr>
          <w:sz w:val="28"/>
          <w:szCs w:val="28"/>
        </w:rPr>
        <w:t>, </w:t>
      </w:r>
      <w:r w:rsidRPr="00296BB1">
        <w:rPr>
          <w:i/>
          <w:iCs/>
          <w:sz w:val="28"/>
          <w:szCs w:val="28"/>
        </w:rPr>
        <w:t>7</w:t>
      </w:r>
      <w:r w:rsidRPr="00296BB1">
        <w:rPr>
          <w:sz w:val="28"/>
          <w:szCs w:val="28"/>
        </w:rPr>
        <w:t>, p.564.</w:t>
      </w:r>
    </w:p>
    <w:p w14:paraId="725A9FA9" w14:textId="27D7B524" w:rsidR="00326A69" w:rsidRDefault="00326A69" w:rsidP="0040392C">
      <w:pPr>
        <w:spacing w:line="360" w:lineRule="auto"/>
        <w:rPr>
          <w:sz w:val="28"/>
          <w:szCs w:val="28"/>
        </w:rPr>
      </w:pPr>
      <w:r w:rsidRPr="00326A69">
        <w:rPr>
          <w:sz w:val="28"/>
          <w:szCs w:val="28"/>
        </w:rPr>
        <w:t xml:space="preserve">Nutrition Triathlon (2023). </w:t>
      </w:r>
      <w:r w:rsidRPr="00326A69">
        <w:rPr>
          <w:i/>
          <w:iCs/>
          <w:sz w:val="28"/>
          <w:szCs w:val="28"/>
        </w:rPr>
        <w:t xml:space="preserve">The Best Supplement For Any Runner, Cyclist Or Triathlete? Maurten </w:t>
      </w:r>
      <w:proofErr w:type="spellStart"/>
      <w:r w:rsidRPr="00326A69">
        <w:rPr>
          <w:i/>
          <w:iCs/>
          <w:sz w:val="28"/>
          <w:szCs w:val="28"/>
        </w:rPr>
        <w:t>BiCarb</w:t>
      </w:r>
      <w:proofErr w:type="spellEnd"/>
      <w:r w:rsidRPr="00326A69">
        <w:rPr>
          <w:i/>
          <w:iCs/>
          <w:sz w:val="28"/>
          <w:szCs w:val="28"/>
        </w:rPr>
        <w:t xml:space="preserve"> System Review</w:t>
      </w:r>
      <w:r w:rsidRPr="00326A69">
        <w:rPr>
          <w:sz w:val="28"/>
          <w:szCs w:val="28"/>
        </w:rPr>
        <w:t>. [online] www.youtube.com. Available at: https://www.youtube.com/watch?v=t2SLA7lWgZE [Accessed 11 Apr. 2023].</w:t>
      </w:r>
    </w:p>
    <w:p w14:paraId="651ACE99" w14:textId="587CAA2F" w:rsidR="00803444" w:rsidRDefault="00803444" w:rsidP="0040392C">
      <w:pPr>
        <w:spacing w:line="360" w:lineRule="auto"/>
        <w:rPr>
          <w:sz w:val="28"/>
          <w:szCs w:val="28"/>
        </w:rPr>
      </w:pPr>
      <w:r w:rsidRPr="00803444">
        <w:rPr>
          <w:sz w:val="28"/>
          <w:szCs w:val="28"/>
          <w:lang w:val="en-US"/>
        </w:rPr>
        <w:t xml:space="preserve">Orange, S.T., Metcalfe, J.W., Marshall, P., Vince, R.V., Madden, L.A. and </w:t>
      </w:r>
      <w:proofErr w:type="spellStart"/>
      <w:r w:rsidRPr="00803444">
        <w:rPr>
          <w:sz w:val="28"/>
          <w:szCs w:val="28"/>
          <w:lang w:val="en-US"/>
        </w:rPr>
        <w:t>Liefeith</w:t>
      </w:r>
      <w:proofErr w:type="spellEnd"/>
      <w:r w:rsidRPr="00803444">
        <w:rPr>
          <w:sz w:val="28"/>
          <w:szCs w:val="28"/>
          <w:lang w:val="en-US"/>
        </w:rPr>
        <w:t>, A., (2020). Test-retest reliability of a commercial linear position transducer (</w:t>
      </w:r>
      <w:proofErr w:type="spellStart"/>
      <w:r w:rsidRPr="00803444">
        <w:rPr>
          <w:sz w:val="28"/>
          <w:szCs w:val="28"/>
          <w:lang w:val="en-US"/>
        </w:rPr>
        <w:t>GymAware</w:t>
      </w:r>
      <w:proofErr w:type="spellEnd"/>
      <w:r w:rsidRPr="00803444">
        <w:rPr>
          <w:sz w:val="28"/>
          <w:szCs w:val="28"/>
          <w:lang w:val="en-US"/>
        </w:rPr>
        <w:t xml:space="preserve"> </w:t>
      </w:r>
      <w:proofErr w:type="spellStart"/>
      <w:r w:rsidRPr="00803444">
        <w:rPr>
          <w:sz w:val="28"/>
          <w:szCs w:val="28"/>
          <w:lang w:val="en-US"/>
        </w:rPr>
        <w:t>PowerTool</w:t>
      </w:r>
      <w:proofErr w:type="spellEnd"/>
      <w:r w:rsidRPr="00803444">
        <w:rPr>
          <w:sz w:val="28"/>
          <w:szCs w:val="28"/>
          <w:lang w:val="en-US"/>
        </w:rPr>
        <w:t xml:space="preserve">) to measure velocity and power in the back </w:t>
      </w:r>
      <w:r w:rsidRPr="00803444">
        <w:rPr>
          <w:sz w:val="28"/>
          <w:szCs w:val="28"/>
          <w:lang w:val="en-US"/>
        </w:rPr>
        <w:lastRenderedPageBreak/>
        <w:t>squat and bench press. The Journal of Strength &amp; Conditioning Research, 34(3), pp.728-737.</w:t>
      </w:r>
    </w:p>
    <w:p w14:paraId="3266DDD1" w14:textId="6C54E096" w:rsidR="006871F9" w:rsidRDefault="006871F9" w:rsidP="0040392C">
      <w:pPr>
        <w:spacing w:line="360" w:lineRule="auto"/>
        <w:rPr>
          <w:sz w:val="28"/>
          <w:szCs w:val="28"/>
        </w:rPr>
      </w:pPr>
      <w:r w:rsidRPr="006871F9">
        <w:rPr>
          <w:sz w:val="28"/>
          <w:szCs w:val="28"/>
        </w:rPr>
        <w:t xml:space="preserve">Papacosta, E., Gleeson, M. and Nassis, G.P., </w:t>
      </w:r>
      <w:r>
        <w:rPr>
          <w:sz w:val="28"/>
          <w:szCs w:val="28"/>
        </w:rPr>
        <w:t>(</w:t>
      </w:r>
      <w:r w:rsidRPr="006871F9">
        <w:rPr>
          <w:sz w:val="28"/>
          <w:szCs w:val="28"/>
        </w:rPr>
        <w:t>2013</w:t>
      </w:r>
      <w:r>
        <w:rPr>
          <w:sz w:val="28"/>
          <w:szCs w:val="28"/>
        </w:rPr>
        <w:t>)</w:t>
      </w:r>
      <w:r w:rsidRPr="006871F9">
        <w:rPr>
          <w:sz w:val="28"/>
          <w:szCs w:val="28"/>
        </w:rPr>
        <w:t>. Salivary hormones, IgA, and performance during intense training and tapering in judo athletes. </w:t>
      </w:r>
      <w:r w:rsidRPr="006871F9">
        <w:rPr>
          <w:i/>
          <w:iCs/>
          <w:sz w:val="28"/>
          <w:szCs w:val="28"/>
        </w:rPr>
        <w:t>The Journal of Strength &amp; Conditioning Research</w:t>
      </w:r>
      <w:r w:rsidRPr="006871F9">
        <w:rPr>
          <w:sz w:val="28"/>
          <w:szCs w:val="28"/>
        </w:rPr>
        <w:t>, </w:t>
      </w:r>
      <w:r w:rsidRPr="006871F9">
        <w:rPr>
          <w:i/>
          <w:iCs/>
          <w:sz w:val="28"/>
          <w:szCs w:val="28"/>
        </w:rPr>
        <w:t>27</w:t>
      </w:r>
      <w:r w:rsidRPr="006871F9">
        <w:rPr>
          <w:sz w:val="28"/>
          <w:szCs w:val="28"/>
        </w:rPr>
        <w:t>(9), pp.2569-2580.</w:t>
      </w:r>
    </w:p>
    <w:p w14:paraId="7B02253A" w14:textId="3DEC1291" w:rsidR="00BB1A69" w:rsidRDefault="00C05C48" w:rsidP="0040392C">
      <w:pPr>
        <w:spacing w:line="360" w:lineRule="auto"/>
        <w:rPr>
          <w:sz w:val="28"/>
          <w:szCs w:val="28"/>
        </w:rPr>
      </w:pPr>
      <w:r w:rsidRPr="00C05C48">
        <w:rPr>
          <w:sz w:val="28"/>
          <w:szCs w:val="28"/>
        </w:rPr>
        <w:t>Peart, D.J., Siegler, J.C. and Vince, R.V., (2012). Practical recommendations for coaches and athletes: a meta-analysis of sodium bicarbonate use for athletic performance. </w:t>
      </w:r>
      <w:r w:rsidRPr="00C05C48">
        <w:rPr>
          <w:i/>
          <w:iCs/>
          <w:sz w:val="28"/>
          <w:szCs w:val="28"/>
        </w:rPr>
        <w:t>The Journal of Strength &amp; Conditioning Research</w:t>
      </w:r>
      <w:r w:rsidRPr="00C05C48">
        <w:rPr>
          <w:sz w:val="28"/>
          <w:szCs w:val="28"/>
        </w:rPr>
        <w:t>, </w:t>
      </w:r>
      <w:r w:rsidRPr="00C05C48">
        <w:rPr>
          <w:i/>
          <w:iCs/>
          <w:sz w:val="28"/>
          <w:szCs w:val="28"/>
        </w:rPr>
        <w:t>26</w:t>
      </w:r>
      <w:r w:rsidRPr="00C05C48">
        <w:rPr>
          <w:sz w:val="28"/>
          <w:szCs w:val="28"/>
        </w:rPr>
        <w:t>(7), pp.1975-1983.</w:t>
      </w:r>
    </w:p>
    <w:p w14:paraId="249106FD" w14:textId="3D36E2D7" w:rsidR="00440AAB" w:rsidRDefault="00440AAB" w:rsidP="0040392C">
      <w:pPr>
        <w:spacing w:line="360" w:lineRule="auto"/>
        <w:rPr>
          <w:sz w:val="28"/>
          <w:szCs w:val="28"/>
        </w:rPr>
      </w:pPr>
      <w:proofErr w:type="spellStart"/>
      <w:r w:rsidRPr="00440AAB">
        <w:rPr>
          <w:sz w:val="28"/>
          <w:szCs w:val="28"/>
        </w:rPr>
        <w:t>Périard</w:t>
      </w:r>
      <w:proofErr w:type="spellEnd"/>
      <w:r w:rsidRPr="00440AAB">
        <w:rPr>
          <w:sz w:val="28"/>
          <w:szCs w:val="28"/>
        </w:rPr>
        <w:t xml:space="preserve">, J.D., </w:t>
      </w:r>
      <w:proofErr w:type="spellStart"/>
      <w:r w:rsidRPr="00440AAB">
        <w:rPr>
          <w:sz w:val="28"/>
          <w:szCs w:val="28"/>
        </w:rPr>
        <w:t>Eijsvogels</w:t>
      </w:r>
      <w:proofErr w:type="spellEnd"/>
      <w:r w:rsidRPr="00440AAB">
        <w:rPr>
          <w:sz w:val="28"/>
          <w:szCs w:val="28"/>
        </w:rPr>
        <w:t xml:space="preserve">, T.M. and </w:t>
      </w:r>
      <w:proofErr w:type="spellStart"/>
      <w:r w:rsidRPr="00440AAB">
        <w:rPr>
          <w:sz w:val="28"/>
          <w:szCs w:val="28"/>
        </w:rPr>
        <w:t>Daanen</w:t>
      </w:r>
      <w:proofErr w:type="spellEnd"/>
      <w:r w:rsidRPr="00440AAB">
        <w:rPr>
          <w:sz w:val="28"/>
          <w:szCs w:val="28"/>
        </w:rPr>
        <w:t>, H.A., (2021). Exercise under heat stress: thermoregulation, hydration, performance implications, and mitigation strategies. </w:t>
      </w:r>
      <w:r w:rsidRPr="00440AAB">
        <w:rPr>
          <w:i/>
          <w:iCs/>
          <w:sz w:val="28"/>
          <w:szCs w:val="28"/>
        </w:rPr>
        <w:t>Physiological reviews</w:t>
      </w:r>
      <w:r w:rsidRPr="00440AAB">
        <w:rPr>
          <w:sz w:val="28"/>
          <w:szCs w:val="28"/>
        </w:rPr>
        <w:t>.</w:t>
      </w:r>
    </w:p>
    <w:p w14:paraId="0F38D7C7" w14:textId="1061BD9C" w:rsidR="00D5743F" w:rsidRDefault="00D5743F" w:rsidP="0040392C">
      <w:pPr>
        <w:spacing w:line="360" w:lineRule="auto"/>
        <w:rPr>
          <w:sz w:val="28"/>
          <w:szCs w:val="28"/>
        </w:rPr>
      </w:pPr>
      <w:r w:rsidRPr="00D5743F">
        <w:rPr>
          <w:sz w:val="28"/>
          <w:szCs w:val="28"/>
        </w:rPr>
        <w:t xml:space="preserve">Plews, D.J., </w:t>
      </w:r>
      <w:proofErr w:type="spellStart"/>
      <w:r w:rsidRPr="00D5743F">
        <w:rPr>
          <w:sz w:val="28"/>
          <w:szCs w:val="28"/>
        </w:rPr>
        <w:t>Laursen</w:t>
      </w:r>
      <w:proofErr w:type="spellEnd"/>
      <w:r w:rsidRPr="00D5743F">
        <w:rPr>
          <w:sz w:val="28"/>
          <w:szCs w:val="28"/>
        </w:rPr>
        <w:t xml:space="preserve">, P.B., </w:t>
      </w:r>
      <w:proofErr w:type="spellStart"/>
      <w:r w:rsidRPr="00D5743F">
        <w:rPr>
          <w:sz w:val="28"/>
          <w:szCs w:val="28"/>
        </w:rPr>
        <w:t>Kilding</w:t>
      </w:r>
      <w:proofErr w:type="spellEnd"/>
      <w:r w:rsidRPr="00D5743F">
        <w:rPr>
          <w:sz w:val="28"/>
          <w:szCs w:val="28"/>
        </w:rPr>
        <w:t>, A.E. and Buchheit, M., (2012). Heart rate variability in elite triathletes, is variation in variability the key to effective training? A case comparison. </w:t>
      </w:r>
      <w:r w:rsidRPr="00D5743F">
        <w:rPr>
          <w:i/>
          <w:iCs/>
          <w:sz w:val="28"/>
          <w:szCs w:val="28"/>
        </w:rPr>
        <w:t>European journal of applied physiology</w:t>
      </w:r>
      <w:r w:rsidRPr="00D5743F">
        <w:rPr>
          <w:sz w:val="28"/>
          <w:szCs w:val="28"/>
        </w:rPr>
        <w:t>, </w:t>
      </w:r>
      <w:r w:rsidRPr="00D5743F">
        <w:rPr>
          <w:i/>
          <w:iCs/>
          <w:sz w:val="28"/>
          <w:szCs w:val="28"/>
        </w:rPr>
        <w:t>112</w:t>
      </w:r>
      <w:r w:rsidRPr="00D5743F">
        <w:rPr>
          <w:sz w:val="28"/>
          <w:szCs w:val="28"/>
        </w:rPr>
        <w:t>(11), pp.3729-3741.</w:t>
      </w:r>
    </w:p>
    <w:p w14:paraId="164F9314" w14:textId="13E6E358" w:rsidR="005B6610" w:rsidRDefault="005B6610" w:rsidP="0040392C">
      <w:pPr>
        <w:spacing w:line="360" w:lineRule="auto"/>
        <w:rPr>
          <w:sz w:val="28"/>
          <w:szCs w:val="28"/>
        </w:rPr>
      </w:pPr>
      <w:r w:rsidRPr="005B6610">
        <w:rPr>
          <w:sz w:val="28"/>
          <w:szCs w:val="28"/>
        </w:rPr>
        <w:t xml:space="preserve">Plews, D.J., </w:t>
      </w:r>
      <w:proofErr w:type="spellStart"/>
      <w:r w:rsidRPr="005B6610">
        <w:rPr>
          <w:sz w:val="28"/>
          <w:szCs w:val="28"/>
        </w:rPr>
        <w:t>Laursen</w:t>
      </w:r>
      <w:proofErr w:type="spellEnd"/>
      <w:r w:rsidRPr="005B6610">
        <w:rPr>
          <w:sz w:val="28"/>
          <w:szCs w:val="28"/>
        </w:rPr>
        <w:t xml:space="preserve">, P.B., </w:t>
      </w:r>
      <w:proofErr w:type="spellStart"/>
      <w:r w:rsidRPr="005B6610">
        <w:rPr>
          <w:sz w:val="28"/>
          <w:szCs w:val="28"/>
        </w:rPr>
        <w:t>Kilding</w:t>
      </w:r>
      <w:proofErr w:type="spellEnd"/>
      <w:r w:rsidRPr="005B6610">
        <w:rPr>
          <w:sz w:val="28"/>
          <w:szCs w:val="28"/>
        </w:rPr>
        <w:t>, A.E. and Buchheit, M., (2013). Evaluating training adaptation with heart-rate measures: a methodological comparison. </w:t>
      </w:r>
      <w:r w:rsidRPr="005B6610">
        <w:rPr>
          <w:i/>
          <w:iCs/>
          <w:sz w:val="28"/>
          <w:szCs w:val="28"/>
        </w:rPr>
        <w:t>International journal of sports physiology and performance</w:t>
      </w:r>
      <w:r w:rsidRPr="005B6610">
        <w:rPr>
          <w:sz w:val="28"/>
          <w:szCs w:val="28"/>
        </w:rPr>
        <w:t>, </w:t>
      </w:r>
      <w:r w:rsidRPr="005B6610">
        <w:rPr>
          <w:i/>
          <w:iCs/>
          <w:sz w:val="28"/>
          <w:szCs w:val="28"/>
        </w:rPr>
        <w:t>8</w:t>
      </w:r>
      <w:r w:rsidRPr="005B6610">
        <w:rPr>
          <w:sz w:val="28"/>
          <w:szCs w:val="28"/>
        </w:rPr>
        <w:t>(6), pp.688-691.</w:t>
      </w:r>
    </w:p>
    <w:p w14:paraId="5C2FF317" w14:textId="44565053" w:rsidR="0012272D" w:rsidRDefault="0012272D" w:rsidP="0040392C">
      <w:pPr>
        <w:spacing w:line="360" w:lineRule="auto"/>
        <w:rPr>
          <w:sz w:val="28"/>
          <w:szCs w:val="28"/>
        </w:rPr>
      </w:pPr>
      <w:r w:rsidRPr="0012272D">
        <w:rPr>
          <w:sz w:val="28"/>
          <w:szCs w:val="28"/>
        </w:rPr>
        <w:t xml:space="preserve">Plews, D. J., </w:t>
      </w:r>
      <w:proofErr w:type="spellStart"/>
      <w:r w:rsidRPr="0012272D">
        <w:rPr>
          <w:sz w:val="28"/>
          <w:szCs w:val="28"/>
        </w:rPr>
        <w:t>Laursen</w:t>
      </w:r>
      <w:proofErr w:type="spellEnd"/>
      <w:r w:rsidRPr="0012272D">
        <w:rPr>
          <w:sz w:val="28"/>
          <w:szCs w:val="28"/>
        </w:rPr>
        <w:t xml:space="preserve">, P. B., Stanley, J., </w:t>
      </w:r>
      <w:proofErr w:type="spellStart"/>
      <w:r w:rsidRPr="0012272D">
        <w:rPr>
          <w:sz w:val="28"/>
          <w:szCs w:val="28"/>
        </w:rPr>
        <w:t>Kilding</w:t>
      </w:r>
      <w:proofErr w:type="spellEnd"/>
      <w:r w:rsidRPr="0012272D">
        <w:rPr>
          <w:sz w:val="28"/>
          <w:szCs w:val="28"/>
        </w:rPr>
        <w:t xml:space="preserve">, A. E., &amp; Buchheit, M. (2013). Training adaptation and heart rate variability in elite endurance athletes: opening the door to effective monitoring. </w:t>
      </w:r>
      <w:r w:rsidRPr="0012272D">
        <w:rPr>
          <w:i/>
          <w:iCs/>
          <w:sz w:val="28"/>
          <w:szCs w:val="28"/>
        </w:rPr>
        <w:t>Sports medicine</w:t>
      </w:r>
      <w:r w:rsidRPr="0012272D">
        <w:rPr>
          <w:sz w:val="28"/>
          <w:szCs w:val="28"/>
        </w:rPr>
        <w:t>, 43(9), 773-781.</w:t>
      </w:r>
    </w:p>
    <w:p w14:paraId="4429DEE6" w14:textId="0494AB73" w:rsidR="00817D48" w:rsidRDefault="00817D48" w:rsidP="0040392C">
      <w:pPr>
        <w:spacing w:line="360" w:lineRule="auto"/>
        <w:rPr>
          <w:sz w:val="28"/>
          <w:szCs w:val="28"/>
        </w:rPr>
      </w:pPr>
      <w:r w:rsidRPr="00817D48">
        <w:rPr>
          <w:sz w:val="28"/>
          <w:szCs w:val="28"/>
        </w:rPr>
        <w:lastRenderedPageBreak/>
        <w:t xml:space="preserve">Polsinelli, G., </w:t>
      </w:r>
      <w:proofErr w:type="spellStart"/>
      <w:r w:rsidRPr="00817D48">
        <w:rPr>
          <w:sz w:val="28"/>
          <w:szCs w:val="28"/>
        </w:rPr>
        <w:t>Rodio</w:t>
      </w:r>
      <w:proofErr w:type="spellEnd"/>
      <w:r w:rsidRPr="00817D48">
        <w:rPr>
          <w:sz w:val="28"/>
          <w:szCs w:val="28"/>
        </w:rPr>
        <w:t xml:space="preserve">, A. and Federico, B., </w:t>
      </w:r>
      <w:r>
        <w:rPr>
          <w:sz w:val="28"/>
          <w:szCs w:val="28"/>
        </w:rPr>
        <w:t>(</w:t>
      </w:r>
      <w:r w:rsidRPr="00817D48">
        <w:rPr>
          <w:sz w:val="28"/>
          <w:szCs w:val="28"/>
        </w:rPr>
        <w:t>2021</w:t>
      </w:r>
      <w:r>
        <w:rPr>
          <w:sz w:val="28"/>
          <w:szCs w:val="28"/>
        </w:rPr>
        <w:t>)</w:t>
      </w:r>
      <w:r w:rsidRPr="00817D48">
        <w:rPr>
          <w:sz w:val="28"/>
          <w:szCs w:val="28"/>
        </w:rPr>
        <w:t>. Estimation of cardiovascular drift through ear temperature during prolonged steady-state cycling: a study protocol. </w:t>
      </w:r>
      <w:r w:rsidRPr="00817D48">
        <w:rPr>
          <w:i/>
          <w:iCs/>
          <w:sz w:val="28"/>
          <w:szCs w:val="28"/>
        </w:rPr>
        <w:t>BMJ Open Sport &amp; Exercise Medicine</w:t>
      </w:r>
      <w:r w:rsidRPr="00817D48">
        <w:rPr>
          <w:sz w:val="28"/>
          <w:szCs w:val="28"/>
        </w:rPr>
        <w:t>, </w:t>
      </w:r>
      <w:r w:rsidRPr="00817D48">
        <w:rPr>
          <w:i/>
          <w:iCs/>
          <w:sz w:val="28"/>
          <w:szCs w:val="28"/>
        </w:rPr>
        <w:t>7</w:t>
      </w:r>
      <w:r w:rsidRPr="00817D48">
        <w:rPr>
          <w:sz w:val="28"/>
          <w:szCs w:val="28"/>
        </w:rPr>
        <w:t>(1), p.e000907</w:t>
      </w:r>
    </w:p>
    <w:p w14:paraId="6CB828E3" w14:textId="1504543B" w:rsidR="00D061ED" w:rsidRDefault="00D061ED" w:rsidP="0040392C">
      <w:pPr>
        <w:spacing w:line="360" w:lineRule="auto"/>
        <w:rPr>
          <w:sz w:val="28"/>
          <w:szCs w:val="28"/>
        </w:rPr>
      </w:pPr>
      <w:r w:rsidRPr="00D061ED">
        <w:rPr>
          <w:sz w:val="28"/>
          <w:szCs w:val="28"/>
        </w:rPr>
        <w:t>Pritchard, H.J., Barnes, M.J., Stewart, R.J., Keogh, J.W. and McGuigan, M.R., (2019). Higher-versus lower-intensity strength-training taper: effects on neuromuscular performance. </w:t>
      </w:r>
      <w:r w:rsidRPr="00D061ED">
        <w:rPr>
          <w:i/>
          <w:iCs/>
          <w:sz w:val="28"/>
          <w:szCs w:val="28"/>
        </w:rPr>
        <w:t>International Journal of Sports Physiology and Performance</w:t>
      </w:r>
      <w:r w:rsidRPr="00D061ED">
        <w:rPr>
          <w:sz w:val="28"/>
          <w:szCs w:val="28"/>
        </w:rPr>
        <w:t>, </w:t>
      </w:r>
      <w:r w:rsidRPr="00D061ED">
        <w:rPr>
          <w:i/>
          <w:iCs/>
          <w:sz w:val="28"/>
          <w:szCs w:val="28"/>
        </w:rPr>
        <w:t>14</w:t>
      </w:r>
      <w:r w:rsidRPr="00D061ED">
        <w:rPr>
          <w:sz w:val="28"/>
          <w:szCs w:val="28"/>
        </w:rPr>
        <w:t>(4), pp.458-463.</w:t>
      </w:r>
    </w:p>
    <w:p w14:paraId="43CD8891" w14:textId="379BB08A" w:rsidR="004620E0" w:rsidRDefault="004620E0" w:rsidP="0040392C">
      <w:pPr>
        <w:spacing w:line="360" w:lineRule="auto"/>
        <w:rPr>
          <w:sz w:val="28"/>
          <w:szCs w:val="28"/>
        </w:rPr>
      </w:pPr>
      <w:r w:rsidRPr="004620E0">
        <w:rPr>
          <w:sz w:val="28"/>
          <w:szCs w:val="28"/>
        </w:rPr>
        <w:t xml:space="preserve">Pritchard, H., Keogh, J., Barnes, M. and McGuigan, M., </w:t>
      </w:r>
      <w:r>
        <w:rPr>
          <w:sz w:val="28"/>
          <w:szCs w:val="28"/>
        </w:rPr>
        <w:t>(</w:t>
      </w:r>
      <w:r w:rsidRPr="004620E0">
        <w:rPr>
          <w:sz w:val="28"/>
          <w:szCs w:val="28"/>
        </w:rPr>
        <w:t>2015</w:t>
      </w:r>
      <w:r>
        <w:rPr>
          <w:sz w:val="28"/>
          <w:szCs w:val="28"/>
        </w:rPr>
        <w:t>)</w:t>
      </w:r>
      <w:r w:rsidRPr="004620E0">
        <w:rPr>
          <w:sz w:val="28"/>
          <w:szCs w:val="28"/>
        </w:rPr>
        <w:t>. Effects and mechanisms of tapering in maximizing muscular strength. </w:t>
      </w:r>
      <w:r w:rsidRPr="004620E0">
        <w:rPr>
          <w:i/>
          <w:iCs/>
          <w:sz w:val="28"/>
          <w:szCs w:val="28"/>
        </w:rPr>
        <w:t>Strength &amp; Conditioning Journal</w:t>
      </w:r>
      <w:r w:rsidRPr="004620E0">
        <w:rPr>
          <w:sz w:val="28"/>
          <w:szCs w:val="28"/>
        </w:rPr>
        <w:t>, </w:t>
      </w:r>
      <w:r w:rsidRPr="004620E0">
        <w:rPr>
          <w:i/>
          <w:iCs/>
          <w:sz w:val="28"/>
          <w:szCs w:val="28"/>
        </w:rPr>
        <w:t>37</w:t>
      </w:r>
      <w:r w:rsidRPr="004620E0">
        <w:rPr>
          <w:sz w:val="28"/>
          <w:szCs w:val="28"/>
        </w:rPr>
        <w:t>(2), pp.72-83.</w:t>
      </w:r>
    </w:p>
    <w:p w14:paraId="37FFF8C4" w14:textId="46239F6A" w:rsidR="008C2C18" w:rsidRDefault="008C2C18" w:rsidP="0040392C">
      <w:pPr>
        <w:spacing w:line="360" w:lineRule="auto"/>
        <w:rPr>
          <w:sz w:val="28"/>
          <w:szCs w:val="28"/>
        </w:rPr>
      </w:pPr>
      <w:r w:rsidRPr="008C2C18">
        <w:rPr>
          <w:sz w:val="28"/>
          <w:szCs w:val="28"/>
        </w:rPr>
        <w:t> </w:t>
      </w:r>
      <w:bookmarkStart w:id="2" w:name="_Hlk131406358"/>
      <w:r w:rsidRPr="008C2C18">
        <w:rPr>
          <w:sz w:val="28"/>
          <w:szCs w:val="28"/>
        </w:rPr>
        <w:t>Pritchard</w:t>
      </w:r>
      <w:bookmarkEnd w:id="2"/>
      <w:r w:rsidRPr="008C2C18">
        <w:rPr>
          <w:sz w:val="28"/>
          <w:szCs w:val="28"/>
        </w:rPr>
        <w:t xml:space="preserve">, H.J., Keogh, J.W. and </w:t>
      </w:r>
      <w:proofErr w:type="spellStart"/>
      <w:r w:rsidRPr="008C2C18">
        <w:rPr>
          <w:sz w:val="28"/>
          <w:szCs w:val="28"/>
        </w:rPr>
        <w:t>Winwood</w:t>
      </w:r>
      <w:proofErr w:type="spellEnd"/>
      <w:r w:rsidRPr="008C2C18">
        <w:rPr>
          <w:sz w:val="28"/>
          <w:szCs w:val="28"/>
        </w:rPr>
        <w:t>, P.W., (2020). Tapering practices of elite CrossFit athletes. </w:t>
      </w:r>
      <w:r w:rsidRPr="008C2C18">
        <w:rPr>
          <w:i/>
          <w:iCs/>
          <w:sz w:val="28"/>
          <w:szCs w:val="28"/>
        </w:rPr>
        <w:t>International Journal of Sports Science &amp; Coaching</w:t>
      </w:r>
      <w:r w:rsidRPr="008C2C18">
        <w:rPr>
          <w:sz w:val="28"/>
          <w:szCs w:val="28"/>
        </w:rPr>
        <w:t>, </w:t>
      </w:r>
      <w:r w:rsidRPr="008C2C18">
        <w:rPr>
          <w:i/>
          <w:iCs/>
          <w:sz w:val="28"/>
          <w:szCs w:val="28"/>
        </w:rPr>
        <w:t>15</w:t>
      </w:r>
      <w:r w:rsidRPr="008C2C18">
        <w:rPr>
          <w:sz w:val="28"/>
          <w:szCs w:val="28"/>
        </w:rPr>
        <w:t>(5-6), pp.753-761.</w:t>
      </w:r>
    </w:p>
    <w:p w14:paraId="50F27874" w14:textId="6F8E765E" w:rsidR="005B3DE9" w:rsidRDefault="005B3DE9" w:rsidP="0040392C">
      <w:pPr>
        <w:spacing w:line="360" w:lineRule="auto"/>
        <w:rPr>
          <w:sz w:val="28"/>
          <w:szCs w:val="28"/>
        </w:rPr>
      </w:pPr>
      <w:r w:rsidRPr="005B3DE9">
        <w:rPr>
          <w:sz w:val="28"/>
          <w:szCs w:val="28"/>
        </w:rPr>
        <w:t>Rao, V.L. and Mohan, N.V., (2021). Impact of weather on sports and sport injuries. </w:t>
      </w:r>
      <w:r w:rsidRPr="005B3DE9">
        <w:rPr>
          <w:i/>
          <w:iCs/>
          <w:sz w:val="28"/>
          <w:szCs w:val="28"/>
        </w:rPr>
        <w:t>Int. J. Phys. Educ. Sports Health</w:t>
      </w:r>
      <w:r w:rsidRPr="005B3DE9">
        <w:rPr>
          <w:sz w:val="28"/>
          <w:szCs w:val="28"/>
        </w:rPr>
        <w:t>, </w:t>
      </w:r>
      <w:r w:rsidRPr="005B3DE9">
        <w:rPr>
          <w:i/>
          <w:iCs/>
          <w:sz w:val="28"/>
          <w:szCs w:val="28"/>
        </w:rPr>
        <w:t>8</w:t>
      </w:r>
      <w:r w:rsidRPr="005B3DE9">
        <w:rPr>
          <w:sz w:val="28"/>
          <w:szCs w:val="28"/>
        </w:rPr>
        <w:t>, pp.9-13.</w:t>
      </w:r>
    </w:p>
    <w:p w14:paraId="5FA78F61" w14:textId="57E626AE" w:rsidR="00586098" w:rsidRDefault="00586098" w:rsidP="0040392C">
      <w:pPr>
        <w:spacing w:line="360" w:lineRule="auto"/>
        <w:rPr>
          <w:sz w:val="28"/>
          <w:szCs w:val="28"/>
        </w:rPr>
      </w:pPr>
      <w:r w:rsidRPr="00586098">
        <w:rPr>
          <w:sz w:val="28"/>
          <w:szCs w:val="28"/>
        </w:rPr>
        <w:t xml:space="preserve">Roberts, H.C., Denison, H.J., Martin, H.J., Patel, H.P., </w:t>
      </w:r>
      <w:proofErr w:type="spellStart"/>
      <w:r w:rsidRPr="00586098">
        <w:rPr>
          <w:sz w:val="28"/>
          <w:szCs w:val="28"/>
        </w:rPr>
        <w:t>Syddall</w:t>
      </w:r>
      <w:proofErr w:type="spellEnd"/>
      <w:r w:rsidRPr="00586098">
        <w:rPr>
          <w:sz w:val="28"/>
          <w:szCs w:val="28"/>
        </w:rPr>
        <w:t xml:space="preserve">, H., Cooper, </w:t>
      </w:r>
      <w:proofErr w:type="gramStart"/>
      <w:r w:rsidRPr="00586098">
        <w:rPr>
          <w:sz w:val="28"/>
          <w:szCs w:val="28"/>
        </w:rPr>
        <w:t>C.</w:t>
      </w:r>
      <w:proofErr w:type="gramEnd"/>
      <w:r w:rsidRPr="00586098">
        <w:rPr>
          <w:sz w:val="28"/>
          <w:szCs w:val="28"/>
        </w:rPr>
        <w:t xml:space="preserve"> and Sayer, A.A., (2011). A review of the measurement of grip strength in clinical and epidemiological studies: towards a standardised approach. </w:t>
      </w:r>
      <w:r w:rsidRPr="00586098">
        <w:rPr>
          <w:i/>
          <w:iCs/>
          <w:sz w:val="28"/>
          <w:szCs w:val="28"/>
        </w:rPr>
        <w:t>Age and ageing</w:t>
      </w:r>
      <w:r w:rsidRPr="00586098">
        <w:rPr>
          <w:sz w:val="28"/>
          <w:szCs w:val="28"/>
        </w:rPr>
        <w:t>, </w:t>
      </w:r>
      <w:r w:rsidRPr="00586098">
        <w:rPr>
          <w:i/>
          <w:iCs/>
          <w:sz w:val="28"/>
          <w:szCs w:val="28"/>
        </w:rPr>
        <w:t>40</w:t>
      </w:r>
      <w:r w:rsidRPr="00586098">
        <w:rPr>
          <w:sz w:val="28"/>
          <w:szCs w:val="28"/>
        </w:rPr>
        <w:t>(4), pp.423-429.</w:t>
      </w:r>
    </w:p>
    <w:p w14:paraId="082EA81E" w14:textId="43B6D08B" w:rsidR="00F73D56" w:rsidRDefault="004F3F2D" w:rsidP="0040392C">
      <w:pPr>
        <w:spacing w:line="360" w:lineRule="auto"/>
        <w:rPr>
          <w:sz w:val="28"/>
          <w:szCs w:val="28"/>
        </w:rPr>
      </w:pPr>
      <w:r w:rsidRPr="004F3F2D">
        <w:rPr>
          <w:sz w:val="28"/>
          <w:szCs w:val="28"/>
        </w:rPr>
        <w:t xml:space="preserve">Saptono, </w:t>
      </w:r>
      <w:r w:rsidR="008C0BC1" w:rsidRPr="004F3F2D">
        <w:rPr>
          <w:sz w:val="28"/>
          <w:szCs w:val="28"/>
        </w:rPr>
        <w:t>T.</w:t>
      </w:r>
      <w:r w:rsidRPr="004F3F2D">
        <w:rPr>
          <w:sz w:val="28"/>
          <w:szCs w:val="28"/>
        </w:rPr>
        <w:t xml:space="preserve">, Sumitarsih, S. and </w:t>
      </w:r>
      <w:r w:rsidR="008C0BC1" w:rsidRPr="004F3F2D">
        <w:rPr>
          <w:sz w:val="28"/>
          <w:szCs w:val="28"/>
        </w:rPr>
        <w:t>Saleh,</w:t>
      </w:r>
      <w:r w:rsidRPr="004F3F2D">
        <w:rPr>
          <w:sz w:val="28"/>
          <w:szCs w:val="28"/>
        </w:rPr>
        <w:t xml:space="preserve"> R. A. </w:t>
      </w:r>
      <w:r w:rsidR="009736D7" w:rsidRPr="004F3F2D">
        <w:rPr>
          <w:sz w:val="28"/>
          <w:szCs w:val="28"/>
        </w:rPr>
        <w:t>P.</w:t>
      </w:r>
      <w:r w:rsidRPr="004F3F2D">
        <w:rPr>
          <w:sz w:val="28"/>
          <w:szCs w:val="28"/>
        </w:rPr>
        <w:t xml:space="preserve"> (2021) “The Effect of Aerobic and Anaerobic Exercise on Increasing Body Immunity Through Physical Fitness Test”, </w:t>
      </w:r>
      <w:r w:rsidRPr="004F3F2D">
        <w:rPr>
          <w:i/>
          <w:iCs/>
          <w:sz w:val="28"/>
          <w:szCs w:val="28"/>
        </w:rPr>
        <w:t>RSF Conference Series: Business, Management and Social Sciences</w:t>
      </w:r>
      <w:r w:rsidRPr="004F3F2D">
        <w:rPr>
          <w:sz w:val="28"/>
          <w:szCs w:val="28"/>
        </w:rPr>
        <w:t>, 1(4), pp. 71–76. doi: 10.31098/</w:t>
      </w:r>
      <w:proofErr w:type="gramStart"/>
      <w:r w:rsidRPr="004F3F2D">
        <w:rPr>
          <w:sz w:val="28"/>
          <w:szCs w:val="28"/>
        </w:rPr>
        <w:t>bmss.v</w:t>
      </w:r>
      <w:proofErr w:type="gramEnd"/>
      <w:r w:rsidRPr="004F3F2D">
        <w:rPr>
          <w:sz w:val="28"/>
          <w:szCs w:val="28"/>
        </w:rPr>
        <w:t>1i4.308.</w:t>
      </w:r>
    </w:p>
    <w:p w14:paraId="49E7105D" w14:textId="45620A1B" w:rsidR="00050EEB" w:rsidRDefault="00050EEB" w:rsidP="0040392C">
      <w:pPr>
        <w:spacing w:line="360" w:lineRule="auto"/>
        <w:rPr>
          <w:sz w:val="28"/>
          <w:szCs w:val="28"/>
        </w:rPr>
      </w:pPr>
      <w:r w:rsidRPr="00050EEB">
        <w:rPr>
          <w:sz w:val="28"/>
          <w:szCs w:val="28"/>
        </w:rPr>
        <w:t xml:space="preserve">Saunders, B., Sale, C., Harris, R.C. and Sunderland, C., (2014). Sodium bicarbonate and high-intensity-cycling capacity: variability in </w:t>
      </w:r>
      <w:r w:rsidRPr="00050EEB">
        <w:rPr>
          <w:sz w:val="28"/>
          <w:szCs w:val="28"/>
        </w:rPr>
        <w:lastRenderedPageBreak/>
        <w:t>responses. </w:t>
      </w:r>
      <w:r w:rsidRPr="00050EEB">
        <w:rPr>
          <w:i/>
          <w:iCs/>
          <w:sz w:val="28"/>
          <w:szCs w:val="28"/>
        </w:rPr>
        <w:t>International Journal of Sports Physiology and Performance</w:t>
      </w:r>
      <w:r w:rsidRPr="00050EEB">
        <w:rPr>
          <w:sz w:val="28"/>
          <w:szCs w:val="28"/>
        </w:rPr>
        <w:t>, </w:t>
      </w:r>
      <w:r w:rsidRPr="00050EEB">
        <w:rPr>
          <w:i/>
          <w:iCs/>
          <w:sz w:val="28"/>
          <w:szCs w:val="28"/>
        </w:rPr>
        <w:t>9</w:t>
      </w:r>
      <w:r w:rsidRPr="00050EEB">
        <w:rPr>
          <w:sz w:val="28"/>
          <w:szCs w:val="28"/>
        </w:rPr>
        <w:t>(4), pp.627-632.</w:t>
      </w:r>
    </w:p>
    <w:p w14:paraId="5C71F22B" w14:textId="0E46D1F3" w:rsidR="00772AD5" w:rsidRPr="00772AD5" w:rsidRDefault="00772AD5" w:rsidP="0040392C">
      <w:pPr>
        <w:spacing w:line="360" w:lineRule="auto"/>
        <w:rPr>
          <w:sz w:val="28"/>
          <w:szCs w:val="28"/>
          <w:lang w:val="en-US"/>
        </w:rPr>
      </w:pPr>
      <w:r w:rsidRPr="00772AD5">
        <w:rPr>
          <w:sz w:val="28"/>
          <w:szCs w:val="28"/>
        </w:rPr>
        <w:t xml:space="preserve">Sawka, M.N., Leon, L.R., </w:t>
      </w:r>
      <w:proofErr w:type="spellStart"/>
      <w:r w:rsidRPr="00772AD5">
        <w:rPr>
          <w:sz w:val="28"/>
          <w:szCs w:val="28"/>
        </w:rPr>
        <w:t>Montain</w:t>
      </w:r>
      <w:proofErr w:type="spellEnd"/>
      <w:r w:rsidRPr="00772AD5">
        <w:rPr>
          <w:sz w:val="28"/>
          <w:szCs w:val="28"/>
        </w:rPr>
        <w:t xml:space="preserve">, S.J. and </w:t>
      </w:r>
      <w:proofErr w:type="spellStart"/>
      <w:r w:rsidRPr="00772AD5">
        <w:rPr>
          <w:sz w:val="28"/>
          <w:szCs w:val="28"/>
        </w:rPr>
        <w:t>Sonna</w:t>
      </w:r>
      <w:proofErr w:type="spellEnd"/>
      <w:r w:rsidRPr="00772AD5">
        <w:rPr>
          <w:sz w:val="28"/>
          <w:szCs w:val="28"/>
        </w:rPr>
        <w:t>, L.A., (2011). Integrated physiological mechanisms of exercise performance, adaptation, and maladaptation to heat stress.</w:t>
      </w:r>
    </w:p>
    <w:p w14:paraId="576B2EAD" w14:textId="2663332D" w:rsidR="009B0B9A" w:rsidRDefault="009B0B9A" w:rsidP="0040392C">
      <w:pPr>
        <w:spacing w:line="360" w:lineRule="auto"/>
        <w:rPr>
          <w:sz w:val="28"/>
          <w:szCs w:val="28"/>
        </w:rPr>
      </w:pPr>
      <w:r w:rsidRPr="009B0B9A">
        <w:rPr>
          <w:sz w:val="28"/>
          <w:szCs w:val="28"/>
        </w:rPr>
        <w:t xml:space="preserve">Schmitt, L., </w:t>
      </w:r>
      <w:proofErr w:type="spellStart"/>
      <w:r w:rsidRPr="009B0B9A">
        <w:rPr>
          <w:sz w:val="28"/>
          <w:szCs w:val="28"/>
        </w:rPr>
        <w:t>Regnard</w:t>
      </w:r>
      <w:proofErr w:type="spellEnd"/>
      <w:r w:rsidRPr="009B0B9A">
        <w:rPr>
          <w:sz w:val="28"/>
          <w:szCs w:val="28"/>
        </w:rPr>
        <w:t xml:space="preserve">, J., </w:t>
      </w:r>
      <w:proofErr w:type="spellStart"/>
      <w:r w:rsidRPr="009B0B9A">
        <w:rPr>
          <w:sz w:val="28"/>
          <w:szCs w:val="28"/>
        </w:rPr>
        <w:t>Desmarets</w:t>
      </w:r>
      <w:proofErr w:type="spellEnd"/>
      <w:r w:rsidRPr="009B0B9A">
        <w:rPr>
          <w:sz w:val="28"/>
          <w:szCs w:val="28"/>
        </w:rPr>
        <w:t xml:space="preserve">, M., </w:t>
      </w:r>
      <w:proofErr w:type="spellStart"/>
      <w:r w:rsidRPr="009B0B9A">
        <w:rPr>
          <w:sz w:val="28"/>
          <w:szCs w:val="28"/>
        </w:rPr>
        <w:t>Mauny</w:t>
      </w:r>
      <w:proofErr w:type="spellEnd"/>
      <w:r w:rsidRPr="009B0B9A">
        <w:rPr>
          <w:sz w:val="28"/>
          <w:szCs w:val="28"/>
        </w:rPr>
        <w:t xml:space="preserve">, F., </w:t>
      </w:r>
      <w:proofErr w:type="spellStart"/>
      <w:r w:rsidRPr="009B0B9A">
        <w:rPr>
          <w:sz w:val="28"/>
          <w:szCs w:val="28"/>
        </w:rPr>
        <w:t>Mourot</w:t>
      </w:r>
      <w:proofErr w:type="spellEnd"/>
      <w:r w:rsidRPr="009B0B9A">
        <w:rPr>
          <w:sz w:val="28"/>
          <w:szCs w:val="28"/>
        </w:rPr>
        <w:t xml:space="preserve">, L., </w:t>
      </w:r>
      <w:proofErr w:type="spellStart"/>
      <w:r w:rsidRPr="009B0B9A">
        <w:rPr>
          <w:sz w:val="28"/>
          <w:szCs w:val="28"/>
        </w:rPr>
        <w:t>Fouillot</w:t>
      </w:r>
      <w:proofErr w:type="spellEnd"/>
      <w:r w:rsidRPr="009B0B9A">
        <w:rPr>
          <w:sz w:val="28"/>
          <w:szCs w:val="28"/>
        </w:rPr>
        <w:t xml:space="preserve">, J.P., </w:t>
      </w:r>
      <w:proofErr w:type="spellStart"/>
      <w:r w:rsidRPr="009B0B9A">
        <w:rPr>
          <w:sz w:val="28"/>
          <w:szCs w:val="28"/>
        </w:rPr>
        <w:t>Coulmy</w:t>
      </w:r>
      <w:proofErr w:type="spellEnd"/>
      <w:r w:rsidRPr="009B0B9A">
        <w:rPr>
          <w:sz w:val="28"/>
          <w:szCs w:val="28"/>
        </w:rPr>
        <w:t>, N. and Millet, G., (2013). Fatigue shifts and scatters heart rate variability in elite endurance athletes. </w:t>
      </w:r>
      <w:proofErr w:type="spellStart"/>
      <w:r w:rsidRPr="009B0B9A">
        <w:rPr>
          <w:i/>
          <w:iCs/>
          <w:sz w:val="28"/>
          <w:szCs w:val="28"/>
        </w:rPr>
        <w:t>PloS</w:t>
      </w:r>
      <w:proofErr w:type="spellEnd"/>
      <w:r w:rsidRPr="009B0B9A">
        <w:rPr>
          <w:i/>
          <w:iCs/>
          <w:sz w:val="28"/>
          <w:szCs w:val="28"/>
        </w:rPr>
        <w:t xml:space="preserve"> one</w:t>
      </w:r>
      <w:r w:rsidRPr="009B0B9A">
        <w:rPr>
          <w:sz w:val="28"/>
          <w:szCs w:val="28"/>
        </w:rPr>
        <w:t>, </w:t>
      </w:r>
      <w:r w:rsidRPr="009B0B9A">
        <w:rPr>
          <w:i/>
          <w:iCs/>
          <w:sz w:val="28"/>
          <w:szCs w:val="28"/>
        </w:rPr>
        <w:t>8</w:t>
      </w:r>
      <w:r w:rsidRPr="009B0B9A">
        <w:rPr>
          <w:sz w:val="28"/>
          <w:szCs w:val="28"/>
        </w:rPr>
        <w:t>(8), p.e71588.</w:t>
      </w:r>
    </w:p>
    <w:p w14:paraId="6D81D719" w14:textId="323BC42E" w:rsidR="00CA5A63" w:rsidRDefault="00CA5A63" w:rsidP="0040392C">
      <w:pPr>
        <w:spacing w:line="360" w:lineRule="auto"/>
        <w:rPr>
          <w:sz w:val="28"/>
          <w:szCs w:val="28"/>
        </w:rPr>
      </w:pPr>
      <w:r w:rsidRPr="00CA5A63">
        <w:rPr>
          <w:sz w:val="28"/>
          <w:szCs w:val="28"/>
        </w:rPr>
        <w:t xml:space="preserve">Schumacher, T., Pottgiesser, T., &amp; Woll, A. (2018). Ergonomic assessment of hand grip strength measurement with a dynamometer. </w:t>
      </w:r>
      <w:r w:rsidRPr="00CA5A63">
        <w:rPr>
          <w:i/>
          <w:iCs/>
          <w:sz w:val="28"/>
          <w:szCs w:val="28"/>
        </w:rPr>
        <w:t>Applied ergonomics</w:t>
      </w:r>
      <w:r w:rsidRPr="00CA5A63">
        <w:rPr>
          <w:sz w:val="28"/>
          <w:szCs w:val="28"/>
        </w:rPr>
        <w:t>, 71, 29-34.</w:t>
      </w:r>
    </w:p>
    <w:p w14:paraId="7F42199A" w14:textId="187460EB" w:rsidR="009B0B9A" w:rsidRDefault="006A78D8" w:rsidP="0040392C">
      <w:pPr>
        <w:spacing w:line="360" w:lineRule="auto"/>
        <w:rPr>
          <w:sz w:val="28"/>
          <w:szCs w:val="28"/>
        </w:rPr>
      </w:pPr>
      <w:r w:rsidRPr="006A78D8">
        <w:rPr>
          <w:sz w:val="28"/>
          <w:szCs w:val="28"/>
        </w:rPr>
        <w:t xml:space="preserve">Shaffer, F. and Ginsberg, J.P., </w:t>
      </w:r>
      <w:r>
        <w:rPr>
          <w:sz w:val="28"/>
          <w:szCs w:val="28"/>
        </w:rPr>
        <w:t>(</w:t>
      </w:r>
      <w:r w:rsidRPr="006A78D8">
        <w:rPr>
          <w:sz w:val="28"/>
          <w:szCs w:val="28"/>
        </w:rPr>
        <w:t>2017</w:t>
      </w:r>
      <w:r>
        <w:rPr>
          <w:sz w:val="28"/>
          <w:szCs w:val="28"/>
        </w:rPr>
        <w:t>)</w:t>
      </w:r>
      <w:r w:rsidRPr="006A78D8">
        <w:rPr>
          <w:sz w:val="28"/>
          <w:szCs w:val="28"/>
        </w:rPr>
        <w:t>. An overview of heart rate variability metrics and norms. </w:t>
      </w:r>
      <w:r w:rsidRPr="006A78D8">
        <w:rPr>
          <w:i/>
          <w:iCs/>
          <w:sz w:val="28"/>
          <w:szCs w:val="28"/>
        </w:rPr>
        <w:t>Frontiers in public health</w:t>
      </w:r>
      <w:r w:rsidRPr="006A78D8">
        <w:rPr>
          <w:sz w:val="28"/>
          <w:szCs w:val="28"/>
        </w:rPr>
        <w:t>, p.258.</w:t>
      </w:r>
    </w:p>
    <w:p w14:paraId="3B0EBEC5" w14:textId="483005F4" w:rsidR="005C39B2" w:rsidRDefault="005C39B2" w:rsidP="0040392C">
      <w:pPr>
        <w:spacing w:line="360" w:lineRule="auto"/>
        <w:rPr>
          <w:sz w:val="28"/>
          <w:szCs w:val="28"/>
        </w:rPr>
      </w:pPr>
      <w:r w:rsidRPr="005C39B2">
        <w:rPr>
          <w:sz w:val="28"/>
          <w:szCs w:val="28"/>
        </w:rPr>
        <w:t>Sobrero, G., Arnett, S., Schafer, M., Stone, W., Tolbert, T.A., Salyer-Funk, A., Crandall, J., Farley, L.B., Brown, J., Lyons, S. and Esslinger, T., (2017). A comparison of high intensity functional training and circuit training on health and performance variables in women: a pilot study. </w:t>
      </w:r>
      <w:r w:rsidRPr="005C39B2">
        <w:rPr>
          <w:i/>
          <w:iCs/>
          <w:sz w:val="28"/>
          <w:szCs w:val="28"/>
        </w:rPr>
        <w:t>Women in sport and physical activity journal</w:t>
      </w:r>
      <w:r w:rsidRPr="005C39B2">
        <w:rPr>
          <w:sz w:val="28"/>
          <w:szCs w:val="28"/>
        </w:rPr>
        <w:t>, </w:t>
      </w:r>
      <w:r w:rsidRPr="005C39B2">
        <w:rPr>
          <w:i/>
          <w:iCs/>
          <w:sz w:val="28"/>
          <w:szCs w:val="28"/>
        </w:rPr>
        <w:t>25</w:t>
      </w:r>
      <w:r w:rsidRPr="005C39B2">
        <w:rPr>
          <w:sz w:val="28"/>
          <w:szCs w:val="28"/>
        </w:rPr>
        <w:t>(1), pp.1-10.</w:t>
      </w:r>
    </w:p>
    <w:p w14:paraId="79616B75" w14:textId="02304B5D" w:rsidR="007B6006" w:rsidRDefault="007B6006" w:rsidP="0040392C">
      <w:pPr>
        <w:spacing w:line="360" w:lineRule="auto"/>
        <w:rPr>
          <w:sz w:val="28"/>
          <w:szCs w:val="28"/>
        </w:rPr>
      </w:pPr>
      <w:r w:rsidRPr="007B6006">
        <w:rPr>
          <w:sz w:val="28"/>
          <w:szCs w:val="28"/>
        </w:rPr>
        <w:t xml:space="preserve">Thayer, J.F., </w:t>
      </w:r>
      <w:proofErr w:type="spellStart"/>
      <w:r w:rsidRPr="007B6006">
        <w:rPr>
          <w:sz w:val="28"/>
          <w:szCs w:val="28"/>
        </w:rPr>
        <w:t>Åhs</w:t>
      </w:r>
      <w:proofErr w:type="spellEnd"/>
      <w:r w:rsidRPr="007B6006">
        <w:rPr>
          <w:sz w:val="28"/>
          <w:szCs w:val="28"/>
        </w:rPr>
        <w:t xml:space="preserve">, F., </w:t>
      </w:r>
      <w:proofErr w:type="spellStart"/>
      <w:r w:rsidRPr="007B6006">
        <w:rPr>
          <w:sz w:val="28"/>
          <w:szCs w:val="28"/>
        </w:rPr>
        <w:t>Fredrikson</w:t>
      </w:r>
      <w:proofErr w:type="spellEnd"/>
      <w:r w:rsidRPr="007B6006">
        <w:rPr>
          <w:sz w:val="28"/>
          <w:szCs w:val="28"/>
        </w:rPr>
        <w:t xml:space="preserve">, M., </w:t>
      </w:r>
      <w:proofErr w:type="spellStart"/>
      <w:r w:rsidRPr="007B6006">
        <w:rPr>
          <w:sz w:val="28"/>
          <w:szCs w:val="28"/>
        </w:rPr>
        <w:t>Sollers</w:t>
      </w:r>
      <w:proofErr w:type="spellEnd"/>
      <w:r w:rsidRPr="007B6006">
        <w:rPr>
          <w:sz w:val="28"/>
          <w:szCs w:val="28"/>
        </w:rPr>
        <w:t xml:space="preserve"> III, J.J. and Wager, T.D., (2012). A meta-analysis of heart rate variability and neuroimaging studies: implications for heart rat</w:t>
      </w:r>
      <w:r w:rsidR="003C2C0F">
        <w:rPr>
          <w:sz w:val="28"/>
          <w:szCs w:val="28"/>
        </w:rPr>
        <w:t>=</w:t>
      </w:r>
      <w:r w:rsidRPr="007B6006">
        <w:rPr>
          <w:sz w:val="28"/>
          <w:szCs w:val="28"/>
        </w:rPr>
        <w:t>e variability as a marker of stress and health. </w:t>
      </w:r>
      <w:r w:rsidRPr="007B6006">
        <w:rPr>
          <w:i/>
          <w:iCs/>
          <w:sz w:val="28"/>
          <w:szCs w:val="28"/>
        </w:rPr>
        <w:t xml:space="preserve">Neuroscience &amp; </w:t>
      </w:r>
      <w:proofErr w:type="spellStart"/>
      <w:r w:rsidRPr="007B6006">
        <w:rPr>
          <w:i/>
          <w:iCs/>
          <w:sz w:val="28"/>
          <w:szCs w:val="28"/>
        </w:rPr>
        <w:t>Biobehavioral</w:t>
      </w:r>
      <w:proofErr w:type="spellEnd"/>
      <w:r w:rsidRPr="007B6006">
        <w:rPr>
          <w:i/>
          <w:iCs/>
          <w:sz w:val="28"/>
          <w:szCs w:val="28"/>
        </w:rPr>
        <w:t xml:space="preserve"> Reviews</w:t>
      </w:r>
      <w:r w:rsidRPr="007B6006">
        <w:rPr>
          <w:sz w:val="28"/>
          <w:szCs w:val="28"/>
        </w:rPr>
        <w:t>, </w:t>
      </w:r>
      <w:r w:rsidRPr="007B6006">
        <w:rPr>
          <w:i/>
          <w:iCs/>
          <w:sz w:val="28"/>
          <w:szCs w:val="28"/>
        </w:rPr>
        <w:t>36</w:t>
      </w:r>
      <w:r w:rsidRPr="007B6006">
        <w:rPr>
          <w:sz w:val="28"/>
          <w:szCs w:val="28"/>
        </w:rPr>
        <w:t>(2), pp.747-756.</w:t>
      </w:r>
    </w:p>
    <w:p w14:paraId="43D9BE44" w14:textId="33A82E1E" w:rsidR="00F455F7" w:rsidRDefault="00F455F7" w:rsidP="0040392C">
      <w:pPr>
        <w:spacing w:line="360" w:lineRule="auto"/>
        <w:rPr>
          <w:sz w:val="28"/>
          <w:szCs w:val="28"/>
        </w:rPr>
      </w:pPr>
      <w:r w:rsidRPr="00F455F7">
        <w:rPr>
          <w:sz w:val="28"/>
          <w:szCs w:val="28"/>
        </w:rPr>
        <w:t>The Barbell</w:t>
      </w:r>
      <w:r w:rsidR="009C6F7E">
        <w:rPr>
          <w:sz w:val="28"/>
          <w:szCs w:val="28"/>
        </w:rPr>
        <w:t xml:space="preserve"> Spin</w:t>
      </w:r>
      <w:r w:rsidRPr="00F455F7">
        <w:rPr>
          <w:sz w:val="28"/>
          <w:szCs w:val="28"/>
        </w:rPr>
        <w:t xml:space="preserve">. “Marisa Flowers Set World Record with 1:45 Fran! | the Barbell Spin.” </w:t>
      </w:r>
      <w:r w:rsidRPr="00F455F7">
        <w:rPr>
          <w:i/>
          <w:iCs/>
          <w:sz w:val="28"/>
          <w:szCs w:val="28"/>
        </w:rPr>
        <w:t>The Barbell Spin</w:t>
      </w:r>
      <w:r w:rsidRPr="00F455F7">
        <w:rPr>
          <w:sz w:val="28"/>
          <w:szCs w:val="28"/>
        </w:rPr>
        <w:t xml:space="preserve">, 21 Oct. 2021, </w:t>
      </w:r>
      <w:r w:rsidRPr="00F455F7">
        <w:rPr>
          <w:sz w:val="28"/>
          <w:szCs w:val="28"/>
        </w:rPr>
        <w:lastRenderedPageBreak/>
        <w:t>thebarbellspin.com/fitness/marisa-flowers-set-world-record-with-145-fran/</w:t>
      </w:r>
      <w:proofErr w:type="gramStart"/>
      <w:r w:rsidRPr="00F455F7">
        <w:rPr>
          <w:sz w:val="28"/>
          <w:szCs w:val="28"/>
        </w:rPr>
        <w:t>#:~</w:t>
      </w:r>
      <w:proofErr w:type="gramEnd"/>
      <w:r w:rsidRPr="00F455F7">
        <w:rPr>
          <w:sz w:val="28"/>
          <w:szCs w:val="28"/>
        </w:rPr>
        <w:t>:text=A%20week%20after%20Noah%20Ohlsen. Accessed 1 Apr. 2023.</w:t>
      </w:r>
    </w:p>
    <w:p w14:paraId="55FE1687" w14:textId="35037923" w:rsidR="00A52248" w:rsidRDefault="00A52248" w:rsidP="0040392C">
      <w:pPr>
        <w:spacing w:line="360" w:lineRule="auto"/>
        <w:rPr>
          <w:sz w:val="28"/>
          <w:szCs w:val="28"/>
        </w:rPr>
      </w:pPr>
      <w:r w:rsidRPr="00A52248">
        <w:rPr>
          <w:sz w:val="28"/>
          <w:szCs w:val="28"/>
        </w:rPr>
        <w:t xml:space="preserve">Triposkiadis, F., </w:t>
      </w:r>
      <w:proofErr w:type="spellStart"/>
      <w:r w:rsidRPr="00A52248">
        <w:rPr>
          <w:sz w:val="28"/>
          <w:szCs w:val="28"/>
        </w:rPr>
        <w:t>Karayannis</w:t>
      </w:r>
      <w:proofErr w:type="spellEnd"/>
      <w:r w:rsidRPr="00A52248">
        <w:rPr>
          <w:sz w:val="28"/>
          <w:szCs w:val="28"/>
        </w:rPr>
        <w:t xml:space="preserve">, G., </w:t>
      </w:r>
      <w:proofErr w:type="spellStart"/>
      <w:r w:rsidRPr="00A52248">
        <w:rPr>
          <w:sz w:val="28"/>
          <w:szCs w:val="28"/>
        </w:rPr>
        <w:t>Giamouzis</w:t>
      </w:r>
      <w:proofErr w:type="spellEnd"/>
      <w:r w:rsidRPr="00A52248">
        <w:rPr>
          <w:sz w:val="28"/>
          <w:szCs w:val="28"/>
        </w:rPr>
        <w:t xml:space="preserve">, G., </w:t>
      </w:r>
      <w:proofErr w:type="spellStart"/>
      <w:r w:rsidRPr="00A52248">
        <w:rPr>
          <w:sz w:val="28"/>
          <w:szCs w:val="28"/>
        </w:rPr>
        <w:t>Skoularigis</w:t>
      </w:r>
      <w:proofErr w:type="spellEnd"/>
      <w:r w:rsidRPr="00A52248">
        <w:rPr>
          <w:sz w:val="28"/>
          <w:szCs w:val="28"/>
        </w:rPr>
        <w:t xml:space="preserve">, J., </w:t>
      </w:r>
      <w:proofErr w:type="spellStart"/>
      <w:r w:rsidRPr="00A52248">
        <w:rPr>
          <w:sz w:val="28"/>
          <w:szCs w:val="28"/>
        </w:rPr>
        <w:t>Louridas</w:t>
      </w:r>
      <w:proofErr w:type="spellEnd"/>
      <w:r w:rsidRPr="00A52248">
        <w:rPr>
          <w:sz w:val="28"/>
          <w:szCs w:val="28"/>
        </w:rPr>
        <w:t>, G. and Butler, J., (2009). The sympathetic nervous system in heart failure: physiology, pathophysiology, and clinical implications. </w:t>
      </w:r>
      <w:r w:rsidRPr="00A52248">
        <w:rPr>
          <w:i/>
          <w:iCs/>
          <w:sz w:val="28"/>
          <w:szCs w:val="28"/>
        </w:rPr>
        <w:t>Journal of the American College of Cardiology</w:t>
      </w:r>
      <w:r w:rsidRPr="00A52248">
        <w:rPr>
          <w:sz w:val="28"/>
          <w:szCs w:val="28"/>
        </w:rPr>
        <w:t>, </w:t>
      </w:r>
      <w:r w:rsidRPr="00A52248">
        <w:rPr>
          <w:i/>
          <w:iCs/>
          <w:sz w:val="28"/>
          <w:szCs w:val="28"/>
        </w:rPr>
        <w:t>54</w:t>
      </w:r>
      <w:r w:rsidRPr="00A52248">
        <w:rPr>
          <w:sz w:val="28"/>
          <w:szCs w:val="28"/>
        </w:rPr>
        <w:t>(19), pp.1747-1762.</w:t>
      </w:r>
    </w:p>
    <w:p w14:paraId="686F76CF" w14:textId="3914DBAC" w:rsidR="002319F1" w:rsidRDefault="002319F1" w:rsidP="0040392C">
      <w:pPr>
        <w:spacing w:line="360" w:lineRule="auto"/>
        <w:rPr>
          <w:sz w:val="28"/>
          <w:szCs w:val="28"/>
        </w:rPr>
      </w:pPr>
      <w:r w:rsidRPr="002319F1">
        <w:rPr>
          <w:sz w:val="28"/>
          <w:szCs w:val="28"/>
        </w:rPr>
        <w:t xml:space="preserve">Voet, D., Voet, J.G. and Pratt, C.W. (2016). </w:t>
      </w:r>
      <w:r w:rsidRPr="002319F1">
        <w:rPr>
          <w:i/>
          <w:iCs/>
          <w:sz w:val="28"/>
          <w:szCs w:val="28"/>
        </w:rPr>
        <w:t xml:space="preserve">Fundamentals of </w:t>
      </w:r>
      <w:r w:rsidR="001F5B4D" w:rsidRPr="002319F1">
        <w:rPr>
          <w:i/>
          <w:iCs/>
          <w:sz w:val="28"/>
          <w:szCs w:val="28"/>
        </w:rPr>
        <w:t>biochemistry:</w:t>
      </w:r>
      <w:r w:rsidRPr="002319F1">
        <w:rPr>
          <w:i/>
          <w:iCs/>
          <w:sz w:val="28"/>
          <w:szCs w:val="28"/>
        </w:rPr>
        <w:t xml:space="preserve"> Life at the molecular level</w:t>
      </w:r>
      <w:r w:rsidRPr="002319F1">
        <w:rPr>
          <w:sz w:val="28"/>
          <w:szCs w:val="28"/>
        </w:rPr>
        <w:t>. 5th ed. Hoboken, New Jersey: Wiley.</w:t>
      </w:r>
    </w:p>
    <w:p w14:paraId="5F1CA54F" w14:textId="7FDC2D65" w:rsidR="00DA2AFF" w:rsidRDefault="00DA2AFF" w:rsidP="0040392C">
      <w:pPr>
        <w:spacing w:line="360" w:lineRule="auto"/>
        <w:rPr>
          <w:sz w:val="28"/>
          <w:szCs w:val="28"/>
        </w:rPr>
      </w:pPr>
      <w:r w:rsidRPr="00DA2AFF">
        <w:rPr>
          <w:sz w:val="28"/>
          <w:szCs w:val="28"/>
        </w:rPr>
        <w:t xml:space="preserve">Wang, C., Vargas, J.T., Stokes, T., Steele, R. and </w:t>
      </w:r>
      <w:proofErr w:type="spellStart"/>
      <w:r w:rsidRPr="00DA2AFF">
        <w:rPr>
          <w:sz w:val="28"/>
          <w:szCs w:val="28"/>
        </w:rPr>
        <w:t>Shrier</w:t>
      </w:r>
      <w:proofErr w:type="spellEnd"/>
      <w:r w:rsidRPr="00DA2AFF">
        <w:rPr>
          <w:sz w:val="28"/>
          <w:szCs w:val="28"/>
        </w:rPr>
        <w:t xml:space="preserve">, I., (2020). </w:t>
      </w:r>
      <w:proofErr w:type="spellStart"/>
      <w:r w:rsidRPr="00DA2AFF">
        <w:rPr>
          <w:sz w:val="28"/>
          <w:szCs w:val="28"/>
        </w:rPr>
        <w:t>Analyzing</w:t>
      </w:r>
      <w:proofErr w:type="spellEnd"/>
      <w:r w:rsidRPr="00DA2AFF">
        <w:rPr>
          <w:sz w:val="28"/>
          <w:szCs w:val="28"/>
        </w:rPr>
        <w:t xml:space="preserve"> activity and injury: lessons learned from the acute: chronic workload ratio. </w:t>
      </w:r>
      <w:r w:rsidRPr="00DA2AFF">
        <w:rPr>
          <w:i/>
          <w:iCs/>
          <w:sz w:val="28"/>
          <w:szCs w:val="28"/>
        </w:rPr>
        <w:t>Sports Medicine</w:t>
      </w:r>
      <w:r w:rsidRPr="00DA2AFF">
        <w:rPr>
          <w:sz w:val="28"/>
          <w:szCs w:val="28"/>
        </w:rPr>
        <w:t>, </w:t>
      </w:r>
      <w:r w:rsidRPr="00DA2AFF">
        <w:rPr>
          <w:i/>
          <w:iCs/>
          <w:sz w:val="28"/>
          <w:szCs w:val="28"/>
        </w:rPr>
        <w:t>50</w:t>
      </w:r>
      <w:r w:rsidRPr="00DA2AFF">
        <w:rPr>
          <w:sz w:val="28"/>
          <w:szCs w:val="28"/>
        </w:rPr>
        <w:t>(7), pp.1243-1254.</w:t>
      </w:r>
    </w:p>
    <w:p w14:paraId="3CC67467" w14:textId="7D70689A" w:rsidR="00957FB4" w:rsidRDefault="00957FB4" w:rsidP="0040392C">
      <w:pPr>
        <w:spacing w:line="360" w:lineRule="auto"/>
        <w:rPr>
          <w:sz w:val="28"/>
          <w:szCs w:val="28"/>
        </w:rPr>
      </w:pPr>
      <w:r w:rsidRPr="00957FB4">
        <w:rPr>
          <w:sz w:val="28"/>
          <w:szCs w:val="28"/>
        </w:rPr>
        <w:t>Walters, S.J., Stern, C. and Stephenson, M., (2019). Fatigue and measurement of fatigue: a scoping review protocol. </w:t>
      </w:r>
      <w:r w:rsidRPr="00957FB4">
        <w:rPr>
          <w:i/>
          <w:iCs/>
          <w:sz w:val="28"/>
          <w:szCs w:val="28"/>
        </w:rPr>
        <w:t>JBI Evidence Synthesis</w:t>
      </w:r>
      <w:r w:rsidRPr="00957FB4">
        <w:rPr>
          <w:sz w:val="28"/>
          <w:szCs w:val="28"/>
        </w:rPr>
        <w:t>, </w:t>
      </w:r>
      <w:r w:rsidRPr="00957FB4">
        <w:rPr>
          <w:i/>
          <w:iCs/>
          <w:sz w:val="28"/>
          <w:szCs w:val="28"/>
        </w:rPr>
        <w:t>17</w:t>
      </w:r>
      <w:r w:rsidRPr="00957FB4">
        <w:rPr>
          <w:sz w:val="28"/>
          <w:szCs w:val="28"/>
        </w:rPr>
        <w:t>(3), pp.261-266.</w:t>
      </w:r>
    </w:p>
    <w:p w14:paraId="159FCEEB" w14:textId="20E2914C" w:rsidR="00650425" w:rsidRDefault="00650425" w:rsidP="0040392C">
      <w:pPr>
        <w:spacing w:line="360" w:lineRule="auto"/>
        <w:rPr>
          <w:sz w:val="28"/>
          <w:szCs w:val="28"/>
        </w:rPr>
      </w:pPr>
      <w:r w:rsidRPr="00650425">
        <w:rPr>
          <w:sz w:val="28"/>
          <w:szCs w:val="28"/>
        </w:rPr>
        <w:t xml:space="preserve">Williams, S., </w:t>
      </w:r>
      <w:proofErr w:type="spellStart"/>
      <w:r w:rsidRPr="00650425">
        <w:rPr>
          <w:sz w:val="28"/>
          <w:szCs w:val="28"/>
        </w:rPr>
        <w:t>Booton</w:t>
      </w:r>
      <w:proofErr w:type="spellEnd"/>
      <w:r w:rsidRPr="00650425">
        <w:rPr>
          <w:sz w:val="28"/>
          <w:szCs w:val="28"/>
        </w:rPr>
        <w:t xml:space="preserve">, T., Watson, M., Rowland, D. and </w:t>
      </w:r>
      <w:proofErr w:type="spellStart"/>
      <w:r w:rsidRPr="00650425">
        <w:rPr>
          <w:sz w:val="28"/>
          <w:szCs w:val="28"/>
        </w:rPr>
        <w:t>Altini</w:t>
      </w:r>
      <w:proofErr w:type="spellEnd"/>
      <w:r w:rsidRPr="00650425">
        <w:rPr>
          <w:sz w:val="28"/>
          <w:szCs w:val="28"/>
        </w:rPr>
        <w:t xml:space="preserve">, M., (2017). Heart rate variability is a moderating factor in the workload-injury relationship of competitive </w:t>
      </w:r>
      <w:proofErr w:type="spellStart"/>
      <w:r w:rsidRPr="00650425">
        <w:rPr>
          <w:sz w:val="28"/>
          <w:szCs w:val="28"/>
        </w:rPr>
        <w:t>crossfit</w:t>
      </w:r>
      <w:proofErr w:type="spellEnd"/>
      <w:r w:rsidRPr="00650425">
        <w:rPr>
          <w:sz w:val="28"/>
          <w:szCs w:val="28"/>
        </w:rPr>
        <w:t>™ athletes. </w:t>
      </w:r>
      <w:r w:rsidRPr="00650425">
        <w:rPr>
          <w:i/>
          <w:iCs/>
          <w:sz w:val="28"/>
          <w:szCs w:val="28"/>
        </w:rPr>
        <w:t>Journal of sports science &amp; medicine</w:t>
      </w:r>
      <w:r w:rsidRPr="00650425">
        <w:rPr>
          <w:sz w:val="28"/>
          <w:szCs w:val="28"/>
        </w:rPr>
        <w:t>, </w:t>
      </w:r>
      <w:r w:rsidRPr="00650425">
        <w:rPr>
          <w:i/>
          <w:iCs/>
          <w:sz w:val="28"/>
          <w:szCs w:val="28"/>
        </w:rPr>
        <w:t>16</w:t>
      </w:r>
      <w:r w:rsidRPr="00650425">
        <w:rPr>
          <w:sz w:val="28"/>
          <w:szCs w:val="28"/>
        </w:rPr>
        <w:t>(4), p.443.</w:t>
      </w:r>
    </w:p>
    <w:p w14:paraId="2E623D31" w14:textId="031514AC" w:rsidR="00B37F3C" w:rsidRDefault="00B37F3C" w:rsidP="0040392C">
      <w:pPr>
        <w:spacing w:line="360" w:lineRule="auto"/>
        <w:rPr>
          <w:sz w:val="28"/>
          <w:szCs w:val="28"/>
        </w:rPr>
      </w:pPr>
      <w:r w:rsidRPr="00B37F3C">
        <w:rPr>
          <w:sz w:val="28"/>
          <w:szCs w:val="28"/>
        </w:rPr>
        <w:t>Wilmore, J. H., &amp; Costill, D. L. (2004). Physiology of sport and exercise (3rd ed.). Human Kinetics.</w:t>
      </w:r>
    </w:p>
    <w:p w14:paraId="6BB809AA" w14:textId="06ED406E" w:rsidR="008C6864" w:rsidRDefault="008C6864" w:rsidP="0040392C">
      <w:pPr>
        <w:spacing w:line="360" w:lineRule="auto"/>
        <w:rPr>
          <w:sz w:val="28"/>
          <w:szCs w:val="28"/>
        </w:rPr>
      </w:pPr>
      <w:r w:rsidRPr="008C6864">
        <w:rPr>
          <w:sz w:val="28"/>
          <w:szCs w:val="28"/>
        </w:rPr>
        <w:t>Wilson, J.M. and Wilson, G.J., (2008). A practical approach to the taper. </w:t>
      </w:r>
      <w:r w:rsidRPr="008C6864">
        <w:rPr>
          <w:i/>
          <w:iCs/>
          <w:sz w:val="28"/>
          <w:szCs w:val="28"/>
        </w:rPr>
        <w:t>Strength &amp; Conditioning Journal</w:t>
      </w:r>
      <w:r w:rsidRPr="008C6864">
        <w:rPr>
          <w:sz w:val="28"/>
          <w:szCs w:val="28"/>
        </w:rPr>
        <w:t>, </w:t>
      </w:r>
      <w:r w:rsidRPr="008C6864">
        <w:rPr>
          <w:i/>
          <w:iCs/>
          <w:sz w:val="28"/>
          <w:szCs w:val="28"/>
        </w:rPr>
        <w:t>30</w:t>
      </w:r>
      <w:r w:rsidRPr="008C6864">
        <w:rPr>
          <w:sz w:val="28"/>
          <w:szCs w:val="28"/>
        </w:rPr>
        <w:t>(2), pp.10-17.</w:t>
      </w:r>
    </w:p>
    <w:p w14:paraId="56CD7BE0" w14:textId="7B779191" w:rsidR="00580835" w:rsidRDefault="00580835" w:rsidP="0040392C">
      <w:pPr>
        <w:spacing w:line="360" w:lineRule="auto"/>
        <w:rPr>
          <w:sz w:val="28"/>
          <w:szCs w:val="28"/>
        </w:rPr>
      </w:pPr>
      <w:r w:rsidRPr="00580835">
        <w:rPr>
          <w:sz w:val="28"/>
          <w:szCs w:val="28"/>
        </w:rPr>
        <w:t>Windt, J. and Gabbett, T.J., (2017). How do training and competition workloads relate to injury? The workload—injury aetiology model. </w:t>
      </w:r>
      <w:r w:rsidRPr="00580835">
        <w:rPr>
          <w:i/>
          <w:iCs/>
          <w:sz w:val="28"/>
          <w:szCs w:val="28"/>
        </w:rPr>
        <w:t>British journal of sports medicine</w:t>
      </w:r>
      <w:r w:rsidRPr="00580835">
        <w:rPr>
          <w:sz w:val="28"/>
          <w:szCs w:val="28"/>
        </w:rPr>
        <w:t>, </w:t>
      </w:r>
      <w:r w:rsidRPr="00580835">
        <w:rPr>
          <w:i/>
          <w:iCs/>
          <w:sz w:val="28"/>
          <w:szCs w:val="28"/>
        </w:rPr>
        <w:t>51</w:t>
      </w:r>
      <w:r w:rsidRPr="00580835">
        <w:rPr>
          <w:sz w:val="28"/>
          <w:szCs w:val="28"/>
        </w:rPr>
        <w:t>(5), pp.428-435.</w:t>
      </w:r>
    </w:p>
    <w:p w14:paraId="3518555F" w14:textId="067A33B6" w:rsidR="00AE0E7D" w:rsidRDefault="00AE0E7D" w:rsidP="0040392C">
      <w:pPr>
        <w:spacing w:line="360" w:lineRule="auto"/>
        <w:rPr>
          <w:sz w:val="28"/>
          <w:szCs w:val="28"/>
        </w:rPr>
      </w:pPr>
      <w:r w:rsidRPr="00AE0E7D">
        <w:rPr>
          <w:sz w:val="28"/>
          <w:szCs w:val="28"/>
        </w:rPr>
        <w:lastRenderedPageBreak/>
        <w:t xml:space="preserve">WODwell (2023). </w:t>
      </w:r>
      <w:r w:rsidRPr="00AE0E7D">
        <w:rPr>
          <w:i/>
          <w:iCs/>
          <w:sz w:val="28"/>
          <w:szCs w:val="28"/>
        </w:rPr>
        <w:t>‘Blade Runner’ Workout, 2020 Strength in Depth Sanctional WOD #1 (aka: ‘SID Sanctional 20.1’)</w:t>
      </w:r>
      <w:r w:rsidRPr="00AE0E7D">
        <w:rPr>
          <w:sz w:val="28"/>
          <w:szCs w:val="28"/>
        </w:rPr>
        <w:t>. [online] WODwell. Available at: https://wodwell.com/wod/sid-sanctional-20-1/?ref=listmodal [Accessed 4 Apr. 2023].</w:t>
      </w:r>
    </w:p>
    <w:p w14:paraId="43014FD7" w14:textId="2166B28E" w:rsidR="00D315A7" w:rsidRDefault="00D315A7" w:rsidP="0040392C">
      <w:pPr>
        <w:spacing w:line="360" w:lineRule="auto"/>
        <w:rPr>
          <w:sz w:val="28"/>
          <w:szCs w:val="28"/>
        </w:rPr>
      </w:pPr>
      <w:r w:rsidRPr="00D315A7">
        <w:rPr>
          <w:sz w:val="28"/>
          <w:szCs w:val="28"/>
        </w:rPr>
        <w:t>Wong, B.J. and Hollowed, C.G., (2017). Current concepts of active vasodilation in human skin. </w:t>
      </w:r>
      <w:r w:rsidRPr="00D315A7">
        <w:rPr>
          <w:i/>
          <w:iCs/>
          <w:sz w:val="28"/>
          <w:szCs w:val="28"/>
        </w:rPr>
        <w:t>Temperature</w:t>
      </w:r>
      <w:r w:rsidRPr="00D315A7">
        <w:rPr>
          <w:sz w:val="28"/>
          <w:szCs w:val="28"/>
        </w:rPr>
        <w:t>, </w:t>
      </w:r>
      <w:r w:rsidRPr="00D315A7">
        <w:rPr>
          <w:i/>
          <w:iCs/>
          <w:sz w:val="28"/>
          <w:szCs w:val="28"/>
        </w:rPr>
        <w:t>4</w:t>
      </w:r>
      <w:r w:rsidRPr="00D315A7">
        <w:rPr>
          <w:sz w:val="28"/>
          <w:szCs w:val="28"/>
        </w:rPr>
        <w:t>(1), pp.41-59.</w:t>
      </w:r>
    </w:p>
    <w:p w14:paraId="3353577A" w14:textId="60FC3E0A" w:rsidR="007A038F" w:rsidRDefault="007A038F" w:rsidP="0040392C">
      <w:pPr>
        <w:spacing w:line="360" w:lineRule="auto"/>
        <w:rPr>
          <w:sz w:val="28"/>
          <w:szCs w:val="28"/>
        </w:rPr>
      </w:pPr>
      <w:r w:rsidRPr="007A038F">
        <w:rPr>
          <w:sz w:val="28"/>
          <w:szCs w:val="28"/>
        </w:rPr>
        <w:t>YouTube</w:t>
      </w:r>
      <w:r w:rsidRPr="007A038F">
        <w:rPr>
          <w:sz w:val="28"/>
          <w:szCs w:val="28"/>
        </w:rPr>
        <w:t xml:space="preserve"> (2018). </w:t>
      </w:r>
      <w:r w:rsidRPr="007A038F">
        <w:rPr>
          <w:i/>
          <w:iCs/>
          <w:sz w:val="28"/>
          <w:szCs w:val="28"/>
        </w:rPr>
        <w:t>The 2018 CrossFit Games Individual Marathon Row Men’s Winner Finish Event 4 Day 3</w:t>
      </w:r>
      <w:r w:rsidRPr="007A038F">
        <w:rPr>
          <w:sz w:val="28"/>
          <w:szCs w:val="28"/>
        </w:rPr>
        <w:t>. [online] www.youtube.com. Available at: https://www.youtube.com/watch?v=pxfyel9o6u8 [Accessed 1 Apr. 2023].</w:t>
      </w:r>
    </w:p>
    <w:p w14:paraId="47E4FCC5" w14:textId="49DADE46" w:rsidR="00E94D3A" w:rsidRDefault="00E94D3A" w:rsidP="0040392C">
      <w:pPr>
        <w:spacing w:line="360" w:lineRule="auto"/>
        <w:rPr>
          <w:sz w:val="28"/>
          <w:szCs w:val="28"/>
        </w:rPr>
      </w:pPr>
      <w:bookmarkStart w:id="3" w:name="_Hlk132213391"/>
      <w:proofErr w:type="spellStart"/>
      <w:r w:rsidRPr="00E94D3A">
        <w:rPr>
          <w:sz w:val="28"/>
          <w:szCs w:val="28"/>
        </w:rPr>
        <w:t>Zaccaro</w:t>
      </w:r>
      <w:bookmarkEnd w:id="3"/>
      <w:proofErr w:type="spellEnd"/>
      <w:r w:rsidRPr="00E94D3A">
        <w:rPr>
          <w:sz w:val="28"/>
          <w:szCs w:val="28"/>
        </w:rPr>
        <w:t xml:space="preserve">, A., </w:t>
      </w:r>
      <w:proofErr w:type="spellStart"/>
      <w:r w:rsidRPr="00E94D3A">
        <w:rPr>
          <w:sz w:val="28"/>
          <w:szCs w:val="28"/>
        </w:rPr>
        <w:t>Piarulli</w:t>
      </w:r>
      <w:proofErr w:type="spellEnd"/>
      <w:r w:rsidRPr="00E94D3A">
        <w:rPr>
          <w:sz w:val="28"/>
          <w:szCs w:val="28"/>
        </w:rPr>
        <w:t xml:space="preserve">, A., </w:t>
      </w:r>
      <w:proofErr w:type="spellStart"/>
      <w:r w:rsidRPr="00E94D3A">
        <w:rPr>
          <w:sz w:val="28"/>
          <w:szCs w:val="28"/>
        </w:rPr>
        <w:t>Laurino</w:t>
      </w:r>
      <w:proofErr w:type="spellEnd"/>
      <w:r w:rsidRPr="00E94D3A">
        <w:rPr>
          <w:sz w:val="28"/>
          <w:szCs w:val="28"/>
        </w:rPr>
        <w:t xml:space="preserve">, M., </w:t>
      </w:r>
      <w:proofErr w:type="spellStart"/>
      <w:r w:rsidRPr="00E94D3A">
        <w:rPr>
          <w:sz w:val="28"/>
          <w:szCs w:val="28"/>
        </w:rPr>
        <w:t>Garbella</w:t>
      </w:r>
      <w:proofErr w:type="spellEnd"/>
      <w:r w:rsidRPr="00E94D3A">
        <w:rPr>
          <w:sz w:val="28"/>
          <w:szCs w:val="28"/>
        </w:rPr>
        <w:t xml:space="preserve">, E., </w:t>
      </w:r>
      <w:proofErr w:type="spellStart"/>
      <w:r w:rsidRPr="00E94D3A">
        <w:rPr>
          <w:sz w:val="28"/>
          <w:szCs w:val="28"/>
        </w:rPr>
        <w:t>Menicucci</w:t>
      </w:r>
      <w:proofErr w:type="spellEnd"/>
      <w:r w:rsidRPr="00E94D3A">
        <w:rPr>
          <w:sz w:val="28"/>
          <w:szCs w:val="28"/>
        </w:rPr>
        <w:t xml:space="preserve">, D., </w:t>
      </w:r>
      <w:proofErr w:type="spellStart"/>
      <w:r w:rsidRPr="00E94D3A">
        <w:rPr>
          <w:sz w:val="28"/>
          <w:szCs w:val="28"/>
        </w:rPr>
        <w:t>Neri</w:t>
      </w:r>
      <w:proofErr w:type="spellEnd"/>
      <w:r w:rsidRPr="00E94D3A">
        <w:rPr>
          <w:sz w:val="28"/>
          <w:szCs w:val="28"/>
        </w:rPr>
        <w:t xml:space="preserve">, B. and Gemignani, A., </w:t>
      </w:r>
      <w:r w:rsidR="009077A3">
        <w:rPr>
          <w:sz w:val="28"/>
          <w:szCs w:val="28"/>
        </w:rPr>
        <w:t>(</w:t>
      </w:r>
      <w:r w:rsidRPr="00E94D3A">
        <w:rPr>
          <w:sz w:val="28"/>
          <w:szCs w:val="28"/>
        </w:rPr>
        <w:t>2018</w:t>
      </w:r>
      <w:r w:rsidR="009077A3">
        <w:rPr>
          <w:sz w:val="28"/>
          <w:szCs w:val="28"/>
        </w:rPr>
        <w:t>)</w:t>
      </w:r>
      <w:r w:rsidRPr="00E94D3A">
        <w:rPr>
          <w:sz w:val="28"/>
          <w:szCs w:val="28"/>
        </w:rPr>
        <w:t>. How breath-control can change your life: a systematic review on psycho-physiological correlates of slow breathing. </w:t>
      </w:r>
      <w:r w:rsidRPr="00E94D3A">
        <w:rPr>
          <w:i/>
          <w:iCs/>
          <w:sz w:val="28"/>
          <w:szCs w:val="28"/>
        </w:rPr>
        <w:t>Frontiers in human neuroscience</w:t>
      </w:r>
      <w:r w:rsidRPr="00E94D3A">
        <w:rPr>
          <w:sz w:val="28"/>
          <w:szCs w:val="28"/>
        </w:rPr>
        <w:t>, </w:t>
      </w:r>
      <w:r w:rsidRPr="00E94D3A">
        <w:rPr>
          <w:i/>
          <w:iCs/>
          <w:sz w:val="28"/>
          <w:szCs w:val="28"/>
        </w:rPr>
        <w:t>12</w:t>
      </w:r>
      <w:r w:rsidRPr="00E94D3A">
        <w:rPr>
          <w:sz w:val="28"/>
          <w:szCs w:val="28"/>
        </w:rPr>
        <w:t>, p.353.</w:t>
      </w:r>
    </w:p>
    <w:p w14:paraId="5F606C00" w14:textId="622FDDCB" w:rsidR="00F55E36" w:rsidRPr="007A038F" w:rsidRDefault="00F55E36" w:rsidP="0040392C">
      <w:pPr>
        <w:spacing w:line="360" w:lineRule="auto"/>
        <w:rPr>
          <w:sz w:val="28"/>
          <w:szCs w:val="28"/>
        </w:rPr>
      </w:pPr>
      <w:r w:rsidRPr="00F55E36">
        <w:rPr>
          <w:sz w:val="28"/>
          <w:szCs w:val="28"/>
        </w:rPr>
        <w:t xml:space="preserve">Zurawlew, M.J., Walsh, N.P., Fortes, M.B. and Potter, C., </w:t>
      </w:r>
      <w:r>
        <w:rPr>
          <w:sz w:val="28"/>
          <w:szCs w:val="28"/>
        </w:rPr>
        <w:t>(</w:t>
      </w:r>
      <w:r w:rsidRPr="00F55E36">
        <w:rPr>
          <w:sz w:val="28"/>
          <w:szCs w:val="28"/>
        </w:rPr>
        <w:t>2016</w:t>
      </w:r>
      <w:r>
        <w:rPr>
          <w:sz w:val="28"/>
          <w:szCs w:val="28"/>
        </w:rPr>
        <w:t>)</w:t>
      </w:r>
      <w:r w:rsidRPr="00F55E36">
        <w:rPr>
          <w:sz w:val="28"/>
          <w:szCs w:val="28"/>
        </w:rPr>
        <w:t>. Post‐exercise hot water immersion induces heat acclimation and improves endurance exercise performance in the heat. </w:t>
      </w:r>
      <w:r w:rsidRPr="00F55E36">
        <w:rPr>
          <w:i/>
          <w:iCs/>
          <w:sz w:val="28"/>
          <w:szCs w:val="28"/>
        </w:rPr>
        <w:t>Scandinavian journal of medicine &amp; science in sports</w:t>
      </w:r>
      <w:r w:rsidRPr="00F55E36">
        <w:rPr>
          <w:sz w:val="28"/>
          <w:szCs w:val="28"/>
        </w:rPr>
        <w:t>, </w:t>
      </w:r>
      <w:r w:rsidRPr="00F55E36">
        <w:rPr>
          <w:i/>
          <w:iCs/>
          <w:sz w:val="28"/>
          <w:szCs w:val="28"/>
        </w:rPr>
        <w:t>26</w:t>
      </w:r>
      <w:r w:rsidRPr="00F55E36">
        <w:rPr>
          <w:sz w:val="28"/>
          <w:szCs w:val="28"/>
        </w:rPr>
        <w:t>(7), pp.745-754.</w:t>
      </w:r>
    </w:p>
    <w:p w14:paraId="17B1AA35" w14:textId="77777777" w:rsidR="00DE7A0B" w:rsidRPr="00F455F7" w:rsidRDefault="00DE7A0B" w:rsidP="0040392C">
      <w:pPr>
        <w:spacing w:line="360" w:lineRule="auto"/>
        <w:rPr>
          <w:sz w:val="28"/>
          <w:szCs w:val="28"/>
        </w:rPr>
      </w:pPr>
    </w:p>
    <w:sectPr w:rsidR="00DE7A0B" w:rsidRPr="00F45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CZ2jk7gh4+nR2" int2:id="HqG3SXI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137B7"/>
    <w:multiLevelType w:val="hybridMultilevel"/>
    <w:tmpl w:val="32009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287EE9"/>
    <w:multiLevelType w:val="hybridMultilevel"/>
    <w:tmpl w:val="F4F27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AC3B47"/>
    <w:multiLevelType w:val="multilevel"/>
    <w:tmpl w:val="9E105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5571EF"/>
    <w:multiLevelType w:val="multilevel"/>
    <w:tmpl w:val="5172D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406841">
    <w:abstractNumId w:val="0"/>
  </w:num>
  <w:num w:numId="2" w16cid:durableId="2138797116">
    <w:abstractNumId w:val="1"/>
  </w:num>
  <w:num w:numId="3" w16cid:durableId="703335981">
    <w:abstractNumId w:val="2"/>
  </w:num>
  <w:num w:numId="4" w16cid:durableId="21311959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D2A"/>
    <w:rsid w:val="000016D6"/>
    <w:rsid w:val="0000215D"/>
    <w:rsid w:val="000023DB"/>
    <w:rsid w:val="00002B01"/>
    <w:rsid w:val="000061FB"/>
    <w:rsid w:val="0000670A"/>
    <w:rsid w:val="00007A47"/>
    <w:rsid w:val="000104F3"/>
    <w:rsid w:val="00011B0C"/>
    <w:rsid w:val="000123AB"/>
    <w:rsid w:val="00012817"/>
    <w:rsid w:val="0001464C"/>
    <w:rsid w:val="00015EEB"/>
    <w:rsid w:val="000168A9"/>
    <w:rsid w:val="00016DC8"/>
    <w:rsid w:val="00017412"/>
    <w:rsid w:val="0002053D"/>
    <w:rsid w:val="00021430"/>
    <w:rsid w:val="00025552"/>
    <w:rsid w:val="00026C25"/>
    <w:rsid w:val="00027750"/>
    <w:rsid w:val="00027A86"/>
    <w:rsid w:val="000302FC"/>
    <w:rsid w:val="00031046"/>
    <w:rsid w:val="000313BE"/>
    <w:rsid w:val="00031547"/>
    <w:rsid w:val="0003279F"/>
    <w:rsid w:val="00032AE5"/>
    <w:rsid w:val="000341D7"/>
    <w:rsid w:val="00035489"/>
    <w:rsid w:val="000362AD"/>
    <w:rsid w:val="00040BC6"/>
    <w:rsid w:val="00042192"/>
    <w:rsid w:val="000422A0"/>
    <w:rsid w:val="0004421D"/>
    <w:rsid w:val="00045941"/>
    <w:rsid w:val="000467AF"/>
    <w:rsid w:val="00047107"/>
    <w:rsid w:val="00047853"/>
    <w:rsid w:val="00050C80"/>
    <w:rsid w:val="00050EEB"/>
    <w:rsid w:val="00052277"/>
    <w:rsid w:val="0005573D"/>
    <w:rsid w:val="0005636E"/>
    <w:rsid w:val="000603C1"/>
    <w:rsid w:val="0006046C"/>
    <w:rsid w:val="00061710"/>
    <w:rsid w:val="000622E5"/>
    <w:rsid w:val="000626AB"/>
    <w:rsid w:val="000630BE"/>
    <w:rsid w:val="00063E8B"/>
    <w:rsid w:val="0006768B"/>
    <w:rsid w:val="000679E6"/>
    <w:rsid w:val="0007177F"/>
    <w:rsid w:val="00073E00"/>
    <w:rsid w:val="00075F8C"/>
    <w:rsid w:val="00077E9D"/>
    <w:rsid w:val="0008177B"/>
    <w:rsid w:val="00082357"/>
    <w:rsid w:val="0008321F"/>
    <w:rsid w:val="000858C0"/>
    <w:rsid w:val="00085974"/>
    <w:rsid w:val="0008619C"/>
    <w:rsid w:val="00086414"/>
    <w:rsid w:val="00090F9D"/>
    <w:rsid w:val="00094003"/>
    <w:rsid w:val="00094404"/>
    <w:rsid w:val="00094D7C"/>
    <w:rsid w:val="000A0051"/>
    <w:rsid w:val="000A057B"/>
    <w:rsid w:val="000A158B"/>
    <w:rsid w:val="000A1F55"/>
    <w:rsid w:val="000A2A1E"/>
    <w:rsid w:val="000A2A92"/>
    <w:rsid w:val="000A70EC"/>
    <w:rsid w:val="000A7343"/>
    <w:rsid w:val="000B23F3"/>
    <w:rsid w:val="000B47EC"/>
    <w:rsid w:val="000B4D70"/>
    <w:rsid w:val="000B5094"/>
    <w:rsid w:val="000B5CD5"/>
    <w:rsid w:val="000B5CEF"/>
    <w:rsid w:val="000B765A"/>
    <w:rsid w:val="000C00B2"/>
    <w:rsid w:val="000C0573"/>
    <w:rsid w:val="000C11F9"/>
    <w:rsid w:val="000C1BAE"/>
    <w:rsid w:val="000C2338"/>
    <w:rsid w:val="000C2D57"/>
    <w:rsid w:val="000C4B20"/>
    <w:rsid w:val="000C4E31"/>
    <w:rsid w:val="000C5E2E"/>
    <w:rsid w:val="000C6FDE"/>
    <w:rsid w:val="000D023F"/>
    <w:rsid w:val="000D0619"/>
    <w:rsid w:val="000D10F7"/>
    <w:rsid w:val="000D1BDC"/>
    <w:rsid w:val="000D44F5"/>
    <w:rsid w:val="000D5D88"/>
    <w:rsid w:val="000D6470"/>
    <w:rsid w:val="000D7B73"/>
    <w:rsid w:val="000D7DAD"/>
    <w:rsid w:val="000E0DC7"/>
    <w:rsid w:val="000E1248"/>
    <w:rsid w:val="000E1CA2"/>
    <w:rsid w:val="000E4C75"/>
    <w:rsid w:val="000E6B35"/>
    <w:rsid w:val="000E7D54"/>
    <w:rsid w:val="000F63BB"/>
    <w:rsid w:val="000F700B"/>
    <w:rsid w:val="000F7184"/>
    <w:rsid w:val="000F7B27"/>
    <w:rsid w:val="001005E1"/>
    <w:rsid w:val="0010073B"/>
    <w:rsid w:val="00101053"/>
    <w:rsid w:val="001015AA"/>
    <w:rsid w:val="00102826"/>
    <w:rsid w:val="00102ABD"/>
    <w:rsid w:val="0010343F"/>
    <w:rsid w:val="00104108"/>
    <w:rsid w:val="00104711"/>
    <w:rsid w:val="00104982"/>
    <w:rsid w:val="001058E5"/>
    <w:rsid w:val="0011213B"/>
    <w:rsid w:val="0011493E"/>
    <w:rsid w:val="00117218"/>
    <w:rsid w:val="001204A6"/>
    <w:rsid w:val="00120EBE"/>
    <w:rsid w:val="001223F3"/>
    <w:rsid w:val="0012272D"/>
    <w:rsid w:val="00122E61"/>
    <w:rsid w:val="00124546"/>
    <w:rsid w:val="00125AD7"/>
    <w:rsid w:val="00126A5D"/>
    <w:rsid w:val="001307EE"/>
    <w:rsid w:val="0013086E"/>
    <w:rsid w:val="00130A13"/>
    <w:rsid w:val="00130FE3"/>
    <w:rsid w:val="00133B73"/>
    <w:rsid w:val="00133ED5"/>
    <w:rsid w:val="00134A7E"/>
    <w:rsid w:val="00135C41"/>
    <w:rsid w:val="00136CF5"/>
    <w:rsid w:val="0014014D"/>
    <w:rsid w:val="00140C93"/>
    <w:rsid w:val="0014178A"/>
    <w:rsid w:val="00144EBC"/>
    <w:rsid w:val="0014592F"/>
    <w:rsid w:val="00146FD9"/>
    <w:rsid w:val="001473C7"/>
    <w:rsid w:val="001479E0"/>
    <w:rsid w:val="00150182"/>
    <w:rsid w:val="00150AF7"/>
    <w:rsid w:val="00152399"/>
    <w:rsid w:val="001529BB"/>
    <w:rsid w:val="001530A4"/>
    <w:rsid w:val="00153528"/>
    <w:rsid w:val="0015483B"/>
    <w:rsid w:val="00155B26"/>
    <w:rsid w:val="00155D39"/>
    <w:rsid w:val="0015635E"/>
    <w:rsid w:val="001577F6"/>
    <w:rsid w:val="00160B5A"/>
    <w:rsid w:val="00162659"/>
    <w:rsid w:val="00162F81"/>
    <w:rsid w:val="001646B8"/>
    <w:rsid w:val="00171183"/>
    <w:rsid w:val="0017135C"/>
    <w:rsid w:val="001717A1"/>
    <w:rsid w:val="001754BD"/>
    <w:rsid w:val="00175A0F"/>
    <w:rsid w:val="00180C8B"/>
    <w:rsid w:val="00181C2C"/>
    <w:rsid w:val="00182754"/>
    <w:rsid w:val="001829F2"/>
    <w:rsid w:val="001836D4"/>
    <w:rsid w:val="00184450"/>
    <w:rsid w:val="001852C3"/>
    <w:rsid w:val="0018668D"/>
    <w:rsid w:val="001900D4"/>
    <w:rsid w:val="0019335C"/>
    <w:rsid w:val="0019580E"/>
    <w:rsid w:val="001A04C9"/>
    <w:rsid w:val="001A173F"/>
    <w:rsid w:val="001A5280"/>
    <w:rsid w:val="001A577C"/>
    <w:rsid w:val="001B07FF"/>
    <w:rsid w:val="001B0932"/>
    <w:rsid w:val="001B6B8B"/>
    <w:rsid w:val="001B7324"/>
    <w:rsid w:val="001B78F5"/>
    <w:rsid w:val="001C13AA"/>
    <w:rsid w:val="001C182F"/>
    <w:rsid w:val="001C2037"/>
    <w:rsid w:val="001C22A7"/>
    <w:rsid w:val="001C4670"/>
    <w:rsid w:val="001C4E87"/>
    <w:rsid w:val="001C52B8"/>
    <w:rsid w:val="001C7D3E"/>
    <w:rsid w:val="001C7F06"/>
    <w:rsid w:val="001E21C8"/>
    <w:rsid w:val="001E2BC5"/>
    <w:rsid w:val="001E3816"/>
    <w:rsid w:val="001E397C"/>
    <w:rsid w:val="001E4354"/>
    <w:rsid w:val="001F2EEC"/>
    <w:rsid w:val="001F39C2"/>
    <w:rsid w:val="001F4F3E"/>
    <w:rsid w:val="001F5B4D"/>
    <w:rsid w:val="001F760A"/>
    <w:rsid w:val="001F76F2"/>
    <w:rsid w:val="00203B68"/>
    <w:rsid w:val="00204426"/>
    <w:rsid w:val="00204F35"/>
    <w:rsid w:val="00205AF0"/>
    <w:rsid w:val="00206626"/>
    <w:rsid w:val="00206DB2"/>
    <w:rsid w:val="0020706F"/>
    <w:rsid w:val="002078DB"/>
    <w:rsid w:val="00210EBB"/>
    <w:rsid w:val="00211238"/>
    <w:rsid w:val="00212C36"/>
    <w:rsid w:val="00217378"/>
    <w:rsid w:val="002179C9"/>
    <w:rsid w:val="00222B97"/>
    <w:rsid w:val="00222BC6"/>
    <w:rsid w:val="00224A18"/>
    <w:rsid w:val="002263A1"/>
    <w:rsid w:val="00227280"/>
    <w:rsid w:val="00230229"/>
    <w:rsid w:val="00230609"/>
    <w:rsid w:val="002319F1"/>
    <w:rsid w:val="00232EA9"/>
    <w:rsid w:val="0023315D"/>
    <w:rsid w:val="00233D7B"/>
    <w:rsid w:val="0023412B"/>
    <w:rsid w:val="002341D6"/>
    <w:rsid w:val="00235221"/>
    <w:rsid w:val="00235A74"/>
    <w:rsid w:val="00240325"/>
    <w:rsid w:val="0024115E"/>
    <w:rsid w:val="00241C12"/>
    <w:rsid w:val="002422A6"/>
    <w:rsid w:val="0024270E"/>
    <w:rsid w:val="00242CD6"/>
    <w:rsid w:val="00243845"/>
    <w:rsid w:val="00243C5A"/>
    <w:rsid w:val="0024403E"/>
    <w:rsid w:val="0024505A"/>
    <w:rsid w:val="00245B51"/>
    <w:rsid w:val="00247B48"/>
    <w:rsid w:val="00250437"/>
    <w:rsid w:val="00250A0D"/>
    <w:rsid w:val="00251205"/>
    <w:rsid w:val="002512A0"/>
    <w:rsid w:val="0025337E"/>
    <w:rsid w:val="00254B6F"/>
    <w:rsid w:val="00255462"/>
    <w:rsid w:val="00255C46"/>
    <w:rsid w:val="00255EA1"/>
    <w:rsid w:val="00262E7E"/>
    <w:rsid w:val="00263C08"/>
    <w:rsid w:val="00264B40"/>
    <w:rsid w:val="00264E5E"/>
    <w:rsid w:val="00267265"/>
    <w:rsid w:val="00270A1F"/>
    <w:rsid w:val="002714D4"/>
    <w:rsid w:val="002723B8"/>
    <w:rsid w:val="00274EFA"/>
    <w:rsid w:val="002808A9"/>
    <w:rsid w:val="002820CB"/>
    <w:rsid w:val="00282A1A"/>
    <w:rsid w:val="00283AC1"/>
    <w:rsid w:val="00284FDA"/>
    <w:rsid w:val="00286CB5"/>
    <w:rsid w:val="002906BB"/>
    <w:rsid w:val="00290932"/>
    <w:rsid w:val="00291E60"/>
    <w:rsid w:val="00292E30"/>
    <w:rsid w:val="0029399A"/>
    <w:rsid w:val="002939CF"/>
    <w:rsid w:val="00293F8E"/>
    <w:rsid w:val="00296A3B"/>
    <w:rsid w:val="00296BB1"/>
    <w:rsid w:val="0029737F"/>
    <w:rsid w:val="00297728"/>
    <w:rsid w:val="0029784B"/>
    <w:rsid w:val="00297BCE"/>
    <w:rsid w:val="0029BCD0"/>
    <w:rsid w:val="002A1403"/>
    <w:rsid w:val="002A47EB"/>
    <w:rsid w:val="002A4F9C"/>
    <w:rsid w:val="002A5D7F"/>
    <w:rsid w:val="002A6F7B"/>
    <w:rsid w:val="002A6FCE"/>
    <w:rsid w:val="002B13B7"/>
    <w:rsid w:val="002B1576"/>
    <w:rsid w:val="002B300F"/>
    <w:rsid w:val="002B3EDB"/>
    <w:rsid w:val="002B4321"/>
    <w:rsid w:val="002C294C"/>
    <w:rsid w:val="002C3454"/>
    <w:rsid w:val="002C41E9"/>
    <w:rsid w:val="002C6733"/>
    <w:rsid w:val="002C690A"/>
    <w:rsid w:val="002C6E5C"/>
    <w:rsid w:val="002C7B98"/>
    <w:rsid w:val="002C7ECD"/>
    <w:rsid w:val="002D0541"/>
    <w:rsid w:val="002D083A"/>
    <w:rsid w:val="002D1137"/>
    <w:rsid w:val="002D4637"/>
    <w:rsid w:val="002D6955"/>
    <w:rsid w:val="002E1789"/>
    <w:rsid w:val="002E1BCE"/>
    <w:rsid w:val="002E2285"/>
    <w:rsid w:val="002E3940"/>
    <w:rsid w:val="002E7009"/>
    <w:rsid w:val="002F1F49"/>
    <w:rsid w:val="002F3902"/>
    <w:rsid w:val="002F3D85"/>
    <w:rsid w:val="002F445F"/>
    <w:rsid w:val="002F541D"/>
    <w:rsid w:val="00300280"/>
    <w:rsid w:val="003014CA"/>
    <w:rsid w:val="003016B6"/>
    <w:rsid w:val="0030208A"/>
    <w:rsid w:val="00302F1D"/>
    <w:rsid w:val="0030382D"/>
    <w:rsid w:val="00304AF2"/>
    <w:rsid w:val="003100B5"/>
    <w:rsid w:val="00310DAE"/>
    <w:rsid w:val="00311BEA"/>
    <w:rsid w:val="0031746B"/>
    <w:rsid w:val="003201E8"/>
    <w:rsid w:val="00320AA4"/>
    <w:rsid w:val="00321AE2"/>
    <w:rsid w:val="00321F07"/>
    <w:rsid w:val="003235F1"/>
    <w:rsid w:val="00323740"/>
    <w:rsid w:val="00324AFA"/>
    <w:rsid w:val="00324D79"/>
    <w:rsid w:val="003252E4"/>
    <w:rsid w:val="0032623F"/>
    <w:rsid w:val="00326A69"/>
    <w:rsid w:val="00326DDC"/>
    <w:rsid w:val="00327DE5"/>
    <w:rsid w:val="0033231C"/>
    <w:rsid w:val="00333561"/>
    <w:rsid w:val="00335781"/>
    <w:rsid w:val="00335C84"/>
    <w:rsid w:val="0033689E"/>
    <w:rsid w:val="00340364"/>
    <w:rsid w:val="00340598"/>
    <w:rsid w:val="003422F3"/>
    <w:rsid w:val="003442C2"/>
    <w:rsid w:val="00344902"/>
    <w:rsid w:val="003451FE"/>
    <w:rsid w:val="0034555A"/>
    <w:rsid w:val="00346009"/>
    <w:rsid w:val="003460BE"/>
    <w:rsid w:val="00346C5C"/>
    <w:rsid w:val="00350523"/>
    <w:rsid w:val="00350526"/>
    <w:rsid w:val="0035173D"/>
    <w:rsid w:val="00352F6D"/>
    <w:rsid w:val="0035362C"/>
    <w:rsid w:val="00354B4F"/>
    <w:rsid w:val="003626E7"/>
    <w:rsid w:val="003635C4"/>
    <w:rsid w:val="00366529"/>
    <w:rsid w:val="00370063"/>
    <w:rsid w:val="00370FAC"/>
    <w:rsid w:val="00371ECF"/>
    <w:rsid w:val="003746FE"/>
    <w:rsid w:val="00381AAC"/>
    <w:rsid w:val="0038289C"/>
    <w:rsid w:val="00384723"/>
    <w:rsid w:val="00385AC4"/>
    <w:rsid w:val="00385B59"/>
    <w:rsid w:val="00385CE3"/>
    <w:rsid w:val="0038671C"/>
    <w:rsid w:val="0039097F"/>
    <w:rsid w:val="00390DFC"/>
    <w:rsid w:val="00391384"/>
    <w:rsid w:val="00392A2F"/>
    <w:rsid w:val="0039360B"/>
    <w:rsid w:val="003939CE"/>
    <w:rsid w:val="00393E5A"/>
    <w:rsid w:val="00395332"/>
    <w:rsid w:val="00397695"/>
    <w:rsid w:val="003A016F"/>
    <w:rsid w:val="003A040C"/>
    <w:rsid w:val="003A0A30"/>
    <w:rsid w:val="003A1788"/>
    <w:rsid w:val="003A1A20"/>
    <w:rsid w:val="003A1C14"/>
    <w:rsid w:val="003A1E01"/>
    <w:rsid w:val="003A1E07"/>
    <w:rsid w:val="003A71BE"/>
    <w:rsid w:val="003B070F"/>
    <w:rsid w:val="003B0E5B"/>
    <w:rsid w:val="003B1634"/>
    <w:rsid w:val="003B1A85"/>
    <w:rsid w:val="003B32A5"/>
    <w:rsid w:val="003B61E0"/>
    <w:rsid w:val="003B6517"/>
    <w:rsid w:val="003B6796"/>
    <w:rsid w:val="003C0BEC"/>
    <w:rsid w:val="003C28C6"/>
    <w:rsid w:val="003C2C0F"/>
    <w:rsid w:val="003C3247"/>
    <w:rsid w:val="003D0AF9"/>
    <w:rsid w:val="003D2AFD"/>
    <w:rsid w:val="003D2CF0"/>
    <w:rsid w:val="003D5A7A"/>
    <w:rsid w:val="003D63BB"/>
    <w:rsid w:val="003D6430"/>
    <w:rsid w:val="003D7581"/>
    <w:rsid w:val="003E0402"/>
    <w:rsid w:val="003E06B2"/>
    <w:rsid w:val="003E08A7"/>
    <w:rsid w:val="003E1049"/>
    <w:rsid w:val="003E1DCF"/>
    <w:rsid w:val="003E1EBE"/>
    <w:rsid w:val="003E226F"/>
    <w:rsid w:val="003E3DC7"/>
    <w:rsid w:val="003E59F1"/>
    <w:rsid w:val="003E5C35"/>
    <w:rsid w:val="003E722F"/>
    <w:rsid w:val="003E7652"/>
    <w:rsid w:val="003E78D8"/>
    <w:rsid w:val="003F0E4F"/>
    <w:rsid w:val="003F2C20"/>
    <w:rsid w:val="003F48D2"/>
    <w:rsid w:val="003F59A5"/>
    <w:rsid w:val="003F658D"/>
    <w:rsid w:val="00401B5A"/>
    <w:rsid w:val="0040392C"/>
    <w:rsid w:val="00403DB3"/>
    <w:rsid w:val="00407AC0"/>
    <w:rsid w:val="00407EB4"/>
    <w:rsid w:val="0041061B"/>
    <w:rsid w:val="004115ED"/>
    <w:rsid w:val="004124F3"/>
    <w:rsid w:val="00413573"/>
    <w:rsid w:val="00413B49"/>
    <w:rsid w:val="004145F8"/>
    <w:rsid w:val="00414678"/>
    <w:rsid w:val="00414755"/>
    <w:rsid w:val="004157BD"/>
    <w:rsid w:val="0042244D"/>
    <w:rsid w:val="00422A0D"/>
    <w:rsid w:val="0042403A"/>
    <w:rsid w:val="0042412C"/>
    <w:rsid w:val="00424DFC"/>
    <w:rsid w:val="0042593D"/>
    <w:rsid w:val="00434D17"/>
    <w:rsid w:val="00436D2A"/>
    <w:rsid w:val="00436D2B"/>
    <w:rsid w:val="00436DFB"/>
    <w:rsid w:val="00437A32"/>
    <w:rsid w:val="00437D83"/>
    <w:rsid w:val="00440AAB"/>
    <w:rsid w:val="00440FF3"/>
    <w:rsid w:val="00441914"/>
    <w:rsid w:val="0044630C"/>
    <w:rsid w:val="00446B32"/>
    <w:rsid w:val="00447B1C"/>
    <w:rsid w:val="00447D61"/>
    <w:rsid w:val="00451AB2"/>
    <w:rsid w:val="00452AC3"/>
    <w:rsid w:val="0045308A"/>
    <w:rsid w:val="0045408C"/>
    <w:rsid w:val="0045645A"/>
    <w:rsid w:val="00456C69"/>
    <w:rsid w:val="00460F7E"/>
    <w:rsid w:val="004620E0"/>
    <w:rsid w:val="004621FB"/>
    <w:rsid w:val="00463012"/>
    <w:rsid w:val="00465890"/>
    <w:rsid w:val="00465907"/>
    <w:rsid w:val="004659B6"/>
    <w:rsid w:val="00465DC1"/>
    <w:rsid w:val="00467AB9"/>
    <w:rsid w:val="0047125F"/>
    <w:rsid w:val="004718B3"/>
    <w:rsid w:val="0047247E"/>
    <w:rsid w:val="004726DA"/>
    <w:rsid w:val="00472FFC"/>
    <w:rsid w:val="00475096"/>
    <w:rsid w:val="00475A22"/>
    <w:rsid w:val="00476BED"/>
    <w:rsid w:val="004823E9"/>
    <w:rsid w:val="00482B62"/>
    <w:rsid w:val="00482C50"/>
    <w:rsid w:val="004839FA"/>
    <w:rsid w:val="00485894"/>
    <w:rsid w:val="00486996"/>
    <w:rsid w:val="00486AB9"/>
    <w:rsid w:val="00492752"/>
    <w:rsid w:val="00492EE7"/>
    <w:rsid w:val="004A00CA"/>
    <w:rsid w:val="004A225E"/>
    <w:rsid w:val="004A38C5"/>
    <w:rsid w:val="004A460C"/>
    <w:rsid w:val="004A5C39"/>
    <w:rsid w:val="004A691F"/>
    <w:rsid w:val="004B1CC0"/>
    <w:rsid w:val="004B304D"/>
    <w:rsid w:val="004B3C18"/>
    <w:rsid w:val="004B64F7"/>
    <w:rsid w:val="004B7759"/>
    <w:rsid w:val="004B7A7F"/>
    <w:rsid w:val="004B7A9E"/>
    <w:rsid w:val="004B7AAF"/>
    <w:rsid w:val="004C0078"/>
    <w:rsid w:val="004C15AE"/>
    <w:rsid w:val="004C3BEF"/>
    <w:rsid w:val="004C4C1C"/>
    <w:rsid w:val="004C6766"/>
    <w:rsid w:val="004C68FD"/>
    <w:rsid w:val="004C6F9A"/>
    <w:rsid w:val="004C7175"/>
    <w:rsid w:val="004C7882"/>
    <w:rsid w:val="004D0E9C"/>
    <w:rsid w:val="004D30E0"/>
    <w:rsid w:val="004D35E4"/>
    <w:rsid w:val="004D3B20"/>
    <w:rsid w:val="004D6342"/>
    <w:rsid w:val="004D7805"/>
    <w:rsid w:val="004E07E8"/>
    <w:rsid w:val="004E19ED"/>
    <w:rsid w:val="004E3D9E"/>
    <w:rsid w:val="004E3E39"/>
    <w:rsid w:val="004E4010"/>
    <w:rsid w:val="004E4126"/>
    <w:rsid w:val="004E5ADD"/>
    <w:rsid w:val="004E7804"/>
    <w:rsid w:val="004F062F"/>
    <w:rsid w:val="004F11B0"/>
    <w:rsid w:val="004F2757"/>
    <w:rsid w:val="004F3F2D"/>
    <w:rsid w:val="004F44AD"/>
    <w:rsid w:val="004F463A"/>
    <w:rsid w:val="004F46B5"/>
    <w:rsid w:val="004F6040"/>
    <w:rsid w:val="004F7BDC"/>
    <w:rsid w:val="0050096F"/>
    <w:rsid w:val="00500A7C"/>
    <w:rsid w:val="005015CE"/>
    <w:rsid w:val="00501A99"/>
    <w:rsid w:val="0050224D"/>
    <w:rsid w:val="00507956"/>
    <w:rsid w:val="00510611"/>
    <w:rsid w:val="005121AC"/>
    <w:rsid w:val="005130FD"/>
    <w:rsid w:val="00515CFF"/>
    <w:rsid w:val="0051607E"/>
    <w:rsid w:val="00520017"/>
    <w:rsid w:val="00520566"/>
    <w:rsid w:val="00520FD8"/>
    <w:rsid w:val="00523E09"/>
    <w:rsid w:val="00523FC5"/>
    <w:rsid w:val="005246CD"/>
    <w:rsid w:val="00525871"/>
    <w:rsid w:val="00525D39"/>
    <w:rsid w:val="00526344"/>
    <w:rsid w:val="00530E2F"/>
    <w:rsid w:val="0053468A"/>
    <w:rsid w:val="00537F31"/>
    <w:rsid w:val="0054013B"/>
    <w:rsid w:val="0054075D"/>
    <w:rsid w:val="0054345F"/>
    <w:rsid w:val="00543ED6"/>
    <w:rsid w:val="005440AF"/>
    <w:rsid w:val="0054646F"/>
    <w:rsid w:val="00546AF4"/>
    <w:rsid w:val="00547587"/>
    <w:rsid w:val="00547AED"/>
    <w:rsid w:val="0055039B"/>
    <w:rsid w:val="00550ABE"/>
    <w:rsid w:val="00551826"/>
    <w:rsid w:val="0055379E"/>
    <w:rsid w:val="005550D1"/>
    <w:rsid w:val="0055572E"/>
    <w:rsid w:val="00560206"/>
    <w:rsid w:val="00561099"/>
    <w:rsid w:val="00561472"/>
    <w:rsid w:val="00561476"/>
    <w:rsid w:val="005649FB"/>
    <w:rsid w:val="00565429"/>
    <w:rsid w:val="00570E3A"/>
    <w:rsid w:val="00572DEF"/>
    <w:rsid w:val="00572E46"/>
    <w:rsid w:val="00573F5F"/>
    <w:rsid w:val="00574565"/>
    <w:rsid w:val="00574FDB"/>
    <w:rsid w:val="00576239"/>
    <w:rsid w:val="005764EF"/>
    <w:rsid w:val="005769C6"/>
    <w:rsid w:val="00580835"/>
    <w:rsid w:val="00581654"/>
    <w:rsid w:val="00582666"/>
    <w:rsid w:val="00582B6C"/>
    <w:rsid w:val="00583267"/>
    <w:rsid w:val="00584AA2"/>
    <w:rsid w:val="00586098"/>
    <w:rsid w:val="005928C1"/>
    <w:rsid w:val="005930F5"/>
    <w:rsid w:val="0059481F"/>
    <w:rsid w:val="0059499A"/>
    <w:rsid w:val="00596942"/>
    <w:rsid w:val="005A0085"/>
    <w:rsid w:val="005A0BD3"/>
    <w:rsid w:val="005A15AB"/>
    <w:rsid w:val="005A21F6"/>
    <w:rsid w:val="005A23AC"/>
    <w:rsid w:val="005A2738"/>
    <w:rsid w:val="005A2CA5"/>
    <w:rsid w:val="005A41B4"/>
    <w:rsid w:val="005A625A"/>
    <w:rsid w:val="005B021F"/>
    <w:rsid w:val="005B3DE9"/>
    <w:rsid w:val="005B56CF"/>
    <w:rsid w:val="005B6610"/>
    <w:rsid w:val="005B6F79"/>
    <w:rsid w:val="005B79A8"/>
    <w:rsid w:val="005B79E4"/>
    <w:rsid w:val="005B7CB8"/>
    <w:rsid w:val="005C0588"/>
    <w:rsid w:val="005C173C"/>
    <w:rsid w:val="005C39B2"/>
    <w:rsid w:val="005C4009"/>
    <w:rsid w:val="005C6074"/>
    <w:rsid w:val="005C7309"/>
    <w:rsid w:val="005D50CE"/>
    <w:rsid w:val="005D73C5"/>
    <w:rsid w:val="005D76E4"/>
    <w:rsid w:val="005E0408"/>
    <w:rsid w:val="005E1278"/>
    <w:rsid w:val="005E2B15"/>
    <w:rsid w:val="005E3C6B"/>
    <w:rsid w:val="005E4560"/>
    <w:rsid w:val="005E4DE6"/>
    <w:rsid w:val="005E7388"/>
    <w:rsid w:val="005E7395"/>
    <w:rsid w:val="005F0FE5"/>
    <w:rsid w:val="005F27BA"/>
    <w:rsid w:val="005F36DE"/>
    <w:rsid w:val="005F3F7A"/>
    <w:rsid w:val="005F44EB"/>
    <w:rsid w:val="005F5D78"/>
    <w:rsid w:val="005F7B08"/>
    <w:rsid w:val="006009EA"/>
    <w:rsid w:val="006062E9"/>
    <w:rsid w:val="00606977"/>
    <w:rsid w:val="00606AB6"/>
    <w:rsid w:val="0061127D"/>
    <w:rsid w:val="00612CB4"/>
    <w:rsid w:val="0061403C"/>
    <w:rsid w:val="00614EDF"/>
    <w:rsid w:val="006161B7"/>
    <w:rsid w:val="00616522"/>
    <w:rsid w:val="006170E0"/>
    <w:rsid w:val="00617147"/>
    <w:rsid w:val="006179E8"/>
    <w:rsid w:val="00621205"/>
    <w:rsid w:val="0062467C"/>
    <w:rsid w:val="006278F9"/>
    <w:rsid w:val="006303E1"/>
    <w:rsid w:val="00632340"/>
    <w:rsid w:val="006345E3"/>
    <w:rsid w:val="00635012"/>
    <w:rsid w:val="0063501D"/>
    <w:rsid w:val="0063543E"/>
    <w:rsid w:val="0063582A"/>
    <w:rsid w:val="0063707A"/>
    <w:rsid w:val="0063790C"/>
    <w:rsid w:val="00637E15"/>
    <w:rsid w:val="00641011"/>
    <w:rsid w:val="00642070"/>
    <w:rsid w:val="00644774"/>
    <w:rsid w:val="0064564B"/>
    <w:rsid w:val="00646D01"/>
    <w:rsid w:val="00650425"/>
    <w:rsid w:val="00650B40"/>
    <w:rsid w:val="00651C64"/>
    <w:rsid w:val="00652F39"/>
    <w:rsid w:val="00653006"/>
    <w:rsid w:val="00653B08"/>
    <w:rsid w:val="0065492C"/>
    <w:rsid w:val="006555CD"/>
    <w:rsid w:val="006568A1"/>
    <w:rsid w:val="00656AF3"/>
    <w:rsid w:val="0066033B"/>
    <w:rsid w:val="006613D0"/>
    <w:rsid w:val="00661D3B"/>
    <w:rsid w:val="0066272F"/>
    <w:rsid w:val="0066275D"/>
    <w:rsid w:val="006655E1"/>
    <w:rsid w:val="00665B72"/>
    <w:rsid w:val="006671B7"/>
    <w:rsid w:val="00667E08"/>
    <w:rsid w:val="006727CE"/>
    <w:rsid w:val="00676953"/>
    <w:rsid w:val="006773A5"/>
    <w:rsid w:val="006777BE"/>
    <w:rsid w:val="00677E1A"/>
    <w:rsid w:val="00682588"/>
    <w:rsid w:val="0068357A"/>
    <w:rsid w:val="006837CB"/>
    <w:rsid w:val="00686A5E"/>
    <w:rsid w:val="00686D54"/>
    <w:rsid w:val="006871F9"/>
    <w:rsid w:val="0068787A"/>
    <w:rsid w:val="00693370"/>
    <w:rsid w:val="0069514F"/>
    <w:rsid w:val="006958E3"/>
    <w:rsid w:val="0069718F"/>
    <w:rsid w:val="006972E4"/>
    <w:rsid w:val="00697925"/>
    <w:rsid w:val="006A0AE4"/>
    <w:rsid w:val="006A0B03"/>
    <w:rsid w:val="006A0B5B"/>
    <w:rsid w:val="006A0C0B"/>
    <w:rsid w:val="006A0D90"/>
    <w:rsid w:val="006A3A06"/>
    <w:rsid w:val="006A50EB"/>
    <w:rsid w:val="006A7566"/>
    <w:rsid w:val="006A78D8"/>
    <w:rsid w:val="006A7F4F"/>
    <w:rsid w:val="006B4C51"/>
    <w:rsid w:val="006B51E1"/>
    <w:rsid w:val="006B57A7"/>
    <w:rsid w:val="006C084C"/>
    <w:rsid w:val="006C0851"/>
    <w:rsid w:val="006C3080"/>
    <w:rsid w:val="006C4439"/>
    <w:rsid w:val="006C4B92"/>
    <w:rsid w:val="006C721F"/>
    <w:rsid w:val="006D1649"/>
    <w:rsid w:val="006D1D26"/>
    <w:rsid w:val="006D22F4"/>
    <w:rsid w:val="006D240F"/>
    <w:rsid w:val="006D254A"/>
    <w:rsid w:val="006D3422"/>
    <w:rsid w:val="006D36FB"/>
    <w:rsid w:val="006D59DA"/>
    <w:rsid w:val="006D6B9A"/>
    <w:rsid w:val="006D712E"/>
    <w:rsid w:val="006E034D"/>
    <w:rsid w:val="006E05B0"/>
    <w:rsid w:val="006E1E8B"/>
    <w:rsid w:val="006E2937"/>
    <w:rsid w:val="006F2BD9"/>
    <w:rsid w:val="006F2DCE"/>
    <w:rsid w:val="006F4C88"/>
    <w:rsid w:val="006F52C1"/>
    <w:rsid w:val="006F5891"/>
    <w:rsid w:val="006F6ECD"/>
    <w:rsid w:val="006F78C6"/>
    <w:rsid w:val="007016EB"/>
    <w:rsid w:val="007019F1"/>
    <w:rsid w:val="0070431B"/>
    <w:rsid w:val="0070525E"/>
    <w:rsid w:val="00707DA7"/>
    <w:rsid w:val="00712D6E"/>
    <w:rsid w:val="00713776"/>
    <w:rsid w:val="007139AF"/>
    <w:rsid w:val="00717689"/>
    <w:rsid w:val="007204CD"/>
    <w:rsid w:val="00725291"/>
    <w:rsid w:val="00725617"/>
    <w:rsid w:val="00725A73"/>
    <w:rsid w:val="00725DFD"/>
    <w:rsid w:val="00726209"/>
    <w:rsid w:val="00726E1F"/>
    <w:rsid w:val="00731161"/>
    <w:rsid w:val="00731B85"/>
    <w:rsid w:val="00734293"/>
    <w:rsid w:val="007350B3"/>
    <w:rsid w:val="00736F81"/>
    <w:rsid w:val="007409AF"/>
    <w:rsid w:val="00742DE4"/>
    <w:rsid w:val="007448E4"/>
    <w:rsid w:val="0074776B"/>
    <w:rsid w:val="007515A7"/>
    <w:rsid w:val="00753089"/>
    <w:rsid w:val="00753CC6"/>
    <w:rsid w:val="00754B7F"/>
    <w:rsid w:val="00755347"/>
    <w:rsid w:val="007569A0"/>
    <w:rsid w:val="0076044D"/>
    <w:rsid w:val="007606C3"/>
    <w:rsid w:val="0076100F"/>
    <w:rsid w:val="00761F9D"/>
    <w:rsid w:val="0076446D"/>
    <w:rsid w:val="0076497E"/>
    <w:rsid w:val="00764A50"/>
    <w:rsid w:val="00765A62"/>
    <w:rsid w:val="00772338"/>
    <w:rsid w:val="00772AD5"/>
    <w:rsid w:val="007741A7"/>
    <w:rsid w:val="00775E17"/>
    <w:rsid w:val="00776494"/>
    <w:rsid w:val="00776563"/>
    <w:rsid w:val="00776BA9"/>
    <w:rsid w:val="007779FE"/>
    <w:rsid w:val="00777CBC"/>
    <w:rsid w:val="00781952"/>
    <w:rsid w:val="0078343C"/>
    <w:rsid w:val="0078352E"/>
    <w:rsid w:val="00784C8A"/>
    <w:rsid w:val="00786709"/>
    <w:rsid w:val="00787D59"/>
    <w:rsid w:val="00787D81"/>
    <w:rsid w:val="00794F9F"/>
    <w:rsid w:val="00797071"/>
    <w:rsid w:val="007A038F"/>
    <w:rsid w:val="007A4F47"/>
    <w:rsid w:val="007A53B6"/>
    <w:rsid w:val="007A5C70"/>
    <w:rsid w:val="007A5D74"/>
    <w:rsid w:val="007A7948"/>
    <w:rsid w:val="007B058F"/>
    <w:rsid w:val="007B1150"/>
    <w:rsid w:val="007B2502"/>
    <w:rsid w:val="007B3A2D"/>
    <w:rsid w:val="007B4A23"/>
    <w:rsid w:val="007B6006"/>
    <w:rsid w:val="007B6819"/>
    <w:rsid w:val="007B7375"/>
    <w:rsid w:val="007C0FAC"/>
    <w:rsid w:val="007C1119"/>
    <w:rsid w:val="007C5006"/>
    <w:rsid w:val="007C5325"/>
    <w:rsid w:val="007C5A68"/>
    <w:rsid w:val="007C7376"/>
    <w:rsid w:val="007D0736"/>
    <w:rsid w:val="007D101B"/>
    <w:rsid w:val="007D3469"/>
    <w:rsid w:val="007D414E"/>
    <w:rsid w:val="007D778A"/>
    <w:rsid w:val="007E4762"/>
    <w:rsid w:val="007E625F"/>
    <w:rsid w:val="007E7195"/>
    <w:rsid w:val="007E78AC"/>
    <w:rsid w:val="007F002D"/>
    <w:rsid w:val="007F1136"/>
    <w:rsid w:val="007F39E3"/>
    <w:rsid w:val="007F3E9D"/>
    <w:rsid w:val="007F4250"/>
    <w:rsid w:val="007F4CDD"/>
    <w:rsid w:val="007F6F28"/>
    <w:rsid w:val="007F7216"/>
    <w:rsid w:val="00802F7F"/>
    <w:rsid w:val="00803444"/>
    <w:rsid w:val="0080402D"/>
    <w:rsid w:val="00807913"/>
    <w:rsid w:val="00810016"/>
    <w:rsid w:val="0081092F"/>
    <w:rsid w:val="00810EF1"/>
    <w:rsid w:val="008157EF"/>
    <w:rsid w:val="00817D48"/>
    <w:rsid w:val="00821FEE"/>
    <w:rsid w:val="00822096"/>
    <w:rsid w:val="0082337F"/>
    <w:rsid w:val="00825169"/>
    <w:rsid w:val="008255EC"/>
    <w:rsid w:val="00825768"/>
    <w:rsid w:val="00826C9B"/>
    <w:rsid w:val="008307C2"/>
    <w:rsid w:val="00840DD2"/>
    <w:rsid w:val="008428F9"/>
    <w:rsid w:val="0084375A"/>
    <w:rsid w:val="00844003"/>
    <w:rsid w:val="00846690"/>
    <w:rsid w:val="00847434"/>
    <w:rsid w:val="00852749"/>
    <w:rsid w:val="00852964"/>
    <w:rsid w:val="00853426"/>
    <w:rsid w:val="00864965"/>
    <w:rsid w:val="00864DE6"/>
    <w:rsid w:val="00867C48"/>
    <w:rsid w:val="008710E6"/>
    <w:rsid w:val="00872FC3"/>
    <w:rsid w:val="00873811"/>
    <w:rsid w:val="0087381D"/>
    <w:rsid w:val="00873E89"/>
    <w:rsid w:val="00874AD5"/>
    <w:rsid w:val="0088157E"/>
    <w:rsid w:val="00881C2F"/>
    <w:rsid w:val="00882049"/>
    <w:rsid w:val="008828B0"/>
    <w:rsid w:val="00887A30"/>
    <w:rsid w:val="00891ED7"/>
    <w:rsid w:val="00892D70"/>
    <w:rsid w:val="0089478A"/>
    <w:rsid w:val="00894FD6"/>
    <w:rsid w:val="00895EF9"/>
    <w:rsid w:val="00897532"/>
    <w:rsid w:val="00897657"/>
    <w:rsid w:val="00897A1D"/>
    <w:rsid w:val="008A0236"/>
    <w:rsid w:val="008A09A7"/>
    <w:rsid w:val="008A2D03"/>
    <w:rsid w:val="008A3B00"/>
    <w:rsid w:val="008A4386"/>
    <w:rsid w:val="008A4ACC"/>
    <w:rsid w:val="008A59B5"/>
    <w:rsid w:val="008A77CE"/>
    <w:rsid w:val="008A79A9"/>
    <w:rsid w:val="008A7AB5"/>
    <w:rsid w:val="008B07B3"/>
    <w:rsid w:val="008B17D5"/>
    <w:rsid w:val="008B1891"/>
    <w:rsid w:val="008B19E8"/>
    <w:rsid w:val="008B25D1"/>
    <w:rsid w:val="008C06DC"/>
    <w:rsid w:val="008C0BC1"/>
    <w:rsid w:val="008C25F6"/>
    <w:rsid w:val="008C2C18"/>
    <w:rsid w:val="008C2C63"/>
    <w:rsid w:val="008C31E1"/>
    <w:rsid w:val="008C5E45"/>
    <w:rsid w:val="008C6739"/>
    <w:rsid w:val="008C6864"/>
    <w:rsid w:val="008D0325"/>
    <w:rsid w:val="008D08CD"/>
    <w:rsid w:val="008D1B3A"/>
    <w:rsid w:val="008D3D74"/>
    <w:rsid w:val="008D52AB"/>
    <w:rsid w:val="008D57A1"/>
    <w:rsid w:val="008D58E7"/>
    <w:rsid w:val="008E074F"/>
    <w:rsid w:val="008E0B6F"/>
    <w:rsid w:val="008E1BE3"/>
    <w:rsid w:val="008E4498"/>
    <w:rsid w:val="008F050F"/>
    <w:rsid w:val="008F4D16"/>
    <w:rsid w:val="008F579C"/>
    <w:rsid w:val="008F58CC"/>
    <w:rsid w:val="008F59F0"/>
    <w:rsid w:val="009011AF"/>
    <w:rsid w:val="009021DF"/>
    <w:rsid w:val="00902B7A"/>
    <w:rsid w:val="00905328"/>
    <w:rsid w:val="0090605F"/>
    <w:rsid w:val="00906FE6"/>
    <w:rsid w:val="009077A3"/>
    <w:rsid w:val="00910F79"/>
    <w:rsid w:val="0091155A"/>
    <w:rsid w:val="00915811"/>
    <w:rsid w:val="00915BB3"/>
    <w:rsid w:val="009177BB"/>
    <w:rsid w:val="0092110A"/>
    <w:rsid w:val="00921D11"/>
    <w:rsid w:val="00922355"/>
    <w:rsid w:val="009239CA"/>
    <w:rsid w:val="00923FE6"/>
    <w:rsid w:val="00924385"/>
    <w:rsid w:val="00925AFF"/>
    <w:rsid w:val="00925CB8"/>
    <w:rsid w:val="0092685E"/>
    <w:rsid w:val="00931657"/>
    <w:rsid w:val="009352BB"/>
    <w:rsid w:val="00935FA6"/>
    <w:rsid w:val="00935FD7"/>
    <w:rsid w:val="009377BF"/>
    <w:rsid w:val="009404BB"/>
    <w:rsid w:val="00940BB0"/>
    <w:rsid w:val="00942BD9"/>
    <w:rsid w:val="009430FB"/>
    <w:rsid w:val="00945DD1"/>
    <w:rsid w:val="0094688F"/>
    <w:rsid w:val="00946C68"/>
    <w:rsid w:val="00950F46"/>
    <w:rsid w:val="00951D1C"/>
    <w:rsid w:val="00952035"/>
    <w:rsid w:val="009524E8"/>
    <w:rsid w:val="00955627"/>
    <w:rsid w:val="0095565E"/>
    <w:rsid w:val="0095688E"/>
    <w:rsid w:val="00957FB4"/>
    <w:rsid w:val="00960109"/>
    <w:rsid w:val="00961D10"/>
    <w:rsid w:val="00962EE1"/>
    <w:rsid w:val="009652FE"/>
    <w:rsid w:val="0096537F"/>
    <w:rsid w:val="00965846"/>
    <w:rsid w:val="00965AFF"/>
    <w:rsid w:val="00966019"/>
    <w:rsid w:val="00967379"/>
    <w:rsid w:val="00967915"/>
    <w:rsid w:val="00971CC6"/>
    <w:rsid w:val="00972DC1"/>
    <w:rsid w:val="009732F7"/>
    <w:rsid w:val="009736D7"/>
    <w:rsid w:val="00974427"/>
    <w:rsid w:val="009744AC"/>
    <w:rsid w:val="0097565B"/>
    <w:rsid w:val="00976591"/>
    <w:rsid w:val="009769C2"/>
    <w:rsid w:val="00980F2A"/>
    <w:rsid w:val="009831A4"/>
    <w:rsid w:val="009832CC"/>
    <w:rsid w:val="009839ED"/>
    <w:rsid w:val="00984536"/>
    <w:rsid w:val="00985D53"/>
    <w:rsid w:val="00987AAD"/>
    <w:rsid w:val="00991AC9"/>
    <w:rsid w:val="0099387B"/>
    <w:rsid w:val="00994005"/>
    <w:rsid w:val="00995600"/>
    <w:rsid w:val="00996D80"/>
    <w:rsid w:val="009975EB"/>
    <w:rsid w:val="009A008F"/>
    <w:rsid w:val="009A308D"/>
    <w:rsid w:val="009A3166"/>
    <w:rsid w:val="009A3874"/>
    <w:rsid w:val="009A4B3F"/>
    <w:rsid w:val="009A53C1"/>
    <w:rsid w:val="009A66FA"/>
    <w:rsid w:val="009A6813"/>
    <w:rsid w:val="009B09A0"/>
    <w:rsid w:val="009B0B0D"/>
    <w:rsid w:val="009B0B9A"/>
    <w:rsid w:val="009B14A0"/>
    <w:rsid w:val="009B4336"/>
    <w:rsid w:val="009B5C95"/>
    <w:rsid w:val="009B5DC5"/>
    <w:rsid w:val="009B7A0A"/>
    <w:rsid w:val="009B7E90"/>
    <w:rsid w:val="009C1587"/>
    <w:rsid w:val="009C18A2"/>
    <w:rsid w:val="009C1CB4"/>
    <w:rsid w:val="009C2589"/>
    <w:rsid w:val="009C2B1C"/>
    <w:rsid w:val="009C56D1"/>
    <w:rsid w:val="009C5E82"/>
    <w:rsid w:val="009C6169"/>
    <w:rsid w:val="009C617D"/>
    <w:rsid w:val="009C6F7E"/>
    <w:rsid w:val="009D0C7B"/>
    <w:rsid w:val="009D27BF"/>
    <w:rsid w:val="009D289B"/>
    <w:rsid w:val="009D2F4B"/>
    <w:rsid w:val="009E09ED"/>
    <w:rsid w:val="009E2A14"/>
    <w:rsid w:val="009E4B20"/>
    <w:rsid w:val="009E6C25"/>
    <w:rsid w:val="009E7046"/>
    <w:rsid w:val="009E7FBF"/>
    <w:rsid w:val="009F0AF4"/>
    <w:rsid w:val="009F1BEA"/>
    <w:rsid w:val="009F2DA9"/>
    <w:rsid w:val="009F3BAE"/>
    <w:rsid w:val="009F4269"/>
    <w:rsid w:val="009F5C66"/>
    <w:rsid w:val="009F635F"/>
    <w:rsid w:val="009F6822"/>
    <w:rsid w:val="009F7702"/>
    <w:rsid w:val="009F7D96"/>
    <w:rsid w:val="00A00251"/>
    <w:rsid w:val="00A014B9"/>
    <w:rsid w:val="00A019A2"/>
    <w:rsid w:val="00A027D2"/>
    <w:rsid w:val="00A04147"/>
    <w:rsid w:val="00A043B4"/>
    <w:rsid w:val="00A0531A"/>
    <w:rsid w:val="00A05BED"/>
    <w:rsid w:val="00A05D73"/>
    <w:rsid w:val="00A06BFE"/>
    <w:rsid w:val="00A11EAB"/>
    <w:rsid w:val="00A12B9F"/>
    <w:rsid w:val="00A141ED"/>
    <w:rsid w:val="00A14CB8"/>
    <w:rsid w:val="00A174B2"/>
    <w:rsid w:val="00A202ED"/>
    <w:rsid w:val="00A20BD4"/>
    <w:rsid w:val="00A2107F"/>
    <w:rsid w:val="00A24279"/>
    <w:rsid w:val="00A246EF"/>
    <w:rsid w:val="00A2508F"/>
    <w:rsid w:val="00A25369"/>
    <w:rsid w:val="00A3185C"/>
    <w:rsid w:val="00A32D63"/>
    <w:rsid w:val="00A35D86"/>
    <w:rsid w:val="00A40FF7"/>
    <w:rsid w:val="00A432D0"/>
    <w:rsid w:val="00A4446F"/>
    <w:rsid w:val="00A44C32"/>
    <w:rsid w:val="00A44E1E"/>
    <w:rsid w:val="00A463C1"/>
    <w:rsid w:val="00A477F6"/>
    <w:rsid w:val="00A508A6"/>
    <w:rsid w:val="00A50AE4"/>
    <w:rsid w:val="00A52248"/>
    <w:rsid w:val="00A53770"/>
    <w:rsid w:val="00A554E0"/>
    <w:rsid w:val="00A556FF"/>
    <w:rsid w:val="00A61D3B"/>
    <w:rsid w:val="00A63C37"/>
    <w:rsid w:val="00A642E7"/>
    <w:rsid w:val="00A65046"/>
    <w:rsid w:val="00A6634A"/>
    <w:rsid w:val="00A6788D"/>
    <w:rsid w:val="00A73390"/>
    <w:rsid w:val="00A816A9"/>
    <w:rsid w:val="00A81EA0"/>
    <w:rsid w:val="00A83BCD"/>
    <w:rsid w:val="00A84631"/>
    <w:rsid w:val="00A84F0F"/>
    <w:rsid w:val="00A85D3E"/>
    <w:rsid w:val="00A8783D"/>
    <w:rsid w:val="00A87B8B"/>
    <w:rsid w:val="00A90089"/>
    <w:rsid w:val="00A9017C"/>
    <w:rsid w:val="00A932F3"/>
    <w:rsid w:val="00A949E0"/>
    <w:rsid w:val="00A962BD"/>
    <w:rsid w:val="00AA20B0"/>
    <w:rsid w:val="00AA62DE"/>
    <w:rsid w:val="00AA64BE"/>
    <w:rsid w:val="00AA662A"/>
    <w:rsid w:val="00AB0763"/>
    <w:rsid w:val="00AB1988"/>
    <w:rsid w:val="00AB28F8"/>
    <w:rsid w:val="00AB46B9"/>
    <w:rsid w:val="00AB5718"/>
    <w:rsid w:val="00AB6207"/>
    <w:rsid w:val="00AB6235"/>
    <w:rsid w:val="00AB662D"/>
    <w:rsid w:val="00AC02D0"/>
    <w:rsid w:val="00AC487E"/>
    <w:rsid w:val="00AC5DA6"/>
    <w:rsid w:val="00AC6E6F"/>
    <w:rsid w:val="00AC75A0"/>
    <w:rsid w:val="00AC7F5D"/>
    <w:rsid w:val="00AD0FD9"/>
    <w:rsid w:val="00AD5140"/>
    <w:rsid w:val="00AD5CD3"/>
    <w:rsid w:val="00AD5FC7"/>
    <w:rsid w:val="00AD6672"/>
    <w:rsid w:val="00AE0E7D"/>
    <w:rsid w:val="00AE1A4F"/>
    <w:rsid w:val="00AE3B1C"/>
    <w:rsid w:val="00AE512C"/>
    <w:rsid w:val="00AF0692"/>
    <w:rsid w:val="00AF17D2"/>
    <w:rsid w:val="00AF1FEE"/>
    <w:rsid w:val="00AF2A69"/>
    <w:rsid w:val="00AF2B50"/>
    <w:rsid w:val="00AF2D46"/>
    <w:rsid w:val="00AF4021"/>
    <w:rsid w:val="00AF76E5"/>
    <w:rsid w:val="00AF7A33"/>
    <w:rsid w:val="00B019AD"/>
    <w:rsid w:val="00B01BA7"/>
    <w:rsid w:val="00B023D6"/>
    <w:rsid w:val="00B02707"/>
    <w:rsid w:val="00B02E82"/>
    <w:rsid w:val="00B03ABF"/>
    <w:rsid w:val="00B0758D"/>
    <w:rsid w:val="00B10540"/>
    <w:rsid w:val="00B11655"/>
    <w:rsid w:val="00B12EC8"/>
    <w:rsid w:val="00B1349B"/>
    <w:rsid w:val="00B16C93"/>
    <w:rsid w:val="00B236AD"/>
    <w:rsid w:val="00B240F4"/>
    <w:rsid w:val="00B24CCE"/>
    <w:rsid w:val="00B260D0"/>
    <w:rsid w:val="00B267A8"/>
    <w:rsid w:val="00B27034"/>
    <w:rsid w:val="00B27787"/>
    <w:rsid w:val="00B30800"/>
    <w:rsid w:val="00B31015"/>
    <w:rsid w:val="00B33712"/>
    <w:rsid w:val="00B337F5"/>
    <w:rsid w:val="00B33EFC"/>
    <w:rsid w:val="00B344C9"/>
    <w:rsid w:val="00B35370"/>
    <w:rsid w:val="00B36CEA"/>
    <w:rsid w:val="00B37F3C"/>
    <w:rsid w:val="00B4028F"/>
    <w:rsid w:val="00B42330"/>
    <w:rsid w:val="00B42FB9"/>
    <w:rsid w:val="00B43084"/>
    <w:rsid w:val="00B44980"/>
    <w:rsid w:val="00B44A95"/>
    <w:rsid w:val="00B464F4"/>
    <w:rsid w:val="00B46944"/>
    <w:rsid w:val="00B50F89"/>
    <w:rsid w:val="00B53CF3"/>
    <w:rsid w:val="00B55B13"/>
    <w:rsid w:val="00B55F8B"/>
    <w:rsid w:val="00B5685A"/>
    <w:rsid w:val="00B5694A"/>
    <w:rsid w:val="00B56F6F"/>
    <w:rsid w:val="00B60A65"/>
    <w:rsid w:val="00B60F39"/>
    <w:rsid w:val="00B61029"/>
    <w:rsid w:val="00B624E3"/>
    <w:rsid w:val="00B6320A"/>
    <w:rsid w:val="00B63DFB"/>
    <w:rsid w:val="00B64188"/>
    <w:rsid w:val="00B64525"/>
    <w:rsid w:val="00B6470B"/>
    <w:rsid w:val="00B66EC2"/>
    <w:rsid w:val="00B67ACB"/>
    <w:rsid w:val="00B709FD"/>
    <w:rsid w:val="00B72500"/>
    <w:rsid w:val="00B73A54"/>
    <w:rsid w:val="00B748F2"/>
    <w:rsid w:val="00B7591D"/>
    <w:rsid w:val="00B75F41"/>
    <w:rsid w:val="00B82116"/>
    <w:rsid w:val="00B85E89"/>
    <w:rsid w:val="00B863BA"/>
    <w:rsid w:val="00B86A4B"/>
    <w:rsid w:val="00B9001D"/>
    <w:rsid w:val="00B90D30"/>
    <w:rsid w:val="00B91178"/>
    <w:rsid w:val="00B93232"/>
    <w:rsid w:val="00B946A0"/>
    <w:rsid w:val="00B9599B"/>
    <w:rsid w:val="00B96FAE"/>
    <w:rsid w:val="00B97A2D"/>
    <w:rsid w:val="00BA09DA"/>
    <w:rsid w:val="00BA0A6C"/>
    <w:rsid w:val="00BA1EE3"/>
    <w:rsid w:val="00BA2A22"/>
    <w:rsid w:val="00BA588A"/>
    <w:rsid w:val="00BA7A44"/>
    <w:rsid w:val="00BB09D2"/>
    <w:rsid w:val="00BB1147"/>
    <w:rsid w:val="00BB1A69"/>
    <w:rsid w:val="00BB292A"/>
    <w:rsid w:val="00BB2B3D"/>
    <w:rsid w:val="00BB3024"/>
    <w:rsid w:val="00BB3993"/>
    <w:rsid w:val="00BB4C63"/>
    <w:rsid w:val="00BB5923"/>
    <w:rsid w:val="00BC0339"/>
    <w:rsid w:val="00BC0928"/>
    <w:rsid w:val="00BC7129"/>
    <w:rsid w:val="00BC7266"/>
    <w:rsid w:val="00BC7C08"/>
    <w:rsid w:val="00BD0428"/>
    <w:rsid w:val="00BD044A"/>
    <w:rsid w:val="00BD1F87"/>
    <w:rsid w:val="00BD79CD"/>
    <w:rsid w:val="00BE1BAF"/>
    <w:rsid w:val="00BE1BD0"/>
    <w:rsid w:val="00BE2591"/>
    <w:rsid w:val="00BE3313"/>
    <w:rsid w:val="00BE4B20"/>
    <w:rsid w:val="00BE6FCD"/>
    <w:rsid w:val="00BF3BC2"/>
    <w:rsid w:val="00BF4844"/>
    <w:rsid w:val="00BF54E5"/>
    <w:rsid w:val="00BF55F5"/>
    <w:rsid w:val="00BF5BEE"/>
    <w:rsid w:val="00BF6D69"/>
    <w:rsid w:val="00BF7915"/>
    <w:rsid w:val="00BF7B0D"/>
    <w:rsid w:val="00C00A73"/>
    <w:rsid w:val="00C01166"/>
    <w:rsid w:val="00C02A45"/>
    <w:rsid w:val="00C02CD5"/>
    <w:rsid w:val="00C0444F"/>
    <w:rsid w:val="00C05C48"/>
    <w:rsid w:val="00C07EA0"/>
    <w:rsid w:val="00C10012"/>
    <w:rsid w:val="00C10C4B"/>
    <w:rsid w:val="00C11ABA"/>
    <w:rsid w:val="00C12AC2"/>
    <w:rsid w:val="00C14A60"/>
    <w:rsid w:val="00C15685"/>
    <w:rsid w:val="00C207A4"/>
    <w:rsid w:val="00C20B6E"/>
    <w:rsid w:val="00C20EC8"/>
    <w:rsid w:val="00C218E8"/>
    <w:rsid w:val="00C24895"/>
    <w:rsid w:val="00C26FA5"/>
    <w:rsid w:val="00C30C60"/>
    <w:rsid w:val="00C3342D"/>
    <w:rsid w:val="00C342D3"/>
    <w:rsid w:val="00C3514D"/>
    <w:rsid w:val="00C36580"/>
    <w:rsid w:val="00C369F2"/>
    <w:rsid w:val="00C37732"/>
    <w:rsid w:val="00C41099"/>
    <w:rsid w:val="00C4119D"/>
    <w:rsid w:val="00C4150D"/>
    <w:rsid w:val="00C42F24"/>
    <w:rsid w:val="00C43C7A"/>
    <w:rsid w:val="00C44D03"/>
    <w:rsid w:val="00C46984"/>
    <w:rsid w:val="00C469A3"/>
    <w:rsid w:val="00C47BB1"/>
    <w:rsid w:val="00C500C3"/>
    <w:rsid w:val="00C521E7"/>
    <w:rsid w:val="00C5282F"/>
    <w:rsid w:val="00C52F05"/>
    <w:rsid w:val="00C538AE"/>
    <w:rsid w:val="00C62BF7"/>
    <w:rsid w:val="00C637B0"/>
    <w:rsid w:val="00C63E92"/>
    <w:rsid w:val="00C66DB0"/>
    <w:rsid w:val="00C67A07"/>
    <w:rsid w:val="00C703DC"/>
    <w:rsid w:val="00C71194"/>
    <w:rsid w:val="00C72AD2"/>
    <w:rsid w:val="00C731B0"/>
    <w:rsid w:val="00C73632"/>
    <w:rsid w:val="00C76CB8"/>
    <w:rsid w:val="00C76D7F"/>
    <w:rsid w:val="00C80DAD"/>
    <w:rsid w:val="00C80F79"/>
    <w:rsid w:val="00C82459"/>
    <w:rsid w:val="00C83E01"/>
    <w:rsid w:val="00C84061"/>
    <w:rsid w:val="00C84F2A"/>
    <w:rsid w:val="00C8565D"/>
    <w:rsid w:val="00C858D5"/>
    <w:rsid w:val="00C859EC"/>
    <w:rsid w:val="00C8786B"/>
    <w:rsid w:val="00C90EEF"/>
    <w:rsid w:val="00C90F70"/>
    <w:rsid w:val="00C9120C"/>
    <w:rsid w:val="00C933AB"/>
    <w:rsid w:val="00C93CB3"/>
    <w:rsid w:val="00C95427"/>
    <w:rsid w:val="00C956AE"/>
    <w:rsid w:val="00C9589F"/>
    <w:rsid w:val="00C95A5A"/>
    <w:rsid w:val="00C97B54"/>
    <w:rsid w:val="00CA0D90"/>
    <w:rsid w:val="00CA1234"/>
    <w:rsid w:val="00CA4D15"/>
    <w:rsid w:val="00CA509E"/>
    <w:rsid w:val="00CA5A63"/>
    <w:rsid w:val="00CA6682"/>
    <w:rsid w:val="00CA6A8D"/>
    <w:rsid w:val="00CA7D36"/>
    <w:rsid w:val="00CA7E97"/>
    <w:rsid w:val="00CB00ED"/>
    <w:rsid w:val="00CB165C"/>
    <w:rsid w:val="00CB2CFC"/>
    <w:rsid w:val="00CB30D4"/>
    <w:rsid w:val="00CB3DD4"/>
    <w:rsid w:val="00CB446B"/>
    <w:rsid w:val="00CB4C62"/>
    <w:rsid w:val="00CB5F80"/>
    <w:rsid w:val="00CC0738"/>
    <w:rsid w:val="00CC12A4"/>
    <w:rsid w:val="00CC21FF"/>
    <w:rsid w:val="00CC22C6"/>
    <w:rsid w:val="00CC4902"/>
    <w:rsid w:val="00CC5342"/>
    <w:rsid w:val="00CD124D"/>
    <w:rsid w:val="00CD13E3"/>
    <w:rsid w:val="00CD228B"/>
    <w:rsid w:val="00CD22EA"/>
    <w:rsid w:val="00CD547D"/>
    <w:rsid w:val="00CE18EA"/>
    <w:rsid w:val="00CE4F93"/>
    <w:rsid w:val="00CE7107"/>
    <w:rsid w:val="00CE7556"/>
    <w:rsid w:val="00CF098B"/>
    <w:rsid w:val="00CF165A"/>
    <w:rsid w:val="00CF2F89"/>
    <w:rsid w:val="00CF3FCB"/>
    <w:rsid w:val="00CF40C0"/>
    <w:rsid w:val="00CF5272"/>
    <w:rsid w:val="00CF59D0"/>
    <w:rsid w:val="00CF6A4C"/>
    <w:rsid w:val="00CF705F"/>
    <w:rsid w:val="00D0208F"/>
    <w:rsid w:val="00D03469"/>
    <w:rsid w:val="00D0369E"/>
    <w:rsid w:val="00D03C79"/>
    <w:rsid w:val="00D061ED"/>
    <w:rsid w:val="00D079CF"/>
    <w:rsid w:val="00D10065"/>
    <w:rsid w:val="00D105B6"/>
    <w:rsid w:val="00D11290"/>
    <w:rsid w:val="00D11D84"/>
    <w:rsid w:val="00D126DD"/>
    <w:rsid w:val="00D1510B"/>
    <w:rsid w:val="00D17EAB"/>
    <w:rsid w:val="00D203C4"/>
    <w:rsid w:val="00D241EC"/>
    <w:rsid w:val="00D24E7E"/>
    <w:rsid w:val="00D25055"/>
    <w:rsid w:val="00D25A6D"/>
    <w:rsid w:val="00D25EAF"/>
    <w:rsid w:val="00D26EE4"/>
    <w:rsid w:val="00D27D39"/>
    <w:rsid w:val="00D30D72"/>
    <w:rsid w:val="00D30F88"/>
    <w:rsid w:val="00D315A7"/>
    <w:rsid w:val="00D35D07"/>
    <w:rsid w:val="00D365B6"/>
    <w:rsid w:val="00D368CA"/>
    <w:rsid w:val="00D4061F"/>
    <w:rsid w:val="00D40FDF"/>
    <w:rsid w:val="00D4230F"/>
    <w:rsid w:val="00D43796"/>
    <w:rsid w:val="00D439F9"/>
    <w:rsid w:val="00D44D33"/>
    <w:rsid w:val="00D46E52"/>
    <w:rsid w:val="00D4776B"/>
    <w:rsid w:val="00D4781F"/>
    <w:rsid w:val="00D4795C"/>
    <w:rsid w:val="00D52B0D"/>
    <w:rsid w:val="00D55645"/>
    <w:rsid w:val="00D556F5"/>
    <w:rsid w:val="00D571A1"/>
    <w:rsid w:val="00D5738F"/>
    <w:rsid w:val="00D5743F"/>
    <w:rsid w:val="00D60876"/>
    <w:rsid w:val="00D61B60"/>
    <w:rsid w:val="00D65154"/>
    <w:rsid w:val="00D66BAD"/>
    <w:rsid w:val="00D67813"/>
    <w:rsid w:val="00D67894"/>
    <w:rsid w:val="00D704AF"/>
    <w:rsid w:val="00D70607"/>
    <w:rsid w:val="00D70CE4"/>
    <w:rsid w:val="00D7248A"/>
    <w:rsid w:val="00D73A2C"/>
    <w:rsid w:val="00D76D61"/>
    <w:rsid w:val="00D76E13"/>
    <w:rsid w:val="00D779C2"/>
    <w:rsid w:val="00D818EA"/>
    <w:rsid w:val="00D82117"/>
    <w:rsid w:val="00D83B3F"/>
    <w:rsid w:val="00D84F22"/>
    <w:rsid w:val="00D87917"/>
    <w:rsid w:val="00D8793E"/>
    <w:rsid w:val="00D9193B"/>
    <w:rsid w:val="00D91BF1"/>
    <w:rsid w:val="00D92509"/>
    <w:rsid w:val="00D948B6"/>
    <w:rsid w:val="00D94F96"/>
    <w:rsid w:val="00DA1371"/>
    <w:rsid w:val="00DA1A34"/>
    <w:rsid w:val="00DA2647"/>
    <w:rsid w:val="00DA2AFF"/>
    <w:rsid w:val="00DA2E9E"/>
    <w:rsid w:val="00DA39DB"/>
    <w:rsid w:val="00DA5131"/>
    <w:rsid w:val="00DA68C2"/>
    <w:rsid w:val="00DA7BAF"/>
    <w:rsid w:val="00DB00C1"/>
    <w:rsid w:val="00DB0866"/>
    <w:rsid w:val="00DB0C10"/>
    <w:rsid w:val="00DB1575"/>
    <w:rsid w:val="00DB529F"/>
    <w:rsid w:val="00DB6C95"/>
    <w:rsid w:val="00DB6D40"/>
    <w:rsid w:val="00DB7575"/>
    <w:rsid w:val="00DB77A8"/>
    <w:rsid w:val="00DC2FE5"/>
    <w:rsid w:val="00DC3C1C"/>
    <w:rsid w:val="00DD1230"/>
    <w:rsid w:val="00DD2A42"/>
    <w:rsid w:val="00DD43C3"/>
    <w:rsid w:val="00DD48E5"/>
    <w:rsid w:val="00DD5EF2"/>
    <w:rsid w:val="00DE0111"/>
    <w:rsid w:val="00DE177A"/>
    <w:rsid w:val="00DE1D06"/>
    <w:rsid w:val="00DE2392"/>
    <w:rsid w:val="00DE358D"/>
    <w:rsid w:val="00DE3D9B"/>
    <w:rsid w:val="00DE4ACE"/>
    <w:rsid w:val="00DE57B7"/>
    <w:rsid w:val="00DE5964"/>
    <w:rsid w:val="00DE7A0B"/>
    <w:rsid w:val="00DE7B5E"/>
    <w:rsid w:val="00DF3AD0"/>
    <w:rsid w:val="00DF5087"/>
    <w:rsid w:val="00DF5D87"/>
    <w:rsid w:val="00E01647"/>
    <w:rsid w:val="00E01C85"/>
    <w:rsid w:val="00E03983"/>
    <w:rsid w:val="00E04A57"/>
    <w:rsid w:val="00E12A6D"/>
    <w:rsid w:val="00E134FD"/>
    <w:rsid w:val="00E15D6E"/>
    <w:rsid w:val="00E16B22"/>
    <w:rsid w:val="00E16F85"/>
    <w:rsid w:val="00E20E74"/>
    <w:rsid w:val="00E21BFE"/>
    <w:rsid w:val="00E21D48"/>
    <w:rsid w:val="00E22827"/>
    <w:rsid w:val="00E22E92"/>
    <w:rsid w:val="00E23692"/>
    <w:rsid w:val="00E24B5F"/>
    <w:rsid w:val="00E2509E"/>
    <w:rsid w:val="00E25836"/>
    <w:rsid w:val="00E25A98"/>
    <w:rsid w:val="00E27998"/>
    <w:rsid w:val="00E27E2D"/>
    <w:rsid w:val="00E31795"/>
    <w:rsid w:val="00E34C13"/>
    <w:rsid w:val="00E34EB6"/>
    <w:rsid w:val="00E35000"/>
    <w:rsid w:val="00E35846"/>
    <w:rsid w:val="00E3734C"/>
    <w:rsid w:val="00E42A14"/>
    <w:rsid w:val="00E4318F"/>
    <w:rsid w:val="00E431FA"/>
    <w:rsid w:val="00E44FE1"/>
    <w:rsid w:val="00E450DB"/>
    <w:rsid w:val="00E4594F"/>
    <w:rsid w:val="00E47784"/>
    <w:rsid w:val="00E51DBF"/>
    <w:rsid w:val="00E51F47"/>
    <w:rsid w:val="00E525BB"/>
    <w:rsid w:val="00E52994"/>
    <w:rsid w:val="00E52F05"/>
    <w:rsid w:val="00E541B8"/>
    <w:rsid w:val="00E544D9"/>
    <w:rsid w:val="00E54D48"/>
    <w:rsid w:val="00E56EA6"/>
    <w:rsid w:val="00E5750B"/>
    <w:rsid w:val="00E6170A"/>
    <w:rsid w:val="00E658AC"/>
    <w:rsid w:val="00E65AAD"/>
    <w:rsid w:val="00E70872"/>
    <w:rsid w:val="00E70AD5"/>
    <w:rsid w:val="00E720B5"/>
    <w:rsid w:val="00E7690C"/>
    <w:rsid w:val="00E8191C"/>
    <w:rsid w:val="00E81B6B"/>
    <w:rsid w:val="00E839AF"/>
    <w:rsid w:val="00E85610"/>
    <w:rsid w:val="00E85B9A"/>
    <w:rsid w:val="00E85BED"/>
    <w:rsid w:val="00E869ED"/>
    <w:rsid w:val="00E86D77"/>
    <w:rsid w:val="00E8799F"/>
    <w:rsid w:val="00E9049A"/>
    <w:rsid w:val="00E909A4"/>
    <w:rsid w:val="00E93085"/>
    <w:rsid w:val="00E9451C"/>
    <w:rsid w:val="00E94D3A"/>
    <w:rsid w:val="00E957C0"/>
    <w:rsid w:val="00E95A15"/>
    <w:rsid w:val="00E96F92"/>
    <w:rsid w:val="00E9761A"/>
    <w:rsid w:val="00E97AC0"/>
    <w:rsid w:val="00EA006C"/>
    <w:rsid w:val="00EA0AF0"/>
    <w:rsid w:val="00EA0F32"/>
    <w:rsid w:val="00EA0F3C"/>
    <w:rsid w:val="00EA4F2A"/>
    <w:rsid w:val="00EA5C0A"/>
    <w:rsid w:val="00EA62D3"/>
    <w:rsid w:val="00EA76A8"/>
    <w:rsid w:val="00EB0103"/>
    <w:rsid w:val="00EB123D"/>
    <w:rsid w:val="00EB6B9B"/>
    <w:rsid w:val="00EB6CC1"/>
    <w:rsid w:val="00EB7A8B"/>
    <w:rsid w:val="00EC1754"/>
    <w:rsid w:val="00EC2CF7"/>
    <w:rsid w:val="00EC2D7A"/>
    <w:rsid w:val="00EC3021"/>
    <w:rsid w:val="00EC3E87"/>
    <w:rsid w:val="00EC68EA"/>
    <w:rsid w:val="00EC6E65"/>
    <w:rsid w:val="00EC7973"/>
    <w:rsid w:val="00ED0175"/>
    <w:rsid w:val="00ED3140"/>
    <w:rsid w:val="00ED4A22"/>
    <w:rsid w:val="00ED5CCE"/>
    <w:rsid w:val="00ED5D3D"/>
    <w:rsid w:val="00EE0D09"/>
    <w:rsid w:val="00EE709D"/>
    <w:rsid w:val="00EF091B"/>
    <w:rsid w:val="00EF29E8"/>
    <w:rsid w:val="00EF3106"/>
    <w:rsid w:val="00EF356C"/>
    <w:rsid w:val="00EF3D25"/>
    <w:rsid w:val="00EF41FC"/>
    <w:rsid w:val="00EF530B"/>
    <w:rsid w:val="00EF5A57"/>
    <w:rsid w:val="00EF6089"/>
    <w:rsid w:val="00EF7473"/>
    <w:rsid w:val="00EF74FB"/>
    <w:rsid w:val="00EF7ADF"/>
    <w:rsid w:val="00F02677"/>
    <w:rsid w:val="00F02F93"/>
    <w:rsid w:val="00F058AA"/>
    <w:rsid w:val="00F05A7B"/>
    <w:rsid w:val="00F07B35"/>
    <w:rsid w:val="00F07CB2"/>
    <w:rsid w:val="00F07F88"/>
    <w:rsid w:val="00F113AC"/>
    <w:rsid w:val="00F11D57"/>
    <w:rsid w:val="00F12EA6"/>
    <w:rsid w:val="00F13493"/>
    <w:rsid w:val="00F14448"/>
    <w:rsid w:val="00F165FE"/>
    <w:rsid w:val="00F213B4"/>
    <w:rsid w:val="00F22FC9"/>
    <w:rsid w:val="00F23114"/>
    <w:rsid w:val="00F23B99"/>
    <w:rsid w:val="00F243BB"/>
    <w:rsid w:val="00F31225"/>
    <w:rsid w:val="00F32A49"/>
    <w:rsid w:val="00F33546"/>
    <w:rsid w:val="00F33E3D"/>
    <w:rsid w:val="00F3710A"/>
    <w:rsid w:val="00F3726B"/>
    <w:rsid w:val="00F37B14"/>
    <w:rsid w:val="00F412BC"/>
    <w:rsid w:val="00F43139"/>
    <w:rsid w:val="00F43671"/>
    <w:rsid w:val="00F43B97"/>
    <w:rsid w:val="00F44B7F"/>
    <w:rsid w:val="00F455F7"/>
    <w:rsid w:val="00F4587C"/>
    <w:rsid w:val="00F45D0D"/>
    <w:rsid w:val="00F46D19"/>
    <w:rsid w:val="00F46E4A"/>
    <w:rsid w:val="00F46FC8"/>
    <w:rsid w:val="00F50422"/>
    <w:rsid w:val="00F5161B"/>
    <w:rsid w:val="00F53B4F"/>
    <w:rsid w:val="00F54DB5"/>
    <w:rsid w:val="00F55E36"/>
    <w:rsid w:val="00F5AC02"/>
    <w:rsid w:val="00F61C2C"/>
    <w:rsid w:val="00F6256E"/>
    <w:rsid w:val="00F62CB8"/>
    <w:rsid w:val="00F642C8"/>
    <w:rsid w:val="00F64676"/>
    <w:rsid w:val="00F65D5C"/>
    <w:rsid w:val="00F65EA5"/>
    <w:rsid w:val="00F6625C"/>
    <w:rsid w:val="00F66769"/>
    <w:rsid w:val="00F7292C"/>
    <w:rsid w:val="00F729F1"/>
    <w:rsid w:val="00F736CC"/>
    <w:rsid w:val="00F73D56"/>
    <w:rsid w:val="00F744CC"/>
    <w:rsid w:val="00F7485E"/>
    <w:rsid w:val="00F74B16"/>
    <w:rsid w:val="00F7705A"/>
    <w:rsid w:val="00F7E1EC"/>
    <w:rsid w:val="00F81BC3"/>
    <w:rsid w:val="00F81CA6"/>
    <w:rsid w:val="00F82A5F"/>
    <w:rsid w:val="00F83066"/>
    <w:rsid w:val="00F83E6F"/>
    <w:rsid w:val="00F85ECC"/>
    <w:rsid w:val="00F87A0E"/>
    <w:rsid w:val="00F9007D"/>
    <w:rsid w:val="00F9137C"/>
    <w:rsid w:val="00F91877"/>
    <w:rsid w:val="00F93866"/>
    <w:rsid w:val="00F9494D"/>
    <w:rsid w:val="00F961E8"/>
    <w:rsid w:val="00FA0C3E"/>
    <w:rsid w:val="00FA4751"/>
    <w:rsid w:val="00FA514C"/>
    <w:rsid w:val="00FA65AB"/>
    <w:rsid w:val="00FA7A5F"/>
    <w:rsid w:val="00FB2FD7"/>
    <w:rsid w:val="00FB4EAA"/>
    <w:rsid w:val="00FB67A2"/>
    <w:rsid w:val="00FB6BBA"/>
    <w:rsid w:val="00FC13E3"/>
    <w:rsid w:val="00FC2C5E"/>
    <w:rsid w:val="00FC36CC"/>
    <w:rsid w:val="00FC36E4"/>
    <w:rsid w:val="00FC3E60"/>
    <w:rsid w:val="00FC5261"/>
    <w:rsid w:val="00FC5DD3"/>
    <w:rsid w:val="00FC6FF0"/>
    <w:rsid w:val="00FC7A1F"/>
    <w:rsid w:val="00FD0081"/>
    <w:rsid w:val="00FD0D5E"/>
    <w:rsid w:val="00FD1DB0"/>
    <w:rsid w:val="00FD2394"/>
    <w:rsid w:val="00FD2407"/>
    <w:rsid w:val="00FD438B"/>
    <w:rsid w:val="00FD44F4"/>
    <w:rsid w:val="00FD5F03"/>
    <w:rsid w:val="00FD7CB7"/>
    <w:rsid w:val="00FF0BE8"/>
    <w:rsid w:val="00FF1DDA"/>
    <w:rsid w:val="00FF245C"/>
    <w:rsid w:val="00FF2465"/>
    <w:rsid w:val="00FF2B26"/>
    <w:rsid w:val="01156ABC"/>
    <w:rsid w:val="014E7911"/>
    <w:rsid w:val="0233CD51"/>
    <w:rsid w:val="03642A6E"/>
    <w:rsid w:val="03BB2582"/>
    <w:rsid w:val="041F064A"/>
    <w:rsid w:val="0431E04B"/>
    <w:rsid w:val="04AAF83C"/>
    <w:rsid w:val="04BE8FB5"/>
    <w:rsid w:val="04F2B074"/>
    <w:rsid w:val="0522D524"/>
    <w:rsid w:val="062FFE20"/>
    <w:rsid w:val="073AF037"/>
    <w:rsid w:val="0768E995"/>
    <w:rsid w:val="08BD983B"/>
    <w:rsid w:val="08BFC34A"/>
    <w:rsid w:val="0956EFAD"/>
    <w:rsid w:val="0A05574D"/>
    <w:rsid w:val="0CB96E75"/>
    <w:rsid w:val="0DCBE870"/>
    <w:rsid w:val="0E5078C1"/>
    <w:rsid w:val="0FDBD851"/>
    <w:rsid w:val="10938D42"/>
    <w:rsid w:val="10B70A5F"/>
    <w:rsid w:val="10C8AA20"/>
    <w:rsid w:val="11649CDB"/>
    <w:rsid w:val="11750D69"/>
    <w:rsid w:val="119ED925"/>
    <w:rsid w:val="11ECC494"/>
    <w:rsid w:val="126DBDF2"/>
    <w:rsid w:val="137261AD"/>
    <w:rsid w:val="13CAC91A"/>
    <w:rsid w:val="13DA3DCC"/>
    <w:rsid w:val="14CA41D6"/>
    <w:rsid w:val="15E82A94"/>
    <w:rsid w:val="160F00F8"/>
    <w:rsid w:val="1643865E"/>
    <w:rsid w:val="165AC158"/>
    <w:rsid w:val="170E1FA5"/>
    <w:rsid w:val="17C85A6C"/>
    <w:rsid w:val="181D681D"/>
    <w:rsid w:val="185F5ED9"/>
    <w:rsid w:val="18638DB9"/>
    <w:rsid w:val="196AF3FB"/>
    <w:rsid w:val="1A04EDC0"/>
    <w:rsid w:val="1AC9ECC9"/>
    <w:rsid w:val="1ACA78AE"/>
    <w:rsid w:val="1AED0487"/>
    <w:rsid w:val="1C4DB925"/>
    <w:rsid w:val="1C69E0BA"/>
    <w:rsid w:val="1C6D76E4"/>
    <w:rsid w:val="1CC4A5C4"/>
    <w:rsid w:val="1CC7A4B9"/>
    <w:rsid w:val="1CFB60D1"/>
    <w:rsid w:val="1D0DC043"/>
    <w:rsid w:val="1D0F5E2F"/>
    <w:rsid w:val="1F2B041C"/>
    <w:rsid w:val="1F8D1F34"/>
    <w:rsid w:val="1F8DE882"/>
    <w:rsid w:val="1FA4B342"/>
    <w:rsid w:val="1FE3B5E4"/>
    <w:rsid w:val="215C460B"/>
    <w:rsid w:val="21D2F541"/>
    <w:rsid w:val="22F8166C"/>
    <w:rsid w:val="24AC77B2"/>
    <w:rsid w:val="24D6436E"/>
    <w:rsid w:val="251E6C23"/>
    <w:rsid w:val="25329B57"/>
    <w:rsid w:val="25918F84"/>
    <w:rsid w:val="25EC166D"/>
    <w:rsid w:val="25EC86A7"/>
    <w:rsid w:val="26DB5C04"/>
    <w:rsid w:val="2739AD26"/>
    <w:rsid w:val="2772ED51"/>
    <w:rsid w:val="28EA12A0"/>
    <w:rsid w:val="29313EF3"/>
    <w:rsid w:val="2B49429D"/>
    <w:rsid w:val="2B838ABD"/>
    <w:rsid w:val="2BE802FD"/>
    <w:rsid w:val="2CD73D01"/>
    <w:rsid w:val="2DDADA05"/>
    <w:rsid w:val="2DF95EF4"/>
    <w:rsid w:val="2E03A864"/>
    <w:rsid w:val="2E4025E8"/>
    <w:rsid w:val="2E522B08"/>
    <w:rsid w:val="2E98137E"/>
    <w:rsid w:val="2ED394E3"/>
    <w:rsid w:val="30F12876"/>
    <w:rsid w:val="30F48232"/>
    <w:rsid w:val="31C93356"/>
    <w:rsid w:val="31DFCABF"/>
    <w:rsid w:val="32A48C5F"/>
    <w:rsid w:val="336F1B0E"/>
    <w:rsid w:val="349A5902"/>
    <w:rsid w:val="34E1E9FC"/>
    <w:rsid w:val="3514127D"/>
    <w:rsid w:val="35BCEA34"/>
    <w:rsid w:val="35DBD40D"/>
    <w:rsid w:val="378F387C"/>
    <w:rsid w:val="37978A66"/>
    <w:rsid w:val="379F4420"/>
    <w:rsid w:val="39E06063"/>
    <w:rsid w:val="3AC73DA2"/>
    <w:rsid w:val="3B8C6527"/>
    <w:rsid w:val="3BA923F1"/>
    <w:rsid w:val="3BB2AEAB"/>
    <w:rsid w:val="3C855C73"/>
    <w:rsid w:val="3CC395C7"/>
    <w:rsid w:val="3D342877"/>
    <w:rsid w:val="3D654946"/>
    <w:rsid w:val="3E0CF20D"/>
    <w:rsid w:val="3E3BB63A"/>
    <w:rsid w:val="3F4284C1"/>
    <w:rsid w:val="3FA30135"/>
    <w:rsid w:val="400184E5"/>
    <w:rsid w:val="414BB64F"/>
    <w:rsid w:val="4187C451"/>
    <w:rsid w:val="41CA2A8F"/>
    <w:rsid w:val="42E91A04"/>
    <w:rsid w:val="433C4CD5"/>
    <w:rsid w:val="4358D8CE"/>
    <w:rsid w:val="43B2AC94"/>
    <w:rsid w:val="447CC071"/>
    <w:rsid w:val="44D00872"/>
    <w:rsid w:val="452FF7C3"/>
    <w:rsid w:val="45C4C784"/>
    <w:rsid w:val="46066474"/>
    <w:rsid w:val="4626E227"/>
    <w:rsid w:val="463EA880"/>
    <w:rsid w:val="468EF091"/>
    <w:rsid w:val="47CB04B5"/>
    <w:rsid w:val="47FF8A1B"/>
    <w:rsid w:val="4831A6C6"/>
    <w:rsid w:val="48777296"/>
    <w:rsid w:val="48A82EBE"/>
    <w:rsid w:val="4908781E"/>
    <w:rsid w:val="490AE096"/>
    <w:rsid w:val="4933E209"/>
    <w:rsid w:val="496EC15E"/>
    <w:rsid w:val="49B320D5"/>
    <w:rsid w:val="4A44C9AB"/>
    <w:rsid w:val="4AF32FCA"/>
    <w:rsid w:val="4B56795D"/>
    <w:rsid w:val="4B853D04"/>
    <w:rsid w:val="4D6BC613"/>
    <w:rsid w:val="4DC8AB94"/>
    <w:rsid w:val="4E5608A1"/>
    <w:rsid w:val="4E6BFE3D"/>
    <w:rsid w:val="4EFD73FF"/>
    <w:rsid w:val="501B0D46"/>
    <w:rsid w:val="505CAA36"/>
    <w:rsid w:val="505E0B3F"/>
    <w:rsid w:val="50B239EC"/>
    <w:rsid w:val="50EC26BF"/>
    <w:rsid w:val="51DD817D"/>
    <w:rsid w:val="51E69CF8"/>
    <w:rsid w:val="5303C700"/>
    <w:rsid w:val="53B38EE0"/>
    <w:rsid w:val="54411DC3"/>
    <w:rsid w:val="551B495D"/>
    <w:rsid w:val="557CFF16"/>
    <w:rsid w:val="55EDF725"/>
    <w:rsid w:val="563D9D69"/>
    <w:rsid w:val="56929FFC"/>
    <w:rsid w:val="5738B56F"/>
    <w:rsid w:val="5788CB67"/>
    <w:rsid w:val="58430533"/>
    <w:rsid w:val="58F792B3"/>
    <w:rsid w:val="59A92C19"/>
    <w:rsid w:val="59C489DA"/>
    <w:rsid w:val="59F67535"/>
    <w:rsid w:val="5C342BA3"/>
    <w:rsid w:val="5D1DA42B"/>
    <w:rsid w:val="5DE307DB"/>
    <w:rsid w:val="5E259652"/>
    <w:rsid w:val="5E9B222B"/>
    <w:rsid w:val="5FEDFFD1"/>
    <w:rsid w:val="5FF5C4DB"/>
    <w:rsid w:val="605B0764"/>
    <w:rsid w:val="60C503B7"/>
    <w:rsid w:val="616824CD"/>
    <w:rsid w:val="62FBFCCD"/>
    <w:rsid w:val="638F10BE"/>
    <w:rsid w:val="639ABBEF"/>
    <w:rsid w:val="639F5A0E"/>
    <w:rsid w:val="63AD318C"/>
    <w:rsid w:val="63B8E712"/>
    <w:rsid w:val="642D9E0A"/>
    <w:rsid w:val="64C7FCB9"/>
    <w:rsid w:val="664740DE"/>
    <w:rsid w:val="67272DB1"/>
    <w:rsid w:val="6832F4EC"/>
    <w:rsid w:val="68A87F87"/>
    <w:rsid w:val="6922EDA6"/>
    <w:rsid w:val="6959A96B"/>
    <w:rsid w:val="69C5DBA8"/>
    <w:rsid w:val="69DB9F2B"/>
    <w:rsid w:val="6AA402CB"/>
    <w:rsid w:val="6AFE62B9"/>
    <w:rsid w:val="6BCFD6F9"/>
    <w:rsid w:val="6C0954D0"/>
    <w:rsid w:val="6DBFEB7A"/>
    <w:rsid w:val="6E4CC31D"/>
    <w:rsid w:val="6EC2810F"/>
    <w:rsid w:val="6F85EC3E"/>
    <w:rsid w:val="7078B312"/>
    <w:rsid w:val="70A79E3A"/>
    <w:rsid w:val="714B92F3"/>
    <w:rsid w:val="71AD0B43"/>
    <w:rsid w:val="71BE1444"/>
    <w:rsid w:val="7219E048"/>
    <w:rsid w:val="7282866D"/>
    <w:rsid w:val="73047C2D"/>
    <w:rsid w:val="742F22A9"/>
    <w:rsid w:val="74582EB4"/>
    <w:rsid w:val="74774B5E"/>
    <w:rsid w:val="74E77967"/>
    <w:rsid w:val="76938880"/>
    <w:rsid w:val="78B9794D"/>
    <w:rsid w:val="7987F878"/>
    <w:rsid w:val="7A0FBB8A"/>
    <w:rsid w:val="7A5D04A6"/>
    <w:rsid w:val="7AB16529"/>
    <w:rsid w:val="7AFE21A8"/>
    <w:rsid w:val="7B6F7EA1"/>
    <w:rsid w:val="7BE3383C"/>
    <w:rsid w:val="7C70260A"/>
    <w:rsid w:val="7DA9072A"/>
    <w:rsid w:val="7E48CDFE"/>
    <w:rsid w:val="7E831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44BFF"/>
  <w15:chartTrackingRefBased/>
  <w15:docId w15:val="{BEE26860-0B7E-40FE-A570-48B0F38DE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016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C1754"/>
    <w:rPr>
      <w:sz w:val="16"/>
      <w:szCs w:val="16"/>
    </w:rPr>
  </w:style>
  <w:style w:type="paragraph" w:styleId="CommentText">
    <w:name w:val="annotation text"/>
    <w:basedOn w:val="Normal"/>
    <w:link w:val="CommentTextChar"/>
    <w:uiPriority w:val="99"/>
    <w:unhideWhenUsed/>
    <w:rsid w:val="00EC1754"/>
    <w:pPr>
      <w:spacing w:line="240" w:lineRule="auto"/>
    </w:pPr>
    <w:rPr>
      <w:sz w:val="20"/>
      <w:szCs w:val="20"/>
    </w:rPr>
  </w:style>
  <w:style w:type="character" w:customStyle="1" w:styleId="CommentTextChar">
    <w:name w:val="Comment Text Char"/>
    <w:basedOn w:val="DefaultParagraphFont"/>
    <w:link w:val="CommentText"/>
    <w:uiPriority w:val="99"/>
    <w:rsid w:val="00EC1754"/>
    <w:rPr>
      <w:sz w:val="20"/>
      <w:szCs w:val="20"/>
    </w:rPr>
  </w:style>
  <w:style w:type="paragraph" w:styleId="CommentSubject">
    <w:name w:val="annotation subject"/>
    <w:basedOn w:val="CommentText"/>
    <w:next w:val="CommentText"/>
    <w:link w:val="CommentSubjectChar"/>
    <w:uiPriority w:val="99"/>
    <w:semiHidden/>
    <w:unhideWhenUsed/>
    <w:rsid w:val="00EC1754"/>
    <w:rPr>
      <w:b/>
      <w:bCs/>
    </w:rPr>
  </w:style>
  <w:style w:type="character" w:customStyle="1" w:styleId="CommentSubjectChar">
    <w:name w:val="Comment Subject Char"/>
    <w:basedOn w:val="CommentTextChar"/>
    <w:link w:val="CommentSubject"/>
    <w:uiPriority w:val="99"/>
    <w:semiHidden/>
    <w:rsid w:val="00EC1754"/>
    <w:rPr>
      <w:b/>
      <w:bCs/>
      <w:sz w:val="20"/>
      <w:szCs w:val="20"/>
    </w:rPr>
  </w:style>
  <w:style w:type="paragraph" w:styleId="NormalWeb">
    <w:name w:val="Normal (Web)"/>
    <w:basedOn w:val="Normal"/>
    <w:uiPriority w:val="99"/>
    <w:semiHidden/>
    <w:unhideWhenUsed/>
    <w:rsid w:val="0008177B"/>
    <w:rPr>
      <w:rFonts w:ascii="Times New Roman" w:hAnsi="Times New Roman" w:cs="Times New Roman"/>
      <w:sz w:val="24"/>
      <w:szCs w:val="24"/>
    </w:rPr>
  </w:style>
  <w:style w:type="character" w:styleId="Hyperlink">
    <w:name w:val="Hyperlink"/>
    <w:basedOn w:val="DefaultParagraphFont"/>
    <w:uiPriority w:val="99"/>
    <w:unhideWhenUsed/>
    <w:rsid w:val="008C2C18"/>
    <w:rPr>
      <w:color w:val="0563C1" w:themeColor="hyperlink"/>
      <w:u w:val="single"/>
    </w:rPr>
  </w:style>
  <w:style w:type="character" w:styleId="UnresolvedMention">
    <w:name w:val="Unresolved Mention"/>
    <w:basedOn w:val="DefaultParagraphFont"/>
    <w:uiPriority w:val="99"/>
    <w:semiHidden/>
    <w:unhideWhenUsed/>
    <w:rsid w:val="008C2C18"/>
    <w:rPr>
      <w:color w:val="605E5C"/>
      <w:shd w:val="clear" w:color="auto" w:fill="E1DFDD"/>
    </w:rPr>
  </w:style>
  <w:style w:type="character" w:customStyle="1" w:styleId="Heading2Char">
    <w:name w:val="Heading 2 Char"/>
    <w:basedOn w:val="DefaultParagraphFont"/>
    <w:link w:val="Heading2"/>
    <w:uiPriority w:val="9"/>
    <w:rsid w:val="00E016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E2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4368">
      <w:bodyDiv w:val="1"/>
      <w:marLeft w:val="0"/>
      <w:marRight w:val="0"/>
      <w:marTop w:val="0"/>
      <w:marBottom w:val="0"/>
      <w:divBdr>
        <w:top w:val="none" w:sz="0" w:space="0" w:color="auto"/>
        <w:left w:val="none" w:sz="0" w:space="0" w:color="auto"/>
        <w:bottom w:val="none" w:sz="0" w:space="0" w:color="auto"/>
        <w:right w:val="none" w:sz="0" w:space="0" w:color="auto"/>
      </w:divBdr>
    </w:div>
    <w:div w:id="47539532">
      <w:bodyDiv w:val="1"/>
      <w:marLeft w:val="0"/>
      <w:marRight w:val="0"/>
      <w:marTop w:val="0"/>
      <w:marBottom w:val="0"/>
      <w:divBdr>
        <w:top w:val="none" w:sz="0" w:space="0" w:color="auto"/>
        <w:left w:val="none" w:sz="0" w:space="0" w:color="auto"/>
        <w:bottom w:val="none" w:sz="0" w:space="0" w:color="auto"/>
        <w:right w:val="none" w:sz="0" w:space="0" w:color="auto"/>
      </w:divBdr>
    </w:div>
    <w:div w:id="49311576">
      <w:bodyDiv w:val="1"/>
      <w:marLeft w:val="0"/>
      <w:marRight w:val="0"/>
      <w:marTop w:val="0"/>
      <w:marBottom w:val="0"/>
      <w:divBdr>
        <w:top w:val="none" w:sz="0" w:space="0" w:color="auto"/>
        <w:left w:val="none" w:sz="0" w:space="0" w:color="auto"/>
        <w:bottom w:val="none" w:sz="0" w:space="0" w:color="auto"/>
        <w:right w:val="none" w:sz="0" w:space="0" w:color="auto"/>
      </w:divBdr>
    </w:div>
    <w:div w:id="82536492">
      <w:bodyDiv w:val="1"/>
      <w:marLeft w:val="0"/>
      <w:marRight w:val="0"/>
      <w:marTop w:val="0"/>
      <w:marBottom w:val="0"/>
      <w:divBdr>
        <w:top w:val="none" w:sz="0" w:space="0" w:color="auto"/>
        <w:left w:val="none" w:sz="0" w:space="0" w:color="auto"/>
        <w:bottom w:val="none" w:sz="0" w:space="0" w:color="auto"/>
        <w:right w:val="none" w:sz="0" w:space="0" w:color="auto"/>
      </w:divBdr>
    </w:div>
    <w:div w:id="108595278">
      <w:bodyDiv w:val="1"/>
      <w:marLeft w:val="0"/>
      <w:marRight w:val="0"/>
      <w:marTop w:val="0"/>
      <w:marBottom w:val="0"/>
      <w:divBdr>
        <w:top w:val="none" w:sz="0" w:space="0" w:color="auto"/>
        <w:left w:val="none" w:sz="0" w:space="0" w:color="auto"/>
        <w:bottom w:val="none" w:sz="0" w:space="0" w:color="auto"/>
        <w:right w:val="none" w:sz="0" w:space="0" w:color="auto"/>
      </w:divBdr>
      <w:divsChild>
        <w:div w:id="1636134636">
          <w:marLeft w:val="0"/>
          <w:marRight w:val="0"/>
          <w:marTop w:val="0"/>
          <w:marBottom w:val="0"/>
          <w:divBdr>
            <w:top w:val="none" w:sz="0" w:space="0" w:color="auto"/>
            <w:left w:val="none" w:sz="0" w:space="0" w:color="auto"/>
            <w:bottom w:val="none" w:sz="0" w:space="0" w:color="auto"/>
            <w:right w:val="none" w:sz="0" w:space="0" w:color="auto"/>
          </w:divBdr>
        </w:div>
      </w:divsChild>
    </w:div>
    <w:div w:id="155001345">
      <w:bodyDiv w:val="1"/>
      <w:marLeft w:val="0"/>
      <w:marRight w:val="0"/>
      <w:marTop w:val="0"/>
      <w:marBottom w:val="0"/>
      <w:divBdr>
        <w:top w:val="none" w:sz="0" w:space="0" w:color="auto"/>
        <w:left w:val="none" w:sz="0" w:space="0" w:color="auto"/>
        <w:bottom w:val="none" w:sz="0" w:space="0" w:color="auto"/>
        <w:right w:val="none" w:sz="0" w:space="0" w:color="auto"/>
      </w:divBdr>
      <w:divsChild>
        <w:div w:id="629213515">
          <w:marLeft w:val="0"/>
          <w:marRight w:val="0"/>
          <w:marTop w:val="0"/>
          <w:marBottom w:val="0"/>
          <w:divBdr>
            <w:top w:val="none" w:sz="0" w:space="0" w:color="auto"/>
            <w:left w:val="none" w:sz="0" w:space="0" w:color="auto"/>
            <w:bottom w:val="none" w:sz="0" w:space="0" w:color="auto"/>
            <w:right w:val="none" w:sz="0" w:space="0" w:color="auto"/>
          </w:divBdr>
        </w:div>
      </w:divsChild>
    </w:div>
    <w:div w:id="298456536">
      <w:bodyDiv w:val="1"/>
      <w:marLeft w:val="0"/>
      <w:marRight w:val="0"/>
      <w:marTop w:val="0"/>
      <w:marBottom w:val="0"/>
      <w:divBdr>
        <w:top w:val="none" w:sz="0" w:space="0" w:color="auto"/>
        <w:left w:val="none" w:sz="0" w:space="0" w:color="auto"/>
        <w:bottom w:val="none" w:sz="0" w:space="0" w:color="auto"/>
        <w:right w:val="none" w:sz="0" w:space="0" w:color="auto"/>
      </w:divBdr>
      <w:divsChild>
        <w:div w:id="983043033">
          <w:marLeft w:val="0"/>
          <w:marRight w:val="0"/>
          <w:marTop w:val="0"/>
          <w:marBottom w:val="0"/>
          <w:divBdr>
            <w:top w:val="none" w:sz="0" w:space="0" w:color="auto"/>
            <w:left w:val="none" w:sz="0" w:space="0" w:color="auto"/>
            <w:bottom w:val="none" w:sz="0" w:space="0" w:color="auto"/>
            <w:right w:val="none" w:sz="0" w:space="0" w:color="auto"/>
          </w:divBdr>
        </w:div>
      </w:divsChild>
    </w:div>
    <w:div w:id="331689360">
      <w:bodyDiv w:val="1"/>
      <w:marLeft w:val="0"/>
      <w:marRight w:val="0"/>
      <w:marTop w:val="0"/>
      <w:marBottom w:val="0"/>
      <w:divBdr>
        <w:top w:val="none" w:sz="0" w:space="0" w:color="auto"/>
        <w:left w:val="none" w:sz="0" w:space="0" w:color="auto"/>
        <w:bottom w:val="none" w:sz="0" w:space="0" w:color="auto"/>
        <w:right w:val="none" w:sz="0" w:space="0" w:color="auto"/>
      </w:divBdr>
      <w:divsChild>
        <w:div w:id="285309754">
          <w:marLeft w:val="0"/>
          <w:marRight w:val="0"/>
          <w:marTop w:val="0"/>
          <w:marBottom w:val="0"/>
          <w:divBdr>
            <w:top w:val="none" w:sz="0" w:space="0" w:color="auto"/>
            <w:left w:val="none" w:sz="0" w:space="0" w:color="auto"/>
            <w:bottom w:val="none" w:sz="0" w:space="0" w:color="auto"/>
            <w:right w:val="none" w:sz="0" w:space="0" w:color="auto"/>
          </w:divBdr>
        </w:div>
      </w:divsChild>
    </w:div>
    <w:div w:id="377557094">
      <w:bodyDiv w:val="1"/>
      <w:marLeft w:val="0"/>
      <w:marRight w:val="0"/>
      <w:marTop w:val="0"/>
      <w:marBottom w:val="0"/>
      <w:divBdr>
        <w:top w:val="none" w:sz="0" w:space="0" w:color="auto"/>
        <w:left w:val="none" w:sz="0" w:space="0" w:color="auto"/>
        <w:bottom w:val="none" w:sz="0" w:space="0" w:color="auto"/>
        <w:right w:val="none" w:sz="0" w:space="0" w:color="auto"/>
      </w:divBdr>
      <w:divsChild>
        <w:div w:id="417946434">
          <w:marLeft w:val="0"/>
          <w:marRight w:val="0"/>
          <w:marTop w:val="0"/>
          <w:marBottom w:val="0"/>
          <w:divBdr>
            <w:top w:val="single" w:sz="2" w:space="0" w:color="auto"/>
            <w:left w:val="single" w:sz="2" w:space="0" w:color="auto"/>
            <w:bottom w:val="single" w:sz="6" w:space="0" w:color="auto"/>
            <w:right w:val="single" w:sz="2" w:space="0" w:color="auto"/>
          </w:divBdr>
          <w:divsChild>
            <w:div w:id="780684728">
              <w:marLeft w:val="0"/>
              <w:marRight w:val="0"/>
              <w:marTop w:val="100"/>
              <w:marBottom w:val="100"/>
              <w:divBdr>
                <w:top w:val="single" w:sz="2" w:space="0" w:color="D9D9E3"/>
                <w:left w:val="single" w:sz="2" w:space="0" w:color="D9D9E3"/>
                <w:bottom w:val="single" w:sz="2" w:space="0" w:color="D9D9E3"/>
                <w:right w:val="single" w:sz="2" w:space="0" w:color="D9D9E3"/>
              </w:divBdr>
              <w:divsChild>
                <w:div w:id="416636696">
                  <w:marLeft w:val="0"/>
                  <w:marRight w:val="0"/>
                  <w:marTop w:val="0"/>
                  <w:marBottom w:val="0"/>
                  <w:divBdr>
                    <w:top w:val="single" w:sz="2" w:space="0" w:color="D9D9E3"/>
                    <w:left w:val="single" w:sz="2" w:space="0" w:color="D9D9E3"/>
                    <w:bottom w:val="single" w:sz="2" w:space="0" w:color="D9D9E3"/>
                    <w:right w:val="single" w:sz="2" w:space="0" w:color="D9D9E3"/>
                  </w:divBdr>
                  <w:divsChild>
                    <w:div w:id="1418751344">
                      <w:marLeft w:val="0"/>
                      <w:marRight w:val="0"/>
                      <w:marTop w:val="0"/>
                      <w:marBottom w:val="0"/>
                      <w:divBdr>
                        <w:top w:val="single" w:sz="2" w:space="0" w:color="D9D9E3"/>
                        <w:left w:val="single" w:sz="2" w:space="0" w:color="D9D9E3"/>
                        <w:bottom w:val="single" w:sz="2" w:space="0" w:color="D9D9E3"/>
                        <w:right w:val="single" w:sz="2" w:space="0" w:color="D9D9E3"/>
                      </w:divBdr>
                      <w:divsChild>
                        <w:div w:id="379399140">
                          <w:marLeft w:val="0"/>
                          <w:marRight w:val="0"/>
                          <w:marTop w:val="0"/>
                          <w:marBottom w:val="0"/>
                          <w:divBdr>
                            <w:top w:val="single" w:sz="2" w:space="0" w:color="D9D9E3"/>
                            <w:left w:val="single" w:sz="2" w:space="0" w:color="D9D9E3"/>
                            <w:bottom w:val="single" w:sz="2" w:space="0" w:color="D9D9E3"/>
                            <w:right w:val="single" w:sz="2" w:space="0" w:color="D9D9E3"/>
                          </w:divBdr>
                          <w:divsChild>
                            <w:div w:id="2101876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69245698">
      <w:bodyDiv w:val="1"/>
      <w:marLeft w:val="0"/>
      <w:marRight w:val="0"/>
      <w:marTop w:val="0"/>
      <w:marBottom w:val="0"/>
      <w:divBdr>
        <w:top w:val="none" w:sz="0" w:space="0" w:color="auto"/>
        <w:left w:val="none" w:sz="0" w:space="0" w:color="auto"/>
        <w:bottom w:val="none" w:sz="0" w:space="0" w:color="auto"/>
        <w:right w:val="none" w:sz="0" w:space="0" w:color="auto"/>
      </w:divBdr>
      <w:divsChild>
        <w:div w:id="1812164219">
          <w:marLeft w:val="0"/>
          <w:marRight w:val="0"/>
          <w:marTop w:val="0"/>
          <w:marBottom w:val="0"/>
          <w:divBdr>
            <w:top w:val="none" w:sz="0" w:space="0" w:color="auto"/>
            <w:left w:val="none" w:sz="0" w:space="0" w:color="auto"/>
            <w:bottom w:val="none" w:sz="0" w:space="0" w:color="auto"/>
            <w:right w:val="none" w:sz="0" w:space="0" w:color="auto"/>
          </w:divBdr>
        </w:div>
      </w:divsChild>
    </w:div>
    <w:div w:id="476651754">
      <w:bodyDiv w:val="1"/>
      <w:marLeft w:val="0"/>
      <w:marRight w:val="0"/>
      <w:marTop w:val="0"/>
      <w:marBottom w:val="0"/>
      <w:divBdr>
        <w:top w:val="none" w:sz="0" w:space="0" w:color="auto"/>
        <w:left w:val="none" w:sz="0" w:space="0" w:color="auto"/>
        <w:bottom w:val="none" w:sz="0" w:space="0" w:color="auto"/>
        <w:right w:val="none" w:sz="0" w:space="0" w:color="auto"/>
      </w:divBdr>
      <w:divsChild>
        <w:div w:id="1386955404">
          <w:marLeft w:val="0"/>
          <w:marRight w:val="0"/>
          <w:marTop w:val="0"/>
          <w:marBottom w:val="0"/>
          <w:divBdr>
            <w:top w:val="none" w:sz="0" w:space="0" w:color="auto"/>
            <w:left w:val="none" w:sz="0" w:space="0" w:color="auto"/>
            <w:bottom w:val="none" w:sz="0" w:space="0" w:color="auto"/>
            <w:right w:val="none" w:sz="0" w:space="0" w:color="auto"/>
          </w:divBdr>
        </w:div>
      </w:divsChild>
    </w:div>
    <w:div w:id="493911703">
      <w:bodyDiv w:val="1"/>
      <w:marLeft w:val="0"/>
      <w:marRight w:val="0"/>
      <w:marTop w:val="0"/>
      <w:marBottom w:val="0"/>
      <w:divBdr>
        <w:top w:val="none" w:sz="0" w:space="0" w:color="auto"/>
        <w:left w:val="none" w:sz="0" w:space="0" w:color="auto"/>
        <w:bottom w:val="none" w:sz="0" w:space="0" w:color="auto"/>
        <w:right w:val="none" w:sz="0" w:space="0" w:color="auto"/>
      </w:divBdr>
    </w:div>
    <w:div w:id="495534962">
      <w:bodyDiv w:val="1"/>
      <w:marLeft w:val="0"/>
      <w:marRight w:val="0"/>
      <w:marTop w:val="0"/>
      <w:marBottom w:val="0"/>
      <w:divBdr>
        <w:top w:val="none" w:sz="0" w:space="0" w:color="auto"/>
        <w:left w:val="none" w:sz="0" w:space="0" w:color="auto"/>
        <w:bottom w:val="none" w:sz="0" w:space="0" w:color="auto"/>
        <w:right w:val="none" w:sz="0" w:space="0" w:color="auto"/>
      </w:divBdr>
    </w:div>
    <w:div w:id="539786063">
      <w:bodyDiv w:val="1"/>
      <w:marLeft w:val="0"/>
      <w:marRight w:val="0"/>
      <w:marTop w:val="0"/>
      <w:marBottom w:val="0"/>
      <w:divBdr>
        <w:top w:val="none" w:sz="0" w:space="0" w:color="auto"/>
        <w:left w:val="none" w:sz="0" w:space="0" w:color="auto"/>
        <w:bottom w:val="none" w:sz="0" w:space="0" w:color="auto"/>
        <w:right w:val="none" w:sz="0" w:space="0" w:color="auto"/>
      </w:divBdr>
      <w:divsChild>
        <w:div w:id="154996641">
          <w:marLeft w:val="0"/>
          <w:marRight w:val="0"/>
          <w:marTop w:val="0"/>
          <w:marBottom w:val="0"/>
          <w:divBdr>
            <w:top w:val="single" w:sz="18" w:space="0" w:color="3E72A6"/>
            <w:left w:val="single" w:sz="18" w:space="0" w:color="3E72A6"/>
            <w:bottom w:val="single" w:sz="18" w:space="0" w:color="3E72A6"/>
            <w:right w:val="single" w:sz="18" w:space="0" w:color="3E72A6"/>
          </w:divBdr>
          <w:divsChild>
            <w:div w:id="844369561">
              <w:marLeft w:val="0"/>
              <w:marRight w:val="0"/>
              <w:marTop w:val="0"/>
              <w:marBottom w:val="0"/>
              <w:divBdr>
                <w:top w:val="none" w:sz="0" w:space="0" w:color="auto"/>
                <w:left w:val="none" w:sz="0" w:space="0" w:color="auto"/>
                <w:bottom w:val="none" w:sz="0" w:space="0" w:color="auto"/>
                <w:right w:val="none" w:sz="0" w:space="0" w:color="auto"/>
              </w:divBdr>
              <w:divsChild>
                <w:div w:id="100906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6420">
      <w:bodyDiv w:val="1"/>
      <w:marLeft w:val="0"/>
      <w:marRight w:val="0"/>
      <w:marTop w:val="0"/>
      <w:marBottom w:val="0"/>
      <w:divBdr>
        <w:top w:val="none" w:sz="0" w:space="0" w:color="auto"/>
        <w:left w:val="none" w:sz="0" w:space="0" w:color="auto"/>
        <w:bottom w:val="none" w:sz="0" w:space="0" w:color="auto"/>
        <w:right w:val="none" w:sz="0" w:space="0" w:color="auto"/>
      </w:divBdr>
    </w:div>
    <w:div w:id="703751631">
      <w:bodyDiv w:val="1"/>
      <w:marLeft w:val="0"/>
      <w:marRight w:val="0"/>
      <w:marTop w:val="0"/>
      <w:marBottom w:val="0"/>
      <w:divBdr>
        <w:top w:val="none" w:sz="0" w:space="0" w:color="auto"/>
        <w:left w:val="none" w:sz="0" w:space="0" w:color="auto"/>
        <w:bottom w:val="none" w:sz="0" w:space="0" w:color="auto"/>
        <w:right w:val="none" w:sz="0" w:space="0" w:color="auto"/>
      </w:divBdr>
      <w:divsChild>
        <w:div w:id="1066488488">
          <w:marLeft w:val="0"/>
          <w:marRight w:val="0"/>
          <w:marTop w:val="0"/>
          <w:marBottom w:val="0"/>
          <w:divBdr>
            <w:top w:val="none" w:sz="0" w:space="0" w:color="auto"/>
            <w:left w:val="none" w:sz="0" w:space="0" w:color="auto"/>
            <w:bottom w:val="none" w:sz="0" w:space="0" w:color="auto"/>
            <w:right w:val="none" w:sz="0" w:space="0" w:color="auto"/>
          </w:divBdr>
        </w:div>
      </w:divsChild>
    </w:div>
    <w:div w:id="848132905">
      <w:bodyDiv w:val="1"/>
      <w:marLeft w:val="0"/>
      <w:marRight w:val="0"/>
      <w:marTop w:val="0"/>
      <w:marBottom w:val="0"/>
      <w:divBdr>
        <w:top w:val="none" w:sz="0" w:space="0" w:color="auto"/>
        <w:left w:val="none" w:sz="0" w:space="0" w:color="auto"/>
        <w:bottom w:val="none" w:sz="0" w:space="0" w:color="auto"/>
        <w:right w:val="none" w:sz="0" w:space="0" w:color="auto"/>
      </w:divBdr>
      <w:divsChild>
        <w:div w:id="1487628103">
          <w:marLeft w:val="0"/>
          <w:marRight w:val="0"/>
          <w:marTop w:val="0"/>
          <w:marBottom w:val="0"/>
          <w:divBdr>
            <w:top w:val="none" w:sz="0" w:space="0" w:color="auto"/>
            <w:left w:val="none" w:sz="0" w:space="0" w:color="auto"/>
            <w:bottom w:val="none" w:sz="0" w:space="0" w:color="auto"/>
            <w:right w:val="none" w:sz="0" w:space="0" w:color="auto"/>
          </w:divBdr>
        </w:div>
      </w:divsChild>
    </w:div>
    <w:div w:id="849367080">
      <w:bodyDiv w:val="1"/>
      <w:marLeft w:val="0"/>
      <w:marRight w:val="0"/>
      <w:marTop w:val="0"/>
      <w:marBottom w:val="0"/>
      <w:divBdr>
        <w:top w:val="none" w:sz="0" w:space="0" w:color="auto"/>
        <w:left w:val="none" w:sz="0" w:space="0" w:color="auto"/>
        <w:bottom w:val="none" w:sz="0" w:space="0" w:color="auto"/>
        <w:right w:val="none" w:sz="0" w:space="0" w:color="auto"/>
      </w:divBdr>
      <w:divsChild>
        <w:div w:id="738753129">
          <w:marLeft w:val="0"/>
          <w:marRight w:val="0"/>
          <w:marTop w:val="0"/>
          <w:marBottom w:val="0"/>
          <w:divBdr>
            <w:top w:val="none" w:sz="0" w:space="0" w:color="auto"/>
            <w:left w:val="none" w:sz="0" w:space="0" w:color="auto"/>
            <w:bottom w:val="none" w:sz="0" w:space="0" w:color="auto"/>
            <w:right w:val="none" w:sz="0" w:space="0" w:color="auto"/>
          </w:divBdr>
        </w:div>
      </w:divsChild>
    </w:div>
    <w:div w:id="949976386">
      <w:bodyDiv w:val="1"/>
      <w:marLeft w:val="0"/>
      <w:marRight w:val="0"/>
      <w:marTop w:val="0"/>
      <w:marBottom w:val="0"/>
      <w:divBdr>
        <w:top w:val="none" w:sz="0" w:space="0" w:color="auto"/>
        <w:left w:val="none" w:sz="0" w:space="0" w:color="auto"/>
        <w:bottom w:val="none" w:sz="0" w:space="0" w:color="auto"/>
        <w:right w:val="none" w:sz="0" w:space="0" w:color="auto"/>
      </w:divBdr>
      <w:divsChild>
        <w:div w:id="388505927">
          <w:marLeft w:val="0"/>
          <w:marRight w:val="0"/>
          <w:marTop w:val="0"/>
          <w:marBottom w:val="0"/>
          <w:divBdr>
            <w:top w:val="none" w:sz="0" w:space="0" w:color="auto"/>
            <w:left w:val="none" w:sz="0" w:space="0" w:color="auto"/>
            <w:bottom w:val="none" w:sz="0" w:space="0" w:color="auto"/>
            <w:right w:val="none" w:sz="0" w:space="0" w:color="auto"/>
          </w:divBdr>
        </w:div>
      </w:divsChild>
    </w:div>
    <w:div w:id="1253584898">
      <w:bodyDiv w:val="1"/>
      <w:marLeft w:val="0"/>
      <w:marRight w:val="0"/>
      <w:marTop w:val="0"/>
      <w:marBottom w:val="0"/>
      <w:divBdr>
        <w:top w:val="none" w:sz="0" w:space="0" w:color="auto"/>
        <w:left w:val="none" w:sz="0" w:space="0" w:color="auto"/>
        <w:bottom w:val="none" w:sz="0" w:space="0" w:color="auto"/>
        <w:right w:val="none" w:sz="0" w:space="0" w:color="auto"/>
      </w:divBdr>
      <w:divsChild>
        <w:div w:id="1348748138">
          <w:marLeft w:val="0"/>
          <w:marRight w:val="0"/>
          <w:marTop w:val="0"/>
          <w:marBottom w:val="0"/>
          <w:divBdr>
            <w:top w:val="none" w:sz="0" w:space="0" w:color="auto"/>
            <w:left w:val="none" w:sz="0" w:space="0" w:color="auto"/>
            <w:bottom w:val="none" w:sz="0" w:space="0" w:color="auto"/>
            <w:right w:val="none" w:sz="0" w:space="0" w:color="auto"/>
          </w:divBdr>
        </w:div>
      </w:divsChild>
    </w:div>
    <w:div w:id="1290697686">
      <w:bodyDiv w:val="1"/>
      <w:marLeft w:val="0"/>
      <w:marRight w:val="0"/>
      <w:marTop w:val="0"/>
      <w:marBottom w:val="0"/>
      <w:divBdr>
        <w:top w:val="none" w:sz="0" w:space="0" w:color="auto"/>
        <w:left w:val="none" w:sz="0" w:space="0" w:color="auto"/>
        <w:bottom w:val="none" w:sz="0" w:space="0" w:color="auto"/>
        <w:right w:val="none" w:sz="0" w:space="0" w:color="auto"/>
      </w:divBdr>
      <w:divsChild>
        <w:div w:id="858201799">
          <w:marLeft w:val="0"/>
          <w:marRight w:val="0"/>
          <w:marTop w:val="0"/>
          <w:marBottom w:val="0"/>
          <w:divBdr>
            <w:top w:val="none" w:sz="0" w:space="0" w:color="auto"/>
            <w:left w:val="none" w:sz="0" w:space="0" w:color="auto"/>
            <w:bottom w:val="none" w:sz="0" w:space="0" w:color="auto"/>
            <w:right w:val="none" w:sz="0" w:space="0" w:color="auto"/>
          </w:divBdr>
        </w:div>
      </w:divsChild>
    </w:div>
    <w:div w:id="1326973097">
      <w:bodyDiv w:val="1"/>
      <w:marLeft w:val="0"/>
      <w:marRight w:val="0"/>
      <w:marTop w:val="0"/>
      <w:marBottom w:val="0"/>
      <w:divBdr>
        <w:top w:val="none" w:sz="0" w:space="0" w:color="auto"/>
        <w:left w:val="none" w:sz="0" w:space="0" w:color="auto"/>
        <w:bottom w:val="none" w:sz="0" w:space="0" w:color="auto"/>
        <w:right w:val="none" w:sz="0" w:space="0" w:color="auto"/>
      </w:divBdr>
      <w:divsChild>
        <w:div w:id="319238019">
          <w:marLeft w:val="0"/>
          <w:marRight w:val="0"/>
          <w:marTop w:val="0"/>
          <w:marBottom w:val="0"/>
          <w:divBdr>
            <w:top w:val="none" w:sz="0" w:space="0" w:color="auto"/>
            <w:left w:val="none" w:sz="0" w:space="0" w:color="auto"/>
            <w:bottom w:val="none" w:sz="0" w:space="0" w:color="auto"/>
            <w:right w:val="none" w:sz="0" w:space="0" w:color="auto"/>
          </w:divBdr>
        </w:div>
      </w:divsChild>
    </w:div>
    <w:div w:id="1351563756">
      <w:bodyDiv w:val="1"/>
      <w:marLeft w:val="0"/>
      <w:marRight w:val="0"/>
      <w:marTop w:val="0"/>
      <w:marBottom w:val="0"/>
      <w:divBdr>
        <w:top w:val="none" w:sz="0" w:space="0" w:color="auto"/>
        <w:left w:val="none" w:sz="0" w:space="0" w:color="auto"/>
        <w:bottom w:val="none" w:sz="0" w:space="0" w:color="auto"/>
        <w:right w:val="none" w:sz="0" w:space="0" w:color="auto"/>
      </w:divBdr>
    </w:div>
    <w:div w:id="1368532553">
      <w:bodyDiv w:val="1"/>
      <w:marLeft w:val="0"/>
      <w:marRight w:val="0"/>
      <w:marTop w:val="0"/>
      <w:marBottom w:val="0"/>
      <w:divBdr>
        <w:top w:val="none" w:sz="0" w:space="0" w:color="auto"/>
        <w:left w:val="none" w:sz="0" w:space="0" w:color="auto"/>
        <w:bottom w:val="none" w:sz="0" w:space="0" w:color="auto"/>
        <w:right w:val="none" w:sz="0" w:space="0" w:color="auto"/>
      </w:divBdr>
      <w:divsChild>
        <w:div w:id="1730761789">
          <w:marLeft w:val="0"/>
          <w:marRight w:val="0"/>
          <w:marTop w:val="0"/>
          <w:marBottom w:val="0"/>
          <w:divBdr>
            <w:top w:val="none" w:sz="0" w:space="0" w:color="auto"/>
            <w:left w:val="none" w:sz="0" w:space="0" w:color="auto"/>
            <w:bottom w:val="none" w:sz="0" w:space="0" w:color="auto"/>
            <w:right w:val="none" w:sz="0" w:space="0" w:color="auto"/>
          </w:divBdr>
        </w:div>
      </w:divsChild>
    </w:div>
    <w:div w:id="1413042613">
      <w:bodyDiv w:val="1"/>
      <w:marLeft w:val="0"/>
      <w:marRight w:val="0"/>
      <w:marTop w:val="0"/>
      <w:marBottom w:val="0"/>
      <w:divBdr>
        <w:top w:val="none" w:sz="0" w:space="0" w:color="auto"/>
        <w:left w:val="none" w:sz="0" w:space="0" w:color="auto"/>
        <w:bottom w:val="none" w:sz="0" w:space="0" w:color="auto"/>
        <w:right w:val="none" w:sz="0" w:space="0" w:color="auto"/>
      </w:divBdr>
      <w:divsChild>
        <w:div w:id="1822386813">
          <w:marLeft w:val="0"/>
          <w:marRight w:val="0"/>
          <w:marTop w:val="0"/>
          <w:marBottom w:val="0"/>
          <w:divBdr>
            <w:top w:val="none" w:sz="0" w:space="0" w:color="auto"/>
            <w:left w:val="none" w:sz="0" w:space="0" w:color="auto"/>
            <w:bottom w:val="none" w:sz="0" w:space="0" w:color="auto"/>
            <w:right w:val="none" w:sz="0" w:space="0" w:color="auto"/>
          </w:divBdr>
        </w:div>
      </w:divsChild>
    </w:div>
    <w:div w:id="1442333144">
      <w:bodyDiv w:val="1"/>
      <w:marLeft w:val="0"/>
      <w:marRight w:val="0"/>
      <w:marTop w:val="0"/>
      <w:marBottom w:val="0"/>
      <w:divBdr>
        <w:top w:val="none" w:sz="0" w:space="0" w:color="auto"/>
        <w:left w:val="none" w:sz="0" w:space="0" w:color="auto"/>
        <w:bottom w:val="none" w:sz="0" w:space="0" w:color="auto"/>
        <w:right w:val="none" w:sz="0" w:space="0" w:color="auto"/>
      </w:divBdr>
      <w:divsChild>
        <w:div w:id="586614950">
          <w:marLeft w:val="0"/>
          <w:marRight w:val="0"/>
          <w:marTop w:val="0"/>
          <w:marBottom w:val="0"/>
          <w:divBdr>
            <w:top w:val="single" w:sz="2" w:space="0" w:color="D9D9E3"/>
            <w:left w:val="single" w:sz="2" w:space="0" w:color="D9D9E3"/>
            <w:bottom w:val="single" w:sz="2" w:space="0" w:color="D9D9E3"/>
            <w:right w:val="single" w:sz="2" w:space="0" w:color="D9D9E3"/>
          </w:divBdr>
          <w:divsChild>
            <w:div w:id="861895786">
              <w:marLeft w:val="0"/>
              <w:marRight w:val="0"/>
              <w:marTop w:val="0"/>
              <w:marBottom w:val="0"/>
              <w:divBdr>
                <w:top w:val="single" w:sz="2" w:space="0" w:color="D9D9E3"/>
                <w:left w:val="single" w:sz="2" w:space="0" w:color="D9D9E3"/>
                <w:bottom w:val="single" w:sz="2" w:space="0" w:color="D9D9E3"/>
                <w:right w:val="single" w:sz="2" w:space="0" w:color="D9D9E3"/>
              </w:divBdr>
              <w:divsChild>
                <w:div w:id="554007769">
                  <w:marLeft w:val="0"/>
                  <w:marRight w:val="0"/>
                  <w:marTop w:val="0"/>
                  <w:marBottom w:val="0"/>
                  <w:divBdr>
                    <w:top w:val="single" w:sz="2" w:space="0" w:color="D9D9E3"/>
                    <w:left w:val="single" w:sz="2" w:space="0" w:color="D9D9E3"/>
                    <w:bottom w:val="single" w:sz="2" w:space="0" w:color="D9D9E3"/>
                    <w:right w:val="single" w:sz="2" w:space="0" w:color="D9D9E3"/>
                  </w:divBdr>
                  <w:divsChild>
                    <w:div w:id="434793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64074678">
          <w:marLeft w:val="0"/>
          <w:marRight w:val="0"/>
          <w:marTop w:val="0"/>
          <w:marBottom w:val="0"/>
          <w:divBdr>
            <w:top w:val="single" w:sz="2" w:space="0" w:color="D9D9E3"/>
            <w:left w:val="single" w:sz="2" w:space="0" w:color="D9D9E3"/>
            <w:bottom w:val="single" w:sz="2" w:space="0" w:color="D9D9E3"/>
            <w:right w:val="single" w:sz="2" w:space="0" w:color="D9D9E3"/>
          </w:divBdr>
          <w:divsChild>
            <w:div w:id="78797712">
              <w:marLeft w:val="0"/>
              <w:marRight w:val="0"/>
              <w:marTop w:val="0"/>
              <w:marBottom w:val="0"/>
              <w:divBdr>
                <w:top w:val="single" w:sz="2" w:space="0" w:color="D9D9E3"/>
                <w:left w:val="single" w:sz="2" w:space="0" w:color="D9D9E3"/>
                <w:bottom w:val="single" w:sz="2" w:space="0" w:color="D9D9E3"/>
                <w:right w:val="single" w:sz="2" w:space="0" w:color="D9D9E3"/>
              </w:divBdr>
            </w:div>
            <w:div w:id="449204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5781120">
      <w:bodyDiv w:val="1"/>
      <w:marLeft w:val="0"/>
      <w:marRight w:val="0"/>
      <w:marTop w:val="0"/>
      <w:marBottom w:val="0"/>
      <w:divBdr>
        <w:top w:val="none" w:sz="0" w:space="0" w:color="auto"/>
        <w:left w:val="none" w:sz="0" w:space="0" w:color="auto"/>
        <w:bottom w:val="none" w:sz="0" w:space="0" w:color="auto"/>
        <w:right w:val="none" w:sz="0" w:space="0" w:color="auto"/>
      </w:divBdr>
      <w:divsChild>
        <w:div w:id="1068116964">
          <w:marLeft w:val="0"/>
          <w:marRight w:val="0"/>
          <w:marTop w:val="0"/>
          <w:marBottom w:val="0"/>
          <w:divBdr>
            <w:top w:val="none" w:sz="0" w:space="0" w:color="auto"/>
            <w:left w:val="none" w:sz="0" w:space="0" w:color="auto"/>
            <w:bottom w:val="none" w:sz="0" w:space="0" w:color="auto"/>
            <w:right w:val="none" w:sz="0" w:space="0" w:color="auto"/>
          </w:divBdr>
        </w:div>
      </w:divsChild>
    </w:div>
    <w:div w:id="1466581000">
      <w:bodyDiv w:val="1"/>
      <w:marLeft w:val="0"/>
      <w:marRight w:val="0"/>
      <w:marTop w:val="0"/>
      <w:marBottom w:val="0"/>
      <w:divBdr>
        <w:top w:val="none" w:sz="0" w:space="0" w:color="auto"/>
        <w:left w:val="none" w:sz="0" w:space="0" w:color="auto"/>
        <w:bottom w:val="none" w:sz="0" w:space="0" w:color="auto"/>
        <w:right w:val="none" w:sz="0" w:space="0" w:color="auto"/>
      </w:divBdr>
    </w:div>
    <w:div w:id="1508785663">
      <w:bodyDiv w:val="1"/>
      <w:marLeft w:val="0"/>
      <w:marRight w:val="0"/>
      <w:marTop w:val="0"/>
      <w:marBottom w:val="0"/>
      <w:divBdr>
        <w:top w:val="none" w:sz="0" w:space="0" w:color="auto"/>
        <w:left w:val="none" w:sz="0" w:space="0" w:color="auto"/>
        <w:bottom w:val="none" w:sz="0" w:space="0" w:color="auto"/>
        <w:right w:val="none" w:sz="0" w:space="0" w:color="auto"/>
      </w:divBdr>
    </w:div>
    <w:div w:id="1545829332">
      <w:bodyDiv w:val="1"/>
      <w:marLeft w:val="0"/>
      <w:marRight w:val="0"/>
      <w:marTop w:val="0"/>
      <w:marBottom w:val="0"/>
      <w:divBdr>
        <w:top w:val="none" w:sz="0" w:space="0" w:color="auto"/>
        <w:left w:val="none" w:sz="0" w:space="0" w:color="auto"/>
        <w:bottom w:val="none" w:sz="0" w:space="0" w:color="auto"/>
        <w:right w:val="none" w:sz="0" w:space="0" w:color="auto"/>
      </w:divBdr>
    </w:div>
    <w:div w:id="1566136874">
      <w:bodyDiv w:val="1"/>
      <w:marLeft w:val="0"/>
      <w:marRight w:val="0"/>
      <w:marTop w:val="0"/>
      <w:marBottom w:val="0"/>
      <w:divBdr>
        <w:top w:val="none" w:sz="0" w:space="0" w:color="auto"/>
        <w:left w:val="none" w:sz="0" w:space="0" w:color="auto"/>
        <w:bottom w:val="none" w:sz="0" w:space="0" w:color="auto"/>
        <w:right w:val="none" w:sz="0" w:space="0" w:color="auto"/>
      </w:divBdr>
    </w:div>
    <w:div w:id="1573419362">
      <w:bodyDiv w:val="1"/>
      <w:marLeft w:val="0"/>
      <w:marRight w:val="0"/>
      <w:marTop w:val="0"/>
      <w:marBottom w:val="0"/>
      <w:divBdr>
        <w:top w:val="none" w:sz="0" w:space="0" w:color="auto"/>
        <w:left w:val="none" w:sz="0" w:space="0" w:color="auto"/>
        <w:bottom w:val="none" w:sz="0" w:space="0" w:color="auto"/>
        <w:right w:val="none" w:sz="0" w:space="0" w:color="auto"/>
      </w:divBdr>
      <w:divsChild>
        <w:div w:id="1905947228">
          <w:marLeft w:val="0"/>
          <w:marRight w:val="0"/>
          <w:marTop w:val="0"/>
          <w:marBottom w:val="0"/>
          <w:divBdr>
            <w:top w:val="none" w:sz="0" w:space="0" w:color="auto"/>
            <w:left w:val="none" w:sz="0" w:space="0" w:color="auto"/>
            <w:bottom w:val="none" w:sz="0" w:space="0" w:color="auto"/>
            <w:right w:val="none" w:sz="0" w:space="0" w:color="auto"/>
          </w:divBdr>
        </w:div>
      </w:divsChild>
    </w:div>
    <w:div w:id="1595280778">
      <w:bodyDiv w:val="1"/>
      <w:marLeft w:val="0"/>
      <w:marRight w:val="0"/>
      <w:marTop w:val="0"/>
      <w:marBottom w:val="0"/>
      <w:divBdr>
        <w:top w:val="none" w:sz="0" w:space="0" w:color="auto"/>
        <w:left w:val="none" w:sz="0" w:space="0" w:color="auto"/>
        <w:bottom w:val="none" w:sz="0" w:space="0" w:color="auto"/>
        <w:right w:val="none" w:sz="0" w:space="0" w:color="auto"/>
      </w:divBdr>
      <w:divsChild>
        <w:div w:id="249776749">
          <w:marLeft w:val="0"/>
          <w:marRight w:val="0"/>
          <w:marTop w:val="0"/>
          <w:marBottom w:val="0"/>
          <w:divBdr>
            <w:top w:val="single" w:sz="2" w:space="0" w:color="auto"/>
            <w:left w:val="single" w:sz="2" w:space="0" w:color="auto"/>
            <w:bottom w:val="single" w:sz="6" w:space="0" w:color="auto"/>
            <w:right w:val="single" w:sz="2" w:space="0" w:color="auto"/>
          </w:divBdr>
          <w:divsChild>
            <w:div w:id="1159417688">
              <w:marLeft w:val="0"/>
              <w:marRight w:val="0"/>
              <w:marTop w:val="100"/>
              <w:marBottom w:val="100"/>
              <w:divBdr>
                <w:top w:val="single" w:sz="2" w:space="0" w:color="D9D9E3"/>
                <w:left w:val="single" w:sz="2" w:space="0" w:color="D9D9E3"/>
                <w:bottom w:val="single" w:sz="2" w:space="0" w:color="D9D9E3"/>
                <w:right w:val="single" w:sz="2" w:space="0" w:color="D9D9E3"/>
              </w:divBdr>
              <w:divsChild>
                <w:div w:id="596594982">
                  <w:marLeft w:val="0"/>
                  <w:marRight w:val="0"/>
                  <w:marTop w:val="0"/>
                  <w:marBottom w:val="0"/>
                  <w:divBdr>
                    <w:top w:val="single" w:sz="2" w:space="0" w:color="D9D9E3"/>
                    <w:left w:val="single" w:sz="2" w:space="0" w:color="D9D9E3"/>
                    <w:bottom w:val="single" w:sz="2" w:space="0" w:color="D9D9E3"/>
                    <w:right w:val="single" w:sz="2" w:space="0" w:color="D9D9E3"/>
                  </w:divBdr>
                  <w:divsChild>
                    <w:div w:id="445925082">
                      <w:marLeft w:val="0"/>
                      <w:marRight w:val="0"/>
                      <w:marTop w:val="0"/>
                      <w:marBottom w:val="0"/>
                      <w:divBdr>
                        <w:top w:val="single" w:sz="2" w:space="0" w:color="D9D9E3"/>
                        <w:left w:val="single" w:sz="2" w:space="0" w:color="D9D9E3"/>
                        <w:bottom w:val="single" w:sz="2" w:space="0" w:color="D9D9E3"/>
                        <w:right w:val="single" w:sz="2" w:space="0" w:color="D9D9E3"/>
                      </w:divBdr>
                      <w:divsChild>
                        <w:div w:id="1289435277">
                          <w:marLeft w:val="0"/>
                          <w:marRight w:val="0"/>
                          <w:marTop w:val="0"/>
                          <w:marBottom w:val="0"/>
                          <w:divBdr>
                            <w:top w:val="single" w:sz="2" w:space="0" w:color="D9D9E3"/>
                            <w:left w:val="single" w:sz="2" w:space="0" w:color="D9D9E3"/>
                            <w:bottom w:val="single" w:sz="2" w:space="0" w:color="D9D9E3"/>
                            <w:right w:val="single" w:sz="2" w:space="0" w:color="D9D9E3"/>
                          </w:divBdr>
                          <w:divsChild>
                            <w:div w:id="1538270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7420084">
      <w:bodyDiv w:val="1"/>
      <w:marLeft w:val="0"/>
      <w:marRight w:val="0"/>
      <w:marTop w:val="0"/>
      <w:marBottom w:val="0"/>
      <w:divBdr>
        <w:top w:val="none" w:sz="0" w:space="0" w:color="auto"/>
        <w:left w:val="none" w:sz="0" w:space="0" w:color="auto"/>
        <w:bottom w:val="none" w:sz="0" w:space="0" w:color="auto"/>
        <w:right w:val="none" w:sz="0" w:space="0" w:color="auto"/>
      </w:divBdr>
    </w:div>
    <w:div w:id="1658848128">
      <w:bodyDiv w:val="1"/>
      <w:marLeft w:val="0"/>
      <w:marRight w:val="0"/>
      <w:marTop w:val="0"/>
      <w:marBottom w:val="0"/>
      <w:divBdr>
        <w:top w:val="none" w:sz="0" w:space="0" w:color="auto"/>
        <w:left w:val="none" w:sz="0" w:space="0" w:color="auto"/>
        <w:bottom w:val="none" w:sz="0" w:space="0" w:color="auto"/>
        <w:right w:val="none" w:sz="0" w:space="0" w:color="auto"/>
      </w:divBdr>
      <w:divsChild>
        <w:div w:id="1703509557">
          <w:marLeft w:val="0"/>
          <w:marRight w:val="0"/>
          <w:marTop w:val="0"/>
          <w:marBottom w:val="0"/>
          <w:divBdr>
            <w:top w:val="single" w:sz="2" w:space="0" w:color="auto"/>
            <w:left w:val="single" w:sz="2" w:space="0" w:color="auto"/>
            <w:bottom w:val="single" w:sz="6" w:space="0" w:color="auto"/>
            <w:right w:val="single" w:sz="2" w:space="0" w:color="auto"/>
          </w:divBdr>
          <w:divsChild>
            <w:div w:id="7588709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65061413">
                  <w:marLeft w:val="0"/>
                  <w:marRight w:val="0"/>
                  <w:marTop w:val="0"/>
                  <w:marBottom w:val="0"/>
                  <w:divBdr>
                    <w:top w:val="single" w:sz="2" w:space="0" w:color="D9D9E3"/>
                    <w:left w:val="single" w:sz="2" w:space="0" w:color="D9D9E3"/>
                    <w:bottom w:val="single" w:sz="2" w:space="0" w:color="D9D9E3"/>
                    <w:right w:val="single" w:sz="2" w:space="0" w:color="D9D9E3"/>
                  </w:divBdr>
                  <w:divsChild>
                    <w:div w:id="899513531">
                      <w:marLeft w:val="0"/>
                      <w:marRight w:val="0"/>
                      <w:marTop w:val="0"/>
                      <w:marBottom w:val="0"/>
                      <w:divBdr>
                        <w:top w:val="single" w:sz="2" w:space="0" w:color="D9D9E3"/>
                        <w:left w:val="single" w:sz="2" w:space="0" w:color="D9D9E3"/>
                        <w:bottom w:val="single" w:sz="2" w:space="0" w:color="D9D9E3"/>
                        <w:right w:val="single" w:sz="2" w:space="0" w:color="D9D9E3"/>
                      </w:divBdr>
                      <w:divsChild>
                        <w:div w:id="769082457">
                          <w:marLeft w:val="0"/>
                          <w:marRight w:val="0"/>
                          <w:marTop w:val="0"/>
                          <w:marBottom w:val="0"/>
                          <w:divBdr>
                            <w:top w:val="single" w:sz="2" w:space="0" w:color="D9D9E3"/>
                            <w:left w:val="single" w:sz="2" w:space="0" w:color="D9D9E3"/>
                            <w:bottom w:val="single" w:sz="2" w:space="0" w:color="D9D9E3"/>
                            <w:right w:val="single" w:sz="2" w:space="0" w:color="D9D9E3"/>
                          </w:divBdr>
                          <w:divsChild>
                            <w:div w:id="1642616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5016510">
      <w:bodyDiv w:val="1"/>
      <w:marLeft w:val="0"/>
      <w:marRight w:val="0"/>
      <w:marTop w:val="0"/>
      <w:marBottom w:val="0"/>
      <w:divBdr>
        <w:top w:val="none" w:sz="0" w:space="0" w:color="auto"/>
        <w:left w:val="none" w:sz="0" w:space="0" w:color="auto"/>
        <w:bottom w:val="none" w:sz="0" w:space="0" w:color="auto"/>
        <w:right w:val="none" w:sz="0" w:space="0" w:color="auto"/>
      </w:divBdr>
    </w:div>
    <w:div w:id="1714110324">
      <w:bodyDiv w:val="1"/>
      <w:marLeft w:val="0"/>
      <w:marRight w:val="0"/>
      <w:marTop w:val="0"/>
      <w:marBottom w:val="0"/>
      <w:divBdr>
        <w:top w:val="none" w:sz="0" w:space="0" w:color="auto"/>
        <w:left w:val="none" w:sz="0" w:space="0" w:color="auto"/>
        <w:bottom w:val="none" w:sz="0" w:space="0" w:color="auto"/>
        <w:right w:val="none" w:sz="0" w:space="0" w:color="auto"/>
      </w:divBdr>
      <w:divsChild>
        <w:div w:id="110562087">
          <w:marLeft w:val="0"/>
          <w:marRight w:val="0"/>
          <w:marTop w:val="0"/>
          <w:marBottom w:val="0"/>
          <w:divBdr>
            <w:top w:val="none" w:sz="0" w:space="0" w:color="auto"/>
            <w:left w:val="none" w:sz="0" w:space="0" w:color="auto"/>
            <w:bottom w:val="none" w:sz="0" w:space="0" w:color="auto"/>
            <w:right w:val="none" w:sz="0" w:space="0" w:color="auto"/>
          </w:divBdr>
        </w:div>
      </w:divsChild>
    </w:div>
    <w:div w:id="1729256349">
      <w:bodyDiv w:val="1"/>
      <w:marLeft w:val="0"/>
      <w:marRight w:val="0"/>
      <w:marTop w:val="0"/>
      <w:marBottom w:val="0"/>
      <w:divBdr>
        <w:top w:val="none" w:sz="0" w:space="0" w:color="auto"/>
        <w:left w:val="none" w:sz="0" w:space="0" w:color="auto"/>
        <w:bottom w:val="none" w:sz="0" w:space="0" w:color="auto"/>
        <w:right w:val="none" w:sz="0" w:space="0" w:color="auto"/>
      </w:divBdr>
      <w:divsChild>
        <w:div w:id="1413166336">
          <w:marLeft w:val="0"/>
          <w:marRight w:val="0"/>
          <w:marTop w:val="0"/>
          <w:marBottom w:val="0"/>
          <w:divBdr>
            <w:top w:val="single" w:sz="2" w:space="0" w:color="auto"/>
            <w:left w:val="single" w:sz="2" w:space="0" w:color="auto"/>
            <w:bottom w:val="single" w:sz="6" w:space="0" w:color="auto"/>
            <w:right w:val="single" w:sz="2" w:space="0" w:color="auto"/>
          </w:divBdr>
          <w:divsChild>
            <w:div w:id="2027096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04807808">
                  <w:marLeft w:val="0"/>
                  <w:marRight w:val="0"/>
                  <w:marTop w:val="0"/>
                  <w:marBottom w:val="0"/>
                  <w:divBdr>
                    <w:top w:val="single" w:sz="2" w:space="0" w:color="D9D9E3"/>
                    <w:left w:val="single" w:sz="2" w:space="0" w:color="D9D9E3"/>
                    <w:bottom w:val="single" w:sz="2" w:space="0" w:color="D9D9E3"/>
                    <w:right w:val="single" w:sz="2" w:space="0" w:color="D9D9E3"/>
                  </w:divBdr>
                  <w:divsChild>
                    <w:div w:id="1015764921">
                      <w:marLeft w:val="0"/>
                      <w:marRight w:val="0"/>
                      <w:marTop w:val="0"/>
                      <w:marBottom w:val="0"/>
                      <w:divBdr>
                        <w:top w:val="single" w:sz="2" w:space="0" w:color="D9D9E3"/>
                        <w:left w:val="single" w:sz="2" w:space="0" w:color="D9D9E3"/>
                        <w:bottom w:val="single" w:sz="2" w:space="0" w:color="D9D9E3"/>
                        <w:right w:val="single" w:sz="2" w:space="0" w:color="D9D9E3"/>
                      </w:divBdr>
                      <w:divsChild>
                        <w:div w:id="1845783998">
                          <w:marLeft w:val="0"/>
                          <w:marRight w:val="0"/>
                          <w:marTop w:val="0"/>
                          <w:marBottom w:val="0"/>
                          <w:divBdr>
                            <w:top w:val="single" w:sz="2" w:space="0" w:color="D9D9E3"/>
                            <w:left w:val="single" w:sz="2" w:space="0" w:color="D9D9E3"/>
                            <w:bottom w:val="single" w:sz="2" w:space="0" w:color="D9D9E3"/>
                            <w:right w:val="single" w:sz="2" w:space="0" w:color="D9D9E3"/>
                          </w:divBdr>
                          <w:divsChild>
                            <w:div w:id="848375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58863909">
      <w:bodyDiv w:val="1"/>
      <w:marLeft w:val="0"/>
      <w:marRight w:val="0"/>
      <w:marTop w:val="0"/>
      <w:marBottom w:val="0"/>
      <w:divBdr>
        <w:top w:val="none" w:sz="0" w:space="0" w:color="auto"/>
        <w:left w:val="none" w:sz="0" w:space="0" w:color="auto"/>
        <w:bottom w:val="none" w:sz="0" w:space="0" w:color="auto"/>
        <w:right w:val="none" w:sz="0" w:space="0" w:color="auto"/>
      </w:divBdr>
      <w:divsChild>
        <w:div w:id="914823349">
          <w:marLeft w:val="0"/>
          <w:marRight w:val="0"/>
          <w:marTop w:val="0"/>
          <w:marBottom w:val="0"/>
          <w:divBdr>
            <w:top w:val="none" w:sz="0" w:space="0" w:color="auto"/>
            <w:left w:val="none" w:sz="0" w:space="0" w:color="auto"/>
            <w:bottom w:val="none" w:sz="0" w:space="0" w:color="auto"/>
            <w:right w:val="none" w:sz="0" w:space="0" w:color="auto"/>
          </w:divBdr>
        </w:div>
      </w:divsChild>
    </w:div>
    <w:div w:id="1791362235">
      <w:bodyDiv w:val="1"/>
      <w:marLeft w:val="0"/>
      <w:marRight w:val="0"/>
      <w:marTop w:val="0"/>
      <w:marBottom w:val="0"/>
      <w:divBdr>
        <w:top w:val="none" w:sz="0" w:space="0" w:color="auto"/>
        <w:left w:val="none" w:sz="0" w:space="0" w:color="auto"/>
        <w:bottom w:val="none" w:sz="0" w:space="0" w:color="auto"/>
        <w:right w:val="none" w:sz="0" w:space="0" w:color="auto"/>
      </w:divBdr>
      <w:divsChild>
        <w:div w:id="78643206">
          <w:marLeft w:val="0"/>
          <w:marRight w:val="0"/>
          <w:marTop w:val="0"/>
          <w:marBottom w:val="0"/>
          <w:divBdr>
            <w:top w:val="single" w:sz="2" w:space="0" w:color="auto"/>
            <w:left w:val="single" w:sz="2" w:space="0" w:color="auto"/>
            <w:bottom w:val="single" w:sz="6" w:space="0" w:color="auto"/>
            <w:right w:val="single" w:sz="2" w:space="0" w:color="auto"/>
          </w:divBdr>
          <w:divsChild>
            <w:div w:id="3592834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97251661">
                  <w:marLeft w:val="0"/>
                  <w:marRight w:val="0"/>
                  <w:marTop w:val="0"/>
                  <w:marBottom w:val="0"/>
                  <w:divBdr>
                    <w:top w:val="single" w:sz="2" w:space="0" w:color="D9D9E3"/>
                    <w:left w:val="single" w:sz="2" w:space="0" w:color="D9D9E3"/>
                    <w:bottom w:val="single" w:sz="2" w:space="0" w:color="D9D9E3"/>
                    <w:right w:val="single" w:sz="2" w:space="0" w:color="D9D9E3"/>
                  </w:divBdr>
                  <w:divsChild>
                    <w:div w:id="1919290140">
                      <w:marLeft w:val="0"/>
                      <w:marRight w:val="0"/>
                      <w:marTop w:val="0"/>
                      <w:marBottom w:val="0"/>
                      <w:divBdr>
                        <w:top w:val="single" w:sz="2" w:space="0" w:color="D9D9E3"/>
                        <w:left w:val="single" w:sz="2" w:space="0" w:color="D9D9E3"/>
                        <w:bottom w:val="single" w:sz="2" w:space="0" w:color="D9D9E3"/>
                        <w:right w:val="single" w:sz="2" w:space="0" w:color="D9D9E3"/>
                      </w:divBdr>
                      <w:divsChild>
                        <w:div w:id="2102795442">
                          <w:marLeft w:val="0"/>
                          <w:marRight w:val="0"/>
                          <w:marTop w:val="0"/>
                          <w:marBottom w:val="0"/>
                          <w:divBdr>
                            <w:top w:val="single" w:sz="2" w:space="0" w:color="D9D9E3"/>
                            <w:left w:val="single" w:sz="2" w:space="0" w:color="D9D9E3"/>
                            <w:bottom w:val="single" w:sz="2" w:space="0" w:color="D9D9E3"/>
                            <w:right w:val="single" w:sz="2" w:space="0" w:color="D9D9E3"/>
                          </w:divBdr>
                          <w:divsChild>
                            <w:div w:id="1448886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6295682">
      <w:bodyDiv w:val="1"/>
      <w:marLeft w:val="0"/>
      <w:marRight w:val="0"/>
      <w:marTop w:val="0"/>
      <w:marBottom w:val="0"/>
      <w:divBdr>
        <w:top w:val="none" w:sz="0" w:space="0" w:color="auto"/>
        <w:left w:val="none" w:sz="0" w:space="0" w:color="auto"/>
        <w:bottom w:val="none" w:sz="0" w:space="0" w:color="auto"/>
        <w:right w:val="none" w:sz="0" w:space="0" w:color="auto"/>
      </w:divBdr>
    </w:div>
    <w:div w:id="1834223568">
      <w:bodyDiv w:val="1"/>
      <w:marLeft w:val="0"/>
      <w:marRight w:val="0"/>
      <w:marTop w:val="0"/>
      <w:marBottom w:val="0"/>
      <w:divBdr>
        <w:top w:val="none" w:sz="0" w:space="0" w:color="auto"/>
        <w:left w:val="none" w:sz="0" w:space="0" w:color="auto"/>
        <w:bottom w:val="none" w:sz="0" w:space="0" w:color="auto"/>
        <w:right w:val="none" w:sz="0" w:space="0" w:color="auto"/>
      </w:divBdr>
      <w:divsChild>
        <w:div w:id="938752714">
          <w:marLeft w:val="0"/>
          <w:marRight w:val="0"/>
          <w:marTop w:val="0"/>
          <w:marBottom w:val="0"/>
          <w:divBdr>
            <w:top w:val="single" w:sz="2" w:space="0" w:color="auto"/>
            <w:left w:val="single" w:sz="2" w:space="0" w:color="auto"/>
            <w:bottom w:val="single" w:sz="6" w:space="0" w:color="auto"/>
            <w:right w:val="single" w:sz="2" w:space="0" w:color="auto"/>
          </w:divBdr>
          <w:divsChild>
            <w:div w:id="1307007124">
              <w:marLeft w:val="0"/>
              <w:marRight w:val="0"/>
              <w:marTop w:val="100"/>
              <w:marBottom w:val="100"/>
              <w:divBdr>
                <w:top w:val="single" w:sz="2" w:space="0" w:color="D9D9E3"/>
                <w:left w:val="single" w:sz="2" w:space="0" w:color="D9D9E3"/>
                <w:bottom w:val="single" w:sz="2" w:space="0" w:color="D9D9E3"/>
                <w:right w:val="single" w:sz="2" w:space="0" w:color="D9D9E3"/>
              </w:divBdr>
              <w:divsChild>
                <w:div w:id="131824344">
                  <w:marLeft w:val="0"/>
                  <w:marRight w:val="0"/>
                  <w:marTop w:val="0"/>
                  <w:marBottom w:val="0"/>
                  <w:divBdr>
                    <w:top w:val="single" w:sz="2" w:space="0" w:color="D9D9E3"/>
                    <w:left w:val="single" w:sz="2" w:space="0" w:color="D9D9E3"/>
                    <w:bottom w:val="single" w:sz="2" w:space="0" w:color="D9D9E3"/>
                    <w:right w:val="single" w:sz="2" w:space="0" w:color="D9D9E3"/>
                  </w:divBdr>
                  <w:divsChild>
                    <w:div w:id="2059622103">
                      <w:marLeft w:val="0"/>
                      <w:marRight w:val="0"/>
                      <w:marTop w:val="0"/>
                      <w:marBottom w:val="0"/>
                      <w:divBdr>
                        <w:top w:val="single" w:sz="2" w:space="0" w:color="D9D9E3"/>
                        <w:left w:val="single" w:sz="2" w:space="0" w:color="D9D9E3"/>
                        <w:bottom w:val="single" w:sz="2" w:space="0" w:color="D9D9E3"/>
                        <w:right w:val="single" w:sz="2" w:space="0" w:color="D9D9E3"/>
                      </w:divBdr>
                      <w:divsChild>
                        <w:div w:id="243683277">
                          <w:marLeft w:val="0"/>
                          <w:marRight w:val="0"/>
                          <w:marTop w:val="0"/>
                          <w:marBottom w:val="0"/>
                          <w:divBdr>
                            <w:top w:val="single" w:sz="2" w:space="0" w:color="D9D9E3"/>
                            <w:left w:val="single" w:sz="2" w:space="0" w:color="D9D9E3"/>
                            <w:bottom w:val="single" w:sz="2" w:space="0" w:color="D9D9E3"/>
                            <w:right w:val="single" w:sz="2" w:space="0" w:color="D9D9E3"/>
                          </w:divBdr>
                          <w:divsChild>
                            <w:div w:id="1675956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2037265">
      <w:bodyDiv w:val="1"/>
      <w:marLeft w:val="0"/>
      <w:marRight w:val="0"/>
      <w:marTop w:val="0"/>
      <w:marBottom w:val="0"/>
      <w:divBdr>
        <w:top w:val="none" w:sz="0" w:space="0" w:color="auto"/>
        <w:left w:val="none" w:sz="0" w:space="0" w:color="auto"/>
        <w:bottom w:val="none" w:sz="0" w:space="0" w:color="auto"/>
        <w:right w:val="none" w:sz="0" w:space="0" w:color="auto"/>
      </w:divBdr>
      <w:divsChild>
        <w:div w:id="322900062">
          <w:marLeft w:val="0"/>
          <w:marRight w:val="0"/>
          <w:marTop w:val="0"/>
          <w:marBottom w:val="0"/>
          <w:divBdr>
            <w:top w:val="none" w:sz="0" w:space="0" w:color="auto"/>
            <w:left w:val="none" w:sz="0" w:space="0" w:color="auto"/>
            <w:bottom w:val="none" w:sz="0" w:space="0" w:color="auto"/>
            <w:right w:val="none" w:sz="0" w:space="0" w:color="auto"/>
          </w:divBdr>
        </w:div>
      </w:divsChild>
    </w:div>
    <w:div w:id="1974555168">
      <w:bodyDiv w:val="1"/>
      <w:marLeft w:val="0"/>
      <w:marRight w:val="0"/>
      <w:marTop w:val="0"/>
      <w:marBottom w:val="0"/>
      <w:divBdr>
        <w:top w:val="none" w:sz="0" w:space="0" w:color="auto"/>
        <w:left w:val="none" w:sz="0" w:space="0" w:color="auto"/>
        <w:bottom w:val="none" w:sz="0" w:space="0" w:color="auto"/>
        <w:right w:val="none" w:sz="0" w:space="0" w:color="auto"/>
      </w:divBdr>
      <w:divsChild>
        <w:div w:id="923683943">
          <w:marLeft w:val="0"/>
          <w:marRight w:val="0"/>
          <w:marTop w:val="0"/>
          <w:marBottom w:val="0"/>
          <w:divBdr>
            <w:top w:val="single" w:sz="2" w:space="0" w:color="D9D9E3"/>
            <w:left w:val="single" w:sz="2" w:space="0" w:color="D9D9E3"/>
            <w:bottom w:val="single" w:sz="2" w:space="0" w:color="D9D9E3"/>
            <w:right w:val="single" w:sz="2" w:space="0" w:color="D9D9E3"/>
          </w:divBdr>
          <w:divsChild>
            <w:div w:id="1318923415">
              <w:marLeft w:val="0"/>
              <w:marRight w:val="0"/>
              <w:marTop w:val="0"/>
              <w:marBottom w:val="0"/>
              <w:divBdr>
                <w:top w:val="single" w:sz="2" w:space="0" w:color="D9D9E3"/>
                <w:left w:val="single" w:sz="2" w:space="0" w:color="D9D9E3"/>
                <w:bottom w:val="single" w:sz="2" w:space="0" w:color="D9D9E3"/>
                <w:right w:val="single" w:sz="2" w:space="0" w:color="D9D9E3"/>
              </w:divBdr>
            </w:div>
            <w:div w:id="2048262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65455685">
          <w:marLeft w:val="0"/>
          <w:marRight w:val="0"/>
          <w:marTop w:val="0"/>
          <w:marBottom w:val="0"/>
          <w:divBdr>
            <w:top w:val="single" w:sz="2" w:space="0" w:color="D9D9E3"/>
            <w:left w:val="single" w:sz="2" w:space="0" w:color="D9D9E3"/>
            <w:bottom w:val="single" w:sz="2" w:space="0" w:color="D9D9E3"/>
            <w:right w:val="single" w:sz="2" w:space="0" w:color="D9D9E3"/>
          </w:divBdr>
          <w:divsChild>
            <w:div w:id="233316727">
              <w:marLeft w:val="0"/>
              <w:marRight w:val="0"/>
              <w:marTop w:val="0"/>
              <w:marBottom w:val="0"/>
              <w:divBdr>
                <w:top w:val="single" w:sz="2" w:space="0" w:color="D9D9E3"/>
                <w:left w:val="single" w:sz="2" w:space="0" w:color="D9D9E3"/>
                <w:bottom w:val="single" w:sz="2" w:space="0" w:color="D9D9E3"/>
                <w:right w:val="single" w:sz="2" w:space="0" w:color="D9D9E3"/>
              </w:divBdr>
              <w:divsChild>
                <w:div w:id="1607613084">
                  <w:marLeft w:val="0"/>
                  <w:marRight w:val="0"/>
                  <w:marTop w:val="0"/>
                  <w:marBottom w:val="0"/>
                  <w:divBdr>
                    <w:top w:val="single" w:sz="2" w:space="0" w:color="D9D9E3"/>
                    <w:left w:val="single" w:sz="2" w:space="0" w:color="D9D9E3"/>
                    <w:bottom w:val="single" w:sz="2" w:space="0" w:color="D9D9E3"/>
                    <w:right w:val="single" w:sz="2" w:space="0" w:color="D9D9E3"/>
                  </w:divBdr>
                  <w:divsChild>
                    <w:div w:id="927346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4615107">
      <w:bodyDiv w:val="1"/>
      <w:marLeft w:val="0"/>
      <w:marRight w:val="0"/>
      <w:marTop w:val="0"/>
      <w:marBottom w:val="0"/>
      <w:divBdr>
        <w:top w:val="none" w:sz="0" w:space="0" w:color="auto"/>
        <w:left w:val="none" w:sz="0" w:space="0" w:color="auto"/>
        <w:bottom w:val="none" w:sz="0" w:space="0" w:color="auto"/>
        <w:right w:val="none" w:sz="0" w:space="0" w:color="auto"/>
      </w:divBdr>
    </w:div>
    <w:div w:id="2086680979">
      <w:bodyDiv w:val="1"/>
      <w:marLeft w:val="0"/>
      <w:marRight w:val="0"/>
      <w:marTop w:val="0"/>
      <w:marBottom w:val="0"/>
      <w:divBdr>
        <w:top w:val="none" w:sz="0" w:space="0" w:color="auto"/>
        <w:left w:val="none" w:sz="0" w:space="0" w:color="auto"/>
        <w:bottom w:val="none" w:sz="0" w:space="0" w:color="auto"/>
        <w:right w:val="none" w:sz="0" w:space="0" w:color="auto"/>
      </w:divBdr>
      <w:divsChild>
        <w:div w:id="137043024">
          <w:marLeft w:val="0"/>
          <w:marRight w:val="0"/>
          <w:marTop w:val="0"/>
          <w:marBottom w:val="0"/>
          <w:divBdr>
            <w:top w:val="none" w:sz="0" w:space="0" w:color="auto"/>
            <w:left w:val="none" w:sz="0" w:space="0" w:color="auto"/>
            <w:bottom w:val="none" w:sz="0" w:space="0" w:color="auto"/>
            <w:right w:val="none" w:sz="0" w:space="0" w:color="auto"/>
          </w:divBdr>
        </w:div>
        <w:div w:id="1265266932">
          <w:marLeft w:val="0"/>
          <w:marRight w:val="0"/>
          <w:marTop w:val="0"/>
          <w:marBottom w:val="0"/>
          <w:divBdr>
            <w:top w:val="none" w:sz="0" w:space="0" w:color="auto"/>
            <w:left w:val="none" w:sz="0" w:space="0" w:color="auto"/>
            <w:bottom w:val="none" w:sz="0" w:space="0" w:color="auto"/>
            <w:right w:val="none" w:sz="0" w:space="0" w:color="auto"/>
          </w:divBdr>
        </w:div>
      </w:divsChild>
    </w:div>
    <w:div w:id="2114469223">
      <w:bodyDiv w:val="1"/>
      <w:marLeft w:val="0"/>
      <w:marRight w:val="0"/>
      <w:marTop w:val="0"/>
      <w:marBottom w:val="0"/>
      <w:divBdr>
        <w:top w:val="none" w:sz="0" w:space="0" w:color="auto"/>
        <w:left w:val="none" w:sz="0" w:space="0" w:color="auto"/>
        <w:bottom w:val="none" w:sz="0" w:space="0" w:color="auto"/>
        <w:right w:val="none" w:sz="0" w:space="0" w:color="auto"/>
      </w:divBdr>
      <w:divsChild>
        <w:div w:id="465317115">
          <w:marLeft w:val="0"/>
          <w:marRight w:val="0"/>
          <w:marTop w:val="0"/>
          <w:marBottom w:val="0"/>
          <w:divBdr>
            <w:top w:val="single" w:sz="2" w:space="0" w:color="auto"/>
            <w:left w:val="single" w:sz="2" w:space="0" w:color="auto"/>
            <w:bottom w:val="single" w:sz="6" w:space="0" w:color="auto"/>
            <w:right w:val="single" w:sz="2" w:space="0" w:color="auto"/>
          </w:divBdr>
          <w:divsChild>
            <w:div w:id="547034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295889">
                  <w:marLeft w:val="0"/>
                  <w:marRight w:val="0"/>
                  <w:marTop w:val="0"/>
                  <w:marBottom w:val="0"/>
                  <w:divBdr>
                    <w:top w:val="single" w:sz="2" w:space="0" w:color="D9D9E3"/>
                    <w:left w:val="single" w:sz="2" w:space="0" w:color="D9D9E3"/>
                    <w:bottom w:val="single" w:sz="2" w:space="0" w:color="D9D9E3"/>
                    <w:right w:val="single" w:sz="2" w:space="0" w:color="D9D9E3"/>
                  </w:divBdr>
                  <w:divsChild>
                    <w:div w:id="231236845">
                      <w:marLeft w:val="0"/>
                      <w:marRight w:val="0"/>
                      <w:marTop w:val="0"/>
                      <w:marBottom w:val="0"/>
                      <w:divBdr>
                        <w:top w:val="single" w:sz="2" w:space="0" w:color="D9D9E3"/>
                        <w:left w:val="single" w:sz="2" w:space="0" w:color="D9D9E3"/>
                        <w:bottom w:val="single" w:sz="2" w:space="0" w:color="D9D9E3"/>
                        <w:right w:val="single" w:sz="2" w:space="0" w:color="D9D9E3"/>
                      </w:divBdr>
                      <w:divsChild>
                        <w:div w:id="880479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2466957">
          <w:marLeft w:val="0"/>
          <w:marRight w:val="0"/>
          <w:marTop w:val="0"/>
          <w:marBottom w:val="0"/>
          <w:divBdr>
            <w:top w:val="single" w:sz="2" w:space="0" w:color="auto"/>
            <w:left w:val="single" w:sz="2" w:space="0" w:color="auto"/>
            <w:bottom w:val="single" w:sz="6" w:space="0" w:color="auto"/>
            <w:right w:val="single" w:sz="2" w:space="0" w:color="auto"/>
          </w:divBdr>
          <w:divsChild>
            <w:div w:id="236869197">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994067">
                  <w:marLeft w:val="0"/>
                  <w:marRight w:val="0"/>
                  <w:marTop w:val="0"/>
                  <w:marBottom w:val="0"/>
                  <w:divBdr>
                    <w:top w:val="single" w:sz="2" w:space="0" w:color="D9D9E3"/>
                    <w:left w:val="single" w:sz="2" w:space="0" w:color="D9D9E3"/>
                    <w:bottom w:val="single" w:sz="2" w:space="0" w:color="D9D9E3"/>
                    <w:right w:val="single" w:sz="2" w:space="0" w:color="D9D9E3"/>
                  </w:divBdr>
                  <w:divsChild>
                    <w:div w:id="1050492898">
                      <w:marLeft w:val="0"/>
                      <w:marRight w:val="0"/>
                      <w:marTop w:val="0"/>
                      <w:marBottom w:val="0"/>
                      <w:divBdr>
                        <w:top w:val="single" w:sz="2" w:space="0" w:color="D9D9E3"/>
                        <w:left w:val="single" w:sz="2" w:space="0" w:color="D9D9E3"/>
                        <w:bottom w:val="single" w:sz="2" w:space="0" w:color="D9D9E3"/>
                        <w:right w:val="single" w:sz="2" w:space="0" w:color="D9D9E3"/>
                      </w:divBdr>
                      <w:divsChild>
                        <w:div w:id="380715538">
                          <w:marLeft w:val="0"/>
                          <w:marRight w:val="0"/>
                          <w:marTop w:val="0"/>
                          <w:marBottom w:val="0"/>
                          <w:divBdr>
                            <w:top w:val="single" w:sz="2" w:space="0" w:color="D9D9E3"/>
                            <w:left w:val="single" w:sz="2" w:space="0" w:color="D9D9E3"/>
                            <w:bottom w:val="single" w:sz="2" w:space="0" w:color="D9D9E3"/>
                            <w:right w:val="single" w:sz="2" w:space="0" w:color="D9D9E3"/>
                          </w:divBdr>
                          <w:divsChild>
                            <w:div w:id="101341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46695/" TargetMode="External"/><Relationship Id="rId3" Type="http://schemas.openxmlformats.org/officeDocument/2006/relationships/settings" Target="settings.xml"/><Relationship Id="rId7" Type="http://schemas.openxmlformats.org/officeDocument/2006/relationships/hyperlink" Target="https://doi.org/10.1007/s004210050553"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00726-011-1200-z" TargetMode="External"/><Relationship Id="rId11" Type="http://schemas.openxmlformats.org/officeDocument/2006/relationships/theme" Target="theme/theme1.xml"/><Relationship Id="rId5" Type="http://schemas.openxmlformats.org/officeDocument/2006/relationships/hyperlink" Target="https://doi.org/10.1113/jp27227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165/00007256-200434130-0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5707</Words>
  <Characters>33164</Characters>
  <Application>Microsoft Office Word</Application>
  <DocSecurity>0</DocSecurity>
  <Lines>850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38581</CharactersWithSpaces>
  <SharedDoc>false</SharedDoc>
  <HLinks>
    <vt:vector size="30" baseType="variant">
      <vt:variant>
        <vt:i4>1114207</vt:i4>
      </vt:variant>
      <vt:variant>
        <vt:i4>12</vt:i4>
      </vt:variant>
      <vt:variant>
        <vt:i4>0</vt:i4>
      </vt:variant>
      <vt:variant>
        <vt:i4>5</vt:i4>
      </vt:variant>
      <vt:variant>
        <vt:lpwstr>https://doi.org/10.2165/00007256-200434130-00003</vt:lpwstr>
      </vt:variant>
      <vt:variant>
        <vt:lpwstr/>
      </vt:variant>
      <vt:variant>
        <vt:i4>1704020</vt:i4>
      </vt:variant>
      <vt:variant>
        <vt:i4>9</vt:i4>
      </vt:variant>
      <vt:variant>
        <vt:i4>0</vt:i4>
      </vt:variant>
      <vt:variant>
        <vt:i4>5</vt:i4>
      </vt:variant>
      <vt:variant>
        <vt:lpwstr>https://www.ncbi.nlm.nih.gov/books/NBK546695/</vt:lpwstr>
      </vt:variant>
      <vt:variant>
        <vt:lpwstr/>
      </vt:variant>
      <vt:variant>
        <vt:i4>1245212</vt:i4>
      </vt:variant>
      <vt:variant>
        <vt:i4>6</vt:i4>
      </vt:variant>
      <vt:variant>
        <vt:i4>0</vt:i4>
      </vt:variant>
      <vt:variant>
        <vt:i4>5</vt:i4>
      </vt:variant>
      <vt:variant>
        <vt:lpwstr>https://doi.org/10.1007/s004210050553</vt:lpwstr>
      </vt:variant>
      <vt:variant>
        <vt:lpwstr/>
      </vt:variant>
      <vt:variant>
        <vt:i4>983071</vt:i4>
      </vt:variant>
      <vt:variant>
        <vt:i4>3</vt:i4>
      </vt:variant>
      <vt:variant>
        <vt:i4>0</vt:i4>
      </vt:variant>
      <vt:variant>
        <vt:i4>5</vt:i4>
      </vt:variant>
      <vt:variant>
        <vt:lpwstr>https://doi.org/10.1007/s00726-011-1200-z</vt:lpwstr>
      </vt:variant>
      <vt:variant>
        <vt:lpwstr/>
      </vt:variant>
      <vt:variant>
        <vt:i4>5701637</vt:i4>
      </vt:variant>
      <vt:variant>
        <vt:i4>0</vt:i4>
      </vt:variant>
      <vt:variant>
        <vt:i4>0</vt:i4>
      </vt:variant>
      <vt:variant>
        <vt:i4>5</vt:i4>
      </vt:variant>
      <vt:variant>
        <vt:lpwstr>https://doi.org/10.1113/jp272270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sandford</dc:creator>
  <cp:keywords/>
  <dc:description/>
  <cp:lastModifiedBy>michael sandford</cp:lastModifiedBy>
  <cp:revision>2</cp:revision>
  <dcterms:created xsi:type="dcterms:W3CDTF">2023-04-13T12:03:00Z</dcterms:created>
  <dcterms:modified xsi:type="dcterms:W3CDTF">2023-04-13T12:03:00Z</dcterms:modified>
</cp:coreProperties>
</file>