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14EF" w:rsidRDefault="003E14EF">
      <w:pPr>
        <w:rPr>
          <w:rFonts w:cstheme="minorHAnsi"/>
          <w:sz w:val="28"/>
          <w:szCs w:val="28"/>
          <w:u w:val="single"/>
        </w:rPr>
      </w:pPr>
    </w:p>
    <w:p w:rsidR="003E14EF" w:rsidRDefault="003E14EF">
      <w:pPr>
        <w:rPr>
          <w:rFonts w:cstheme="minorHAnsi"/>
          <w:sz w:val="28"/>
          <w:szCs w:val="28"/>
          <w:u w:val="single"/>
        </w:rPr>
      </w:pPr>
    </w:p>
    <w:p w:rsidR="003E14EF" w:rsidRDefault="003E14EF">
      <w:pPr>
        <w:rPr>
          <w:rFonts w:cstheme="minorHAnsi"/>
          <w:sz w:val="28"/>
          <w:szCs w:val="28"/>
          <w:u w:val="single"/>
        </w:rPr>
      </w:pPr>
    </w:p>
    <w:p w:rsidR="007B4B17" w:rsidRPr="003E14EF" w:rsidRDefault="007B4B17">
      <w:pPr>
        <w:rPr>
          <w:rFonts w:asciiTheme="minorHAnsi" w:hAnsiTheme="minorHAnsi" w:cstheme="minorHAnsi"/>
          <w:sz w:val="28"/>
          <w:szCs w:val="28"/>
          <w:u w:val="single"/>
        </w:rPr>
      </w:pPr>
      <w:proofErr w:type="spellStart"/>
      <w:r w:rsidRPr="003E14EF">
        <w:rPr>
          <w:rFonts w:asciiTheme="minorHAnsi" w:hAnsiTheme="minorHAnsi" w:cstheme="minorHAnsi"/>
          <w:sz w:val="28"/>
          <w:szCs w:val="28"/>
          <w:u w:val="single"/>
        </w:rPr>
        <w:t>Jakir</w:t>
      </w:r>
      <w:proofErr w:type="spellEnd"/>
      <w:r w:rsidRPr="003E14EF">
        <w:rPr>
          <w:rFonts w:asciiTheme="minorHAnsi" w:hAnsiTheme="minorHAnsi" w:cstheme="minorHAnsi"/>
          <w:sz w:val="28"/>
          <w:szCs w:val="28"/>
          <w:u w:val="single"/>
        </w:rPr>
        <w:t xml:space="preserve"> Hussein </w:t>
      </w:r>
    </w:p>
    <w:p w:rsidR="007B4B17" w:rsidRPr="003E14EF" w:rsidRDefault="007B4B17">
      <w:pPr>
        <w:rPr>
          <w:rFonts w:asciiTheme="minorHAnsi" w:hAnsiTheme="minorHAnsi" w:cstheme="minorHAnsi"/>
          <w:sz w:val="28"/>
          <w:szCs w:val="28"/>
          <w:u w:val="single"/>
        </w:rPr>
      </w:pPr>
      <w:r w:rsidRPr="003E14EF">
        <w:rPr>
          <w:rFonts w:asciiTheme="minorHAnsi" w:hAnsiTheme="minorHAnsi" w:cstheme="minorHAnsi"/>
          <w:sz w:val="28"/>
          <w:szCs w:val="28"/>
          <w:u w:val="single"/>
        </w:rPr>
        <w:t xml:space="preserve">152101 </w:t>
      </w:r>
    </w:p>
    <w:p w:rsidR="007B4B17" w:rsidRPr="003E14EF" w:rsidRDefault="007B4B17">
      <w:pPr>
        <w:rPr>
          <w:rFonts w:asciiTheme="minorHAnsi" w:hAnsiTheme="minorHAnsi" w:cstheme="minorHAnsi"/>
          <w:sz w:val="28"/>
          <w:szCs w:val="28"/>
          <w:u w:val="single"/>
        </w:rPr>
      </w:pPr>
      <w:r w:rsidRPr="003E14EF">
        <w:rPr>
          <w:rFonts w:asciiTheme="minorHAnsi" w:hAnsiTheme="minorHAnsi" w:cstheme="minorHAnsi"/>
          <w:sz w:val="28"/>
          <w:szCs w:val="28"/>
          <w:u w:val="single"/>
        </w:rPr>
        <w:t xml:space="preserve">Public Sector Finance &amp; Control </w:t>
      </w:r>
    </w:p>
    <w:p w:rsidR="007B4B17" w:rsidRPr="003E14EF" w:rsidRDefault="007B4B17">
      <w:pPr>
        <w:rPr>
          <w:rFonts w:asciiTheme="minorHAnsi" w:hAnsiTheme="minorHAnsi" w:cstheme="minorHAnsi"/>
          <w:sz w:val="28"/>
          <w:szCs w:val="28"/>
          <w:u w:val="single"/>
        </w:rPr>
      </w:pPr>
      <w:r w:rsidRPr="003E14EF">
        <w:rPr>
          <w:rFonts w:asciiTheme="minorHAnsi" w:hAnsiTheme="minorHAnsi" w:cstheme="minorHAnsi"/>
          <w:sz w:val="28"/>
          <w:szCs w:val="28"/>
          <w:u w:val="single"/>
        </w:rPr>
        <w:t>M3X9095</w:t>
      </w:r>
    </w:p>
    <w:p w:rsidR="007B4B17" w:rsidRPr="003E14EF" w:rsidRDefault="007B4B17">
      <w:pPr>
        <w:rPr>
          <w:rFonts w:asciiTheme="minorHAnsi" w:hAnsiTheme="minorHAnsi" w:cstheme="minorHAnsi"/>
          <w:sz w:val="28"/>
          <w:szCs w:val="28"/>
          <w:u w:val="single"/>
        </w:rPr>
      </w:pPr>
      <w:r w:rsidRPr="003E14EF">
        <w:rPr>
          <w:rFonts w:asciiTheme="minorHAnsi" w:hAnsiTheme="minorHAnsi" w:cstheme="minorHAnsi"/>
          <w:sz w:val="28"/>
          <w:szCs w:val="28"/>
          <w:u w:val="single"/>
        </w:rPr>
        <w:t xml:space="preserve">Lecturer: Manjit </w:t>
      </w:r>
      <w:proofErr w:type="spellStart"/>
      <w:r w:rsidRPr="003E14EF">
        <w:rPr>
          <w:rFonts w:asciiTheme="minorHAnsi" w:hAnsiTheme="minorHAnsi" w:cstheme="minorHAnsi"/>
          <w:sz w:val="28"/>
          <w:szCs w:val="28"/>
          <w:u w:val="single"/>
        </w:rPr>
        <w:t>Biant</w:t>
      </w:r>
      <w:proofErr w:type="spellEnd"/>
      <w:r w:rsidRPr="003E14EF">
        <w:rPr>
          <w:rFonts w:asciiTheme="minorHAnsi" w:hAnsiTheme="minorHAnsi" w:cstheme="minorHAnsi"/>
          <w:sz w:val="28"/>
          <w:szCs w:val="28"/>
          <w:u w:val="single"/>
        </w:rPr>
        <w:t xml:space="preserve"> </w:t>
      </w:r>
    </w:p>
    <w:p w:rsidR="003E14EF" w:rsidRDefault="003E14EF">
      <w:pPr>
        <w:rPr>
          <w:rFonts w:cstheme="minorHAnsi"/>
          <w:b/>
          <w:i/>
          <w:sz w:val="32"/>
          <w:szCs w:val="32"/>
          <w:u w:val="single"/>
        </w:rPr>
      </w:pPr>
    </w:p>
    <w:p w:rsidR="003E14EF" w:rsidRDefault="003E14EF">
      <w:pPr>
        <w:rPr>
          <w:rFonts w:cstheme="minorHAnsi"/>
          <w:b/>
          <w:i/>
          <w:sz w:val="32"/>
          <w:szCs w:val="32"/>
          <w:u w:val="single"/>
        </w:rPr>
      </w:pPr>
    </w:p>
    <w:p w:rsidR="007B4B17" w:rsidRDefault="007B4B17">
      <w:pPr>
        <w:rPr>
          <w:rFonts w:cstheme="minorHAnsi"/>
          <w:b/>
          <w:i/>
          <w:sz w:val="32"/>
          <w:szCs w:val="32"/>
          <w:u w:val="single"/>
        </w:rPr>
      </w:pPr>
      <w:r w:rsidRPr="003E14EF">
        <w:rPr>
          <w:rFonts w:asciiTheme="minorHAnsi" w:hAnsiTheme="minorHAnsi" w:cstheme="minorHAnsi"/>
          <w:b/>
          <w:i/>
          <w:sz w:val="32"/>
          <w:szCs w:val="32"/>
          <w:u w:val="single"/>
        </w:rPr>
        <w:t xml:space="preserve">Critical Evaluation &amp; Appraisal of the </w:t>
      </w:r>
      <w:r w:rsidR="003E14EF">
        <w:rPr>
          <w:rFonts w:cstheme="minorHAnsi"/>
          <w:b/>
          <w:i/>
          <w:sz w:val="32"/>
          <w:szCs w:val="32"/>
          <w:u w:val="single"/>
        </w:rPr>
        <w:t>“</w:t>
      </w:r>
      <w:r w:rsidRPr="003E14EF">
        <w:rPr>
          <w:rFonts w:asciiTheme="minorHAnsi" w:hAnsiTheme="minorHAnsi" w:cstheme="minorHAnsi"/>
          <w:b/>
          <w:i/>
          <w:sz w:val="32"/>
          <w:szCs w:val="32"/>
          <w:u w:val="single"/>
        </w:rPr>
        <w:t>P.F.I</w:t>
      </w:r>
      <w:r w:rsidR="003E14EF">
        <w:rPr>
          <w:rFonts w:cstheme="minorHAnsi"/>
          <w:b/>
          <w:i/>
          <w:sz w:val="32"/>
          <w:szCs w:val="32"/>
          <w:u w:val="single"/>
        </w:rPr>
        <w:t>”</w:t>
      </w:r>
      <w:r w:rsidRPr="003E14EF">
        <w:rPr>
          <w:rFonts w:asciiTheme="minorHAnsi" w:hAnsiTheme="minorHAnsi" w:cstheme="minorHAnsi"/>
          <w:b/>
          <w:i/>
          <w:sz w:val="32"/>
          <w:szCs w:val="32"/>
          <w:u w:val="single"/>
        </w:rPr>
        <w:t xml:space="preserve"> &amp; value </w:t>
      </w:r>
      <w:r w:rsidR="003E14EF" w:rsidRPr="003E14EF">
        <w:rPr>
          <w:rFonts w:asciiTheme="minorHAnsi" w:hAnsiTheme="minorHAnsi" w:cstheme="minorHAnsi"/>
          <w:b/>
          <w:i/>
          <w:sz w:val="32"/>
          <w:szCs w:val="32"/>
          <w:u w:val="single"/>
        </w:rPr>
        <w:t xml:space="preserve">for money </w:t>
      </w:r>
    </w:p>
    <w:p w:rsidR="003E14EF" w:rsidRDefault="003E14EF">
      <w:pPr>
        <w:rPr>
          <w:rFonts w:cstheme="minorHAnsi"/>
          <w:b/>
          <w:i/>
          <w:sz w:val="32"/>
          <w:szCs w:val="32"/>
          <w:u w:val="single"/>
        </w:rPr>
      </w:pPr>
    </w:p>
    <w:p w:rsidR="003E14EF" w:rsidRDefault="003E14EF">
      <w:pPr>
        <w:rPr>
          <w:rFonts w:cstheme="minorHAnsi"/>
          <w:b/>
          <w:i/>
          <w:sz w:val="32"/>
          <w:szCs w:val="32"/>
          <w:u w:val="single"/>
        </w:rPr>
      </w:pPr>
    </w:p>
    <w:p w:rsidR="003E14EF" w:rsidRDefault="003E14EF">
      <w:pPr>
        <w:rPr>
          <w:rFonts w:cstheme="minorHAnsi"/>
          <w:b/>
          <w:i/>
          <w:sz w:val="32"/>
          <w:szCs w:val="32"/>
          <w:u w:val="single"/>
        </w:rPr>
      </w:pPr>
    </w:p>
    <w:p w:rsidR="003E14EF" w:rsidRDefault="003E14EF">
      <w:pPr>
        <w:rPr>
          <w:rFonts w:cstheme="minorHAnsi"/>
          <w:b/>
          <w:i/>
          <w:sz w:val="32"/>
          <w:szCs w:val="32"/>
          <w:u w:val="single"/>
        </w:rPr>
      </w:pPr>
    </w:p>
    <w:p w:rsidR="003E14EF" w:rsidRDefault="003E14EF">
      <w:pPr>
        <w:rPr>
          <w:rFonts w:cstheme="minorHAnsi"/>
          <w:b/>
          <w:i/>
          <w:sz w:val="32"/>
          <w:szCs w:val="32"/>
          <w:u w:val="single"/>
        </w:rPr>
      </w:pPr>
    </w:p>
    <w:p w:rsidR="003E14EF" w:rsidRDefault="003E14EF">
      <w:pPr>
        <w:rPr>
          <w:rFonts w:cstheme="minorHAnsi"/>
          <w:b/>
          <w:i/>
          <w:sz w:val="32"/>
          <w:szCs w:val="32"/>
          <w:u w:val="single"/>
        </w:rPr>
      </w:pPr>
    </w:p>
    <w:p w:rsidR="003E14EF" w:rsidRDefault="003E14EF">
      <w:pPr>
        <w:rPr>
          <w:rFonts w:cstheme="minorHAnsi"/>
          <w:b/>
          <w:i/>
          <w:sz w:val="32"/>
          <w:szCs w:val="32"/>
          <w:u w:val="single"/>
        </w:rPr>
      </w:pPr>
    </w:p>
    <w:p w:rsidR="003E14EF" w:rsidRDefault="003E14EF">
      <w:pPr>
        <w:rPr>
          <w:rFonts w:cstheme="minorHAnsi"/>
          <w:b/>
          <w:i/>
          <w:sz w:val="32"/>
          <w:szCs w:val="32"/>
          <w:u w:val="single"/>
        </w:rPr>
      </w:pPr>
    </w:p>
    <w:p w:rsidR="003E14EF" w:rsidRDefault="003E14EF">
      <w:pPr>
        <w:rPr>
          <w:rFonts w:cstheme="minorHAnsi"/>
          <w:b/>
          <w:i/>
          <w:sz w:val="32"/>
          <w:szCs w:val="32"/>
          <w:u w:val="single"/>
        </w:rPr>
      </w:pPr>
    </w:p>
    <w:p w:rsidR="003E14EF" w:rsidRDefault="003E14EF">
      <w:pPr>
        <w:rPr>
          <w:rFonts w:cstheme="minorHAnsi"/>
          <w:b/>
          <w:i/>
          <w:sz w:val="32"/>
          <w:szCs w:val="32"/>
          <w:u w:val="single"/>
        </w:rPr>
      </w:pPr>
    </w:p>
    <w:p w:rsidR="00D20346" w:rsidRDefault="00D20346">
      <w:pPr>
        <w:rPr>
          <w:rFonts w:cstheme="minorHAnsi"/>
          <w:b/>
          <w:i/>
          <w:sz w:val="32"/>
          <w:szCs w:val="32"/>
          <w:u w:val="single"/>
        </w:rPr>
      </w:pPr>
    </w:p>
    <w:p w:rsidR="00D20346" w:rsidRDefault="00D20346">
      <w:pPr>
        <w:rPr>
          <w:rFonts w:cstheme="minorHAnsi"/>
          <w:b/>
          <w:i/>
          <w:sz w:val="32"/>
          <w:szCs w:val="32"/>
          <w:u w:val="single"/>
        </w:rPr>
      </w:pPr>
    </w:p>
    <w:p w:rsidR="00D20346" w:rsidRDefault="00D20346">
      <w:pPr>
        <w:rPr>
          <w:rFonts w:cstheme="minorHAnsi"/>
          <w:b/>
          <w:i/>
          <w:sz w:val="32"/>
          <w:szCs w:val="32"/>
          <w:u w:val="single"/>
        </w:rPr>
      </w:pPr>
    </w:p>
    <w:p w:rsidR="00D20346" w:rsidRDefault="00D20346">
      <w:pPr>
        <w:rPr>
          <w:rFonts w:cstheme="minorHAnsi"/>
          <w:b/>
          <w:i/>
          <w:sz w:val="32"/>
          <w:szCs w:val="32"/>
          <w:u w:val="single"/>
        </w:rPr>
      </w:pPr>
    </w:p>
    <w:p w:rsidR="00D20346" w:rsidRDefault="00D20346">
      <w:pPr>
        <w:rPr>
          <w:rFonts w:cstheme="minorHAnsi"/>
          <w:b/>
          <w:i/>
          <w:sz w:val="32"/>
          <w:szCs w:val="32"/>
          <w:u w:val="single"/>
        </w:rPr>
      </w:pPr>
    </w:p>
    <w:p w:rsidR="00D20346" w:rsidRDefault="00D20346">
      <w:pPr>
        <w:rPr>
          <w:rFonts w:cstheme="minorHAnsi"/>
          <w:b/>
          <w:i/>
          <w:sz w:val="32"/>
          <w:szCs w:val="32"/>
          <w:u w:val="single"/>
        </w:rPr>
      </w:pPr>
    </w:p>
    <w:p w:rsidR="00D20346" w:rsidRDefault="00D20346">
      <w:pPr>
        <w:rPr>
          <w:rFonts w:cstheme="minorHAnsi"/>
          <w:b/>
          <w:i/>
          <w:sz w:val="32"/>
          <w:szCs w:val="32"/>
          <w:u w:val="single"/>
        </w:rPr>
      </w:pPr>
    </w:p>
    <w:p w:rsidR="00D20346" w:rsidRDefault="00D20346">
      <w:pPr>
        <w:rPr>
          <w:rFonts w:cstheme="minorHAnsi"/>
          <w:b/>
          <w:i/>
          <w:sz w:val="32"/>
          <w:szCs w:val="32"/>
          <w:u w:val="single"/>
        </w:rPr>
      </w:pPr>
    </w:p>
    <w:p w:rsidR="00D20346" w:rsidRDefault="00D20346">
      <w:pPr>
        <w:rPr>
          <w:rFonts w:cstheme="minorHAnsi"/>
          <w:b/>
          <w:i/>
          <w:sz w:val="32"/>
          <w:szCs w:val="32"/>
          <w:u w:val="single"/>
        </w:rPr>
      </w:pPr>
    </w:p>
    <w:p w:rsidR="00D20346" w:rsidRDefault="00D20346">
      <w:pPr>
        <w:rPr>
          <w:rFonts w:cstheme="minorHAnsi"/>
          <w:b/>
          <w:i/>
          <w:sz w:val="32"/>
          <w:szCs w:val="32"/>
          <w:u w:val="single"/>
        </w:rPr>
      </w:pPr>
    </w:p>
    <w:p w:rsidR="00D20346" w:rsidRDefault="00D20346">
      <w:pPr>
        <w:rPr>
          <w:rFonts w:cstheme="minorHAnsi"/>
          <w:b/>
          <w:i/>
          <w:sz w:val="32"/>
          <w:szCs w:val="32"/>
          <w:u w:val="single"/>
        </w:rPr>
      </w:pPr>
    </w:p>
    <w:p w:rsidR="00D20346" w:rsidRDefault="00D20346">
      <w:pPr>
        <w:rPr>
          <w:rFonts w:cstheme="minorHAnsi"/>
          <w:b/>
          <w:i/>
          <w:sz w:val="32"/>
          <w:szCs w:val="32"/>
          <w:u w:val="single"/>
        </w:rPr>
      </w:pPr>
    </w:p>
    <w:p w:rsidR="00D20346" w:rsidRDefault="00D20346">
      <w:pPr>
        <w:rPr>
          <w:rFonts w:cstheme="minorHAnsi"/>
          <w:b/>
          <w:i/>
          <w:sz w:val="32"/>
          <w:szCs w:val="32"/>
          <w:u w:val="single"/>
        </w:rPr>
      </w:pPr>
    </w:p>
    <w:p w:rsidR="00D20346" w:rsidRDefault="00D20346">
      <w:pPr>
        <w:rPr>
          <w:rFonts w:cstheme="minorHAnsi"/>
          <w:b/>
          <w:i/>
          <w:sz w:val="32"/>
          <w:szCs w:val="32"/>
          <w:u w:val="single"/>
        </w:rPr>
      </w:pPr>
    </w:p>
    <w:p w:rsidR="002D0A19" w:rsidRDefault="002D0A19">
      <w:pPr>
        <w:rPr>
          <w:rFonts w:cstheme="minorHAnsi"/>
          <w:b/>
          <w:i/>
          <w:sz w:val="32"/>
          <w:szCs w:val="32"/>
          <w:u w:val="single"/>
        </w:rPr>
      </w:pPr>
    </w:p>
    <w:p w:rsidR="00167D16" w:rsidRDefault="00167D16">
      <w:pPr>
        <w:rPr>
          <w:rFonts w:cstheme="minorHAnsi"/>
          <w:b/>
          <w:i/>
          <w:sz w:val="32"/>
          <w:szCs w:val="32"/>
          <w:u w:val="single"/>
        </w:rPr>
      </w:pPr>
    </w:p>
    <w:p w:rsidR="002D0A19" w:rsidRDefault="002D0A19">
      <w:pPr>
        <w:rPr>
          <w:rFonts w:cstheme="minorHAnsi"/>
          <w:b/>
          <w:i/>
          <w:sz w:val="32"/>
          <w:szCs w:val="32"/>
          <w:u w:val="single"/>
        </w:rPr>
      </w:pPr>
    </w:p>
    <w:p w:rsidR="00D20346" w:rsidRDefault="00D20346">
      <w:pPr>
        <w:rPr>
          <w:rFonts w:cstheme="minorHAnsi"/>
          <w:b/>
          <w:i/>
          <w:sz w:val="32"/>
          <w:szCs w:val="32"/>
          <w:u w:val="single"/>
        </w:rPr>
      </w:pPr>
      <w:r>
        <w:rPr>
          <w:rFonts w:cstheme="minorHAnsi"/>
          <w:b/>
          <w:i/>
          <w:sz w:val="32"/>
          <w:szCs w:val="32"/>
          <w:u w:val="single"/>
        </w:rPr>
        <w:lastRenderedPageBreak/>
        <w:t xml:space="preserve">Table of Contents </w:t>
      </w:r>
    </w:p>
    <w:p w:rsidR="00167D16" w:rsidRDefault="00167D16">
      <w:pPr>
        <w:rPr>
          <w:rFonts w:cstheme="minorHAnsi"/>
          <w:b/>
          <w:i/>
          <w:sz w:val="32"/>
          <w:szCs w:val="32"/>
          <w:u w:val="single"/>
        </w:rPr>
      </w:pPr>
    </w:p>
    <w:p w:rsidR="00167D16" w:rsidRDefault="00167D16">
      <w:pPr>
        <w:rPr>
          <w:rFonts w:cstheme="minorHAnsi"/>
          <w:b/>
          <w:i/>
          <w:sz w:val="32"/>
          <w:szCs w:val="32"/>
          <w:u w:val="single"/>
        </w:rPr>
      </w:pPr>
      <w:r>
        <w:rPr>
          <w:rFonts w:cstheme="minorHAnsi"/>
          <w:b/>
          <w:i/>
          <w:sz w:val="32"/>
          <w:szCs w:val="32"/>
          <w:u w:val="single"/>
        </w:rPr>
        <w:t xml:space="preserve">Introduction </w:t>
      </w:r>
      <w:r w:rsidR="00D550DE">
        <w:rPr>
          <w:rFonts w:cstheme="minorHAnsi"/>
          <w:b/>
          <w:i/>
          <w:sz w:val="32"/>
          <w:szCs w:val="32"/>
          <w:u w:val="single"/>
        </w:rPr>
        <w:t xml:space="preserve">                  </w:t>
      </w:r>
      <w:r w:rsidR="00D328F4">
        <w:rPr>
          <w:rFonts w:cstheme="minorHAnsi"/>
          <w:b/>
          <w:i/>
          <w:sz w:val="32"/>
          <w:szCs w:val="32"/>
          <w:u w:val="single"/>
        </w:rPr>
        <w:t xml:space="preserve">                                            3</w:t>
      </w:r>
    </w:p>
    <w:p w:rsidR="00167D16" w:rsidRDefault="00167D16">
      <w:pPr>
        <w:rPr>
          <w:rFonts w:cstheme="minorHAnsi"/>
          <w:b/>
          <w:i/>
          <w:sz w:val="32"/>
          <w:szCs w:val="32"/>
          <w:u w:val="single"/>
        </w:rPr>
      </w:pPr>
    </w:p>
    <w:p w:rsidR="00167D16" w:rsidRDefault="00167D16">
      <w:pPr>
        <w:rPr>
          <w:rFonts w:cstheme="minorHAnsi"/>
          <w:b/>
          <w:i/>
          <w:sz w:val="32"/>
          <w:szCs w:val="32"/>
          <w:u w:val="single"/>
        </w:rPr>
      </w:pPr>
      <w:r>
        <w:rPr>
          <w:rFonts w:cstheme="minorHAnsi"/>
          <w:b/>
          <w:i/>
          <w:sz w:val="32"/>
          <w:szCs w:val="32"/>
          <w:u w:val="single"/>
        </w:rPr>
        <w:t>Main Body</w:t>
      </w:r>
      <w:r w:rsidR="00D328F4">
        <w:rPr>
          <w:rFonts w:cstheme="minorHAnsi"/>
          <w:b/>
          <w:i/>
          <w:sz w:val="32"/>
          <w:szCs w:val="32"/>
          <w:u w:val="single"/>
        </w:rPr>
        <w:t xml:space="preserve">                                                                 3</w:t>
      </w:r>
      <w:r>
        <w:rPr>
          <w:rFonts w:cstheme="minorHAnsi"/>
          <w:b/>
          <w:i/>
          <w:sz w:val="32"/>
          <w:szCs w:val="32"/>
          <w:u w:val="single"/>
        </w:rPr>
        <w:t xml:space="preserve"> </w:t>
      </w:r>
    </w:p>
    <w:p w:rsidR="00D550DE" w:rsidRPr="00D550DE" w:rsidRDefault="00D550DE">
      <w:pPr>
        <w:rPr>
          <w:rFonts w:cstheme="minorHAnsi"/>
          <w:i/>
          <w:u w:val="single"/>
        </w:rPr>
      </w:pPr>
      <w:r w:rsidRPr="00D550DE">
        <w:rPr>
          <w:rFonts w:cstheme="minorHAnsi"/>
          <w:i/>
          <w:u w:val="single"/>
        </w:rPr>
        <w:t xml:space="preserve">Traditional Public Finance </w:t>
      </w:r>
      <w:r w:rsidR="00D328F4">
        <w:rPr>
          <w:rFonts w:cstheme="minorHAnsi"/>
          <w:i/>
          <w:u w:val="single"/>
        </w:rPr>
        <w:t xml:space="preserve">                                                                  3</w:t>
      </w:r>
    </w:p>
    <w:p w:rsidR="00D550DE" w:rsidRPr="00D550DE" w:rsidRDefault="00D550DE">
      <w:pPr>
        <w:rPr>
          <w:rFonts w:cstheme="minorHAnsi"/>
          <w:i/>
          <w:u w:val="single"/>
        </w:rPr>
      </w:pPr>
    </w:p>
    <w:p w:rsidR="00D550DE" w:rsidRPr="00D550DE" w:rsidRDefault="00D550DE">
      <w:pPr>
        <w:rPr>
          <w:rFonts w:cstheme="minorHAnsi"/>
          <w:i/>
          <w:u w:val="single"/>
        </w:rPr>
      </w:pPr>
      <w:r w:rsidRPr="00D550DE">
        <w:rPr>
          <w:rFonts w:cstheme="minorHAnsi"/>
          <w:i/>
          <w:u w:val="single"/>
        </w:rPr>
        <w:t>Private Finance Initiative</w:t>
      </w:r>
      <w:r w:rsidR="00D328F4">
        <w:rPr>
          <w:rFonts w:cstheme="minorHAnsi"/>
          <w:i/>
          <w:u w:val="single"/>
        </w:rPr>
        <w:t xml:space="preserve">                                                                     4</w:t>
      </w:r>
    </w:p>
    <w:p w:rsidR="00D550DE" w:rsidRDefault="00D550DE" w:rsidP="00D550DE">
      <w:pPr>
        <w:pStyle w:val="NormalWeb"/>
        <w:rPr>
          <w:rFonts w:asciiTheme="minorHAnsi" w:hAnsiTheme="minorHAnsi" w:cstheme="minorHAnsi"/>
          <w:i/>
          <w:color w:val="000000"/>
          <w:u w:val="single"/>
          <w:shd w:val="clear" w:color="auto" w:fill="FFFFFF"/>
        </w:rPr>
      </w:pPr>
      <w:r w:rsidRPr="00167D16">
        <w:rPr>
          <w:rFonts w:asciiTheme="minorHAnsi" w:hAnsiTheme="minorHAnsi" w:cstheme="minorHAnsi"/>
          <w:i/>
          <w:color w:val="000000"/>
          <w:u w:val="single"/>
          <w:shd w:val="clear" w:color="auto" w:fill="FFFFFF"/>
        </w:rPr>
        <w:t xml:space="preserve">Impact on the UK Governments National Debt and GDP </w:t>
      </w:r>
      <w:r w:rsidR="00D328F4">
        <w:rPr>
          <w:rFonts w:asciiTheme="minorHAnsi" w:hAnsiTheme="minorHAnsi" w:cstheme="minorHAnsi"/>
          <w:i/>
          <w:color w:val="000000"/>
          <w:u w:val="single"/>
          <w:shd w:val="clear" w:color="auto" w:fill="FFFFFF"/>
        </w:rPr>
        <w:t xml:space="preserve">                      4,5</w:t>
      </w:r>
    </w:p>
    <w:p w:rsidR="00D550DE" w:rsidRDefault="00D550DE" w:rsidP="00D550DE">
      <w:pPr>
        <w:pStyle w:val="NormalWeb"/>
        <w:rPr>
          <w:rFonts w:asciiTheme="minorHAnsi" w:hAnsiTheme="minorHAnsi" w:cstheme="minorHAnsi"/>
          <w:i/>
          <w:color w:val="000000"/>
          <w:u w:val="single"/>
          <w:shd w:val="clear" w:color="auto" w:fill="FFFFFF"/>
        </w:rPr>
      </w:pPr>
      <w:r>
        <w:rPr>
          <w:rFonts w:asciiTheme="minorHAnsi" w:hAnsiTheme="minorHAnsi" w:cstheme="minorHAnsi"/>
          <w:i/>
          <w:color w:val="000000"/>
          <w:u w:val="single"/>
          <w:shd w:val="clear" w:color="auto" w:fill="FFFFFF"/>
        </w:rPr>
        <w:t xml:space="preserve">PFI Schemes </w:t>
      </w:r>
      <w:r w:rsidR="00D328F4">
        <w:rPr>
          <w:rFonts w:asciiTheme="minorHAnsi" w:hAnsiTheme="minorHAnsi" w:cstheme="minorHAnsi"/>
          <w:i/>
          <w:color w:val="000000"/>
          <w:u w:val="single"/>
          <w:shd w:val="clear" w:color="auto" w:fill="FFFFFF"/>
        </w:rPr>
        <w:t xml:space="preserve">                                                                                                    5</w:t>
      </w:r>
    </w:p>
    <w:p w:rsidR="00D550DE" w:rsidRDefault="00D550DE" w:rsidP="00D550DE">
      <w:pPr>
        <w:pStyle w:val="NormalWeb"/>
        <w:spacing w:before="0" w:beforeAutospacing="0" w:after="300" w:afterAutospacing="0"/>
        <w:rPr>
          <w:rStyle w:val="apple-converted-space"/>
          <w:rFonts w:asciiTheme="minorHAnsi" w:hAnsiTheme="minorHAnsi" w:cstheme="minorHAnsi"/>
          <w:i/>
          <w:color w:val="000000"/>
          <w:u w:val="single"/>
          <w:shd w:val="clear" w:color="auto" w:fill="FFFFFF"/>
        </w:rPr>
      </w:pPr>
      <w:r w:rsidRPr="00167D16">
        <w:rPr>
          <w:rStyle w:val="apple-converted-space"/>
          <w:rFonts w:asciiTheme="minorHAnsi" w:hAnsiTheme="minorHAnsi" w:cstheme="minorHAnsi"/>
          <w:i/>
          <w:color w:val="000000"/>
          <w:u w:val="single"/>
          <w:shd w:val="clear" w:color="auto" w:fill="FFFFFF"/>
        </w:rPr>
        <w:t>Advantages &amp; Disadvantages of PFI</w:t>
      </w:r>
      <w:r w:rsidR="00D328F4">
        <w:rPr>
          <w:rStyle w:val="apple-converted-space"/>
          <w:rFonts w:asciiTheme="minorHAnsi" w:hAnsiTheme="minorHAnsi" w:cstheme="minorHAnsi"/>
          <w:i/>
          <w:color w:val="000000"/>
          <w:u w:val="single"/>
          <w:shd w:val="clear" w:color="auto" w:fill="FFFFFF"/>
        </w:rPr>
        <w:t xml:space="preserve">                                                          5</w:t>
      </w:r>
    </w:p>
    <w:p w:rsidR="00D550DE" w:rsidRDefault="00D550DE" w:rsidP="00D550DE">
      <w:pPr>
        <w:pStyle w:val="NormalWeb"/>
        <w:spacing w:before="0" w:beforeAutospacing="0" w:after="300" w:afterAutospacing="0"/>
        <w:jc w:val="both"/>
        <w:rPr>
          <w:rFonts w:asciiTheme="minorHAnsi" w:hAnsiTheme="minorHAnsi" w:cstheme="minorHAnsi"/>
          <w:i/>
          <w:color w:val="000000"/>
          <w:u w:val="single"/>
          <w:shd w:val="clear" w:color="auto" w:fill="FFFFFF"/>
        </w:rPr>
      </w:pPr>
      <w:r w:rsidRPr="00167D16">
        <w:rPr>
          <w:rFonts w:asciiTheme="minorHAnsi" w:hAnsiTheme="minorHAnsi" w:cstheme="minorHAnsi"/>
          <w:i/>
          <w:color w:val="000000"/>
          <w:u w:val="single"/>
          <w:shd w:val="clear" w:color="auto" w:fill="FFFFFF"/>
        </w:rPr>
        <w:t>Critics of PPP</w:t>
      </w:r>
      <w:r w:rsidR="00D328F4">
        <w:rPr>
          <w:rFonts w:asciiTheme="minorHAnsi" w:hAnsiTheme="minorHAnsi" w:cstheme="minorHAnsi"/>
          <w:i/>
          <w:color w:val="000000"/>
          <w:u w:val="single"/>
          <w:shd w:val="clear" w:color="auto" w:fill="FFFFFF"/>
        </w:rPr>
        <w:t xml:space="preserve">                                                                                              6</w:t>
      </w:r>
    </w:p>
    <w:p w:rsidR="00D550DE" w:rsidRPr="00167D16" w:rsidRDefault="00D550DE" w:rsidP="00D550DE">
      <w:pPr>
        <w:pStyle w:val="NormalWeb"/>
        <w:rPr>
          <w:rStyle w:val="selectable"/>
          <w:rFonts w:asciiTheme="minorHAnsi" w:hAnsiTheme="minorHAnsi" w:cstheme="minorHAnsi"/>
          <w:i/>
          <w:color w:val="000000"/>
          <w:u w:val="single"/>
        </w:rPr>
      </w:pPr>
      <w:r w:rsidRPr="00167D16">
        <w:rPr>
          <w:rStyle w:val="selectable"/>
          <w:rFonts w:asciiTheme="minorHAnsi" w:hAnsiTheme="minorHAnsi" w:cstheme="minorHAnsi"/>
          <w:i/>
          <w:color w:val="000000"/>
          <w:u w:val="single"/>
        </w:rPr>
        <w:t xml:space="preserve">External Audit Agencies </w:t>
      </w:r>
      <w:bookmarkStart w:id="0" w:name="_GoBack"/>
      <w:bookmarkEnd w:id="0"/>
    </w:p>
    <w:p w:rsidR="00167D16" w:rsidRDefault="00167D16">
      <w:pPr>
        <w:rPr>
          <w:rFonts w:cstheme="minorHAnsi"/>
          <w:b/>
          <w:i/>
          <w:sz w:val="32"/>
          <w:szCs w:val="32"/>
          <w:u w:val="single"/>
        </w:rPr>
      </w:pPr>
      <w:r>
        <w:rPr>
          <w:rFonts w:cstheme="minorHAnsi"/>
          <w:b/>
          <w:i/>
          <w:sz w:val="32"/>
          <w:szCs w:val="32"/>
          <w:u w:val="single"/>
        </w:rPr>
        <w:t xml:space="preserve">Conclusion </w:t>
      </w:r>
    </w:p>
    <w:p w:rsidR="00167D16" w:rsidRDefault="00167D16">
      <w:pPr>
        <w:rPr>
          <w:rFonts w:cstheme="minorHAnsi"/>
          <w:b/>
          <w:i/>
          <w:sz w:val="32"/>
          <w:szCs w:val="32"/>
          <w:u w:val="single"/>
        </w:rPr>
      </w:pPr>
    </w:p>
    <w:p w:rsidR="00167D16" w:rsidRDefault="00167D16">
      <w:pPr>
        <w:rPr>
          <w:rFonts w:cstheme="minorHAnsi"/>
          <w:b/>
          <w:i/>
          <w:sz w:val="32"/>
          <w:szCs w:val="32"/>
          <w:u w:val="single"/>
        </w:rPr>
      </w:pPr>
      <w:r>
        <w:rPr>
          <w:rFonts w:cstheme="minorHAnsi"/>
          <w:b/>
          <w:i/>
          <w:sz w:val="32"/>
          <w:szCs w:val="32"/>
          <w:u w:val="single"/>
        </w:rPr>
        <w:t xml:space="preserve">References </w:t>
      </w:r>
    </w:p>
    <w:p w:rsidR="00D20346" w:rsidRDefault="00D20346">
      <w:pPr>
        <w:rPr>
          <w:rFonts w:cstheme="minorHAnsi"/>
          <w:b/>
          <w:i/>
          <w:sz w:val="32"/>
          <w:szCs w:val="32"/>
          <w:u w:val="single"/>
        </w:rPr>
      </w:pPr>
    </w:p>
    <w:p w:rsidR="00D20346" w:rsidRDefault="00D20346">
      <w:pPr>
        <w:rPr>
          <w:rFonts w:cstheme="minorHAnsi"/>
          <w:b/>
          <w:i/>
          <w:sz w:val="32"/>
          <w:szCs w:val="32"/>
          <w:u w:val="single"/>
        </w:rPr>
      </w:pPr>
    </w:p>
    <w:p w:rsidR="00D20346" w:rsidRDefault="00D20346">
      <w:pPr>
        <w:rPr>
          <w:rFonts w:cstheme="minorHAnsi"/>
          <w:b/>
          <w:i/>
          <w:sz w:val="32"/>
          <w:szCs w:val="32"/>
          <w:u w:val="single"/>
        </w:rPr>
      </w:pPr>
    </w:p>
    <w:p w:rsidR="00D20346" w:rsidRDefault="00D20346">
      <w:pPr>
        <w:rPr>
          <w:rFonts w:cstheme="minorHAnsi"/>
          <w:b/>
          <w:i/>
          <w:sz w:val="32"/>
          <w:szCs w:val="32"/>
          <w:u w:val="single"/>
        </w:rPr>
      </w:pPr>
    </w:p>
    <w:p w:rsidR="00D20346" w:rsidRDefault="00D20346">
      <w:pPr>
        <w:rPr>
          <w:rFonts w:cstheme="minorHAnsi"/>
          <w:b/>
          <w:i/>
          <w:sz w:val="32"/>
          <w:szCs w:val="32"/>
          <w:u w:val="single"/>
        </w:rPr>
      </w:pPr>
    </w:p>
    <w:p w:rsidR="00D20346" w:rsidRDefault="00D20346">
      <w:pPr>
        <w:rPr>
          <w:rFonts w:cstheme="minorHAnsi"/>
          <w:b/>
          <w:i/>
          <w:sz w:val="32"/>
          <w:szCs w:val="32"/>
          <w:u w:val="single"/>
        </w:rPr>
      </w:pPr>
    </w:p>
    <w:p w:rsidR="00D20346" w:rsidRDefault="00D20346">
      <w:pPr>
        <w:rPr>
          <w:rFonts w:cstheme="minorHAnsi"/>
          <w:b/>
          <w:i/>
          <w:sz w:val="32"/>
          <w:szCs w:val="32"/>
          <w:u w:val="single"/>
        </w:rPr>
      </w:pPr>
    </w:p>
    <w:p w:rsidR="00D20346" w:rsidRDefault="00D20346">
      <w:pPr>
        <w:rPr>
          <w:rFonts w:cstheme="minorHAnsi"/>
          <w:b/>
          <w:i/>
          <w:sz w:val="32"/>
          <w:szCs w:val="32"/>
          <w:u w:val="single"/>
        </w:rPr>
      </w:pPr>
    </w:p>
    <w:p w:rsidR="00D20346" w:rsidRDefault="00D20346">
      <w:pPr>
        <w:rPr>
          <w:rFonts w:cstheme="minorHAnsi"/>
          <w:b/>
          <w:i/>
          <w:sz w:val="32"/>
          <w:szCs w:val="32"/>
          <w:u w:val="single"/>
        </w:rPr>
      </w:pPr>
    </w:p>
    <w:p w:rsidR="00D20346" w:rsidRDefault="00D20346">
      <w:pPr>
        <w:rPr>
          <w:rFonts w:cstheme="minorHAnsi"/>
          <w:b/>
          <w:i/>
          <w:sz w:val="32"/>
          <w:szCs w:val="32"/>
          <w:u w:val="single"/>
        </w:rPr>
      </w:pPr>
    </w:p>
    <w:p w:rsidR="00D20346" w:rsidRDefault="00D20346">
      <w:pPr>
        <w:rPr>
          <w:rFonts w:cstheme="minorHAnsi"/>
          <w:b/>
          <w:i/>
          <w:sz w:val="32"/>
          <w:szCs w:val="32"/>
          <w:u w:val="single"/>
        </w:rPr>
      </w:pPr>
    </w:p>
    <w:p w:rsidR="00D20346" w:rsidRDefault="00D20346">
      <w:pPr>
        <w:rPr>
          <w:rFonts w:cstheme="minorHAnsi"/>
          <w:b/>
          <w:i/>
          <w:sz w:val="32"/>
          <w:szCs w:val="32"/>
          <w:u w:val="single"/>
        </w:rPr>
      </w:pPr>
    </w:p>
    <w:p w:rsidR="00D20346" w:rsidRDefault="00D20346">
      <w:pPr>
        <w:rPr>
          <w:rFonts w:cstheme="minorHAnsi"/>
          <w:b/>
          <w:i/>
          <w:sz w:val="32"/>
          <w:szCs w:val="32"/>
          <w:u w:val="single"/>
        </w:rPr>
      </w:pPr>
    </w:p>
    <w:p w:rsidR="00D20346" w:rsidRDefault="00D20346">
      <w:pPr>
        <w:rPr>
          <w:rFonts w:cstheme="minorHAnsi"/>
          <w:b/>
          <w:i/>
          <w:sz w:val="32"/>
          <w:szCs w:val="32"/>
          <w:u w:val="single"/>
        </w:rPr>
      </w:pPr>
    </w:p>
    <w:p w:rsidR="00D20346" w:rsidRDefault="00D20346">
      <w:pPr>
        <w:rPr>
          <w:rFonts w:cstheme="minorHAnsi"/>
          <w:b/>
          <w:i/>
          <w:sz w:val="32"/>
          <w:szCs w:val="32"/>
          <w:u w:val="single"/>
        </w:rPr>
      </w:pPr>
    </w:p>
    <w:p w:rsidR="00D20346" w:rsidRDefault="00D20346">
      <w:pPr>
        <w:rPr>
          <w:rFonts w:cstheme="minorHAnsi"/>
          <w:b/>
          <w:i/>
          <w:sz w:val="32"/>
          <w:szCs w:val="32"/>
          <w:u w:val="single"/>
        </w:rPr>
      </w:pPr>
    </w:p>
    <w:p w:rsidR="00D20346" w:rsidRDefault="00D20346">
      <w:pPr>
        <w:rPr>
          <w:rFonts w:cstheme="minorHAnsi"/>
          <w:b/>
          <w:i/>
          <w:sz w:val="32"/>
          <w:szCs w:val="32"/>
          <w:u w:val="single"/>
        </w:rPr>
      </w:pPr>
    </w:p>
    <w:p w:rsidR="00D20346" w:rsidRDefault="00D20346">
      <w:pPr>
        <w:rPr>
          <w:rFonts w:cstheme="minorHAnsi"/>
          <w:b/>
          <w:i/>
          <w:sz w:val="32"/>
          <w:szCs w:val="32"/>
          <w:u w:val="single"/>
        </w:rPr>
      </w:pPr>
    </w:p>
    <w:p w:rsidR="00D20346" w:rsidRDefault="00D20346">
      <w:pPr>
        <w:rPr>
          <w:rFonts w:cstheme="minorHAnsi"/>
          <w:b/>
          <w:i/>
          <w:sz w:val="32"/>
          <w:szCs w:val="32"/>
          <w:u w:val="single"/>
        </w:rPr>
      </w:pPr>
    </w:p>
    <w:p w:rsidR="00D20346" w:rsidRDefault="00D20346">
      <w:pPr>
        <w:rPr>
          <w:rFonts w:cstheme="minorHAnsi"/>
          <w:b/>
          <w:i/>
          <w:sz w:val="32"/>
          <w:szCs w:val="32"/>
          <w:u w:val="single"/>
        </w:rPr>
      </w:pPr>
    </w:p>
    <w:p w:rsidR="00D20346" w:rsidRDefault="00D20346">
      <w:pPr>
        <w:rPr>
          <w:rFonts w:cstheme="minorHAnsi"/>
          <w:b/>
          <w:i/>
          <w:sz w:val="32"/>
          <w:szCs w:val="32"/>
          <w:u w:val="single"/>
        </w:rPr>
      </w:pPr>
    </w:p>
    <w:p w:rsidR="00D20346" w:rsidRDefault="00D20346">
      <w:pPr>
        <w:rPr>
          <w:rFonts w:cstheme="minorHAnsi"/>
          <w:b/>
          <w:i/>
          <w:sz w:val="32"/>
          <w:szCs w:val="32"/>
          <w:u w:val="single"/>
        </w:rPr>
      </w:pPr>
    </w:p>
    <w:p w:rsidR="00D20346" w:rsidRDefault="00D20346">
      <w:pPr>
        <w:rPr>
          <w:rFonts w:cstheme="minorHAnsi"/>
          <w:b/>
          <w:i/>
          <w:sz w:val="32"/>
          <w:szCs w:val="32"/>
          <w:u w:val="single"/>
        </w:rPr>
      </w:pPr>
    </w:p>
    <w:p w:rsidR="00D20346" w:rsidRDefault="00D20346">
      <w:pPr>
        <w:rPr>
          <w:rFonts w:cstheme="minorHAnsi"/>
          <w:b/>
          <w:i/>
          <w:sz w:val="32"/>
          <w:szCs w:val="32"/>
          <w:u w:val="single"/>
        </w:rPr>
      </w:pPr>
    </w:p>
    <w:p w:rsidR="00D20346" w:rsidRDefault="00D20346">
      <w:pPr>
        <w:rPr>
          <w:rFonts w:cstheme="minorHAnsi"/>
          <w:b/>
          <w:i/>
          <w:sz w:val="32"/>
          <w:szCs w:val="32"/>
          <w:u w:val="single"/>
        </w:rPr>
      </w:pPr>
    </w:p>
    <w:p w:rsidR="00D20346" w:rsidRDefault="00D20346">
      <w:pPr>
        <w:rPr>
          <w:rFonts w:cstheme="minorHAnsi"/>
          <w:b/>
          <w:i/>
          <w:sz w:val="32"/>
          <w:szCs w:val="32"/>
          <w:u w:val="single"/>
        </w:rPr>
      </w:pPr>
    </w:p>
    <w:p w:rsidR="00D20346" w:rsidRDefault="00D20346">
      <w:pPr>
        <w:rPr>
          <w:rFonts w:cstheme="minorHAnsi"/>
          <w:b/>
          <w:i/>
          <w:sz w:val="32"/>
          <w:szCs w:val="32"/>
          <w:u w:val="single"/>
        </w:rPr>
      </w:pPr>
    </w:p>
    <w:p w:rsidR="002D0A19" w:rsidRDefault="002D0A19">
      <w:pPr>
        <w:rPr>
          <w:rFonts w:cstheme="minorHAnsi"/>
          <w:b/>
          <w:i/>
          <w:sz w:val="32"/>
          <w:szCs w:val="32"/>
          <w:u w:val="single"/>
        </w:rPr>
      </w:pPr>
    </w:p>
    <w:p w:rsidR="002D0A19" w:rsidRDefault="002D0A19">
      <w:pPr>
        <w:rPr>
          <w:rFonts w:cstheme="minorHAnsi"/>
          <w:b/>
          <w:i/>
          <w:sz w:val="32"/>
          <w:szCs w:val="32"/>
          <w:u w:val="single"/>
        </w:rPr>
      </w:pPr>
    </w:p>
    <w:p w:rsidR="00D20346" w:rsidRDefault="00D20346">
      <w:pPr>
        <w:rPr>
          <w:rFonts w:cstheme="minorHAnsi"/>
          <w:b/>
          <w:i/>
          <w:sz w:val="32"/>
          <w:szCs w:val="32"/>
          <w:u w:val="single"/>
        </w:rPr>
      </w:pPr>
      <w:r>
        <w:rPr>
          <w:rFonts w:cstheme="minorHAnsi"/>
          <w:b/>
          <w:i/>
          <w:sz w:val="32"/>
          <w:szCs w:val="32"/>
          <w:u w:val="single"/>
        </w:rPr>
        <w:t>Introduction</w:t>
      </w:r>
    </w:p>
    <w:p w:rsidR="00D20346" w:rsidRDefault="00D20346">
      <w:pPr>
        <w:rPr>
          <w:rFonts w:cstheme="minorHAnsi"/>
          <w:b/>
          <w:i/>
          <w:sz w:val="32"/>
          <w:szCs w:val="32"/>
          <w:u w:val="single"/>
        </w:rPr>
      </w:pPr>
    </w:p>
    <w:p w:rsidR="00706EBE" w:rsidRPr="002D0A19" w:rsidRDefault="00D20346">
      <w:pPr>
        <w:rPr>
          <w:rFonts w:asciiTheme="minorHAnsi" w:hAnsiTheme="minorHAnsi" w:cstheme="minorHAnsi"/>
        </w:rPr>
      </w:pPr>
      <w:r w:rsidRPr="002D0A19">
        <w:rPr>
          <w:rFonts w:asciiTheme="minorHAnsi" w:hAnsiTheme="minorHAnsi" w:cstheme="minorHAnsi"/>
        </w:rPr>
        <w:t>The aims of the following report are, to provide a brief overview of the “Private Finance Initiative” (PFI) mechanism. Explaining, how the PFI changed the way in which public assets were traditionally financed, and how this had previously &amp; currently impacted on the UK Government’s National Debt</w:t>
      </w:r>
      <w:r w:rsidR="00706EBE" w:rsidRPr="002D0A19">
        <w:rPr>
          <w:rFonts w:asciiTheme="minorHAnsi" w:hAnsiTheme="minorHAnsi" w:cstheme="minorHAnsi"/>
        </w:rPr>
        <w:t xml:space="preserve">, incorporating examples of specific schemes from countries worldwide, showing evidence that may suggest governments/public organisations have achieved successful outcomes or failure. Also going into depth of the advantages &amp; disadvantages of the PFI mechanism, discussing if the PFI adds value to the economy &amp; increases GDP also if PFI’s are value for money. The report will include </w:t>
      </w:r>
      <w:r w:rsidR="00892417" w:rsidRPr="002D0A19">
        <w:rPr>
          <w:rFonts w:asciiTheme="minorHAnsi" w:hAnsiTheme="minorHAnsi" w:cstheme="minorHAnsi"/>
        </w:rPr>
        <w:t>a critical evaluation of appropriate PFI schemes that have already been implicated and review its affects to the government. Lastly discussing the</w:t>
      </w:r>
      <w:r w:rsidR="00C936B8" w:rsidRPr="002D0A19">
        <w:rPr>
          <w:rFonts w:asciiTheme="minorHAnsi" w:hAnsiTheme="minorHAnsi" w:cstheme="minorHAnsi"/>
        </w:rPr>
        <w:t xml:space="preserve"> role of the external audit agencies such as, “national audit office”, “welsh auditor general” in relation to the P.F.I schemes in U.K, &amp; the statutory requirements to achieve value for money &amp; sustainability.</w:t>
      </w:r>
      <w:r w:rsidR="00BC5F67" w:rsidRPr="002D0A19">
        <w:rPr>
          <w:rFonts w:asciiTheme="minorHAnsi" w:hAnsiTheme="minorHAnsi" w:cstheme="minorHAnsi"/>
        </w:rPr>
        <w:t xml:space="preserve"> </w:t>
      </w:r>
    </w:p>
    <w:p w:rsidR="00BC5F67" w:rsidRDefault="00BC5F67">
      <w:pPr>
        <w:rPr>
          <w:rFonts w:cstheme="minorHAnsi"/>
        </w:rPr>
      </w:pPr>
    </w:p>
    <w:p w:rsidR="00D6490D" w:rsidRDefault="00D6490D">
      <w:pPr>
        <w:rPr>
          <w:rFonts w:cstheme="minorHAnsi"/>
          <w:b/>
          <w:i/>
          <w:sz w:val="32"/>
          <w:szCs w:val="32"/>
          <w:u w:val="single"/>
        </w:rPr>
      </w:pPr>
      <w:r>
        <w:rPr>
          <w:rFonts w:cstheme="minorHAnsi"/>
          <w:b/>
          <w:i/>
          <w:sz w:val="32"/>
          <w:szCs w:val="32"/>
          <w:u w:val="single"/>
        </w:rPr>
        <w:t>Main Body</w:t>
      </w:r>
    </w:p>
    <w:p w:rsidR="00D6490D" w:rsidRDefault="00D6490D">
      <w:pPr>
        <w:rPr>
          <w:rFonts w:cstheme="minorHAnsi"/>
          <w:b/>
          <w:i/>
          <w:sz w:val="32"/>
          <w:szCs w:val="32"/>
          <w:u w:val="single"/>
        </w:rPr>
      </w:pPr>
    </w:p>
    <w:p w:rsidR="00CF4AEF" w:rsidRPr="00167D16" w:rsidRDefault="009A58AD" w:rsidP="00CF4AEF">
      <w:pPr>
        <w:pStyle w:val="NormalWeb"/>
        <w:shd w:val="clear" w:color="auto" w:fill="FFFFFF"/>
        <w:rPr>
          <w:rFonts w:asciiTheme="minorHAnsi" w:hAnsiTheme="minorHAnsi" w:cstheme="minorHAnsi"/>
        </w:rPr>
      </w:pPr>
      <w:r w:rsidRPr="00167D16">
        <w:rPr>
          <w:rFonts w:asciiTheme="minorHAnsi" w:hAnsiTheme="minorHAnsi" w:cstheme="minorHAnsi"/>
        </w:rPr>
        <w:t xml:space="preserve">Private Finance Initiative (PFI) is a source of finance from the private sector in order to fund public sector projects. PFI’s lower the worry on governments and taxpayers by not requesting immediate capital from them. Projects that include PFI’s the private companies, they are usually responsible for the upfront costs instead of the government. After that the government lease out the project from the private companies and make payments on agreed terms usually yearly. Vast amount of these projects </w:t>
      </w:r>
      <w:proofErr w:type="gramStart"/>
      <w:r w:rsidRPr="00167D16">
        <w:rPr>
          <w:rFonts w:asciiTheme="minorHAnsi" w:hAnsiTheme="minorHAnsi" w:cstheme="minorHAnsi"/>
        </w:rPr>
        <w:t>are</w:t>
      </w:r>
      <w:proofErr w:type="gramEnd"/>
      <w:r w:rsidRPr="00167D16">
        <w:rPr>
          <w:rFonts w:asciiTheme="minorHAnsi" w:hAnsiTheme="minorHAnsi" w:cstheme="minorHAnsi"/>
        </w:rPr>
        <w:t xml:space="preserve"> given to construction firms and the agreement can last for over 30 years.</w:t>
      </w:r>
      <w:r w:rsidRPr="00167D16">
        <w:rPr>
          <w:rFonts w:asciiTheme="minorHAnsi" w:hAnsiTheme="minorHAnsi" w:cstheme="minorHAnsi"/>
          <w:color w:val="323232"/>
          <w:shd w:val="clear" w:color="auto" w:fill="EEEEEE"/>
        </w:rPr>
        <w:t xml:space="preserve"> (</w:t>
      </w:r>
      <w:r w:rsidRPr="009A58AD">
        <w:rPr>
          <w:rFonts w:asciiTheme="minorHAnsi" w:hAnsiTheme="minorHAnsi" w:cstheme="minorHAnsi"/>
          <w:color w:val="323232"/>
          <w:shd w:val="clear" w:color="auto" w:fill="EEEEEE"/>
        </w:rPr>
        <w:t>Kenton, W.</w:t>
      </w:r>
      <w:r w:rsidR="00CF4AEF" w:rsidRPr="00167D16">
        <w:rPr>
          <w:rFonts w:asciiTheme="minorHAnsi" w:hAnsiTheme="minorHAnsi" w:cstheme="minorHAnsi"/>
          <w:color w:val="323232"/>
          <w:shd w:val="clear" w:color="auto" w:fill="EEEEEE"/>
        </w:rPr>
        <w:t xml:space="preserve"> 2019</w:t>
      </w:r>
      <w:r w:rsidRPr="00167D16">
        <w:rPr>
          <w:rFonts w:asciiTheme="minorHAnsi" w:hAnsiTheme="minorHAnsi" w:cstheme="minorHAnsi"/>
          <w:color w:val="323232"/>
          <w:shd w:val="clear" w:color="auto" w:fill="EEEEEE"/>
        </w:rPr>
        <w:t>)</w:t>
      </w:r>
      <w:r w:rsidR="00CF4AEF" w:rsidRPr="00167D16">
        <w:rPr>
          <w:rFonts w:asciiTheme="minorHAnsi" w:hAnsiTheme="minorHAnsi" w:cstheme="minorHAnsi"/>
        </w:rPr>
        <w:t xml:space="preserve"> Bringing in Private sector to finance for public sector investments, can be known as PFI mechanism examples include building of hospital building programmes, the sale of local housing stock to housing associations. The plan overall is to lower costs, and also this enables upfront borrowing costs to be passed on to the private sector which will initially improve the balance sheet of the treasury.</w:t>
      </w:r>
      <w:r w:rsidR="00CF4AEF" w:rsidRPr="00167D16">
        <w:rPr>
          <w:rFonts w:asciiTheme="minorHAnsi" w:hAnsiTheme="minorHAnsi" w:cstheme="minorHAnsi"/>
          <w:color w:val="000000"/>
          <w:shd w:val="clear" w:color="auto" w:fill="FFFFFF"/>
        </w:rPr>
        <w:t xml:space="preserve"> (</w:t>
      </w:r>
      <w:r w:rsidR="00CF4AEF" w:rsidRPr="00167D16">
        <w:rPr>
          <w:rFonts w:asciiTheme="minorHAnsi" w:hAnsiTheme="minorHAnsi" w:cstheme="minorHAnsi"/>
          <w:color w:val="000000"/>
          <w:shd w:val="clear" w:color="auto" w:fill="FFFFFF"/>
        </w:rPr>
        <w:t>Law, J. and Owen, G. 2010).</w:t>
      </w:r>
      <w:r w:rsidR="00CF4AEF" w:rsidRPr="00167D16">
        <w:rPr>
          <w:rFonts w:asciiTheme="minorHAnsi" w:hAnsiTheme="minorHAnsi" w:cstheme="minorHAnsi"/>
          <w:color w:val="000000"/>
          <w:shd w:val="clear" w:color="auto" w:fill="FFFFFF"/>
        </w:rPr>
        <w:t xml:space="preserve"> As well as an agreement between public agencies and private sector, resources are shared between both parties such as skills and assets. </w:t>
      </w:r>
      <w:r w:rsidR="00CF4AEF" w:rsidRPr="00167D16">
        <w:rPr>
          <w:rFonts w:asciiTheme="minorHAnsi" w:hAnsiTheme="minorHAnsi" w:cstheme="minorHAnsi"/>
        </w:rPr>
        <w:lastRenderedPageBreak/>
        <w:t>Thus, PPP is an “arrangement in which the private sector supplies infrastructure assets and services traditionally provided by governments”</w:t>
      </w:r>
      <w:r w:rsidR="00CF4AEF" w:rsidRPr="00167D16">
        <w:rPr>
          <w:rFonts w:asciiTheme="minorHAnsi" w:hAnsiTheme="minorHAnsi" w:cstheme="minorHAnsi"/>
        </w:rPr>
        <w:t>.</w:t>
      </w:r>
    </w:p>
    <w:p w:rsidR="002D0A19" w:rsidRPr="00167D16" w:rsidRDefault="002D0A19" w:rsidP="002D0A19">
      <w:pPr>
        <w:pStyle w:val="NormalWeb"/>
        <w:rPr>
          <w:rFonts w:asciiTheme="minorHAnsi" w:hAnsiTheme="minorHAnsi" w:cstheme="minorHAnsi"/>
          <w:i/>
          <w:u w:val="single"/>
        </w:rPr>
      </w:pPr>
      <w:r w:rsidRPr="00167D16">
        <w:rPr>
          <w:rFonts w:asciiTheme="minorHAnsi" w:hAnsiTheme="minorHAnsi" w:cstheme="minorHAnsi"/>
          <w:i/>
          <w:u w:val="single"/>
        </w:rPr>
        <w:t xml:space="preserve">Traditional Public Finance </w:t>
      </w:r>
    </w:p>
    <w:p w:rsidR="002D0A19" w:rsidRPr="00167D16" w:rsidRDefault="002D0A19" w:rsidP="002D0A19">
      <w:pPr>
        <w:pStyle w:val="NormalWeb"/>
        <w:rPr>
          <w:rFonts w:asciiTheme="minorHAnsi" w:hAnsiTheme="minorHAnsi" w:cstheme="minorHAnsi"/>
          <w:color w:val="000000"/>
          <w:shd w:val="clear" w:color="auto" w:fill="FFFFFF"/>
        </w:rPr>
      </w:pPr>
      <w:r w:rsidRPr="00167D16">
        <w:rPr>
          <w:rFonts w:asciiTheme="minorHAnsi" w:hAnsiTheme="minorHAnsi" w:cstheme="minorHAnsi"/>
        </w:rPr>
        <w:t>The traditional method to finance public assets were by traditional procurement, this is a method used commonly in the construction industry, the traditional method is a where the design of the work and construction of the work are separate. The government or client would be responsible for every aspect of the project. The designs and the production process will be in the hands of the client. The full responsibility of managing the projects lies with the client, government will be responsible for the full project. (</w:t>
      </w:r>
      <w:proofErr w:type="spellStart"/>
      <w:r w:rsidRPr="00167D16">
        <w:rPr>
          <w:rFonts w:asciiTheme="minorHAnsi" w:hAnsiTheme="minorHAnsi" w:cstheme="minorHAnsi"/>
          <w:color w:val="000000"/>
          <w:shd w:val="clear" w:color="auto" w:fill="FFFFFF"/>
        </w:rPr>
        <w:t>Hiewliming</w:t>
      </w:r>
      <w:proofErr w:type="spellEnd"/>
      <w:r w:rsidRPr="00167D16">
        <w:rPr>
          <w:rFonts w:asciiTheme="minorHAnsi" w:hAnsiTheme="minorHAnsi" w:cstheme="minorHAnsi"/>
          <w:color w:val="000000"/>
          <w:shd w:val="clear" w:color="auto" w:fill="FFFFFF"/>
        </w:rPr>
        <w:t xml:space="preserve"> 2019).</w:t>
      </w:r>
      <w:r w:rsidRPr="00167D16">
        <w:rPr>
          <w:rStyle w:val="apple-converted-space"/>
          <w:rFonts w:asciiTheme="minorHAnsi" w:hAnsiTheme="minorHAnsi" w:cstheme="minorHAnsi"/>
          <w:color w:val="000000"/>
          <w:shd w:val="clear" w:color="auto" w:fill="FFFFFF"/>
        </w:rPr>
        <w:t xml:space="preserve"> Risks with this method is considerable inefficiencies in the form of delays during construction and major cost increases. Projects can also be hard to due to the client having to communicate with many different parties at the same time. Also, miscommunication can occur between parties for example between contractors and consultants. Traditional projects tend to take longer than usual being more time-consuming increasing costs. The traditional system in Malaysia has been declining vastly, due to complexity and dynamic nature of the construction industry. Due to the time consumed of projects, the uncertainty of costs included in the projects. A survey in Malaysia resulted in 54% of clients were satisfied from tradition methods. (</w:t>
      </w:r>
      <w:r w:rsidRPr="00167D16">
        <w:rPr>
          <w:rFonts w:asciiTheme="minorHAnsi" w:hAnsiTheme="minorHAnsi" w:cstheme="minorHAnsi"/>
          <w:color w:val="000000"/>
          <w:shd w:val="clear" w:color="auto" w:fill="FFFFFF"/>
        </w:rPr>
        <w:t>Tien Kong, A. 2004).</w:t>
      </w:r>
      <w:r w:rsidRPr="00167D16">
        <w:rPr>
          <w:rFonts w:asciiTheme="minorHAnsi" w:hAnsiTheme="minorHAnsi" w:cstheme="minorHAnsi"/>
          <w:color w:val="000000"/>
          <w:shd w:val="clear" w:color="auto" w:fill="FFFFFF"/>
        </w:rPr>
        <w:t xml:space="preserve"> </w:t>
      </w:r>
    </w:p>
    <w:p w:rsidR="002D0A19" w:rsidRPr="00167D16" w:rsidRDefault="002D0A19" w:rsidP="002D0A19">
      <w:pPr>
        <w:pStyle w:val="NormalWeb"/>
        <w:rPr>
          <w:rFonts w:asciiTheme="minorHAnsi" w:hAnsiTheme="minorHAnsi" w:cstheme="minorHAnsi"/>
          <w:i/>
          <w:color w:val="000000"/>
          <w:u w:val="single"/>
          <w:shd w:val="clear" w:color="auto" w:fill="FFFFFF"/>
        </w:rPr>
      </w:pPr>
      <w:r w:rsidRPr="00167D16">
        <w:rPr>
          <w:rFonts w:asciiTheme="minorHAnsi" w:hAnsiTheme="minorHAnsi" w:cstheme="minorHAnsi"/>
          <w:i/>
          <w:color w:val="000000"/>
          <w:u w:val="single"/>
          <w:shd w:val="clear" w:color="auto" w:fill="FFFFFF"/>
        </w:rPr>
        <w:t xml:space="preserve">Private Finance Initiative </w:t>
      </w:r>
    </w:p>
    <w:p w:rsidR="007119DF" w:rsidRPr="00167D16" w:rsidRDefault="002D0A19" w:rsidP="002D0A19">
      <w:pPr>
        <w:pStyle w:val="NormalWeb"/>
        <w:rPr>
          <w:rFonts w:asciiTheme="minorHAnsi" w:hAnsiTheme="minorHAnsi" w:cstheme="minorHAnsi"/>
          <w:color w:val="000000"/>
          <w:shd w:val="clear" w:color="auto" w:fill="FFFFFF"/>
        </w:rPr>
      </w:pPr>
      <w:r w:rsidRPr="00167D16">
        <w:rPr>
          <w:rFonts w:asciiTheme="minorHAnsi" w:hAnsiTheme="minorHAnsi" w:cstheme="minorHAnsi"/>
          <w:color w:val="000000"/>
          <w:shd w:val="clear" w:color="auto" w:fill="FFFFFF"/>
        </w:rPr>
        <w:t>Public-Private Partnership (PPP) also known as Private Finance Initiative (PFI) are relatively new, even though they can be dated back to thousands of years ago. In the 1980’s PPP were coming back into action delivering infrastructure assets and social services. Countries in the developing world have rather been slow to adapt to PPP. Only 276 projects were established in Sub-Saharan Africa between 2005-2015.</w:t>
      </w:r>
      <w:r w:rsidR="00626237" w:rsidRPr="00167D16">
        <w:rPr>
          <w:rFonts w:asciiTheme="minorHAnsi" w:hAnsiTheme="minorHAnsi" w:cstheme="minorHAnsi"/>
          <w:color w:val="000000"/>
          <w:shd w:val="clear" w:color="auto" w:fill="FFFFFF"/>
        </w:rPr>
        <w:t xml:space="preserve"> </w:t>
      </w:r>
      <w:r w:rsidR="00626237" w:rsidRPr="00167D16">
        <w:rPr>
          <w:rFonts w:asciiTheme="minorHAnsi" w:hAnsiTheme="minorHAnsi" w:cstheme="minorHAnsi"/>
          <w:color w:val="000000"/>
          <w:shd w:val="clear" w:color="auto" w:fill="FFFFFF"/>
        </w:rPr>
        <w:t xml:space="preserve">Nathan et </w:t>
      </w:r>
      <w:proofErr w:type="gramStart"/>
      <w:r w:rsidR="00626237" w:rsidRPr="00167D16">
        <w:rPr>
          <w:rFonts w:asciiTheme="minorHAnsi" w:hAnsiTheme="minorHAnsi" w:cstheme="minorHAnsi"/>
          <w:color w:val="000000"/>
          <w:shd w:val="clear" w:color="auto" w:fill="FFFFFF"/>
        </w:rPr>
        <w:t>al(</w:t>
      </w:r>
      <w:proofErr w:type="gramEnd"/>
      <w:r w:rsidR="00626237" w:rsidRPr="00167D16">
        <w:rPr>
          <w:rFonts w:asciiTheme="minorHAnsi" w:hAnsiTheme="minorHAnsi" w:cstheme="minorHAnsi"/>
          <w:color w:val="000000"/>
          <w:shd w:val="clear" w:color="auto" w:fill="FFFFFF"/>
        </w:rPr>
        <w:t>2017).</w:t>
      </w:r>
      <w:r w:rsidR="00626237" w:rsidRPr="00167D16">
        <w:rPr>
          <w:rFonts w:asciiTheme="minorHAnsi" w:hAnsiTheme="minorHAnsi" w:cstheme="minorHAnsi"/>
          <w:color w:val="000000"/>
          <w:shd w:val="clear" w:color="auto" w:fill="FFFFFF"/>
        </w:rPr>
        <w:t xml:space="preserve"> In the 1990’s government saw big changes towards delivering public infrastructure. U.K witnessed the re-introduction of PPP’s. The accomplishment from PPP, was that the government funding of new infrastructure risked going over the public sector borrowing requirement and the private sector would help the government not to exceed their borrowing. The conservative government announced that new infrastructure should be financed by private sector, which would help private sector gain investment opportunities and the public sector would have gained new infrastructure. (</w:t>
      </w:r>
      <w:r w:rsidR="00626237" w:rsidRPr="00167D16">
        <w:rPr>
          <w:rFonts w:asciiTheme="minorHAnsi" w:hAnsiTheme="minorHAnsi" w:cstheme="minorHAnsi"/>
          <w:color w:val="000000"/>
          <w:shd w:val="clear" w:color="auto" w:fill="FFFFFF"/>
        </w:rPr>
        <w:t xml:space="preserve">Hodge, G., </w:t>
      </w:r>
      <w:proofErr w:type="spellStart"/>
      <w:r w:rsidR="00626237" w:rsidRPr="00167D16">
        <w:rPr>
          <w:rFonts w:asciiTheme="minorHAnsi" w:hAnsiTheme="minorHAnsi" w:cstheme="minorHAnsi"/>
          <w:color w:val="000000"/>
          <w:shd w:val="clear" w:color="auto" w:fill="FFFFFF"/>
        </w:rPr>
        <w:t>Greve</w:t>
      </w:r>
      <w:proofErr w:type="spellEnd"/>
      <w:r w:rsidR="00626237" w:rsidRPr="00167D16">
        <w:rPr>
          <w:rFonts w:asciiTheme="minorHAnsi" w:hAnsiTheme="minorHAnsi" w:cstheme="minorHAnsi"/>
          <w:color w:val="000000"/>
          <w:shd w:val="clear" w:color="auto" w:fill="FFFFFF"/>
        </w:rPr>
        <w:t xml:space="preserve">, C. and </w:t>
      </w:r>
      <w:proofErr w:type="spellStart"/>
      <w:r w:rsidR="00626237" w:rsidRPr="00167D16">
        <w:rPr>
          <w:rFonts w:asciiTheme="minorHAnsi" w:hAnsiTheme="minorHAnsi" w:cstheme="minorHAnsi"/>
          <w:color w:val="000000"/>
          <w:shd w:val="clear" w:color="auto" w:fill="FFFFFF"/>
        </w:rPr>
        <w:t>Biygautane</w:t>
      </w:r>
      <w:proofErr w:type="spellEnd"/>
      <w:r w:rsidR="00626237" w:rsidRPr="00167D16">
        <w:rPr>
          <w:rFonts w:asciiTheme="minorHAnsi" w:hAnsiTheme="minorHAnsi" w:cstheme="minorHAnsi"/>
          <w:color w:val="000000"/>
          <w:shd w:val="clear" w:color="auto" w:fill="FFFFFF"/>
        </w:rPr>
        <w:t>, M. 2018).</w:t>
      </w:r>
      <w:r w:rsidR="007119DF" w:rsidRPr="00167D16">
        <w:rPr>
          <w:rFonts w:asciiTheme="minorHAnsi" w:hAnsiTheme="minorHAnsi" w:cstheme="minorHAnsi"/>
          <w:color w:val="000000"/>
          <w:shd w:val="clear" w:color="auto" w:fill="FFFFFF"/>
        </w:rPr>
        <w:t xml:space="preserve"> </w:t>
      </w:r>
    </w:p>
    <w:p w:rsidR="00626237" w:rsidRPr="00167D16" w:rsidRDefault="007119DF" w:rsidP="002D0A19">
      <w:pPr>
        <w:pStyle w:val="NormalWeb"/>
        <w:rPr>
          <w:rFonts w:asciiTheme="minorHAnsi" w:hAnsiTheme="minorHAnsi" w:cstheme="minorHAnsi"/>
          <w:i/>
          <w:color w:val="000000"/>
          <w:u w:val="single"/>
          <w:shd w:val="clear" w:color="auto" w:fill="FFFFFF"/>
        </w:rPr>
      </w:pPr>
      <w:r w:rsidRPr="00167D16">
        <w:rPr>
          <w:rFonts w:asciiTheme="minorHAnsi" w:hAnsiTheme="minorHAnsi" w:cstheme="minorHAnsi"/>
          <w:i/>
          <w:color w:val="000000"/>
          <w:u w:val="single"/>
          <w:shd w:val="clear" w:color="auto" w:fill="FFFFFF"/>
        </w:rPr>
        <w:t>Impact on the UK Governments National Debt and GDP</w:t>
      </w:r>
      <w:r w:rsidR="00626237" w:rsidRPr="00167D16">
        <w:rPr>
          <w:rFonts w:asciiTheme="minorHAnsi" w:hAnsiTheme="minorHAnsi" w:cstheme="minorHAnsi"/>
          <w:i/>
          <w:color w:val="000000"/>
          <w:u w:val="single"/>
          <w:shd w:val="clear" w:color="auto" w:fill="FFFFFF"/>
        </w:rPr>
        <w:t xml:space="preserve"> </w:t>
      </w:r>
    </w:p>
    <w:p w:rsidR="007119DF" w:rsidRPr="00167D16" w:rsidRDefault="007119DF" w:rsidP="007119DF">
      <w:pPr>
        <w:rPr>
          <w:rStyle w:val="apple-converted-space"/>
          <w:rFonts w:asciiTheme="minorHAnsi" w:hAnsiTheme="minorHAnsi" w:cstheme="minorHAnsi"/>
          <w:color w:val="000000"/>
          <w:shd w:val="clear" w:color="auto" w:fill="FFFFFF"/>
        </w:rPr>
      </w:pPr>
      <w:r w:rsidRPr="00167D16">
        <w:rPr>
          <w:rFonts w:asciiTheme="minorHAnsi" w:hAnsiTheme="minorHAnsi" w:cstheme="minorHAnsi"/>
          <w:color w:val="23262D"/>
        </w:rPr>
        <w:t>Many PPP projects are not recorded in the public sector debt. Using PFI to change how spending is classifies, and get projects to be off the balance sheet. To date savings have been made previously from PFI’s. The HM treasury supported departments and public authorities to be able to use strategies which would be cost effective. Also, to allow risks to be eliminated that would arise from interest rate and inflation. Agreements in 2008 were made were gain sharing would be involved from refinancing or renegotiations in projects.  For example, the Thameslink project completed in February 2015 lead to potential taxpayers saving due to lower borrowing costs.</w:t>
      </w:r>
      <w:r w:rsidRPr="00167D16">
        <w:rPr>
          <w:rFonts w:asciiTheme="minorHAnsi" w:hAnsiTheme="minorHAnsi" w:cstheme="minorHAnsi"/>
        </w:rPr>
        <w:t xml:space="preserve"> The HM treasury announced savings of 2.1bn in 2015 from launching the operational PFI saving Programme which was launched to </w:t>
      </w:r>
      <w:r w:rsidRPr="00167D16">
        <w:rPr>
          <w:rFonts w:asciiTheme="minorHAnsi" w:hAnsiTheme="minorHAnsi" w:cstheme="minorHAnsi"/>
        </w:rPr>
        <w:lastRenderedPageBreak/>
        <w:t xml:space="preserve">maximize efficiency saving from PFI projects. </w:t>
      </w:r>
      <w:r w:rsidRPr="00167D16">
        <w:rPr>
          <w:rStyle w:val="apple-converted-space"/>
          <w:rFonts w:asciiTheme="minorHAnsi" w:hAnsiTheme="minorHAnsi" w:cstheme="minorHAnsi"/>
          <w:b/>
          <w:bCs/>
          <w:color w:val="666666"/>
        </w:rPr>
        <w:t> </w:t>
      </w:r>
      <w:r w:rsidRPr="00167D16">
        <w:rPr>
          <w:rStyle w:val="apple-converted-space"/>
          <w:rFonts w:asciiTheme="minorHAnsi" w:hAnsiTheme="minorHAnsi" w:cstheme="minorHAnsi"/>
          <w:b/>
          <w:bCs/>
          <w:color w:val="666666"/>
        </w:rPr>
        <w:t>(</w:t>
      </w:r>
      <w:proofErr w:type="spellStart"/>
      <w:r w:rsidRPr="00167D16">
        <w:rPr>
          <w:rStyle w:val="selectable"/>
          <w:rFonts w:asciiTheme="minorHAnsi" w:hAnsiTheme="minorHAnsi" w:cstheme="minorHAnsi"/>
          <w:color w:val="000000"/>
        </w:rPr>
        <w:t>Vasilisa</w:t>
      </w:r>
      <w:proofErr w:type="spellEnd"/>
      <w:r w:rsidRPr="00167D16">
        <w:rPr>
          <w:rStyle w:val="selectable"/>
          <w:rFonts w:asciiTheme="minorHAnsi" w:hAnsiTheme="minorHAnsi" w:cstheme="minorHAnsi"/>
          <w:color w:val="000000"/>
        </w:rPr>
        <w:t xml:space="preserve">, </w:t>
      </w:r>
      <w:r w:rsidRPr="00167D16">
        <w:rPr>
          <w:rStyle w:val="selectable"/>
          <w:rFonts w:asciiTheme="minorHAnsi" w:hAnsiTheme="minorHAnsi" w:cstheme="minorHAnsi"/>
          <w:color w:val="000000"/>
        </w:rPr>
        <w:t>2015).</w:t>
      </w:r>
      <w:r w:rsidRPr="00167D16">
        <w:rPr>
          <w:rStyle w:val="selectable"/>
          <w:rFonts w:asciiTheme="minorHAnsi" w:hAnsiTheme="minorHAnsi" w:cstheme="minorHAnsi"/>
          <w:color w:val="000000"/>
        </w:rPr>
        <w:t xml:space="preserve"> Most of the PFI projects. Does not come in the National Debt of Britain. Critics mention that if PFI debt was to be counted for in the GDP and national debt they both would increase debt by £35bn and GDP by 2.5%. in the economy PFI are seen to be less costly and cause less debt on the balance sheet of the </w:t>
      </w:r>
      <w:proofErr w:type="spellStart"/>
      <w:r w:rsidRPr="00167D16">
        <w:rPr>
          <w:rStyle w:val="selectable"/>
          <w:rFonts w:asciiTheme="minorHAnsi" w:hAnsiTheme="minorHAnsi" w:cstheme="minorHAnsi"/>
          <w:color w:val="000000"/>
        </w:rPr>
        <w:t>Tresury</w:t>
      </w:r>
      <w:proofErr w:type="spellEnd"/>
      <w:r w:rsidRPr="00167D16">
        <w:rPr>
          <w:rStyle w:val="selectable"/>
          <w:rFonts w:asciiTheme="minorHAnsi" w:hAnsiTheme="minorHAnsi" w:cstheme="minorHAnsi"/>
          <w:color w:val="000000"/>
        </w:rPr>
        <w:t xml:space="preserve"> resulting in a better economy. Potentially the growth from this will attract private investors to invest in the </w:t>
      </w:r>
      <w:proofErr w:type="gramStart"/>
      <w:r w:rsidRPr="00167D16">
        <w:rPr>
          <w:rStyle w:val="selectable"/>
          <w:rFonts w:asciiTheme="minorHAnsi" w:hAnsiTheme="minorHAnsi" w:cstheme="minorHAnsi"/>
          <w:color w:val="000000"/>
        </w:rPr>
        <w:t>UK.(</w:t>
      </w:r>
      <w:proofErr w:type="gramEnd"/>
      <w:r w:rsidRPr="00167D16">
        <w:rPr>
          <w:rStyle w:val="selectable"/>
          <w:rFonts w:asciiTheme="minorHAnsi" w:hAnsiTheme="minorHAnsi" w:cstheme="minorHAnsi"/>
          <w:color w:val="000000"/>
        </w:rPr>
        <w:t xml:space="preserve"> </w:t>
      </w:r>
      <w:proofErr w:type="spellStart"/>
      <w:r w:rsidRPr="00167D16">
        <w:rPr>
          <w:rFonts w:asciiTheme="minorHAnsi" w:hAnsiTheme="minorHAnsi" w:cstheme="minorHAnsi"/>
          <w:color w:val="000000"/>
          <w:shd w:val="clear" w:color="auto" w:fill="FFFFFF"/>
        </w:rPr>
        <w:t>Armitstead</w:t>
      </w:r>
      <w:proofErr w:type="spellEnd"/>
      <w:r w:rsidRPr="00167D16">
        <w:rPr>
          <w:rFonts w:asciiTheme="minorHAnsi" w:hAnsiTheme="minorHAnsi" w:cstheme="minorHAnsi"/>
          <w:color w:val="000000"/>
          <w:shd w:val="clear" w:color="auto" w:fill="FFFFFF"/>
        </w:rPr>
        <w:t>, L. 2019).</w:t>
      </w:r>
      <w:r w:rsidRPr="00167D16">
        <w:rPr>
          <w:rStyle w:val="apple-converted-space"/>
          <w:rFonts w:asciiTheme="minorHAnsi" w:hAnsiTheme="minorHAnsi" w:cstheme="minorHAnsi"/>
          <w:color w:val="000000"/>
          <w:shd w:val="clear" w:color="auto" w:fill="FFFFFF"/>
        </w:rPr>
        <w:t> </w:t>
      </w:r>
    </w:p>
    <w:p w:rsidR="007119DF" w:rsidRPr="00167D16" w:rsidRDefault="007119DF" w:rsidP="007119DF">
      <w:pPr>
        <w:rPr>
          <w:rFonts w:asciiTheme="minorHAnsi" w:hAnsiTheme="minorHAnsi" w:cstheme="minorHAnsi"/>
          <w:color w:val="000000"/>
        </w:rPr>
      </w:pPr>
    </w:p>
    <w:p w:rsidR="007119DF" w:rsidRPr="00167D16" w:rsidRDefault="007119DF" w:rsidP="007119DF">
      <w:pPr>
        <w:rPr>
          <w:rFonts w:asciiTheme="minorHAnsi" w:hAnsiTheme="minorHAnsi" w:cstheme="minorHAnsi"/>
          <w:i/>
          <w:color w:val="000000"/>
          <w:u w:val="single"/>
        </w:rPr>
      </w:pPr>
      <w:r w:rsidRPr="00167D16">
        <w:rPr>
          <w:rFonts w:asciiTheme="minorHAnsi" w:hAnsiTheme="minorHAnsi" w:cstheme="minorHAnsi"/>
          <w:i/>
          <w:color w:val="000000"/>
          <w:u w:val="single"/>
        </w:rPr>
        <w:t xml:space="preserve">PFI Schemes </w:t>
      </w:r>
    </w:p>
    <w:p w:rsidR="000E3578" w:rsidRPr="00167D16" w:rsidRDefault="000E3578" w:rsidP="007119DF">
      <w:pPr>
        <w:rPr>
          <w:rFonts w:asciiTheme="minorHAnsi" w:hAnsiTheme="minorHAnsi" w:cstheme="minorHAnsi"/>
          <w:i/>
          <w:color w:val="000000"/>
          <w:u w:val="single"/>
        </w:rPr>
      </w:pPr>
    </w:p>
    <w:p w:rsidR="00824655" w:rsidRPr="00167D16" w:rsidRDefault="000E3578" w:rsidP="00824655">
      <w:pPr>
        <w:pStyle w:val="NormalWeb"/>
        <w:spacing w:before="0" w:beforeAutospacing="0" w:after="300" w:afterAutospacing="0"/>
        <w:rPr>
          <w:rStyle w:val="apple-converted-space"/>
          <w:rFonts w:asciiTheme="minorHAnsi" w:hAnsiTheme="minorHAnsi" w:cstheme="minorHAnsi"/>
          <w:color w:val="000000"/>
          <w:shd w:val="clear" w:color="auto" w:fill="FFFFFF"/>
        </w:rPr>
      </w:pPr>
      <w:r w:rsidRPr="00167D16">
        <w:rPr>
          <w:rFonts w:asciiTheme="minorHAnsi" w:hAnsiTheme="minorHAnsi" w:cstheme="minorHAnsi"/>
          <w:color w:val="000000"/>
        </w:rPr>
        <w:t xml:space="preserve">A successful PFI project would be the Severn bridge in wales. The bridge was operated by a private company which the deal was created by the Tory Government in 1992. The original cost of the investment was near £450 million but the private sector made over £1 billion in result of their investment. Now the crossing has come back into public ownership. </w:t>
      </w:r>
      <w:proofErr w:type="spellStart"/>
      <w:r w:rsidRPr="00167D16">
        <w:rPr>
          <w:rFonts w:asciiTheme="minorHAnsi" w:hAnsiTheme="minorHAnsi" w:cstheme="minorHAnsi"/>
          <w:color w:val="000000"/>
        </w:rPr>
        <w:t>Intially</w:t>
      </w:r>
      <w:proofErr w:type="spellEnd"/>
      <w:r w:rsidRPr="00167D16">
        <w:rPr>
          <w:rFonts w:asciiTheme="minorHAnsi" w:hAnsiTheme="minorHAnsi" w:cstheme="minorHAnsi"/>
          <w:color w:val="000000"/>
        </w:rPr>
        <w:t xml:space="preserve"> investors had built the bridge on the M4 to access Wales to England more easier charging a toll to use the highway, but thier still was another road accessible with free of charge. From this PFI both the public have benefited from and also the private investors. (</w:t>
      </w:r>
      <w:proofErr w:type="spellStart"/>
      <w:r w:rsidRPr="00167D16">
        <w:rPr>
          <w:rFonts w:asciiTheme="minorHAnsi" w:hAnsiTheme="minorHAnsi" w:cstheme="minorHAnsi"/>
          <w:color w:val="000000"/>
          <w:shd w:val="clear" w:color="auto" w:fill="FFFFFF"/>
        </w:rPr>
        <w:t>Cymru</w:t>
      </w:r>
      <w:proofErr w:type="spellEnd"/>
      <w:r w:rsidRPr="00167D16">
        <w:rPr>
          <w:rFonts w:asciiTheme="minorHAnsi" w:hAnsiTheme="minorHAnsi" w:cstheme="minorHAnsi"/>
          <w:color w:val="000000"/>
          <w:shd w:val="clear" w:color="auto" w:fill="FFFFFF"/>
        </w:rPr>
        <w:t>, N. 2019</w:t>
      </w:r>
      <w:r w:rsidRPr="00167D16">
        <w:rPr>
          <w:rFonts w:asciiTheme="minorHAnsi" w:hAnsiTheme="minorHAnsi" w:cstheme="minorHAnsi"/>
          <w:color w:val="000000"/>
          <w:shd w:val="clear" w:color="auto" w:fill="FFFFFF"/>
        </w:rPr>
        <w:t>)</w:t>
      </w:r>
      <w:r w:rsidR="00824655" w:rsidRPr="00167D16">
        <w:rPr>
          <w:rFonts w:asciiTheme="minorHAnsi" w:hAnsiTheme="minorHAnsi" w:cstheme="minorHAnsi"/>
          <w:color w:val="000000"/>
          <w:shd w:val="clear" w:color="auto" w:fill="FFFFFF"/>
        </w:rPr>
        <w:t>. In the United states a project was undertaken to be successful for the investors. The Orange County’s route 91 express lane was built. A 16km express lane with a toll of $8, the service was launched in 1990, soon the express lane became over populated by vehicles, but the normal highway users experienced a massive congestion. The project was successful in the beginning until the express lane became more busier, concluding in the investors to benefit from this. (p</w:t>
      </w:r>
      <w:r w:rsidR="00824655" w:rsidRPr="00167D16">
        <w:rPr>
          <w:rFonts w:asciiTheme="minorHAnsi" w:hAnsiTheme="minorHAnsi" w:cstheme="minorHAnsi"/>
          <w:color w:val="000000"/>
          <w:shd w:val="clear" w:color="auto" w:fill="FFFFFF"/>
        </w:rPr>
        <w:t>lanning Tank</w:t>
      </w:r>
      <w:r w:rsidR="00824655" w:rsidRPr="00167D16">
        <w:rPr>
          <w:rFonts w:asciiTheme="minorHAnsi" w:hAnsiTheme="minorHAnsi" w:cstheme="minorHAnsi"/>
          <w:color w:val="000000"/>
          <w:shd w:val="clear" w:color="auto" w:fill="FFFFFF"/>
        </w:rPr>
        <w:t xml:space="preserve"> 2</w:t>
      </w:r>
      <w:r w:rsidR="00824655" w:rsidRPr="00167D16">
        <w:rPr>
          <w:rFonts w:asciiTheme="minorHAnsi" w:hAnsiTheme="minorHAnsi" w:cstheme="minorHAnsi"/>
          <w:color w:val="000000"/>
          <w:shd w:val="clear" w:color="auto" w:fill="FFFFFF"/>
        </w:rPr>
        <w:t>019).</w:t>
      </w:r>
      <w:r w:rsidR="00824655" w:rsidRPr="00167D16">
        <w:rPr>
          <w:rStyle w:val="apple-converted-space"/>
          <w:rFonts w:asciiTheme="minorHAnsi" w:hAnsiTheme="minorHAnsi" w:cstheme="minorHAnsi"/>
          <w:color w:val="000000"/>
          <w:shd w:val="clear" w:color="auto" w:fill="FFFFFF"/>
        </w:rPr>
        <w:t> </w:t>
      </w:r>
      <w:r w:rsidR="00176CE7" w:rsidRPr="00167D16">
        <w:rPr>
          <w:rStyle w:val="apple-converted-space"/>
          <w:rFonts w:asciiTheme="minorHAnsi" w:hAnsiTheme="minorHAnsi" w:cstheme="minorHAnsi"/>
          <w:color w:val="000000"/>
          <w:shd w:val="clear" w:color="auto" w:fill="FFFFFF"/>
        </w:rPr>
        <w:t xml:space="preserve">These are some successful projects which lowered the burden on government without high expenditure and benefiting from the roads and investment. Where the public take back the control of the building/land and also a happy investor. </w:t>
      </w:r>
    </w:p>
    <w:p w:rsidR="00176CE7" w:rsidRPr="00167D16" w:rsidRDefault="00176CE7" w:rsidP="00824655">
      <w:pPr>
        <w:pStyle w:val="NormalWeb"/>
        <w:spacing w:before="0" w:beforeAutospacing="0" w:after="300" w:afterAutospacing="0"/>
        <w:rPr>
          <w:rFonts w:asciiTheme="minorHAnsi" w:hAnsiTheme="minorHAnsi" w:cstheme="minorHAnsi"/>
          <w:i/>
          <w:color w:val="000000"/>
          <w:u w:val="single"/>
          <w:shd w:val="clear" w:color="auto" w:fill="FFFFFF"/>
        </w:rPr>
      </w:pPr>
      <w:r w:rsidRPr="00167D16">
        <w:rPr>
          <w:rStyle w:val="apple-converted-space"/>
          <w:rFonts w:asciiTheme="minorHAnsi" w:hAnsiTheme="minorHAnsi" w:cstheme="minorHAnsi"/>
          <w:i/>
          <w:color w:val="000000"/>
          <w:u w:val="single"/>
          <w:shd w:val="clear" w:color="auto" w:fill="FFFFFF"/>
        </w:rPr>
        <w:t>Advantages &amp; Disadvantages of PFI</w:t>
      </w:r>
    </w:p>
    <w:p w:rsidR="00176CE7" w:rsidRPr="00167D16" w:rsidRDefault="00176CE7" w:rsidP="00176CE7">
      <w:pPr>
        <w:pStyle w:val="NormalWeb"/>
        <w:spacing w:before="0" w:beforeAutospacing="0" w:after="300" w:afterAutospacing="0"/>
        <w:rPr>
          <w:rFonts w:asciiTheme="minorHAnsi" w:hAnsiTheme="minorHAnsi" w:cstheme="minorHAnsi"/>
          <w:color w:val="000000"/>
          <w:shd w:val="clear" w:color="auto" w:fill="FFFFFF"/>
        </w:rPr>
      </w:pPr>
      <w:r w:rsidRPr="00167D16">
        <w:rPr>
          <w:rFonts w:asciiTheme="minorHAnsi" w:hAnsiTheme="minorHAnsi" w:cstheme="minorHAnsi"/>
          <w:color w:val="000000"/>
          <w:shd w:val="clear" w:color="auto" w:fill="FFFFFF"/>
        </w:rPr>
        <w:t>There are many benefits to the PFI’s including:</w:t>
      </w:r>
    </w:p>
    <w:p w:rsidR="00176CE7" w:rsidRPr="00167D16" w:rsidRDefault="00176CE7" w:rsidP="00176CE7">
      <w:pPr>
        <w:pStyle w:val="NormalWeb"/>
        <w:numPr>
          <w:ilvl w:val="0"/>
          <w:numId w:val="3"/>
        </w:numPr>
        <w:spacing w:before="0" w:beforeAutospacing="0" w:after="300" w:afterAutospacing="0"/>
        <w:rPr>
          <w:rFonts w:asciiTheme="minorHAnsi" w:hAnsiTheme="minorHAnsi" w:cstheme="minorHAnsi"/>
          <w:color w:val="000000"/>
          <w:shd w:val="clear" w:color="auto" w:fill="FFFFFF"/>
        </w:rPr>
      </w:pPr>
      <w:r w:rsidRPr="00167D16">
        <w:rPr>
          <w:rFonts w:asciiTheme="minorHAnsi" w:hAnsiTheme="minorHAnsi" w:cstheme="minorHAnsi"/>
          <w:color w:val="000000"/>
          <w:shd w:val="clear" w:color="auto" w:fill="FFFFFF"/>
        </w:rPr>
        <w:t>Public saving</w:t>
      </w:r>
    </w:p>
    <w:p w:rsidR="00176CE7" w:rsidRPr="00167D16" w:rsidRDefault="00176CE7" w:rsidP="00176CE7">
      <w:pPr>
        <w:pStyle w:val="NormalWeb"/>
        <w:numPr>
          <w:ilvl w:val="0"/>
          <w:numId w:val="3"/>
        </w:numPr>
        <w:spacing w:before="0" w:beforeAutospacing="0" w:after="300" w:afterAutospacing="0"/>
        <w:rPr>
          <w:rFonts w:asciiTheme="minorHAnsi" w:hAnsiTheme="minorHAnsi" w:cstheme="minorHAnsi"/>
          <w:color w:val="000000"/>
          <w:shd w:val="clear" w:color="auto" w:fill="FFFFFF"/>
        </w:rPr>
      </w:pPr>
      <w:r w:rsidRPr="00167D16">
        <w:rPr>
          <w:rFonts w:asciiTheme="minorHAnsi" w:hAnsiTheme="minorHAnsi" w:cstheme="minorHAnsi"/>
          <w:color w:val="000000"/>
          <w:shd w:val="clear" w:color="auto" w:fill="FFFFFF"/>
        </w:rPr>
        <w:t>Better management skills</w:t>
      </w:r>
    </w:p>
    <w:p w:rsidR="00176CE7" w:rsidRPr="00167D16" w:rsidRDefault="00176CE7" w:rsidP="00176CE7">
      <w:pPr>
        <w:pStyle w:val="NormalWeb"/>
        <w:numPr>
          <w:ilvl w:val="0"/>
          <w:numId w:val="3"/>
        </w:numPr>
        <w:spacing w:before="0" w:beforeAutospacing="0" w:after="300" w:afterAutospacing="0"/>
        <w:rPr>
          <w:rFonts w:asciiTheme="minorHAnsi" w:hAnsiTheme="minorHAnsi" w:cstheme="minorHAnsi"/>
          <w:color w:val="000000"/>
          <w:shd w:val="clear" w:color="auto" w:fill="FFFFFF"/>
        </w:rPr>
      </w:pPr>
      <w:r w:rsidRPr="00167D16">
        <w:rPr>
          <w:rFonts w:asciiTheme="minorHAnsi" w:hAnsiTheme="minorHAnsi" w:cstheme="minorHAnsi"/>
          <w:color w:val="000000"/>
          <w:shd w:val="clear" w:color="auto" w:fill="FFFFFF"/>
        </w:rPr>
        <w:t xml:space="preserve">Risk transfer </w:t>
      </w:r>
    </w:p>
    <w:p w:rsidR="00176CE7" w:rsidRPr="00167D16" w:rsidRDefault="00176CE7" w:rsidP="00176CE7">
      <w:pPr>
        <w:pStyle w:val="NormalWeb"/>
        <w:spacing w:before="0" w:beforeAutospacing="0" w:after="300" w:afterAutospacing="0"/>
        <w:jc w:val="both"/>
        <w:rPr>
          <w:rFonts w:asciiTheme="minorHAnsi" w:hAnsiTheme="minorHAnsi" w:cstheme="minorHAnsi"/>
          <w:color w:val="000000"/>
          <w:shd w:val="clear" w:color="auto" w:fill="FFFFFF"/>
        </w:rPr>
      </w:pPr>
      <w:r w:rsidRPr="00167D16">
        <w:rPr>
          <w:rFonts w:asciiTheme="minorHAnsi" w:hAnsiTheme="minorHAnsi" w:cstheme="minorHAnsi"/>
          <w:color w:val="000000"/>
          <w:shd w:val="clear" w:color="auto" w:fill="FFFFFF"/>
        </w:rPr>
        <w:t>Some of the disadvantages can include:</w:t>
      </w:r>
    </w:p>
    <w:p w:rsidR="00176CE7" w:rsidRPr="00167D16" w:rsidRDefault="00176CE7" w:rsidP="00176CE7">
      <w:pPr>
        <w:pStyle w:val="NormalWeb"/>
        <w:numPr>
          <w:ilvl w:val="0"/>
          <w:numId w:val="4"/>
        </w:numPr>
        <w:spacing w:before="0" w:beforeAutospacing="0" w:after="300" w:afterAutospacing="0"/>
        <w:jc w:val="both"/>
        <w:rPr>
          <w:rFonts w:asciiTheme="minorHAnsi" w:hAnsiTheme="minorHAnsi" w:cstheme="minorHAnsi"/>
          <w:color w:val="000000"/>
          <w:shd w:val="clear" w:color="auto" w:fill="FFFFFF"/>
        </w:rPr>
      </w:pPr>
      <w:r w:rsidRPr="00167D16">
        <w:rPr>
          <w:rFonts w:asciiTheme="minorHAnsi" w:hAnsiTheme="minorHAnsi" w:cstheme="minorHAnsi"/>
          <w:color w:val="000000"/>
          <w:shd w:val="clear" w:color="auto" w:fill="FFFFFF"/>
        </w:rPr>
        <w:t>Time taking, research has shown PFI process takes too long or management decisions.</w:t>
      </w:r>
    </w:p>
    <w:p w:rsidR="00176CE7" w:rsidRPr="00167D16" w:rsidRDefault="00176CE7" w:rsidP="00176CE7">
      <w:pPr>
        <w:pStyle w:val="NormalWeb"/>
        <w:numPr>
          <w:ilvl w:val="0"/>
          <w:numId w:val="4"/>
        </w:numPr>
        <w:spacing w:before="0" w:beforeAutospacing="0" w:after="300" w:afterAutospacing="0"/>
        <w:jc w:val="both"/>
        <w:rPr>
          <w:rFonts w:asciiTheme="minorHAnsi" w:hAnsiTheme="minorHAnsi" w:cstheme="minorHAnsi"/>
          <w:color w:val="000000"/>
          <w:shd w:val="clear" w:color="auto" w:fill="FFFFFF"/>
        </w:rPr>
      </w:pPr>
      <w:r w:rsidRPr="00167D16">
        <w:rPr>
          <w:rFonts w:asciiTheme="minorHAnsi" w:hAnsiTheme="minorHAnsi" w:cstheme="minorHAnsi"/>
          <w:color w:val="000000"/>
          <w:shd w:val="clear" w:color="auto" w:fill="FFFFFF"/>
        </w:rPr>
        <w:t xml:space="preserve">Lack of expertise, lack in public sector in terms of experience is one of the issues or PFI process. </w:t>
      </w:r>
    </w:p>
    <w:p w:rsidR="00D550DE" w:rsidRDefault="00D550DE" w:rsidP="00176CE7">
      <w:pPr>
        <w:pStyle w:val="NormalWeb"/>
        <w:spacing w:before="0" w:beforeAutospacing="0" w:after="300" w:afterAutospacing="0"/>
        <w:jc w:val="both"/>
        <w:rPr>
          <w:rFonts w:asciiTheme="minorHAnsi" w:hAnsiTheme="minorHAnsi" w:cstheme="minorHAnsi"/>
          <w:i/>
          <w:color w:val="000000"/>
          <w:u w:val="single"/>
          <w:shd w:val="clear" w:color="auto" w:fill="FFFFFF"/>
        </w:rPr>
      </w:pPr>
    </w:p>
    <w:p w:rsidR="00D550DE" w:rsidRDefault="00D550DE" w:rsidP="00176CE7">
      <w:pPr>
        <w:pStyle w:val="NormalWeb"/>
        <w:spacing w:before="0" w:beforeAutospacing="0" w:after="300" w:afterAutospacing="0"/>
        <w:jc w:val="both"/>
        <w:rPr>
          <w:rFonts w:asciiTheme="minorHAnsi" w:hAnsiTheme="minorHAnsi" w:cstheme="minorHAnsi"/>
          <w:i/>
          <w:color w:val="000000"/>
          <w:u w:val="single"/>
          <w:shd w:val="clear" w:color="auto" w:fill="FFFFFF"/>
        </w:rPr>
      </w:pPr>
    </w:p>
    <w:p w:rsidR="00176CE7" w:rsidRPr="00167D16" w:rsidRDefault="00176CE7" w:rsidP="00176CE7">
      <w:pPr>
        <w:pStyle w:val="NormalWeb"/>
        <w:spacing w:before="0" w:beforeAutospacing="0" w:after="300" w:afterAutospacing="0"/>
        <w:jc w:val="both"/>
        <w:rPr>
          <w:rFonts w:asciiTheme="minorHAnsi" w:hAnsiTheme="minorHAnsi" w:cstheme="minorHAnsi"/>
          <w:i/>
          <w:color w:val="000000"/>
          <w:u w:val="single"/>
          <w:shd w:val="clear" w:color="auto" w:fill="FFFFFF"/>
        </w:rPr>
      </w:pPr>
      <w:r w:rsidRPr="00167D16">
        <w:rPr>
          <w:rFonts w:asciiTheme="minorHAnsi" w:hAnsiTheme="minorHAnsi" w:cstheme="minorHAnsi"/>
          <w:i/>
          <w:color w:val="000000"/>
          <w:u w:val="single"/>
          <w:shd w:val="clear" w:color="auto" w:fill="FFFFFF"/>
        </w:rPr>
        <w:lastRenderedPageBreak/>
        <w:t>Critics of PPP</w:t>
      </w:r>
    </w:p>
    <w:p w:rsidR="00176CE7" w:rsidRPr="00167D16" w:rsidRDefault="00176CE7" w:rsidP="00176CE7">
      <w:pPr>
        <w:pStyle w:val="NormalWeb"/>
        <w:spacing w:before="0" w:beforeAutospacing="0" w:after="300" w:afterAutospacing="0"/>
        <w:jc w:val="both"/>
        <w:rPr>
          <w:rStyle w:val="apple-converted-space"/>
          <w:rFonts w:asciiTheme="minorHAnsi" w:hAnsiTheme="minorHAnsi" w:cstheme="minorHAnsi"/>
          <w:color w:val="000000"/>
          <w:shd w:val="clear" w:color="auto" w:fill="FFFFFF"/>
        </w:rPr>
      </w:pPr>
      <w:r w:rsidRPr="00167D16">
        <w:rPr>
          <w:rFonts w:asciiTheme="minorHAnsi" w:hAnsiTheme="minorHAnsi" w:cstheme="minorHAnsi"/>
          <w:color w:val="000000"/>
          <w:shd w:val="clear" w:color="auto" w:fill="FFFFFF"/>
        </w:rPr>
        <w:t xml:space="preserve">The NHS has more than 100 PFI hospitals. Resulting the costs to be £80bn in total the </w:t>
      </w:r>
      <w:proofErr w:type="gramStart"/>
      <w:r w:rsidRPr="00167D16">
        <w:rPr>
          <w:rFonts w:asciiTheme="minorHAnsi" w:hAnsiTheme="minorHAnsi" w:cstheme="minorHAnsi"/>
          <w:color w:val="000000"/>
          <w:shd w:val="clear" w:color="auto" w:fill="FFFFFF"/>
        </w:rPr>
        <w:t>U.K’s</w:t>
      </w:r>
      <w:proofErr w:type="gramEnd"/>
      <w:r w:rsidRPr="00167D16">
        <w:rPr>
          <w:rFonts w:asciiTheme="minorHAnsi" w:hAnsiTheme="minorHAnsi" w:cstheme="minorHAnsi"/>
          <w:color w:val="000000"/>
          <w:shd w:val="clear" w:color="auto" w:fill="FFFFFF"/>
        </w:rPr>
        <w:t xml:space="preserve"> PFI debt is more £300gn for projects that are worth half the amount. So, a lot of money will have to be paid off by the end of the agreements by the public sector which is usually paid by the taxpayer’s money. (</w:t>
      </w:r>
      <w:r w:rsidRPr="00167D16">
        <w:rPr>
          <w:rFonts w:asciiTheme="minorHAnsi" w:hAnsiTheme="minorHAnsi" w:cstheme="minorHAnsi"/>
          <w:color w:val="000000"/>
          <w:shd w:val="clear" w:color="auto" w:fill="FFFFFF"/>
        </w:rPr>
        <w:t>El-</w:t>
      </w:r>
      <w:proofErr w:type="spellStart"/>
      <w:r w:rsidRPr="00167D16">
        <w:rPr>
          <w:rFonts w:asciiTheme="minorHAnsi" w:hAnsiTheme="minorHAnsi" w:cstheme="minorHAnsi"/>
          <w:color w:val="000000"/>
          <w:shd w:val="clear" w:color="auto" w:fill="FFFFFF"/>
        </w:rPr>
        <w:t>Gingihy</w:t>
      </w:r>
      <w:proofErr w:type="spellEnd"/>
      <w:r w:rsidRPr="00167D16">
        <w:rPr>
          <w:rFonts w:asciiTheme="minorHAnsi" w:hAnsiTheme="minorHAnsi" w:cstheme="minorHAnsi"/>
          <w:color w:val="000000"/>
          <w:shd w:val="clear" w:color="auto" w:fill="FFFFFF"/>
        </w:rPr>
        <w:t>, Y. 2019).</w:t>
      </w:r>
      <w:r w:rsidRPr="00167D16">
        <w:rPr>
          <w:rStyle w:val="apple-converted-space"/>
          <w:rFonts w:asciiTheme="minorHAnsi" w:hAnsiTheme="minorHAnsi" w:cstheme="minorHAnsi"/>
          <w:color w:val="000000"/>
          <w:shd w:val="clear" w:color="auto" w:fill="FFFFFF"/>
        </w:rPr>
        <w:t> </w:t>
      </w:r>
      <w:r w:rsidRPr="00167D16">
        <w:rPr>
          <w:rStyle w:val="apple-converted-space"/>
          <w:rFonts w:asciiTheme="minorHAnsi" w:hAnsiTheme="minorHAnsi" w:cstheme="minorHAnsi"/>
          <w:color w:val="000000"/>
          <w:shd w:val="clear" w:color="auto" w:fill="FFFFFF"/>
        </w:rPr>
        <w:t xml:space="preserve">There are many researchers which mention that the debt is not put on the balance sheet of the treasury. Showing unrealistic figures. </w:t>
      </w:r>
    </w:p>
    <w:p w:rsidR="00176CE7" w:rsidRPr="00167D16" w:rsidRDefault="00176CE7" w:rsidP="00176CE7">
      <w:pPr>
        <w:pStyle w:val="NormalWeb"/>
        <w:rPr>
          <w:rStyle w:val="selectable"/>
          <w:rFonts w:asciiTheme="minorHAnsi" w:hAnsiTheme="minorHAnsi" w:cstheme="minorHAnsi"/>
          <w:color w:val="000000"/>
        </w:rPr>
      </w:pPr>
      <w:r w:rsidRPr="00167D16">
        <w:rPr>
          <w:rFonts w:asciiTheme="minorHAnsi" w:hAnsiTheme="minorHAnsi" w:cstheme="minorHAnsi"/>
        </w:rPr>
        <w:t>Higher costs of PPP finance are justified on the basis</w:t>
      </w:r>
      <w:r w:rsidRPr="00167D16">
        <w:rPr>
          <w:rFonts w:asciiTheme="minorHAnsi" w:hAnsiTheme="minorHAnsi" w:cstheme="minorHAnsi"/>
        </w:rPr>
        <w:t xml:space="preserve"> </w:t>
      </w:r>
      <w:r w:rsidRPr="00167D16">
        <w:rPr>
          <w:rFonts w:asciiTheme="minorHAnsi" w:hAnsiTheme="minorHAnsi" w:cstheme="minorHAnsi"/>
        </w:rPr>
        <w:t xml:space="preserve">that risk is ‘transferred’ from the public to the private sector. Yet in reality the private sector has insisted on government guarantees which ensure all the risk is borne by the public. Speaking in London in November 2015, former UK Finance Minister and Prime Minister Gordon Brown, who oversaw much of the PPP programme in the UK, said: </w:t>
      </w:r>
      <w:r w:rsidRPr="00167D16">
        <w:rPr>
          <w:rFonts w:asciiTheme="minorHAnsi" w:hAnsiTheme="minorHAnsi" w:cstheme="minorHAnsi"/>
          <w:i/>
          <w:iCs/>
        </w:rPr>
        <w:t xml:space="preserve">“the private sector try to transfer all the risk of PPPs back to public sector, as we found to our cost in the UK with PFI schemes.” </w:t>
      </w:r>
      <w:r w:rsidRPr="00167D16">
        <w:rPr>
          <w:rFonts w:asciiTheme="minorHAnsi" w:hAnsiTheme="minorHAnsi" w:cstheme="minorHAnsi"/>
          <w:i/>
          <w:iCs/>
        </w:rPr>
        <w:t>(</w:t>
      </w:r>
      <w:r w:rsidRPr="00167D16">
        <w:rPr>
          <w:rStyle w:val="selectable"/>
          <w:rFonts w:asciiTheme="minorHAnsi" w:hAnsiTheme="minorHAnsi" w:cstheme="minorHAnsi"/>
          <w:color w:val="000000"/>
        </w:rPr>
        <w:t>Benjamin, J. 2016).</w:t>
      </w:r>
    </w:p>
    <w:p w:rsidR="00167D16" w:rsidRPr="00167D16" w:rsidRDefault="00176CE7" w:rsidP="00176CE7">
      <w:pPr>
        <w:pStyle w:val="NormalWeb"/>
        <w:rPr>
          <w:rStyle w:val="selectable"/>
          <w:rFonts w:asciiTheme="minorHAnsi" w:hAnsiTheme="minorHAnsi" w:cstheme="minorHAnsi"/>
          <w:i/>
          <w:color w:val="000000"/>
          <w:u w:val="single"/>
        </w:rPr>
      </w:pPr>
      <w:r w:rsidRPr="00167D16">
        <w:rPr>
          <w:rStyle w:val="selectable"/>
          <w:rFonts w:asciiTheme="minorHAnsi" w:hAnsiTheme="minorHAnsi" w:cstheme="minorHAnsi"/>
          <w:i/>
          <w:color w:val="000000"/>
          <w:u w:val="single"/>
        </w:rPr>
        <w:t xml:space="preserve">External Audit Agencies </w:t>
      </w:r>
    </w:p>
    <w:p w:rsidR="00167D16" w:rsidRDefault="00167D16" w:rsidP="00167D16">
      <w:pPr>
        <w:pStyle w:val="NormalWeb"/>
        <w:rPr>
          <w:rStyle w:val="selectable"/>
          <w:rFonts w:ascii="Arial" w:hAnsi="Arial" w:cs="Arial"/>
          <w:color w:val="000000"/>
          <w:sz w:val="20"/>
          <w:szCs w:val="20"/>
        </w:rPr>
      </w:pPr>
      <w:r w:rsidRPr="00167D16">
        <w:rPr>
          <w:rStyle w:val="selectable"/>
          <w:rFonts w:asciiTheme="minorHAnsi" w:hAnsiTheme="minorHAnsi" w:cstheme="minorHAnsi"/>
          <w:color w:val="000000"/>
        </w:rPr>
        <w:t>External auditors regarding PPP’s can have the role of regulatory audit which includes the audit of the financial statements of government. Also, performance, or value for money audits. Auditors review the governments effectiveness and efficiency. Also, if it complies within the rules of accounting standards. (</w:t>
      </w:r>
      <w:proofErr w:type="spellStart"/>
      <w:r w:rsidRPr="00167D16">
        <w:rPr>
          <w:rFonts w:asciiTheme="minorHAnsi" w:hAnsiTheme="minorHAnsi" w:cstheme="minorHAnsi"/>
          <w:color w:val="000000"/>
          <w:shd w:val="clear" w:color="auto" w:fill="FFFFFF"/>
        </w:rPr>
        <w:t>Worldbankgroup</w:t>
      </w:r>
      <w:proofErr w:type="spellEnd"/>
      <w:r w:rsidRPr="00167D16">
        <w:rPr>
          <w:rFonts w:asciiTheme="minorHAnsi" w:hAnsiTheme="minorHAnsi" w:cstheme="minorHAnsi"/>
          <w:color w:val="000000"/>
          <w:shd w:val="clear" w:color="auto" w:fill="FFFFFF"/>
        </w:rPr>
        <w:t>. 2015).</w:t>
      </w:r>
      <w:r w:rsidRPr="00167D16">
        <w:rPr>
          <w:rStyle w:val="apple-converted-space"/>
          <w:rFonts w:asciiTheme="minorHAnsi" w:hAnsiTheme="minorHAnsi" w:cstheme="minorHAnsi"/>
          <w:color w:val="000000"/>
          <w:shd w:val="clear" w:color="auto" w:fill="FFFFFF"/>
        </w:rPr>
        <w:t> </w:t>
      </w:r>
      <w:r w:rsidRPr="00167D16">
        <w:rPr>
          <w:rStyle w:val="apple-converted-space"/>
          <w:rFonts w:asciiTheme="minorHAnsi" w:hAnsiTheme="minorHAnsi" w:cstheme="minorHAnsi"/>
          <w:color w:val="000000"/>
          <w:shd w:val="clear" w:color="auto" w:fill="FFFFFF"/>
        </w:rPr>
        <w:t xml:space="preserve">A review made by the national audit office in 2015, found out that investments through PFI schemes result in the cost to double </w:t>
      </w:r>
      <w:proofErr w:type="spellStart"/>
      <w:r w:rsidRPr="00167D16">
        <w:rPr>
          <w:rStyle w:val="apple-converted-space"/>
          <w:rFonts w:asciiTheme="minorHAnsi" w:hAnsiTheme="minorHAnsi" w:cstheme="minorHAnsi"/>
          <w:color w:val="000000"/>
          <w:shd w:val="clear" w:color="auto" w:fill="FFFFFF"/>
        </w:rPr>
        <w:t>mfor</w:t>
      </w:r>
      <w:proofErr w:type="spellEnd"/>
      <w:r w:rsidRPr="00167D16">
        <w:rPr>
          <w:rStyle w:val="apple-converted-space"/>
          <w:rFonts w:asciiTheme="minorHAnsi" w:hAnsiTheme="minorHAnsi" w:cstheme="minorHAnsi"/>
          <w:color w:val="000000"/>
          <w:shd w:val="clear" w:color="auto" w:fill="FFFFFF"/>
        </w:rPr>
        <w:t xml:space="preserve"> the public sector.</w:t>
      </w:r>
      <w:r>
        <w:rPr>
          <w:rStyle w:val="apple-converted-space"/>
          <w:rFonts w:asciiTheme="minorHAnsi" w:hAnsiTheme="minorHAnsi" w:cstheme="minorHAnsi"/>
          <w:color w:val="000000"/>
          <w:shd w:val="clear" w:color="auto" w:fill="FFFFFF"/>
        </w:rPr>
        <w:t xml:space="preserve"> </w:t>
      </w:r>
      <w:r>
        <w:rPr>
          <w:rStyle w:val="apple-converted-space"/>
          <w:rFonts w:ascii="Arial" w:hAnsi="Arial" w:cs="Arial"/>
          <w:b/>
          <w:bCs/>
          <w:color w:val="666666"/>
          <w:sz w:val="20"/>
          <w:szCs w:val="20"/>
        </w:rPr>
        <w:t> </w:t>
      </w:r>
      <w:r>
        <w:rPr>
          <w:rStyle w:val="apple-converted-space"/>
          <w:rFonts w:ascii="Arial" w:hAnsi="Arial" w:cs="Arial"/>
          <w:b/>
          <w:bCs/>
          <w:color w:val="666666"/>
          <w:sz w:val="20"/>
          <w:szCs w:val="20"/>
        </w:rPr>
        <w:t>(</w:t>
      </w:r>
      <w:r>
        <w:rPr>
          <w:rStyle w:val="selectable"/>
          <w:rFonts w:ascii="Arial" w:hAnsi="Arial" w:cs="Arial"/>
          <w:color w:val="000000"/>
          <w:sz w:val="20"/>
          <w:szCs w:val="20"/>
        </w:rPr>
        <w:t>Benjamin, J. 2016).</w:t>
      </w:r>
    </w:p>
    <w:p w:rsidR="00167D16" w:rsidRDefault="00167D16" w:rsidP="00167D16">
      <w:pPr>
        <w:pStyle w:val="NormalWeb"/>
        <w:rPr>
          <w:rStyle w:val="selectable"/>
          <w:rFonts w:asciiTheme="minorHAnsi" w:hAnsiTheme="minorHAnsi" w:cstheme="minorHAnsi"/>
          <w:b/>
          <w:i/>
          <w:color w:val="000000"/>
          <w:sz w:val="32"/>
          <w:szCs w:val="32"/>
          <w:u w:val="single"/>
        </w:rPr>
      </w:pPr>
      <w:r w:rsidRPr="00167D16">
        <w:rPr>
          <w:rStyle w:val="selectable"/>
          <w:rFonts w:asciiTheme="minorHAnsi" w:hAnsiTheme="minorHAnsi" w:cstheme="minorHAnsi"/>
          <w:b/>
          <w:i/>
          <w:color w:val="000000"/>
          <w:sz w:val="32"/>
          <w:szCs w:val="32"/>
          <w:u w:val="single"/>
        </w:rPr>
        <w:t xml:space="preserve">Conclusion </w:t>
      </w:r>
    </w:p>
    <w:p w:rsidR="00167D16" w:rsidRPr="00167D16" w:rsidRDefault="00167D16" w:rsidP="00167D16">
      <w:pPr>
        <w:pStyle w:val="NormalWeb"/>
        <w:rPr>
          <w:rFonts w:asciiTheme="minorHAnsi" w:hAnsiTheme="minorHAnsi" w:cstheme="minorHAnsi"/>
        </w:rPr>
      </w:pPr>
      <w:r>
        <w:rPr>
          <w:rStyle w:val="selectable"/>
          <w:rFonts w:asciiTheme="minorHAnsi" w:hAnsiTheme="minorHAnsi" w:cstheme="minorHAnsi"/>
          <w:color w:val="000000"/>
        </w:rPr>
        <w:t xml:space="preserve">PFI’s have significantly increased since 1980’s in U.K, there have been many successful projects. A concern has been raised that the PFI are starting to cost more money than expected and also causing the Treasuries balance sheet to be omitting certain debt. Although this has happened the Capital asset of government are worth Billions, but the taxpayers are going to pay for the debt of the government. A further insight in PPP’s need to be taken as there is evidence that many PPP’s and PFI’s are not very beneficial or cost effective. </w:t>
      </w:r>
    </w:p>
    <w:p w:rsidR="00167D16" w:rsidRPr="00167D16" w:rsidRDefault="00167D16" w:rsidP="00176CE7">
      <w:pPr>
        <w:pStyle w:val="NormalWeb"/>
        <w:rPr>
          <w:rStyle w:val="selectable"/>
          <w:rFonts w:ascii="Arial" w:hAnsi="Arial" w:cs="Arial"/>
          <w:color w:val="000000"/>
          <w:sz w:val="20"/>
          <w:szCs w:val="20"/>
          <w:shd w:val="clear" w:color="auto" w:fill="FFFFFF"/>
        </w:rPr>
      </w:pPr>
    </w:p>
    <w:p w:rsidR="00167D16" w:rsidRPr="00167D16" w:rsidRDefault="00167D16" w:rsidP="00167D16">
      <w:pPr>
        <w:spacing w:before="240" w:after="100" w:afterAutospacing="1"/>
        <w:rPr>
          <w:rFonts w:ascii="Helvetica Neue" w:hAnsi="Helvetica Neue"/>
          <w:color w:val="818181"/>
        </w:rPr>
      </w:pPr>
    </w:p>
    <w:p w:rsidR="00167D16" w:rsidRPr="00176CE7" w:rsidRDefault="00167D16" w:rsidP="00176CE7">
      <w:pPr>
        <w:pStyle w:val="NormalWeb"/>
        <w:rPr>
          <w:rFonts w:ascii="Calibri" w:hAnsi="Calibri" w:cs="Calibri"/>
          <w:i/>
          <w:u w:val="single"/>
        </w:rPr>
      </w:pPr>
    </w:p>
    <w:p w:rsidR="00176CE7" w:rsidRPr="00176CE7" w:rsidRDefault="00176CE7" w:rsidP="00176CE7">
      <w:pPr>
        <w:pStyle w:val="NormalWeb"/>
        <w:spacing w:before="0" w:beforeAutospacing="0" w:after="300" w:afterAutospacing="0"/>
        <w:jc w:val="both"/>
        <w:rPr>
          <w:rFonts w:asciiTheme="minorHAnsi" w:hAnsiTheme="minorHAnsi" w:cstheme="minorHAnsi"/>
          <w:color w:val="000000"/>
          <w:shd w:val="clear" w:color="auto" w:fill="FFFFFF"/>
        </w:rPr>
      </w:pPr>
      <w:r>
        <w:rPr>
          <w:rStyle w:val="apple-converted-space"/>
          <w:rFonts w:ascii="Arial" w:hAnsi="Arial" w:cs="Arial"/>
          <w:color w:val="000000"/>
          <w:sz w:val="20"/>
          <w:szCs w:val="20"/>
          <w:shd w:val="clear" w:color="auto" w:fill="FFFFFF"/>
        </w:rPr>
        <w:t xml:space="preserve"> </w:t>
      </w:r>
    </w:p>
    <w:p w:rsidR="00176CE7" w:rsidRDefault="00176CE7" w:rsidP="00176CE7">
      <w:pPr>
        <w:rPr>
          <w:color w:val="281E1E"/>
          <w:sz w:val="29"/>
          <w:szCs w:val="29"/>
        </w:rPr>
      </w:pPr>
    </w:p>
    <w:p w:rsidR="00176CE7" w:rsidRDefault="00176CE7" w:rsidP="00176CE7">
      <w:pPr>
        <w:rPr>
          <w:color w:val="281E1E"/>
          <w:sz w:val="29"/>
          <w:szCs w:val="29"/>
        </w:rPr>
      </w:pPr>
    </w:p>
    <w:p w:rsidR="00176CE7" w:rsidRPr="00176CE7" w:rsidRDefault="00176CE7" w:rsidP="00176CE7">
      <w:pPr>
        <w:pStyle w:val="NormalWeb"/>
        <w:spacing w:before="0" w:beforeAutospacing="0" w:after="300" w:afterAutospacing="0"/>
        <w:ind w:left="360"/>
        <w:jc w:val="both"/>
        <w:rPr>
          <w:rFonts w:asciiTheme="minorHAnsi" w:hAnsiTheme="minorHAnsi" w:cstheme="minorHAnsi"/>
          <w:i/>
          <w:color w:val="000000"/>
          <w:u w:val="single"/>
          <w:shd w:val="clear" w:color="auto" w:fill="FFFFFF"/>
        </w:rPr>
      </w:pPr>
    </w:p>
    <w:p w:rsidR="000E3578" w:rsidRDefault="000E3578" w:rsidP="000E3578"/>
    <w:p w:rsidR="000E3578" w:rsidRPr="000E3578" w:rsidRDefault="000E3578" w:rsidP="007119DF">
      <w:pPr>
        <w:rPr>
          <w:rFonts w:asciiTheme="minorHAnsi" w:hAnsiTheme="minorHAnsi" w:cstheme="minorHAnsi"/>
          <w:color w:val="000000"/>
        </w:rPr>
      </w:pPr>
    </w:p>
    <w:p w:rsidR="00D550DE" w:rsidRDefault="00D550DE">
      <w:pPr>
        <w:rPr>
          <w:rFonts w:asciiTheme="minorHAnsi" w:hAnsiTheme="minorHAnsi" w:cstheme="minorHAnsi"/>
          <w:i/>
          <w:color w:val="000000"/>
          <w:u w:val="single"/>
        </w:rPr>
      </w:pPr>
    </w:p>
    <w:p w:rsidR="009A58AD" w:rsidRDefault="009A58AD">
      <w:pPr>
        <w:rPr>
          <w:rFonts w:cstheme="minorHAnsi"/>
          <w:b/>
          <w:sz w:val="32"/>
          <w:szCs w:val="32"/>
          <w:u w:val="single"/>
        </w:rPr>
      </w:pPr>
      <w:r w:rsidRPr="009A58AD">
        <w:rPr>
          <w:rFonts w:cstheme="minorHAnsi"/>
          <w:b/>
          <w:sz w:val="32"/>
          <w:szCs w:val="32"/>
          <w:u w:val="single"/>
        </w:rPr>
        <w:t xml:space="preserve">References </w:t>
      </w:r>
    </w:p>
    <w:p w:rsidR="00CF4AEF" w:rsidRDefault="00CF4AEF" w:rsidP="009A58AD">
      <w:pPr>
        <w:rPr>
          <w:color w:val="323232"/>
          <w:shd w:val="clear" w:color="auto" w:fill="EEEEEE"/>
        </w:rPr>
      </w:pPr>
    </w:p>
    <w:p w:rsidR="009A58AD" w:rsidRPr="009A58AD" w:rsidRDefault="009A58AD" w:rsidP="009A58AD">
      <w:r w:rsidRPr="009A58AD">
        <w:rPr>
          <w:color w:val="323232"/>
          <w:shd w:val="clear" w:color="auto" w:fill="EEEEEE"/>
        </w:rPr>
        <w:t xml:space="preserve">Kenton, W. </w:t>
      </w:r>
      <w:r w:rsidRPr="00626237">
        <w:rPr>
          <w:color w:val="323232"/>
          <w:shd w:val="clear" w:color="auto" w:fill="EEEEEE"/>
        </w:rPr>
        <w:t xml:space="preserve">Date Accessed </w:t>
      </w:r>
      <w:r w:rsidRPr="009A58AD">
        <w:rPr>
          <w:color w:val="323232"/>
          <w:shd w:val="clear" w:color="auto" w:fill="EEEEEE"/>
        </w:rPr>
        <w:t>(2019, April 15). Private Finance Initiative (PFI). Retrieved from https://www.investopedia.com/terms/p/privatefinanceinitiative.asp</w:t>
      </w:r>
    </w:p>
    <w:p w:rsidR="00CF4AEF" w:rsidRDefault="00CF4AEF">
      <w:pPr>
        <w:rPr>
          <w:rFonts w:cstheme="minorHAnsi"/>
          <w:b/>
          <w:sz w:val="32"/>
          <w:szCs w:val="32"/>
          <w:u w:val="single"/>
        </w:rPr>
      </w:pPr>
    </w:p>
    <w:p w:rsidR="00CF4AEF" w:rsidRDefault="00CF4AEF" w:rsidP="00CF4AEF">
      <w:pPr>
        <w:rPr>
          <w:rFonts w:ascii="Arial" w:hAnsi="Arial" w:cs="Arial"/>
          <w:color w:val="000000"/>
          <w:sz w:val="20"/>
          <w:szCs w:val="20"/>
          <w:shd w:val="clear" w:color="auto" w:fill="FFFFFF"/>
        </w:rPr>
      </w:pPr>
      <w:r>
        <w:rPr>
          <w:rFonts w:ascii="Arial" w:hAnsi="Arial" w:cs="Arial"/>
          <w:color w:val="000000"/>
          <w:sz w:val="20"/>
          <w:szCs w:val="20"/>
          <w:shd w:val="clear" w:color="auto" w:fill="FFFFFF"/>
        </w:rPr>
        <w:t>Law, J. and Owen, G. (2010). public–private partnership. In:</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A dictionary of accounting</w:t>
      </w:r>
      <w:r>
        <w:rPr>
          <w:rFonts w:ascii="Arial" w:hAnsi="Arial" w:cs="Arial"/>
          <w:color w:val="000000"/>
          <w:sz w:val="20"/>
          <w:szCs w:val="20"/>
          <w:shd w:val="clear" w:color="auto" w:fill="FFFFFF"/>
        </w:rPr>
        <w:t>, 4th ed. Oxford: Oxford University Press, p.215.</w:t>
      </w:r>
    </w:p>
    <w:p w:rsidR="002D0A19" w:rsidRDefault="002D0A19" w:rsidP="00CF4AEF">
      <w:pPr>
        <w:rPr>
          <w:rFonts w:ascii="Arial" w:hAnsi="Arial" w:cs="Arial"/>
          <w:color w:val="000000"/>
          <w:sz w:val="20"/>
          <w:szCs w:val="20"/>
          <w:shd w:val="clear" w:color="auto" w:fill="FFFFFF"/>
        </w:rPr>
      </w:pPr>
    </w:p>
    <w:p w:rsidR="002D0A19" w:rsidRDefault="002D0A19" w:rsidP="002D0A19">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H</w:t>
      </w:r>
      <w:r>
        <w:rPr>
          <w:rFonts w:ascii="Arial" w:hAnsi="Arial" w:cs="Arial"/>
          <w:color w:val="000000"/>
          <w:sz w:val="20"/>
          <w:szCs w:val="20"/>
          <w:shd w:val="clear" w:color="auto" w:fill="FFFFFF"/>
        </w:rPr>
        <w:t>iewliming</w:t>
      </w:r>
      <w:proofErr w:type="spellEnd"/>
      <w:r>
        <w:rPr>
          <w:rFonts w:ascii="Arial" w:hAnsi="Arial" w:cs="Arial"/>
          <w:color w:val="000000"/>
          <w:sz w:val="20"/>
          <w:szCs w:val="20"/>
          <w:shd w:val="clear" w:color="auto" w:fill="FFFFFF"/>
        </w:rPr>
        <w:t xml:space="preserve"> (2019).</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Traditional procurement method</w:t>
      </w:r>
      <w:r>
        <w:rPr>
          <w:rFonts w:ascii="Arial" w:hAnsi="Arial" w:cs="Arial"/>
          <w:color w:val="000000"/>
          <w:sz w:val="20"/>
          <w:szCs w:val="20"/>
          <w:shd w:val="clear" w:color="auto" w:fill="FFFFFF"/>
        </w:rPr>
        <w:t>. [online] Slideshare.net. Available at: https://www.slideshare.net/hiewliming/traditional-procurement-method [Accessed 2</w:t>
      </w:r>
      <w:r>
        <w:rPr>
          <w:rFonts w:ascii="Arial" w:hAnsi="Arial" w:cs="Arial"/>
          <w:color w:val="000000"/>
          <w:sz w:val="20"/>
          <w:szCs w:val="20"/>
          <w:shd w:val="clear" w:color="auto" w:fill="FFFFFF"/>
        </w:rPr>
        <w:t>5</w:t>
      </w:r>
      <w:r>
        <w:rPr>
          <w:rFonts w:ascii="Arial" w:hAnsi="Arial" w:cs="Arial"/>
          <w:color w:val="000000"/>
          <w:sz w:val="20"/>
          <w:szCs w:val="20"/>
          <w:shd w:val="clear" w:color="auto" w:fill="FFFFFF"/>
        </w:rPr>
        <w:t xml:space="preserve"> Apr. 2019].</w:t>
      </w:r>
    </w:p>
    <w:p w:rsidR="002D0A19" w:rsidRDefault="002D0A19" w:rsidP="002D0A19">
      <w:pPr>
        <w:rPr>
          <w:rFonts w:ascii="Arial" w:hAnsi="Arial" w:cs="Arial"/>
          <w:color w:val="000000"/>
          <w:sz w:val="20"/>
          <w:szCs w:val="20"/>
          <w:shd w:val="clear" w:color="auto" w:fill="FFFFFF"/>
        </w:rPr>
      </w:pPr>
    </w:p>
    <w:p w:rsidR="002D0A19" w:rsidRDefault="002D0A19" w:rsidP="002D0A19">
      <w:r>
        <w:rPr>
          <w:rFonts w:ascii="Arial" w:hAnsi="Arial" w:cs="Arial"/>
          <w:color w:val="000000"/>
          <w:sz w:val="20"/>
          <w:szCs w:val="20"/>
          <w:shd w:val="clear" w:color="auto" w:fill="FFFFFF"/>
        </w:rPr>
        <w:t>Tien Kong, A. (2004). /var/folders/b3/z2c5r3gx0x53lg9tdgs48jz80000gn/T/com.apple.Preview/com.apple.Preview.PasteboardItems/2968-Article Text-12202-1-10-20121120 (dragged).pdf. [online] Available at: https://epress.lib.uts.edu.au/journals/index.php/AJCEB/article/view/2968/3140 [Accessed 25 Apr. 2019].</w:t>
      </w:r>
    </w:p>
    <w:p w:rsidR="002D0A19" w:rsidRDefault="002D0A19" w:rsidP="002D0A19"/>
    <w:p w:rsidR="00626237" w:rsidRDefault="00626237" w:rsidP="00626237">
      <w:r>
        <w:rPr>
          <w:rFonts w:ascii="Arial" w:hAnsi="Arial" w:cs="Arial"/>
          <w:color w:val="000000"/>
          <w:sz w:val="20"/>
          <w:szCs w:val="20"/>
          <w:shd w:val="clear" w:color="auto" w:fill="FFFFFF"/>
        </w:rPr>
        <w:t xml:space="preserve">Nathan et </w:t>
      </w:r>
      <w:proofErr w:type="gramStart"/>
      <w:r>
        <w:rPr>
          <w:rFonts w:ascii="Arial" w:hAnsi="Arial" w:cs="Arial"/>
          <w:color w:val="000000"/>
          <w:sz w:val="20"/>
          <w:szCs w:val="20"/>
          <w:shd w:val="clear" w:color="auto" w:fill="FFFFFF"/>
        </w:rPr>
        <w:t>al(</w:t>
      </w:r>
      <w:proofErr w:type="gramEnd"/>
      <w:r>
        <w:rPr>
          <w:rFonts w:ascii="Arial" w:hAnsi="Arial" w:cs="Arial"/>
          <w:color w:val="000000"/>
          <w:sz w:val="20"/>
          <w:szCs w:val="20"/>
          <w:shd w:val="clear" w:color="auto" w:fill="FFFFFF"/>
        </w:rPr>
        <w:t xml:space="preserve">2017). </w:t>
      </w:r>
      <w:r>
        <w:rPr>
          <w:rFonts w:ascii="Arial" w:hAnsi="Arial" w:cs="Arial"/>
          <w:color w:val="000000"/>
          <w:sz w:val="20"/>
          <w:szCs w:val="20"/>
          <w:shd w:val="clear" w:color="auto" w:fill="FFFFFF"/>
        </w:rPr>
        <w:t>Public-Private Partnerships A Basic Introduction for Non-Specialists. p.11.Available</w:t>
      </w:r>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at:</w:t>
      </w:r>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https://assets.publishing.service.gov.uk/media/5977576ee5274a289a000031/Topic_Guide_Public-Private_Partnerships.pdf [Accessed 25 Apr. 2019].</w:t>
      </w:r>
    </w:p>
    <w:p w:rsidR="00626237" w:rsidRDefault="00626237" w:rsidP="002D0A19"/>
    <w:p w:rsidR="00626237" w:rsidRDefault="00626237" w:rsidP="00626237">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Hodge, G., </w:t>
      </w:r>
      <w:proofErr w:type="spellStart"/>
      <w:r>
        <w:rPr>
          <w:rFonts w:ascii="Arial" w:hAnsi="Arial" w:cs="Arial"/>
          <w:color w:val="000000"/>
          <w:sz w:val="20"/>
          <w:szCs w:val="20"/>
          <w:shd w:val="clear" w:color="auto" w:fill="FFFFFF"/>
        </w:rPr>
        <w:t>Greve</w:t>
      </w:r>
      <w:proofErr w:type="spellEnd"/>
      <w:r>
        <w:rPr>
          <w:rFonts w:ascii="Arial" w:hAnsi="Arial" w:cs="Arial"/>
          <w:color w:val="000000"/>
          <w:sz w:val="20"/>
          <w:szCs w:val="20"/>
          <w:shd w:val="clear" w:color="auto" w:fill="FFFFFF"/>
        </w:rPr>
        <w:t xml:space="preserve">, C. and </w:t>
      </w:r>
      <w:proofErr w:type="spellStart"/>
      <w:r>
        <w:rPr>
          <w:rFonts w:ascii="Arial" w:hAnsi="Arial" w:cs="Arial"/>
          <w:color w:val="000000"/>
          <w:sz w:val="20"/>
          <w:szCs w:val="20"/>
          <w:shd w:val="clear" w:color="auto" w:fill="FFFFFF"/>
        </w:rPr>
        <w:t>Biygautane</w:t>
      </w:r>
      <w:proofErr w:type="spellEnd"/>
      <w:r>
        <w:rPr>
          <w:rFonts w:ascii="Arial" w:hAnsi="Arial" w:cs="Arial"/>
          <w:color w:val="000000"/>
          <w:sz w:val="20"/>
          <w:szCs w:val="20"/>
          <w:shd w:val="clear" w:color="auto" w:fill="FFFFFF"/>
        </w:rPr>
        <w:t xml:space="preserve">, M. (2018). Do PPP’s work? What and how have we been learning so </w:t>
      </w:r>
      <w:proofErr w:type="gramStart"/>
      <w:r>
        <w:rPr>
          <w:rFonts w:ascii="Arial" w:hAnsi="Arial" w:cs="Arial"/>
          <w:color w:val="000000"/>
          <w:sz w:val="20"/>
          <w:szCs w:val="20"/>
          <w:shd w:val="clear" w:color="auto" w:fill="FFFFFF"/>
        </w:rPr>
        <w:t>far?.</w:t>
      </w:r>
      <w:proofErr w:type="gramEnd"/>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Public Management Review</w:t>
      </w:r>
      <w:r>
        <w:rPr>
          <w:rFonts w:ascii="Arial" w:hAnsi="Arial" w:cs="Arial"/>
          <w:color w:val="000000"/>
          <w:sz w:val="20"/>
          <w:szCs w:val="20"/>
          <w:shd w:val="clear" w:color="auto" w:fill="FFFFFF"/>
        </w:rPr>
        <w:t>, 20(8), pp.1105-1121.</w:t>
      </w:r>
    </w:p>
    <w:p w:rsidR="007119DF" w:rsidRDefault="007119DF" w:rsidP="007119DF">
      <w:pPr>
        <w:rPr>
          <w:rFonts w:ascii="Arial" w:hAnsi="Arial" w:cs="Arial"/>
          <w:color w:val="000000"/>
          <w:sz w:val="20"/>
          <w:szCs w:val="20"/>
          <w:shd w:val="clear" w:color="auto" w:fill="FFFFFF"/>
        </w:rPr>
      </w:pPr>
    </w:p>
    <w:p w:rsidR="007119DF" w:rsidRDefault="007119DF" w:rsidP="007119DF">
      <w:pPr>
        <w:rPr>
          <w:rFonts w:ascii="Arial" w:hAnsi="Arial" w:cs="Arial"/>
          <w:color w:val="000000"/>
          <w:sz w:val="20"/>
          <w:szCs w:val="20"/>
          <w:shd w:val="clear" w:color="auto" w:fill="FFFFFF"/>
        </w:rPr>
      </w:pPr>
      <w:r>
        <w:rPr>
          <w:rFonts w:ascii="Arial" w:hAnsi="Arial" w:cs="Arial"/>
          <w:color w:val="000000"/>
          <w:sz w:val="20"/>
          <w:szCs w:val="20"/>
          <w:shd w:val="clear" w:color="auto" w:fill="FFFFFF"/>
        </w:rPr>
        <w:t>Davis, P. (2008). Building Procurement Methods.</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CRC Construction Innovation</w:t>
      </w:r>
      <w:r>
        <w:rPr>
          <w:rFonts w:ascii="Arial" w:hAnsi="Arial" w:cs="Arial"/>
          <w:color w:val="000000"/>
          <w:sz w:val="20"/>
          <w:szCs w:val="20"/>
          <w:shd w:val="clear" w:color="auto" w:fill="FFFFFF"/>
        </w:rPr>
        <w:t>, [online] pp.6-10. Available at: http://www.construction-innovation.info/images/pdfs/Research_library/ResearchLibraryC/2006-034-C/reports/Report_-_Building_Procurement_Methods.pdf [Accessed 26 Apr. 2019].</w:t>
      </w:r>
    </w:p>
    <w:p w:rsidR="007119DF" w:rsidRDefault="007119DF" w:rsidP="007119DF">
      <w:pPr>
        <w:rPr>
          <w:rFonts w:ascii="Arial" w:hAnsi="Arial" w:cs="Arial"/>
          <w:color w:val="000000"/>
          <w:sz w:val="20"/>
          <w:szCs w:val="20"/>
          <w:shd w:val="clear" w:color="auto" w:fill="FFFFFF"/>
        </w:rPr>
      </w:pPr>
    </w:p>
    <w:p w:rsidR="007119DF" w:rsidRDefault="007119DF" w:rsidP="007119DF">
      <w:r>
        <w:rPr>
          <w:rStyle w:val="apple-converted-space"/>
          <w:rFonts w:ascii="Arial" w:hAnsi="Arial" w:cs="Arial"/>
          <w:b/>
          <w:bCs/>
          <w:color w:val="666666"/>
          <w:sz w:val="20"/>
          <w:szCs w:val="20"/>
        </w:rPr>
        <w:t> </w:t>
      </w:r>
      <w:proofErr w:type="spellStart"/>
      <w:r>
        <w:rPr>
          <w:rStyle w:val="selectable"/>
          <w:rFonts w:ascii="Arial" w:hAnsi="Arial" w:cs="Arial"/>
          <w:color w:val="000000"/>
          <w:sz w:val="20"/>
          <w:szCs w:val="20"/>
        </w:rPr>
        <w:t>Vasilisa</w:t>
      </w:r>
      <w:proofErr w:type="spellEnd"/>
      <w:r>
        <w:rPr>
          <w:rStyle w:val="selectable"/>
          <w:rFonts w:ascii="Arial" w:hAnsi="Arial" w:cs="Arial"/>
          <w:color w:val="000000"/>
          <w:sz w:val="20"/>
          <w:szCs w:val="20"/>
        </w:rPr>
        <w:t xml:space="preserve"> </w:t>
      </w:r>
      <w:proofErr w:type="spellStart"/>
      <w:r>
        <w:rPr>
          <w:rStyle w:val="selectable"/>
          <w:rFonts w:ascii="Arial" w:hAnsi="Arial" w:cs="Arial"/>
          <w:color w:val="000000"/>
          <w:sz w:val="20"/>
          <w:szCs w:val="20"/>
        </w:rPr>
        <w:t>Starodubtseva</w:t>
      </w:r>
      <w:proofErr w:type="spellEnd"/>
      <w:r>
        <w:rPr>
          <w:rStyle w:val="selectable"/>
          <w:rFonts w:ascii="Arial" w:hAnsi="Arial" w:cs="Arial"/>
          <w:color w:val="000000"/>
          <w:sz w:val="20"/>
          <w:szCs w:val="20"/>
        </w:rPr>
        <w:t>, L. (2015). PFI: costs &amp; benefits.</w:t>
      </w:r>
      <w:r>
        <w:rPr>
          <w:rStyle w:val="apple-converted-space"/>
          <w:rFonts w:ascii="Arial" w:hAnsi="Arial" w:cs="Arial"/>
          <w:color w:val="000000"/>
          <w:sz w:val="20"/>
          <w:szCs w:val="20"/>
        </w:rPr>
        <w:t> </w:t>
      </w:r>
      <w:r>
        <w:rPr>
          <w:rStyle w:val="selectable"/>
          <w:rFonts w:ascii="Arial" w:hAnsi="Arial" w:cs="Arial"/>
          <w:i/>
          <w:iCs/>
          <w:color w:val="000000"/>
          <w:sz w:val="20"/>
          <w:szCs w:val="20"/>
        </w:rPr>
        <w:t>House of common law library</w:t>
      </w:r>
      <w:r>
        <w:rPr>
          <w:rStyle w:val="selectable"/>
          <w:rFonts w:ascii="Arial" w:hAnsi="Arial" w:cs="Arial"/>
          <w:color w:val="000000"/>
          <w:sz w:val="20"/>
          <w:szCs w:val="20"/>
        </w:rPr>
        <w:t>, [online] pp.9-15. Available at: http://researchbriefings.files.parliament.uk/documents/SN06007/SN06007.pdf [Accessed 25 Apr. 2019].</w:t>
      </w:r>
    </w:p>
    <w:p w:rsidR="007119DF" w:rsidRDefault="007119DF" w:rsidP="007119DF"/>
    <w:p w:rsidR="007119DF" w:rsidRDefault="007119DF" w:rsidP="007119DF">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Armitstead</w:t>
      </w:r>
      <w:proofErr w:type="spellEnd"/>
      <w:r>
        <w:rPr>
          <w:rFonts w:ascii="Arial" w:hAnsi="Arial" w:cs="Arial"/>
          <w:color w:val="000000"/>
          <w:sz w:val="20"/>
          <w:szCs w:val="20"/>
          <w:shd w:val="clear" w:color="auto" w:fill="FFFFFF"/>
        </w:rPr>
        <w:t>, L. (2019).</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Government must count £35bn in PFI debt</w:t>
      </w:r>
      <w:r>
        <w:rPr>
          <w:rFonts w:ascii="Arial" w:hAnsi="Arial" w:cs="Arial"/>
          <w:color w:val="000000"/>
          <w:sz w:val="20"/>
          <w:szCs w:val="20"/>
          <w:shd w:val="clear" w:color="auto" w:fill="FFFFFF"/>
        </w:rPr>
        <w:t>. [online] Telegraph.co.uk. Available at: https://www.telegraph.co.uk/finance/newsbysector/constructionandproperty/8709598/Government-must-count-35bn-in-PFI-debt.html [Accessed 26 Apr. 2019].</w:t>
      </w:r>
    </w:p>
    <w:p w:rsidR="000E3578" w:rsidRDefault="000E3578" w:rsidP="007119DF">
      <w:pPr>
        <w:rPr>
          <w:rFonts w:ascii="Arial" w:hAnsi="Arial" w:cs="Arial"/>
          <w:color w:val="000000"/>
          <w:sz w:val="20"/>
          <w:szCs w:val="20"/>
          <w:shd w:val="clear" w:color="auto" w:fill="FFFFFF"/>
        </w:rPr>
      </w:pPr>
    </w:p>
    <w:p w:rsidR="000E3578" w:rsidRDefault="000E3578" w:rsidP="000E3578">
      <w:r>
        <w:rPr>
          <w:rFonts w:ascii="Arial" w:hAnsi="Arial" w:cs="Arial"/>
          <w:color w:val="000000"/>
          <w:sz w:val="20"/>
          <w:szCs w:val="20"/>
          <w:shd w:val="clear" w:color="auto" w:fill="FFFFFF"/>
        </w:rPr>
        <w:t>Public versus private. (2017).</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Project management institute</w:t>
      </w:r>
      <w:r>
        <w:rPr>
          <w:rFonts w:ascii="Arial" w:hAnsi="Arial" w:cs="Arial"/>
          <w:color w:val="000000"/>
          <w:sz w:val="20"/>
          <w:szCs w:val="20"/>
          <w:shd w:val="clear" w:color="auto" w:fill="FFFFFF"/>
        </w:rPr>
        <w:t>, [online] pp.10-35. Available at: https://www.instituteforgovernment.org.uk/sites/default/files/publications/Institute_for_Government_Infrastructure_Finance_Option_Public_Private_November_2017_Web_Final_0.pdf [Accessed 26 Apr. 2019].</w:t>
      </w:r>
    </w:p>
    <w:p w:rsidR="000E3578" w:rsidRDefault="000E3578" w:rsidP="007119DF"/>
    <w:p w:rsidR="000E3578" w:rsidRDefault="000E3578" w:rsidP="000E3578">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Cymru</w:t>
      </w:r>
      <w:proofErr w:type="spellEnd"/>
      <w:r>
        <w:rPr>
          <w:rFonts w:ascii="Arial" w:hAnsi="Arial" w:cs="Arial"/>
          <w:color w:val="000000"/>
          <w:sz w:val="20"/>
          <w:szCs w:val="20"/>
          <w:shd w:val="clear" w:color="auto" w:fill="FFFFFF"/>
        </w:rPr>
        <w:t>, N. (2019).</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 xml:space="preserve">Analysis: The Severn Bridge pledge - </w:t>
      </w:r>
      <w:proofErr w:type="spellStart"/>
      <w:r>
        <w:rPr>
          <w:rFonts w:ascii="Arial" w:hAnsi="Arial" w:cs="Arial"/>
          <w:i/>
          <w:iCs/>
          <w:color w:val="000000"/>
          <w:sz w:val="20"/>
          <w:szCs w:val="20"/>
        </w:rPr>
        <w:t>Nation.Cymru</w:t>
      </w:r>
      <w:proofErr w:type="spellEnd"/>
      <w:r>
        <w:rPr>
          <w:rFonts w:ascii="Arial" w:hAnsi="Arial" w:cs="Arial"/>
          <w:color w:val="000000"/>
          <w:sz w:val="20"/>
          <w:szCs w:val="20"/>
          <w:shd w:val="clear" w:color="auto" w:fill="FFFFFF"/>
        </w:rPr>
        <w:t xml:space="preserve">. [online] </w:t>
      </w:r>
      <w:proofErr w:type="spellStart"/>
      <w:r>
        <w:rPr>
          <w:rFonts w:ascii="Arial" w:hAnsi="Arial" w:cs="Arial"/>
          <w:color w:val="000000"/>
          <w:sz w:val="20"/>
          <w:szCs w:val="20"/>
          <w:shd w:val="clear" w:color="auto" w:fill="FFFFFF"/>
        </w:rPr>
        <w:t>Nation.Cymru</w:t>
      </w:r>
      <w:proofErr w:type="spellEnd"/>
      <w:r>
        <w:rPr>
          <w:rFonts w:ascii="Arial" w:hAnsi="Arial" w:cs="Arial"/>
          <w:color w:val="000000"/>
          <w:sz w:val="20"/>
          <w:szCs w:val="20"/>
          <w:shd w:val="clear" w:color="auto" w:fill="FFFFFF"/>
        </w:rPr>
        <w:t>. Available at: https://nation.cymru/news/a-u-turn-on-tolls-the-severn-bridge-pledge/ [Accessed 29 Apr. 2019].</w:t>
      </w:r>
    </w:p>
    <w:p w:rsidR="00824655" w:rsidRDefault="00824655" w:rsidP="00824655">
      <w:pPr>
        <w:rPr>
          <w:rFonts w:ascii="Arial" w:hAnsi="Arial" w:cs="Arial"/>
          <w:color w:val="000000"/>
          <w:sz w:val="20"/>
          <w:szCs w:val="20"/>
          <w:shd w:val="clear" w:color="auto" w:fill="FFFFFF"/>
        </w:rPr>
      </w:pPr>
    </w:p>
    <w:p w:rsidR="00824655" w:rsidRDefault="00824655" w:rsidP="00824655">
      <w:pPr>
        <w:rPr>
          <w:rFonts w:ascii="Arial" w:hAnsi="Arial" w:cs="Arial"/>
          <w:color w:val="000000"/>
          <w:sz w:val="20"/>
          <w:szCs w:val="20"/>
          <w:shd w:val="clear" w:color="auto" w:fill="FFFFFF"/>
        </w:rPr>
      </w:pPr>
      <w:r>
        <w:rPr>
          <w:rFonts w:ascii="Arial" w:hAnsi="Arial" w:cs="Arial"/>
          <w:color w:val="000000"/>
          <w:sz w:val="20"/>
          <w:szCs w:val="20"/>
          <w:shd w:val="clear" w:color="auto" w:fill="FFFFFF"/>
        </w:rPr>
        <w:t>Planning Tank®. (2019).</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Examples of Public Private Partnership (PPP) Projects</w:t>
      </w:r>
      <w:r>
        <w:rPr>
          <w:rFonts w:ascii="Arial" w:hAnsi="Arial" w:cs="Arial"/>
          <w:color w:val="000000"/>
          <w:sz w:val="20"/>
          <w:szCs w:val="20"/>
          <w:shd w:val="clear" w:color="auto" w:fill="FFFFFF"/>
        </w:rPr>
        <w:t>. [online] Available at: https://planningtank.com/economics/public-private-partnership-ppp-projects [Accessed 26 Apr. 2019].</w:t>
      </w:r>
    </w:p>
    <w:p w:rsidR="00176CE7" w:rsidRDefault="00176CE7" w:rsidP="00824655">
      <w:pPr>
        <w:rPr>
          <w:rFonts w:ascii="Arial" w:hAnsi="Arial" w:cs="Arial"/>
          <w:color w:val="000000"/>
          <w:sz w:val="20"/>
          <w:szCs w:val="20"/>
          <w:shd w:val="clear" w:color="auto" w:fill="FFFFFF"/>
        </w:rPr>
      </w:pPr>
    </w:p>
    <w:p w:rsidR="00176CE7" w:rsidRDefault="00176CE7" w:rsidP="00176CE7">
      <w:pPr>
        <w:rPr>
          <w:rFonts w:ascii="Arial" w:hAnsi="Arial" w:cs="Arial"/>
          <w:color w:val="000000"/>
          <w:sz w:val="20"/>
          <w:szCs w:val="20"/>
          <w:shd w:val="clear" w:color="auto" w:fill="FFFFFF"/>
        </w:rPr>
      </w:pPr>
      <w:r>
        <w:rPr>
          <w:rFonts w:ascii="Arial" w:hAnsi="Arial" w:cs="Arial"/>
          <w:color w:val="000000"/>
          <w:sz w:val="20"/>
          <w:szCs w:val="20"/>
          <w:shd w:val="clear" w:color="auto" w:fill="FFFFFF"/>
        </w:rPr>
        <w:t>El-</w:t>
      </w:r>
      <w:proofErr w:type="spellStart"/>
      <w:r>
        <w:rPr>
          <w:rFonts w:ascii="Arial" w:hAnsi="Arial" w:cs="Arial"/>
          <w:color w:val="000000"/>
          <w:sz w:val="20"/>
          <w:szCs w:val="20"/>
          <w:shd w:val="clear" w:color="auto" w:fill="FFFFFF"/>
        </w:rPr>
        <w:t>Gingihy</w:t>
      </w:r>
      <w:proofErr w:type="spellEnd"/>
      <w:r>
        <w:rPr>
          <w:rFonts w:ascii="Arial" w:hAnsi="Arial" w:cs="Arial"/>
          <w:color w:val="000000"/>
          <w:sz w:val="20"/>
          <w:szCs w:val="20"/>
          <w:shd w:val="clear" w:color="auto" w:fill="FFFFFF"/>
        </w:rPr>
        <w:t>, Y. (2019).</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 xml:space="preserve">If you think there is no money for NHS </w:t>
      </w:r>
      <w:proofErr w:type="gramStart"/>
      <w:r>
        <w:rPr>
          <w:rFonts w:ascii="Arial" w:hAnsi="Arial" w:cs="Arial"/>
          <w:i/>
          <w:iCs/>
          <w:color w:val="000000"/>
          <w:sz w:val="20"/>
          <w:szCs w:val="20"/>
        </w:rPr>
        <w:t>funding</w:t>
      </w:r>
      <w:proofErr w:type="gramEnd"/>
      <w:r>
        <w:rPr>
          <w:rFonts w:ascii="Arial" w:hAnsi="Arial" w:cs="Arial"/>
          <w:i/>
          <w:iCs/>
          <w:color w:val="000000"/>
          <w:sz w:val="20"/>
          <w:szCs w:val="20"/>
        </w:rPr>
        <w:t xml:space="preserve"> you’d be right – PFI has sucked it dry</w:t>
      </w:r>
      <w:r>
        <w:rPr>
          <w:rFonts w:ascii="Arial" w:hAnsi="Arial" w:cs="Arial"/>
          <w:color w:val="000000"/>
          <w:sz w:val="20"/>
          <w:szCs w:val="20"/>
          <w:shd w:val="clear" w:color="auto" w:fill="FFFFFF"/>
        </w:rPr>
        <w:t>. [online] The Independent. Available at: https://www.independent.co.uk/voices/nhs-funding-pfi-contracts-hospitals-debts-what-is-it-rbs-a7134881.html [Accessed 26 Apr. 2019].</w:t>
      </w:r>
    </w:p>
    <w:p w:rsidR="00176CE7" w:rsidRDefault="00176CE7" w:rsidP="00176CE7">
      <w:pPr>
        <w:rPr>
          <w:rStyle w:val="apple-converted-space"/>
          <w:rFonts w:ascii="Arial" w:hAnsi="Arial" w:cs="Arial"/>
          <w:b/>
          <w:bCs/>
          <w:color w:val="666666"/>
          <w:sz w:val="20"/>
          <w:szCs w:val="20"/>
        </w:rPr>
      </w:pPr>
    </w:p>
    <w:p w:rsidR="00176CE7" w:rsidRDefault="00176CE7" w:rsidP="00176CE7">
      <w:r>
        <w:rPr>
          <w:rStyle w:val="apple-converted-space"/>
          <w:rFonts w:ascii="Arial" w:hAnsi="Arial" w:cs="Arial"/>
          <w:b/>
          <w:bCs/>
          <w:color w:val="666666"/>
          <w:sz w:val="20"/>
          <w:szCs w:val="20"/>
        </w:rPr>
        <w:lastRenderedPageBreak/>
        <w:t> </w:t>
      </w:r>
      <w:r>
        <w:rPr>
          <w:rStyle w:val="selectable"/>
          <w:rFonts w:ascii="Arial" w:hAnsi="Arial" w:cs="Arial"/>
          <w:color w:val="000000"/>
          <w:sz w:val="20"/>
          <w:szCs w:val="20"/>
        </w:rPr>
        <w:t>Benjamin, J. (2016). The UK’s PPPs Disaster. [online] pp.3-5. Available at: https://jubileedebt.org.uk/wp-content/uploads/2017/02/The-UKs-PPPs-disaster_Final-version_02.17.pdf [Accessed 26 Apr. 2019].</w:t>
      </w:r>
    </w:p>
    <w:p w:rsidR="00176CE7" w:rsidRDefault="00176CE7" w:rsidP="00176CE7"/>
    <w:p w:rsidR="00167D16" w:rsidRDefault="00167D16" w:rsidP="00167D16">
      <w:proofErr w:type="spellStart"/>
      <w:r>
        <w:rPr>
          <w:rFonts w:ascii="Arial" w:hAnsi="Arial" w:cs="Arial"/>
          <w:color w:val="000000"/>
          <w:sz w:val="20"/>
          <w:szCs w:val="20"/>
          <w:shd w:val="clear" w:color="auto" w:fill="FFFFFF"/>
        </w:rPr>
        <w:t>Worldbankgroup</w:t>
      </w:r>
      <w:proofErr w:type="spellEnd"/>
      <w:r>
        <w:rPr>
          <w:rFonts w:ascii="Arial" w:hAnsi="Arial" w:cs="Arial"/>
          <w:color w:val="000000"/>
          <w:sz w:val="20"/>
          <w:szCs w:val="20"/>
          <w:shd w:val="clear" w:color="auto" w:fill="FFFFFF"/>
        </w:rPr>
        <w:t>. (2015).</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PPP Knowledge Lab | PPP Reference Guide</w:t>
      </w:r>
      <w:r>
        <w:rPr>
          <w:rFonts w:ascii="Arial" w:hAnsi="Arial" w:cs="Arial"/>
          <w:color w:val="000000"/>
          <w:sz w:val="20"/>
          <w:szCs w:val="20"/>
          <w:shd w:val="clear" w:color="auto" w:fill="FFFFFF"/>
        </w:rPr>
        <w:t>. [online] Available at: https://pppknowledgelab.org/guide/sections/41-role-of-supreme-auditing-institutions [Accessed 25 Apr. 2019].</w:t>
      </w:r>
    </w:p>
    <w:p w:rsidR="00167D16" w:rsidRDefault="00167D16" w:rsidP="00176CE7"/>
    <w:p w:rsidR="00176CE7" w:rsidRDefault="00176CE7" w:rsidP="00824655"/>
    <w:p w:rsidR="00824655" w:rsidRDefault="00824655" w:rsidP="000E3578"/>
    <w:p w:rsidR="000E3578" w:rsidRDefault="000E3578" w:rsidP="007119DF"/>
    <w:p w:rsidR="007119DF" w:rsidRDefault="007119DF" w:rsidP="007119DF"/>
    <w:p w:rsidR="007119DF" w:rsidRDefault="007119DF" w:rsidP="00626237"/>
    <w:p w:rsidR="00626237" w:rsidRDefault="00626237" w:rsidP="002D0A19"/>
    <w:p w:rsidR="002D0A19" w:rsidRDefault="002D0A19" w:rsidP="00CF4AEF"/>
    <w:p w:rsidR="00CF4AEF" w:rsidRPr="009A58AD" w:rsidRDefault="00CF4AEF">
      <w:pPr>
        <w:rPr>
          <w:rFonts w:asciiTheme="minorHAnsi" w:hAnsiTheme="minorHAnsi" w:cstheme="minorHAnsi"/>
          <w:b/>
          <w:sz w:val="32"/>
          <w:szCs w:val="32"/>
          <w:u w:val="single"/>
        </w:rPr>
      </w:pPr>
    </w:p>
    <w:sectPr w:rsidR="00CF4AEF" w:rsidRPr="009A58AD" w:rsidSect="008013CE">
      <w:head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424A" w:rsidRDefault="00B6424A" w:rsidP="003E14EF">
      <w:r>
        <w:separator/>
      </w:r>
    </w:p>
  </w:endnote>
  <w:endnote w:type="continuationSeparator" w:id="0">
    <w:p w:rsidR="00B6424A" w:rsidRDefault="00B6424A" w:rsidP="003E14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424A" w:rsidRDefault="00B6424A" w:rsidP="003E14EF">
      <w:r>
        <w:separator/>
      </w:r>
    </w:p>
  </w:footnote>
  <w:footnote w:type="continuationSeparator" w:id="0">
    <w:p w:rsidR="00B6424A" w:rsidRDefault="00B6424A" w:rsidP="003E14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14EF" w:rsidRDefault="003E14EF">
    <w:pPr>
      <w:pStyle w:val="Header"/>
    </w:pPr>
    <w:proofErr w:type="spellStart"/>
    <w:r>
      <w:t>Jakir</w:t>
    </w:r>
    <w:proofErr w:type="spellEnd"/>
    <w:r>
      <w:t xml:space="preserve"> Hussein </w:t>
    </w:r>
  </w:p>
  <w:p w:rsidR="003E14EF" w:rsidRDefault="003E14EF">
    <w:pPr>
      <w:pStyle w:val="Header"/>
    </w:pPr>
    <w:r>
      <w:t xml:space="preserve">152101 </w:t>
    </w:r>
  </w:p>
  <w:p w:rsidR="003E14EF" w:rsidRDefault="003E14EF">
    <w:pPr>
      <w:pStyle w:val="Header"/>
    </w:pPr>
    <w:r>
      <w:t xml:space="preserve">Critical Evaluation &amp; Appraisal of the “P.F.I” &amp; value of money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24D97"/>
    <w:multiLevelType w:val="multilevel"/>
    <w:tmpl w:val="C4E63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0F33FD"/>
    <w:multiLevelType w:val="hybridMultilevel"/>
    <w:tmpl w:val="714CE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F4C17A1"/>
    <w:multiLevelType w:val="hybridMultilevel"/>
    <w:tmpl w:val="45320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1E762AC"/>
    <w:multiLevelType w:val="hybridMultilevel"/>
    <w:tmpl w:val="4E2EB8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9147BE4"/>
    <w:multiLevelType w:val="hybridMultilevel"/>
    <w:tmpl w:val="6EA2A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B17"/>
    <w:rsid w:val="000E3578"/>
    <w:rsid w:val="00167D16"/>
    <w:rsid w:val="00176CE7"/>
    <w:rsid w:val="002D0A19"/>
    <w:rsid w:val="003E14EF"/>
    <w:rsid w:val="00626237"/>
    <w:rsid w:val="00706EBE"/>
    <w:rsid w:val="007119DF"/>
    <w:rsid w:val="007B4B17"/>
    <w:rsid w:val="008013CE"/>
    <w:rsid w:val="00824655"/>
    <w:rsid w:val="00892417"/>
    <w:rsid w:val="009A58AD"/>
    <w:rsid w:val="009A6400"/>
    <w:rsid w:val="00B6424A"/>
    <w:rsid w:val="00BC5F67"/>
    <w:rsid w:val="00C936B8"/>
    <w:rsid w:val="00CF4AEF"/>
    <w:rsid w:val="00D20346"/>
    <w:rsid w:val="00D328F4"/>
    <w:rsid w:val="00D550DE"/>
    <w:rsid w:val="00D649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57EB378"/>
  <w15:chartTrackingRefBased/>
  <w15:docId w15:val="{F509540A-C8D6-7044-B56F-DBEB16CF2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7D16"/>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14EF"/>
    <w:pPr>
      <w:tabs>
        <w:tab w:val="center" w:pos="4680"/>
        <w:tab w:val="right" w:pos="9360"/>
      </w:tabs>
    </w:pPr>
  </w:style>
  <w:style w:type="character" w:customStyle="1" w:styleId="HeaderChar">
    <w:name w:val="Header Char"/>
    <w:basedOn w:val="DefaultParagraphFont"/>
    <w:link w:val="Header"/>
    <w:uiPriority w:val="99"/>
    <w:rsid w:val="003E14EF"/>
  </w:style>
  <w:style w:type="paragraph" w:styleId="Footer">
    <w:name w:val="footer"/>
    <w:basedOn w:val="Normal"/>
    <w:link w:val="FooterChar"/>
    <w:uiPriority w:val="99"/>
    <w:unhideWhenUsed/>
    <w:rsid w:val="003E14EF"/>
    <w:pPr>
      <w:tabs>
        <w:tab w:val="center" w:pos="4680"/>
        <w:tab w:val="right" w:pos="9360"/>
      </w:tabs>
    </w:pPr>
  </w:style>
  <w:style w:type="character" w:customStyle="1" w:styleId="FooterChar">
    <w:name w:val="Footer Char"/>
    <w:basedOn w:val="DefaultParagraphFont"/>
    <w:link w:val="Footer"/>
    <w:uiPriority w:val="99"/>
    <w:rsid w:val="003E14EF"/>
  </w:style>
  <w:style w:type="character" w:customStyle="1" w:styleId="apple-converted-space">
    <w:name w:val="apple-converted-space"/>
    <w:basedOn w:val="DefaultParagraphFont"/>
    <w:rsid w:val="00CF4AEF"/>
  </w:style>
  <w:style w:type="paragraph" w:styleId="NormalWeb">
    <w:name w:val="Normal (Web)"/>
    <w:basedOn w:val="Normal"/>
    <w:uiPriority w:val="99"/>
    <w:unhideWhenUsed/>
    <w:rsid w:val="00CF4AEF"/>
    <w:pPr>
      <w:spacing w:before="100" w:beforeAutospacing="1" w:after="100" w:afterAutospacing="1"/>
    </w:pPr>
  </w:style>
  <w:style w:type="character" w:customStyle="1" w:styleId="ref-lnk">
    <w:name w:val="ref-lnk"/>
    <w:basedOn w:val="DefaultParagraphFont"/>
    <w:rsid w:val="00626237"/>
  </w:style>
  <w:style w:type="character" w:styleId="Hyperlink">
    <w:name w:val="Hyperlink"/>
    <w:basedOn w:val="DefaultParagraphFont"/>
    <w:uiPriority w:val="99"/>
    <w:semiHidden/>
    <w:unhideWhenUsed/>
    <w:rsid w:val="00626237"/>
    <w:rPr>
      <w:color w:val="0000FF"/>
      <w:u w:val="single"/>
    </w:rPr>
  </w:style>
  <w:style w:type="character" w:customStyle="1" w:styleId="ref-overlay">
    <w:name w:val="ref-overlay"/>
    <w:basedOn w:val="DefaultParagraphFont"/>
    <w:rsid w:val="00626237"/>
  </w:style>
  <w:style w:type="character" w:customStyle="1" w:styleId="ref-fn-p">
    <w:name w:val="ref-fn-p"/>
    <w:basedOn w:val="DefaultParagraphFont"/>
    <w:rsid w:val="00626237"/>
  </w:style>
  <w:style w:type="character" w:customStyle="1" w:styleId="hlfld-contribauthor">
    <w:name w:val="hlfld-contribauthor"/>
    <w:basedOn w:val="DefaultParagraphFont"/>
    <w:rsid w:val="00626237"/>
  </w:style>
  <w:style w:type="character" w:customStyle="1" w:styleId="nlmgiven-names">
    <w:name w:val="nlm_given-names"/>
    <w:basedOn w:val="DefaultParagraphFont"/>
    <w:rsid w:val="00626237"/>
  </w:style>
  <w:style w:type="character" w:customStyle="1" w:styleId="nlmyear">
    <w:name w:val="nlm_year"/>
    <w:basedOn w:val="DefaultParagraphFont"/>
    <w:rsid w:val="00626237"/>
  </w:style>
  <w:style w:type="character" w:customStyle="1" w:styleId="nlmedition">
    <w:name w:val="nlm_edition"/>
    <w:basedOn w:val="DefaultParagraphFont"/>
    <w:rsid w:val="00626237"/>
  </w:style>
  <w:style w:type="character" w:customStyle="1" w:styleId="nlmpublisher-loc">
    <w:name w:val="nlm_publisher-loc"/>
    <w:basedOn w:val="DefaultParagraphFont"/>
    <w:rsid w:val="00626237"/>
  </w:style>
  <w:style w:type="character" w:customStyle="1" w:styleId="nlmpublisher-name">
    <w:name w:val="nlm_publisher-name"/>
    <w:basedOn w:val="DefaultParagraphFont"/>
    <w:rsid w:val="00626237"/>
  </w:style>
  <w:style w:type="character" w:customStyle="1" w:styleId="ref-links">
    <w:name w:val="ref-links"/>
    <w:basedOn w:val="DefaultParagraphFont"/>
    <w:rsid w:val="00626237"/>
  </w:style>
  <w:style w:type="character" w:customStyle="1" w:styleId="xlinks-container">
    <w:name w:val="xlinks-container"/>
    <w:basedOn w:val="DefaultParagraphFont"/>
    <w:rsid w:val="00626237"/>
  </w:style>
  <w:style w:type="character" w:customStyle="1" w:styleId="googlescholar-container">
    <w:name w:val="googlescholar-container"/>
    <w:basedOn w:val="DefaultParagraphFont"/>
    <w:rsid w:val="00626237"/>
  </w:style>
  <w:style w:type="character" w:customStyle="1" w:styleId="nlmarticle-title">
    <w:name w:val="nlm_article-title"/>
    <w:basedOn w:val="DefaultParagraphFont"/>
    <w:rsid w:val="00626237"/>
  </w:style>
  <w:style w:type="character" w:customStyle="1" w:styleId="nlmfpage">
    <w:name w:val="nlm_fpage"/>
    <w:basedOn w:val="DefaultParagraphFont"/>
    <w:rsid w:val="00626237"/>
  </w:style>
  <w:style w:type="character" w:customStyle="1" w:styleId="nlmlpage">
    <w:name w:val="nlm_lpage"/>
    <w:basedOn w:val="DefaultParagraphFont"/>
    <w:rsid w:val="00626237"/>
  </w:style>
  <w:style w:type="character" w:customStyle="1" w:styleId="nlmpub-id">
    <w:name w:val="nlm_pub-id"/>
    <w:basedOn w:val="DefaultParagraphFont"/>
    <w:rsid w:val="00626237"/>
  </w:style>
  <w:style w:type="character" w:styleId="HTMLCite">
    <w:name w:val="HTML Cite"/>
    <w:basedOn w:val="DefaultParagraphFont"/>
    <w:uiPriority w:val="99"/>
    <w:semiHidden/>
    <w:unhideWhenUsed/>
    <w:rsid w:val="007119DF"/>
    <w:rPr>
      <w:i/>
      <w:iCs/>
    </w:rPr>
  </w:style>
  <w:style w:type="character" w:customStyle="1" w:styleId="selectable">
    <w:name w:val="selectable"/>
    <w:basedOn w:val="DefaultParagraphFont"/>
    <w:rsid w:val="007119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751113">
      <w:bodyDiv w:val="1"/>
      <w:marLeft w:val="0"/>
      <w:marRight w:val="0"/>
      <w:marTop w:val="0"/>
      <w:marBottom w:val="0"/>
      <w:divBdr>
        <w:top w:val="none" w:sz="0" w:space="0" w:color="auto"/>
        <w:left w:val="none" w:sz="0" w:space="0" w:color="auto"/>
        <w:bottom w:val="none" w:sz="0" w:space="0" w:color="auto"/>
        <w:right w:val="none" w:sz="0" w:space="0" w:color="auto"/>
      </w:divBdr>
    </w:div>
    <w:div w:id="132067509">
      <w:bodyDiv w:val="1"/>
      <w:marLeft w:val="0"/>
      <w:marRight w:val="0"/>
      <w:marTop w:val="0"/>
      <w:marBottom w:val="0"/>
      <w:divBdr>
        <w:top w:val="none" w:sz="0" w:space="0" w:color="auto"/>
        <w:left w:val="none" w:sz="0" w:space="0" w:color="auto"/>
        <w:bottom w:val="none" w:sz="0" w:space="0" w:color="auto"/>
        <w:right w:val="none" w:sz="0" w:space="0" w:color="auto"/>
      </w:divBdr>
    </w:div>
    <w:div w:id="221214524">
      <w:bodyDiv w:val="1"/>
      <w:marLeft w:val="0"/>
      <w:marRight w:val="0"/>
      <w:marTop w:val="0"/>
      <w:marBottom w:val="0"/>
      <w:divBdr>
        <w:top w:val="none" w:sz="0" w:space="0" w:color="auto"/>
        <w:left w:val="none" w:sz="0" w:space="0" w:color="auto"/>
        <w:bottom w:val="none" w:sz="0" w:space="0" w:color="auto"/>
        <w:right w:val="none" w:sz="0" w:space="0" w:color="auto"/>
      </w:divBdr>
      <w:divsChild>
        <w:div w:id="1239753274">
          <w:marLeft w:val="0"/>
          <w:marRight w:val="0"/>
          <w:marTop w:val="0"/>
          <w:marBottom w:val="0"/>
          <w:divBdr>
            <w:top w:val="none" w:sz="0" w:space="0" w:color="auto"/>
            <w:left w:val="none" w:sz="0" w:space="0" w:color="auto"/>
            <w:bottom w:val="none" w:sz="0" w:space="0" w:color="auto"/>
            <w:right w:val="none" w:sz="0" w:space="0" w:color="auto"/>
          </w:divBdr>
          <w:divsChild>
            <w:div w:id="2058507769">
              <w:marLeft w:val="0"/>
              <w:marRight w:val="0"/>
              <w:marTop w:val="0"/>
              <w:marBottom w:val="0"/>
              <w:divBdr>
                <w:top w:val="none" w:sz="0" w:space="0" w:color="auto"/>
                <w:left w:val="none" w:sz="0" w:space="0" w:color="auto"/>
                <w:bottom w:val="none" w:sz="0" w:space="0" w:color="auto"/>
                <w:right w:val="none" w:sz="0" w:space="0" w:color="auto"/>
              </w:divBdr>
              <w:divsChild>
                <w:div w:id="1510867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939653">
      <w:bodyDiv w:val="1"/>
      <w:marLeft w:val="0"/>
      <w:marRight w:val="0"/>
      <w:marTop w:val="0"/>
      <w:marBottom w:val="0"/>
      <w:divBdr>
        <w:top w:val="none" w:sz="0" w:space="0" w:color="auto"/>
        <w:left w:val="none" w:sz="0" w:space="0" w:color="auto"/>
        <w:bottom w:val="none" w:sz="0" w:space="0" w:color="auto"/>
        <w:right w:val="none" w:sz="0" w:space="0" w:color="auto"/>
      </w:divBdr>
    </w:div>
    <w:div w:id="346640230">
      <w:bodyDiv w:val="1"/>
      <w:marLeft w:val="0"/>
      <w:marRight w:val="0"/>
      <w:marTop w:val="0"/>
      <w:marBottom w:val="0"/>
      <w:divBdr>
        <w:top w:val="none" w:sz="0" w:space="0" w:color="auto"/>
        <w:left w:val="none" w:sz="0" w:space="0" w:color="auto"/>
        <w:bottom w:val="none" w:sz="0" w:space="0" w:color="auto"/>
        <w:right w:val="none" w:sz="0" w:space="0" w:color="auto"/>
      </w:divBdr>
    </w:div>
    <w:div w:id="355934004">
      <w:bodyDiv w:val="1"/>
      <w:marLeft w:val="0"/>
      <w:marRight w:val="0"/>
      <w:marTop w:val="0"/>
      <w:marBottom w:val="0"/>
      <w:divBdr>
        <w:top w:val="none" w:sz="0" w:space="0" w:color="auto"/>
        <w:left w:val="none" w:sz="0" w:space="0" w:color="auto"/>
        <w:bottom w:val="none" w:sz="0" w:space="0" w:color="auto"/>
        <w:right w:val="none" w:sz="0" w:space="0" w:color="auto"/>
      </w:divBdr>
    </w:div>
    <w:div w:id="360861151">
      <w:bodyDiv w:val="1"/>
      <w:marLeft w:val="0"/>
      <w:marRight w:val="0"/>
      <w:marTop w:val="0"/>
      <w:marBottom w:val="0"/>
      <w:divBdr>
        <w:top w:val="none" w:sz="0" w:space="0" w:color="auto"/>
        <w:left w:val="none" w:sz="0" w:space="0" w:color="auto"/>
        <w:bottom w:val="none" w:sz="0" w:space="0" w:color="auto"/>
        <w:right w:val="none" w:sz="0" w:space="0" w:color="auto"/>
      </w:divBdr>
    </w:div>
    <w:div w:id="441388579">
      <w:bodyDiv w:val="1"/>
      <w:marLeft w:val="0"/>
      <w:marRight w:val="0"/>
      <w:marTop w:val="0"/>
      <w:marBottom w:val="0"/>
      <w:divBdr>
        <w:top w:val="none" w:sz="0" w:space="0" w:color="auto"/>
        <w:left w:val="none" w:sz="0" w:space="0" w:color="auto"/>
        <w:bottom w:val="none" w:sz="0" w:space="0" w:color="auto"/>
        <w:right w:val="none" w:sz="0" w:space="0" w:color="auto"/>
      </w:divBdr>
      <w:divsChild>
        <w:div w:id="1857577324">
          <w:marLeft w:val="0"/>
          <w:marRight w:val="0"/>
          <w:marTop w:val="0"/>
          <w:marBottom w:val="0"/>
          <w:divBdr>
            <w:top w:val="none" w:sz="0" w:space="0" w:color="auto"/>
            <w:left w:val="none" w:sz="0" w:space="0" w:color="auto"/>
            <w:bottom w:val="none" w:sz="0" w:space="0" w:color="auto"/>
            <w:right w:val="none" w:sz="0" w:space="0" w:color="auto"/>
          </w:divBdr>
          <w:divsChild>
            <w:div w:id="363289679">
              <w:marLeft w:val="0"/>
              <w:marRight w:val="0"/>
              <w:marTop w:val="0"/>
              <w:marBottom w:val="0"/>
              <w:divBdr>
                <w:top w:val="none" w:sz="0" w:space="0" w:color="auto"/>
                <w:left w:val="none" w:sz="0" w:space="0" w:color="auto"/>
                <w:bottom w:val="none" w:sz="0" w:space="0" w:color="auto"/>
                <w:right w:val="none" w:sz="0" w:space="0" w:color="auto"/>
              </w:divBdr>
              <w:divsChild>
                <w:div w:id="694889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5802418">
      <w:bodyDiv w:val="1"/>
      <w:marLeft w:val="0"/>
      <w:marRight w:val="0"/>
      <w:marTop w:val="0"/>
      <w:marBottom w:val="0"/>
      <w:divBdr>
        <w:top w:val="none" w:sz="0" w:space="0" w:color="auto"/>
        <w:left w:val="none" w:sz="0" w:space="0" w:color="auto"/>
        <w:bottom w:val="none" w:sz="0" w:space="0" w:color="auto"/>
        <w:right w:val="none" w:sz="0" w:space="0" w:color="auto"/>
      </w:divBdr>
      <w:divsChild>
        <w:div w:id="2027519256">
          <w:marLeft w:val="0"/>
          <w:marRight w:val="0"/>
          <w:marTop w:val="0"/>
          <w:marBottom w:val="0"/>
          <w:divBdr>
            <w:top w:val="none" w:sz="0" w:space="0" w:color="auto"/>
            <w:left w:val="none" w:sz="0" w:space="0" w:color="auto"/>
            <w:bottom w:val="none" w:sz="0" w:space="0" w:color="auto"/>
            <w:right w:val="none" w:sz="0" w:space="0" w:color="auto"/>
          </w:divBdr>
          <w:divsChild>
            <w:div w:id="295836317">
              <w:marLeft w:val="0"/>
              <w:marRight w:val="0"/>
              <w:marTop w:val="0"/>
              <w:marBottom w:val="0"/>
              <w:divBdr>
                <w:top w:val="none" w:sz="0" w:space="0" w:color="auto"/>
                <w:left w:val="none" w:sz="0" w:space="0" w:color="auto"/>
                <w:bottom w:val="none" w:sz="0" w:space="0" w:color="auto"/>
                <w:right w:val="none" w:sz="0" w:space="0" w:color="auto"/>
              </w:divBdr>
              <w:divsChild>
                <w:div w:id="134678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5323542">
      <w:bodyDiv w:val="1"/>
      <w:marLeft w:val="0"/>
      <w:marRight w:val="0"/>
      <w:marTop w:val="0"/>
      <w:marBottom w:val="0"/>
      <w:divBdr>
        <w:top w:val="none" w:sz="0" w:space="0" w:color="auto"/>
        <w:left w:val="none" w:sz="0" w:space="0" w:color="auto"/>
        <w:bottom w:val="none" w:sz="0" w:space="0" w:color="auto"/>
        <w:right w:val="none" w:sz="0" w:space="0" w:color="auto"/>
      </w:divBdr>
    </w:div>
    <w:div w:id="623850152">
      <w:bodyDiv w:val="1"/>
      <w:marLeft w:val="0"/>
      <w:marRight w:val="0"/>
      <w:marTop w:val="0"/>
      <w:marBottom w:val="0"/>
      <w:divBdr>
        <w:top w:val="none" w:sz="0" w:space="0" w:color="auto"/>
        <w:left w:val="none" w:sz="0" w:space="0" w:color="auto"/>
        <w:bottom w:val="none" w:sz="0" w:space="0" w:color="auto"/>
        <w:right w:val="none" w:sz="0" w:space="0" w:color="auto"/>
      </w:divBdr>
      <w:divsChild>
        <w:div w:id="203754307">
          <w:marLeft w:val="0"/>
          <w:marRight w:val="0"/>
          <w:marTop w:val="0"/>
          <w:marBottom w:val="0"/>
          <w:divBdr>
            <w:top w:val="none" w:sz="0" w:space="0" w:color="auto"/>
            <w:left w:val="none" w:sz="0" w:space="0" w:color="auto"/>
            <w:bottom w:val="none" w:sz="0" w:space="0" w:color="auto"/>
            <w:right w:val="none" w:sz="0" w:space="0" w:color="auto"/>
          </w:divBdr>
        </w:div>
      </w:divsChild>
    </w:div>
    <w:div w:id="703218487">
      <w:bodyDiv w:val="1"/>
      <w:marLeft w:val="0"/>
      <w:marRight w:val="0"/>
      <w:marTop w:val="0"/>
      <w:marBottom w:val="0"/>
      <w:divBdr>
        <w:top w:val="none" w:sz="0" w:space="0" w:color="auto"/>
        <w:left w:val="none" w:sz="0" w:space="0" w:color="auto"/>
        <w:bottom w:val="none" w:sz="0" w:space="0" w:color="auto"/>
        <w:right w:val="none" w:sz="0" w:space="0" w:color="auto"/>
      </w:divBdr>
    </w:div>
    <w:div w:id="848061058">
      <w:bodyDiv w:val="1"/>
      <w:marLeft w:val="0"/>
      <w:marRight w:val="0"/>
      <w:marTop w:val="0"/>
      <w:marBottom w:val="0"/>
      <w:divBdr>
        <w:top w:val="none" w:sz="0" w:space="0" w:color="auto"/>
        <w:left w:val="none" w:sz="0" w:space="0" w:color="auto"/>
        <w:bottom w:val="none" w:sz="0" w:space="0" w:color="auto"/>
        <w:right w:val="none" w:sz="0" w:space="0" w:color="auto"/>
      </w:divBdr>
    </w:div>
    <w:div w:id="916669930">
      <w:bodyDiv w:val="1"/>
      <w:marLeft w:val="0"/>
      <w:marRight w:val="0"/>
      <w:marTop w:val="0"/>
      <w:marBottom w:val="0"/>
      <w:divBdr>
        <w:top w:val="none" w:sz="0" w:space="0" w:color="auto"/>
        <w:left w:val="none" w:sz="0" w:space="0" w:color="auto"/>
        <w:bottom w:val="none" w:sz="0" w:space="0" w:color="auto"/>
        <w:right w:val="none" w:sz="0" w:space="0" w:color="auto"/>
      </w:divBdr>
    </w:div>
    <w:div w:id="916791886">
      <w:bodyDiv w:val="1"/>
      <w:marLeft w:val="0"/>
      <w:marRight w:val="0"/>
      <w:marTop w:val="0"/>
      <w:marBottom w:val="0"/>
      <w:divBdr>
        <w:top w:val="none" w:sz="0" w:space="0" w:color="auto"/>
        <w:left w:val="none" w:sz="0" w:space="0" w:color="auto"/>
        <w:bottom w:val="none" w:sz="0" w:space="0" w:color="auto"/>
        <w:right w:val="none" w:sz="0" w:space="0" w:color="auto"/>
      </w:divBdr>
    </w:div>
    <w:div w:id="1026491596">
      <w:bodyDiv w:val="1"/>
      <w:marLeft w:val="0"/>
      <w:marRight w:val="0"/>
      <w:marTop w:val="0"/>
      <w:marBottom w:val="0"/>
      <w:divBdr>
        <w:top w:val="none" w:sz="0" w:space="0" w:color="auto"/>
        <w:left w:val="none" w:sz="0" w:space="0" w:color="auto"/>
        <w:bottom w:val="none" w:sz="0" w:space="0" w:color="auto"/>
        <w:right w:val="none" w:sz="0" w:space="0" w:color="auto"/>
      </w:divBdr>
    </w:div>
    <w:div w:id="1059860352">
      <w:bodyDiv w:val="1"/>
      <w:marLeft w:val="0"/>
      <w:marRight w:val="0"/>
      <w:marTop w:val="0"/>
      <w:marBottom w:val="0"/>
      <w:divBdr>
        <w:top w:val="none" w:sz="0" w:space="0" w:color="auto"/>
        <w:left w:val="none" w:sz="0" w:space="0" w:color="auto"/>
        <w:bottom w:val="none" w:sz="0" w:space="0" w:color="auto"/>
        <w:right w:val="none" w:sz="0" w:space="0" w:color="auto"/>
      </w:divBdr>
    </w:div>
    <w:div w:id="1149441524">
      <w:bodyDiv w:val="1"/>
      <w:marLeft w:val="0"/>
      <w:marRight w:val="0"/>
      <w:marTop w:val="0"/>
      <w:marBottom w:val="0"/>
      <w:divBdr>
        <w:top w:val="none" w:sz="0" w:space="0" w:color="auto"/>
        <w:left w:val="none" w:sz="0" w:space="0" w:color="auto"/>
        <w:bottom w:val="none" w:sz="0" w:space="0" w:color="auto"/>
        <w:right w:val="none" w:sz="0" w:space="0" w:color="auto"/>
      </w:divBdr>
    </w:div>
    <w:div w:id="1157572723">
      <w:bodyDiv w:val="1"/>
      <w:marLeft w:val="0"/>
      <w:marRight w:val="0"/>
      <w:marTop w:val="0"/>
      <w:marBottom w:val="0"/>
      <w:divBdr>
        <w:top w:val="none" w:sz="0" w:space="0" w:color="auto"/>
        <w:left w:val="none" w:sz="0" w:space="0" w:color="auto"/>
        <w:bottom w:val="none" w:sz="0" w:space="0" w:color="auto"/>
        <w:right w:val="none" w:sz="0" w:space="0" w:color="auto"/>
      </w:divBdr>
    </w:div>
    <w:div w:id="1161193582">
      <w:bodyDiv w:val="1"/>
      <w:marLeft w:val="0"/>
      <w:marRight w:val="0"/>
      <w:marTop w:val="0"/>
      <w:marBottom w:val="0"/>
      <w:divBdr>
        <w:top w:val="none" w:sz="0" w:space="0" w:color="auto"/>
        <w:left w:val="none" w:sz="0" w:space="0" w:color="auto"/>
        <w:bottom w:val="none" w:sz="0" w:space="0" w:color="auto"/>
        <w:right w:val="none" w:sz="0" w:space="0" w:color="auto"/>
      </w:divBdr>
    </w:div>
    <w:div w:id="1172451108">
      <w:bodyDiv w:val="1"/>
      <w:marLeft w:val="0"/>
      <w:marRight w:val="0"/>
      <w:marTop w:val="0"/>
      <w:marBottom w:val="0"/>
      <w:divBdr>
        <w:top w:val="none" w:sz="0" w:space="0" w:color="auto"/>
        <w:left w:val="none" w:sz="0" w:space="0" w:color="auto"/>
        <w:bottom w:val="none" w:sz="0" w:space="0" w:color="auto"/>
        <w:right w:val="none" w:sz="0" w:space="0" w:color="auto"/>
      </w:divBdr>
    </w:div>
    <w:div w:id="1282690359">
      <w:bodyDiv w:val="1"/>
      <w:marLeft w:val="0"/>
      <w:marRight w:val="0"/>
      <w:marTop w:val="0"/>
      <w:marBottom w:val="0"/>
      <w:divBdr>
        <w:top w:val="none" w:sz="0" w:space="0" w:color="auto"/>
        <w:left w:val="none" w:sz="0" w:space="0" w:color="auto"/>
        <w:bottom w:val="none" w:sz="0" w:space="0" w:color="auto"/>
        <w:right w:val="none" w:sz="0" w:space="0" w:color="auto"/>
      </w:divBdr>
    </w:div>
    <w:div w:id="1401707706">
      <w:bodyDiv w:val="1"/>
      <w:marLeft w:val="0"/>
      <w:marRight w:val="0"/>
      <w:marTop w:val="0"/>
      <w:marBottom w:val="0"/>
      <w:divBdr>
        <w:top w:val="none" w:sz="0" w:space="0" w:color="auto"/>
        <w:left w:val="none" w:sz="0" w:space="0" w:color="auto"/>
        <w:bottom w:val="none" w:sz="0" w:space="0" w:color="auto"/>
        <w:right w:val="none" w:sz="0" w:space="0" w:color="auto"/>
      </w:divBdr>
    </w:div>
    <w:div w:id="1432696950">
      <w:bodyDiv w:val="1"/>
      <w:marLeft w:val="0"/>
      <w:marRight w:val="0"/>
      <w:marTop w:val="0"/>
      <w:marBottom w:val="0"/>
      <w:divBdr>
        <w:top w:val="none" w:sz="0" w:space="0" w:color="auto"/>
        <w:left w:val="none" w:sz="0" w:space="0" w:color="auto"/>
        <w:bottom w:val="none" w:sz="0" w:space="0" w:color="auto"/>
        <w:right w:val="none" w:sz="0" w:space="0" w:color="auto"/>
      </w:divBdr>
    </w:div>
    <w:div w:id="1625884690">
      <w:bodyDiv w:val="1"/>
      <w:marLeft w:val="0"/>
      <w:marRight w:val="0"/>
      <w:marTop w:val="0"/>
      <w:marBottom w:val="0"/>
      <w:divBdr>
        <w:top w:val="none" w:sz="0" w:space="0" w:color="auto"/>
        <w:left w:val="none" w:sz="0" w:space="0" w:color="auto"/>
        <w:bottom w:val="none" w:sz="0" w:space="0" w:color="auto"/>
        <w:right w:val="none" w:sz="0" w:space="0" w:color="auto"/>
      </w:divBdr>
      <w:divsChild>
        <w:div w:id="390660512">
          <w:marLeft w:val="0"/>
          <w:marRight w:val="0"/>
          <w:marTop w:val="0"/>
          <w:marBottom w:val="0"/>
          <w:divBdr>
            <w:top w:val="none" w:sz="0" w:space="0" w:color="auto"/>
            <w:left w:val="none" w:sz="0" w:space="0" w:color="auto"/>
            <w:bottom w:val="none" w:sz="0" w:space="0" w:color="auto"/>
            <w:right w:val="none" w:sz="0" w:space="0" w:color="auto"/>
          </w:divBdr>
          <w:divsChild>
            <w:div w:id="1687828007">
              <w:marLeft w:val="0"/>
              <w:marRight w:val="0"/>
              <w:marTop w:val="0"/>
              <w:marBottom w:val="0"/>
              <w:divBdr>
                <w:top w:val="none" w:sz="0" w:space="0" w:color="auto"/>
                <w:left w:val="none" w:sz="0" w:space="0" w:color="auto"/>
                <w:bottom w:val="none" w:sz="0" w:space="0" w:color="auto"/>
                <w:right w:val="none" w:sz="0" w:space="0" w:color="auto"/>
              </w:divBdr>
              <w:divsChild>
                <w:div w:id="46697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281640">
      <w:bodyDiv w:val="1"/>
      <w:marLeft w:val="0"/>
      <w:marRight w:val="0"/>
      <w:marTop w:val="0"/>
      <w:marBottom w:val="0"/>
      <w:divBdr>
        <w:top w:val="none" w:sz="0" w:space="0" w:color="auto"/>
        <w:left w:val="none" w:sz="0" w:space="0" w:color="auto"/>
        <w:bottom w:val="none" w:sz="0" w:space="0" w:color="auto"/>
        <w:right w:val="none" w:sz="0" w:space="0" w:color="auto"/>
      </w:divBdr>
    </w:div>
    <w:div w:id="1662659465">
      <w:bodyDiv w:val="1"/>
      <w:marLeft w:val="0"/>
      <w:marRight w:val="0"/>
      <w:marTop w:val="0"/>
      <w:marBottom w:val="0"/>
      <w:divBdr>
        <w:top w:val="none" w:sz="0" w:space="0" w:color="auto"/>
        <w:left w:val="none" w:sz="0" w:space="0" w:color="auto"/>
        <w:bottom w:val="none" w:sz="0" w:space="0" w:color="auto"/>
        <w:right w:val="none" w:sz="0" w:space="0" w:color="auto"/>
      </w:divBdr>
    </w:div>
    <w:div w:id="1684211142">
      <w:bodyDiv w:val="1"/>
      <w:marLeft w:val="0"/>
      <w:marRight w:val="0"/>
      <w:marTop w:val="0"/>
      <w:marBottom w:val="0"/>
      <w:divBdr>
        <w:top w:val="none" w:sz="0" w:space="0" w:color="auto"/>
        <w:left w:val="none" w:sz="0" w:space="0" w:color="auto"/>
        <w:bottom w:val="none" w:sz="0" w:space="0" w:color="auto"/>
        <w:right w:val="none" w:sz="0" w:space="0" w:color="auto"/>
      </w:divBdr>
      <w:divsChild>
        <w:div w:id="625699493">
          <w:marLeft w:val="0"/>
          <w:marRight w:val="0"/>
          <w:marTop w:val="0"/>
          <w:marBottom w:val="0"/>
          <w:divBdr>
            <w:top w:val="none" w:sz="0" w:space="0" w:color="auto"/>
            <w:left w:val="none" w:sz="0" w:space="0" w:color="auto"/>
            <w:bottom w:val="none" w:sz="0" w:space="0" w:color="auto"/>
            <w:right w:val="none" w:sz="0" w:space="0" w:color="auto"/>
          </w:divBdr>
          <w:divsChild>
            <w:div w:id="96797587">
              <w:marLeft w:val="0"/>
              <w:marRight w:val="0"/>
              <w:marTop w:val="0"/>
              <w:marBottom w:val="0"/>
              <w:divBdr>
                <w:top w:val="none" w:sz="0" w:space="0" w:color="auto"/>
                <w:left w:val="none" w:sz="0" w:space="0" w:color="auto"/>
                <w:bottom w:val="none" w:sz="0" w:space="0" w:color="auto"/>
                <w:right w:val="none" w:sz="0" w:space="0" w:color="auto"/>
              </w:divBdr>
              <w:divsChild>
                <w:div w:id="174930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592256">
      <w:bodyDiv w:val="1"/>
      <w:marLeft w:val="0"/>
      <w:marRight w:val="0"/>
      <w:marTop w:val="0"/>
      <w:marBottom w:val="0"/>
      <w:divBdr>
        <w:top w:val="none" w:sz="0" w:space="0" w:color="auto"/>
        <w:left w:val="none" w:sz="0" w:space="0" w:color="auto"/>
        <w:bottom w:val="none" w:sz="0" w:space="0" w:color="auto"/>
        <w:right w:val="none" w:sz="0" w:space="0" w:color="auto"/>
      </w:divBdr>
      <w:divsChild>
        <w:div w:id="135027074">
          <w:marLeft w:val="0"/>
          <w:marRight w:val="0"/>
          <w:marTop w:val="0"/>
          <w:marBottom w:val="0"/>
          <w:divBdr>
            <w:top w:val="none" w:sz="0" w:space="0" w:color="auto"/>
            <w:left w:val="none" w:sz="0" w:space="0" w:color="auto"/>
            <w:bottom w:val="none" w:sz="0" w:space="0" w:color="auto"/>
            <w:right w:val="none" w:sz="0" w:space="0" w:color="auto"/>
          </w:divBdr>
          <w:divsChild>
            <w:div w:id="2121485110">
              <w:marLeft w:val="0"/>
              <w:marRight w:val="0"/>
              <w:marTop w:val="0"/>
              <w:marBottom w:val="0"/>
              <w:divBdr>
                <w:top w:val="none" w:sz="0" w:space="0" w:color="auto"/>
                <w:left w:val="none" w:sz="0" w:space="0" w:color="auto"/>
                <w:bottom w:val="none" w:sz="0" w:space="0" w:color="auto"/>
                <w:right w:val="none" w:sz="0" w:space="0" w:color="auto"/>
              </w:divBdr>
              <w:divsChild>
                <w:div w:id="1250775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214094">
      <w:bodyDiv w:val="1"/>
      <w:marLeft w:val="0"/>
      <w:marRight w:val="0"/>
      <w:marTop w:val="0"/>
      <w:marBottom w:val="0"/>
      <w:divBdr>
        <w:top w:val="none" w:sz="0" w:space="0" w:color="auto"/>
        <w:left w:val="none" w:sz="0" w:space="0" w:color="auto"/>
        <w:bottom w:val="none" w:sz="0" w:space="0" w:color="auto"/>
        <w:right w:val="none" w:sz="0" w:space="0" w:color="auto"/>
      </w:divBdr>
    </w:div>
    <w:div w:id="1894853171">
      <w:bodyDiv w:val="1"/>
      <w:marLeft w:val="0"/>
      <w:marRight w:val="0"/>
      <w:marTop w:val="0"/>
      <w:marBottom w:val="0"/>
      <w:divBdr>
        <w:top w:val="none" w:sz="0" w:space="0" w:color="auto"/>
        <w:left w:val="none" w:sz="0" w:space="0" w:color="auto"/>
        <w:bottom w:val="none" w:sz="0" w:space="0" w:color="auto"/>
        <w:right w:val="none" w:sz="0" w:space="0" w:color="auto"/>
      </w:divBdr>
      <w:divsChild>
        <w:div w:id="420294365">
          <w:marLeft w:val="0"/>
          <w:marRight w:val="0"/>
          <w:marTop w:val="0"/>
          <w:marBottom w:val="0"/>
          <w:divBdr>
            <w:top w:val="none" w:sz="0" w:space="0" w:color="auto"/>
            <w:left w:val="none" w:sz="0" w:space="0" w:color="auto"/>
            <w:bottom w:val="none" w:sz="0" w:space="0" w:color="auto"/>
            <w:right w:val="none" w:sz="0" w:space="0" w:color="auto"/>
          </w:divBdr>
          <w:divsChild>
            <w:div w:id="1387413719">
              <w:marLeft w:val="0"/>
              <w:marRight w:val="0"/>
              <w:marTop w:val="0"/>
              <w:marBottom w:val="0"/>
              <w:divBdr>
                <w:top w:val="none" w:sz="0" w:space="0" w:color="auto"/>
                <w:left w:val="none" w:sz="0" w:space="0" w:color="auto"/>
                <w:bottom w:val="none" w:sz="0" w:space="0" w:color="auto"/>
                <w:right w:val="none" w:sz="0" w:space="0" w:color="auto"/>
              </w:divBdr>
              <w:divsChild>
                <w:div w:id="207265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028899">
      <w:bodyDiv w:val="1"/>
      <w:marLeft w:val="0"/>
      <w:marRight w:val="0"/>
      <w:marTop w:val="0"/>
      <w:marBottom w:val="0"/>
      <w:divBdr>
        <w:top w:val="none" w:sz="0" w:space="0" w:color="auto"/>
        <w:left w:val="none" w:sz="0" w:space="0" w:color="auto"/>
        <w:bottom w:val="none" w:sz="0" w:space="0" w:color="auto"/>
        <w:right w:val="none" w:sz="0" w:space="0" w:color="auto"/>
      </w:divBdr>
    </w:div>
    <w:div w:id="2044012874">
      <w:bodyDiv w:val="1"/>
      <w:marLeft w:val="0"/>
      <w:marRight w:val="0"/>
      <w:marTop w:val="0"/>
      <w:marBottom w:val="0"/>
      <w:divBdr>
        <w:top w:val="none" w:sz="0" w:space="0" w:color="auto"/>
        <w:left w:val="none" w:sz="0" w:space="0" w:color="auto"/>
        <w:bottom w:val="none" w:sz="0" w:space="0" w:color="auto"/>
        <w:right w:val="none" w:sz="0" w:space="0" w:color="auto"/>
      </w:divBdr>
      <w:divsChild>
        <w:div w:id="1500582973">
          <w:marLeft w:val="0"/>
          <w:marRight w:val="0"/>
          <w:marTop w:val="0"/>
          <w:marBottom w:val="0"/>
          <w:divBdr>
            <w:top w:val="none" w:sz="0" w:space="0" w:color="auto"/>
            <w:left w:val="none" w:sz="0" w:space="0" w:color="auto"/>
            <w:bottom w:val="none" w:sz="0" w:space="0" w:color="auto"/>
            <w:right w:val="none" w:sz="0" w:space="0" w:color="auto"/>
          </w:divBdr>
          <w:divsChild>
            <w:div w:id="410004689">
              <w:marLeft w:val="0"/>
              <w:marRight w:val="0"/>
              <w:marTop w:val="0"/>
              <w:marBottom w:val="0"/>
              <w:divBdr>
                <w:top w:val="none" w:sz="0" w:space="0" w:color="auto"/>
                <w:left w:val="none" w:sz="0" w:space="0" w:color="auto"/>
                <w:bottom w:val="none" w:sz="0" w:space="0" w:color="auto"/>
                <w:right w:val="none" w:sz="0" w:space="0" w:color="auto"/>
              </w:divBdr>
              <w:divsChild>
                <w:div w:id="434329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7680093">
      <w:bodyDiv w:val="1"/>
      <w:marLeft w:val="0"/>
      <w:marRight w:val="0"/>
      <w:marTop w:val="0"/>
      <w:marBottom w:val="0"/>
      <w:divBdr>
        <w:top w:val="none" w:sz="0" w:space="0" w:color="auto"/>
        <w:left w:val="none" w:sz="0" w:space="0" w:color="auto"/>
        <w:bottom w:val="none" w:sz="0" w:space="0" w:color="auto"/>
        <w:right w:val="none" w:sz="0" w:space="0" w:color="auto"/>
      </w:divBdr>
      <w:divsChild>
        <w:div w:id="1495491677">
          <w:marLeft w:val="0"/>
          <w:marRight w:val="0"/>
          <w:marTop w:val="0"/>
          <w:marBottom w:val="0"/>
          <w:divBdr>
            <w:top w:val="none" w:sz="0" w:space="0" w:color="auto"/>
            <w:left w:val="none" w:sz="0" w:space="0" w:color="auto"/>
            <w:bottom w:val="none" w:sz="0" w:space="0" w:color="auto"/>
            <w:right w:val="none" w:sz="0" w:space="0" w:color="auto"/>
          </w:divBdr>
          <w:divsChild>
            <w:div w:id="441195184">
              <w:marLeft w:val="0"/>
              <w:marRight w:val="0"/>
              <w:marTop w:val="0"/>
              <w:marBottom w:val="0"/>
              <w:divBdr>
                <w:top w:val="none" w:sz="0" w:space="0" w:color="auto"/>
                <w:left w:val="none" w:sz="0" w:space="0" w:color="auto"/>
                <w:bottom w:val="none" w:sz="0" w:space="0" w:color="auto"/>
                <w:right w:val="none" w:sz="0" w:space="0" w:color="auto"/>
              </w:divBdr>
              <w:divsChild>
                <w:div w:id="1644653082">
                  <w:marLeft w:val="0"/>
                  <w:marRight w:val="0"/>
                  <w:marTop w:val="0"/>
                  <w:marBottom w:val="0"/>
                  <w:divBdr>
                    <w:top w:val="none" w:sz="0" w:space="0" w:color="auto"/>
                    <w:left w:val="none" w:sz="0" w:space="0" w:color="auto"/>
                    <w:bottom w:val="none" w:sz="0" w:space="0" w:color="auto"/>
                    <w:right w:val="none" w:sz="0" w:space="0" w:color="auto"/>
                  </w:divBdr>
                  <w:divsChild>
                    <w:div w:id="2095470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0638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191</TotalTime>
  <Pages>8</Pages>
  <Words>2145</Words>
  <Characters>12230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Miah, Muhammad Abid</cp:lastModifiedBy>
  <cp:revision>16</cp:revision>
  <dcterms:created xsi:type="dcterms:W3CDTF">2019-04-28T18:14:00Z</dcterms:created>
  <dcterms:modified xsi:type="dcterms:W3CDTF">2019-04-29T22:53:00Z</dcterms:modified>
</cp:coreProperties>
</file>