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BD92F3E" w14:textId="65F630D7" w:rsidR="003A3C57" w:rsidRPr="00606EEE" w:rsidRDefault="003A3C57" w:rsidP="00606EEE">
      <w:pPr>
        <w:spacing w:line="360" w:lineRule="auto"/>
        <w:rPr>
          <w:rFonts w:ascii="Arial" w:hAnsi="Arial" w:cs="Arial"/>
          <w:sz w:val="24"/>
          <w:szCs w:val="24"/>
        </w:rPr>
      </w:pPr>
    </w:p>
    <w:p w14:paraId="30BCA7B6" w14:textId="507AB168" w:rsidR="003A3C57" w:rsidRPr="00606EEE" w:rsidRDefault="003A3C57" w:rsidP="00606EE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FCA69E0" w14:textId="77777777" w:rsidR="004C52CE" w:rsidRPr="00606EEE" w:rsidRDefault="004C52CE" w:rsidP="00606EEE">
      <w:pPr>
        <w:spacing w:line="360" w:lineRule="auto"/>
        <w:ind w:firstLine="720"/>
        <w:jc w:val="center"/>
        <w:rPr>
          <w:rFonts w:ascii="Arial" w:hAnsi="Arial" w:cs="Arial"/>
          <w:b/>
          <w:bCs/>
          <w:sz w:val="24"/>
          <w:szCs w:val="24"/>
        </w:rPr>
      </w:pPr>
      <w:r w:rsidRPr="00606EEE">
        <w:rPr>
          <w:rFonts w:ascii="Arial" w:hAnsi="Arial" w:cs="Arial"/>
          <w:b/>
          <w:bCs/>
          <w:sz w:val="24"/>
          <w:szCs w:val="24"/>
        </w:rPr>
        <w:t>RESTAURANT CONCEPT</w:t>
      </w:r>
    </w:p>
    <w:p w14:paraId="571AF615" w14:textId="77777777" w:rsidR="004C52CE" w:rsidRPr="00606EEE" w:rsidRDefault="004C52CE" w:rsidP="00606EEE">
      <w:pPr>
        <w:spacing w:line="360" w:lineRule="auto"/>
        <w:ind w:firstLine="720"/>
        <w:jc w:val="center"/>
        <w:rPr>
          <w:rFonts w:ascii="Arial" w:hAnsi="Arial" w:cs="Arial"/>
          <w:sz w:val="24"/>
          <w:szCs w:val="24"/>
        </w:rPr>
      </w:pPr>
    </w:p>
    <w:p w14:paraId="234C8E1E" w14:textId="76B9F5E3" w:rsidR="004C52CE" w:rsidRPr="00606EEE" w:rsidRDefault="004C52CE" w:rsidP="00606EEE">
      <w:pPr>
        <w:spacing w:line="360" w:lineRule="auto"/>
        <w:ind w:firstLine="720"/>
        <w:jc w:val="center"/>
        <w:rPr>
          <w:rFonts w:ascii="Arial" w:hAnsi="Arial" w:cs="Arial"/>
          <w:sz w:val="24"/>
          <w:szCs w:val="24"/>
        </w:rPr>
      </w:pPr>
      <w:r w:rsidRPr="00606EEE">
        <w:rPr>
          <w:rFonts w:ascii="Arial" w:hAnsi="Arial" w:cs="Arial"/>
          <w:sz w:val="24"/>
          <w:szCs w:val="24"/>
        </w:rPr>
        <w:t>Name</w:t>
      </w:r>
    </w:p>
    <w:p w14:paraId="2FBFCE1F" w14:textId="30F381DF" w:rsidR="004C52CE" w:rsidRPr="00606EEE" w:rsidRDefault="00BD298B" w:rsidP="006B1F5D">
      <w:pPr>
        <w:spacing w:line="360" w:lineRule="auto"/>
        <w:ind w:firstLine="720"/>
        <w:jc w:val="cen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Flor</w:t>
      </w:r>
      <w:proofErr w:type="spellEnd"/>
      <w:r>
        <w:rPr>
          <w:rFonts w:ascii="Arial" w:hAnsi="Arial" w:cs="Arial"/>
          <w:sz w:val="24"/>
          <w:szCs w:val="24"/>
        </w:rPr>
        <w:t xml:space="preserve"> Yasmin Perez Paula</w:t>
      </w:r>
    </w:p>
    <w:p w14:paraId="2D5F0299" w14:textId="77777777" w:rsidR="006B1F5D" w:rsidRDefault="004C52CE" w:rsidP="00606EEE">
      <w:pPr>
        <w:spacing w:line="360" w:lineRule="auto"/>
        <w:ind w:firstLine="720"/>
        <w:jc w:val="center"/>
        <w:rPr>
          <w:rFonts w:ascii="Arial" w:hAnsi="Arial" w:cs="Arial"/>
          <w:sz w:val="24"/>
          <w:szCs w:val="24"/>
        </w:rPr>
      </w:pPr>
      <w:r w:rsidRPr="00606EEE">
        <w:rPr>
          <w:rFonts w:ascii="Arial" w:hAnsi="Arial" w:cs="Arial"/>
          <w:sz w:val="24"/>
          <w:szCs w:val="24"/>
        </w:rPr>
        <w:t>Institution</w:t>
      </w:r>
      <w:r w:rsidR="004A6332">
        <w:rPr>
          <w:rFonts w:ascii="Arial" w:hAnsi="Arial" w:cs="Arial"/>
          <w:sz w:val="24"/>
          <w:szCs w:val="24"/>
        </w:rPr>
        <w:t xml:space="preserve">: </w:t>
      </w:r>
    </w:p>
    <w:p w14:paraId="6C533EFF" w14:textId="7A29B704" w:rsidR="004C52CE" w:rsidRPr="00606EEE" w:rsidRDefault="001A3DB2" w:rsidP="00606EEE">
      <w:pPr>
        <w:spacing w:line="360" w:lineRule="auto"/>
        <w:ind w:firstLine="7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University </w:t>
      </w:r>
      <w:r w:rsidR="00F63213">
        <w:rPr>
          <w:rFonts w:ascii="Arial" w:hAnsi="Arial" w:cs="Arial"/>
          <w:sz w:val="24"/>
          <w:szCs w:val="24"/>
        </w:rPr>
        <w:t xml:space="preserve">of Wales </w:t>
      </w:r>
      <w:r w:rsidR="00FD21C3">
        <w:rPr>
          <w:rFonts w:ascii="Arial" w:hAnsi="Arial" w:cs="Arial"/>
          <w:sz w:val="24"/>
          <w:szCs w:val="24"/>
        </w:rPr>
        <w:t xml:space="preserve">Trinity </w:t>
      </w:r>
      <w:r w:rsidR="0064561C">
        <w:rPr>
          <w:rFonts w:ascii="Arial" w:hAnsi="Arial" w:cs="Arial"/>
          <w:sz w:val="24"/>
          <w:szCs w:val="24"/>
        </w:rPr>
        <w:t>Saint David</w:t>
      </w:r>
    </w:p>
    <w:p w14:paraId="7424696E" w14:textId="77777777" w:rsidR="00B8714D" w:rsidRDefault="004C52CE" w:rsidP="00B8714D">
      <w:pPr>
        <w:spacing w:line="360" w:lineRule="auto"/>
        <w:ind w:firstLine="720"/>
        <w:jc w:val="center"/>
        <w:rPr>
          <w:rFonts w:ascii="Arial" w:hAnsi="Arial" w:cs="Arial"/>
          <w:sz w:val="24"/>
          <w:szCs w:val="24"/>
        </w:rPr>
      </w:pPr>
      <w:r w:rsidRPr="00606EEE">
        <w:rPr>
          <w:rFonts w:ascii="Arial" w:hAnsi="Arial" w:cs="Arial"/>
          <w:sz w:val="24"/>
          <w:szCs w:val="24"/>
        </w:rPr>
        <w:t>Course</w:t>
      </w:r>
      <w:r w:rsidR="006B1F5D">
        <w:rPr>
          <w:rFonts w:ascii="Arial" w:hAnsi="Arial" w:cs="Arial"/>
          <w:sz w:val="24"/>
          <w:szCs w:val="24"/>
        </w:rPr>
        <w:t>:</w:t>
      </w:r>
    </w:p>
    <w:p w14:paraId="3C838E7E" w14:textId="65746E89" w:rsidR="00B8714D" w:rsidRDefault="003B0AF4" w:rsidP="00B8714D">
      <w:pPr>
        <w:spacing w:line="360" w:lineRule="auto"/>
        <w:ind w:firstLine="7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Hotel Placement</w:t>
      </w:r>
      <w:r w:rsidR="0076372E">
        <w:rPr>
          <w:rFonts w:ascii="Arial" w:hAnsi="Arial" w:cs="Arial"/>
          <w:sz w:val="24"/>
          <w:szCs w:val="24"/>
        </w:rPr>
        <w:t xml:space="preserve">- </w:t>
      </w:r>
      <w:r w:rsidR="0082270F">
        <w:rPr>
          <w:rFonts w:ascii="Arial" w:hAnsi="Arial" w:cs="Arial"/>
          <w:sz w:val="24"/>
          <w:szCs w:val="24"/>
        </w:rPr>
        <w:t>Food and Be</w:t>
      </w:r>
      <w:r w:rsidR="00C844FD">
        <w:rPr>
          <w:rFonts w:ascii="Arial" w:hAnsi="Arial" w:cs="Arial"/>
          <w:sz w:val="24"/>
          <w:szCs w:val="24"/>
        </w:rPr>
        <w:t>verage</w:t>
      </w:r>
      <w:r w:rsidR="00350764">
        <w:rPr>
          <w:rFonts w:ascii="Arial" w:hAnsi="Arial" w:cs="Arial"/>
          <w:sz w:val="24"/>
          <w:szCs w:val="24"/>
        </w:rPr>
        <w:t xml:space="preserve"> Operation</w:t>
      </w:r>
      <w:r w:rsidR="0076372E">
        <w:rPr>
          <w:rFonts w:ascii="Arial" w:hAnsi="Arial" w:cs="Arial"/>
          <w:sz w:val="24"/>
          <w:szCs w:val="24"/>
        </w:rPr>
        <w:t xml:space="preserve"> </w:t>
      </w:r>
      <w:r w:rsidR="00114073">
        <w:rPr>
          <w:rFonts w:ascii="Arial" w:hAnsi="Arial" w:cs="Arial"/>
          <w:sz w:val="24"/>
          <w:szCs w:val="24"/>
        </w:rPr>
        <w:t>(BMI</w:t>
      </w:r>
      <w:r w:rsidR="004A29FF">
        <w:rPr>
          <w:rFonts w:ascii="Arial" w:hAnsi="Arial" w:cs="Arial"/>
          <w:sz w:val="24"/>
          <w:szCs w:val="24"/>
        </w:rPr>
        <w:t>H4</w:t>
      </w:r>
      <w:r w:rsidR="001661F4">
        <w:rPr>
          <w:rFonts w:ascii="Arial" w:hAnsi="Arial" w:cs="Arial"/>
          <w:sz w:val="24"/>
          <w:szCs w:val="24"/>
        </w:rPr>
        <w:t>002)</w:t>
      </w:r>
    </w:p>
    <w:p w14:paraId="56588A9E" w14:textId="1FB16891" w:rsidR="004C52CE" w:rsidRDefault="004C52CE" w:rsidP="00B8714D">
      <w:pPr>
        <w:spacing w:line="360" w:lineRule="auto"/>
        <w:ind w:firstLine="720"/>
        <w:jc w:val="center"/>
        <w:rPr>
          <w:rFonts w:ascii="Arial" w:hAnsi="Arial" w:cs="Arial"/>
          <w:sz w:val="24"/>
          <w:szCs w:val="24"/>
        </w:rPr>
      </w:pPr>
      <w:r w:rsidRPr="00606EEE">
        <w:rPr>
          <w:rFonts w:ascii="Arial" w:hAnsi="Arial" w:cs="Arial"/>
          <w:sz w:val="24"/>
          <w:szCs w:val="24"/>
        </w:rPr>
        <w:t>Instructor’s Name</w:t>
      </w:r>
      <w:r w:rsidR="00350764">
        <w:rPr>
          <w:rFonts w:ascii="Arial" w:hAnsi="Arial" w:cs="Arial"/>
          <w:sz w:val="24"/>
          <w:szCs w:val="24"/>
        </w:rPr>
        <w:t>:</w:t>
      </w:r>
    </w:p>
    <w:p w14:paraId="0B22D7FE" w14:textId="578849AB" w:rsidR="00350764" w:rsidRPr="00606EEE" w:rsidRDefault="004C4FCD" w:rsidP="00B8714D">
      <w:pPr>
        <w:spacing w:line="360" w:lineRule="auto"/>
        <w:ind w:firstLine="720"/>
        <w:jc w:val="cen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Jaliya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DF1D98">
        <w:rPr>
          <w:rFonts w:ascii="Arial" w:hAnsi="Arial" w:cs="Arial"/>
          <w:sz w:val="24"/>
          <w:szCs w:val="24"/>
        </w:rPr>
        <w:t>de Silva</w:t>
      </w:r>
    </w:p>
    <w:p w14:paraId="4D4A3C02" w14:textId="60220CE0" w:rsidR="004C52CE" w:rsidRPr="00606EEE" w:rsidRDefault="004C52CE" w:rsidP="00606EE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06EEE">
        <w:rPr>
          <w:rFonts w:ascii="Arial" w:hAnsi="Arial" w:cs="Arial"/>
          <w:b/>
          <w:bCs/>
          <w:sz w:val="24"/>
          <w:szCs w:val="24"/>
        </w:rPr>
        <w:br w:type="page"/>
      </w:r>
    </w:p>
    <w:p w14:paraId="1554E198" w14:textId="05B49F44" w:rsidR="004C52CE" w:rsidRPr="00606EEE" w:rsidRDefault="004C52CE" w:rsidP="00606EEE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EEE">
        <w:rPr>
          <w:rFonts w:ascii="Arial" w:hAnsi="Arial" w:cs="Arial"/>
          <w:b/>
          <w:bCs/>
          <w:sz w:val="24"/>
          <w:szCs w:val="24"/>
        </w:rPr>
        <w:t>PART 1</w:t>
      </w:r>
    </w:p>
    <w:p w14:paraId="578313DE" w14:textId="360A8983" w:rsidR="00D40715" w:rsidRPr="00606EEE" w:rsidRDefault="00D40715" w:rsidP="00606EEE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EEE">
        <w:rPr>
          <w:rFonts w:ascii="Arial" w:hAnsi="Arial" w:cs="Arial"/>
          <w:b/>
          <w:bCs/>
          <w:sz w:val="24"/>
          <w:szCs w:val="24"/>
        </w:rPr>
        <w:t>Trinity Tastes</w:t>
      </w:r>
      <w:r w:rsidR="004C52CE" w:rsidRPr="00606EEE">
        <w:rPr>
          <w:rFonts w:ascii="Arial" w:hAnsi="Arial" w:cs="Arial"/>
          <w:b/>
          <w:bCs/>
          <w:sz w:val="24"/>
          <w:szCs w:val="24"/>
        </w:rPr>
        <w:t xml:space="preserve"> Restaurant </w:t>
      </w:r>
    </w:p>
    <w:p w14:paraId="335F0A82" w14:textId="0D5CAE50" w:rsidR="00D40715" w:rsidRPr="00606EEE" w:rsidRDefault="00D40715" w:rsidP="00606EEE">
      <w:pPr>
        <w:spacing w:line="360" w:lineRule="auto"/>
        <w:ind w:firstLine="720"/>
        <w:rPr>
          <w:rFonts w:ascii="Arial" w:hAnsi="Arial" w:cs="Arial"/>
          <w:sz w:val="24"/>
          <w:szCs w:val="24"/>
        </w:rPr>
      </w:pPr>
      <w:r w:rsidRPr="00606EEE">
        <w:rPr>
          <w:rFonts w:ascii="Arial" w:hAnsi="Arial" w:cs="Arial"/>
          <w:sz w:val="24"/>
          <w:szCs w:val="24"/>
        </w:rPr>
        <w:t xml:space="preserve">Trinity Hotel brand in the United Kingdom now </w:t>
      </w:r>
      <w:r w:rsidR="009475AB" w:rsidRPr="00606EEE">
        <w:rPr>
          <w:rFonts w:ascii="Arial" w:hAnsi="Arial" w:cs="Arial"/>
          <w:sz w:val="24"/>
          <w:szCs w:val="24"/>
        </w:rPr>
        <w:t>has an</w:t>
      </w:r>
      <w:r w:rsidRPr="00606EEE">
        <w:rPr>
          <w:rFonts w:ascii="Arial" w:hAnsi="Arial" w:cs="Arial"/>
          <w:sz w:val="24"/>
          <w:szCs w:val="24"/>
        </w:rPr>
        <w:t xml:space="preserve"> amazing </w:t>
      </w:r>
      <w:r w:rsidR="00FA4C28" w:rsidRPr="00606EEE">
        <w:rPr>
          <w:rFonts w:ascii="Arial" w:hAnsi="Arial" w:cs="Arial"/>
          <w:sz w:val="24"/>
          <w:szCs w:val="24"/>
        </w:rPr>
        <w:t>restaurant</w:t>
      </w:r>
      <w:r w:rsidR="004C52CE" w:rsidRPr="00606EEE">
        <w:rPr>
          <w:rFonts w:ascii="Arial" w:hAnsi="Arial" w:cs="Arial"/>
          <w:sz w:val="24"/>
          <w:szCs w:val="24"/>
        </w:rPr>
        <w:t>,</w:t>
      </w:r>
      <w:r w:rsidRPr="00606EEE">
        <w:rPr>
          <w:rFonts w:ascii="Arial" w:hAnsi="Arial" w:cs="Arial"/>
          <w:sz w:val="24"/>
          <w:szCs w:val="24"/>
        </w:rPr>
        <w:t xml:space="preserve"> Trinity Tastes</w:t>
      </w:r>
      <w:r w:rsidR="004C52CE" w:rsidRPr="00606EEE">
        <w:rPr>
          <w:rFonts w:ascii="Arial" w:hAnsi="Arial" w:cs="Arial"/>
          <w:sz w:val="24"/>
          <w:szCs w:val="24"/>
        </w:rPr>
        <w:t>,</w:t>
      </w:r>
      <w:r w:rsidR="005A5E38" w:rsidRPr="00606EEE">
        <w:rPr>
          <w:rFonts w:ascii="Arial" w:hAnsi="Arial" w:cs="Arial"/>
          <w:sz w:val="24"/>
          <w:szCs w:val="24"/>
        </w:rPr>
        <w:t xml:space="preserve"> which embraces global cu</w:t>
      </w:r>
      <w:r w:rsidR="004C52CE" w:rsidRPr="00606EEE">
        <w:rPr>
          <w:rFonts w:ascii="Arial" w:hAnsi="Arial" w:cs="Arial"/>
          <w:sz w:val="24"/>
          <w:szCs w:val="24"/>
        </w:rPr>
        <w:t>isine</w:t>
      </w:r>
      <w:r w:rsidR="009475AB" w:rsidRPr="00606EEE">
        <w:rPr>
          <w:rFonts w:ascii="Arial" w:hAnsi="Arial" w:cs="Arial"/>
          <w:sz w:val="24"/>
          <w:szCs w:val="24"/>
        </w:rPr>
        <w:t>. The restaurant serves</w:t>
      </w:r>
      <w:r w:rsidRPr="00606EEE">
        <w:rPr>
          <w:rFonts w:ascii="Arial" w:hAnsi="Arial" w:cs="Arial"/>
          <w:sz w:val="24"/>
          <w:szCs w:val="24"/>
        </w:rPr>
        <w:t xml:space="preserve"> </w:t>
      </w:r>
      <w:r w:rsidR="009475AB" w:rsidRPr="00606EEE">
        <w:rPr>
          <w:rFonts w:ascii="Arial" w:hAnsi="Arial" w:cs="Arial"/>
          <w:sz w:val="24"/>
          <w:szCs w:val="24"/>
        </w:rPr>
        <w:t>various</w:t>
      </w:r>
      <w:r w:rsidRPr="00606EEE">
        <w:rPr>
          <w:rFonts w:ascii="Arial" w:hAnsi="Arial" w:cs="Arial"/>
          <w:sz w:val="24"/>
          <w:szCs w:val="24"/>
        </w:rPr>
        <w:t xml:space="preserve"> cuisines from across the world. The restaurant is centered on providing discerning locals and hotel guests w</w:t>
      </w:r>
      <w:r w:rsidR="004C52CE" w:rsidRPr="00606EEE">
        <w:rPr>
          <w:rFonts w:ascii="Arial" w:hAnsi="Arial" w:cs="Arial"/>
          <w:sz w:val="24"/>
          <w:szCs w:val="24"/>
        </w:rPr>
        <w:t>ith</w:t>
      </w:r>
      <w:r w:rsidRPr="00606EEE">
        <w:rPr>
          <w:rFonts w:ascii="Arial" w:hAnsi="Arial" w:cs="Arial"/>
          <w:sz w:val="24"/>
          <w:szCs w:val="24"/>
        </w:rPr>
        <w:t xml:space="preserve"> </w:t>
      </w:r>
      <w:r w:rsidR="009475AB" w:rsidRPr="00606EEE">
        <w:rPr>
          <w:rFonts w:ascii="Arial" w:hAnsi="Arial" w:cs="Arial"/>
          <w:sz w:val="24"/>
          <w:szCs w:val="24"/>
        </w:rPr>
        <w:t>long</w:t>
      </w:r>
      <w:r w:rsidR="004C52CE" w:rsidRPr="00606EEE">
        <w:rPr>
          <w:rFonts w:ascii="Arial" w:hAnsi="Arial" w:cs="Arial"/>
          <w:sz w:val="24"/>
          <w:szCs w:val="24"/>
        </w:rPr>
        <w:t>-</w:t>
      </w:r>
      <w:r w:rsidR="009475AB" w:rsidRPr="00606EEE">
        <w:rPr>
          <w:rFonts w:ascii="Arial" w:hAnsi="Arial" w:cs="Arial"/>
          <w:sz w:val="24"/>
          <w:szCs w:val="24"/>
        </w:rPr>
        <w:t xml:space="preserve">lasting </w:t>
      </w:r>
      <w:r w:rsidRPr="00606EEE">
        <w:rPr>
          <w:rFonts w:ascii="Arial" w:hAnsi="Arial" w:cs="Arial"/>
          <w:sz w:val="24"/>
          <w:szCs w:val="24"/>
        </w:rPr>
        <w:t>experience</w:t>
      </w:r>
      <w:r w:rsidR="009475AB" w:rsidRPr="00606EEE">
        <w:rPr>
          <w:rFonts w:ascii="Arial" w:hAnsi="Arial" w:cs="Arial"/>
          <w:sz w:val="24"/>
          <w:szCs w:val="24"/>
        </w:rPr>
        <w:t>s.</w:t>
      </w:r>
      <w:r w:rsidRPr="00606EEE">
        <w:rPr>
          <w:rFonts w:ascii="Arial" w:hAnsi="Arial" w:cs="Arial"/>
          <w:sz w:val="24"/>
          <w:szCs w:val="24"/>
        </w:rPr>
        <w:t xml:space="preserve"> Trinity Tastes strives to become a sought-after culinary destination</w:t>
      </w:r>
      <w:r w:rsidR="009475AB" w:rsidRPr="00606EEE">
        <w:rPr>
          <w:rFonts w:ascii="Arial" w:hAnsi="Arial" w:cs="Arial"/>
          <w:sz w:val="24"/>
          <w:szCs w:val="24"/>
        </w:rPr>
        <w:t xml:space="preserve"> due to its</w:t>
      </w:r>
      <w:r w:rsidRPr="00606EEE">
        <w:rPr>
          <w:rFonts w:ascii="Arial" w:hAnsi="Arial" w:cs="Arial"/>
          <w:sz w:val="24"/>
          <w:szCs w:val="24"/>
        </w:rPr>
        <w:t xml:space="preserve"> commitment to culinary excellence, providing hospitable service, and maintaining a contemporary atmosphere. </w:t>
      </w:r>
    </w:p>
    <w:p w14:paraId="39672D99" w14:textId="21014A4A" w:rsidR="00D40715" w:rsidRPr="00606EEE" w:rsidRDefault="00D40715" w:rsidP="00606EEE">
      <w:pPr>
        <w:spacing w:line="360" w:lineRule="auto"/>
        <w:ind w:firstLine="720"/>
        <w:rPr>
          <w:rFonts w:ascii="Arial" w:hAnsi="Arial" w:cs="Arial"/>
          <w:sz w:val="24"/>
          <w:szCs w:val="24"/>
        </w:rPr>
      </w:pPr>
      <w:r w:rsidRPr="00606EEE">
        <w:rPr>
          <w:rFonts w:ascii="Arial" w:hAnsi="Arial" w:cs="Arial"/>
          <w:sz w:val="24"/>
          <w:szCs w:val="24"/>
        </w:rPr>
        <w:t xml:space="preserve">Trinity Tastes caters to a diverse group of consumers, all of whom are looking for an exceptional dining experience. </w:t>
      </w:r>
      <w:r w:rsidR="009B533D" w:rsidRPr="00606EEE">
        <w:rPr>
          <w:rFonts w:ascii="Arial" w:hAnsi="Arial" w:cs="Arial"/>
          <w:sz w:val="24"/>
          <w:szCs w:val="24"/>
        </w:rPr>
        <w:t>Identifying the target audience is key in menu design</w:t>
      </w:r>
      <w:r w:rsidR="004C52CE" w:rsidRPr="00606EEE">
        <w:rPr>
          <w:rFonts w:ascii="Arial" w:hAnsi="Arial" w:cs="Arial"/>
          <w:sz w:val="24"/>
          <w:szCs w:val="24"/>
        </w:rPr>
        <w:t xml:space="preserve"> </w:t>
      </w:r>
      <w:r w:rsidR="009B533D" w:rsidRPr="00606EEE">
        <w:rPr>
          <w:rFonts w:ascii="Arial" w:hAnsi="Arial" w:cs="Arial"/>
          <w:sz w:val="24"/>
          <w:szCs w:val="24"/>
        </w:rPr>
        <w:t xml:space="preserve">(Cousins and Weekes, </w:t>
      </w:r>
      <w:r w:rsidR="00606EEE" w:rsidRPr="00606EEE">
        <w:rPr>
          <w:rFonts w:ascii="Arial" w:hAnsi="Arial" w:cs="Arial"/>
          <w:sz w:val="24"/>
          <w:szCs w:val="24"/>
        </w:rPr>
        <w:t>2020, p.</w:t>
      </w:r>
      <w:r w:rsidR="009B533D" w:rsidRPr="00606EEE">
        <w:rPr>
          <w:rFonts w:ascii="Arial" w:hAnsi="Arial" w:cs="Arial"/>
          <w:sz w:val="24"/>
          <w:szCs w:val="24"/>
        </w:rPr>
        <w:t xml:space="preserve"> 92</w:t>
      </w:r>
      <w:r w:rsidR="004C52CE" w:rsidRPr="00606EEE">
        <w:rPr>
          <w:rFonts w:ascii="Arial" w:hAnsi="Arial" w:cs="Arial"/>
          <w:sz w:val="24"/>
          <w:szCs w:val="24"/>
        </w:rPr>
        <w:t>; Davidson et al.</w:t>
      </w:r>
      <w:r w:rsidR="00606EEE" w:rsidRPr="00606EEE">
        <w:rPr>
          <w:rFonts w:ascii="Arial" w:hAnsi="Arial" w:cs="Arial"/>
          <w:sz w:val="24"/>
          <w:szCs w:val="24"/>
        </w:rPr>
        <w:t>, 2014)</w:t>
      </w:r>
      <w:r w:rsidR="009B533D" w:rsidRPr="00606EEE">
        <w:rPr>
          <w:rFonts w:ascii="Arial" w:hAnsi="Arial" w:cs="Arial"/>
          <w:sz w:val="24"/>
          <w:szCs w:val="24"/>
        </w:rPr>
        <w:t xml:space="preserve">. </w:t>
      </w:r>
      <w:r w:rsidR="004C52CE" w:rsidRPr="00606EEE">
        <w:rPr>
          <w:rFonts w:ascii="Arial" w:hAnsi="Arial" w:cs="Arial"/>
          <w:sz w:val="24"/>
          <w:szCs w:val="24"/>
        </w:rPr>
        <w:t>The target consumers</w:t>
      </w:r>
      <w:r w:rsidRPr="00606EEE">
        <w:rPr>
          <w:rFonts w:ascii="Arial" w:hAnsi="Arial" w:cs="Arial"/>
          <w:sz w:val="24"/>
          <w:szCs w:val="24"/>
        </w:rPr>
        <w:t xml:space="preserve"> compris</w:t>
      </w:r>
      <w:r w:rsidR="004C52CE" w:rsidRPr="00606EEE">
        <w:rPr>
          <w:rFonts w:ascii="Arial" w:hAnsi="Arial" w:cs="Arial"/>
          <w:sz w:val="24"/>
          <w:szCs w:val="24"/>
        </w:rPr>
        <w:t>e</w:t>
      </w:r>
      <w:r w:rsidRPr="00606EEE">
        <w:rPr>
          <w:rFonts w:ascii="Arial" w:hAnsi="Arial" w:cs="Arial"/>
          <w:sz w:val="24"/>
          <w:szCs w:val="24"/>
        </w:rPr>
        <w:t xml:space="preserve"> </w:t>
      </w:r>
      <w:r w:rsidR="004C52CE" w:rsidRPr="00606EEE">
        <w:rPr>
          <w:rFonts w:ascii="Arial" w:hAnsi="Arial" w:cs="Arial"/>
          <w:sz w:val="24"/>
          <w:szCs w:val="24"/>
        </w:rPr>
        <w:t xml:space="preserve">affluent locals, wealthy hotel guests, </w:t>
      </w:r>
      <w:r w:rsidR="00606EEE" w:rsidRPr="00606EEE">
        <w:rPr>
          <w:rFonts w:ascii="Arial" w:hAnsi="Arial" w:cs="Arial"/>
          <w:sz w:val="24"/>
          <w:szCs w:val="24"/>
        </w:rPr>
        <w:t>and global</w:t>
      </w:r>
      <w:r w:rsidR="004C52CE" w:rsidRPr="00606EEE">
        <w:rPr>
          <w:rFonts w:ascii="Arial" w:hAnsi="Arial" w:cs="Arial"/>
          <w:sz w:val="24"/>
          <w:szCs w:val="24"/>
        </w:rPr>
        <w:t xml:space="preserve"> business travelers who</w:t>
      </w:r>
      <w:r w:rsidRPr="00606EEE">
        <w:rPr>
          <w:rFonts w:ascii="Arial" w:hAnsi="Arial" w:cs="Arial"/>
          <w:sz w:val="24"/>
          <w:szCs w:val="24"/>
        </w:rPr>
        <w:t xml:space="preserve"> appreciate unique dining experiences and delectable cuisine of the highest quality. We intend to attract food</w:t>
      </w:r>
      <w:r w:rsidR="00FA4C28" w:rsidRPr="00606EEE">
        <w:rPr>
          <w:rFonts w:ascii="Arial" w:hAnsi="Arial" w:cs="Arial"/>
          <w:sz w:val="24"/>
          <w:szCs w:val="24"/>
        </w:rPr>
        <w:t xml:space="preserve"> lovers </w:t>
      </w:r>
      <w:r w:rsidRPr="00606EEE">
        <w:rPr>
          <w:rFonts w:ascii="Arial" w:hAnsi="Arial" w:cs="Arial"/>
          <w:sz w:val="24"/>
          <w:szCs w:val="24"/>
        </w:rPr>
        <w:t>a</w:t>
      </w:r>
      <w:r w:rsidR="004C52CE" w:rsidRPr="00606EEE">
        <w:rPr>
          <w:rFonts w:ascii="Arial" w:hAnsi="Arial" w:cs="Arial"/>
          <w:sz w:val="24"/>
          <w:szCs w:val="24"/>
        </w:rPr>
        <w:t>nd others looking for a place to celebrate a special event by providing a refined and welcoming atmosphere</w:t>
      </w:r>
      <w:r w:rsidRPr="00606EEE">
        <w:rPr>
          <w:rFonts w:ascii="Arial" w:hAnsi="Arial" w:cs="Arial"/>
          <w:sz w:val="24"/>
          <w:szCs w:val="24"/>
        </w:rPr>
        <w:t xml:space="preserve">. </w:t>
      </w:r>
    </w:p>
    <w:p w14:paraId="464D12B6" w14:textId="7B48D145" w:rsidR="00D40715" w:rsidRPr="00606EEE" w:rsidRDefault="004C52CE" w:rsidP="00606EEE">
      <w:pPr>
        <w:spacing w:line="360" w:lineRule="auto"/>
        <w:ind w:firstLine="720"/>
        <w:rPr>
          <w:rFonts w:ascii="Arial" w:hAnsi="Arial" w:cs="Arial"/>
          <w:sz w:val="24"/>
          <w:szCs w:val="24"/>
        </w:rPr>
      </w:pPr>
      <w:r w:rsidRPr="00606EEE">
        <w:rPr>
          <w:rFonts w:ascii="Arial" w:hAnsi="Arial" w:cs="Arial"/>
          <w:sz w:val="24"/>
          <w:szCs w:val="24"/>
        </w:rPr>
        <w:t>Various aspects inspire options on the menu</w:t>
      </w:r>
      <w:r w:rsidR="005A5E38" w:rsidRPr="00606EEE">
        <w:rPr>
          <w:rFonts w:ascii="Arial" w:hAnsi="Arial" w:cs="Arial"/>
          <w:sz w:val="24"/>
          <w:szCs w:val="24"/>
        </w:rPr>
        <w:t>.</w:t>
      </w:r>
      <w:r w:rsidR="00D40715" w:rsidRPr="00606EEE">
        <w:rPr>
          <w:rFonts w:ascii="Arial" w:hAnsi="Arial" w:cs="Arial"/>
          <w:sz w:val="24"/>
          <w:szCs w:val="24"/>
        </w:rPr>
        <w:t xml:space="preserve"> </w:t>
      </w:r>
      <w:r w:rsidR="005A5E38" w:rsidRPr="00606EEE">
        <w:rPr>
          <w:rFonts w:ascii="Arial" w:hAnsi="Arial" w:cs="Arial"/>
          <w:sz w:val="24"/>
          <w:szCs w:val="24"/>
        </w:rPr>
        <w:t>Firstly, the restaurant must maintain a globally inclusive ambi</w:t>
      </w:r>
      <w:r w:rsidRPr="00606EEE">
        <w:rPr>
          <w:rFonts w:ascii="Arial" w:hAnsi="Arial" w:cs="Arial"/>
          <w:sz w:val="24"/>
          <w:szCs w:val="24"/>
        </w:rPr>
        <w:t>a</w:t>
      </w:r>
      <w:r w:rsidR="005A5E38" w:rsidRPr="00606EEE">
        <w:rPr>
          <w:rFonts w:ascii="Arial" w:hAnsi="Arial" w:cs="Arial"/>
          <w:sz w:val="24"/>
          <w:szCs w:val="24"/>
        </w:rPr>
        <w:t>nce that must be refle</w:t>
      </w:r>
      <w:r w:rsidRPr="00606EEE">
        <w:rPr>
          <w:rFonts w:ascii="Arial" w:hAnsi="Arial" w:cs="Arial"/>
          <w:sz w:val="24"/>
          <w:szCs w:val="24"/>
        </w:rPr>
        <w:t>c</w:t>
      </w:r>
      <w:r w:rsidR="005A5E38" w:rsidRPr="00606EEE">
        <w:rPr>
          <w:rFonts w:ascii="Arial" w:hAnsi="Arial" w:cs="Arial"/>
          <w:sz w:val="24"/>
          <w:szCs w:val="24"/>
        </w:rPr>
        <w:t>ted in the menu</w:t>
      </w:r>
      <w:r w:rsidRPr="00606EEE">
        <w:rPr>
          <w:rFonts w:ascii="Arial" w:hAnsi="Arial" w:cs="Arial"/>
          <w:sz w:val="24"/>
          <w:szCs w:val="24"/>
        </w:rPr>
        <w:t xml:space="preserve"> (Davis et al., </w:t>
      </w:r>
      <w:r w:rsidR="00606EEE" w:rsidRPr="00606EEE">
        <w:rPr>
          <w:rFonts w:ascii="Arial" w:hAnsi="Arial" w:cs="Arial"/>
          <w:sz w:val="24"/>
          <w:szCs w:val="24"/>
        </w:rPr>
        <w:t>2018, p.</w:t>
      </w:r>
      <w:r w:rsidRPr="00606EEE">
        <w:rPr>
          <w:rFonts w:ascii="Arial" w:hAnsi="Arial" w:cs="Arial"/>
          <w:sz w:val="24"/>
          <w:szCs w:val="24"/>
        </w:rPr>
        <w:t>132)</w:t>
      </w:r>
      <w:r w:rsidR="005A5E38" w:rsidRPr="00606EEE">
        <w:rPr>
          <w:rFonts w:ascii="Arial" w:hAnsi="Arial" w:cs="Arial"/>
          <w:sz w:val="24"/>
          <w:szCs w:val="24"/>
        </w:rPr>
        <w:t xml:space="preserve">. </w:t>
      </w:r>
      <w:r w:rsidR="00D40715" w:rsidRPr="00606EEE">
        <w:rPr>
          <w:rFonts w:ascii="Arial" w:hAnsi="Arial" w:cs="Arial"/>
          <w:sz w:val="24"/>
          <w:szCs w:val="24"/>
        </w:rPr>
        <w:t xml:space="preserve">This </w:t>
      </w:r>
      <w:r w:rsidRPr="00606EEE">
        <w:rPr>
          <w:rFonts w:ascii="Arial" w:hAnsi="Arial" w:cs="Arial"/>
          <w:sz w:val="24"/>
          <w:szCs w:val="24"/>
        </w:rPr>
        <w:t>is</w:t>
      </w:r>
      <w:r w:rsidR="00D40715" w:rsidRPr="00606EEE">
        <w:rPr>
          <w:rFonts w:ascii="Arial" w:hAnsi="Arial" w:cs="Arial"/>
          <w:sz w:val="24"/>
          <w:szCs w:val="24"/>
        </w:rPr>
        <w:t xml:space="preserve"> done </w:t>
      </w:r>
      <w:r w:rsidRPr="00606EEE">
        <w:rPr>
          <w:rFonts w:ascii="Arial" w:hAnsi="Arial" w:cs="Arial"/>
          <w:sz w:val="24"/>
          <w:szCs w:val="24"/>
        </w:rPr>
        <w:t>to reflect the various consumers' multiculturalism</w:t>
      </w:r>
      <w:r w:rsidR="009B533D" w:rsidRPr="00606EEE">
        <w:rPr>
          <w:rFonts w:ascii="Arial" w:hAnsi="Arial" w:cs="Arial"/>
          <w:sz w:val="24"/>
          <w:szCs w:val="24"/>
        </w:rPr>
        <w:t xml:space="preserve"> (Davis et al.</w:t>
      </w:r>
      <w:r w:rsidR="00606EEE" w:rsidRPr="00606EEE">
        <w:rPr>
          <w:rFonts w:ascii="Arial" w:hAnsi="Arial" w:cs="Arial"/>
          <w:sz w:val="24"/>
          <w:szCs w:val="24"/>
        </w:rPr>
        <w:t>, 2018.p.204</w:t>
      </w:r>
      <w:r w:rsidR="009B533D" w:rsidRPr="00606EEE">
        <w:rPr>
          <w:rFonts w:ascii="Arial" w:hAnsi="Arial" w:cs="Arial"/>
          <w:sz w:val="24"/>
          <w:szCs w:val="24"/>
        </w:rPr>
        <w:t>)</w:t>
      </w:r>
      <w:r w:rsidRPr="00606EEE">
        <w:rPr>
          <w:rFonts w:ascii="Arial" w:hAnsi="Arial" w:cs="Arial"/>
          <w:sz w:val="24"/>
          <w:szCs w:val="24"/>
        </w:rPr>
        <w:t>. Also, the menu has to consider the</w:t>
      </w:r>
      <w:r w:rsidR="00A44FEE" w:rsidRPr="00606EEE">
        <w:rPr>
          <w:rFonts w:ascii="Arial" w:hAnsi="Arial" w:cs="Arial"/>
          <w:sz w:val="24"/>
          <w:szCs w:val="24"/>
        </w:rPr>
        <w:t xml:space="preserve"> nutritional value</w:t>
      </w:r>
      <w:r w:rsidRPr="00606EEE">
        <w:rPr>
          <w:rFonts w:ascii="Arial" w:hAnsi="Arial" w:cs="Arial"/>
          <w:sz w:val="24"/>
          <w:szCs w:val="24"/>
        </w:rPr>
        <w:t>. A</w:t>
      </w:r>
      <w:r w:rsidR="005A5E38" w:rsidRPr="00606EEE">
        <w:rPr>
          <w:rFonts w:ascii="Arial" w:hAnsi="Arial" w:cs="Arial"/>
          <w:sz w:val="24"/>
          <w:szCs w:val="24"/>
        </w:rPr>
        <w:t>llergic considerations and calorie count,</w:t>
      </w:r>
      <w:r w:rsidR="00D40715" w:rsidRPr="00606EEE">
        <w:rPr>
          <w:rFonts w:ascii="Arial" w:hAnsi="Arial" w:cs="Arial"/>
          <w:sz w:val="24"/>
          <w:szCs w:val="24"/>
        </w:rPr>
        <w:t xml:space="preserve"> tastes, </w:t>
      </w:r>
      <w:r w:rsidRPr="00606EEE">
        <w:rPr>
          <w:rFonts w:ascii="Arial" w:hAnsi="Arial" w:cs="Arial"/>
          <w:sz w:val="24"/>
          <w:szCs w:val="24"/>
        </w:rPr>
        <w:t xml:space="preserve">and </w:t>
      </w:r>
      <w:r w:rsidR="00D40715" w:rsidRPr="00606EEE">
        <w:rPr>
          <w:rFonts w:ascii="Arial" w:hAnsi="Arial" w:cs="Arial"/>
          <w:sz w:val="24"/>
          <w:szCs w:val="24"/>
        </w:rPr>
        <w:t xml:space="preserve">the items on our menu emphasize seasonality, freshness, </w:t>
      </w:r>
      <w:r w:rsidRPr="00606EEE">
        <w:rPr>
          <w:rFonts w:ascii="Arial" w:hAnsi="Arial" w:cs="Arial"/>
          <w:sz w:val="24"/>
          <w:szCs w:val="24"/>
        </w:rPr>
        <w:t xml:space="preserve">and </w:t>
      </w:r>
      <w:r w:rsidR="00D40715" w:rsidRPr="00606EEE">
        <w:rPr>
          <w:rFonts w:ascii="Arial" w:hAnsi="Arial" w:cs="Arial"/>
          <w:sz w:val="24"/>
          <w:szCs w:val="24"/>
        </w:rPr>
        <w:t>innovative culinary techniques</w:t>
      </w:r>
      <w:r w:rsidRPr="00606EEE">
        <w:rPr>
          <w:rFonts w:ascii="Arial" w:hAnsi="Arial" w:cs="Arial"/>
          <w:sz w:val="24"/>
          <w:szCs w:val="24"/>
        </w:rPr>
        <w:t xml:space="preserve"> (Bryan et al., 2021; </w:t>
      </w:r>
      <w:r w:rsidR="009B533D" w:rsidRPr="00606EEE">
        <w:rPr>
          <w:rFonts w:ascii="Arial" w:hAnsi="Arial" w:cs="Arial"/>
          <w:sz w:val="24"/>
          <w:szCs w:val="24"/>
        </w:rPr>
        <w:t>Cousins et al., 2019)</w:t>
      </w:r>
      <w:r w:rsidR="00D40715" w:rsidRPr="00606EEE">
        <w:rPr>
          <w:rFonts w:ascii="Arial" w:hAnsi="Arial" w:cs="Arial"/>
          <w:sz w:val="24"/>
          <w:szCs w:val="24"/>
        </w:rPr>
        <w:t xml:space="preserve">. </w:t>
      </w:r>
    </w:p>
    <w:p w14:paraId="2FDCADCC" w14:textId="55F82194" w:rsidR="008A1B8E" w:rsidRPr="00606EEE" w:rsidRDefault="00A44FEE" w:rsidP="00606EEE">
      <w:pPr>
        <w:spacing w:line="360" w:lineRule="auto"/>
        <w:ind w:firstLine="720"/>
        <w:rPr>
          <w:rFonts w:ascii="Arial" w:hAnsi="Arial" w:cs="Arial"/>
          <w:sz w:val="24"/>
          <w:szCs w:val="24"/>
        </w:rPr>
      </w:pPr>
      <w:r w:rsidRPr="00606EEE">
        <w:rPr>
          <w:rFonts w:ascii="Arial" w:hAnsi="Arial" w:cs="Arial"/>
          <w:sz w:val="24"/>
          <w:szCs w:val="24"/>
        </w:rPr>
        <w:t>The menu also is inspired by the popularity of vegan culture</w:t>
      </w:r>
      <w:r w:rsidR="004C52CE" w:rsidRPr="00606EEE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C52CE" w:rsidRPr="00606EEE">
        <w:rPr>
          <w:rFonts w:ascii="Arial" w:hAnsi="Arial" w:cs="Arial"/>
          <w:sz w:val="24"/>
          <w:szCs w:val="24"/>
        </w:rPr>
        <w:t>Wansink</w:t>
      </w:r>
      <w:proofErr w:type="spellEnd"/>
      <w:r w:rsidR="004C52CE" w:rsidRPr="00606EEE">
        <w:rPr>
          <w:rFonts w:ascii="Arial" w:hAnsi="Arial" w:cs="Arial"/>
          <w:sz w:val="24"/>
          <w:szCs w:val="24"/>
        </w:rPr>
        <w:t xml:space="preserve"> et al., 2001, p. 69)</w:t>
      </w:r>
      <w:r w:rsidRPr="00606EEE">
        <w:rPr>
          <w:rFonts w:ascii="Arial" w:hAnsi="Arial" w:cs="Arial"/>
          <w:sz w:val="24"/>
          <w:szCs w:val="24"/>
        </w:rPr>
        <w:t xml:space="preserve">. </w:t>
      </w:r>
      <w:r w:rsidR="008A1B8E" w:rsidRPr="00606EEE">
        <w:rPr>
          <w:rFonts w:ascii="Arial" w:hAnsi="Arial" w:cs="Arial"/>
          <w:sz w:val="24"/>
          <w:szCs w:val="24"/>
        </w:rPr>
        <w:t xml:space="preserve">In response to the growing interest in plant-based dining experiences, our menu features an extensive selection of vegan and vegetarian food in </w:t>
      </w:r>
      <w:r w:rsidR="004C52CE" w:rsidRPr="00606EEE">
        <w:rPr>
          <w:rFonts w:ascii="Arial" w:hAnsi="Arial" w:cs="Arial"/>
          <w:sz w:val="24"/>
          <w:szCs w:val="24"/>
        </w:rPr>
        <w:t>various</w:t>
      </w:r>
      <w:r w:rsidR="008A1B8E" w:rsidRPr="00606EEE">
        <w:rPr>
          <w:rFonts w:ascii="Arial" w:hAnsi="Arial" w:cs="Arial"/>
          <w:sz w:val="24"/>
          <w:szCs w:val="24"/>
        </w:rPr>
        <w:t xml:space="preserve"> preparation styles</w:t>
      </w:r>
      <w:r w:rsidR="009B533D" w:rsidRPr="00606EEE">
        <w:rPr>
          <w:rFonts w:ascii="Arial" w:hAnsi="Arial" w:cs="Arial"/>
          <w:sz w:val="24"/>
          <w:szCs w:val="24"/>
        </w:rPr>
        <w:t xml:space="preserve"> (Davis et al., 2014.p.124)</w:t>
      </w:r>
      <w:r w:rsidR="008A1B8E" w:rsidRPr="00606EEE">
        <w:rPr>
          <w:rFonts w:ascii="Arial" w:hAnsi="Arial" w:cs="Arial"/>
          <w:sz w:val="24"/>
          <w:szCs w:val="24"/>
        </w:rPr>
        <w:t xml:space="preserve">. These choices have been deliberatively assembled to provide satisfying </w:t>
      </w:r>
      <w:r w:rsidR="00606EEE" w:rsidRPr="00606EEE">
        <w:rPr>
          <w:rFonts w:ascii="Arial" w:hAnsi="Arial" w:cs="Arial"/>
          <w:sz w:val="24"/>
          <w:szCs w:val="24"/>
        </w:rPr>
        <w:t>alternatives (</w:t>
      </w:r>
      <w:r w:rsidR="004C52CE" w:rsidRPr="00606EEE">
        <w:rPr>
          <w:rFonts w:ascii="Arial" w:hAnsi="Arial" w:cs="Arial"/>
          <w:sz w:val="24"/>
          <w:szCs w:val="24"/>
        </w:rPr>
        <w:t>Din et al., 2012, p. 701)</w:t>
      </w:r>
      <w:r w:rsidRPr="00606EEE">
        <w:rPr>
          <w:rFonts w:ascii="Arial" w:hAnsi="Arial" w:cs="Arial"/>
          <w:sz w:val="24"/>
          <w:szCs w:val="24"/>
        </w:rPr>
        <w:t xml:space="preserve">. </w:t>
      </w:r>
    </w:p>
    <w:p w14:paraId="0D5F1216" w14:textId="4F05E914" w:rsidR="008A1B8E" w:rsidRPr="00606EEE" w:rsidRDefault="00D40715" w:rsidP="00606EEE">
      <w:pPr>
        <w:spacing w:line="360" w:lineRule="auto"/>
        <w:ind w:firstLine="720"/>
        <w:rPr>
          <w:rFonts w:ascii="Arial" w:hAnsi="Arial" w:cs="Arial"/>
          <w:sz w:val="24"/>
          <w:szCs w:val="24"/>
        </w:rPr>
      </w:pPr>
      <w:r w:rsidRPr="00606EEE">
        <w:rPr>
          <w:rFonts w:ascii="Arial" w:hAnsi="Arial" w:cs="Arial"/>
          <w:sz w:val="24"/>
          <w:szCs w:val="24"/>
        </w:rPr>
        <w:t xml:space="preserve"> </w:t>
      </w:r>
      <w:r w:rsidR="00A44FEE" w:rsidRPr="00606EEE">
        <w:rPr>
          <w:rFonts w:ascii="Arial" w:hAnsi="Arial" w:cs="Arial"/>
          <w:sz w:val="24"/>
          <w:szCs w:val="24"/>
        </w:rPr>
        <w:t xml:space="preserve">Also, to foster </w:t>
      </w:r>
      <w:r w:rsidR="00606EEE" w:rsidRPr="00606EEE">
        <w:rPr>
          <w:rFonts w:ascii="Arial" w:hAnsi="Arial" w:cs="Arial"/>
          <w:sz w:val="24"/>
          <w:szCs w:val="24"/>
        </w:rPr>
        <w:t>sustainability, we</w:t>
      </w:r>
      <w:r w:rsidR="008A1B8E" w:rsidRPr="00606EEE">
        <w:rPr>
          <w:rFonts w:ascii="Arial" w:hAnsi="Arial" w:cs="Arial"/>
          <w:sz w:val="24"/>
          <w:szCs w:val="24"/>
        </w:rPr>
        <w:t xml:space="preserve"> take great satisfaction in the fact that we collaborate with local farmers and suppliers to ensure the highest possible quality in our ingredients</w:t>
      </w:r>
      <w:r w:rsidR="004C52CE" w:rsidRPr="00606EEE">
        <w:rPr>
          <w:rFonts w:ascii="Arial" w:hAnsi="Arial" w:cs="Arial"/>
          <w:sz w:val="24"/>
          <w:szCs w:val="24"/>
        </w:rPr>
        <w:t xml:space="preserve"> (Jones and </w:t>
      </w:r>
      <w:proofErr w:type="spellStart"/>
      <w:r w:rsidR="004C52CE" w:rsidRPr="00606EEE">
        <w:rPr>
          <w:rFonts w:ascii="Arial" w:hAnsi="Arial" w:cs="Arial"/>
          <w:sz w:val="24"/>
          <w:szCs w:val="24"/>
        </w:rPr>
        <w:t>Mifll</w:t>
      </w:r>
      <w:proofErr w:type="spellEnd"/>
      <w:r w:rsidR="004C52CE" w:rsidRPr="00606EEE">
        <w:rPr>
          <w:rFonts w:ascii="Arial" w:hAnsi="Arial" w:cs="Arial"/>
          <w:sz w:val="24"/>
          <w:szCs w:val="24"/>
        </w:rPr>
        <w:t>, 2001.p. 65)</w:t>
      </w:r>
      <w:r w:rsidR="008A1B8E" w:rsidRPr="00606EEE">
        <w:rPr>
          <w:rFonts w:ascii="Arial" w:hAnsi="Arial" w:cs="Arial"/>
          <w:sz w:val="24"/>
          <w:szCs w:val="24"/>
        </w:rPr>
        <w:t>. Our food features fruit that is in season, meat that has been ethically sourced, and handcrafted goods.</w:t>
      </w:r>
      <w:r w:rsidR="004C52CE" w:rsidRPr="00606EEE">
        <w:rPr>
          <w:rFonts w:ascii="Arial" w:hAnsi="Arial" w:cs="Arial"/>
          <w:sz w:val="24"/>
          <w:szCs w:val="24"/>
        </w:rPr>
        <w:t xml:space="preserve"> This i</w:t>
      </w:r>
      <w:r w:rsidR="008A1B8E" w:rsidRPr="00606EEE">
        <w:rPr>
          <w:rFonts w:ascii="Arial" w:hAnsi="Arial" w:cs="Arial"/>
          <w:sz w:val="24"/>
          <w:szCs w:val="24"/>
        </w:rPr>
        <w:t xml:space="preserve">s to emphasize the finest that the region </w:t>
      </w:r>
      <w:r w:rsidR="004C52CE" w:rsidRPr="00606EEE">
        <w:rPr>
          <w:rFonts w:ascii="Arial" w:hAnsi="Arial" w:cs="Arial"/>
          <w:sz w:val="24"/>
          <w:szCs w:val="24"/>
        </w:rPr>
        <w:t>offers</w:t>
      </w:r>
      <w:r w:rsidR="008A1B8E" w:rsidRPr="00606EEE">
        <w:rPr>
          <w:rFonts w:ascii="Arial" w:hAnsi="Arial" w:cs="Arial"/>
          <w:sz w:val="24"/>
          <w:szCs w:val="24"/>
        </w:rPr>
        <w:t xml:space="preserve"> while also </w:t>
      </w:r>
      <w:r w:rsidR="004C52CE" w:rsidRPr="00606EEE">
        <w:rPr>
          <w:rFonts w:ascii="Arial" w:hAnsi="Arial" w:cs="Arial"/>
          <w:sz w:val="24"/>
          <w:szCs w:val="24"/>
        </w:rPr>
        <w:t>strongly emphasizing being environmentally responsible and giving back to the communities</w:t>
      </w:r>
      <w:r w:rsidR="008A1B8E" w:rsidRPr="00606EEE">
        <w:rPr>
          <w:rFonts w:ascii="Arial" w:hAnsi="Arial" w:cs="Arial"/>
          <w:sz w:val="24"/>
          <w:szCs w:val="24"/>
        </w:rPr>
        <w:t xml:space="preserve"> we serve</w:t>
      </w:r>
      <w:r w:rsidR="004C52CE" w:rsidRPr="00606EEE">
        <w:rPr>
          <w:rFonts w:ascii="Arial" w:hAnsi="Arial" w:cs="Arial"/>
          <w:sz w:val="24"/>
          <w:szCs w:val="24"/>
        </w:rPr>
        <w:t xml:space="preserve"> (Jones et al., 2014, p. 74)</w:t>
      </w:r>
      <w:r w:rsidR="008A1B8E" w:rsidRPr="00606EEE">
        <w:rPr>
          <w:rFonts w:ascii="Arial" w:hAnsi="Arial" w:cs="Arial"/>
          <w:sz w:val="24"/>
          <w:szCs w:val="24"/>
        </w:rPr>
        <w:t>.</w:t>
      </w:r>
    </w:p>
    <w:p w14:paraId="0BC692D4" w14:textId="1AFD234F" w:rsidR="00D40715" w:rsidRPr="00606EEE" w:rsidRDefault="004C52CE" w:rsidP="00606EEE">
      <w:pPr>
        <w:spacing w:line="360" w:lineRule="auto"/>
        <w:ind w:firstLine="720"/>
        <w:rPr>
          <w:rFonts w:ascii="Arial" w:hAnsi="Arial" w:cs="Arial"/>
          <w:sz w:val="24"/>
          <w:szCs w:val="24"/>
        </w:rPr>
      </w:pPr>
      <w:r w:rsidRPr="00606EEE">
        <w:rPr>
          <w:rFonts w:ascii="Arial" w:hAnsi="Arial" w:cs="Arial"/>
          <w:sz w:val="24"/>
          <w:szCs w:val="24"/>
        </w:rPr>
        <w:t>Lastly</w:t>
      </w:r>
      <w:r w:rsidR="00A44FEE" w:rsidRPr="00606EEE">
        <w:rPr>
          <w:rFonts w:ascii="Arial" w:hAnsi="Arial" w:cs="Arial"/>
          <w:sz w:val="24"/>
          <w:szCs w:val="24"/>
        </w:rPr>
        <w:t xml:space="preserve">, </w:t>
      </w:r>
      <w:r w:rsidR="00D40715" w:rsidRPr="00606EEE">
        <w:rPr>
          <w:rFonts w:ascii="Arial" w:hAnsi="Arial" w:cs="Arial"/>
          <w:sz w:val="24"/>
          <w:szCs w:val="24"/>
        </w:rPr>
        <w:t xml:space="preserve">Trinity Tastes, a restaurant </w:t>
      </w:r>
      <w:r w:rsidRPr="00606EEE">
        <w:rPr>
          <w:rFonts w:ascii="Arial" w:hAnsi="Arial" w:cs="Arial"/>
          <w:sz w:val="24"/>
          <w:szCs w:val="24"/>
        </w:rPr>
        <w:t>specializing in "global fusion" cuisine, blends flavors, cooking techniques, and ingredients innovatively</w:t>
      </w:r>
      <w:r w:rsidR="00D40715" w:rsidRPr="00606EEE">
        <w:rPr>
          <w:rFonts w:ascii="Arial" w:hAnsi="Arial" w:cs="Arial"/>
          <w:sz w:val="24"/>
          <w:szCs w:val="24"/>
        </w:rPr>
        <w:t xml:space="preserve"> by drawing in</w:t>
      </w:r>
      <w:r w:rsidR="00FA2CF0" w:rsidRPr="00606EEE">
        <w:rPr>
          <w:rFonts w:ascii="Arial" w:hAnsi="Arial" w:cs="Arial"/>
          <w:sz w:val="24"/>
          <w:szCs w:val="24"/>
        </w:rPr>
        <w:t>spiration</w:t>
      </w:r>
      <w:r w:rsidR="00D40715" w:rsidRPr="00606EEE">
        <w:rPr>
          <w:rFonts w:ascii="Arial" w:hAnsi="Arial" w:cs="Arial"/>
          <w:sz w:val="24"/>
          <w:szCs w:val="24"/>
        </w:rPr>
        <w:t xml:space="preserve"> from different countries' cuisines</w:t>
      </w:r>
      <w:r w:rsidR="00A44FEE" w:rsidRPr="00606EEE">
        <w:rPr>
          <w:rFonts w:ascii="Arial" w:hAnsi="Arial" w:cs="Arial"/>
          <w:sz w:val="24"/>
          <w:szCs w:val="24"/>
        </w:rPr>
        <w:t xml:space="preserve"> to appeal to the global consumer</w:t>
      </w:r>
      <w:r w:rsidR="00D40715" w:rsidRPr="00606EEE">
        <w:rPr>
          <w:rFonts w:ascii="Arial" w:hAnsi="Arial" w:cs="Arial"/>
          <w:sz w:val="24"/>
          <w:szCs w:val="24"/>
        </w:rPr>
        <w:t xml:space="preserve">. </w:t>
      </w:r>
      <w:r w:rsidRPr="00606EEE">
        <w:rPr>
          <w:rFonts w:ascii="Arial" w:hAnsi="Arial" w:cs="Arial"/>
          <w:sz w:val="24"/>
          <w:szCs w:val="24"/>
        </w:rPr>
        <w:t>Contemporary d</w:t>
      </w:r>
      <w:r w:rsidR="00D40715" w:rsidRPr="00606EEE">
        <w:rPr>
          <w:rFonts w:ascii="Arial" w:hAnsi="Arial" w:cs="Arial"/>
          <w:sz w:val="24"/>
          <w:szCs w:val="24"/>
        </w:rPr>
        <w:t xml:space="preserve">iners anticipate a blend of traditional and contemporary foods influenced by cuisines </w:t>
      </w:r>
      <w:r w:rsidRPr="00606EEE">
        <w:rPr>
          <w:rFonts w:ascii="Arial" w:hAnsi="Arial" w:cs="Arial"/>
          <w:sz w:val="24"/>
          <w:szCs w:val="24"/>
        </w:rPr>
        <w:t xml:space="preserve">worldwide (Lee and Chon, </w:t>
      </w:r>
      <w:r w:rsidR="00606EEE" w:rsidRPr="00606EEE">
        <w:rPr>
          <w:rFonts w:ascii="Arial" w:hAnsi="Arial" w:cs="Arial"/>
          <w:sz w:val="24"/>
          <w:szCs w:val="24"/>
        </w:rPr>
        <w:t>2000, p.</w:t>
      </w:r>
      <w:r w:rsidRPr="00606EEE">
        <w:rPr>
          <w:rFonts w:ascii="Arial" w:hAnsi="Arial" w:cs="Arial"/>
          <w:sz w:val="24"/>
          <w:szCs w:val="24"/>
        </w:rPr>
        <w:t>128). This is to</w:t>
      </w:r>
      <w:r w:rsidR="00D40715" w:rsidRPr="00606EEE">
        <w:rPr>
          <w:rFonts w:ascii="Arial" w:hAnsi="Arial" w:cs="Arial"/>
          <w:sz w:val="24"/>
          <w:szCs w:val="24"/>
        </w:rPr>
        <w:t xml:space="preserve"> provide them with delicious and thrilling </w:t>
      </w:r>
      <w:r w:rsidRPr="00606EEE">
        <w:rPr>
          <w:rFonts w:ascii="Arial" w:hAnsi="Arial" w:cs="Arial"/>
          <w:sz w:val="24"/>
          <w:szCs w:val="24"/>
        </w:rPr>
        <w:t>culinary</w:t>
      </w:r>
      <w:r w:rsidR="00D40715" w:rsidRPr="00606EEE">
        <w:rPr>
          <w:rFonts w:ascii="Arial" w:hAnsi="Arial" w:cs="Arial"/>
          <w:sz w:val="24"/>
          <w:szCs w:val="24"/>
        </w:rPr>
        <w:t xml:space="preserve"> tr</w:t>
      </w:r>
      <w:r w:rsidRPr="00606EEE">
        <w:rPr>
          <w:rFonts w:ascii="Arial" w:hAnsi="Arial" w:cs="Arial"/>
          <w:sz w:val="24"/>
          <w:szCs w:val="24"/>
        </w:rPr>
        <w:t>aveling</w:t>
      </w:r>
      <w:r w:rsidR="00D40715" w:rsidRPr="00606EEE">
        <w:rPr>
          <w:rFonts w:ascii="Arial" w:hAnsi="Arial" w:cs="Arial"/>
          <w:sz w:val="24"/>
          <w:szCs w:val="24"/>
        </w:rPr>
        <w:t>.</w:t>
      </w:r>
      <w:r w:rsidR="00A44FEE" w:rsidRPr="00606EEE">
        <w:rPr>
          <w:rFonts w:ascii="Arial" w:hAnsi="Arial" w:cs="Arial"/>
          <w:sz w:val="24"/>
          <w:szCs w:val="24"/>
        </w:rPr>
        <w:t xml:space="preserve"> </w:t>
      </w:r>
      <w:r w:rsidRPr="00606EEE">
        <w:rPr>
          <w:rFonts w:ascii="Arial" w:hAnsi="Arial" w:cs="Arial"/>
          <w:sz w:val="24"/>
          <w:szCs w:val="24"/>
        </w:rPr>
        <w:t>H</w:t>
      </w:r>
      <w:r w:rsidR="00A44FEE" w:rsidRPr="00606EEE">
        <w:rPr>
          <w:rFonts w:ascii="Arial" w:hAnsi="Arial" w:cs="Arial"/>
          <w:sz w:val="24"/>
          <w:szCs w:val="24"/>
        </w:rPr>
        <w:t>ence, t</w:t>
      </w:r>
      <w:r w:rsidR="00D40715" w:rsidRPr="00606EEE">
        <w:rPr>
          <w:rFonts w:ascii="Arial" w:hAnsi="Arial" w:cs="Arial"/>
          <w:sz w:val="24"/>
          <w:szCs w:val="24"/>
        </w:rPr>
        <w:t xml:space="preserve">o complement the delectable dishes on our menu, we have included a selection of wines, spirits, and original cocktails that have been thoughtfully put together. </w:t>
      </w:r>
    </w:p>
    <w:p w14:paraId="5CCF81AF" w14:textId="11F9E756" w:rsidR="004C52CE" w:rsidRPr="00606EEE" w:rsidRDefault="009B533D" w:rsidP="00606EEE">
      <w:pPr>
        <w:spacing w:line="360" w:lineRule="auto"/>
        <w:ind w:firstLine="720"/>
        <w:rPr>
          <w:rFonts w:ascii="Arial" w:hAnsi="Arial" w:cs="Arial"/>
          <w:sz w:val="24"/>
          <w:szCs w:val="24"/>
        </w:rPr>
      </w:pPr>
      <w:r w:rsidRPr="00606EEE">
        <w:rPr>
          <w:rFonts w:ascii="Arial" w:hAnsi="Arial" w:cs="Arial"/>
          <w:sz w:val="24"/>
          <w:szCs w:val="24"/>
        </w:rPr>
        <w:t xml:space="preserve">In conclusion, </w:t>
      </w:r>
      <w:r w:rsidR="00D40715" w:rsidRPr="00606EEE">
        <w:rPr>
          <w:rFonts w:ascii="Arial" w:hAnsi="Arial" w:cs="Arial"/>
          <w:sz w:val="24"/>
          <w:szCs w:val="24"/>
        </w:rPr>
        <w:t xml:space="preserve">Trinity Tastes </w:t>
      </w:r>
      <w:r w:rsidR="004C52CE" w:rsidRPr="00606EEE">
        <w:rPr>
          <w:rFonts w:ascii="Arial" w:hAnsi="Arial" w:cs="Arial"/>
          <w:sz w:val="24"/>
          <w:szCs w:val="24"/>
        </w:rPr>
        <w:t>prioritizes providing</w:t>
      </w:r>
      <w:r w:rsidR="00D40715" w:rsidRPr="00606EEE">
        <w:rPr>
          <w:rFonts w:ascii="Arial" w:hAnsi="Arial" w:cs="Arial"/>
          <w:sz w:val="24"/>
          <w:szCs w:val="24"/>
        </w:rPr>
        <w:t xml:space="preserve"> diners with an experience that is both refined and approachable by paying close attention to the preferences and requirements of the </w:t>
      </w:r>
      <w:r w:rsidR="004C52CE" w:rsidRPr="00606EEE">
        <w:rPr>
          <w:rFonts w:ascii="Arial" w:hAnsi="Arial" w:cs="Arial"/>
          <w:sz w:val="24"/>
          <w:szCs w:val="24"/>
        </w:rPr>
        <w:t>target population</w:t>
      </w:r>
      <w:r w:rsidR="00D40715" w:rsidRPr="00606EEE">
        <w:rPr>
          <w:rFonts w:ascii="Arial" w:hAnsi="Arial" w:cs="Arial"/>
          <w:sz w:val="24"/>
          <w:szCs w:val="24"/>
        </w:rPr>
        <w:t xml:space="preserve"> we are trying to attract. Our goal is to create a loyal customer base and promote Trinity Tastes as a culinary destination of choice within the growing restaurant business in the U</w:t>
      </w:r>
      <w:r w:rsidR="004C52CE" w:rsidRPr="00606EEE">
        <w:rPr>
          <w:rFonts w:ascii="Arial" w:hAnsi="Arial" w:cs="Arial"/>
          <w:sz w:val="24"/>
          <w:szCs w:val="24"/>
        </w:rPr>
        <w:t>.</w:t>
      </w:r>
      <w:r w:rsidR="00D40715" w:rsidRPr="00606EEE">
        <w:rPr>
          <w:rFonts w:ascii="Arial" w:hAnsi="Arial" w:cs="Arial"/>
          <w:sz w:val="24"/>
          <w:szCs w:val="24"/>
        </w:rPr>
        <w:t>K. To achieve this goal, the options on our menu are designed to intrigue, inspire, and delight customers.</w:t>
      </w:r>
      <w:r w:rsidR="004C52CE" w:rsidRPr="00606EEE">
        <w:rPr>
          <w:rFonts w:ascii="Arial" w:hAnsi="Arial" w:cs="Arial"/>
          <w:sz w:val="24"/>
          <w:szCs w:val="24"/>
        </w:rPr>
        <w:br w:type="page"/>
      </w:r>
    </w:p>
    <w:p w14:paraId="70CDD063" w14:textId="51286F6A" w:rsidR="009B533D" w:rsidRPr="00606EEE" w:rsidRDefault="009B533D" w:rsidP="00606EEE">
      <w:pPr>
        <w:spacing w:line="360" w:lineRule="auto"/>
        <w:ind w:firstLine="720"/>
        <w:jc w:val="center"/>
        <w:rPr>
          <w:rFonts w:ascii="Arial" w:hAnsi="Arial" w:cs="Arial"/>
          <w:b/>
          <w:bCs/>
          <w:sz w:val="24"/>
          <w:szCs w:val="24"/>
        </w:rPr>
      </w:pPr>
      <w:r w:rsidRPr="00606EEE">
        <w:rPr>
          <w:rFonts w:ascii="Arial" w:hAnsi="Arial" w:cs="Arial"/>
          <w:b/>
          <w:bCs/>
          <w:sz w:val="24"/>
          <w:szCs w:val="24"/>
        </w:rPr>
        <w:t>References</w:t>
      </w:r>
    </w:p>
    <w:p w14:paraId="075E53A5" w14:textId="77777777" w:rsidR="004C52CE" w:rsidRPr="00606EEE" w:rsidRDefault="004C52CE" w:rsidP="00606EEE">
      <w:pPr>
        <w:spacing w:line="360" w:lineRule="auto"/>
        <w:ind w:left="720" w:hanging="720"/>
        <w:rPr>
          <w:rFonts w:ascii="Arial" w:hAnsi="Arial" w:cs="Arial"/>
          <w:sz w:val="24"/>
          <w:szCs w:val="24"/>
        </w:rPr>
      </w:pPr>
      <w:r w:rsidRPr="004C52CE">
        <w:rPr>
          <w:rFonts w:ascii="Arial" w:hAnsi="Arial" w:cs="Arial"/>
          <w:sz w:val="24"/>
          <w:szCs w:val="24"/>
        </w:rPr>
        <w:t xml:space="preserve">Bryan </w:t>
      </w:r>
      <w:proofErr w:type="spellStart"/>
      <w:r w:rsidRPr="004C52CE">
        <w:rPr>
          <w:rFonts w:ascii="Arial" w:hAnsi="Arial" w:cs="Arial"/>
          <w:sz w:val="24"/>
          <w:szCs w:val="24"/>
        </w:rPr>
        <w:t>Endres</w:t>
      </w:r>
      <w:proofErr w:type="spellEnd"/>
      <w:r w:rsidRPr="004C52CE">
        <w:rPr>
          <w:rFonts w:ascii="Arial" w:hAnsi="Arial" w:cs="Arial"/>
          <w:sz w:val="24"/>
          <w:szCs w:val="24"/>
        </w:rPr>
        <w:t xml:space="preserve">, A., </w:t>
      </w:r>
      <w:proofErr w:type="spellStart"/>
      <w:r w:rsidRPr="004C52CE">
        <w:rPr>
          <w:rFonts w:ascii="Arial" w:hAnsi="Arial" w:cs="Arial"/>
          <w:sz w:val="24"/>
          <w:szCs w:val="24"/>
        </w:rPr>
        <w:t>Endres</w:t>
      </w:r>
      <w:proofErr w:type="spellEnd"/>
      <w:r w:rsidRPr="004C52CE">
        <w:rPr>
          <w:rFonts w:ascii="Arial" w:hAnsi="Arial" w:cs="Arial"/>
          <w:sz w:val="24"/>
          <w:szCs w:val="24"/>
        </w:rPr>
        <w:t xml:space="preserve">, R. and </w:t>
      </w:r>
      <w:proofErr w:type="spellStart"/>
      <w:r w:rsidRPr="004C52CE">
        <w:rPr>
          <w:rFonts w:ascii="Arial" w:hAnsi="Arial" w:cs="Arial"/>
          <w:sz w:val="24"/>
          <w:szCs w:val="24"/>
        </w:rPr>
        <w:t>Nižić</w:t>
      </w:r>
      <w:proofErr w:type="spellEnd"/>
      <w:r w:rsidRPr="004C52CE">
        <w:rPr>
          <w:rFonts w:ascii="Arial" w:hAnsi="Arial" w:cs="Arial"/>
          <w:sz w:val="24"/>
          <w:szCs w:val="24"/>
        </w:rPr>
        <w:t>, M.K., 2021. Restaurant disclosure of food allergens: Analysis and economic implications. </w:t>
      </w:r>
      <w:r w:rsidRPr="004C52CE">
        <w:rPr>
          <w:rFonts w:ascii="Arial" w:hAnsi="Arial" w:cs="Arial"/>
          <w:i/>
          <w:iCs/>
          <w:sz w:val="24"/>
          <w:szCs w:val="24"/>
        </w:rPr>
        <w:t>Tourism and Hospitality Research</w:t>
      </w:r>
      <w:r w:rsidRPr="004C52CE">
        <w:rPr>
          <w:rFonts w:ascii="Arial" w:hAnsi="Arial" w:cs="Arial"/>
          <w:sz w:val="24"/>
          <w:szCs w:val="24"/>
        </w:rPr>
        <w:t>, </w:t>
      </w:r>
      <w:r w:rsidRPr="004C52CE">
        <w:rPr>
          <w:rFonts w:ascii="Arial" w:hAnsi="Arial" w:cs="Arial"/>
          <w:i/>
          <w:iCs/>
          <w:sz w:val="24"/>
          <w:szCs w:val="24"/>
        </w:rPr>
        <w:t>21</w:t>
      </w:r>
      <w:r w:rsidRPr="004C52CE">
        <w:rPr>
          <w:rFonts w:ascii="Arial" w:hAnsi="Arial" w:cs="Arial"/>
          <w:sz w:val="24"/>
          <w:szCs w:val="24"/>
        </w:rPr>
        <w:t>(2), pp.202-215.</w:t>
      </w:r>
    </w:p>
    <w:p w14:paraId="48BB8C1A" w14:textId="77777777" w:rsidR="004C52CE" w:rsidRPr="00606EEE" w:rsidRDefault="004C52CE" w:rsidP="00606EEE">
      <w:pPr>
        <w:spacing w:line="360" w:lineRule="auto"/>
        <w:ind w:left="720" w:hanging="720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606EE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Cousins, J., </w:t>
      </w:r>
      <w:proofErr w:type="spellStart"/>
      <w:r w:rsidRPr="00606EEE">
        <w:rPr>
          <w:rFonts w:ascii="Arial" w:hAnsi="Arial" w:cs="Arial"/>
          <w:color w:val="222222"/>
          <w:sz w:val="24"/>
          <w:szCs w:val="24"/>
          <w:shd w:val="clear" w:color="auto" w:fill="FFFFFF"/>
        </w:rPr>
        <w:t>Foskett</w:t>
      </w:r>
      <w:proofErr w:type="spellEnd"/>
      <w:r w:rsidRPr="00606EEE">
        <w:rPr>
          <w:rFonts w:ascii="Arial" w:hAnsi="Arial" w:cs="Arial"/>
          <w:color w:val="222222"/>
          <w:sz w:val="24"/>
          <w:szCs w:val="24"/>
          <w:shd w:val="clear" w:color="auto" w:fill="FFFFFF"/>
        </w:rPr>
        <w:t>, D., Graham, D. and Weeks, A., 2019. Food and beverage operations and management.</w:t>
      </w:r>
    </w:p>
    <w:p w14:paraId="5DFA8CE6" w14:textId="77777777" w:rsidR="004C52CE" w:rsidRPr="00606EEE" w:rsidRDefault="004C52CE" w:rsidP="00606EEE">
      <w:pPr>
        <w:spacing w:line="360" w:lineRule="auto"/>
        <w:ind w:left="720" w:hanging="720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bookmarkStart w:id="0" w:name="_Hlk137758661"/>
      <w:r w:rsidRPr="00606EEE">
        <w:rPr>
          <w:rFonts w:ascii="Arial" w:hAnsi="Arial" w:cs="Arial"/>
          <w:color w:val="222222"/>
          <w:sz w:val="24"/>
          <w:szCs w:val="24"/>
          <w:shd w:val="clear" w:color="auto" w:fill="FFFFFF"/>
        </w:rPr>
        <w:t>Cousins</w:t>
      </w:r>
      <w:bookmarkEnd w:id="0"/>
      <w:r w:rsidRPr="00606EE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J., </w:t>
      </w:r>
      <w:proofErr w:type="spellStart"/>
      <w:r w:rsidRPr="00606EEE">
        <w:rPr>
          <w:rFonts w:ascii="Arial" w:hAnsi="Arial" w:cs="Arial"/>
          <w:color w:val="222222"/>
          <w:sz w:val="24"/>
          <w:szCs w:val="24"/>
          <w:shd w:val="clear" w:color="auto" w:fill="FFFFFF"/>
        </w:rPr>
        <w:t>Lillicrap</w:t>
      </w:r>
      <w:proofErr w:type="spellEnd"/>
      <w:r w:rsidRPr="00606EEE">
        <w:rPr>
          <w:rFonts w:ascii="Arial" w:hAnsi="Arial" w:cs="Arial"/>
          <w:color w:val="222222"/>
          <w:sz w:val="24"/>
          <w:szCs w:val="24"/>
          <w:shd w:val="clear" w:color="auto" w:fill="FFFFFF"/>
        </w:rPr>
        <w:t>, D. and Weekes, S., 2014. </w:t>
      </w:r>
      <w:r w:rsidRPr="00606EE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Food and beverage service</w:t>
      </w:r>
      <w:r w:rsidRPr="00606EEE">
        <w:rPr>
          <w:rFonts w:ascii="Arial" w:hAnsi="Arial" w:cs="Arial"/>
          <w:color w:val="222222"/>
          <w:sz w:val="24"/>
          <w:szCs w:val="24"/>
          <w:shd w:val="clear" w:color="auto" w:fill="FFFFFF"/>
        </w:rPr>
        <w:t>. Hachette UK.</w:t>
      </w:r>
    </w:p>
    <w:p w14:paraId="6FFC2A05" w14:textId="77777777" w:rsidR="004C52CE" w:rsidRPr="00606EEE" w:rsidRDefault="004C52CE" w:rsidP="00606EEE">
      <w:pPr>
        <w:spacing w:line="36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bookmarkStart w:id="1" w:name="_Hlk137762073"/>
      <w:r w:rsidRPr="00606EEE">
        <w:rPr>
          <w:rFonts w:ascii="Arial" w:hAnsi="Arial" w:cs="Arial"/>
          <w:color w:val="222222"/>
          <w:sz w:val="24"/>
          <w:szCs w:val="24"/>
          <w:shd w:val="clear" w:color="auto" w:fill="FFFFFF"/>
        </w:rPr>
        <w:t>Davidson, A., 2014</w:t>
      </w:r>
      <w:bookmarkEnd w:id="1"/>
      <w:r w:rsidRPr="00606EEE">
        <w:rPr>
          <w:rFonts w:ascii="Arial" w:hAnsi="Arial" w:cs="Arial"/>
          <w:color w:val="222222"/>
          <w:sz w:val="24"/>
          <w:szCs w:val="24"/>
          <w:shd w:val="clear" w:color="auto" w:fill="FFFFFF"/>
        </w:rPr>
        <w:t>. </w:t>
      </w:r>
      <w:r w:rsidRPr="00606EE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The Oxford companion to food</w:t>
      </w:r>
      <w:r w:rsidRPr="00606EE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</w:t>
      </w:r>
      <w:r w:rsidRPr="00606EEE">
        <w:rPr>
          <w:rFonts w:ascii="Arial" w:hAnsi="Arial" w:cs="Arial"/>
          <w:sz w:val="24"/>
          <w:szCs w:val="24"/>
        </w:rPr>
        <w:t>Oxford University Press</w:t>
      </w:r>
      <w:r w:rsidRPr="00606EEE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</w:p>
    <w:p w14:paraId="37E4F32F" w14:textId="77777777" w:rsidR="004C52CE" w:rsidRPr="00606EEE" w:rsidRDefault="004C52CE" w:rsidP="00606EEE">
      <w:pPr>
        <w:spacing w:line="36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bookmarkStart w:id="2" w:name="_Hlk137762115"/>
      <w:proofErr w:type="spellStart"/>
      <w:r w:rsidRPr="00606EEE">
        <w:rPr>
          <w:rFonts w:ascii="Arial" w:hAnsi="Arial" w:cs="Arial"/>
          <w:sz w:val="24"/>
          <w:szCs w:val="24"/>
        </w:rPr>
        <w:t>Davis.</w:t>
      </w:r>
      <w:bookmarkEnd w:id="2"/>
      <w:r w:rsidRPr="00606EEE">
        <w:rPr>
          <w:rFonts w:ascii="Arial" w:hAnsi="Arial" w:cs="Arial"/>
          <w:sz w:val="24"/>
          <w:szCs w:val="24"/>
        </w:rPr>
        <w:t>B</w:t>
      </w:r>
      <w:proofErr w:type="spellEnd"/>
      <w:r w:rsidRPr="00606EEE">
        <w:rPr>
          <w:rFonts w:ascii="Arial" w:hAnsi="Arial" w:cs="Arial"/>
          <w:sz w:val="24"/>
          <w:szCs w:val="24"/>
        </w:rPr>
        <w:t xml:space="preserve">, Lockwood. A, Alcott. P, </w:t>
      </w:r>
      <w:proofErr w:type="spellStart"/>
      <w:r w:rsidRPr="00606EEE">
        <w:rPr>
          <w:rFonts w:ascii="Arial" w:hAnsi="Arial" w:cs="Arial"/>
          <w:sz w:val="24"/>
          <w:szCs w:val="24"/>
        </w:rPr>
        <w:t>Pantelidis</w:t>
      </w:r>
      <w:proofErr w:type="spellEnd"/>
      <w:r w:rsidRPr="00606EEE">
        <w:rPr>
          <w:rFonts w:ascii="Arial" w:hAnsi="Arial" w:cs="Arial"/>
          <w:sz w:val="24"/>
          <w:szCs w:val="24"/>
        </w:rPr>
        <w:t xml:space="preserve">. I.S., 2018. </w:t>
      </w:r>
      <w:r w:rsidRPr="00606EEE">
        <w:rPr>
          <w:rFonts w:ascii="Arial" w:hAnsi="Arial" w:cs="Arial"/>
          <w:i/>
          <w:iCs/>
          <w:sz w:val="24"/>
          <w:szCs w:val="24"/>
        </w:rPr>
        <w:t>Food and Beverage Management.</w:t>
      </w:r>
      <w:r w:rsidRPr="00606EEE">
        <w:rPr>
          <w:rFonts w:ascii="Arial" w:hAnsi="Arial" w:cs="Arial"/>
          <w:sz w:val="24"/>
          <w:szCs w:val="24"/>
        </w:rPr>
        <w:t xml:space="preserve"> 6th </w:t>
      </w:r>
      <w:proofErr w:type="spellStart"/>
      <w:r w:rsidRPr="00606EEE">
        <w:rPr>
          <w:rFonts w:ascii="Arial" w:hAnsi="Arial" w:cs="Arial"/>
          <w:sz w:val="24"/>
          <w:szCs w:val="24"/>
        </w:rPr>
        <w:t>Edn</w:t>
      </w:r>
      <w:proofErr w:type="spellEnd"/>
      <w:r w:rsidRPr="00606EEE">
        <w:rPr>
          <w:rFonts w:ascii="Arial" w:hAnsi="Arial" w:cs="Arial"/>
          <w:sz w:val="24"/>
          <w:szCs w:val="24"/>
        </w:rPr>
        <w:t>. Routledge. London. UK</w:t>
      </w:r>
    </w:p>
    <w:p w14:paraId="6552252B" w14:textId="77777777" w:rsidR="004C52CE" w:rsidRPr="00606EEE" w:rsidRDefault="004C52CE" w:rsidP="00606EEE">
      <w:pPr>
        <w:spacing w:line="360" w:lineRule="auto"/>
        <w:ind w:left="720" w:hanging="720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606EE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Din, N., </w:t>
      </w:r>
      <w:proofErr w:type="spellStart"/>
      <w:r w:rsidRPr="00606EEE">
        <w:rPr>
          <w:rFonts w:ascii="Arial" w:hAnsi="Arial" w:cs="Arial"/>
          <w:color w:val="222222"/>
          <w:sz w:val="24"/>
          <w:szCs w:val="24"/>
          <w:shd w:val="clear" w:color="auto" w:fill="FFFFFF"/>
        </w:rPr>
        <w:t>Zahari</w:t>
      </w:r>
      <w:proofErr w:type="spellEnd"/>
      <w:r w:rsidRPr="00606EEE">
        <w:rPr>
          <w:rFonts w:ascii="Arial" w:hAnsi="Arial" w:cs="Arial"/>
          <w:color w:val="222222"/>
          <w:sz w:val="24"/>
          <w:szCs w:val="24"/>
          <w:shd w:val="clear" w:color="auto" w:fill="FFFFFF"/>
        </w:rPr>
        <w:t>, M.S.M., Othman, C.N. and Abas, R., 2012. Restaurant operator's receptiveness towards providing nutritional information on the menu. </w:t>
      </w:r>
      <w:r w:rsidRPr="00606EE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Procedia-Social and Behavioral Sciences</w:t>
      </w:r>
      <w:r w:rsidRPr="00606EEE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606EE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50</w:t>
      </w:r>
      <w:r w:rsidRPr="00606EEE">
        <w:rPr>
          <w:rFonts w:ascii="Arial" w:hAnsi="Arial" w:cs="Arial"/>
          <w:color w:val="222222"/>
          <w:sz w:val="24"/>
          <w:szCs w:val="24"/>
          <w:shd w:val="clear" w:color="auto" w:fill="FFFFFF"/>
        </w:rPr>
        <w:t>, pp.699-709.</w:t>
      </w:r>
    </w:p>
    <w:p w14:paraId="1B68CD52" w14:textId="77777777" w:rsidR="004C52CE" w:rsidRPr="00606EEE" w:rsidRDefault="004C52CE" w:rsidP="00606EEE">
      <w:pPr>
        <w:spacing w:line="360" w:lineRule="auto"/>
        <w:ind w:left="720" w:hanging="720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606EE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Jones, P. and </w:t>
      </w:r>
      <w:proofErr w:type="spellStart"/>
      <w:r w:rsidRPr="00606EEE">
        <w:rPr>
          <w:rFonts w:ascii="Arial" w:hAnsi="Arial" w:cs="Arial"/>
          <w:color w:val="222222"/>
          <w:sz w:val="24"/>
          <w:szCs w:val="24"/>
          <w:shd w:val="clear" w:color="auto" w:fill="FFFFFF"/>
        </w:rPr>
        <w:t>Mifll</w:t>
      </w:r>
      <w:proofErr w:type="spellEnd"/>
      <w:r w:rsidRPr="00606EEE">
        <w:rPr>
          <w:rFonts w:ascii="Arial" w:hAnsi="Arial" w:cs="Arial"/>
          <w:color w:val="222222"/>
          <w:sz w:val="24"/>
          <w:szCs w:val="24"/>
          <w:shd w:val="clear" w:color="auto" w:fill="FFFFFF"/>
        </w:rPr>
        <w:t>, M., 2001. Menu development and analysis in U.K. restaurant chains. </w:t>
      </w:r>
      <w:r w:rsidRPr="00606EE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Tourism and Hospitality Research</w:t>
      </w:r>
      <w:r w:rsidRPr="00606EEE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606EE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3</w:t>
      </w:r>
      <w:r w:rsidRPr="00606EEE">
        <w:rPr>
          <w:rFonts w:ascii="Arial" w:hAnsi="Arial" w:cs="Arial"/>
          <w:color w:val="222222"/>
          <w:sz w:val="24"/>
          <w:szCs w:val="24"/>
          <w:shd w:val="clear" w:color="auto" w:fill="FFFFFF"/>
        </w:rPr>
        <w:t>(1), pp.61-71.</w:t>
      </w:r>
    </w:p>
    <w:p w14:paraId="1E998F71" w14:textId="77777777" w:rsidR="004C52CE" w:rsidRPr="00606EEE" w:rsidRDefault="004C52CE" w:rsidP="00606EEE">
      <w:pPr>
        <w:spacing w:line="360" w:lineRule="auto"/>
        <w:ind w:left="720" w:hanging="720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606EEE">
        <w:rPr>
          <w:rFonts w:ascii="Arial" w:hAnsi="Arial" w:cs="Arial"/>
          <w:color w:val="222222"/>
          <w:sz w:val="24"/>
          <w:szCs w:val="24"/>
          <w:shd w:val="clear" w:color="auto" w:fill="FFFFFF"/>
        </w:rPr>
        <w:t>Jones, P., Hillier, D. and Comfort, D., 2014. Sustainability in the global hotel industry. </w:t>
      </w:r>
      <w:r w:rsidRPr="00606EE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Journal of Contemporary Hospitality Management</w:t>
      </w:r>
      <w:r w:rsidRPr="00606EEE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</w:p>
    <w:p w14:paraId="0420B4ED" w14:textId="77777777" w:rsidR="004C52CE" w:rsidRPr="00606EEE" w:rsidRDefault="004C52CE" w:rsidP="00606EEE">
      <w:pPr>
        <w:spacing w:line="360" w:lineRule="auto"/>
        <w:ind w:left="720" w:hanging="720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606EEE">
        <w:rPr>
          <w:rFonts w:ascii="Arial" w:hAnsi="Arial" w:cs="Arial"/>
          <w:color w:val="222222"/>
          <w:sz w:val="24"/>
          <w:szCs w:val="24"/>
          <w:shd w:val="clear" w:color="auto" w:fill="FFFFFF"/>
        </w:rPr>
        <w:t>Lee, C. and Chon, K.S., 2000. An investigation of multicultural training practices in the restaurant industry: the training cycle approach. </w:t>
      </w:r>
      <w:r w:rsidRPr="00606EE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Journal of Contemporary Hospitality Management</w:t>
      </w:r>
      <w:r w:rsidRPr="00606EEE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606EE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12</w:t>
      </w:r>
      <w:r w:rsidRPr="00606EEE">
        <w:rPr>
          <w:rFonts w:ascii="Arial" w:hAnsi="Arial" w:cs="Arial"/>
          <w:color w:val="222222"/>
          <w:sz w:val="24"/>
          <w:szCs w:val="24"/>
          <w:shd w:val="clear" w:color="auto" w:fill="FFFFFF"/>
        </w:rPr>
        <w:t>(2), pp.126-134.</w:t>
      </w:r>
    </w:p>
    <w:p w14:paraId="75C99786" w14:textId="7D4EB244" w:rsidR="004C52CE" w:rsidRPr="00606EEE" w:rsidRDefault="004C52CE" w:rsidP="00606EEE">
      <w:pPr>
        <w:spacing w:line="360" w:lineRule="auto"/>
        <w:ind w:left="720" w:hanging="720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606EEE">
        <w:rPr>
          <w:rFonts w:ascii="Arial" w:hAnsi="Arial" w:cs="Arial"/>
          <w:color w:val="222222"/>
          <w:sz w:val="24"/>
          <w:szCs w:val="24"/>
          <w:shd w:val="clear" w:color="auto" w:fill="FFFFFF"/>
        </w:rPr>
        <w:t>Wansink</w:t>
      </w:r>
      <w:proofErr w:type="spellEnd"/>
      <w:r w:rsidRPr="00606EE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B., Painter, J. and </w:t>
      </w:r>
      <w:proofErr w:type="spellStart"/>
      <w:r w:rsidRPr="00606EEE">
        <w:rPr>
          <w:rFonts w:ascii="Arial" w:hAnsi="Arial" w:cs="Arial"/>
          <w:color w:val="222222"/>
          <w:sz w:val="24"/>
          <w:szCs w:val="24"/>
          <w:shd w:val="clear" w:color="auto" w:fill="FFFFFF"/>
        </w:rPr>
        <w:t>Ittersum</w:t>
      </w:r>
      <w:proofErr w:type="spellEnd"/>
      <w:r w:rsidRPr="00606EEE">
        <w:rPr>
          <w:rFonts w:ascii="Arial" w:hAnsi="Arial" w:cs="Arial"/>
          <w:color w:val="222222"/>
          <w:sz w:val="24"/>
          <w:szCs w:val="24"/>
          <w:shd w:val="clear" w:color="auto" w:fill="FFFFFF"/>
        </w:rPr>
        <w:t>, K.V., 2001. Descriptive menu labels' effect on sales. </w:t>
      </w:r>
      <w:r w:rsidRPr="00606EE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Cornell Hotel and Restaurant Administration Quarterly</w:t>
      </w:r>
      <w:r w:rsidRPr="00606EEE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606EE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42</w:t>
      </w:r>
      <w:r w:rsidRPr="00606EEE">
        <w:rPr>
          <w:rFonts w:ascii="Arial" w:hAnsi="Arial" w:cs="Arial"/>
          <w:color w:val="222222"/>
          <w:sz w:val="24"/>
          <w:szCs w:val="24"/>
          <w:shd w:val="clear" w:color="auto" w:fill="FFFFFF"/>
        </w:rPr>
        <w:t>(6), pp.68-72.</w:t>
      </w:r>
    </w:p>
    <w:p w14:paraId="179F43E5" w14:textId="77777777" w:rsidR="004C52CE" w:rsidRPr="00606EEE" w:rsidRDefault="004C52CE" w:rsidP="00606EEE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606EEE">
        <w:rPr>
          <w:rFonts w:ascii="Arial" w:hAnsi="Arial" w:cs="Arial"/>
          <w:color w:val="222222"/>
          <w:sz w:val="24"/>
          <w:szCs w:val="24"/>
          <w:shd w:val="clear" w:color="auto" w:fill="FFFFFF"/>
        </w:rPr>
        <w:br w:type="page"/>
      </w:r>
    </w:p>
    <w:p w14:paraId="4F19CE3E" w14:textId="4D42D2D6" w:rsidR="004C52CE" w:rsidRPr="00606EEE" w:rsidRDefault="004C52CE" w:rsidP="00606EEE">
      <w:pPr>
        <w:spacing w:line="360" w:lineRule="auto"/>
        <w:ind w:left="720" w:hanging="720"/>
        <w:jc w:val="center"/>
        <w:rPr>
          <w:rFonts w:ascii="Arial" w:hAnsi="Arial" w:cs="Arial"/>
          <w:b/>
          <w:bCs/>
          <w:color w:val="222222"/>
          <w:sz w:val="24"/>
          <w:szCs w:val="24"/>
          <w:shd w:val="clear" w:color="auto" w:fill="FFFFFF"/>
        </w:rPr>
      </w:pPr>
      <w:r w:rsidRPr="00606EEE">
        <w:rPr>
          <w:rFonts w:ascii="Arial" w:hAnsi="Arial" w:cs="Arial"/>
          <w:b/>
          <w:bCs/>
          <w:color w:val="222222"/>
          <w:sz w:val="24"/>
          <w:szCs w:val="24"/>
          <w:shd w:val="clear" w:color="auto" w:fill="FFFFFF"/>
        </w:rPr>
        <w:t>PART TWO</w:t>
      </w:r>
    </w:p>
    <w:p w14:paraId="49E4863D" w14:textId="7F23C5A9" w:rsidR="004C52CE" w:rsidRPr="00606EEE" w:rsidRDefault="004C52CE" w:rsidP="00606EEE">
      <w:pPr>
        <w:spacing w:line="360" w:lineRule="auto"/>
        <w:ind w:left="720" w:hanging="720"/>
        <w:jc w:val="center"/>
        <w:rPr>
          <w:rFonts w:ascii="Arial" w:hAnsi="Arial" w:cs="Arial"/>
          <w:b/>
          <w:bCs/>
          <w:color w:val="222222"/>
          <w:sz w:val="24"/>
          <w:szCs w:val="24"/>
          <w:shd w:val="clear" w:color="auto" w:fill="FFFFFF"/>
        </w:rPr>
      </w:pPr>
      <w:r w:rsidRPr="00606EEE">
        <w:rPr>
          <w:rFonts w:ascii="Arial" w:hAnsi="Arial" w:cs="Arial"/>
          <w:noProof/>
        </w:rPr>
        <w:drawing>
          <wp:inline distT="0" distB="0" distL="0" distR="0" wp14:anchorId="1A62DB3C" wp14:editId="5D814391">
            <wp:extent cx="3530781" cy="4508732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0781" cy="4508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52CE" w:rsidRPr="00606E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8B05E2" w14:textId="77777777" w:rsidR="00A34CB6" w:rsidRDefault="00A34CB6" w:rsidP="004C52CE">
      <w:r>
        <w:separator/>
      </w:r>
    </w:p>
  </w:endnote>
  <w:endnote w:type="continuationSeparator" w:id="0">
    <w:p w14:paraId="2AD90009" w14:textId="77777777" w:rsidR="00A34CB6" w:rsidRDefault="00A34CB6" w:rsidP="004C5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EFF85" w14:textId="77777777" w:rsidR="00BD298B" w:rsidRDefault="00BD298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EB54D" w14:textId="77777777" w:rsidR="00BD298B" w:rsidRDefault="00BD298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7E1BF" w14:textId="77777777" w:rsidR="00BD298B" w:rsidRDefault="00BD29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E5B2B" w14:textId="77777777" w:rsidR="00A34CB6" w:rsidRDefault="00A34CB6" w:rsidP="004C52CE">
      <w:r>
        <w:separator/>
      </w:r>
    </w:p>
  </w:footnote>
  <w:footnote w:type="continuationSeparator" w:id="0">
    <w:p w14:paraId="7A2DA492" w14:textId="77777777" w:rsidR="00A34CB6" w:rsidRDefault="00A34CB6" w:rsidP="004C52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3723F" w14:textId="77777777" w:rsidR="00BD298B" w:rsidRDefault="00BD298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399000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6F9254B" w14:textId="6C1DDAAB" w:rsidR="004C52CE" w:rsidRDefault="004C52C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FC0A549" w14:textId="77777777" w:rsidR="004C52CE" w:rsidRDefault="004C52C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DC57B" w14:textId="77777777" w:rsidR="00BD298B" w:rsidRDefault="00BD29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630088"/>
    <w:multiLevelType w:val="hybridMultilevel"/>
    <w:tmpl w:val="27CE5CEE"/>
    <w:lvl w:ilvl="0" w:tplc="FFFFFFFF">
      <w:start w:val="1"/>
      <w:numFmt w:val="bullet"/>
      <w:lvlText w:val="●"/>
      <w:lvlJc w:val="left"/>
      <w:pPr>
        <w:ind w:left="720" w:hanging="360"/>
      </w:pPr>
    </w:lvl>
    <w:lvl w:ilvl="1" w:tplc="FFFFFFFF">
      <w:start w:val="1"/>
      <w:numFmt w:val="bullet"/>
      <w:lvlText w:val="○"/>
      <w:lvlJc w:val="left"/>
      <w:pPr>
        <w:ind w:left="1440" w:hanging="360"/>
      </w:pPr>
    </w:lvl>
    <w:lvl w:ilvl="2" w:tplc="FFFFFFFF">
      <w:start w:val="1"/>
      <w:numFmt w:val="bullet"/>
      <w:lvlText w:val="■"/>
      <w:lvlJc w:val="left"/>
      <w:pPr>
        <w:ind w:left="2160" w:hanging="360"/>
      </w:pPr>
    </w:lvl>
    <w:lvl w:ilvl="3" w:tplc="FFFFFFFF">
      <w:start w:val="1"/>
      <w:numFmt w:val="bullet"/>
      <w:lvlText w:val="●"/>
      <w:lvlJc w:val="left"/>
      <w:pPr>
        <w:ind w:left="2880" w:hanging="360"/>
      </w:pPr>
    </w:lvl>
    <w:lvl w:ilvl="4" w:tplc="FFFFFFFF">
      <w:start w:val="1"/>
      <w:numFmt w:val="bullet"/>
      <w:lvlText w:val="○"/>
      <w:lvlJc w:val="left"/>
      <w:pPr>
        <w:ind w:left="3600" w:hanging="360"/>
      </w:pPr>
    </w:lvl>
    <w:lvl w:ilvl="5" w:tplc="FFFFFFFF">
      <w:start w:val="1"/>
      <w:numFmt w:val="bullet"/>
      <w:lvlText w:val="■"/>
      <w:lvlJc w:val="left"/>
      <w:pPr>
        <w:ind w:left="4320" w:hanging="360"/>
      </w:pPr>
    </w:lvl>
    <w:lvl w:ilvl="6" w:tplc="FFFFFFFF">
      <w:start w:val="1"/>
      <w:numFmt w:val="bullet"/>
      <w:lvlText w:val="●"/>
      <w:lvlJc w:val="left"/>
      <w:pPr>
        <w:ind w:left="5040" w:hanging="360"/>
      </w:pPr>
    </w:lvl>
    <w:lvl w:ilvl="7" w:tplc="FFFFFFFF">
      <w:start w:val="1"/>
      <w:numFmt w:val="bullet"/>
      <w:lvlText w:val="●"/>
      <w:lvlJc w:val="left"/>
      <w:pPr>
        <w:ind w:left="5760" w:hanging="360"/>
      </w:pPr>
    </w:lvl>
    <w:lvl w:ilvl="8" w:tplc="FFFFFFFF">
      <w:start w:val="1"/>
      <w:numFmt w:val="bullet"/>
      <w:lvlText w:val="●"/>
      <w:lvlJc w:val="left"/>
      <w:pPr>
        <w:ind w:left="6480" w:hanging="360"/>
      </w:pPr>
    </w:lvl>
  </w:abstractNum>
  <w:num w:numId="1" w16cid:durableId="88810659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displayBackgroundShape/>
  <w:proofState w:spelling="clean" w:grammar="clean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Q2MjUzMLW0MDE2NTFQ0lEKTi0uzszPAykwrAUAC715wSwAAAA="/>
  </w:docVars>
  <w:rsids>
    <w:rsidRoot w:val="000C5D0E"/>
    <w:rsid w:val="000C5D0E"/>
    <w:rsid w:val="00114073"/>
    <w:rsid w:val="001661F4"/>
    <w:rsid w:val="001A3DB2"/>
    <w:rsid w:val="001D6D50"/>
    <w:rsid w:val="00316047"/>
    <w:rsid w:val="00350764"/>
    <w:rsid w:val="003A3C57"/>
    <w:rsid w:val="003B0AF4"/>
    <w:rsid w:val="004A29FF"/>
    <w:rsid w:val="004A6332"/>
    <w:rsid w:val="004C4FCD"/>
    <w:rsid w:val="004C52CE"/>
    <w:rsid w:val="005A5E38"/>
    <w:rsid w:val="00606EEE"/>
    <w:rsid w:val="0064561C"/>
    <w:rsid w:val="006B1F5D"/>
    <w:rsid w:val="006D5DD9"/>
    <w:rsid w:val="0076372E"/>
    <w:rsid w:val="0082270F"/>
    <w:rsid w:val="008A1B8E"/>
    <w:rsid w:val="00900D8E"/>
    <w:rsid w:val="009475AB"/>
    <w:rsid w:val="009B533D"/>
    <w:rsid w:val="00A34CB6"/>
    <w:rsid w:val="00A44FEE"/>
    <w:rsid w:val="00B8714D"/>
    <w:rsid w:val="00BD298B"/>
    <w:rsid w:val="00C844FD"/>
    <w:rsid w:val="00D40715"/>
    <w:rsid w:val="00DF1D98"/>
    <w:rsid w:val="00F63213"/>
    <w:rsid w:val="00FA2CF0"/>
    <w:rsid w:val="00FA4C28"/>
    <w:rsid w:val="00FD2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23A735"/>
  <w15:docId w15:val="{1F4F55CF-2F11-4AFD-A16F-086CA3EF7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4C52C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52CE"/>
  </w:style>
  <w:style w:type="paragraph" w:styleId="Footer">
    <w:name w:val="footer"/>
    <w:basedOn w:val="Normal"/>
    <w:link w:val="FooterChar"/>
    <w:uiPriority w:val="99"/>
    <w:unhideWhenUsed/>
    <w:rsid w:val="004C52C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5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25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13" Type="http://schemas.openxmlformats.org/officeDocument/2006/relationships/footer" Target="footer3.xml" /><Relationship Id="rId3" Type="http://schemas.openxmlformats.org/officeDocument/2006/relationships/settings" Target="settings.xml" /><Relationship Id="rId7" Type="http://schemas.openxmlformats.org/officeDocument/2006/relationships/image" Target="media/image1.tmp" /><Relationship Id="rId12" Type="http://schemas.openxmlformats.org/officeDocument/2006/relationships/header" Target="header3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oter" Target="footer2.xml" /><Relationship Id="rId5" Type="http://schemas.openxmlformats.org/officeDocument/2006/relationships/footnotes" Target="footnotes.xml" /><Relationship Id="rId15" Type="http://schemas.openxmlformats.org/officeDocument/2006/relationships/theme" Target="theme/theme1.xml" /><Relationship Id="rId10" Type="http://schemas.openxmlformats.org/officeDocument/2006/relationships/footer" Target="footer1.xml" /><Relationship Id="rId4" Type="http://schemas.openxmlformats.org/officeDocument/2006/relationships/webSettings" Target="webSettings.xml" /><Relationship Id="rId9" Type="http://schemas.openxmlformats.org/officeDocument/2006/relationships/header" Target="header2.xml" /><Relationship Id="rId1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789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Flor Yasmin Perez Paula</cp:lastModifiedBy>
  <cp:revision>2</cp:revision>
  <dcterms:created xsi:type="dcterms:W3CDTF">2023-06-15T21:59:00Z</dcterms:created>
  <dcterms:modified xsi:type="dcterms:W3CDTF">2023-06-15T21:59:00Z</dcterms:modified>
</cp:coreProperties>
</file>