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0287670" wp14:paraId="314A2D51" wp14:textId="1F90E8BB">
      <w:pPr>
        <w:spacing w:line="240" w:lineRule="auto"/>
        <w:jc w:val="center"/>
        <w:rPr>
          <w:rFonts w:ascii="Calibri" w:hAnsi="Calibri" w:eastAsia="Calibri" w:cs="Calibri"/>
          <w:b w:val="0"/>
          <w:bCs w:val="0"/>
          <w:i w:val="0"/>
          <w:iCs w:val="0"/>
          <w:caps w:val="0"/>
          <w:smallCaps w:val="0"/>
          <w:noProof w:val="0"/>
          <w:color w:val="000000" w:themeColor="text1" w:themeTint="FF" w:themeShade="FF"/>
          <w:sz w:val="40"/>
          <w:szCs w:val="40"/>
          <w:lang w:val="en-GB"/>
        </w:rPr>
      </w:pPr>
    </w:p>
    <w:p xmlns:wp14="http://schemas.microsoft.com/office/word/2010/wordml" w:rsidP="10287670" wp14:paraId="07D1EAC0" wp14:textId="14CDF7D6">
      <w:pPr>
        <w:spacing w:line="240" w:lineRule="auto"/>
        <w:jc w:val="center"/>
        <w:rPr>
          <w:rFonts w:ascii="Calibri" w:hAnsi="Calibri" w:eastAsia="Calibri" w:cs="Calibri"/>
          <w:b w:val="0"/>
          <w:bCs w:val="0"/>
          <w:i w:val="0"/>
          <w:iCs w:val="0"/>
          <w:caps w:val="0"/>
          <w:smallCaps w:val="0"/>
          <w:noProof w:val="0"/>
          <w:color w:val="000000" w:themeColor="text1" w:themeTint="FF" w:themeShade="FF"/>
          <w:sz w:val="40"/>
          <w:szCs w:val="40"/>
          <w:lang w:val="en-GB"/>
        </w:rPr>
      </w:pPr>
    </w:p>
    <w:p xmlns:wp14="http://schemas.microsoft.com/office/word/2010/wordml" w:rsidP="10287670" wp14:paraId="1E00BBA1" wp14:textId="72371533">
      <w:pPr>
        <w:spacing w:line="240" w:lineRule="auto"/>
        <w:jc w:val="center"/>
        <w:rPr>
          <w:rFonts w:ascii="Calibri" w:hAnsi="Calibri" w:eastAsia="Calibri" w:cs="Calibri"/>
          <w:b w:val="0"/>
          <w:bCs w:val="0"/>
          <w:i w:val="0"/>
          <w:iCs w:val="0"/>
          <w:caps w:val="0"/>
          <w:smallCaps w:val="0"/>
          <w:noProof w:val="0"/>
          <w:color w:val="000000" w:themeColor="text1" w:themeTint="FF" w:themeShade="FF"/>
          <w:sz w:val="40"/>
          <w:szCs w:val="40"/>
          <w:lang w:val="en-GB"/>
        </w:rPr>
      </w:pPr>
    </w:p>
    <w:p xmlns:wp14="http://schemas.microsoft.com/office/word/2010/wordml" w:rsidP="10287670" wp14:paraId="3870BF9C" wp14:textId="58128C67">
      <w:pPr>
        <w:spacing w:line="240" w:lineRule="auto"/>
        <w:jc w:val="center"/>
        <w:rPr>
          <w:rFonts w:ascii="Calibri" w:hAnsi="Calibri" w:eastAsia="Calibri" w:cs="Calibri"/>
          <w:b w:val="0"/>
          <w:bCs w:val="0"/>
          <w:i w:val="0"/>
          <w:iCs w:val="0"/>
          <w:caps w:val="0"/>
          <w:smallCaps w:val="0"/>
          <w:noProof w:val="0"/>
          <w:color w:val="000000" w:themeColor="text1" w:themeTint="FF" w:themeShade="FF"/>
          <w:sz w:val="40"/>
          <w:szCs w:val="40"/>
          <w:lang w:val="en-GB"/>
        </w:rPr>
      </w:pPr>
    </w:p>
    <w:p xmlns:wp14="http://schemas.microsoft.com/office/word/2010/wordml" w:rsidP="10287670" wp14:paraId="1319F2BE" wp14:textId="5EE432E1">
      <w:pPr>
        <w:spacing w:line="240" w:lineRule="auto"/>
        <w:jc w:val="center"/>
        <w:rPr>
          <w:rFonts w:ascii="Calibri" w:hAnsi="Calibri" w:eastAsia="Calibri" w:cs="Calibri"/>
          <w:b w:val="0"/>
          <w:bCs w:val="0"/>
          <w:i w:val="0"/>
          <w:iCs w:val="0"/>
          <w:caps w:val="0"/>
          <w:smallCaps w:val="0"/>
          <w:noProof w:val="0"/>
          <w:color w:val="000000" w:themeColor="text1" w:themeTint="FF" w:themeShade="FF"/>
          <w:sz w:val="40"/>
          <w:szCs w:val="40"/>
          <w:lang w:val="en-GB"/>
        </w:rPr>
      </w:pPr>
    </w:p>
    <w:p xmlns:wp14="http://schemas.microsoft.com/office/word/2010/wordml" w:rsidP="10287670" wp14:paraId="3E71597C" wp14:textId="56426301">
      <w:pPr>
        <w:spacing w:line="240" w:lineRule="auto"/>
        <w:jc w:val="center"/>
        <w:rPr>
          <w:rFonts w:ascii="Calibri" w:hAnsi="Calibri" w:eastAsia="Calibri" w:cs="Calibri"/>
          <w:b w:val="0"/>
          <w:bCs w:val="0"/>
          <w:i w:val="0"/>
          <w:iCs w:val="0"/>
          <w:caps w:val="0"/>
          <w:smallCaps w:val="0"/>
          <w:noProof w:val="0"/>
          <w:color w:val="000000" w:themeColor="text1" w:themeTint="FF" w:themeShade="FF"/>
          <w:sz w:val="40"/>
          <w:szCs w:val="40"/>
          <w:lang w:val="en-GB"/>
        </w:rPr>
      </w:pPr>
    </w:p>
    <w:p xmlns:wp14="http://schemas.microsoft.com/office/word/2010/wordml" w:rsidP="10287670" wp14:paraId="6A12223C" wp14:textId="733CD501">
      <w:pPr>
        <w:spacing w:line="240" w:lineRule="auto"/>
        <w:jc w:val="center"/>
        <w:rPr>
          <w:rFonts w:ascii="Calibri" w:hAnsi="Calibri" w:eastAsia="Calibri" w:cs="Calibri"/>
          <w:b w:val="0"/>
          <w:bCs w:val="0"/>
          <w:i w:val="0"/>
          <w:iCs w:val="0"/>
          <w:caps w:val="0"/>
          <w:smallCaps w:val="0"/>
          <w:noProof w:val="0"/>
          <w:color w:val="000000" w:themeColor="text1" w:themeTint="FF" w:themeShade="FF"/>
          <w:sz w:val="40"/>
          <w:szCs w:val="40"/>
          <w:lang w:val="en-GB"/>
        </w:rPr>
      </w:pPr>
    </w:p>
    <w:p xmlns:wp14="http://schemas.microsoft.com/office/word/2010/wordml" w:rsidP="10287670" wp14:paraId="0668D366" wp14:textId="1BEFF1F1">
      <w:pPr>
        <w:spacing w:line="240" w:lineRule="auto"/>
        <w:jc w:val="center"/>
        <w:rPr>
          <w:rFonts w:ascii="Calibri" w:hAnsi="Calibri" w:eastAsia="Calibri" w:cs="Calibri"/>
          <w:b w:val="0"/>
          <w:bCs w:val="0"/>
          <w:i w:val="0"/>
          <w:iCs w:val="0"/>
          <w:caps w:val="0"/>
          <w:smallCaps w:val="0"/>
          <w:noProof w:val="0"/>
          <w:color w:val="000000" w:themeColor="text1" w:themeTint="FF" w:themeShade="FF"/>
          <w:sz w:val="40"/>
          <w:szCs w:val="40"/>
          <w:lang w:val="en-GB"/>
        </w:rPr>
      </w:pPr>
    </w:p>
    <w:p xmlns:wp14="http://schemas.microsoft.com/office/word/2010/wordml" w:rsidP="10287670" wp14:paraId="3C97118C" wp14:textId="22167120">
      <w:pPr>
        <w:spacing w:line="240" w:lineRule="auto"/>
        <w:jc w:val="center"/>
        <w:rPr>
          <w:rFonts w:ascii="Calibri" w:hAnsi="Calibri" w:eastAsia="Calibri" w:cs="Calibri"/>
          <w:b w:val="0"/>
          <w:bCs w:val="0"/>
          <w:i w:val="0"/>
          <w:iCs w:val="0"/>
          <w:caps w:val="0"/>
          <w:smallCaps w:val="0"/>
          <w:noProof w:val="0"/>
          <w:color w:val="000000" w:themeColor="text1" w:themeTint="FF" w:themeShade="FF"/>
          <w:sz w:val="40"/>
          <w:szCs w:val="40"/>
          <w:lang w:val="en-GB"/>
        </w:rPr>
      </w:pPr>
      <w:r w:rsidRPr="10287670" w:rsidR="66ADE047">
        <w:rPr>
          <w:rFonts w:ascii="Calibri" w:hAnsi="Calibri" w:eastAsia="Calibri" w:cs="Calibri"/>
          <w:b w:val="0"/>
          <w:bCs w:val="0"/>
          <w:i w:val="0"/>
          <w:iCs w:val="0"/>
          <w:caps w:val="0"/>
          <w:smallCaps w:val="0"/>
          <w:noProof w:val="0"/>
          <w:color w:val="000000" w:themeColor="text1" w:themeTint="FF" w:themeShade="FF"/>
          <w:sz w:val="40"/>
          <w:szCs w:val="40"/>
          <w:lang w:val="en-GB"/>
        </w:rPr>
        <w:t>E</w:t>
      </w:r>
      <w:r w:rsidRPr="10287670" w:rsidR="7B1729D3">
        <w:rPr>
          <w:rFonts w:ascii="Calibri" w:hAnsi="Calibri" w:eastAsia="Calibri" w:cs="Calibri"/>
          <w:b w:val="0"/>
          <w:bCs w:val="0"/>
          <w:i w:val="0"/>
          <w:iCs w:val="0"/>
          <w:caps w:val="0"/>
          <w:smallCaps w:val="0"/>
          <w:noProof w:val="0"/>
          <w:color w:val="000000" w:themeColor="text1" w:themeTint="FF" w:themeShade="FF"/>
          <w:sz w:val="40"/>
          <w:szCs w:val="40"/>
          <w:lang w:val="en-GB"/>
        </w:rPr>
        <w:t>lectrical Control Systems</w:t>
      </w:r>
    </w:p>
    <w:p xmlns:wp14="http://schemas.microsoft.com/office/word/2010/wordml" w:rsidP="10287670" wp14:paraId="32A18A5C" wp14:textId="1E0B0A31">
      <w:pPr>
        <w:tabs>
          <w:tab w:val="left" w:leader="none" w:pos="1485"/>
        </w:tabs>
        <w:spacing w:before="120" w:after="120"/>
        <w:jc w:val="center"/>
        <w:rPr>
          <w:rFonts w:ascii="Calibri" w:hAnsi="Calibri" w:eastAsia="Calibri" w:cs="Calibri"/>
          <w:b w:val="1"/>
          <w:bCs w:val="1"/>
          <w:i w:val="0"/>
          <w:iCs w:val="0"/>
          <w:caps w:val="0"/>
          <w:smallCaps w:val="0"/>
          <w:noProof w:val="0"/>
          <w:color w:val="000000" w:themeColor="text1" w:themeTint="FF" w:themeShade="FF"/>
          <w:sz w:val="32"/>
          <w:szCs w:val="32"/>
          <w:lang w:val="en-GB"/>
        </w:rPr>
      </w:pPr>
      <w:r w:rsidRPr="10287670" w:rsidR="66ADE047">
        <w:rPr>
          <w:rFonts w:ascii="Calibri" w:hAnsi="Calibri" w:eastAsia="Calibri" w:cs="Calibri"/>
          <w:b w:val="0"/>
          <w:bCs w:val="0"/>
          <w:i w:val="0"/>
          <w:iCs w:val="0"/>
          <w:caps w:val="0"/>
          <w:smallCaps w:val="0"/>
          <w:noProof w:val="0"/>
          <w:color w:val="000000" w:themeColor="text1" w:themeTint="FF" w:themeShade="FF"/>
          <w:sz w:val="32"/>
          <w:szCs w:val="32"/>
          <w:lang w:val="en-GB"/>
        </w:rPr>
        <w:t xml:space="preserve">Module: </w:t>
      </w:r>
      <w:r w:rsidRPr="10287670" w:rsidR="66ADE047">
        <w:rPr>
          <w:rFonts w:ascii="Calibri" w:hAnsi="Calibri" w:eastAsia="Calibri" w:cs="Calibri"/>
          <w:b w:val="1"/>
          <w:bCs w:val="1"/>
          <w:i w:val="0"/>
          <w:iCs w:val="0"/>
          <w:caps w:val="0"/>
          <w:smallCaps w:val="0"/>
          <w:noProof w:val="0"/>
          <w:color w:val="000000" w:themeColor="text1" w:themeTint="FF" w:themeShade="FF"/>
          <w:sz w:val="32"/>
          <w:szCs w:val="32"/>
          <w:lang w:val="en-GB"/>
        </w:rPr>
        <w:t>(ACHA400</w:t>
      </w:r>
      <w:r w:rsidRPr="10287670" w:rsidR="7D5FAF4F">
        <w:rPr>
          <w:rFonts w:ascii="Calibri" w:hAnsi="Calibri" w:eastAsia="Calibri" w:cs="Calibri"/>
          <w:b w:val="1"/>
          <w:bCs w:val="1"/>
          <w:i w:val="0"/>
          <w:iCs w:val="0"/>
          <w:caps w:val="0"/>
          <w:smallCaps w:val="0"/>
          <w:noProof w:val="0"/>
          <w:color w:val="000000" w:themeColor="text1" w:themeTint="FF" w:themeShade="FF"/>
          <w:sz w:val="32"/>
          <w:szCs w:val="32"/>
          <w:lang w:val="en-GB"/>
        </w:rPr>
        <w:t>10</w:t>
      </w:r>
      <w:r w:rsidRPr="10287670" w:rsidR="66ADE047">
        <w:rPr>
          <w:rFonts w:ascii="Calibri" w:hAnsi="Calibri" w:eastAsia="Calibri" w:cs="Calibri"/>
          <w:b w:val="1"/>
          <w:bCs w:val="1"/>
          <w:i w:val="0"/>
          <w:iCs w:val="0"/>
          <w:caps w:val="0"/>
          <w:smallCaps w:val="0"/>
          <w:noProof w:val="0"/>
          <w:color w:val="000000" w:themeColor="text1" w:themeTint="FF" w:themeShade="FF"/>
          <w:sz w:val="32"/>
          <w:szCs w:val="32"/>
          <w:lang w:val="en-GB"/>
        </w:rPr>
        <w:t>)</w:t>
      </w:r>
    </w:p>
    <w:p xmlns:wp14="http://schemas.microsoft.com/office/word/2010/wordml" w:rsidP="10287670" wp14:paraId="159B678F" wp14:textId="0B0B1795">
      <w:pPr>
        <w:spacing w:before="120" w:after="120" w:line="240" w:lineRule="auto"/>
        <w:jc w:val="center"/>
        <w:rPr>
          <w:rFonts w:ascii="Calibri" w:hAnsi="Calibri" w:eastAsia="Calibri" w:cs="Calibri"/>
          <w:b w:val="0"/>
          <w:bCs w:val="0"/>
          <w:i w:val="0"/>
          <w:iCs w:val="0"/>
          <w:caps w:val="0"/>
          <w:smallCaps w:val="0"/>
          <w:noProof w:val="0"/>
          <w:color w:val="000000" w:themeColor="text1" w:themeTint="FF" w:themeShade="FF"/>
          <w:sz w:val="28"/>
          <w:szCs w:val="28"/>
          <w:lang w:val="en-US"/>
        </w:rPr>
      </w:pPr>
    </w:p>
    <w:p xmlns:wp14="http://schemas.microsoft.com/office/word/2010/wordml" w:rsidP="10287670" wp14:paraId="17E8E2D5" wp14:textId="75C274D3">
      <w:pPr>
        <w:spacing w:line="240"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US"/>
        </w:rPr>
      </w:pPr>
      <w:r w:rsidRPr="10287670" w:rsidR="66ADE047">
        <w:rPr>
          <w:rFonts w:ascii="Calibri" w:hAnsi="Calibri" w:eastAsia="Calibri" w:cs="Calibri"/>
          <w:b w:val="0"/>
          <w:bCs w:val="0"/>
          <w:i w:val="0"/>
          <w:iCs w:val="0"/>
          <w:caps w:val="0"/>
          <w:smallCaps w:val="0"/>
          <w:noProof w:val="0"/>
          <w:color w:val="000000" w:themeColor="text1" w:themeTint="FF" w:themeShade="FF"/>
          <w:sz w:val="32"/>
          <w:szCs w:val="32"/>
          <w:lang w:val="en-GB"/>
        </w:rPr>
        <w:t>Student name: Dylan Lewis</w:t>
      </w:r>
    </w:p>
    <w:p xmlns:wp14="http://schemas.microsoft.com/office/word/2010/wordml" w:rsidP="10287670" wp14:paraId="4CCD17EF" wp14:textId="7E99E9C5">
      <w:pPr>
        <w:spacing w:line="240"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US"/>
        </w:rPr>
      </w:pPr>
      <w:r w:rsidRPr="10287670" w:rsidR="66ADE047">
        <w:rPr>
          <w:rFonts w:ascii="Calibri" w:hAnsi="Calibri" w:eastAsia="Calibri" w:cs="Calibri"/>
          <w:b w:val="0"/>
          <w:bCs w:val="0"/>
          <w:i w:val="0"/>
          <w:iCs w:val="0"/>
          <w:caps w:val="0"/>
          <w:smallCaps w:val="0"/>
          <w:noProof w:val="0"/>
          <w:color w:val="000000" w:themeColor="text1" w:themeTint="FF" w:themeShade="FF"/>
          <w:sz w:val="32"/>
          <w:szCs w:val="32"/>
          <w:lang w:val="en-GB"/>
        </w:rPr>
        <w:t>Student number: 2400993</w:t>
      </w:r>
    </w:p>
    <w:p xmlns:wp14="http://schemas.microsoft.com/office/word/2010/wordml" w:rsidP="10287670" wp14:paraId="01D72014" wp14:textId="5B397606">
      <w:pPr>
        <w:spacing w:line="240"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10287670" wp14:paraId="4B2B71B4" wp14:textId="7CFB7C39">
      <w:pPr>
        <w:spacing w:line="240"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US"/>
        </w:rPr>
      </w:pPr>
      <w:r w:rsidRPr="10287670" w:rsidR="66ADE047">
        <w:rPr>
          <w:rFonts w:ascii="Calibri" w:hAnsi="Calibri" w:eastAsia="Calibri" w:cs="Calibri"/>
          <w:b w:val="0"/>
          <w:bCs w:val="0"/>
          <w:i w:val="0"/>
          <w:iCs w:val="0"/>
          <w:caps w:val="0"/>
          <w:smallCaps w:val="0"/>
          <w:noProof w:val="0"/>
          <w:color w:val="000000" w:themeColor="text1" w:themeTint="FF" w:themeShade="FF"/>
          <w:sz w:val="32"/>
          <w:szCs w:val="32"/>
          <w:lang w:val="en-GB"/>
        </w:rPr>
        <w:t>University of Wales Trinity Saint David</w:t>
      </w:r>
    </w:p>
    <w:p xmlns:wp14="http://schemas.microsoft.com/office/word/2010/wordml" w:rsidP="10287670" wp14:paraId="2D20A846" wp14:textId="644DE2AA">
      <w:pPr>
        <w:spacing w:line="240"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US"/>
        </w:rPr>
      </w:pPr>
      <w:r w:rsidRPr="10287670" w:rsidR="66ADE047">
        <w:rPr>
          <w:rFonts w:ascii="Calibri" w:hAnsi="Calibri" w:eastAsia="Calibri" w:cs="Calibri"/>
          <w:b w:val="0"/>
          <w:bCs w:val="0"/>
          <w:i w:val="0"/>
          <w:iCs w:val="0"/>
          <w:caps w:val="0"/>
          <w:smallCaps w:val="0"/>
          <w:noProof w:val="0"/>
          <w:color w:val="000000" w:themeColor="text1" w:themeTint="FF" w:themeShade="FF"/>
          <w:sz w:val="32"/>
          <w:szCs w:val="32"/>
          <w:lang w:val="en-GB"/>
        </w:rPr>
        <w:t>School of Engineering</w:t>
      </w:r>
    </w:p>
    <w:p xmlns:wp14="http://schemas.microsoft.com/office/word/2010/wordml" w:rsidP="10287670" wp14:paraId="6816C2BD" wp14:textId="0390ED9B">
      <w:pPr>
        <w:spacing w:line="240"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10287670" wp14:paraId="678DAD71" wp14:textId="1870FF06">
      <w:pPr>
        <w:spacing w:line="240"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US"/>
        </w:rPr>
      </w:pPr>
      <w:r w:rsidRPr="10287670" w:rsidR="66ADE047">
        <w:rPr>
          <w:rFonts w:ascii="Calibri" w:hAnsi="Calibri" w:eastAsia="Calibri" w:cs="Calibri"/>
          <w:b w:val="0"/>
          <w:bCs w:val="0"/>
          <w:i w:val="0"/>
          <w:iCs w:val="0"/>
          <w:caps w:val="0"/>
          <w:smallCaps w:val="0"/>
          <w:noProof w:val="0"/>
          <w:color w:val="000000" w:themeColor="text1" w:themeTint="FF" w:themeShade="FF"/>
          <w:sz w:val="32"/>
          <w:szCs w:val="32"/>
          <w:lang w:val="en-GB"/>
        </w:rPr>
        <w:t>02/04/25</w:t>
      </w:r>
    </w:p>
    <w:p xmlns:wp14="http://schemas.microsoft.com/office/word/2010/wordml" wp14:paraId="5E5787A5" wp14:textId="6A009A77"/>
    <w:p w:rsidR="10287670" w:rsidRDefault="10287670" w14:paraId="1A943FD9" w14:textId="193E0543"/>
    <w:p w:rsidR="10287670" w:rsidRDefault="10287670" w14:paraId="0C7819F4" w14:textId="0CC05AE2"/>
    <w:p w:rsidR="10287670" w:rsidRDefault="10287670" w14:paraId="120AF98C" w14:textId="31A4384E"/>
    <w:p w:rsidR="10287670" w:rsidRDefault="10287670" w14:paraId="7AB3D3A4" w14:textId="139D9EA0"/>
    <w:p w:rsidR="10287670" w:rsidRDefault="10287670" w14:paraId="13C16684" w14:textId="41094D88"/>
    <w:p w:rsidR="10287670" w:rsidRDefault="10287670" w14:paraId="310E3535" w14:textId="4C888621"/>
    <w:p w:rsidR="10287670" w:rsidRDefault="10287670" w14:paraId="6E5A17FF" w14:textId="7CB1F28B"/>
    <w:p w:rsidR="10287670" w:rsidRDefault="10287670" w14:paraId="23B31FB9" w14:textId="6947AFD3"/>
    <w:p w:rsidR="775E5408" w:rsidP="10287670" w:rsidRDefault="775E5408" w14:paraId="26398F2F" w14:textId="6064341B">
      <w:pPr>
        <w:pStyle w:val="Heading1"/>
      </w:pPr>
      <w:bookmarkStart w:name="_Toc1224088435" w:id="651164554"/>
      <w:r w:rsidR="775E5408">
        <w:rPr/>
        <w:t>Contents Page</w:t>
      </w:r>
      <w:bookmarkEnd w:id="651164554"/>
    </w:p>
    <w:sdt>
      <w:sdtPr>
        <w:id w:val="211661212"/>
        <w:docPartObj>
          <w:docPartGallery w:val="Table of Contents"/>
          <w:docPartUnique/>
        </w:docPartObj>
      </w:sdtPr>
      <w:sdtContent>
        <w:p w:rsidR="10287670" w:rsidP="10287670" w:rsidRDefault="10287670" w14:paraId="7F681471" w14:textId="6BD279CE">
          <w:pPr>
            <w:pStyle w:val="TOC1"/>
            <w:tabs>
              <w:tab w:val="right" w:leader="dot" w:pos="10455"/>
            </w:tabs>
            <w:bidi w:val="0"/>
            <w:rPr>
              <w:rStyle w:val="Hyperlink"/>
            </w:rPr>
          </w:pPr>
          <w:r>
            <w:fldChar w:fldCharType="begin"/>
          </w:r>
          <w:r>
            <w:instrText xml:space="preserve">TOC \o "1-9" \z \u \h</w:instrText>
          </w:r>
          <w:r>
            <w:fldChar w:fldCharType="separate"/>
          </w:r>
          <w:hyperlink w:anchor="_Toc1224088435">
            <w:r w:rsidRPr="10287670" w:rsidR="10287670">
              <w:rPr>
                <w:rStyle w:val="Hyperlink"/>
              </w:rPr>
              <w:t>Contents Page</w:t>
            </w:r>
            <w:r>
              <w:tab/>
            </w:r>
            <w:r>
              <w:fldChar w:fldCharType="begin"/>
            </w:r>
            <w:r>
              <w:instrText xml:space="preserve">PAGEREF _Toc1224088435 \h</w:instrText>
            </w:r>
            <w:r>
              <w:fldChar w:fldCharType="separate"/>
            </w:r>
            <w:r w:rsidRPr="10287670" w:rsidR="10287670">
              <w:rPr>
                <w:rStyle w:val="Hyperlink"/>
              </w:rPr>
              <w:t>1</w:t>
            </w:r>
            <w:r>
              <w:fldChar w:fldCharType="end"/>
            </w:r>
          </w:hyperlink>
        </w:p>
        <w:p w:rsidR="10287670" w:rsidP="10287670" w:rsidRDefault="10287670" w14:paraId="5369D4BF" w14:textId="6B68149F">
          <w:pPr>
            <w:pStyle w:val="TOC1"/>
            <w:tabs>
              <w:tab w:val="right" w:leader="dot" w:pos="10455"/>
            </w:tabs>
            <w:bidi w:val="0"/>
            <w:rPr>
              <w:rStyle w:val="Hyperlink"/>
            </w:rPr>
          </w:pPr>
          <w:hyperlink w:anchor="_Toc2102011430">
            <w:r w:rsidRPr="10287670" w:rsidR="10287670">
              <w:rPr>
                <w:rStyle w:val="Hyperlink"/>
              </w:rPr>
              <w:t>Introduction</w:t>
            </w:r>
            <w:r>
              <w:tab/>
            </w:r>
            <w:r>
              <w:fldChar w:fldCharType="begin"/>
            </w:r>
            <w:r>
              <w:instrText xml:space="preserve">PAGEREF _Toc2102011430 \h</w:instrText>
            </w:r>
            <w:r>
              <w:fldChar w:fldCharType="separate"/>
            </w:r>
            <w:r w:rsidRPr="10287670" w:rsidR="10287670">
              <w:rPr>
                <w:rStyle w:val="Hyperlink"/>
              </w:rPr>
              <w:t>2</w:t>
            </w:r>
            <w:r>
              <w:fldChar w:fldCharType="end"/>
            </w:r>
          </w:hyperlink>
        </w:p>
        <w:p w:rsidR="10287670" w:rsidP="10287670" w:rsidRDefault="10287670" w14:paraId="711C4BF9" w14:textId="0A57F392">
          <w:pPr>
            <w:pStyle w:val="TOC1"/>
            <w:tabs>
              <w:tab w:val="right" w:leader="dot" w:pos="10455"/>
            </w:tabs>
            <w:bidi w:val="0"/>
            <w:rPr>
              <w:rStyle w:val="Hyperlink"/>
            </w:rPr>
          </w:pPr>
          <w:hyperlink w:anchor="_Toc394805514">
            <w:r w:rsidRPr="10287670" w:rsidR="10287670">
              <w:rPr>
                <w:rStyle w:val="Hyperlink"/>
              </w:rPr>
              <w:t>Task 3</w:t>
            </w:r>
            <w:r>
              <w:tab/>
            </w:r>
            <w:r>
              <w:fldChar w:fldCharType="begin"/>
            </w:r>
            <w:r>
              <w:instrText xml:space="preserve">PAGEREF _Toc394805514 \h</w:instrText>
            </w:r>
            <w:r>
              <w:fldChar w:fldCharType="separate"/>
            </w:r>
            <w:r w:rsidRPr="10287670" w:rsidR="10287670">
              <w:rPr>
                <w:rStyle w:val="Hyperlink"/>
              </w:rPr>
              <w:t>3</w:t>
            </w:r>
            <w:r>
              <w:fldChar w:fldCharType="end"/>
            </w:r>
          </w:hyperlink>
        </w:p>
        <w:p w:rsidR="10287670" w:rsidP="10287670" w:rsidRDefault="10287670" w14:paraId="5F6F61A3" w14:textId="1AB83552">
          <w:pPr>
            <w:pStyle w:val="TOC2"/>
            <w:tabs>
              <w:tab w:val="right" w:leader="dot" w:pos="10455"/>
            </w:tabs>
            <w:bidi w:val="0"/>
            <w:rPr>
              <w:rStyle w:val="Hyperlink"/>
            </w:rPr>
          </w:pPr>
          <w:hyperlink w:anchor="_Toc49729491">
            <w:r w:rsidRPr="10287670" w:rsidR="10287670">
              <w:rPr>
                <w:rStyle w:val="Hyperlink"/>
              </w:rPr>
              <w:t>Scope time division calculations</w:t>
            </w:r>
            <w:r>
              <w:tab/>
            </w:r>
            <w:r>
              <w:fldChar w:fldCharType="begin"/>
            </w:r>
            <w:r>
              <w:instrText xml:space="preserve">PAGEREF _Toc49729491 \h</w:instrText>
            </w:r>
            <w:r>
              <w:fldChar w:fldCharType="separate"/>
            </w:r>
            <w:r w:rsidRPr="10287670" w:rsidR="10287670">
              <w:rPr>
                <w:rStyle w:val="Hyperlink"/>
              </w:rPr>
              <w:t>3</w:t>
            </w:r>
            <w:r>
              <w:fldChar w:fldCharType="end"/>
            </w:r>
          </w:hyperlink>
        </w:p>
        <w:p w:rsidR="10287670" w:rsidP="10287670" w:rsidRDefault="10287670" w14:paraId="78A4629C" w14:textId="57745463">
          <w:pPr>
            <w:pStyle w:val="TOC2"/>
            <w:tabs>
              <w:tab w:val="right" w:leader="dot" w:pos="10455"/>
            </w:tabs>
            <w:bidi w:val="0"/>
            <w:rPr>
              <w:rStyle w:val="Hyperlink"/>
            </w:rPr>
          </w:pPr>
          <w:hyperlink w:anchor="_Toc1522397323">
            <w:r w:rsidRPr="10287670" w:rsidR="10287670">
              <w:rPr>
                <w:rStyle w:val="Hyperlink"/>
              </w:rPr>
              <w:t>Function generator sine wave</w:t>
            </w:r>
            <w:r>
              <w:tab/>
            </w:r>
            <w:r>
              <w:fldChar w:fldCharType="begin"/>
            </w:r>
            <w:r>
              <w:instrText xml:space="preserve">PAGEREF _Toc1522397323 \h</w:instrText>
            </w:r>
            <w:r>
              <w:fldChar w:fldCharType="separate"/>
            </w:r>
            <w:r w:rsidRPr="10287670" w:rsidR="10287670">
              <w:rPr>
                <w:rStyle w:val="Hyperlink"/>
              </w:rPr>
              <w:t>4</w:t>
            </w:r>
            <w:r>
              <w:fldChar w:fldCharType="end"/>
            </w:r>
          </w:hyperlink>
        </w:p>
        <w:p w:rsidR="10287670" w:rsidP="10287670" w:rsidRDefault="10287670" w14:paraId="7F275AC5" w14:textId="1A040743">
          <w:pPr>
            <w:pStyle w:val="TOC2"/>
            <w:tabs>
              <w:tab w:val="right" w:leader="dot" w:pos="10455"/>
            </w:tabs>
            <w:bidi w:val="0"/>
            <w:rPr>
              <w:rStyle w:val="Hyperlink"/>
            </w:rPr>
          </w:pPr>
          <w:hyperlink w:anchor="_Toc1834090093">
            <w:r w:rsidRPr="10287670" w:rsidR="10287670">
              <w:rPr>
                <w:rStyle w:val="Hyperlink"/>
              </w:rPr>
              <w:t>Capacitor Discharge and charge waves</w:t>
            </w:r>
            <w:r>
              <w:tab/>
            </w:r>
            <w:r>
              <w:fldChar w:fldCharType="begin"/>
            </w:r>
            <w:r>
              <w:instrText xml:space="preserve">PAGEREF _Toc1834090093 \h</w:instrText>
            </w:r>
            <w:r>
              <w:fldChar w:fldCharType="separate"/>
            </w:r>
            <w:r w:rsidRPr="10287670" w:rsidR="10287670">
              <w:rPr>
                <w:rStyle w:val="Hyperlink"/>
              </w:rPr>
              <w:t>5</w:t>
            </w:r>
            <w:r>
              <w:fldChar w:fldCharType="end"/>
            </w:r>
          </w:hyperlink>
        </w:p>
        <w:p w:rsidR="10287670" w:rsidP="10287670" w:rsidRDefault="10287670" w14:paraId="4ADBE4A8" w14:textId="42A41AF1">
          <w:pPr>
            <w:pStyle w:val="TOC2"/>
            <w:tabs>
              <w:tab w:val="right" w:leader="dot" w:pos="10455"/>
            </w:tabs>
            <w:bidi w:val="0"/>
            <w:rPr>
              <w:rStyle w:val="Hyperlink"/>
            </w:rPr>
          </w:pPr>
          <w:hyperlink w:anchor="_Toc1615460892">
            <w:r w:rsidRPr="10287670" w:rsidR="10287670">
              <w:rPr>
                <w:rStyle w:val="Hyperlink"/>
              </w:rPr>
              <w:t>Capacitor Calculations</w:t>
            </w:r>
            <w:r>
              <w:tab/>
            </w:r>
            <w:r>
              <w:fldChar w:fldCharType="begin"/>
            </w:r>
            <w:r>
              <w:instrText xml:space="preserve">PAGEREF _Toc1615460892 \h</w:instrText>
            </w:r>
            <w:r>
              <w:fldChar w:fldCharType="separate"/>
            </w:r>
            <w:r w:rsidRPr="10287670" w:rsidR="10287670">
              <w:rPr>
                <w:rStyle w:val="Hyperlink"/>
              </w:rPr>
              <w:t>6</w:t>
            </w:r>
            <w:r>
              <w:fldChar w:fldCharType="end"/>
            </w:r>
          </w:hyperlink>
        </w:p>
        <w:p w:rsidR="10287670" w:rsidP="10287670" w:rsidRDefault="10287670" w14:paraId="30EE1393" w14:textId="662DD90D">
          <w:pPr>
            <w:pStyle w:val="TOC2"/>
            <w:tabs>
              <w:tab w:val="right" w:leader="dot" w:pos="10455"/>
            </w:tabs>
            <w:bidi w:val="0"/>
            <w:rPr>
              <w:rStyle w:val="Hyperlink"/>
            </w:rPr>
          </w:pPr>
          <w:hyperlink w:anchor="_Toc634053141">
            <w:r w:rsidRPr="10287670" w:rsidR="10287670">
              <w:rPr>
                <w:rStyle w:val="Hyperlink"/>
              </w:rPr>
              <w:t>Capacitor discharge table</w:t>
            </w:r>
            <w:r>
              <w:tab/>
            </w:r>
            <w:r>
              <w:fldChar w:fldCharType="begin"/>
            </w:r>
            <w:r>
              <w:instrText xml:space="preserve">PAGEREF _Toc634053141 \h</w:instrText>
            </w:r>
            <w:r>
              <w:fldChar w:fldCharType="separate"/>
            </w:r>
            <w:r w:rsidRPr="10287670" w:rsidR="10287670">
              <w:rPr>
                <w:rStyle w:val="Hyperlink"/>
              </w:rPr>
              <w:t>6</w:t>
            </w:r>
            <w:r>
              <w:fldChar w:fldCharType="end"/>
            </w:r>
          </w:hyperlink>
        </w:p>
        <w:p w:rsidR="10287670" w:rsidP="10287670" w:rsidRDefault="10287670" w14:paraId="08E2C325" w14:textId="65620BCA">
          <w:pPr>
            <w:pStyle w:val="TOC2"/>
            <w:tabs>
              <w:tab w:val="right" w:leader="dot" w:pos="10455"/>
            </w:tabs>
            <w:bidi w:val="0"/>
            <w:rPr>
              <w:rStyle w:val="Hyperlink"/>
            </w:rPr>
          </w:pPr>
          <w:hyperlink w:anchor="_Toc1602267849">
            <w:r w:rsidRPr="10287670" w:rsidR="10287670">
              <w:rPr>
                <w:rStyle w:val="Hyperlink"/>
              </w:rPr>
              <w:t>Log(V) vs gradient graph</w:t>
            </w:r>
            <w:r>
              <w:tab/>
            </w:r>
            <w:r>
              <w:fldChar w:fldCharType="begin"/>
            </w:r>
            <w:r>
              <w:instrText xml:space="preserve">PAGEREF _Toc1602267849 \h</w:instrText>
            </w:r>
            <w:r>
              <w:fldChar w:fldCharType="separate"/>
            </w:r>
            <w:r w:rsidRPr="10287670" w:rsidR="10287670">
              <w:rPr>
                <w:rStyle w:val="Hyperlink"/>
              </w:rPr>
              <w:t>7</w:t>
            </w:r>
            <w:r>
              <w:fldChar w:fldCharType="end"/>
            </w:r>
          </w:hyperlink>
        </w:p>
        <w:p w:rsidR="10287670" w:rsidP="10287670" w:rsidRDefault="10287670" w14:paraId="308CFB72" w14:textId="27C138FC">
          <w:pPr>
            <w:pStyle w:val="TOC2"/>
            <w:tabs>
              <w:tab w:val="right" w:leader="dot" w:pos="10455"/>
            </w:tabs>
            <w:bidi w:val="0"/>
            <w:rPr>
              <w:rStyle w:val="Hyperlink"/>
            </w:rPr>
          </w:pPr>
          <w:hyperlink w:anchor="_Toc2033432101">
            <w:r w:rsidRPr="10287670" w:rsidR="10287670">
              <w:rPr>
                <w:rStyle w:val="Hyperlink"/>
              </w:rPr>
              <w:t>Gradient calculation and comparison</w:t>
            </w:r>
            <w:r>
              <w:tab/>
            </w:r>
            <w:r>
              <w:fldChar w:fldCharType="begin"/>
            </w:r>
            <w:r>
              <w:instrText xml:space="preserve">PAGEREF _Toc2033432101 \h</w:instrText>
            </w:r>
            <w:r>
              <w:fldChar w:fldCharType="separate"/>
            </w:r>
            <w:r w:rsidRPr="10287670" w:rsidR="10287670">
              <w:rPr>
                <w:rStyle w:val="Hyperlink"/>
              </w:rPr>
              <w:t>7</w:t>
            </w:r>
            <w:r>
              <w:fldChar w:fldCharType="end"/>
            </w:r>
          </w:hyperlink>
        </w:p>
        <w:p w:rsidR="10287670" w:rsidP="10287670" w:rsidRDefault="10287670" w14:paraId="761A431A" w14:textId="6ACBC397">
          <w:pPr>
            <w:pStyle w:val="TOC2"/>
            <w:tabs>
              <w:tab w:val="right" w:leader="dot" w:pos="10455"/>
            </w:tabs>
            <w:bidi w:val="0"/>
            <w:rPr>
              <w:rStyle w:val="Hyperlink"/>
            </w:rPr>
          </w:pPr>
          <w:hyperlink w:anchor="_Toc240716511">
            <w:r w:rsidRPr="10287670" w:rsidR="10287670">
              <w:rPr>
                <w:rStyle w:val="Hyperlink"/>
              </w:rPr>
              <w:t>Uses for capacitors</w:t>
            </w:r>
            <w:r>
              <w:tab/>
            </w:r>
            <w:r>
              <w:fldChar w:fldCharType="begin"/>
            </w:r>
            <w:r>
              <w:instrText xml:space="preserve">PAGEREF _Toc240716511 \h</w:instrText>
            </w:r>
            <w:r>
              <w:fldChar w:fldCharType="separate"/>
            </w:r>
            <w:r w:rsidRPr="10287670" w:rsidR="10287670">
              <w:rPr>
                <w:rStyle w:val="Hyperlink"/>
              </w:rPr>
              <w:t>8</w:t>
            </w:r>
            <w:r>
              <w:fldChar w:fldCharType="end"/>
            </w:r>
          </w:hyperlink>
        </w:p>
        <w:p w:rsidR="10287670" w:rsidP="10287670" w:rsidRDefault="10287670" w14:paraId="06B4A38E" w14:textId="2E767EFA">
          <w:pPr>
            <w:pStyle w:val="TOC2"/>
            <w:tabs>
              <w:tab w:val="right" w:leader="dot" w:pos="10455"/>
            </w:tabs>
            <w:bidi w:val="0"/>
            <w:rPr>
              <w:rStyle w:val="Hyperlink"/>
            </w:rPr>
          </w:pPr>
          <w:hyperlink w:anchor="_Toc662539112">
            <w:r w:rsidRPr="10287670" w:rsidR="10287670">
              <w:rPr>
                <w:rStyle w:val="Hyperlink"/>
              </w:rPr>
              <w:t>Question inaccuracies</w:t>
            </w:r>
            <w:r>
              <w:tab/>
            </w:r>
            <w:r>
              <w:fldChar w:fldCharType="begin"/>
            </w:r>
            <w:r>
              <w:instrText xml:space="preserve">PAGEREF _Toc662539112 \h</w:instrText>
            </w:r>
            <w:r>
              <w:fldChar w:fldCharType="separate"/>
            </w:r>
            <w:r w:rsidRPr="10287670" w:rsidR="10287670">
              <w:rPr>
                <w:rStyle w:val="Hyperlink"/>
              </w:rPr>
              <w:t>9</w:t>
            </w:r>
            <w:r>
              <w:fldChar w:fldCharType="end"/>
            </w:r>
          </w:hyperlink>
        </w:p>
        <w:p w:rsidR="10287670" w:rsidP="10287670" w:rsidRDefault="10287670" w14:paraId="32825712" w14:textId="3F2D9193">
          <w:pPr>
            <w:pStyle w:val="TOC1"/>
            <w:tabs>
              <w:tab w:val="right" w:leader="dot" w:pos="10455"/>
            </w:tabs>
            <w:bidi w:val="0"/>
            <w:rPr>
              <w:rStyle w:val="Hyperlink"/>
            </w:rPr>
          </w:pPr>
          <w:hyperlink w:anchor="_Toc1892916646">
            <w:r w:rsidRPr="10287670" w:rsidR="10287670">
              <w:rPr>
                <w:rStyle w:val="Hyperlink"/>
              </w:rPr>
              <w:t>Reference List</w:t>
            </w:r>
            <w:r>
              <w:tab/>
            </w:r>
            <w:r>
              <w:fldChar w:fldCharType="begin"/>
            </w:r>
            <w:r>
              <w:instrText xml:space="preserve">PAGEREF _Toc1892916646 \h</w:instrText>
            </w:r>
            <w:r>
              <w:fldChar w:fldCharType="separate"/>
            </w:r>
            <w:r w:rsidRPr="10287670" w:rsidR="10287670">
              <w:rPr>
                <w:rStyle w:val="Hyperlink"/>
              </w:rPr>
              <w:t>10</w:t>
            </w:r>
            <w:r>
              <w:fldChar w:fldCharType="end"/>
            </w:r>
          </w:hyperlink>
          <w:r>
            <w:fldChar w:fldCharType="end"/>
          </w:r>
        </w:p>
      </w:sdtContent>
    </w:sdt>
    <w:p w:rsidR="10287670" w:rsidP="10287670" w:rsidRDefault="10287670" w14:paraId="571849C8" w14:textId="3AEF8CD4">
      <w:pPr>
        <w:pStyle w:val="Normal"/>
      </w:pPr>
    </w:p>
    <w:p w:rsidR="10287670" w:rsidP="10287670" w:rsidRDefault="10287670" w14:paraId="7E0F3EED" w14:textId="05437314">
      <w:pPr>
        <w:pStyle w:val="Normal"/>
      </w:pPr>
    </w:p>
    <w:p w:rsidR="10287670" w:rsidP="10287670" w:rsidRDefault="10287670" w14:paraId="73E2FCB3" w14:textId="472B041C">
      <w:pPr>
        <w:pStyle w:val="Normal"/>
      </w:pPr>
    </w:p>
    <w:p w:rsidR="10287670" w:rsidP="10287670" w:rsidRDefault="10287670" w14:paraId="46256357" w14:textId="0EF9E317">
      <w:pPr>
        <w:pStyle w:val="Normal"/>
      </w:pPr>
    </w:p>
    <w:p w:rsidR="10287670" w:rsidP="10287670" w:rsidRDefault="10287670" w14:paraId="01E5EDCA" w14:textId="3EA81FF8">
      <w:pPr>
        <w:pStyle w:val="Normal"/>
      </w:pPr>
    </w:p>
    <w:p w:rsidR="10287670" w:rsidP="10287670" w:rsidRDefault="10287670" w14:paraId="301508E6" w14:textId="2407AB8B">
      <w:pPr>
        <w:pStyle w:val="Normal"/>
      </w:pPr>
    </w:p>
    <w:p w:rsidR="10287670" w:rsidP="10287670" w:rsidRDefault="10287670" w14:paraId="283E2F97" w14:textId="532246FE">
      <w:pPr>
        <w:pStyle w:val="Normal"/>
      </w:pPr>
    </w:p>
    <w:p w:rsidR="10287670" w:rsidP="10287670" w:rsidRDefault="10287670" w14:paraId="5F08F0A6" w14:textId="577FC1ED">
      <w:pPr>
        <w:pStyle w:val="Normal"/>
      </w:pPr>
    </w:p>
    <w:p w:rsidR="10287670" w:rsidP="10287670" w:rsidRDefault="10287670" w14:paraId="6917C14A" w14:textId="4893036E">
      <w:pPr>
        <w:pStyle w:val="Normal"/>
      </w:pPr>
    </w:p>
    <w:p w:rsidR="10287670" w:rsidP="10287670" w:rsidRDefault="10287670" w14:paraId="446F2AF7" w14:textId="42012F8E">
      <w:pPr>
        <w:pStyle w:val="Normal"/>
      </w:pPr>
    </w:p>
    <w:p w:rsidR="10287670" w:rsidP="10287670" w:rsidRDefault="10287670" w14:paraId="686759E5" w14:textId="141872D2">
      <w:pPr>
        <w:pStyle w:val="Normal"/>
      </w:pPr>
    </w:p>
    <w:p w:rsidR="10287670" w:rsidP="10287670" w:rsidRDefault="10287670" w14:paraId="4E3288CC" w14:textId="0AFECAC2">
      <w:pPr>
        <w:pStyle w:val="Normal"/>
      </w:pPr>
    </w:p>
    <w:p w:rsidR="10287670" w:rsidP="10287670" w:rsidRDefault="10287670" w14:paraId="3DBEFC75" w14:textId="2B3F6A52">
      <w:pPr>
        <w:pStyle w:val="Normal"/>
      </w:pPr>
    </w:p>
    <w:p w:rsidR="10287670" w:rsidP="10287670" w:rsidRDefault="10287670" w14:paraId="7E43314D" w14:textId="5D0A505C">
      <w:pPr>
        <w:pStyle w:val="Normal"/>
      </w:pPr>
    </w:p>
    <w:p w:rsidR="10287670" w:rsidP="10287670" w:rsidRDefault="10287670" w14:paraId="3B1AA796" w14:textId="22B1BC16">
      <w:pPr>
        <w:pStyle w:val="Normal"/>
      </w:pPr>
    </w:p>
    <w:p w:rsidR="10287670" w:rsidP="10287670" w:rsidRDefault="10287670" w14:paraId="73DAB195" w14:textId="780CEA50">
      <w:pPr>
        <w:pStyle w:val="Normal"/>
      </w:pPr>
    </w:p>
    <w:p w:rsidR="10287670" w:rsidP="10287670" w:rsidRDefault="10287670" w14:paraId="676B81A5" w14:textId="22EE47BF">
      <w:pPr>
        <w:pStyle w:val="Normal"/>
      </w:pPr>
    </w:p>
    <w:p w:rsidR="10287670" w:rsidP="10287670" w:rsidRDefault="10287670" w14:paraId="0B642A8A" w14:textId="7FE6F310">
      <w:pPr>
        <w:pStyle w:val="Normal"/>
      </w:pPr>
    </w:p>
    <w:p w:rsidR="10287670" w:rsidP="10287670" w:rsidRDefault="10287670" w14:paraId="21E23749" w14:textId="1C8CC153">
      <w:pPr>
        <w:pStyle w:val="Normal"/>
      </w:pPr>
    </w:p>
    <w:p w:rsidR="10287670" w:rsidP="10287670" w:rsidRDefault="10287670" w14:paraId="54F0373F" w14:textId="7F5CCD76">
      <w:pPr>
        <w:pStyle w:val="Normal"/>
      </w:pPr>
    </w:p>
    <w:p w:rsidR="25F8B488" w:rsidP="10287670" w:rsidRDefault="25F8B488" w14:paraId="7534927C" w14:textId="381B7335">
      <w:pPr>
        <w:pStyle w:val="Heading1"/>
      </w:pPr>
      <w:bookmarkStart w:name="_Toc2102011430" w:id="1852699243"/>
      <w:r w:rsidR="25F8B488">
        <w:rPr/>
        <w:t>Introduction</w:t>
      </w:r>
      <w:bookmarkEnd w:id="1852699243"/>
    </w:p>
    <w:p w:rsidR="10287670" w:rsidP="10287670" w:rsidRDefault="10287670" w14:paraId="3A48563A" w14:textId="344C2C4F">
      <w:pPr>
        <w:pStyle w:val="Normal"/>
      </w:pPr>
    </w:p>
    <w:p w:rsidR="55D695BD" w:rsidP="10287670" w:rsidRDefault="55D695BD" w14:paraId="16EC985C" w14:textId="2696F6F2">
      <w:pPr>
        <w:pStyle w:val="Normal"/>
      </w:pPr>
      <w:r w:rsidR="55D695BD">
        <w:rPr/>
        <w:t xml:space="preserve">What I will be including in this assignment will be </w:t>
      </w:r>
      <w:r w:rsidR="15C1E844">
        <w:rPr/>
        <w:t xml:space="preserve">scope time division calculations using data </w:t>
      </w:r>
      <w:r w:rsidR="15C1E844">
        <w:rPr/>
        <w:t>acquired</w:t>
      </w:r>
      <w:r w:rsidR="15C1E844">
        <w:rPr/>
        <w:t xml:space="preserve"> in class during practical lectures. I will also be </w:t>
      </w:r>
      <w:r w:rsidR="5CCC1020">
        <w:rPr/>
        <w:t>producing</w:t>
      </w:r>
      <w:r w:rsidR="3C822C57">
        <w:rPr/>
        <w:t xml:space="preserve"> a table with basic </w:t>
      </w:r>
      <w:r w:rsidR="148993A7">
        <w:rPr/>
        <w:t>capacitor</w:t>
      </w:r>
      <w:r w:rsidR="3C822C57">
        <w:rPr/>
        <w:t xml:space="preserve"> calculations as well as plotting a time graph to show the gradient. </w:t>
      </w:r>
      <w:r w:rsidR="586C99E1">
        <w:rPr/>
        <w:t>Additionally,</w:t>
      </w:r>
      <w:r w:rsidR="1733516B">
        <w:rPr/>
        <w:t xml:space="preserve"> </w:t>
      </w:r>
      <w:r w:rsidR="3C271EE9">
        <w:rPr/>
        <w:t>I</w:t>
      </w:r>
      <w:r w:rsidR="1733516B">
        <w:rPr/>
        <w:t xml:space="preserve"> will be describing the use for </w:t>
      </w:r>
      <w:r w:rsidR="783688A3">
        <w:rPr/>
        <w:t>capacitors</w:t>
      </w:r>
      <w:r w:rsidR="1733516B">
        <w:rPr/>
        <w:t xml:space="preserve"> </w:t>
      </w:r>
      <w:r w:rsidR="66D04C39">
        <w:rPr/>
        <w:t xml:space="preserve">in automotive applications and general applications </w:t>
      </w:r>
      <w:r w:rsidR="72FE083A">
        <w:rPr/>
        <w:t>and also</w:t>
      </w:r>
      <w:r w:rsidR="72FE083A">
        <w:rPr/>
        <w:t xml:space="preserve"> questioning the inaccuracies in the practical tests conducted.</w:t>
      </w:r>
    </w:p>
    <w:p w:rsidR="10287670" w:rsidP="10287670" w:rsidRDefault="10287670" w14:paraId="0870A127" w14:textId="60CC6246">
      <w:pPr>
        <w:pStyle w:val="Normal"/>
      </w:pPr>
    </w:p>
    <w:p w:rsidR="10287670" w:rsidP="10287670" w:rsidRDefault="10287670" w14:paraId="152EA653" w14:textId="734CA667">
      <w:pPr>
        <w:pStyle w:val="Normal"/>
      </w:pPr>
    </w:p>
    <w:p w:rsidR="10287670" w:rsidP="10287670" w:rsidRDefault="10287670" w14:paraId="293FE539" w14:textId="5EBA86DC">
      <w:pPr>
        <w:pStyle w:val="Normal"/>
      </w:pPr>
    </w:p>
    <w:p w:rsidR="10287670" w:rsidP="10287670" w:rsidRDefault="10287670" w14:paraId="408AF5A7" w14:textId="0968CB8F">
      <w:pPr>
        <w:pStyle w:val="Normal"/>
      </w:pPr>
    </w:p>
    <w:p w:rsidR="10287670" w:rsidP="10287670" w:rsidRDefault="10287670" w14:paraId="699A8D6B" w14:textId="459B47D5">
      <w:pPr>
        <w:pStyle w:val="Normal"/>
      </w:pPr>
    </w:p>
    <w:p w:rsidR="10287670" w:rsidP="10287670" w:rsidRDefault="10287670" w14:paraId="4E53E923" w14:textId="323733E7">
      <w:pPr>
        <w:pStyle w:val="Normal"/>
      </w:pPr>
    </w:p>
    <w:p w:rsidR="10287670" w:rsidP="10287670" w:rsidRDefault="10287670" w14:paraId="14B45455" w14:textId="0DF1874B">
      <w:pPr>
        <w:pStyle w:val="Normal"/>
      </w:pPr>
    </w:p>
    <w:p w:rsidR="10287670" w:rsidP="10287670" w:rsidRDefault="10287670" w14:paraId="023A32C5" w14:textId="666CFB40">
      <w:pPr>
        <w:pStyle w:val="Normal"/>
      </w:pPr>
    </w:p>
    <w:p w:rsidR="10287670" w:rsidP="10287670" w:rsidRDefault="10287670" w14:paraId="2A53B1CF" w14:textId="37C7968C">
      <w:pPr>
        <w:pStyle w:val="Normal"/>
      </w:pPr>
    </w:p>
    <w:p w:rsidR="10287670" w:rsidP="10287670" w:rsidRDefault="10287670" w14:paraId="630531F8" w14:textId="583EB279">
      <w:pPr>
        <w:pStyle w:val="Normal"/>
      </w:pPr>
    </w:p>
    <w:p w:rsidR="10287670" w:rsidP="10287670" w:rsidRDefault="10287670" w14:paraId="32F468EC" w14:textId="3169152C">
      <w:pPr>
        <w:pStyle w:val="Normal"/>
      </w:pPr>
    </w:p>
    <w:p w:rsidR="10287670" w:rsidP="10287670" w:rsidRDefault="10287670" w14:paraId="5F3EDD5C" w14:textId="21AA9075">
      <w:pPr>
        <w:pStyle w:val="Normal"/>
      </w:pPr>
    </w:p>
    <w:p w:rsidR="10287670" w:rsidP="10287670" w:rsidRDefault="10287670" w14:paraId="2A5F5A66" w14:textId="5E1D1637">
      <w:pPr>
        <w:pStyle w:val="Normal"/>
      </w:pPr>
    </w:p>
    <w:p w:rsidR="10287670" w:rsidP="10287670" w:rsidRDefault="10287670" w14:paraId="6D29433D" w14:textId="17BE541B">
      <w:pPr>
        <w:pStyle w:val="Normal"/>
      </w:pPr>
    </w:p>
    <w:p w:rsidR="10287670" w:rsidP="10287670" w:rsidRDefault="10287670" w14:paraId="374C06C7" w14:textId="34AEE6FD">
      <w:pPr>
        <w:pStyle w:val="Normal"/>
      </w:pPr>
    </w:p>
    <w:p w:rsidR="10287670" w:rsidP="10287670" w:rsidRDefault="10287670" w14:paraId="04E08322" w14:textId="2B237B92">
      <w:pPr>
        <w:pStyle w:val="Normal"/>
      </w:pPr>
    </w:p>
    <w:p w:rsidR="10287670" w:rsidP="10287670" w:rsidRDefault="10287670" w14:paraId="3F693F9F" w14:textId="009BD250">
      <w:pPr>
        <w:pStyle w:val="Normal"/>
      </w:pPr>
    </w:p>
    <w:p w:rsidR="10287670" w:rsidP="10287670" w:rsidRDefault="10287670" w14:paraId="5170D70E" w14:textId="3451E976">
      <w:pPr>
        <w:pStyle w:val="Normal"/>
      </w:pPr>
    </w:p>
    <w:p w:rsidR="10287670" w:rsidP="10287670" w:rsidRDefault="10287670" w14:paraId="436BB667" w14:textId="5BA9ADE2">
      <w:pPr>
        <w:pStyle w:val="Normal"/>
      </w:pPr>
    </w:p>
    <w:p w:rsidR="10287670" w:rsidP="10287670" w:rsidRDefault="10287670" w14:paraId="34CF9054" w14:textId="27AB45C2">
      <w:pPr>
        <w:pStyle w:val="Normal"/>
      </w:pPr>
    </w:p>
    <w:p w:rsidR="10287670" w:rsidP="10287670" w:rsidRDefault="10287670" w14:paraId="22D706A1" w14:textId="7EA62A4A">
      <w:pPr>
        <w:pStyle w:val="Normal"/>
      </w:pPr>
    </w:p>
    <w:p w:rsidR="10287670" w:rsidP="10287670" w:rsidRDefault="10287670" w14:paraId="36203946" w14:textId="480E4A1D">
      <w:pPr>
        <w:pStyle w:val="Normal"/>
      </w:pPr>
    </w:p>
    <w:p w:rsidR="10287670" w:rsidP="10287670" w:rsidRDefault="10287670" w14:paraId="5BB35AA9" w14:textId="2F13E080">
      <w:pPr>
        <w:pStyle w:val="Normal"/>
      </w:pPr>
    </w:p>
    <w:p w:rsidR="10287670" w:rsidP="10287670" w:rsidRDefault="10287670" w14:paraId="2D0652C0" w14:textId="368BACA0">
      <w:pPr>
        <w:pStyle w:val="Normal"/>
      </w:pPr>
    </w:p>
    <w:p w:rsidR="10287670" w:rsidP="10287670" w:rsidRDefault="10287670" w14:paraId="64A306C9" w14:textId="3DC45D5F">
      <w:pPr>
        <w:pStyle w:val="Normal"/>
      </w:pPr>
    </w:p>
    <w:p w:rsidR="3420037A" w:rsidP="10287670" w:rsidRDefault="3420037A" w14:paraId="0BA1B1F4" w14:textId="729C996E">
      <w:pPr>
        <w:pStyle w:val="Heading1"/>
      </w:pPr>
      <w:bookmarkStart w:name="_Toc394805514" w:id="2085469195"/>
      <w:r w:rsidR="3420037A">
        <w:rPr/>
        <w:t>Task 3</w:t>
      </w:r>
      <w:bookmarkEnd w:id="2085469195"/>
    </w:p>
    <w:p w:rsidR="3420037A" w:rsidP="10287670" w:rsidRDefault="3420037A" w14:paraId="1AF06005" w14:textId="4C2489ED">
      <w:pPr>
        <w:pStyle w:val="Heading2"/>
      </w:pPr>
      <w:bookmarkStart w:name="_Toc49729491" w:id="495616199"/>
      <w:r w:rsidR="3420037A">
        <w:rPr/>
        <w:t xml:space="preserve">Scope time </w:t>
      </w:r>
      <w:r w:rsidR="3420037A">
        <w:rPr/>
        <w:t>division</w:t>
      </w:r>
      <w:r w:rsidR="3420037A">
        <w:rPr/>
        <w:t xml:space="preserve"> calculations</w:t>
      </w:r>
      <w:bookmarkEnd w:id="495616199"/>
    </w:p>
    <w:p w:rsidR="7DA56E8E" w:rsidP="10287670" w:rsidRDefault="7DA56E8E" w14:paraId="0687764E" w14:textId="7DF01E21">
      <w:pPr>
        <w:pStyle w:val="Normal"/>
      </w:pPr>
      <w:r w:rsidR="7DA56E8E">
        <w:rPr/>
        <w:t>Wave Frequency = 250</w:t>
      </w:r>
      <w:r w:rsidR="0BE11C8E">
        <w:rPr/>
        <w:t>Hz</w:t>
      </w:r>
    </w:p>
    <w:p w:rsidR="7DA56E8E" w:rsidP="10287670" w:rsidRDefault="7DA56E8E" w14:paraId="5129C98F" w14:textId="06F812D2">
      <w:pPr>
        <w:pStyle w:val="Normal"/>
      </w:pPr>
      <w:r w:rsidR="7DA56E8E">
        <w:rPr/>
        <w:t>Period of wave 1/</w:t>
      </w:r>
      <w:r w:rsidR="34C398C2">
        <w:rPr/>
        <w:t xml:space="preserve"> Frequency = 1/250 = 0.004 </w:t>
      </w:r>
    </w:p>
    <w:p w:rsidR="334EFEF2" w:rsidP="10287670" w:rsidRDefault="334EFEF2" w14:paraId="46C1A95F" w14:textId="2DD29591">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10287670" w:rsidR="334EFEF2">
        <w:rPr>
          <w:rFonts w:ascii="Arial" w:hAnsi="Arial" w:eastAsia="Arial" w:cs="Arial"/>
          <w:b w:val="0"/>
          <w:bCs w:val="0"/>
          <w:i w:val="0"/>
          <w:iCs w:val="0"/>
          <w:caps w:val="0"/>
          <w:smallCaps w:val="0"/>
          <w:noProof w:val="0"/>
          <w:color w:val="auto"/>
          <w:sz w:val="48"/>
          <w:szCs w:val="48"/>
          <w:lang w:val="en-GB"/>
        </w:rPr>
        <w:t>∴</w:t>
      </w:r>
      <w:r w:rsidRPr="10287670" w:rsidR="334EFEF2">
        <w:rPr>
          <w:rFonts w:ascii="Aptos" w:hAnsi="Aptos" w:eastAsia="Aptos" w:cs="Aptos" w:asciiTheme="minorAscii" w:hAnsiTheme="minorAscii" w:eastAsiaTheme="minorAscii" w:cstheme="minorAscii"/>
          <w:b w:val="0"/>
          <w:bCs w:val="0"/>
          <w:i w:val="0"/>
          <w:iCs w:val="0"/>
          <w:caps w:val="0"/>
          <w:smallCaps w:val="0"/>
          <w:noProof w:val="0"/>
          <w:color w:val="auto"/>
          <w:sz w:val="48"/>
          <w:szCs w:val="48"/>
          <w:lang w:val="en-GB"/>
        </w:rPr>
        <w:t xml:space="preserve"> </w:t>
      </w:r>
      <w:r w:rsidRPr="10287670" w:rsidR="334EFEF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full perio</w:t>
      </w:r>
      <w:r w:rsidRPr="10287670" w:rsidR="334EFEF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eastAsia="ja-JP" w:bidi="ar-SA"/>
        </w:rPr>
        <w:t>d = 0.004 seconds</w:t>
      </w:r>
    </w:p>
    <w:p w:rsidR="20223D25" w:rsidP="10287670" w:rsidRDefault="20223D25" w14:paraId="7F1B7EBF" w14:textId="1C833192">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10287670" w:rsidR="20223D2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Number of divisions (T div) = 10</w:t>
      </w:r>
    </w:p>
    <w:p w:rsidR="20223D25" w:rsidP="10287670" w:rsidRDefault="20223D25" w14:paraId="29B07263" w14:textId="328289C5">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10287670" w:rsidR="20223D2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 (div) = full period / </w:t>
      </w:r>
      <w:r w:rsidRPr="10287670" w:rsidR="423F4C9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Frequency </w:t>
      </w:r>
      <w:r w:rsidRPr="10287670" w:rsidR="423F4C9C">
        <w:rPr>
          <w:rFonts w:ascii="Aptos" w:hAnsi="Aptos" w:eastAsia="Aptos" w:cs="Aptos" w:asciiTheme="minorAscii" w:hAnsiTheme="minorAscii" w:eastAsiaTheme="minorAscii" w:cstheme="minorAscii"/>
          <w:b w:val="0"/>
          <w:bCs w:val="0"/>
          <w:i w:val="0"/>
          <w:iCs w:val="0"/>
          <w:caps w:val="0"/>
          <w:smallCaps w:val="0"/>
          <w:noProof w:val="0"/>
          <w:color w:val="auto"/>
          <w:sz w:val="36"/>
          <w:szCs w:val="36"/>
          <w:lang w:val="en-GB"/>
        </w:rPr>
        <w:t>∴</w:t>
      </w:r>
      <w:r w:rsidRPr="10287670" w:rsidR="423F4C9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0.004 ÷ 250 = 0.000016 seconds</w:t>
      </w:r>
    </w:p>
    <w:p w:rsidR="7941487B" w:rsidP="10287670" w:rsidRDefault="7941487B" w14:paraId="5912EBF4" w14:textId="027F78CD">
      <w:pPr>
        <w:bidi w:val="0"/>
        <w:spacing w:before="0" w:beforeAutospacing="off" w:after="160" w:afterAutospacing="off" w:line="279" w:lineRule="auto"/>
        <w:ind w:left="0" w:right="0"/>
        <w:jc w:val="left"/>
      </w:pPr>
      <w:r w:rsidR="7941487B">
        <w:drawing>
          <wp:inline wp14:editId="18AA3AB2" wp14:anchorId="09257750">
            <wp:extent cx="5724524" cy="3219450"/>
            <wp:effectExtent l="0" t="0" r="0" b="0"/>
            <wp:docPr id="570694283" name="" descr="A screenshot of a computer&#10;&#10;AI-generated content may be incorrect., Picture" title=""/>
            <wp:cNvGraphicFramePr>
              <a:graphicFrameLocks noChangeAspect="1"/>
            </wp:cNvGraphicFramePr>
            <a:graphic>
              <a:graphicData uri="http://schemas.openxmlformats.org/drawingml/2006/picture">
                <pic:pic>
                  <pic:nvPicPr>
                    <pic:cNvPr id="0" name=""/>
                    <pic:cNvPicPr/>
                  </pic:nvPicPr>
                  <pic:blipFill>
                    <a:blip r:embed="R732de62ce07648c3">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r>
        <w:br/>
      </w:r>
    </w:p>
    <w:p w:rsidR="10287670" w:rsidP="10287670" w:rsidRDefault="10287670" w14:paraId="1384A163" w14:textId="71D3E012">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423F4C9C" w:rsidP="10287670" w:rsidRDefault="423F4C9C" w14:paraId="01DD3E1E" w14:textId="1F9ABE93">
      <w:pPr>
        <w:pStyle w:val="Heading2"/>
        <w:bidi w:val="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bookmarkStart w:name="_Toc1522397323" w:id="24494477"/>
      <w:r w:rsidRPr="10287670" w:rsidR="423F4C9C">
        <w:rPr>
          <w:noProof w:val="0"/>
          <w:lang w:val="en-GB"/>
        </w:rPr>
        <w:t>Function generator sine wave</w:t>
      </w:r>
      <w:bookmarkEnd w:id="24494477"/>
    </w:p>
    <w:p w:rsidR="10287670" w:rsidP="10287670" w:rsidRDefault="10287670" w14:paraId="2AD880B9" w14:textId="5DC9CCAB">
      <w:pPr>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6D675679" w:rsidRDefault="6D675679" w14:paraId="105B8494" w14:textId="2F975B0D">
      <w:r w:rsidR="6D675679">
        <w:drawing>
          <wp:inline wp14:editId="1D8B7FD7" wp14:anchorId="7B51D80F">
            <wp:extent cx="6544204" cy="3513666"/>
            <wp:effectExtent l="0" t="0" r="0" b="0"/>
            <wp:docPr id="38894374" name="" descr="A screen shot of a computer&#10;&#10;AI-generated content may be incorrect., Picture" title=""/>
            <wp:cNvGraphicFramePr>
              <a:graphicFrameLocks noChangeAspect="1"/>
            </wp:cNvGraphicFramePr>
            <a:graphic>
              <a:graphicData uri="http://schemas.openxmlformats.org/drawingml/2006/picture">
                <pic:pic>
                  <pic:nvPicPr>
                    <pic:cNvPr id="0" name=""/>
                    <pic:cNvPicPr/>
                  </pic:nvPicPr>
                  <pic:blipFill>
                    <a:blip r:embed="R62479f5094344aa3">
                      <a:extLst>
                        <a:ext xmlns:a="http://schemas.openxmlformats.org/drawingml/2006/main" uri="{28A0092B-C50C-407E-A947-70E740481C1C}">
                          <a14:useLocalDpi val="0"/>
                        </a:ext>
                      </a:extLst>
                    </a:blip>
                    <a:stretch>
                      <a:fillRect/>
                    </a:stretch>
                  </pic:blipFill>
                  <pic:spPr>
                    <a:xfrm>
                      <a:off x="0" y="0"/>
                      <a:ext cx="6544204" cy="3513666"/>
                    </a:xfrm>
                    <a:prstGeom prst="rect">
                      <a:avLst/>
                    </a:prstGeom>
                  </pic:spPr>
                </pic:pic>
              </a:graphicData>
            </a:graphic>
          </wp:inline>
        </w:drawing>
      </w:r>
    </w:p>
    <w:p w:rsidR="10287670" w:rsidP="10287670" w:rsidRDefault="10287670" w14:paraId="334DBD34" w14:textId="433C665D">
      <w:pPr>
        <w:pStyle w:val="Normal"/>
      </w:pPr>
    </w:p>
    <w:p w:rsidR="75FCF475" w:rsidP="10287670" w:rsidRDefault="75FCF475" w14:paraId="47B215EF" w14:textId="26651698">
      <w:pPr>
        <w:pStyle w:val="Normal"/>
      </w:pPr>
      <w:r w:rsidR="75FCF475">
        <w:rPr/>
        <w:t>The image above is displaying an AC sine wave which is found using an oscilloscope</w:t>
      </w:r>
      <w:r w:rsidR="3380BD75">
        <w:rPr/>
        <w:t>. In this image we can see a voltage range of 4.83V from top to bottom.</w:t>
      </w:r>
    </w:p>
    <w:p w:rsidR="10287670" w:rsidP="10287670" w:rsidRDefault="10287670" w14:paraId="562BA28F" w14:textId="4ED07CA7">
      <w:pPr>
        <w:pStyle w:val="Normal"/>
      </w:pPr>
    </w:p>
    <w:p w:rsidR="10287670" w:rsidP="10287670" w:rsidRDefault="10287670" w14:paraId="64EBA83C" w14:textId="494B6047">
      <w:pPr>
        <w:pStyle w:val="Normal"/>
      </w:pPr>
    </w:p>
    <w:p w:rsidR="10287670" w:rsidP="10287670" w:rsidRDefault="10287670" w14:paraId="292124B9" w14:textId="526D446A">
      <w:pPr>
        <w:pStyle w:val="Normal"/>
      </w:pPr>
    </w:p>
    <w:p w:rsidR="10287670" w:rsidP="10287670" w:rsidRDefault="10287670" w14:paraId="50F4BB82" w14:textId="549791ED">
      <w:pPr>
        <w:pStyle w:val="Normal"/>
      </w:pPr>
    </w:p>
    <w:p w:rsidR="10287670" w:rsidP="10287670" w:rsidRDefault="10287670" w14:paraId="5D1F1A5E" w14:textId="73ACE03E">
      <w:pPr>
        <w:pStyle w:val="Normal"/>
      </w:pPr>
    </w:p>
    <w:p w:rsidR="3380BD75" w:rsidP="10287670" w:rsidRDefault="3380BD75" w14:paraId="4EEB4270" w14:textId="27AA9A98">
      <w:pPr>
        <w:pStyle w:val="Heading2"/>
      </w:pPr>
      <w:bookmarkStart w:name="_Toc1834090093" w:id="55295199"/>
      <w:r w:rsidR="3380BD75">
        <w:rPr/>
        <w:t>Capacitor</w:t>
      </w:r>
      <w:r w:rsidR="3380BD75">
        <w:rPr/>
        <w:t xml:space="preserve"> Discharge and charge waves</w:t>
      </w:r>
      <w:bookmarkEnd w:id="55295199"/>
    </w:p>
    <w:p w:rsidR="10287670" w:rsidP="10287670" w:rsidRDefault="10287670" w14:paraId="25603874" w14:textId="7D67642A">
      <w:pPr>
        <w:pStyle w:val="Normal"/>
      </w:pPr>
    </w:p>
    <w:p w:rsidR="5C38AA54" w:rsidRDefault="5C38AA54" w14:paraId="6886805E" w14:textId="7E9D6A03">
      <w:r w:rsidR="5C38AA54">
        <w:drawing>
          <wp:inline wp14:editId="05647BBA" wp14:anchorId="6EDFFA3E">
            <wp:extent cx="6638924" cy="3733800"/>
            <wp:effectExtent l="0" t="0" r="0" b="0"/>
            <wp:docPr id="230259733" name="" title=""/>
            <wp:cNvGraphicFramePr>
              <a:graphicFrameLocks noChangeAspect="1"/>
            </wp:cNvGraphicFramePr>
            <a:graphic>
              <a:graphicData uri="http://schemas.openxmlformats.org/drawingml/2006/picture">
                <pic:pic>
                  <pic:nvPicPr>
                    <pic:cNvPr id="0" name=""/>
                    <pic:cNvPicPr/>
                  </pic:nvPicPr>
                  <pic:blipFill>
                    <a:blip r:embed="R1b6c5cc57de54a05">
                      <a:extLst>
                        <a:ext xmlns:a="http://schemas.openxmlformats.org/drawingml/2006/main" uri="{28A0092B-C50C-407E-A947-70E740481C1C}">
                          <a14:useLocalDpi val="0"/>
                        </a:ext>
                      </a:extLst>
                    </a:blip>
                    <a:stretch>
                      <a:fillRect/>
                    </a:stretch>
                  </pic:blipFill>
                  <pic:spPr>
                    <a:xfrm>
                      <a:off x="0" y="0"/>
                      <a:ext cx="6638924" cy="3733800"/>
                    </a:xfrm>
                    <a:prstGeom prst="rect">
                      <a:avLst/>
                    </a:prstGeom>
                  </pic:spPr>
                </pic:pic>
              </a:graphicData>
            </a:graphic>
          </wp:inline>
        </w:drawing>
      </w:r>
      <w:r>
        <w:br/>
      </w:r>
    </w:p>
    <w:p w:rsidR="20667D81" w:rsidRDefault="20667D81" w14:paraId="56594D79" w14:textId="7227A51D">
      <w:r w:rsidR="20667D81">
        <w:rPr/>
        <w:t xml:space="preserve">The image above </w:t>
      </w:r>
      <w:r w:rsidR="022EB079">
        <w:rPr/>
        <w:t>shows the charging of a capacitor from flat to fully charged the charge starts at –2.09V to 2.35V meaning a differenc</w:t>
      </w:r>
      <w:r w:rsidR="2DC46910">
        <w:rPr/>
        <w:t>e of 4.44 Volts. Once the capacitor is fully charged it stays consistent until discharge occurs</w:t>
      </w:r>
    </w:p>
    <w:p w:rsidR="10287670" w:rsidRDefault="10287670" w14:paraId="087E5BB7" w14:textId="1488629A"/>
    <w:p w:rsidR="2EB7CC04" w:rsidRDefault="2EB7CC04" w14:paraId="794D6A48" w14:textId="65CCACF7">
      <w:r w:rsidR="2EB7CC04">
        <w:drawing>
          <wp:inline wp14:editId="1341FE3E" wp14:anchorId="3AE1B538">
            <wp:extent cx="6638924" cy="3733800"/>
            <wp:effectExtent l="0" t="0" r="0" b="0"/>
            <wp:docPr id="719903724" name="" title=""/>
            <wp:cNvGraphicFramePr>
              <a:graphicFrameLocks noChangeAspect="1"/>
            </wp:cNvGraphicFramePr>
            <a:graphic>
              <a:graphicData uri="http://schemas.openxmlformats.org/drawingml/2006/picture">
                <pic:pic>
                  <pic:nvPicPr>
                    <pic:cNvPr id="0" name=""/>
                    <pic:cNvPicPr/>
                  </pic:nvPicPr>
                  <pic:blipFill>
                    <a:blip r:embed="R684626900c414fc2">
                      <a:extLst>
                        <a:ext xmlns:a="http://schemas.openxmlformats.org/drawingml/2006/main" uri="{28A0092B-C50C-407E-A947-70E740481C1C}">
                          <a14:useLocalDpi val="0"/>
                        </a:ext>
                      </a:extLst>
                    </a:blip>
                    <a:stretch>
                      <a:fillRect/>
                    </a:stretch>
                  </pic:blipFill>
                  <pic:spPr>
                    <a:xfrm>
                      <a:off x="0" y="0"/>
                      <a:ext cx="6638924" cy="3733800"/>
                    </a:xfrm>
                    <a:prstGeom prst="rect">
                      <a:avLst/>
                    </a:prstGeom>
                  </pic:spPr>
                </pic:pic>
              </a:graphicData>
            </a:graphic>
          </wp:inline>
        </w:drawing>
      </w:r>
      <w:r>
        <w:br/>
      </w:r>
      <w:r w:rsidR="7329B859">
        <w:rPr/>
        <w:t xml:space="preserve"> </w:t>
      </w:r>
    </w:p>
    <w:p w:rsidR="7329B859" w:rsidRDefault="7329B859" w14:paraId="44E6EA64" w14:textId="44DE6069">
      <w:r w:rsidR="7329B859">
        <w:rPr/>
        <w:t xml:space="preserve">The image above also shows the discharge of the capacitor </w:t>
      </w:r>
      <w:r w:rsidR="7D4863F6">
        <w:rPr/>
        <w:t xml:space="preserve">going from its peak of 2.35V down back to flatline of –2.09V </w:t>
      </w:r>
      <w:r w:rsidR="60708936">
        <w:rPr/>
        <w:t xml:space="preserve">meaning a voltage </w:t>
      </w:r>
      <w:r w:rsidR="60708936">
        <w:rPr/>
        <w:t>difference</w:t>
      </w:r>
      <w:r w:rsidR="60708936">
        <w:rPr/>
        <w:t xml:space="preserve"> of –4.45V.</w:t>
      </w:r>
    </w:p>
    <w:p w:rsidR="60708936" w:rsidP="10287670" w:rsidRDefault="60708936" w14:paraId="024B5B41" w14:textId="17054F2F">
      <w:pPr>
        <w:pStyle w:val="Heading2"/>
      </w:pPr>
      <w:bookmarkStart w:name="_Toc1615460892" w:id="1327055960"/>
      <w:r w:rsidR="60708936">
        <w:rPr/>
        <w:t>Capacitor Calculations</w:t>
      </w:r>
      <w:bookmarkEnd w:id="1327055960"/>
    </w:p>
    <w:p w:rsidR="0193EFA7" w:rsidP="10287670" w:rsidRDefault="0193EFA7" w14:paraId="43C4D41B" w14:textId="2F38C852">
      <w:pPr>
        <w:pStyle w:val="Normal"/>
      </w:pPr>
      <w:r w:rsidR="0193EFA7">
        <w:rPr/>
        <w:t xml:space="preserve">T = R x C </w:t>
      </w:r>
      <w:r w:rsidR="0193EFA7">
        <w:rPr/>
        <w:t xml:space="preserve">= </w:t>
      </w:r>
      <w:r w:rsidR="570D7E84">
        <w:rPr/>
        <w:t xml:space="preserve"> R</w:t>
      </w:r>
      <w:r w:rsidR="570D7E84">
        <w:rPr/>
        <w:t xml:space="preserve"> = T/C = 1ms ÷250mHz = 4 Ohms </w:t>
      </w:r>
    </w:p>
    <w:tbl>
      <w:tblPr>
        <w:tblStyle w:val="TableGrid"/>
        <w:tblW w:w="0" w:type="auto"/>
        <w:tblLayout w:type="fixed"/>
        <w:tblLook w:val="06A0" w:firstRow="1" w:lastRow="0" w:firstColumn="1" w:lastColumn="0" w:noHBand="1" w:noVBand="1"/>
      </w:tblPr>
      <w:tblGrid>
        <w:gridCol w:w="5228"/>
        <w:gridCol w:w="5228"/>
      </w:tblGrid>
      <w:tr w:rsidR="10287670" w:rsidTr="10287670" w14:paraId="2AD13CDA">
        <w:trPr>
          <w:trHeight w:val="300"/>
        </w:trPr>
        <w:tc>
          <w:tcPr>
            <w:tcW w:w="5228" w:type="dxa"/>
            <w:tcMar/>
          </w:tcPr>
          <w:p w:rsidR="5785BABE" w:rsidP="10287670" w:rsidRDefault="5785BABE" w14:paraId="7C561C26" w14:textId="37459D97">
            <w:pPr>
              <w:pStyle w:val="Normal"/>
            </w:pPr>
            <w:r w:rsidR="5785BABE">
              <w:rPr/>
              <w:t>Capacitors charge</w:t>
            </w:r>
          </w:p>
        </w:tc>
        <w:tc>
          <w:tcPr>
            <w:tcW w:w="5228" w:type="dxa"/>
            <w:tcMar/>
          </w:tcPr>
          <w:p w:rsidR="5785BABE" w:rsidP="10287670" w:rsidRDefault="5785BABE" w14:paraId="495BEC39" w14:textId="67083405">
            <w:pPr>
              <w:pStyle w:val="Normal"/>
            </w:pPr>
            <w:r w:rsidR="5785BABE">
              <w:rPr/>
              <w:t>Q =CV</w:t>
            </w:r>
          </w:p>
        </w:tc>
      </w:tr>
      <w:tr w:rsidR="10287670" w:rsidTr="10287670" w14:paraId="3B7D832E">
        <w:trPr>
          <w:trHeight w:val="300"/>
        </w:trPr>
        <w:tc>
          <w:tcPr>
            <w:tcW w:w="5228" w:type="dxa"/>
            <w:tcMar/>
          </w:tcPr>
          <w:p w:rsidR="5785BABE" w:rsidP="10287670" w:rsidRDefault="5785BABE" w14:paraId="02ECAB4E" w14:textId="223C3ECA">
            <w:pPr>
              <w:pStyle w:val="Normal"/>
            </w:pPr>
            <w:r w:rsidR="5785BABE">
              <w:rPr/>
              <w:t>Energy stored in a capacitor</w:t>
            </w:r>
          </w:p>
        </w:tc>
        <w:tc>
          <w:tcPr>
            <w:tcW w:w="5228" w:type="dxa"/>
            <w:tcMar/>
          </w:tcPr>
          <w:p w:rsidR="5785BABE" w:rsidP="10287670" w:rsidRDefault="5785BABE" w14:paraId="29784BCA" w14:textId="79803E5F">
            <w:pPr>
              <w:pStyle w:val="Normal"/>
            </w:pPr>
            <w:r w:rsidR="5785BABE">
              <w:rPr/>
              <w:t>E= CV2/2</w:t>
            </w:r>
          </w:p>
        </w:tc>
      </w:tr>
      <w:tr w:rsidR="10287670" w:rsidTr="10287670" w14:paraId="7F146FDD">
        <w:trPr>
          <w:trHeight w:val="300"/>
        </w:trPr>
        <w:tc>
          <w:tcPr>
            <w:tcW w:w="5228" w:type="dxa"/>
            <w:tcMar/>
          </w:tcPr>
          <w:p w:rsidR="5785BABE" w:rsidP="10287670" w:rsidRDefault="5785BABE" w14:paraId="34774540" w14:textId="6F1D1CAB">
            <w:pPr>
              <w:pStyle w:val="Normal"/>
            </w:pPr>
            <w:r w:rsidR="5785BABE">
              <w:rPr/>
              <w:t xml:space="preserve">Capacitor discharging </w:t>
            </w:r>
          </w:p>
        </w:tc>
        <w:tc>
          <w:tcPr>
            <w:tcW w:w="5228" w:type="dxa"/>
            <w:tcMar/>
          </w:tcPr>
          <w:p w:rsidR="5143A740" w:rsidP="10287670" w:rsidRDefault="5143A740" w14:paraId="17114615" w14:textId="1AABD6CD">
            <w:pPr>
              <w:pStyle w:val="Normal"/>
            </w:pPr>
            <w:r w:rsidR="5143A740">
              <w:rPr/>
              <w:t>V = Vs e –1/T</w:t>
            </w:r>
          </w:p>
        </w:tc>
      </w:tr>
      <w:tr w:rsidR="10287670" w:rsidTr="10287670" w14:paraId="102144A9">
        <w:trPr>
          <w:trHeight w:val="300"/>
        </w:trPr>
        <w:tc>
          <w:tcPr>
            <w:tcW w:w="5228" w:type="dxa"/>
            <w:tcMar/>
          </w:tcPr>
          <w:p w:rsidR="5143A740" w:rsidP="10287670" w:rsidRDefault="5143A740" w14:paraId="23E60B01" w14:textId="7DCCF489">
            <w:pPr>
              <w:pStyle w:val="Normal"/>
            </w:pPr>
            <w:r w:rsidR="5143A740">
              <w:rPr/>
              <w:t>Capacitor charging</w:t>
            </w:r>
          </w:p>
        </w:tc>
        <w:tc>
          <w:tcPr>
            <w:tcW w:w="5228" w:type="dxa"/>
            <w:tcMar/>
          </w:tcPr>
          <w:p w:rsidR="5143A740" w:rsidP="10287670" w:rsidRDefault="5143A740" w14:paraId="007AD06A" w14:textId="569F6BA0">
            <w:pPr>
              <w:pStyle w:val="Normal"/>
            </w:pPr>
            <w:r w:rsidR="5143A740">
              <w:rPr/>
              <w:t>V = Vs (1 –e t/t)</w:t>
            </w:r>
          </w:p>
        </w:tc>
      </w:tr>
    </w:tbl>
    <w:p w:rsidR="274CC1BB" w:rsidP="10287670" w:rsidRDefault="274CC1BB" w14:paraId="6123EF9A" w14:textId="11167279">
      <w:pPr>
        <w:pStyle w:val="Normal"/>
      </w:pPr>
      <w:r w:rsidR="274CC1BB">
        <w:rPr/>
        <w:t xml:space="preserve"> </w:t>
      </w:r>
    </w:p>
    <w:p w:rsidR="10287670" w:rsidP="10287670" w:rsidRDefault="10287670" w14:paraId="648E71C4" w14:textId="50D72CB2">
      <w:pPr>
        <w:pStyle w:val="Heading2"/>
      </w:pPr>
    </w:p>
    <w:p w:rsidR="10287670" w:rsidP="10287670" w:rsidRDefault="10287670" w14:paraId="23BA36AC" w14:textId="11EDA143">
      <w:pPr>
        <w:pStyle w:val="Heading2"/>
      </w:pPr>
    </w:p>
    <w:p w:rsidR="10287670" w:rsidP="10287670" w:rsidRDefault="10287670" w14:paraId="1CD9F682" w14:textId="6EA190EF">
      <w:pPr>
        <w:pStyle w:val="Heading2"/>
      </w:pPr>
    </w:p>
    <w:p w:rsidR="10287670" w:rsidP="10287670" w:rsidRDefault="10287670" w14:paraId="294B168A" w14:textId="78FDA2EC">
      <w:pPr>
        <w:pStyle w:val="Heading2"/>
      </w:pPr>
    </w:p>
    <w:p w:rsidR="10287670" w:rsidP="10287670" w:rsidRDefault="10287670" w14:paraId="4736DDAD" w14:textId="32559B41">
      <w:pPr>
        <w:pStyle w:val="Heading2"/>
      </w:pPr>
    </w:p>
    <w:p w:rsidR="10287670" w:rsidP="10287670" w:rsidRDefault="10287670" w14:paraId="6BA450AE" w14:textId="68F64C05">
      <w:pPr>
        <w:pStyle w:val="Heading2"/>
      </w:pPr>
    </w:p>
    <w:p w:rsidR="72F0127C" w:rsidP="10287670" w:rsidRDefault="72F0127C" w14:paraId="1AC3FADD" w14:textId="65BD0876">
      <w:pPr>
        <w:pStyle w:val="Heading2"/>
      </w:pPr>
      <w:bookmarkStart w:name="_Toc634053141" w:id="516922600"/>
      <w:r w:rsidR="72F0127C">
        <w:rPr/>
        <w:t>Capacitor discharge table</w:t>
      </w:r>
      <w:bookmarkEnd w:id="516922600"/>
    </w:p>
    <w:p w:rsidR="10287670" w:rsidP="10287670" w:rsidRDefault="10287670" w14:paraId="6A1010C4" w14:textId="156A3FC8">
      <w:pPr>
        <w:pStyle w:val="Normal"/>
      </w:pPr>
    </w:p>
    <w:tbl>
      <w:tblPr>
        <w:tblStyle w:val="TableNormal"/>
        <w:tblW w:w="0" w:type="auto"/>
        <w:jc w:val="center"/>
        <w:tblBorders>
          <w:top w:val="single" w:color="0E2841" w:themeColor="text2" w:sz="12"/>
          <w:left w:val="single" w:color="0E2841" w:themeColor="text2" w:sz="12"/>
          <w:bottom w:val="single" w:color="0E2841" w:themeColor="text2" w:sz="12"/>
          <w:right w:val="single" w:color="0E2841" w:themeColor="text2" w:sz="12"/>
          <w:insideH w:val="single" w:color="0E2841" w:themeColor="text2" w:sz="12"/>
          <w:insideV w:val="single" w:color="0E2841" w:themeColor="text2" w:sz="12"/>
        </w:tblBorders>
        <w:tblLayout w:type="fixed"/>
        <w:tblLook w:val="06A0" w:firstRow="1" w:lastRow="0" w:firstColumn="1" w:lastColumn="0" w:noHBand="1" w:noVBand="1"/>
      </w:tblPr>
      <w:tblGrid>
        <w:gridCol w:w="1257"/>
        <w:gridCol w:w="1389"/>
        <w:gridCol w:w="1585"/>
        <w:gridCol w:w="2226"/>
        <w:gridCol w:w="2287"/>
        <w:gridCol w:w="1462"/>
      </w:tblGrid>
      <w:tr w:rsidR="10287670" w:rsidTr="10287670" w14:paraId="6B419C3D">
        <w:trPr>
          <w:trHeight w:val="600"/>
        </w:trPr>
        <w:tc>
          <w:tcPr>
            <w:tcW w:w="1257" w:type="dxa"/>
            <w:vMerge w:val="restart"/>
            <w:shd w:val="clear" w:color="auto" w:fill="0E2841" w:themeFill="text2"/>
            <w:tcMar>
              <w:top w:w="15" w:type="dxa"/>
              <w:left w:w="15" w:type="dxa"/>
              <w:right w:w="15" w:type="dxa"/>
            </w:tcMar>
            <w:vAlign w:val="bottom"/>
          </w:tcPr>
          <w:p w:rsidR="10287670" w:rsidP="10287670" w:rsidRDefault="10287670" w14:paraId="1A4C60B4" w14:textId="09726AC5">
            <w:pPr>
              <w:spacing w:before="0" w:beforeAutospacing="off" w:after="0" w:afterAutospacing="off"/>
              <w:jc w:val="center"/>
              <w:rPr>
                <w:rFonts w:ascii="Aptos Narrow" w:hAnsi="Aptos Narrow" w:eastAsia="Aptos Narrow" w:cs="Aptos Narrow"/>
                <w:b w:val="1"/>
                <w:bCs w:val="1"/>
                <w:i w:val="0"/>
                <w:iCs w:val="0"/>
                <w:strike w:val="0"/>
                <w:dstrike w:val="0"/>
                <w:color w:val="FFFFFF" w:themeColor="background1" w:themeTint="FF" w:themeShade="FF"/>
                <w:sz w:val="28"/>
                <w:szCs w:val="28"/>
                <w:u w:val="none"/>
              </w:rPr>
            </w:pPr>
            <w:r w:rsidRPr="10287670" w:rsidR="10287670">
              <w:rPr>
                <w:rFonts w:ascii="Aptos Narrow" w:hAnsi="Aptos Narrow" w:eastAsia="Aptos Narrow" w:cs="Aptos Narrow"/>
                <w:b w:val="1"/>
                <w:bCs w:val="1"/>
                <w:i w:val="0"/>
                <w:iCs w:val="0"/>
                <w:strike w:val="0"/>
                <w:dstrike w:val="0"/>
                <w:color w:val="FFFFFF" w:themeColor="background1" w:themeTint="FF" w:themeShade="FF"/>
                <w:sz w:val="24"/>
                <w:szCs w:val="24"/>
                <w:u w:val="none"/>
              </w:rPr>
              <w:t>Time (</w:t>
            </w:r>
            <w:r w:rsidRPr="10287670" w:rsidR="10287670">
              <w:rPr>
                <w:rFonts w:ascii="Aptos Narrow" w:hAnsi="Aptos Narrow" w:eastAsia="Aptos Narrow" w:cs="Aptos Narrow"/>
                <w:b w:val="1"/>
                <w:bCs w:val="1"/>
                <w:i w:val="0"/>
                <w:iCs w:val="0"/>
                <w:strike w:val="0"/>
                <w:dstrike w:val="0"/>
                <w:color w:val="FFFFFF" w:themeColor="background1" w:themeTint="FF" w:themeShade="FF"/>
                <w:sz w:val="24"/>
                <w:szCs w:val="24"/>
                <w:u w:val="none"/>
              </w:rPr>
              <w:t>uS</w:t>
            </w:r>
            <w:r w:rsidRPr="10287670" w:rsidR="10287670">
              <w:rPr>
                <w:rFonts w:ascii="Aptos Narrow" w:hAnsi="Aptos Narrow" w:eastAsia="Aptos Narrow" w:cs="Aptos Narrow"/>
                <w:b w:val="1"/>
                <w:bCs w:val="1"/>
                <w:i w:val="0"/>
                <w:iCs w:val="0"/>
                <w:strike w:val="0"/>
                <w:dstrike w:val="0"/>
                <w:color w:val="FFFFFF" w:themeColor="background1" w:themeTint="FF" w:themeShade="FF"/>
                <w:sz w:val="24"/>
                <w:szCs w:val="24"/>
                <w:u w:val="none"/>
              </w:rPr>
              <w:t>)</w:t>
            </w:r>
          </w:p>
        </w:tc>
        <w:tc>
          <w:tcPr>
            <w:tcW w:w="1389" w:type="dxa"/>
            <w:vMerge w:val="restart"/>
            <w:shd w:val="clear" w:color="auto" w:fill="0E2841" w:themeFill="text2"/>
            <w:tcMar>
              <w:top w:w="15" w:type="dxa"/>
              <w:left w:w="15" w:type="dxa"/>
              <w:right w:w="15" w:type="dxa"/>
            </w:tcMar>
            <w:vAlign w:val="bottom"/>
          </w:tcPr>
          <w:p w:rsidR="10287670" w:rsidP="10287670" w:rsidRDefault="10287670" w14:paraId="4105D34A" w14:textId="094EDB64">
            <w:pPr>
              <w:spacing w:before="0" w:beforeAutospacing="off" w:after="0" w:afterAutospacing="off"/>
              <w:jc w:val="center"/>
              <w:rPr>
                <w:rFonts w:ascii="Aptos Narrow" w:hAnsi="Aptos Narrow" w:eastAsia="Aptos Narrow" w:cs="Aptos Narrow"/>
                <w:b w:val="1"/>
                <w:bCs w:val="1"/>
                <w:i w:val="0"/>
                <w:iCs w:val="0"/>
                <w:strike w:val="0"/>
                <w:dstrike w:val="0"/>
                <w:color w:val="FFFFFF" w:themeColor="background1" w:themeTint="FF" w:themeShade="FF"/>
                <w:sz w:val="28"/>
                <w:szCs w:val="28"/>
                <w:u w:val="none"/>
              </w:rPr>
            </w:pPr>
            <w:r w:rsidRPr="10287670" w:rsidR="10287670">
              <w:rPr>
                <w:rFonts w:ascii="Aptos Narrow" w:hAnsi="Aptos Narrow" w:eastAsia="Aptos Narrow" w:cs="Aptos Narrow"/>
                <w:b w:val="1"/>
                <w:bCs w:val="1"/>
                <w:i w:val="0"/>
                <w:iCs w:val="0"/>
                <w:strike w:val="0"/>
                <w:dstrike w:val="0"/>
                <w:color w:val="FFFFFF" w:themeColor="background1" w:themeTint="FF" w:themeShade="FF"/>
                <w:sz w:val="24"/>
                <w:szCs w:val="24"/>
                <w:u w:val="none"/>
              </w:rPr>
              <w:t>Voltage (V)</w:t>
            </w:r>
          </w:p>
        </w:tc>
        <w:tc>
          <w:tcPr>
            <w:tcW w:w="1585" w:type="dxa"/>
            <w:vMerge w:val="restart"/>
            <w:shd w:val="clear" w:color="auto" w:fill="0E2841" w:themeFill="text2"/>
            <w:tcMar>
              <w:top w:w="15" w:type="dxa"/>
              <w:left w:w="15" w:type="dxa"/>
              <w:right w:w="15" w:type="dxa"/>
            </w:tcMar>
            <w:vAlign w:val="bottom"/>
          </w:tcPr>
          <w:p w:rsidR="10287670" w:rsidP="10287670" w:rsidRDefault="10287670" w14:paraId="26E12092" w14:textId="1B19156A">
            <w:pPr>
              <w:spacing w:before="0" w:beforeAutospacing="off" w:after="0" w:afterAutospacing="off"/>
              <w:jc w:val="center"/>
              <w:rPr>
                <w:rFonts w:ascii="Aptos Narrow" w:hAnsi="Aptos Narrow" w:eastAsia="Aptos Narrow" w:cs="Aptos Narrow"/>
                <w:b w:val="1"/>
                <w:bCs w:val="1"/>
                <w:i w:val="0"/>
                <w:iCs w:val="0"/>
                <w:strike w:val="0"/>
                <w:dstrike w:val="0"/>
                <w:color w:val="FFFFFF" w:themeColor="background1" w:themeTint="FF" w:themeShade="FF"/>
                <w:sz w:val="28"/>
                <w:szCs w:val="28"/>
                <w:u w:val="none"/>
              </w:rPr>
            </w:pPr>
            <w:r w:rsidRPr="10287670" w:rsidR="10287670">
              <w:rPr>
                <w:rFonts w:ascii="Aptos Narrow" w:hAnsi="Aptos Narrow" w:eastAsia="Aptos Narrow" w:cs="Aptos Narrow"/>
                <w:b w:val="1"/>
                <w:bCs w:val="1"/>
                <w:i w:val="0"/>
                <w:iCs w:val="0"/>
                <w:strike w:val="0"/>
                <w:dstrike w:val="0"/>
                <w:color w:val="FFFFFF" w:themeColor="background1" w:themeTint="FF" w:themeShade="FF"/>
                <w:sz w:val="24"/>
                <w:szCs w:val="24"/>
                <w:u w:val="none"/>
              </w:rPr>
              <w:t>In (V)</w:t>
            </w:r>
          </w:p>
        </w:tc>
        <w:tc>
          <w:tcPr>
            <w:tcW w:w="2226" w:type="dxa"/>
            <w:shd w:val="clear" w:color="auto" w:fill="0E2841" w:themeFill="text2"/>
            <w:tcMar>
              <w:top w:w="15" w:type="dxa"/>
              <w:left w:w="15" w:type="dxa"/>
              <w:right w:w="15" w:type="dxa"/>
            </w:tcMar>
            <w:vAlign w:val="bottom"/>
          </w:tcPr>
          <w:p w:rsidR="10287670" w:rsidP="10287670" w:rsidRDefault="10287670" w14:paraId="03091EF0" w14:textId="0EB74554">
            <w:pPr>
              <w:spacing w:before="0" w:beforeAutospacing="off" w:after="0" w:afterAutospacing="off"/>
              <w:jc w:val="center"/>
              <w:rPr>
                <w:rFonts w:ascii="Aptos Narrow" w:hAnsi="Aptos Narrow" w:eastAsia="Aptos Narrow" w:cs="Aptos Narrow"/>
                <w:b w:val="1"/>
                <w:bCs w:val="1"/>
                <w:i w:val="0"/>
                <w:iCs w:val="0"/>
                <w:strike w:val="0"/>
                <w:dstrike w:val="0"/>
                <w:color w:val="FFFFFF" w:themeColor="background1" w:themeTint="FF" w:themeShade="FF"/>
                <w:sz w:val="28"/>
                <w:szCs w:val="28"/>
                <w:u w:val="none"/>
              </w:rPr>
            </w:pPr>
            <w:r w:rsidRPr="10287670" w:rsidR="10287670">
              <w:rPr>
                <w:rFonts w:ascii="Aptos Narrow" w:hAnsi="Aptos Narrow" w:eastAsia="Aptos Narrow" w:cs="Aptos Narrow"/>
                <w:b w:val="1"/>
                <w:bCs w:val="1"/>
                <w:i w:val="0"/>
                <w:iCs w:val="0"/>
                <w:strike w:val="0"/>
                <w:dstrike w:val="0"/>
                <w:color w:val="FFFFFF" w:themeColor="background1" w:themeTint="FF" w:themeShade="FF"/>
                <w:sz w:val="24"/>
                <w:szCs w:val="24"/>
                <w:u w:val="none"/>
              </w:rPr>
              <w:t>dy</w:t>
            </w:r>
            <w:r w:rsidRPr="10287670" w:rsidR="10287670">
              <w:rPr>
                <w:rFonts w:ascii="Aptos Narrow" w:hAnsi="Aptos Narrow" w:eastAsia="Aptos Narrow" w:cs="Aptos Narrow"/>
                <w:b w:val="1"/>
                <w:bCs w:val="1"/>
                <w:i w:val="0"/>
                <w:iCs w:val="0"/>
                <w:strike w:val="0"/>
                <w:dstrike w:val="0"/>
                <w:color w:val="FFFFFF" w:themeColor="background1" w:themeTint="FF" w:themeShade="FF"/>
                <w:sz w:val="24"/>
                <w:szCs w:val="24"/>
                <w:u w:val="none"/>
              </w:rPr>
              <w:t xml:space="preserve"> = y2- y1</w:t>
            </w:r>
          </w:p>
        </w:tc>
        <w:tc>
          <w:tcPr>
            <w:tcW w:w="2287" w:type="dxa"/>
            <w:shd w:val="clear" w:color="auto" w:fill="0E2841" w:themeFill="text2"/>
            <w:tcMar>
              <w:top w:w="15" w:type="dxa"/>
              <w:left w:w="15" w:type="dxa"/>
              <w:right w:w="15" w:type="dxa"/>
            </w:tcMar>
            <w:vAlign w:val="bottom"/>
          </w:tcPr>
          <w:p w:rsidR="10287670" w:rsidP="10287670" w:rsidRDefault="10287670" w14:paraId="297ABF48" w14:textId="1E35A6AA">
            <w:pPr>
              <w:spacing w:before="0" w:beforeAutospacing="off" w:after="0" w:afterAutospacing="off"/>
              <w:jc w:val="center"/>
              <w:rPr>
                <w:rFonts w:ascii="Aptos Narrow" w:hAnsi="Aptos Narrow" w:eastAsia="Aptos Narrow" w:cs="Aptos Narrow"/>
                <w:b w:val="1"/>
                <w:bCs w:val="1"/>
                <w:i w:val="0"/>
                <w:iCs w:val="0"/>
                <w:strike w:val="0"/>
                <w:dstrike w:val="0"/>
                <w:color w:val="FFFFFF" w:themeColor="background1" w:themeTint="FF" w:themeShade="FF"/>
                <w:sz w:val="28"/>
                <w:szCs w:val="28"/>
                <w:u w:val="none"/>
              </w:rPr>
            </w:pPr>
            <w:r w:rsidRPr="10287670" w:rsidR="10287670">
              <w:rPr>
                <w:rFonts w:ascii="Aptos Narrow" w:hAnsi="Aptos Narrow" w:eastAsia="Aptos Narrow" w:cs="Aptos Narrow"/>
                <w:b w:val="1"/>
                <w:bCs w:val="1"/>
                <w:i w:val="0"/>
                <w:iCs w:val="0"/>
                <w:strike w:val="0"/>
                <w:dstrike w:val="0"/>
                <w:color w:val="FFFFFF" w:themeColor="background1" w:themeTint="FF" w:themeShade="FF"/>
                <w:sz w:val="24"/>
                <w:szCs w:val="24"/>
                <w:u w:val="none"/>
              </w:rPr>
              <w:t>dx = x2 – x1</w:t>
            </w:r>
          </w:p>
        </w:tc>
        <w:tc>
          <w:tcPr>
            <w:tcW w:w="1462" w:type="dxa"/>
            <w:vMerge w:val="restart"/>
            <w:tcBorders>
              <w:left w:val="single" w:color="000000" w:themeColor="text1" w:sz="4"/>
            </w:tcBorders>
            <w:shd w:val="clear" w:color="auto" w:fill="0E2841" w:themeFill="text2"/>
            <w:tcMar>
              <w:top w:w="15" w:type="dxa"/>
              <w:left w:w="15" w:type="dxa"/>
              <w:right w:w="15" w:type="dxa"/>
            </w:tcMar>
            <w:vAlign w:val="bottom"/>
          </w:tcPr>
          <w:p w:rsidR="10287670" w:rsidP="10287670" w:rsidRDefault="10287670" w14:paraId="5BAC2BA4" w14:textId="68C12ADD">
            <w:pPr>
              <w:spacing w:before="0" w:beforeAutospacing="off" w:after="0" w:afterAutospacing="off"/>
              <w:jc w:val="center"/>
              <w:rPr>
                <w:rFonts w:ascii="Aptos Narrow" w:hAnsi="Aptos Narrow" w:eastAsia="Aptos Narrow" w:cs="Aptos Narrow"/>
                <w:b w:val="1"/>
                <w:bCs w:val="1"/>
                <w:i w:val="0"/>
                <w:iCs w:val="0"/>
                <w:strike w:val="0"/>
                <w:dstrike w:val="0"/>
                <w:color w:val="FFFFFF" w:themeColor="background1" w:themeTint="FF" w:themeShade="FF"/>
                <w:sz w:val="28"/>
                <w:szCs w:val="28"/>
                <w:u w:val="none"/>
              </w:rPr>
            </w:pPr>
            <w:r w:rsidRPr="10287670" w:rsidR="10287670">
              <w:rPr>
                <w:rFonts w:ascii="Aptos Narrow" w:hAnsi="Aptos Narrow" w:eastAsia="Aptos Narrow" w:cs="Aptos Narrow"/>
                <w:b w:val="1"/>
                <w:bCs w:val="1"/>
                <w:i w:val="0"/>
                <w:iCs w:val="0"/>
                <w:strike w:val="0"/>
                <w:dstrike w:val="0"/>
                <w:color w:val="FFFFFF" w:themeColor="background1" w:themeTint="FF" w:themeShade="FF"/>
                <w:sz w:val="24"/>
                <w:szCs w:val="24"/>
                <w:u w:val="none"/>
              </w:rPr>
              <w:t>dy</w:t>
            </w:r>
            <w:r w:rsidRPr="10287670" w:rsidR="10287670">
              <w:rPr>
                <w:rFonts w:ascii="Aptos Narrow" w:hAnsi="Aptos Narrow" w:eastAsia="Aptos Narrow" w:cs="Aptos Narrow"/>
                <w:b w:val="1"/>
                <w:bCs w:val="1"/>
                <w:i w:val="0"/>
                <w:iCs w:val="0"/>
                <w:strike w:val="0"/>
                <w:dstrike w:val="0"/>
                <w:color w:val="FFFFFF" w:themeColor="background1" w:themeTint="FF" w:themeShade="FF"/>
                <w:sz w:val="24"/>
                <w:szCs w:val="24"/>
                <w:u w:val="none"/>
              </w:rPr>
              <w:t>/dx</w:t>
            </w:r>
          </w:p>
        </w:tc>
      </w:tr>
      <w:tr w:rsidR="10287670" w:rsidTr="10287670" w14:paraId="479AF4F3">
        <w:trPr>
          <w:trHeight w:val="300"/>
        </w:trPr>
        <w:tc>
          <w:tcPr>
            <w:tcW w:w="1257" w:type="dxa"/>
            <w:vMerge/>
            <w:tcBorders>
              <w:top w:sz="0"/>
              <w:left w:val="single" w:color="000000" w:themeColor="text1" w:sz="0"/>
              <w:bottom w:val="single" w:color="000000" w:themeColor="text1" w:sz="0"/>
              <w:right w:val="single" w:color="000000" w:themeColor="text1" w:sz="0"/>
            </w:tcBorders>
            <w:tcMar/>
            <w:vAlign w:val="center"/>
          </w:tcPr>
          <w:p w14:paraId="38D93F2D"/>
        </w:tc>
        <w:tc>
          <w:tcPr>
            <w:tcW w:w="1389" w:type="dxa"/>
            <w:vMerge/>
            <w:tcBorders>
              <w:top w:sz="0"/>
              <w:left w:val="single" w:color="000000" w:themeColor="text1" w:sz="0"/>
              <w:bottom w:val="single" w:color="000000" w:themeColor="text1" w:sz="0"/>
              <w:right w:val="single" w:color="000000" w:themeColor="text1" w:sz="0"/>
            </w:tcBorders>
            <w:tcMar/>
            <w:vAlign w:val="center"/>
          </w:tcPr>
          <w:p w14:paraId="741F8611"/>
        </w:tc>
        <w:tc>
          <w:tcPr>
            <w:tcW w:w="1585" w:type="dxa"/>
            <w:vMerge/>
            <w:tcBorders>
              <w:top w:sz="0"/>
              <w:left w:val="single" w:color="000000" w:themeColor="text1" w:sz="0"/>
              <w:bottom w:val="single" w:color="000000" w:themeColor="text1" w:sz="0"/>
              <w:right w:val="single" w:color="000000" w:themeColor="text1" w:sz="0"/>
            </w:tcBorders>
            <w:tcMar/>
            <w:vAlign w:val="center"/>
          </w:tcPr>
          <w:p w14:paraId="121B9D04"/>
        </w:tc>
        <w:tc>
          <w:tcPr>
            <w:tcW w:w="2226" w:type="dxa"/>
            <w:shd w:val="clear" w:color="auto" w:fill="0E2841" w:themeFill="text2"/>
            <w:tcMar>
              <w:top w:w="15" w:type="dxa"/>
              <w:left w:w="15" w:type="dxa"/>
              <w:right w:w="15" w:type="dxa"/>
            </w:tcMar>
            <w:vAlign w:val="bottom"/>
          </w:tcPr>
          <w:p w:rsidR="10287670" w:rsidP="10287670" w:rsidRDefault="10287670" w14:paraId="67E4E22A" w14:textId="3B0E4E5D">
            <w:pPr>
              <w:spacing w:before="0" w:beforeAutospacing="off" w:after="0" w:afterAutospacing="off"/>
              <w:jc w:val="center"/>
              <w:rPr>
                <w:rFonts w:ascii="Aptos Narrow" w:hAnsi="Aptos Narrow" w:eastAsia="Aptos Narrow" w:cs="Aptos Narrow"/>
                <w:b w:val="1"/>
                <w:bCs w:val="1"/>
                <w:i w:val="0"/>
                <w:iCs w:val="0"/>
                <w:strike w:val="0"/>
                <w:dstrike w:val="0"/>
                <w:color w:val="FFFFFF" w:themeColor="background1" w:themeTint="FF" w:themeShade="FF"/>
                <w:sz w:val="28"/>
                <w:szCs w:val="28"/>
                <w:u w:val="none"/>
              </w:rPr>
            </w:pPr>
            <w:r w:rsidRPr="10287670" w:rsidR="10287670">
              <w:rPr>
                <w:rFonts w:ascii="Aptos Narrow" w:hAnsi="Aptos Narrow" w:eastAsia="Aptos Narrow" w:cs="Aptos Narrow"/>
                <w:b w:val="1"/>
                <w:bCs w:val="1"/>
                <w:i w:val="0"/>
                <w:iCs w:val="0"/>
                <w:strike w:val="0"/>
                <w:dstrike w:val="0"/>
                <w:color w:val="FFFFFF" w:themeColor="background1" w:themeTint="FF" w:themeShade="FF"/>
                <w:sz w:val="24"/>
                <w:szCs w:val="24"/>
                <w:u w:val="none"/>
              </w:rPr>
              <w:t>dy</w:t>
            </w:r>
            <w:r w:rsidRPr="10287670" w:rsidR="10287670">
              <w:rPr>
                <w:rFonts w:ascii="Aptos Narrow" w:hAnsi="Aptos Narrow" w:eastAsia="Aptos Narrow" w:cs="Aptos Narrow"/>
                <w:b w:val="1"/>
                <w:bCs w:val="1"/>
                <w:i w:val="0"/>
                <w:iCs w:val="0"/>
                <w:strike w:val="0"/>
                <w:dstrike w:val="0"/>
                <w:color w:val="FFFFFF" w:themeColor="background1" w:themeTint="FF" w:themeShade="FF"/>
                <w:sz w:val="24"/>
                <w:szCs w:val="24"/>
                <w:u w:val="none"/>
              </w:rPr>
              <w:t xml:space="preserve"> = In(V)2 – In(V)1</w:t>
            </w:r>
          </w:p>
        </w:tc>
        <w:tc>
          <w:tcPr>
            <w:tcW w:w="2287" w:type="dxa"/>
            <w:shd w:val="clear" w:color="auto" w:fill="0E2841" w:themeFill="text2"/>
            <w:tcMar>
              <w:top w:w="15" w:type="dxa"/>
              <w:left w:w="15" w:type="dxa"/>
              <w:right w:w="15" w:type="dxa"/>
            </w:tcMar>
            <w:vAlign w:val="bottom"/>
          </w:tcPr>
          <w:p w:rsidR="10287670" w:rsidP="10287670" w:rsidRDefault="10287670" w14:paraId="30EAABCB" w14:textId="76EAFCFB">
            <w:pPr>
              <w:spacing w:before="0" w:beforeAutospacing="off" w:after="0" w:afterAutospacing="off"/>
              <w:jc w:val="center"/>
              <w:rPr>
                <w:rFonts w:ascii="Aptos Narrow" w:hAnsi="Aptos Narrow" w:eastAsia="Aptos Narrow" w:cs="Aptos Narrow"/>
                <w:b w:val="1"/>
                <w:bCs w:val="1"/>
                <w:i w:val="0"/>
                <w:iCs w:val="0"/>
                <w:strike w:val="0"/>
                <w:dstrike w:val="0"/>
                <w:color w:val="FFFFFF" w:themeColor="background1" w:themeTint="FF" w:themeShade="FF"/>
                <w:sz w:val="28"/>
                <w:szCs w:val="28"/>
                <w:u w:val="none"/>
              </w:rPr>
            </w:pPr>
            <w:r w:rsidRPr="10287670" w:rsidR="10287670">
              <w:rPr>
                <w:rFonts w:ascii="Aptos Narrow" w:hAnsi="Aptos Narrow" w:eastAsia="Aptos Narrow" w:cs="Aptos Narrow"/>
                <w:b w:val="1"/>
                <w:bCs w:val="1"/>
                <w:i w:val="0"/>
                <w:iCs w:val="0"/>
                <w:strike w:val="0"/>
                <w:dstrike w:val="0"/>
                <w:color w:val="FFFFFF" w:themeColor="background1" w:themeTint="FF" w:themeShade="FF"/>
                <w:sz w:val="24"/>
                <w:szCs w:val="24"/>
                <w:u w:val="none"/>
              </w:rPr>
              <w:t>dx = Time2 – Time 1</w:t>
            </w:r>
          </w:p>
        </w:tc>
        <w:tc>
          <w:tcPr>
            <w:tcW w:w="1462" w:type="dxa"/>
            <w:vMerge/>
            <w:tcBorders>
              <w:top w:sz="0"/>
              <w:left w:val="single" w:color="000000" w:themeColor="text1" w:sz="0"/>
              <w:bottom w:val="single" w:color="000000" w:themeColor="text1" w:sz="0"/>
              <w:right w:val="single" w:color="000000" w:themeColor="text1" w:sz="0"/>
            </w:tcBorders>
            <w:tcMar/>
            <w:vAlign w:val="center"/>
          </w:tcPr>
          <w:p w14:paraId="0D570D90"/>
        </w:tc>
      </w:tr>
      <w:tr w:rsidR="10287670" w:rsidTr="10287670" w14:paraId="3B165130">
        <w:trPr>
          <w:trHeight w:val="300"/>
        </w:trPr>
        <w:tc>
          <w:tcPr>
            <w:tcW w:w="1257" w:type="dxa"/>
            <w:tcMar>
              <w:top w:w="15" w:type="dxa"/>
              <w:left w:w="15" w:type="dxa"/>
              <w:right w:w="15" w:type="dxa"/>
            </w:tcMar>
            <w:vAlign w:val="bottom"/>
          </w:tcPr>
          <w:p w:rsidR="10287670" w:rsidP="10287670" w:rsidRDefault="10287670" w14:paraId="7F04F054" w14:textId="198C420C">
            <w:pPr>
              <w:spacing w:before="0" w:beforeAutospacing="off" w:after="0" w:afterAutospacing="off"/>
              <w:jc w:val="right"/>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7.22</w:t>
            </w:r>
          </w:p>
        </w:tc>
        <w:tc>
          <w:tcPr>
            <w:tcW w:w="1389" w:type="dxa"/>
            <w:tcMar>
              <w:top w:w="15" w:type="dxa"/>
              <w:left w:w="15" w:type="dxa"/>
              <w:right w:w="15" w:type="dxa"/>
            </w:tcMar>
            <w:vAlign w:val="bottom"/>
          </w:tcPr>
          <w:p w:rsidR="10287670" w:rsidP="10287670" w:rsidRDefault="10287670" w14:paraId="576FED3E" w14:textId="05EF258A">
            <w:pPr>
              <w:spacing w:before="0" w:beforeAutospacing="off" w:after="0" w:afterAutospacing="off"/>
              <w:jc w:val="right"/>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1.51</w:t>
            </w:r>
          </w:p>
        </w:tc>
        <w:tc>
          <w:tcPr>
            <w:tcW w:w="1585" w:type="dxa"/>
            <w:tcMar>
              <w:top w:w="15" w:type="dxa"/>
              <w:left w:w="15" w:type="dxa"/>
              <w:right w:w="15" w:type="dxa"/>
            </w:tcMar>
            <w:vAlign w:val="bottom"/>
          </w:tcPr>
          <w:p w:rsidR="10287670" w:rsidP="10287670" w:rsidRDefault="10287670" w14:paraId="33BF0555" w14:textId="16C1E208">
            <w:pPr>
              <w:spacing w:before="0" w:beforeAutospacing="off" w:after="0" w:afterAutospacing="off"/>
              <w:jc w:val="right"/>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0.412109651</w:t>
            </w:r>
          </w:p>
        </w:tc>
        <w:tc>
          <w:tcPr>
            <w:tcW w:w="2226" w:type="dxa"/>
            <w:tcMar>
              <w:top w:w="15" w:type="dxa"/>
              <w:left w:w="15" w:type="dxa"/>
              <w:right w:w="15" w:type="dxa"/>
            </w:tcMar>
            <w:vAlign w:val="bottom"/>
          </w:tcPr>
          <w:p w:rsidR="10287670" w:rsidP="10287670" w:rsidRDefault="10287670" w14:paraId="052A6154" w14:textId="37FB0960">
            <w:pPr>
              <w:spacing w:before="0" w:beforeAutospacing="off" w:after="0" w:afterAutospacing="off"/>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x</w:t>
            </w:r>
          </w:p>
        </w:tc>
        <w:tc>
          <w:tcPr>
            <w:tcW w:w="2287" w:type="dxa"/>
            <w:tcMar>
              <w:top w:w="15" w:type="dxa"/>
              <w:left w:w="15" w:type="dxa"/>
              <w:right w:w="15" w:type="dxa"/>
            </w:tcMar>
            <w:vAlign w:val="bottom"/>
          </w:tcPr>
          <w:p w:rsidR="10287670" w:rsidP="10287670" w:rsidRDefault="10287670" w14:paraId="61B73FB2" w14:textId="10152BD3">
            <w:pPr>
              <w:spacing w:before="0" w:beforeAutospacing="off" w:after="0" w:afterAutospacing="off"/>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x</w:t>
            </w:r>
          </w:p>
        </w:tc>
        <w:tc>
          <w:tcPr>
            <w:tcW w:w="1462" w:type="dxa"/>
            <w:tcMar>
              <w:top w:w="15" w:type="dxa"/>
              <w:left w:w="15" w:type="dxa"/>
              <w:right w:w="15" w:type="dxa"/>
            </w:tcMar>
            <w:vAlign w:val="bottom"/>
          </w:tcPr>
          <w:p w:rsidR="10287670" w:rsidP="10287670" w:rsidRDefault="10287670" w14:paraId="2F5F0F0E" w14:textId="00A40F9D">
            <w:pPr>
              <w:spacing w:before="0" w:beforeAutospacing="off" w:after="0" w:afterAutospacing="off"/>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x</w:t>
            </w:r>
          </w:p>
        </w:tc>
      </w:tr>
      <w:tr w:rsidR="10287670" w:rsidTr="10287670" w14:paraId="78FAF208">
        <w:trPr>
          <w:trHeight w:val="300"/>
        </w:trPr>
        <w:tc>
          <w:tcPr>
            <w:tcW w:w="1257" w:type="dxa"/>
            <w:tcMar>
              <w:top w:w="15" w:type="dxa"/>
              <w:left w:w="15" w:type="dxa"/>
              <w:right w:w="15" w:type="dxa"/>
            </w:tcMar>
            <w:vAlign w:val="bottom"/>
          </w:tcPr>
          <w:p w:rsidR="10287670" w:rsidP="10287670" w:rsidRDefault="10287670" w14:paraId="4C6827D4" w14:textId="007C03D6">
            <w:pPr>
              <w:spacing w:before="0" w:beforeAutospacing="off" w:after="0" w:afterAutospacing="off"/>
              <w:jc w:val="right"/>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9.63</w:t>
            </w:r>
          </w:p>
        </w:tc>
        <w:tc>
          <w:tcPr>
            <w:tcW w:w="1389" w:type="dxa"/>
            <w:tcMar>
              <w:top w:w="15" w:type="dxa"/>
              <w:left w:w="15" w:type="dxa"/>
              <w:right w:w="15" w:type="dxa"/>
            </w:tcMar>
            <w:vAlign w:val="bottom"/>
          </w:tcPr>
          <w:p w:rsidR="10287670" w:rsidP="10287670" w:rsidRDefault="10287670" w14:paraId="67738517" w14:textId="06A8F84A">
            <w:pPr>
              <w:spacing w:before="0" w:beforeAutospacing="off" w:after="0" w:afterAutospacing="off"/>
              <w:jc w:val="right"/>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1.92</w:t>
            </w:r>
          </w:p>
        </w:tc>
        <w:tc>
          <w:tcPr>
            <w:tcW w:w="1585" w:type="dxa"/>
            <w:tcMar>
              <w:top w:w="15" w:type="dxa"/>
              <w:left w:w="15" w:type="dxa"/>
              <w:right w:w="15" w:type="dxa"/>
            </w:tcMar>
            <w:vAlign w:val="bottom"/>
          </w:tcPr>
          <w:p w:rsidR="10287670" w:rsidP="10287670" w:rsidRDefault="10287670" w14:paraId="57ED304A" w14:textId="05089DF4">
            <w:pPr>
              <w:spacing w:before="0" w:beforeAutospacing="off" w:after="0" w:afterAutospacing="off"/>
              <w:jc w:val="right"/>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0.652325186</w:t>
            </w:r>
          </w:p>
        </w:tc>
        <w:tc>
          <w:tcPr>
            <w:tcW w:w="2226" w:type="dxa"/>
            <w:tcMar>
              <w:top w:w="15" w:type="dxa"/>
              <w:left w:w="15" w:type="dxa"/>
              <w:right w:w="15" w:type="dxa"/>
            </w:tcMar>
            <w:vAlign w:val="bottom"/>
          </w:tcPr>
          <w:p w:rsidR="10287670" w:rsidP="10287670" w:rsidRDefault="10287670" w14:paraId="15FDC294" w14:textId="6C4281E8">
            <w:pPr>
              <w:spacing w:before="0" w:beforeAutospacing="off" w:after="0" w:afterAutospacing="off"/>
              <w:jc w:val="right"/>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0.240215535</w:t>
            </w:r>
          </w:p>
        </w:tc>
        <w:tc>
          <w:tcPr>
            <w:tcW w:w="2287" w:type="dxa"/>
            <w:tcMar>
              <w:top w:w="15" w:type="dxa"/>
              <w:left w:w="15" w:type="dxa"/>
              <w:right w:w="15" w:type="dxa"/>
            </w:tcMar>
            <w:vAlign w:val="bottom"/>
          </w:tcPr>
          <w:p w:rsidR="10287670" w:rsidP="10287670" w:rsidRDefault="10287670" w14:paraId="7469358E" w14:textId="2B4DC2ED">
            <w:pPr>
              <w:spacing w:before="0" w:beforeAutospacing="off" w:after="0" w:afterAutospacing="off"/>
              <w:jc w:val="right"/>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2.41</w:t>
            </w:r>
          </w:p>
        </w:tc>
        <w:tc>
          <w:tcPr>
            <w:tcW w:w="1462" w:type="dxa"/>
            <w:tcMar>
              <w:top w:w="15" w:type="dxa"/>
              <w:left w:w="15" w:type="dxa"/>
              <w:right w:w="15" w:type="dxa"/>
            </w:tcMar>
            <w:vAlign w:val="bottom"/>
          </w:tcPr>
          <w:p w:rsidR="10287670" w:rsidP="10287670" w:rsidRDefault="10287670" w14:paraId="0FB38316" w14:textId="1BB35AB8">
            <w:pPr>
              <w:spacing w:before="0" w:beforeAutospacing="off" w:after="0" w:afterAutospacing="off"/>
              <w:jc w:val="right"/>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0.0996745</w:t>
            </w:r>
          </w:p>
        </w:tc>
      </w:tr>
      <w:tr w:rsidR="10287670" w:rsidTr="10287670" w14:paraId="0AAB549F">
        <w:trPr>
          <w:trHeight w:val="300"/>
        </w:trPr>
        <w:tc>
          <w:tcPr>
            <w:tcW w:w="1257" w:type="dxa"/>
            <w:tcMar>
              <w:top w:w="15" w:type="dxa"/>
              <w:left w:w="15" w:type="dxa"/>
              <w:right w:w="15" w:type="dxa"/>
            </w:tcMar>
            <w:vAlign w:val="bottom"/>
          </w:tcPr>
          <w:p w:rsidR="10287670" w:rsidP="10287670" w:rsidRDefault="10287670" w14:paraId="76D28780" w14:textId="40348146">
            <w:pPr>
              <w:spacing w:before="0" w:beforeAutospacing="off" w:after="0" w:afterAutospacing="off"/>
              <w:jc w:val="right"/>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11.7</w:t>
            </w:r>
          </w:p>
        </w:tc>
        <w:tc>
          <w:tcPr>
            <w:tcW w:w="1389" w:type="dxa"/>
            <w:tcMar>
              <w:top w:w="15" w:type="dxa"/>
              <w:left w:w="15" w:type="dxa"/>
              <w:right w:w="15" w:type="dxa"/>
            </w:tcMar>
            <w:vAlign w:val="bottom"/>
          </w:tcPr>
          <w:p w:rsidR="10287670" w:rsidP="10287670" w:rsidRDefault="10287670" w14:paraId="2B4B5425" w14:textId="4DA56483">
            <w:pPr>
              <w:spacing w:before="0" w:beforeAutospacing="off" w:after="0" w:afterAutospacing="off"/>
              <w:jc w:val="right"/>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2.32</w:t>
            </w:r>
          </w:p>
        </w:tc>
        <w:tc>
          <w:tcPr>
            <w:tcW w:w="1585" w:type="dxa"/>
            <w:tcMar>
              <w:top w:w="15" w:type="dxa"/>
              <w:left w:w="15" w:type="dxa"/>
              <w:right w:w="15" w:type="dxa"/>
            </w:tcMar>
            <w:vAlign w:val="bottom"/>
          </w:tcPr>
          <w:p w:rsidR="10287670" w:rsidP="10287670" w:rsidRDefault="10287670" w14:paraId="669597F9" w14:textId="70E6FCA1">
            <w:pPr>
              <w:spacing w:before="0" w:beforeAutospacing="off" w:after="0" w:afterAutospacing="off"/>
              <w:jc w:val="right"/>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0.841567186</w:t>
            </w:r>
          </w:p>
        </w:tc>
        <w:tc>
          <w:tcPr>
            <w:tcW w:w="2226" w:type="dxa"/>
            <w:tcMar>
              <w:top w:w="15" w:type="dxa"/>
              <w:left w:w="15" w:type="dxa"/>
              <w:right w:w="15" w:type="dxa"/>
            </w:tcMar>
            <w:vAlign w:val="bottom"/>
          </w:tcPr>
          <w:p w:rsidR="10287670" w:rsidP="10287670" w:rsidRDefault="10287670" w14:paraId="3F2231FE" w14:textId="489FD447">
            <w:pPr>
              <w:spacing w:before="0" w:beforeAutospacing="off" w:after="0" w:afterAutospacing="off"/>
              <w:jc w:val="right"/>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0.189242</w:t>
            </w:r>
          </w:p>
        </w:tc>
        <w:tc>
          <w:tcPr>
            <w:tcW w:w="2287" w:type="dxa"/>
            <w:tcMar>
              <w:top w:w="15" w:type="dxa"/>
              <w:left w:w="15" w:type="dxa"/>
              <w:right w:w="15" w:type="dxa"/>
            </w:tcMar>
            <w:vAlign w:val="bottom"/>
          </w:tcPr>
          <w:p w:rsidR="10287670" w:rsidP="10287670" w:rsidRDefault="10287670" w14:paraId="5FCD26FF" w14:textId="36862905">
            <w:pPr>
              <w:spacing w:before="0" w:beforeAutospacing="off" w:after="0" w:afterAutospacing="off"/>
              <w:jc w:val="right"/>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2.07</w:t>
            </w:r>
          </w:p>
        </w:tc>
        <w:tc>
          <w:tcPr>
            <w:tcW w:w="1462" w:type="dxa"/>
            <w:tcMar>
              <w:top w:w="15" w:type="dxa"/>
              <w:left w:w="15" w:type="dxa"/>
              <w:right w:w="15" w:type="dxa"/>
            </w:tcMar>
            <w:vAlign w:val="bottom"/>
          </w:tcPr>
          <w:p w:rsidR="10287670" w:rsidP="10287670" w:rsidRDefault="10287670" w14:paraId="51C74936" w14:textId="6D1D0B8D">
            <w:pPr>
              <w:spacing w:before="0" w:beforeAutospacing="off" w:after="0" w:afterAutospacing="off"/>
              <w:jc w:val="right"/>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0.09142126</w:t>
            </w:r>
          </w:p>
        </w:tc>
      </w:tr>
      <w:tr w:rsidR="10287670" w:rsidTr="10287670" w14:paraId="278FB741">
        <w:trPr>
          <w:trHeight w:val="300"/>
        </w:trPr>
        <w:tc>
          <w:tcPr>
            <w:tcW w:w="1257" w:type="dxa"/>
            <w:tcMar>
              <w:top w:w="15" w:type="dxa"/>
              <w:left w:w="15" w:type="dxa"/>
              <w:right w:w="15" w:type="dxa"/>
            </w:tcMar>
            <w:vAlign w:val="bottom"/>
          </w:tcPr>
          <w:p w:rsidR="10287670" w:rsidP="10287670" w:rsidRDefault="10287670" w14:paraId="1DD732D7" w14:textId="6A134C3E">
            <w:pPr>
              <w:spacing w:before="0" w:beforeAutospacing="off" w:after="0" w:afterAutospacing="off"/>
              <w:jc w:val="right"/>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19</w:t>
            </w:r>
          </w:p>
        </w:tc>
        <w:tc>
          <w:tcPr>
            <w:tcW w:w="1389" w:type="dxa"/>
            <w:tcMar>
              <w:top w:w="15" w:type="dxa"/>
              <w:left w:w="15" w:type="dxa"/>
              <w:right w:w="15" w:type="dxa"/>
            </w:tcMar>
            <w:vAlign w:val="bottom"/>
          </w:tcPr>
          <w:p w:rsidR="10287670" w:rsidP="10287670" w:rsidRDefault="10287670" w14:paraId="606DBFE1" w14:textId="4150597A">
            <w:pPr>
              <w:spacing w:before="0" w:beforeAutospacing="off" w:after="0" w:afterAutospacing="off"/>
              <w:jc w:val="right"/>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3.2</w:t>
            </w:r>
          </w:p>
        </w:tc>
        <w:tc>
          <w:tcPr>
            <w:tcW w:w="1585" w:type="dxa"/>
            <w:tcMar>
              <w:top w:w="15" w:type="dxa"/>
              <w:left w:w="15" w:type="dxa"/>
              <w:right w:w="15" w:type="dxa"/>
            </w:tcMar>
            <w:vAlign w:val="bottom"/>
          </w:tcPr>
          <w:p w:rsidR="10287670" w:rsidP="10287670" w:rsidRDefault="10287670" w14:paraId="050DF9A0" w14:textId="1E790642">
            <w:pPr>
              <w:spacing w:before="0" w:beforeAutospacing="off" w:after="0" w:afterAutospacing="off"/>
              <w:jc w:val="right"/>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1.16315081</w:t>
            </w:r>
          </w:p>
        </w:tc>
        <w:tc>
          <w:tcPr>
            <w:tcW w:w="2226" w:type="dxa"/>
            <w:tcMar>
              <w:top w:w="15" w:type="dxa"/>
              <w:left w:w="15" w:type="dxa"/>
              <w:right w:w="15" w:type="dxa"/>
            </w:tcMar>
            <w:vAlign w:val="bottom"/>
          </w:tcPr>
          <w:p w:rsidR="10287670" w:rsidP="10287670" w:rsidRDefault="10287670" w14:paraId="225DBAD0" w14:textId="324DCE9B">
            <w:pPr>
              <w:spacing w:before="0" w:beforeAutospacing="off" w:after="0" w:afterAutospacing="off"/>
              <w:jc w:val="right"/>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0.321583624</w:t>
            </w:r>
          </w:p>
        </w:tc>
        <w:tc>
          <w:tcPr>
            <w:tcW w:w="2287" w:type="dxa"/>
            <w:tcMar>
              <w:top w:w="15" w:type="dxa"/>
              <w:left w:w="15" w:type="dxa"/>
              <w:right w:w="15" w:type="dxa"/>
            </w:tcMar>
            <w:vAlign w:val="bottom"/>
          </w:tcPr>
          <w:p w:rsidR="10287670" w:rsidP="10287670" w:rsidRDefault="10287670" w14:paraId="3A7AC665" w14:textId="1DB29C4B">
            <w:pPr>
              <w:spacing w:before="0" w:beforeAutospacing="off" w:after="0" w:afterAutospacing="off"/>
              <w:jc w:val="right"/>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7.3</w:t>
            </w:r>
          </w:p>
        </w:tc>
        <w:tc>
          <w:tcPr>
            <w:tcW w:w="1462" w:type="dxa"/>
            <w:tcMar>
              <w:top w:w="15" w:type="dxa"/>
              <w:left w:w="15" w:type="dxa"/>
              <w:right w:w="15" w:type="dxa"/>
            </w:tcMar>
            <w:vAlign w:val="bottom"/>
          </w:tcPr>
          <w:p w:rsidR="10287670" w:rsidP="10287670" w:rsidRDefault="10287670" w14:paraId="65C22D80" w14:textId="23B4C6D0">
            <w:pPr>
              <w:spacing w:before="0" w:beforeAutospacing="off" w:after="0" w:afterAutospacing="off"/>
              <w:jc w:val="right"/>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0.04405255</w:t>
            </w:r>
          </w:p>
        </w:tc>
      </w:tr>
      <w:tr w:rsidR="10287670" w:rsidTr="10287670" w14:paraId="22FE1B20">
        <w:trPr>
          <w:trHeight w:val="300"/>
        </w:trPr>
        <w:tc>
          <w:tcPr>
            <w:tcW w:w="1257" w:type="dxa"/>
            <w:tcMar>
              <w:top w:w="15" w:type="dxa"/>
              <w:left w:w="15" w:type="dxa"/>
              <w:right w:w="15" w:type="dxa"/>
            </w:tcMar>
            <w:vAlign w:val="bottom"/>
          </w:tcPr>
          <w:p w:rsidR="10287670" w:rsidP="10287670" w:rsidRDefault="10287670" w14:paraId="5DEE57CD" w14:textId="788309B2">
            <w:pPr>
              <w:spacing w:before="0" w:beforeAutospacing="off" w:after="0" w:afterAutospacing="off"/>
              <w:jc w:val="right"/>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24.1</w:t>
            </w:r>
          </w:p>
        </w:tc>
        <w:tc>
          <w:tcPr>
            <w:tcW w:w="1389" w:type="dxa"/>
            <w:tcMar>
              <w:top w:w="15" w:type="dxa"/>
              <w:left w:w="15" w:type="dxa"/>
              <w:right w:w="15" w:type="dxa"/>
            </w:tcMar>
            <w:vAlign w:val="bottom"/>
          </w:tcPr>
          <w:p w:rsidR="10287670" w:rsidP="10287670" w:rsidRDefault="10287670" w14:paraId="67BD2E6C" w14:textId="5E4E433B">
            <w:pPr>
              <w:spacing w:before="0" w:beforeAutospacing="off" w:after="0" w:afterAutospacing="off"/>
              <w:jc w:val="right"/>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3.45</w:t>
            </w:r>
          </w:p>
        </w:tc>
        <w:tc>
          <w:tcPr>
            <w:tcW w:w="1585" w:type="dxa"/>
            <w:tcMar>
              <w:top w:w="15" w:type="dxa"/>
              <w:left w:w="15" w:type="dxa"/>
              <w:right w:w="15" w:type="dxa"/>
            </w:tcMar>
            <w:vAlign w:val="bottom"/>
          </w:tcPr>
          <w:p w:rsidR="10287670" w:rsidP="10287670" w:rsidRDefault="10287670" w14:paraId="76B598C9" w14:textId="003A0AD4">
            <w:pPr>
              <w:spacing w:before="0" w:beforeAutospacing="off" w:after="0" w:afterAutospacing="off"/>
              <w:jc w:val="right"/>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1.238374231</w:t>
            </w:r>
          </w:p>
        </w:tc>
        <w:tc>
          <w:tcPr>
            <w:tcW w:w="2226" w:type="dxa"/>
            <w:tcMar>
              <w:top w:w="15" w:type="dxa"/>
              <w:left w:w="15" w:type="dxa"/>
              <w:right w:w="15" w:type="dxa"/>
            </w:tcMar>
            <w:vAlign w:val="bottom"/>
          </w:tcPr>
          <w:p w:rsidR="10287670" w:rsidP="10287670" w:rsidRDefault="10287670" w14:paraId="156500A2" w14:textId="36D88B8F">
            <w:pPr>
              <w:spacing w:before="0" w:beforeAutospacing="off" w:after="0" w:afterAutospacing="off"/>
              <w:jc w:val="right"/>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0.075223421</w:t>
            </w:r>
          </w:p>
        </w:tc>
        <w:tc>
          <w:tcPr>
            <w:tcW w:w="2287" w:type="dxa"/>
            <w:tcMar>
              <w:top w:w="15" w:type="dxa"/>
              <w:left w:w="15" w:type="dxa"/>
              <w:right w:w="15" w:type="dxa"/>
            </w:tcMar>
            <w:vAlign w:val="bottom"/>
          </w:tcPr>
          <w:p w:rsidR="10287670" w:rsidP="10287670" w:rsidRDefault="10287670" w14:paraId="2E185CCE" w14:textId="74928807">
            <w:pPr>
              <w:spacing w:before="0" w:beforeAutospacing="off" w:after="0" w:afterAutospacing="off"/>
              <w:jc w:val="right"/>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5.1</w:t>
            </w:r>
          </w:p>
        </w:tc>
        <w:tc>
          <w:tcPr>
            <w:tcW w:w="1462" w:type="dxa"/>
            <w:tcMar>
              <w:top w:w="15" w:type="dxa"/>
              <w:left w:w="15" w:type="dxa"/>
              <w:right w:w="15" w:type="dxa"/>
            </w:tcMar>
            <w:vAlign w:val="bottom"/>
          </w:tcPr>
          <w:p w:rsidR="10287670" w:rsidP="10287670" w:rsidRDefault="10287670" w14:paraId="2811467D" w14:textId="5784BD47">
            <w:pPr>
              <w:spacing w:before="0" w:beforeAutospacing="off" w:after="0" w:afterAutospacing="off"/>
              <w:jc w:val="right"/>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0.01474969</w:t>
            </w:r>
          </w:p>
        </w:tc>
      </w:tr>
      <w:tr w:rsidR="10287670" w:rsidTr="10287670" w14:paraId="7F8C39F5">
        <w:trPr>
          <w:trHeight w:val="300"/>
        </w:trPr>
        <w:tc>
          <w:tcPr>
            <w:tcW w:w="1257" w:type="dxa"/>
            <w:tcMar>
              <w:top w:w="15" w:type="dxa"/>
              <w:left w:w="15" w:type="dxa"/>
              <w:right w:w="15" w:type="dxa"/>
            </w:tcMar>
            <w:vAlign w:val="bottom"/>
          </w:tcPr>
          <w:p w:rsidR="10287670" w:rsidP="10287670" w:rsidRDefault="10287670" w14:paraId="775CA131" w14:textId="34E57B38">
            <w:pPr>
              <w:spacing w:before="0" w:beforeAutospacing="off" w:after="0" w:afterAutospacing="off"/>
              <w:jc w:val="right"/>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32.5</w:t>
            </w:r>
          </w:p>
        </w:tc>
        <w:tc>
          <w:tcPr>
            <w:tcW w:w="1389" w:type="dxa"/>
            <w:tcMar>
              <w:top w:w="15" w:type="dxa"/>
              <w:left w:w="15" w:type="dxa"/>
              <w:right w:w="15" w:type="dxa"/>
            </w:tcMar>
            <w:vAlign w:val="bottom"/>
          </w:tcPr>
          <w:p w:rsidR="10287670" w:rsidP="10287670" w:rsidRDefault="10287670" w14:paraId="71E5D6A8" w14:textId="6BD10DA4">
            <w:pPr>
              <w:spacing w:before="0" w:beforeAutospacing="off" w:after="0" w:afterAutospacing="off"/>
              <w:jc w:val="right"/>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3.86</w:t>
            </w:r>
          </w:p>
        </w:tc>
        <w:tc>
          <w:tcPr>
            <w:tcW w:w="1585" w:type="dxa"/>
            <w:tcMar>
              <w:top w:w="15" w:type="dxa"/>
              <w:left w:w="15" w:type="dxa"/>
              <w:right w:w="15" w:type="dxa"/>
            </w:tcMar>
            <w:vAlign w:val="bottom"/>
          </w:tcPr>
          <w:p w:rsidR="10287670" w:rsidP="10287670" w:rsidRDefault="10287670" w14:paraId="59343D5A" w14:textId="3810F7F8">
            <w:pPr>
              <w:spacing w:before="0" w:beforeAutospacing="off" w:after="0" w:afterAutospacing="off"/>
              <w:jc w:val="right"/>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1.350667183</w:t>
            </w:r>
          </w:p>
        </w:tc>
        <w:tc>
          <w:tcPr>
            <w:tcW w:w="2226" w:type="dxa"/>
            <w:tcMar>
              <w:top w:w="15" w:type="dxa"/>
              <w:left w:w="15" w:type="dxa"/>
              <w:right w:w="15" w:type="dxa"/>
            </w:tcMar>
            <w:vAlign w:val="bottom"/>
          </w:tcPr>
          <w:p w:rsidR="10287670" w:rsidP="10287670" w:rsidRDefault="10287670" w14:paraId="2AB23031" w14:textId="5FEFD593">
            <w:pPr>
              <w:spacing w:before="0" w:beforeAutospacing="off" w:after="0" w:afterAutospacing="off"/>
              <w:jc w:val="right"/>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0.112292952</w:t>
            </w:r>
          </w:p>
        </w:tc>
        <w:tc>
          <w:tcPr>
            <w:tcW w:w="2287" w:type="dxa"/>
            <w:tcMar>
              <w:top w:w="15" w:type="dxa"/>
              <w:left w:w="15" w:type="dxa"/>
              <w:right w:w="15" w:type="dxa"/>
            </w:tcMar>
            <w:vAlign w:val="bottom"/>
          </w:tcPr>
          <w:p w:rsidR="10287670" w:rsidP="10287670" w:rsidRDefault="10287670" w14:paraId="10C41166" w14:textId="4F70CB8D">
            <w:pPr>
              <w:spacing w:before="0" w:beforeAutospacing="off" w:after="0" w:afterAutospacing="off"/>
              <w:jc w:val="right"/>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8.4</w:t>
            </w:r>
          </w:p>
        </w:tc>
        <w:tc>
          <w:tcPr>
            <w:tcW w:w="1462" w:type="dxa"/>
            <w:tcMar>
              <w:top w:w="15" w:type="dxa"/>
              <w:left w:w="15" w:type="dxa"/>
              <w:right w:w="15" w:type="dxa"/>
            </w:tcMar>
            <w:vAlign w:val="bottom"/>
          </w:tcPr>
          <w:p w:rsidR="10287670" w:rsidP="10287670" w:rsidRDefault="10287670" w14:paraId="3022D143" w14:textId="39693F3C">
            <w:pPr>
              <w:spacing w:before="0" w:beforeAutospacing="off" w:after="0" w:afterAutospacing="off"/>
              <w:jc w:val="right"/>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0.01336821</w:t>
            </w:r>
          </w:p>
        </w:tc>
      </w:tr>
      <w:tr w:rsidR="10287670" w:rsidTr="10287670" w14:paraId="51274119">
        <w:trPr>
          <w:trHeight w:val="300"/>
        </w:trPr>
        <w:tc>
          <w:tcPr>
            <w:tcW w:w="1257" w:type="dxa"/>
            <w:tcMar>
              <w:top w:w="15" w:type="dxa"/>
              <w:left w:w="15" w:type="dxa"/>
              <w:right w:w="15" w:type="dxa"/>
            </w:tcMar>
            <w:vAlign w:val="bottom"/>
          </w:tcPr>
          <w:p w:rsidR="10287670" w:rsidP="10287670" w:rsidRDefault="10287670" w14:paraId="5E75B6A4" w14:textId="5CF3593F">
            <w:pPr>
              <w:spacing w:before="0" w:beforeAutospacing="off" w:after="0" w:afterAutospacing="off"/>
              <w:jc w:val="right"/>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43</w:t>
            </w:r>
          </w:p>
        </w:tc>
        <w:tc>
          <w:tcPr>
            <w:tcW w:w="1389" w:type="dxa"/>
            <w:tcMar>
              <w:top w:w="15" w:type="dxa"/>
              <w:left w:w="15" w:type="dxa"/>
              <w:right w:w="15" w:type="dxa"/>
            </w:tcMar>
            <w:vAlign w:val="bottom"/>
          </w:tcPr>
          <w:p w:rsidR="10287670" w:rsidP="10287670" w:rsidRDefault="10287670" w14:paraId="1D11D89D" w14:textId="3C491099">
            <w:pPr>
              <w:spacing w:before="0" w:beforeAutospacing="off" w:after="0" w:afterAutospacing="off"/>
              <w:jc w:val="right"/>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4.17</w:t>
            </w:r>
          </w:p>
        </w:tc>
        <w:tc>
          <w:tcPr>
            <w:tcW w:w="1585" w:type="dxa"/>
            <w:tcMar>
              <w:top w:w="15" w:type="dxa"/>
              <w:left w:w="15" w:type="dxa"/>
              <w:right w:w="15" w:type="dxa"/>
            </w:tcMar>
            <w:vAlign w:val="bottom"/>
          </w:tcPr>
          <w:p w:rsidR="10287670" w:rsidP="10287670" w:rsidRDefault="10287670" w14:paraId="7A5C9B02" w14:textId="4BB1773B">
            <w:pPr>
              <w:spacing w:before="0" w:beforeAutospacing="off" w:after="0" w:afterAutospacing="off"/>
              <w:jc w:val="right"/>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1.427916036</w:t>
            </w:r>
          </w:p>
        </w:tc>
        <w:tc>
          <w:tcPr>
            <w:tcW w:w="2226" w:type="dxa"/>
            <w:tcMar>
              <w:top w:w="15" w:type="dxa"/>
              <w:left w:w="15" w:type="dxa"/>
              <w:right w:w="15" w:type="dxa"/>
            </w:tcMar>
            <w:vAlign w:val="bottom"/>
          </w:tcPr>
          <w:p w:rsidR="10287670" w:rsidP="10287670" w:rsidRDefault="10287670" w14:paraId="55BF231A" w14:textId="12167EA6">
            <w:pPr>
              <w:spacing w:before="0" w:beforeAutospacing="off" w:after="0" w:afterAutospacing="off"/>
              <w:jc w:val="right"/>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0.077248852</w:t>
            </w:r>
          </w:p>
        </w:tc>
        <w:tc>
          <w:tcPr>
            <w:tcW w:w="2287" w:type="dxa"/>
            <w:tcMar>
              <w:top w:w="15" w:type="dxa"/>
              <w:left w:w="15" w:type="dxa"/>
              <w:right w:w="15" w:type="dxa"/>
            </w:tcMar>
            <w:vAlign w:val="bottom"/>
          </w:tcPr>
          <w:p w:rsidR="10287670" w:rsidP="10287670" w:rsidRDefault="10287670" w14:paraId="1F35C46A" w14:textId="7C5766F0">
            <w:pPr>
              <w:spacing w:before="0" w:beforeAutospacing="off" w:after="0" w:afterAutospacing="off"/>
              <w:jc w:val="right"/>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10.5</w:t>
            </w:r>
          </w:p>
        </w:tc>
        <w:tc>
          <w:tcPr>
            <w:tcW w:w="1462" w:type="dxa"/>
            <w:tcMar>
              <w:top w:w="15" w:type="dxa"/>
              <w:left w:w="15" w:type="dxa"/>
              <w:right w:w="15" w:type="dxa"/>
            </w:tcMar>
            <w:vAlign w:val="bottom"/>
          </w:tcPr>
          <w:p w:rsidR="10287670" w:rsidP="10287670" w:rsidRDefault="10287670" w14:paraId="139BFDA3" w14:textId="1296C3B3">
            <w:pPr>
              <w:spacing w:before="0" w:beforeAutospacing="off" w:after="0" w:afterAutospacing="off"/>
              <w:jc w:val="right"/>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0.00735703</w:t>
            </w:r>
          </w:p>
        </w:tc>
      </w:tr>
      <w:tr w:rsidR="10287670" w:rsidTr="10287670" w14:paraId="5BD2D6EB">
        <w:trPr>
          <w:trHeight w:val="300"/>
        </w:trPr>
        <w:tc>
          <w:tcPr>
            <w:tcW w:w="1257" w:type="dxa"/>
            <w:tcMar>
              <w:top w:w="15" w:type="dxa"/>
              <w:left w:w="15" w:type="dxa"/>
              <w:right w:w="15" w:type="dxa"/>
            </w:tcMar>
            <w:vAlign w:val="bottom"/>
          </w:tcPr>
          <w:p w:rsidR="10287670" w:rsidP="10287670" w:rsidRDefault="10287670" w14:paraId="66D2D633" w14:textId="53202C50">
            <w:pPr>
              <w:spacing w:before="0" w:beforeAutospacing="off" w:after="0" w:afterAutospacing="off"/>
              <w:jc w:val="right"/>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53.2</w:t>
            </w:r>
          </w:p>
        </w:tc>
        <w:tc>
          <w:tcPr>
            <w:tcW w:w="1389" w:type="dxa"/>
            <w:tcMar>
              <w:top w:w="15" w:type="dxa"/>
              <w:left w:w="15" w:type="dxa"/>
              <w:right w:w="15" w:type="dxa"/>
            </w:tcMar>
            <w:vAlign w:val="bottom"/>
          </w:tcPr>
          <w:p w:rsidR="10287670" w:rsidP="10287670" w:rsidRDefault="10287670" w14:paraId="4B222A27" w14:textId="4A84D62C">
            <w:pPr>
              <w:spacing w:before="0" w:beforeAutospacing="off" w:after="0" w:afterAutospacing="off"/>
              <w:jc w:val="right"/>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4.28</w:t>
            </w:r>
          </w:p>
        </w:tc>
        <w:tc>
          <w:tcPr>
            <w:tcW w:w="1585" w:type="dxa"/>
            <w:tcMar>
              <w:top w:w="15" w:type="dxa"/>
              <w:left w:w="15" w:type="dxa"/>
              <w:right w:w="15" w:type="dxa"/>
            </w:tcMar>
            <w:vAlign w:val="bottom"/>
          </w:tcPr>
          <w:p w:rsidR="10287670" w:rsidP="10287670" w:rsidRDefault="10287670" w14:paraId="643D633C" w14:textId="071425A9">
            <w:pPr>
              <w:spacing w:before="0" w:beforeAutospacing="off" w:after="0" w:afterAutospacing="off"/>
              <w:jc w:val="right"/>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1.45395301</w:t>
            </w:r>
          </w:p>
        </w:tc>
        <w:tc>
          <w:tcPr>
            <w:tcW w:w="2226" w:type="dxa"/>
            <w:tcMar>
              <w:top w:w="15" w:type="dxa"/>
              <w:left w:w="15" w:type="dxa"/>
              <w:right w:w="15" w:type="dxa"/>
            </w:tcMar>
            <w:vAlign w:val="bottom"/>
          </w:tcPr>
          <w:p w:rsidR="10287670" w:rsidP="10287670" w:rsidRDefault="10287670" w14:paraId="6C131373" w14:textId="750C5A1A">
            <w:pPr>
              <w:spacing w:before="0" w:beforeAutospacing="off" w:after="0" w:afterAutospacing="off"/>
              <w:jc w:val="right"/>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0.026036974</w:t>
            </w:r>
          </w:p>
        </w:tc>
        <w:tc>
          <w:tcPr>
            <w:tcW w:w="2287" w:type="dxa"/>
            <w:tcMar>
              <w:top w:w="15" w:type="dxa"/>
              <w:left w:w="15" w:type="dxa"/>
              <w:right w:w="15" w:type="dxa"/>
            </w:tcMar>
            <w:vAlign w:val="bottom"/>
          </w:tcPr>
          <w:p w:rsidR="10287670" w:rsidP="10287670" w:rsidRDefault="10287670" w14:paraId="1BB5604F" w14:textId="10D14BD7">
            <w:pPr>
              <w:spacing w:before="0" w:beforeAutospacing="off" w:after="0" w:afterAutospacing="off"/>
              <w:jc w:val="right"/>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10.2</w:t>
            </w:r>
          </w:p>
        </w:tc>
        <w:tc>
          <w:tcPr>
            <w:tcW w:w="1462" w:type="dxa"/>
            <w:tcMar>
              <w:top w:w="15" w:type="dxa"/>
              <w:left w:w="15" w:type="dxa"/>
              <w:right w:w="15" w:type="dxa"/>
            </w:tcMar>
            <w:vAlign w:val="bottom"/>
          </w:tcPr>
          <w:p w:rsidR="10287670" w:rsidP="10287670" w:rsidRDefault="10287670" w14:paraId="1FBCAB00" w14:textId="11ED40B3">
            <w:pPr>
              <w:spacing w:before="0" w:beforeAutospacing="off" w:after="0" w:afterAutospacing="off"/>
              <w:jc w:val="right"/>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0.00255264</w:t>
            </w:r>
          </w:p>
        </w:tc>
      </w:tr>
      <w:tr w:rsidR="10287670" w:rsidTr="10287670" w14:paraId="6EC43BC8">
        <w:trPr>
          <w:trHeight w:val="300"/>
        </w:trPr>
        <w:tc>
          <w:tcPr>
            <w:tcW w:w="1257" w:type="dxa"/>
            <w:tcMar>
              <w:top w:w="15" w:type="dxa"/>
              <w:left w:w="15" w:type="dxa"/>
              <w:right w:w="15" w:type="dxa"/>
            </w:tcMar>
            <w:vAlign w:val="bottom"/>
          </w:tcPr>
          <w:p w:rsidR="10287670" w:rsidP="10287670" w:rsidRDefault="10287670" w14:paraId="7645BF84" w14:textId="58BCC509">
            <w:pPr>
              <w:spacing w:before="0" w:beforeAutospacing="off" w:after="0" w:afterAutospacing="off"/>
              <w:jc w:val="right"/>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69.2</w:t>
            </w:r>
          </w:p>
        </w:tc>
        <w:tc>
          <w:tcPr>
            <w:tcW w:w="1389" w:type="dxa"/>
            <w:tcMar>
              <w:top w:w="15" w:type="dxa"/>
              <w:left w:w="15" w:type="dxa"/>
              <w:right w:w="15" w:type="dxa"/>
            </w:tcMar>
            <w:vAlign w:val="bottom"/>
          </w:tcPr>
          <w:p w:rsidR="10287670" w:rsidP="10287670" w:rsidRDefault="10287670" w14:paraId="0BC13E3B" w14:textId="7AC638B6">
            <w:pPr>
              <w:spacing w:before="0" w:beforeAutospacing="off" w:after="0" w:afterAutospacing="off"/>
              <w:jc w:val="right"/>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4.32</w:t>
            </w:r>
          </w:p>
        </w:tc>
        <w:tc>
          <w:tcPr>
            <w:tcW w:w="1585" w:type="dxa"/>
            <w:tcMar>
              <w:top w:w="15" w:type="dxa"/>
              <w:left w:w="15" w:type="dxa"/>
              <w:right w:w="15" w:type="dxa"/>
            </w:tcMar>
            <w:vAlign w:val="bottom"/>
          </w:tcPr>
          <w:p w:rsidR="10287670" w:rsidP="10287670" w:rsidRDefault="10287670" w14:paraId="64E619FD" w14:textId="00D7B4CA">
            <w:pPr>
              <w:spacing w:before="0" w:beforeAutospacing="off" w:after="0" w:afterAutospacing="off"/>
              <w:jc w:val="right"/>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1.463255402</w:t>
            </w:r>
          </w:p>
        </w:tc>
        <w:tc>
          <w:tcPr>
            <w:tcW w:w="2226" w:type="dxa"/>
            <w:tcMar>
              <w:top w:w="15" w:type="dxa"/>
              <w:left w:w="15" w:type="dxa"/>
              <w:right w:w="15" w:type="dxa"/>
            </w:tcMar>
            <w:vAlign w:val="bottom"/>
          </w:tcPr>
          <w:p w:rsidR="10287670" w:rsidP="10287670" w:rsidRDefault="10287670" w14:paraId="029F930A" w14:textId="6A6F700D">
            <w:pPr>
              <w:spacing w:before="0" w:beforeAutospacing="off" w:after="0" w:afterAutospacing="off"/>
              <w:jc w:val="right"/>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0.009302393</w:t>
            </w:r>
          </w:p>
        </w:tc>
        <w:tc>
          <w:tcPr>
            <w:tcW w:w="2287" w:type="dxa"/>
            <w:tcMar>
              <w:top w:w="15" w:type="dxa"/>
              <w:left w:w="15" w:type="dxa"/>
              <w:right w:w="15" w:type="dxa"/>
            </w:tcMar>
            <w:vAlign w:val="bottom"/>
          </w:tcPr>
          <w:p w:rsidR="10287670" w:rsidP="10287670" w:rsidRDefault="10287670" w14:paraId="7DF79F8F" w14:textId="255A2852">
            <w:pPr>
              <w:spacing w:before="0" w:beforeAutospacing="off" w:after="0" w:afterAutospacing="off"/>
              <w:jc w:val="right"/>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16</w:t>
            </w:r>
          </w:p>
        </w:tc>
        <w:tc>
          <w:tcPr>
            <w:tcW w:w="1462" w:type="dxa"/>
            <w:tcMar>
              <w:top w:w="15" w:type="dxa"/>
              <w:left w:w="15" w:type="dxa"/>
              <w:right w:w="15" w:type="dxa"/>
            </w:tcMar>
            <w:vAlign w:val="bottom"/>
          </w:tcPr>
          <w:p w:rsidR="10287670" w:rsidP="10287670" w:rsidRDefault="10287670" w14:paraId="638FC1EA" w14:textId="3272F6BD">
            <w:pPr>
              <w:spacing w:before="0" w:beforeAutospacing="off" w:after="0" w:afterAutospacing="off"/>
              <w:jc w:val="right"/>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0.0005814</w:t>
            </w:r>
          </w:p>
        </w:tc>
      </w:tr>
      <w:tr w:rsidR="10287670" w:rsidTr="10287670" w14:paraId="13CE8C4E">
        <w:trPr>
          <w:trHeight w:val="300"/>
        </w:trPr>
        <w:tc>
          <w:tcPr>
            <w:tcW w:w="1257" w:type="dxa"/>
            <w:tcMar>
              <w:top w:w="15" w:type="dxa"/>
              <w:left w:w="15" w:type="dxa"/>
              <w:right w:w="15" w:type="dxa"/>
            </w:tcMar>
            <w:vAlign w:val="bottom"/>
          </w:tcPr>
          <w:p w:rsidR="10287670" w:rsidP="10287670" w:rsidRDefault="10287670" w14:paraId="5D09F928" w14:textId="2A8F9C49">
            <w:pPr>
              <w:spacing w:before="0" w:beforeAutospacing="off" w:after="0" w:afterAutospacing="off"/>
              <w:jc w:val="right"/>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72.5</w:t>
            </w:r>
          </w:p>
        </w:tc>
        <w:tc>
          <w:tcPr>
            <w:tcW w:w="1389" w:type="dxa"/>
            <w:tcMar>
              <w:top w:w="15" w:type="dxa"/>
              <w:left w:w="15" w:type="dxa"/>
              <w:right w:w="15" w:type="dxa"/>
            </w:tcMar>
            <w:vAlign w:val="bottom"/>
          </w:tcPr>
          <w:p w:rsidR="10287670" w:rsidP="10287670" w:rsidRDefault="10287670" w14:paraId="0FFC3A00" w14:textId="122D4591">
            <w:pPr>
              <w:spacing w:before="0" w:beforeAutospacing="off" w:after="0" w:afterAutospacing="off"/>
              <w:jc w:val="right"/>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4.37</w:t>
            </w:r>
          </w:p>
        </w:tc>
        <w:tc>
          <w:tcPr>
            <w:tcW w:w="1585" w:type="dxa"/>
            <w:tcMar>
              <w:top w:w="15" w:type="dxa"/>
              <w:left w:w="15" w:type="dxa"/>
              <w:right w:w="15" w:type="dxa"/>
            </w:tcMar>
            <w:vAlign w:val="bottom"/>
          </w:tcPr>
          <w:p w:rsidR="10287670" w:rsidP="10287670" w:rsidRDefault="10287670" w14:paraId="27336F9D" w14:textId="32C22BA2">
            <w:pPr>
              <w:spacing w:before="0" w:beforeAutospacing="off" w:after="0" w:afterAutospacing="off"/>
              <w:jc w:val="right"/>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1.474763009</w:t>
            </w:r>
          </w:p>
        </w:tc>
        <w:tc>
          <w:tcPr>
            <w:tcW w:w="2226" w:type="dxa"/>
            <w:tcMar>
              <w:top w:w="15" w:type="dxa"/>
              <w:left w:w="15" w:type="dxa"/>
              <w:right w:w="15" w:type="dxa"/>
            </w:tcMar>
            <w:vAlign w:val="bottom"/>
          </w:tcPr>
          <w:p w:rsidR="10287670" w:rsidP="10287670" w:rsidRDefault="10287670" w14:paraId="5AF08AB3" w14:textId="02C3C39C">
            <w:pPr>
              <w:spacing w:before="0" w:beforeAutospacing="off" w:after="0" w:afterAutospacing="off"/>
              <w:jc w:val="right"/>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0.011507607</w:t>
            </w:r>
          </w:p>
        </w:tc>
        <w:tc>
          <w:tcPr>
            <w:tcW w:w="2287" w:type="dxa"/>
            <w:tcMar>
              <w:top w:w="15" w:type="dxa"/>
              <w:left w:w="15" w:type="dxa"/>
              <w:right w:w="15" w:type="dxa"/>
            </w:tcMar>
            <w:vAlign w:val="bottom"/>
          </w:tcPr>
          <w:p w:rsidR="10287670" w:rsidP="10287670" w:rsidRDefault="10287670" w14:paraId="07513995" w14:textId="5D9BBC3C">
            <w:pPr>
              <w:spacing w:before="0" w:beforeAutospacing="off" w:after="0" w:afterAutospacing="off"/>
              <w:jc w:val="right"/>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3.3</w:t>
            </w:r>
          </w:p>
        </w:tc>
        <w:tc>
          <w:tcPr>
            <w:tcW w:w="1462" w:type="dxa"/>
            <w:tcMar>
              <w:top w:w="15" w:type="dxa"/>
              <w:left w:w="15" w:type="dxa"/>
              <w:right w:w="15" w:type="dxa"/>
            </w:tcMar>
            <w:vAlign w:val="bottom"/>
          </w:tcPr>
          <w:p w:rsidR="10287670" w:rsidP="10287670" w:rsidRDefault="10287670" w14:paraId="25C3FE3D" w14:textId="69D325D5">
            <w:pPr>
              <w:spacing w:before="0" w:beforeAutospacing="off" w:after="0" w:afterAutospacing="off"/>
              <w:jc w:val="right"/>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0.00348715</w:t>
            </w:r>
          </w:p>
        </w:tc>
      </w:tr>
      <w:tr w:rsidR="10287670" w:rsidTr="10287670" w14:paraId="6385EB3D">
        <w:trPr>
          <w:trHeight w:val="300"/>
        </w:trPr>
        <w:tc>
          <w:tcPr>
            <w:tcW w:w="1257" w:type="dxa"/>
            <w:tcMar>
              <w:top w:w="15" w:type="dxa"/>
              <w:left w:w="15" w:type="dxa"/>
              <w:right w:w="15" w:type="dxa"/>
            </w:tcMar>
            <w:vAlign w:val="bottom"/>
          </w:tcPr>
          <w:p w:rsidR="10287670" w:rsidP="10287670" w:rsidRDefault="10287670" w14:paraId="0AA2124D" w14:textId="6EC8D50D">
            <w:pPr>
              <w:spacing w:before="0" w:beforeAutospacing="off" w:after="0" w:afterAutospacing="off"/>
              <w:jc w:val="right"/>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95.4</w:t>
            </w:r>
          </w:p>
        </w:tc>
        <w:tc>
          <w:tcPr>
            <w:tcW w:w="1389" w:type="dxa"/>
            <w:tcMar>
              <w:top w:w="15" w:type="dxa"/>
              <w:left w:w="15" w:type="dxa"/>
              <w:right w:w="15" w:type="dxa"/>
            </w:tcMar>
            <w:vAlign w:val="bottom"/>
          </w:tcPr>
          <w:p w:rsidR="10287670" w:rsidP="10287670" w:rsidRDefault="10287670" w14:paraId="56D65AA6" w14:textId="431DBB41">
            <w:pPr>
              <w:spacing w:before="0" w:beforeAutospacing="off" w:after="0" w:afterAutospacing="off"/>
              <w:jc w:val="right"/>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4.43</w:t>
            </w:r>
          </w:p>
        </w:tc>
        <w:tc>
          <w:tcPr>
            <w:tcW w:w="1585" w:type="dxa"/>
            <w:tcMar>
              <w:top w:w="15" w:type="dxa"/>
              <w:left w:w="15" w:type="dxa"/>
              <w:right w:w="15" w:type="dxa"/>
            </w:tcMar>
            <w:vAlign w:val="bottom"/>
          </w:tcPr>
          <w:p w:rsidR="10287670" w:rsidP="10287670" w:rsidRDefault="10287670" w14:paraId="06B0430E" w14:textId="4BBB9574">
            <w:pPr>
              <w:spacing w:before="0" w:beforeAutospacing="off" w:after="0" w:afterAutospacing="off"/>
              <w:jc w:val="right"/>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1.488399584</w:t>
            </w:r>
          </w:p>
        </w:tc>
        <w:tc>
          <w:tcPr>
            <w:tcW w:w="2226" w:type="dxa"/>
            <w:tcMar>
              <w:top w:w="15" w:type="dxa"/>
              <w:left w:w="15" w:type="dxa"/>
              <w:right w:w="15" w:type="dxa"/>
            </w:tcMar>
            <w:vAlign w:val="bottom"/>
          </w:tcPr>
          <w:p w:rsidR="10287670" w:rsidP="10287670" w:rsidRDefault="10287670" w14:paraId="4D5074A6" w14:textId="6BB71911">
            <w:pPr>
              <w:spacing w:before="0" w:beforeAutospacing="off" w:after="0" w:afterAutospacing="off"/>
              <w:jc w:val="right"/>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0.013636575</w:t>
            </w:r>
          </w:p>
        </w:tc>
        <w:tc>
          <w:tcPr>
            <w:tcW w:w="2287" w:type="dxa"/>
            <w:tcMar>
              <w:top w:w="15" w:type="dxa"/>
              <w:left w:w="15" w:type="dxa"/>
              <w:right w:w="15" w:type="dxa"/>
            </w:tcMar>
            <w:vAlign w:val="bottom"/>
          </w:tcPr>
          <w:p w:rsidR="10287670" w:rsidP="10287670" w:rsidRDefault="10287670" w14:paraId="79EA5372" w14:textId="1E0337C4">
            <w:pPr>
              <w:spacing w:before="0" w:beforeAutospacing="off" w:after="0" w:afterAutospacing="off"/>
              <w:jc w:val="right"/>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22.9</w:t>
            </w:r>
          </w:p>
        </w:tc>
        <w:tc>
          <w:tcPr>
            <w:tcW w:w="1462" w:type="dxa"/>
            <w:tcMar>
              <w:top w:w="15" w:type="dxa"/>
              <w:left w:w="15" w:type="dxa"/>
              <w:right w:w="15" w:type="dxa"/>
            </w:tcMar>
            <w:vAlign w:val="bottom"/>
          </w:tcPr>
          <w:p w:rsidR="10287670" w:rsidP="10287670" w:rsidRDefault="10287670" w14:paraId="3CD3C845" w14:textId="7E7D3FDC">
            <w:pPr>
              <w:spacing w:before="0" w:beforeAutospacing="off" w:after="0" w:afterAutospacing="off"/>
              <w:jc w:val="right"/>
            </w:pPr>
            <w:r w:rsidRPr="10287670" w:rsidR="10287670">
              <w:rPr>
                <w:rFonts w:ascii="Aptos Narrow" w:hAnsi="Aptos Narrow" w:eastAsia="Aptos Narrow" w:cs="Aptos Narrow"/>
                <w:b w:val="0"/>
                <w:bCs w:val="0"/>
                <w:i w:val="0"/>
                <w:iCs w:val="0"/>
                <w:strike w:val="0"/>
                <w:dstrike w:val="0"/>
                <w:color w:val="000000" w:themeColor="text1" w:themeTint="FF" w:themeShade="FF"/>
                <w:sz w:val="22"/>
                <w:szCs w:val="22"/>
                <w:u w:val="none"/>
              </w:rPr>
              <w:t>0.00059548</w:t>
            </w:r>
          </w:p>
        </w:tc>
      </w:tr>
    </w:tbl>
    <w:p w:rsidR="10287670" w:rsidP="10287670" w:rsidRDefault="10287670" w14:paraId="11E9FA14" w14:textId="095298A6">
      <w:pPr>
        <w:pStyle w:val="Normal"/>
        <w:jc w:val="center"/>
      </w:pPr>
    </w:p>
    <w:p w:rsidR="2C1DC842" w:rsidP="10287670" w:rsidRDefault="2C1DC842" w14:paraId="5CA618EF" w14:textId="3598EBE6">
      <w:pPr>
        <w:pStyle w:val="Heading2"/>
      </w:pPr>
      <w:bookmarkStart w:name="_Toc1602267849" w:id="875315691"/>
      <w:r w:rsidR="2C1DC842">
        <w:rPr/>
        <w:t>Log(V) vs gradient graph</w:t>
      </w:r>
      <w:bookmarkEnd w:id="875315691"/>
    </w:p>
    <w:p w:rsidR="0BBDA701" w:rsidP="10287670" w:rsidRDefault="0BBDA701" w14:paraId="7E6E5A48" w14:textId="68F215A6">
      <w:pPr>
        <w:spacing w:before="0" w:beforeAutospacing="off" w:after="0" w:afterAutospacing="off"/>
      </w:pPr>
      <w:r w:rsidR="0BBDA701">
        <w:drawing>
          <wp:inline wp14:editId="1CA4EB25" wp14:anchorId="3A0E0615">
            <wp:extent cx="6638924" cy="5305426"/>
            <wp:effectExtent l="0" t="0" r="0" b="0"/>
            <wp:docPr id="565337724" name="" title=""/>
            <wp:cNvGraphicFramePr>
              <a:graphicFrameLocks noChangeAspect="1"/>
            </wp:cNvGraphicFramePr>
            <a:graphic>
              <a:graphicData uri="http://schemas.openxmlformats.org/drawingml/2006/picture">
                <pic:pic>
                  <pic:nvPicPr>
                    <pic:cNvPr id="0" name=""/>
                    <pic:cNvPicPr/>
                  </pic:nvPicPr>
                  <pic:blipFill>
                    <a:blip r:embed="R9563b287036f49ed">
                      <a:extLst>
                        <a:ext xmlns:a="http://schemas.openxmlformats.org/drawingml/2006/main" uri="{28A0092B-C50C-407E-A947-70E740481C1C}">
                          <a14:useLocalDpi val="0"/>
                        </a:ext>
                      </a:extLst>
                    </a:blip>
                    <a:stretch>
                      <a:fillRect/>
                    </a:stretch>
                  </pic:blipFill>
                  <pic:spPr>
                    <a:xfrm>
                      <a:off x="0" y="0"/>
                      <a:ext cx="6638924" cy="5305426"/>
                    </a:xfrm>
                    <a:prstGeom prst="rect">
                      <a:avLst/>
                    </a:prstGeom>
                  </pic:spPr>
                </pic:pic>
              </a:graphicData>
            </a:graphic>
          </wp:inline>
        </w:drawing>
      </w:r>
    </w:p>
    <w:p w:rsidR="0F61B595" w:rsidP="10287670" w:rsidRDefault="0F61B595" w14:paraId="75C5A3FE" w14:textId="3190F484">
      <w:pPr>
        <w:pStyle w:val="Heading2"/>
      </w:pPr>
      <w:bookmarkStart w:name="_Toc2033432101" w:id="417427372"/>
      <w:r w:rsidR="0F61B595">
        <w:rPr/>
        <w:t>Gradient calculation and comparison</w:t>
      </w:r>
      <w:bookmarkEnd w:id="417427372"/>
    </w:p>
    <w:p w:rsidR="10287670" w:rsidP="10287670" w:rsidRDefault="10287670" w14:paraId="11E20B4F" w14:textId="27FB3DBC">
      <w:pPr>
        <w:pStyle w:val="Normal"/>
      </w:pPr>
    </w:p>
    <w:p w:rsidR="0F61B595" w:rsidP="10287670" w:rsidRDefault="0F61B595" w14:paraId="6EB41E71" w14:textId="4E72D1EF">
      <w:pPr>
        <w:pStyle w:val="Normal"/>
      </w:pPr>
      <w:r w:rsidR="0F61B595">
        <w:rPr/>
        <w:t>Log(v)</w:t>
      </w:r>
    </w:p>
    <w:p w:rsidR="0F61B595" w:rsidP="10287670" w:rsidRDefault="0F61B595" w14:paraId="53C7FC3F" w14:textId="5D93596A">
      <w:pPr>
        <w:pStyle w:val="Normal"/>
      </w:pPr>
      <w:r w:rsidR="0F61B595">
        <w:rPr/>
        <w:t xml:space="preserve">Log = </w:t>
      </w:r>
      <w:r w:rsidR="0F61B595">
        <w:rPr/>
        <w:t>Ln(</w:t>
      </w:r>
      <w:r w:rsidR="0F61B595">
        <w:rPr/>
        <w:t>Voltage)</w:t>
      </w:r>
    </w:p>
    <w:p w:rsidR="0F61B595" w:rsidP="10287670" w:rsidRDefault="0F61B595" w14:paraId="279834B0" w14:textId="620E86FE">
      <w:pPr>
        <w:pStyle w:val="Normal"/>
      </w:pPr>
      <w:r w:rsidR="0F61B595">
        <w:rPr/>
        <w:t>Dy =</w:t>
      </w:r>
      <w:r w:rsidR="0F61B595">
        <w:rPr/>
        <w:t>In(</w:t>
      </w:r>
      <w:r w:rsidR="0F61B595">
        <w:rPr/>
        <w:t xml:space="preserve">2) - </w:t>
      </w:r>
      <w:r w:rsidR="0F61B595">
        <w:rPr/>
        <w:t>In(</w:t>
      </w:r>
      <w:r w:rsidR="0F61B595">
        <w:rPr/>
        <w:t>1)</w:t>
      </w:r>
    </w:p>
    <w:p w:rsidR="0F61B595" w:rsidP="10287670" w:rsidRDefault="0F61B595" w14:paraId="437D87B8" w14:textId="16F762ED">
      <w:pPr>
        <w:pStyle w:val="Normal"/>
      </w:pPr>
      <w:r w:rsidR="0F61B595">
        <w:rPr/>
        <w:t xml:space="preserve">Dx = </w:t>
      </w:r>
      <w:r w:rsidR="0F61B595">
        <w:rPr/>
        <w:t>Time(</w:t>
      </w:r>
      <w:r w:rsidR="0F61B595">
        <w:rPr/>
        <w:t>2) - Time(1)</w:t>
      </w:r>
    </w:p>
    <w:p w:rsidR="0F61B595" w:rsidP="10287670" w:rsidRDefault="0F61B595" w14:paraId="5B7D285E" w14:textId="37825331">
      <w:pPr>
        <w:pStyle w:val="Normal"/>
      </w:pPr>
      <w:r w:rsidR="0F61B595">
        <w:rPr/>
        <w:t xml:space="preserve">Dy/dx = </w:t>
      </w:r>
      <w:r w:rsidR="0F61B595">
        <w:rPr/>
        <w:t>dy</w:t>
      </w:r>
      <w:r w:rsidR="0F61B595">
        <w:rPr/>
        <w:t xml:space="preserve"> / dx</w:t>
      </w:r>
    </w:p>
    <w:tbl>
      <w:tblPr>
        <w:tblStyle w:val="TableNormal"/>
        <w:tblW w:w="0" w:type="auto"/>
        <w:tblLayout w:type="fixed"/>
        <w:tblLook w:val="06A0" w:firstRow="1" w:lastRow="0" w:firstColumn="1" w:lastColumn="0" w:noHBand="1" w:noVBand="1"/>
      </w:tblPr>
      <w:tblGrid>
        <w:gridCol w:w="1357"/>
        <w:gridCol w:w="1583"/>
        <w:gridCol w:w="2000"/>
        <w:gridCol w:w="2013"/>
      </w:tblGrid>
      <w:tr w:rsidR="10287670" w:rsidTr="10287670" w14:paraId="5C43AB8F">
        <w:trPr>
          <w:trHeight w:val="615"/>
        </w:trPr>
        <w:tc>
          <w:tcPr>
            <w:tcW w:w="1357" w:type="dxa"/>
            <w:tcBorders>
              <w:top w:val="single" w:color="000000" w:themeColor="text1" w:sz="4"/>
              <w:left w:val="single" w:color="000000" w:themeColor="text1" w:sz="4"/>
              <w:bottom w:val="single" w:sz="4"/>
              <w:right w:val="single" w:sz="4"/>
            </w:tcBorders>
            <w:tcMar>
              <w:top w:w="15" w:type="dxa"/>
              <w:left w:w="15" w:type="dxa"/>
              <w:right w:w="15" w:type="dxa"/>
            </w:tcMar>
            <w:vAlign w:val="bottom"/>
          </w:tcPr>
          <w:p w:rsidR="10287670" w:rsidP="10287670" w:rsidRDefault="10287670" w14:paraId="2408A7F9" w14:textId="25F0DE8F">
            <w:pPr>
              <w:spacing w:before="0" w:beforeAutospacing="off" w:after="0" w:afterAutospacing="off"/>
              <w:rPr>
                <w:rFonts w:ascii="Calibri" w:hAnsi="Calibri" w:eastAsia="Calibri" w:cs="Calibri"/>
                <w:b w:val="0"/>
                <w:bCs w:val="0"/>
                <w:i w:val="0"/>
                <w:iCs w:val="0"/>
                <w:strike w:val="0"/>
                <w:dstrike w:val="0"/>
                <w:sz w:val="22"/>
                <w:szCs w:val="22"/>
                <w:u w:val="none"/>
              </w:rPr>
            </w:pPr>
          </w:p>
        </w:tc>
        <w:tc>
          <w:tcPr>
            <w:tcW w:w="1583" w:type="dxa"/>
            <w:tcBorders>
              <w:top w:val="single" w:color="000000" w:themeColor="text1" w:sz="4"/>
              <w:left w:val="single" w:sz="4"/>
              <w:bottom w:val="single" w:sz="4"/>
              <w:right w:val="single" w:sz="4"/>
            </w:tcBorders>
            <w:tcMar>
              <w:top w:w="15" w:type="dxa"/>
              <w:left w:w="15" w:type="dxa"/>
              <w:right w:w="15" w:type="dxa"/>
            </w:tcMar>
            <w:vAlign w:val="bottom"/>
          </w:tcPr>
          <w:p w:rsidR="10287670" w:rsidP="10287670" w:rsidRDefault="10287670" w14:paraId="3D33FEE9" w14:textId="1E91E445">
            <w:pPr>
              <w:spacing w:before="0" w:beforeAutospacing="off" w:after="0" w:afterAutospacing="off"/>
            </w:pPr>
            <w:r w:rsidRPr="10287670" w:rsidR="10287670">
              <w:rPr>
                <w:rFonts w:ascii="Calibri" w:hAnsi="Calibri" w:eastAsia="Calibri" w:cs="Calibri"/>
                <w:b w:val="0"/>
                <w:bCs w:val="0"/>
                <w:i w:val="0"/>
                <w:iCs w:val="0"/>
                <w:strike w:val="0"/>
                <w:dstrike w:val="0"/>
                <w:sz w:val="22"/>
                <w:szCs w:val="22"/>
                <w:u w:val="none"/>
              </w:rPr>
              <w:t xml:space="preserve">Capacitance </w:t>
            </w:r>
          </w:p>
        </w:tc>
        <w:tc>
          <w:tcPr>
            <w:tcW w:w="2000" w:type="dxa"/>
            <w:tcBorders>
              <w:top w:val="single" w:color="000000" w:themeColor="text1" w:sz="4"/>
              <w:left w:val="single" w:sz="4"/>
              <w:bottom w:val="single" w:sz="4"/>
              <w:right w:val="single" w:sz="4"/>
            </w:tcBorders>
            <w:tcMar>
              <w:top w:w="15" w:type="dxa"/>
              <w:left w:w="15" w:type="dxa"/>
              <w:right w:w="15" w:type="dxa"/>
            </w:tcMar>
            <w:vAlign w:val="bottom"/>
          </w:tcPr>
          <w:p w:rsidR="10287670" w:rsidP="10287670" w:rsidRDefault="10287670" w14:paraId="2B523BF8" w14:textId="6EADA625">
            <w:pPr>
              <w:spacing w:before="0" w:beforeAutospacing="off" w:after="0" w:afterAutospacing="off"/>
            </w:pPr>
            <w:r w:rsidRPr="10287670" w:rsidR="10287670">
              <w:rPr>
                <w:rFonts w:ascii="Calibri" w:hAnsi="Calibri" w:eastAsia="Calibri" w:cs="Calibri"/>
                <w:b w:val="0"/>
                <w:bCs w:val="0"/>
                <w:i w:val="0"/>
                <w:iCs w:val="0"/>
                <w:strike w:val="0"/>
                <w:dstrike w:val="0"/>
                <w:sz w:val="22"/>
                <w:szCs w:val="22"/>
                <w:u w:val="none"/>
              </w:rPr>
              <w:t xml:space="preserve">Delta </w:t>
            </w:r>
          </w:p>
        </w:tc>
        <w:tc>
          <w:tcPr>
            <w:tcW w:w="2013" w:type="dxa"/>
            <w:tcBorders>
              <w:top w:val="single" w:color="000000" w:themeColor="text1" w:sz="4"/>
              <w:left w:val="single" w:sz="4"/>
              <w:bottom w:val="single" w:sz="4"/>
              <w:right w:val="single" w:color="000000" w:themeColor="text1" w:sz="4"/>
            </w:tcBorders>
            <w:tcMar>
              <w:top w:w="15" w:type="dxa"/>
              <w:left w:w="15" w:type="dxa"/>
              <w:right w:w="15" w:type="dxa"/>
            </w:tcMar>
            <w:vAlign w:val="bottom"/>
          </w:tcPr>
          <w:p w:rsidR="10287670" w:rsidP="10287670" w:rsidRDefault="10287670" w14:paraId="4A828C5A" w14:textId="381692C3">
            <w:pPr>
              <w:spacing w:before="0" w:beforeAutospacing="off" w:after="0" w:afterAutospacing="off"/>
            </w:pPr>
            <w:r w:rsidRPr="10287670" w:rsidR="10287670">
              <w:rPr>
                <w:rFonts w:ascii="Calibri" w:hAnsi="Calibri" w:eastAsia="Calibri" w:cs="Calibri"/>
                <w:b w:val="0"/>
                <w:bCs w:val="0"/>
                <w:i w:val="0"/>
                <w:iCs w:val="0"/>
                <w:strike w:val="0"/>
                <w:dstrike w:val="0"/>
                <w:sz w:val="22"/>
                <w:szCs w:val="22"/>
                <w:u w:val="none"/>
              </w:rPr>
              <w:t xml:space="preserve">Percentage difference </w:t>
            </w:r>
          </w:p>
        </w:tc>
      </w:tr>
      <w:tr w:rsidR="10287670" w:rsidTr="10287670" w14:paraId="1A4CECB3">
        <w:trPr>
          <w:trHeight w:val="300"/>
        </w:trPr>
        <w:tc>
          <w:tcPr>
            <w:tcW w:w="1357" w:type="dxa"/>
            <w:tcBorders>
              <w:top w:val="single" w:sz="4"/>
              <w:left w:val="single" w:color="000000" w:themeColor="text1" w:sz="4"/>
              <w:bottom w:val="single" w:sz="4"/>
              <w:right w:val="single" w:sz="4"/>
            </w:tcBorders>
            <w:tcMar>
              <w:top w:w="15" w:type="dxa"/>
              <w:left w:w="15" w:type="dxa"/>
              <w:right w:w="15" w:type="dxa"/>
            </w:tcMar>
            <w:vAlign w:val="bottom"/>
          </w:tcPr>
          <w:p w:rsidR="10287670" w:rsidP="10287670" w:rsidRDefault="10287670" w14:paraId="58CFAC50" w14:textId="6186BAEB">
            <w:pPr>
              <w:spacing w:before="0" w:beforeAutospacing="off" w:after="0" w:afterAutospacing="off"/>
            </w:pPr>
            <w:r w:rsidRPr="10287670" w:rsidR="10287670">
              <w:rPr>
                <w:rFonts w:ascii="Calibri" w:hAnsi="Calibri" w:eastAsia="Calibri" w:cs="Calibri"/>
                <w:b w:val="0"/>
                <w:bCs w:val="0"/>
                <w:i w:val="0"/>
                <w:iCs w:val="0"/>
                <w:strike w:val="0"/>
                <w:dstrike w:val="0"/>
                <w:sz w:val="22"/>
                <w:szCs w:val="22"/>
                <w:u w:val="none"/>
              </w:rPr>
              <w:t xml:space="preserve">Actual </w:t>
            </w:r>
          </w:p>
        </w:tc>
        <w:tc>
          <w:tcPr>
            <w:tcW w:w="1583" w:type="dxa"/>
            <w:tcBorders>
              <w:top w:val="single" w:sz="4"/>
              <w:left w:val="single" w:sz="4"/>
              <w:bottom w:val="single" w:sz="4"/>
              <w:right w:val="single" w:sz="4"/>
            </w:tcBorders>
            <w:tcMar>
              <w:top w:w="15" w:type="dxa"/>
              <w:left w:w="15" w:type="dxa"/>
              <w:right w:w="15" w:type="dxa"/>
            </w:tcMar>
            <w:vAlign w:val="bottom"/>
          </w:tcPr>
          <w:p w:rsidR="10287670" w:rsidP="10287670" w:rsidRDefault="10287670" w14:paraId="3F0EE1D0" w14:textId="024D61FC">
            <w:pPr>
              <w:spacing w:before="0" w:beforeAutospacing="off" w:after="0" w:afterAutospacing="off"/>
            </w:pPr>
            <w:r w:rsidRPr="10287670" w:rsidR="10287670">
              <w:rPr>
                <w:rFonts w:ascii="Calibri" w:hAnsi="Calibri" w:eastAsia="Calibri" w:cs="Calibri"/>
                <w:b w:val="0"/>
                <w:bCs w:val="0"/>
                <w:i w:val="0"/>
                <w:iCs w:val="0"/>
                <w:strike w:val="0"/>
                <w:dstrike w:val="0"/>
                <w:sz w:val="22"/>
                <w:szCs w:val="22"/>
                <w:u w:val="none"/>
              </w:rPr>
              <w:t xml:space="preserve">1 µF </w:t>
            </w:r>
          </w:p>
        </w:tc>
        <w:tc>
          <w:tcPr>
            <w:tcW w:w="2000" w:type="dxa"/>
            <w:tcBorders>
              <w:top w:val="single" w:sz="4"/>
              <w:left w:val="single" w:sz="4"/>
              <w:bottom w:val="single" w:sz="4"/>
              <w:right w:val="single" w:sz="4"/>
            </w:tcBorders>
            <w:tcMar>
              <w:top w:w="15" w:type="dxa"/>
              <w:left w:w="15" w:type="dxa"/>
              <w:right w:w="15" w:type="dxa"/>
            </w:tcMar>
            <w:vAlign w:val="bottom"/>
          </w:tcPr>
          <w:p w:rsidR="10287670" w:rsidP="10287670" w:rsidRDefault="10287670" w14:paraId="128BF2D3" w14:textId="64FBC096">
            <w:pPr>
              <w:spacing w:before="0" w:beforeAutospacing="off" w:after="0" w:afterAutospacing="off"/>
            </w:pPr>
            <w:r w:rsidRPr="10287670" w:rsidR="10287670">
              <w:rPr>
                <w:rFonts w:ascii="Calibri" w:hAnsi="Calibri" w:eastAsia="Calibri" w:cs="Calibri"/>
                <w:b w:val="0"/>
                <w:bCs w:val="0"/>
                <w:i w:val="0"/>
                <w:iCs w:val="0"/>
                <w:strike w:val="0"/>
                <w:dstrike w:val="0"/>
                <w:sz w:val="22"/>
                <w:szCs w:val="22"/>
                <w:u w:val="none"/>
              </w:rPr>
              <w:t xml:space="preserve">x </w:t>
            </w:r>
          </w:p>
        </w:tc>
        <w:tc>
          <w:tcPr>
            <w:tcW w:w="2013" w:type="dxa"/>
            <w:tcBorders>
              <w:top w:val="single" w:sz="4"/>
              <w:left w:val="single" w:sz="4"/>
              <w:bottom w:val="single" w:sz="4"/>
              <w:right w:val="single" w:color="000000" w:themeColor="text1" w:sz="4"/>
            </w:tcBorders>
            <w:tcMar>
              <w:top w:w="15" w:type="dxa"/>
              <w:left w:w="15" w:type="dxa"/>
              <w:right w:w="15" w:type="dxa"/>
            </w:tcMar>
            <w:vAlign w:val="bottom"/>
          </w:tcPr>
          <w:p w:rsidR="10287670" w:rsidP="10287670" w:rsidRDefault="10287670" w14:paraId="1422B86F" w14:textId="0C127D3B">
            <w:pPr>
              <w:spacing w:before="0" w:beforeAutospacing="off" w:after="0" w:afterAutospacing="off"/>
            </w:pPr>
            <w:r w:rsidRPr="10287670" w:rsidR="10287670">
              <w:rPr>
                <w:rFonts w:ascii="Calibri" w:hAnsi="Calibri" w:eastAsia="Calibri" w:cs="Calibri"/>
                <w:b w:val="0"/>
                <w:bCs w:val="0"/>
                <w:i w:val="0"/>
                <w:iCs w:val="0"/>
                <w:strike w:val="0"/>
                <w:dstrike w:val="0"/>
                <w:sz w:val="22"/>
                <w:szCs w:val="22"/>
                <w:u w:val="none"/>
              </w:rPr>
              <w:t xml:space="preserve">X </w:t>
            </w:r>
          </w:p>
        </w:tc>
      </w:tr>
      <w:tr w:rsidR="10287670" w:rsidTr="10287670" w14:paraId="166912A1">
        <w:trPr>
          <w:trHeight w:val="915"/>
        </w:trPr>
        <w:tc>
          <w:tcPr>
            <w:tcW w:w="1357" w:type="dxa"/>
            <w:tcBorders>
              <w:top w:val="single" w:sz="4"/>
              <w:left w:val="single" w:color="000000" w:themeColor="text1" w:sz="4"/>
              <w:bottom w:val="single" w:sz="4"/>
              <w:right w:val="single" w:sz="4"/>
            </w:tcBorders>
            <w:tcMar>
              <w:top w:w="15" w:type="dxa"/>
              <w:left w:w="15" w:type="dxa"/>
              <w:right w:w="15" w:type="dxa"/>
            </w:tcMar>
            <w:vAlign w:val="bottom"/>
          </w:tcPr>
          <w:p w:rsidR="10287670" w:rsidP="10287670" w:rsidRDefault="10287670" w14:paraId="53681A70" w14:textId="01E9135E">
            <w:pPr>
              <w:spacing w:before="0" w:beforeAutospacing="off" w:after="0" w:afterAutospacing="off"/>
            </w:pPr>
            <w:r w:rsidRPr="10287670" w:rsidR="10287670">
              <w:rPr>
                <w:rFonts w:ascii="Calibri" w:hAnsi="Calibri" w:eastAsia="Calibri" w:cs="Calibri"/>
                <w:b w:val="0"/>
                <w:bCs w:val="0"/>
                <w:i w:val="0"/>
                <w:iCs w:val="0"/>
                <w:strike w:val="0"/>
                <w:dstrike w:val="0"/>
                <w:sz w:val="22"/>
                <w:szCs w:val="22"/>
                <w:u w:val="none"/>
              </w:rPr>
              <w:t xml:space="preserve">Marker Calculation </w:t>
            </w:r>
          </w:p>
        </w:tc>
        <w:tc>
          <w:tcPr>
            <w:tcW w:w="1583" w:type="dxa"/>
            <w:tcBorders>
              <w:top w:val="single" w:sz="4"/>
              <w:left w:val="single" w:sz="4"/>
              <w:bottom w:val="single" w:sz="4"/>
              <w:right w:val="single" w:sz="4"/>
            </w:tcBorders>
            <w:tcMar>
              <w:top w:w="15" w:type="dxa"/>
              <w:left w:w="15" w:type="dxa"/>
              <w:right w:w="15" w:type="dxa"/>
            </w:tcMar>
            <w:vAlign w:val="bottom"/>
          </w:tcPr>
          <w:p w:rsidR="10287670" w:rsidP="10287670" w:rsidRDefault="10287670" w14:paraId="424D826F" w14:textId="42D6801C">
            <w:pPr>
              <w:spacing w:before="0" w:beforeAutospacing="off" w:after="0" w:afterAutospacing="off"/>
              <w:jc w:val="right"/>
            </w:pPr>
            <w:r w:rsidRPr="10287670" w:rsidR="10287670">
              <w:rPr>
                <w:rFonts w:ascii="Calibri" w:hAnsi="Calibri" w:eastAsia="Calibri" w:cs="Calibri"/>
                <w:b w:val="0"/>
                <w:bCs w:val="0"/>
                <w:i w:val="0"/>
                <w:iCs w:val="0"/>
                <w:strike w:val="0"/>
                <w:dstrike w:val="0"/>
                <w:sz w:val="22"/>
                <w:szCs w:val="22"/>
                <w:u w:val="none"/>
              </w:rPr>
              <w:t>2.05</w:t>
            </w:r>
          </w:p>
        </w:tc>
        <w:tc>
          <w:tcPr>
            <w:tcW w:w="2000" w:type="dxa"/>
            <w:tcBorders>
              <w:top w:val="single" w:sz="4"/>
              <w:left w:val="single" w:sz="4"/>
              <w:bottom w:val="single" w:sz="4"/>
              <w:right w:val="single" w:sz="4"/>
            </w:tcBorders>
            <w:tcMar>
              <w:top w:w="15" w:type="dxa"/>
              <w:left w:w="15" w:type="dxa"/>
              <w:right w:w="15" w:type="dxa"/>
            </w:tcMar>
            <w:vAlign w:val="bottom"/>
          </w:tcPr>
          <w:p w:rsidR="10287670" w:rsidP="10287670" w:rsidRDefault="10287670" w14:paraId="61872975" w14:textId="49E038E2">
            <w:pPr>
              <w:spacing w:before="0" w:beforeAutospacing="off" w:after="0" w:afterAutospacing="off"/>
              <w:jc w:val="right"/>
            </w:pPr>
            <w:r w:rsidRPr="10287670" w:rsidR="10287670">
              <w:rPr>
                <w:rFonts w:ascii="Calibri" w:hAnsi="Calibri" w:eastAsia="Calibri" w:cs="Calibri"/>
                <w:b w:val="0"/>
                <w:bCs w:val="0"/>
                <w:i w:val="0"/>
                <w:iCs w:val="0"/>
                <w:strike w:val="0"/>
                <w:dstrike w:val="0"/>
                <w:sz w:val="22"/>
                <w:szCs w:val="22"/>
                <w:u w:val="none"/>
              </w:rPr>
              <w:t>1.05</w:t>
            </w:r>
          </w:p>
        </w:tc>
        <w:tc>
          <w:tcPr>
            <w:tcW w:w="2013" w:type="dxa"/>
            <w:tcBorders>
              <w:top w:val="single" w:sz="4"/>
              <w:left w:val="single" w:sz="4"/>
              <w:bottom w:val="single" w:sz="4"/>
              <w:right w:val="single" w:color="000000" w:themeColor="text1" w:sz="4"/>
            </w:tcBorders>
            <w:tcMar>
              <w:top w:w="15" w:type="dxa"/>
              <w:left w:w="15" w:type="dxa"/>
              <w:right w:w="15" w:type="dxa"/>
            </w:tcMar>
            <w:vAlign w:val="bottom"/>
          </w:tcPr>
          <w:p w:rsidR="10287670" w:rsidP="10287670" w:rsidRDefault="10287670" w14:paraId="4000A374" w14:textId="6876CE34">
            <w:pPr>
              <w:spacing w:before="0" w:beforeAutospacing="off" w:after="0" w:afterAutospacing="off"/>
              <w:jc w:val="right"/>
            </w:pPr>
            <w:r w:rsidRPr="10287670" w:rsidR="10287670">
              <w:rPr>
                <w:rFonts w:ascii="Calibri" w:hAnsi="Calibri" w:eastAsia="Calibri" w:cs="Calibri"/>
                <w:b w:val="0"/>
                <w:bCs w:val="0"/>
                <w:i w:val="0"/>
                <w:iCs w:val="0"/>
                <w:strike w:val="0"/>
                <w:dstrike w:val="0"/>
                <w:sz w:val="22"/>
                <w:szCs w:val="22"/>
                <w:u w:val="none"/>
              </w:rPr>
              <w:t>68.85%</w:t>
            </w:r>
          </w:p>
        </w:tc>
      </w:tr>
      <w:tr w:rsidR="10287670" w:rsidTr="10287670" w14:paraId="44CF1D92">
        <w:trPr>
          <w:trHeight w:val="915"/>
        </w:trPr>
        <w:tc>
          <w:tcPr>
            <w:tcW w:w="1357" w:type="dxa"/>
            <w:tcBorders>
              <w:top w:val="single" w:sz="4"/>
              <w:left w:val="single" w:color="000000" w:themeColor="text1" w:sz="4"/>
              <w:bottom w:val="single" w:color="000000" w:themeColor="text1" w:sz="4"/>
              <w:right w:val="single" w:sz="4"/>
            </w:tcBorders>
            <w:tcMar>
              <w:top w:w="15" w:type="dxa"/>
              <w:left w:w="15" w:type="dxa"/>
              <w:right w:w="15" w:type="dxa"/>
            </w:tcMar>
            <w:vAlign w:val="bottom"/>
          </w:tcPr>
          <w:p w:rsidR="10287670" w:rsidP="10287670" w:rsidRDefault="10287670" w14:paraId="79DDA812" w14:textId="5DA10BE4">
            <w:pPr>
              <w:spacing w:before="0" w:beforeAutospacing="off" w:after="0" w:afterAutospacing="off"/>
            </w:pPr>
            <w:r w:rsidRPr="10287670" w:rsidR="10287670">
              <w:rPr>
                <w:rFonts w:ascii="Calibri" w:hAnsi="Calibri" w:eastAsia="Calibri" w:cs="Calibri"/>
                <w:b w:val="0"/>
                <w:bCs w:val="0"/>
                <w:i w:val="0"/>
                <w:iCs w:val="0"/>
                <w:strike w:val="0"/>
                <w:dstrike w:val="0"/>
                <w:sz w:val="22"/>
                <w:szCs w:val="22"/>
                <w:u w:val="none"/>
              </w:rPr>
              <w:t xml:space="preserve">Gradient Calculation </w:t>
            </w:r>
          </w:p>
        </w:tc>
        <w:tc>
          <w:tcPr>
            <w:tcW w:w="1583" w:type="dxa"/>
            <w:tcBorders>
              <w:top w:val="single" w:sz="4"/>
              <w:left w:val="single" w:sz="4"/>
              <w:bottom w:val="single" w:color="000000" w:themeColor="text1" w:sz="4"/>
              <w:right w:val="single" w:sz="4"/>
            </w:tcBorders>
            <w:tcMar>
              <w:top w:w="15" w:type="dxa"/>
              <w:left w:w="15" w:type="dxa"/>
              <w:right w:w="15" w:type="dxa"/>
            </w:tcMar>
            <w:vAlign w:val="bottom"/>
          </w:tcPr>
          <w:p w:rsidR="10287670" w:rsidP="10287670" w:rsidRDefault="10287670" w14:paraId="6DC22719" w14:textId="54422ECF">
            <w:pPr>
              <w:spacing w:before="0" w:beforeAutospacing="off" w:after="0" w:afterAutospacing="off"/>
              <w:jc w:val="right"/>
            </w:pPr>
            <w:r w:rsidRPr="10287670" w:rsidR="10287670">
              <w:rPr>
                <w:rFonts w:ascii="Calibri" w:hAnsi="Calibri" w:eastAsia="Calibri" w:cs="Calibri"/>
                <w:b w:val="0"/>
                <w:bCs w:val="0"/>
                <w:i w:val="0"/>
                <w:iCs w:val="0"/>
                <w:strike w:val="0"/>
                <w:dstrike w:val="0"/>
                <w:sz w:val="22"/>
                <w:szCs w:val="22"/>
                <w:u w:val="none"/>
              </w:rPr>
              <w:t>2.187674946</w:t>
            </w:r>
          </w:p>
        </w:tc>
        <w:tc>
          <w:tcPr>
            <w:tcW w:w="2000" w:type="dxa"/>
            <w:tcBorders>
              <w:top w:val="single" w:sz="4"/>
              <w:left w:val="single" w:sz="4"/>
              <w:bottom w:val="single" w:color="000000" w:themeColor="text1" w:sz="4"/>
              <w:right w:val="single" w:sz="4"/>
            </w:tcBorders>
            <w:tcMar>
              <w:top w:w="15" w:type="dxa"/>
              <w:left w:w="15" w:type="dxa"/>
              <w:right w:w="15" w:type="dxa"/>
            </w:tcMar>
            <w:vAlign w:val="bottom"/>
          </w:tcPr>
          <w:p w:rsidR="10287670" w:rsidP="10287670" w:rsidRDefault="10287670" w14:paraId="0B543D03" w14:textId="28277752">
            <w:pPr>
              <w:spacing w:before="0" w:beforeAutospacing="off" w:after="0" w:afterAutospacing="off"/>
              <w:jc w:val="right"/>
            </w:pPr>
            <w:r w:rsidRPr="10287670" w:rsidR="10287670">
              <w:rPr>
                <w:rFonts w:ascii="Calibri" w:hAnsi="Calibri" w:eastAsia="Calibri" w:cs="Calibri"/>
                <w:b w:val="0"/>
                <w:bCs w:val="0"/>
                <w:i w:val="0"/>
                <w:iCs w:val="0"/>
                <w:strike w:val="0"/>
                <w:dstrike w:val="0"/>
                <w:sz w:val="22"/>
                <w:szCs w:val="22"/>
                <w:u w:val="none"/>
              </w:rPr>
              <w:t>1.187674946</w:t>
            </w:r>
          </w:p>
        </w:tc>
        <w:tc>
          <w:tcPr>
            <w:tcW w:w="2013" w:type="dxa"/>
            <w:tcBorders>
              <w:top w:val="single" w:sz="4"/>
              <w:left w:val="single" w:sz="4"/>
              <w:bottom w:val="single" w:color="000000" w:themeColor="text1" w:sz="4"/>
              <w:right w:val="single" w:color="000000" w:themeColor="text1" w:sz="4"/>
            </w:tcBorders>
            <w:tcMar>
              <w:top w:w="15" w:type="dxa"/>
              <w:left w:w="15" w:type="dxa"/>
              <w:right w:w="15" w:type="dxa"/>
            </w:tcMar>
            <w:vAlign w:val="bottom"/>
          </w:tcPr>
          <w:p w:rsidR="10287670" w:rsidP="10287670" w:rsidRDefault="10287670" w14:paraId="65032783" w14:textId="543A0296">
            <w:pPr>
              <w:spacing w:before="0" w:beforeAutospacing="off" w:after="0" w:afterAutospacing="off"/>
              <w:jc w:val="right"/>
            </w:pPr>
            <w:r w:rsidRPr="10287670" w:rsidR="10287670">
              <w:rPr>
                <w:rFonts w:ascii="Calibri" w:hAnsi="Calibri" w:eastAsia="Calibri" w:cs="Calibri"/>
                <w:b w:val="0"/>
                <w:bCs w:val="0"/>
                <w:i w:val="0"/>
                <w:iCs w:val="0"/>
                <w:strike w:val="0"/>
                <w:dstrike w:val="0"/>
                <w:sz w:val="22"/>
                <w:szCs w:val="22"/>
                <w:u w:val="none"/>
              </w:rPr>
              <w:t>74.50%</w:t>
            </w:r>
          </w:p>
        </w:tc>
      </w:tr>
    </w:tbl>
    <w:p w:rsidR="10287670" w:rsidP="10287670" w:rsidRDefault="10287670" w14:paraId="0F31C8EA" w14:textId="46FEE0B0">
      <w:pPr>
        <w:pStyle w:val="Normal"/>
      </w:pPr>
    </w:p>
    <w:p w:rsidR="10287670" w:rsidP="10287670" w:rsidRDefault="10287670" w14:paraId="0713B6CB" w14:textId="2C5D1C40">
      <w:pPr>
        <w:pStyle w:val="Heading2"/>
      </w:pPr>
    </w:p>
    <w:p w:rsidR="10287670" w:rsidP="10287670" w:rsidRDefault="10287670" w14:paraId="0962C15B" w14:textId="00FC653D">
      <w:pPr>
        <w:pStyle w:val="Heading2"/>
      </w:pPr>
    </w:p>
    <w:p w:rsidR="09EBF3D9" w:rsidP="10287670" w:rsidRDefault="09EBF3D9" w14:paraId="79B78175" w14:textId="064FA94E">
      <w:pPr>
        <w:pStyle w:val="Heading2"/>
      </w:pPr>
      <w:bookmarkStart w:name="_Toc240716511" w:id="376773669"/>
      <w:r w:rsidR="09EBF3D9">
        <w:rPr/>
        <w:t>Uses for capacitors</w:t>
      </w:r>
      <w:bookmarkEnd w:id="376773669"/>
    </w:p>
    <w:p w:rsidR="4B93B3D4" w:rsidP="10287670" w:rsidRDefault="4B93B3D4" w14:paraId="68B7AD26" w14:textId="403D6108">
      <w:pPr>
        <w:pStyle w:val="ListParagraph"/>
        <w:numPr>
          <w:ilvl w:val="0"/>
          <w:numId w:val="1"/>
        </w:numPr>
        <w:rPr>
          <w:sz w:val="24"/>
          <w:szCs w:val="24"/>
        </w:rPr>
      </w:pPr>
      <w:r w:rsidRPr="10287670" w:rsidR="4B93B3D4">
        <w:rPr>
          <w:sz w:val="24"/>
          <w:szCs w:val="24"/>
        </w:rPr>
        <w:t>Power supply smoothing – capacitors are often used in anything that supplies power to components i</w:t>
      </w:r>
      <w:r w:rsidRPr="10287670" w:rsidR="6A38FD82">
        <w:rPr>
          <w:sz w:val="24"/>
          <w:szCs w:val="24"/>
        </w:rPr>
        <w:t>n</w:t>
      </w:r>
      <w:r w:rsidRPr="10287670" w:rsidR="4B93B3D4">
        <w:rPr>
          <w:sz w:val="24"/>
          <w:szCs w:val="24"/>
        </w:rPr>
        <w:t xml:space="preserve"> a </w:t>
      </w:r>
      <w:r w:rsidRPr="10287670" w:rsidR="1482F7F8">
        <w:rPr>
          <w:sz w:val="24"/>
          <w:szCs w:val="24"/>
        </w:rPr>
        <w:t>circuit</w:t>
      </w:r>
      <w:r w:rsidRPr="10287670" w:rsidR="4B93B3D4">
        <w:rPr>
          <w:sz w:val="24"/>
          <w:szCs w:val="24"/>
        </w:rPr>
        <w:t xml:space="preserve"> by smoothing the voltage delivered by alternators and rectifiers </w:t>
      </w:r>
      <w:r w:rsidRPr="10287670" w:rsidR="6800A470">
        <w:rPr>
          <w:sz w:val="24"/>
          <w:szCs w:val="24"/>
        </w:rPr>
        <w:t>and reducing electrical noise.</w:t>
      </w:r>
    </w:p>
    <w:p w:rsidR="6800A470" w:rsidP="10287670" w:rsidRDefault="6800A470" w14:paraId="4F628A84" w14:textId="00429394">
      <w:pPr>
        <w:pStyle w:val="ListParagraph"/>
        <w:numPr>
          <w:ilvl w:val="0"/>
          <w:numId w:val="1"/>
        </w:numPr>
        <w:rPr>
          <w:sz w:val="24"/>
          <w:szCs w:val="24"/>
        </w:rPr>
      </w:pPr>
      <w:r w:rsidRPr="10287670" w:rsidR="6800A470">
        <w:rPr>
          <w:sz w:val="24"/>
          <w:szCs w:val="24"/>
        </w:rPr>
        <w:t>Headlight flickering – reduces headlight flicker in LED systems at low rpms or idle due to the alternator not producing a high voltage</w:t>
      </w:r>
    </w:p>
    <w:p w:rsidR="626A3946" w:rsidP="10287670" w:rsidRDefault="626A3946" w14:paraId="2EF4F36D" w14:textId="3E961AD7">
      <w:pPr>
        <w:pStyle w:val="ListParagraph"/>
        <w:numPr>
          <w:ilvl w:val="0"/>
          <w:numId w:val="1"/>
        </w:numPr>
        <w:rPr>
          <w:sz w:val="24"/>
          <w:szCs w:val="24"/>
        </w:rPr>
      </w:pPr>
      <w:r w:rsidRPr="10287670" w:rsidR="626A3946">
        <w:rPr>
          <w:sz w:val="24"/>
          <w:szCs w:val="24"/>
        </w:rPr>
        <w:t xml:space="preserve">Indicator circuits – capacitors play a big part in indicator </w:t>
      </w:r>
      <w:r w:rsidRPr="10287670" w:rsidR="246D62F6">
        <w:rPr>
          <w:sz w:val="24"/>
          <w:szCs w:val="24"/>
        </w:rPr>
        <w:t>delay for</w:t>
      </w:r>
      <w:r w:rsidRPr="10287670" w:rsidR="626A3946">
        <w:rPr>
          <w:sz w:val="24"/>
          <w:szCs w:val="24"/>
        </w:rPr>
        <w:t xml:space="preserve"> timing the indicator pulses using flasher relays also</w:t>
      </w:r>
    </w:p>
    <w:p w:rsidR="6C11A752" w:rsidP="10287670" w:rsidRDefault="6C11A752" w14:paraId="38BC93CB" w14:textId="318BEF30">
      <w:pPr>
        <w:pStyle w:val="ListParagraph"/>
        <w:numPr>
          <w:ilvl w:val="0"/>
          <w:numId w:val="1"/>
        </w:numPr>
        <w:rPr>
          <w:sz w:val="24"/>
          <w:szCs w:val="24"/>
        </w:rPr>
      </w:pPr>
      <w:r w:rsidRPr="10287670" w:rsidR="6C11A752">
        <w:rPr>
          <w:sz w:val="24"/>
          <w:szCs w:val="24"/>
        </w:rPr>
        <w:t>Start stop engine systems- start stop systems in cars use capacitors to keep infotainment and other important components powered while the engine is off before the battery takes over and supplies the power to those sys</w:t>
      </w:r>
      <w:r w:rsidRPr="10287670" w:rsidR="0E3F0D84">
        <w:rPr>
          <w:sz w:val="24"/>
          <w:szCs w:val="24"/>
        </w:rPr>
        <w:t>tems making a smooth transition.</w:t>
      </w:r>
    </w:p>
    <w:p w:rsidR="0E3F0D84" w:rsidP="10287670" w:rsidRDefault="0E3F0D84" w14:paraId="32377324" w14:textId="30945163">
      <w:pPr>
        <w:pStyle w:val="ListParagraph"/>
        <w:numPr>
          <w:ilvl w:val="0"/>
          <w:numId w:val="1"/>
        </w:numPr>
        <w:rPr>
          <w:sz w:val="24"/>
          <w:szCs w:val="24"/>
        </w:rPr>
      </w:pPr>
      <w:r w:rsidRPr="10287670" w:rsidR="0E3F0D84">
        <w:rPr>
          <w:sz w:val="24"/>
          <w:szCs w:val="24"/>
        </w:rPr>
        <w:t xml:space="preserve">Data smoothing- smooths out the signals sent by </w:t>
      </w:r>
      <w:r w:rsidRPr="10287670" w:rsidR="047DE850">
        <w:rPr>
          <w:sz w:val="24"/>
          <w:szCs w:val="24"/>
        </w:rPr>
        <w:t>MAF, TPS</w:t>
      </w:r>
      <w:r w:rsidRPr="10287670" w:rsidR="0E3F0D84">
        <w:rPr>
          <w:sz w:val="24"/>
          <w:szCs w:val="24"/>
        </w:rPr>
        <w:t xml:space="preserve"> and ABS systems so that the ECU that controls each components has smooth data delivery.</w:t>
      </w:r>
    </w:p>
    <w:p w:rsidR="3F71D253" w:rsidP="10287670" w:rsidRDefault="3F71D253" w14:paraId="6AD7A43C" w14:textId="3E0D6B0B">
      <w:pPr>
        <w:pStyle w:val="ListParagraph"/>
        <w:numPr>
          <w:ilvl w:val="0"/>
          <w:numId w:val="1"/>
        </w:numPr>
        <w:rPr>
          <w:sz w:val="24"/>
          <w:szCs w:val="24"/>
        </w:rPr>
      </w:pPr>
      <w:r w:rsidRPr="10287670" w:rsidR="3F71D253">
        <w:rPr>
          <w:sz w:val="24"/>
          <w:szCs w:val="24"/>
        </w:rPr>
        <w:t xml:space="preserve">Kickstart magneto systems- small engine motorcycles that do not have a large battery use </w:t>
      </w:r>
      <w:r w:rsidRPr="10287670" w:rsidR="3F71D253">
        <w:rPr>
          <w:sz w:val="24"/>
          <w:szCs w:val="24"/>
        </w:rPr>
        <w:t>capacitors</w:t>
      </w:r>
      <w:r w:rsidRPr="10287670" w:rsidR="3F71D253">
        <w:rPr>
          <w:sz w:val="24"/>
          <w:szCs w:val="24"/>
        </w:rPr>
        <w:t xml:space="preserve"> to temporarily power the ignition before the engine is turned over.</w:t>
      </w:r>
    </w:p>
    <w:p w:rsidR="5D43FEDC" w:rsidP="10287670" w:rsidRDefault="5D43FEDC" w14:paraId="72FB71CB" w14:textId="055F28F5">
      <w:pPr>
        <w:pStyle w:val="ListParagraph"/>
        <w:numPr>
          <w:ilvl w:val="0"/>
          <w:numId w:val="1"/>
        </w:numPr>
        <w:rPr>
          <w:sz w:val="24"/>
          <w:szCs w:val="24"/>
        </w:rPr>
      </w:pPr>
      <w:r w:rsidRPr="10287670" w:rsidR="5D43FEDC">
        <w:rPr>
          <w:sz w:val="24"/>
          <w:szCs w:val="24"/>
        </w:rPr>
        <w:t xml:space="preserve">Nosie suppression – helps with reducing electrical noise through sensors and other </w:t>
      </w:r>
      <w:r w:rsidRPr="10287670" w:rsidR="520B3672">
        <w:rPr>
          <w:sz w:val="24"/>
          <w:szCs w:val="24"/>
        </w:rPr>
        <w:t>electronic</w:t>
      </w:r>
      <w:r w:rsidRPr="10287670" w:rsidR="5D43FEDC">
        <w:rPr>
          <w:sz w:val="24"/>
          <w:szCs w:val="24"/>
        </w:rPr>
        <w:t xml:space="preserve"> components</w:t>
      </w:r>
    </w:p>
    <w:p w:rsidR="6F3CB697" w:rsidP="10287670" w:rsidRDefault="6F3CB697" w14:paraId="17C62A46" w14:textId="0C13FEBD">
      <w:pPr>
        <w:pStyle w:val="ListParagraph"/>
        <w:numPr>
          <w:ilvl w:val="0"/>
          <w:numId w:val="1"/>
        </w:numPr>
        <w:rPr>
          <w:sz w:val="24"/>
          <w:szCs w:val="24"/>
        </w:rPr>
      </w:pPr>
      <w:r w:rsidRPr="10287670" w:rsidR="6F3CB697">
        <w:rPr>
          <w:sz w:val="24"/>
          <w:szCs w:val="24"/>
        </w:rPr>
        <w:t>Ignition systems- some small motorcycles and small engine vehicles use capacitors to store and release energy in contact breaker points to help with starting</w:t>
      </w:r>
    </w:p>
    <w:p w:rsidR="7E0F5695" w:rsidP="10287670" w:rsidRDefault="7E0F5695" w14:paraId="4233421F" w14:textId="2A889255">
      <w:pPr>
        <w:pStyle w:val="ListParagraph"/>
        <w:numPr>
          <w:ilvl w:val="0"/>
          <w:numId w:val="1"/>
        </w:numPr>
        <w:rPr>
          <w:sz w:val="24"/>
          <w:szCs w:val="24"/>
        </w:rPr>
      </w:pPr>
      <w:r w:rsidRPr="10287670" w:rsidR="7E0F5695">
        <w:rPr>
          <w:sz w:val="24"/>
          <w:szCs w:val="24"/>
        </w:rPr>
        <w:t xml:space="preserve">Sound systems – capacitors are used in high powered sound systems to supply voltage when there is a drop in power due to too much draw in the system filling in for the lack of </w:t>
      </w:r>
      <w:r w:rsidRPr="10287670" w:rsidR="7E0F5695">
        <w:rPr>
          <w:sz w:val="24"/>
          <w:szCs w:val="24"/>
        </w:rPr>
        <w:t>powe</w:t>
      </w:r>
      <w:r w:rsidRPr="10287670" w:rsidR="7E0F5695">
        <w:rPr>
          <w:sz w:val="24"/>
          <w:szCs w:val="24"/>
        </w:rPr>
        <w:t>r in the system.</w:t>
      </w:r>
    </w:p>
    <w:p w:rsidR="7E0F5695" w:rsidP="10287670" w:rsidRDefault="7E0F5695" w14:paraId="639AEC1C" w14:textId="518B4247">
      <w:pPr>
        <w:pStyle w:val="ListParagraph"/>
        <w:numPr>
          <w:ilvl w:val="0"/>
          <w:numId w:val="1"/>
        </w:numPr>
        <w:rPr>
          <w:sz w:val="24"/>
          <w:szCs w:val="24"/>
        </w:rPr>
      </w:pPr>
      <w:r w:rsidRPr="10287670" w:rsidR="7E0F5695">
        <w:rPr>
          <w:sz w:val="24"/>
          <w:szCs w:val="24"/>
        </w:rPr>
        <w:t>ECU Back up power- can be used to store data temporarily when there is a brief power loss in the system</w:t>
      </w:r>
    </w:p>
    <w:p w:rsidR="10287670" w:rsidP="10287670" w:rsidRDefault="10287670" w14:paraId="28803C07" w14:textId="17469083">
      <w:pPr>
        <w:pStyle w:val="Normal"/>
      </w:pPr>
    </w:p>
    <w:p w:rsidR="10287670" w:rsidP="10287670" w:rsidRDefault="10287670" w14:paraId="2DE47CDD" w14:textId="028FF7A6">
      <w:pPr>
        <w:pStyle w:val="Normal"/>
      </w:pPr>
    </w:p>
    <w:p w:rsidR="09EBF3D9" w:rsidP="10287670" w:rsidRDefault="09EBF3D9" w14:paraId="4A6C53C5" w14:textId="73269424">
      <w:pPr>
        <w:pStyle w:val="Heading2"/>
      </w:pPr>
      <w:bookmarkStart w:name="_Toc662539112" w:id="78037612"/>
      <w:r w:rsidR="09EBF3D9">
        <w:rPr/>
        <w:t>Question inaccuracies</w:t>
      </w:r>
      <w:bookmarkEnd w:id="78037612"/>
    </w:p>
    <w:p w:rsidR="10287670" w:rsidP="10287670" w:rsidRDefault="10287670" w14:paraId="6CC66C44" w14:textId="09E6957E">
      <w:pPr>
        <w:pStyle w:val="Normal"/>
      </w:pPr>
    </w:p>
    <w:p w:rsidR="154D23BC" w:rsidP="10287670" w:rsidRDefault="154D23BC" w14:paraId="36E2772B" w14:textId="3EBAF6C1">
      <w:pPr>
        <w:pStyle w:val="Normal"/>
      </w:pPr>
      <w:r w:rsidR="154D23BC">
        <w:rPr/>
        <w:t xml:space="preserve">Measurement inaccuracies occur commonly when producing engineering data due to the </w:t>
      </w:r>
      <w:r w:rsidR="154D23BC">
        <w:rPr/>
        <w:t>very accurate</w:t>
      </w:r>
      <w:r w:rsidR="154D23BC">
        <w:rPr/>
        <w:t xml:space="preserve"> numbers needing to be recorded</w:t>
      </w:r>
      <w:r w:rsidR="1E9146C8">
        <w:rPr/>
        <w:t>. One of the main reasons inaccuracies in data happen is due to instrumental error when measuring anything from vo</w:t>
      </w:r>
      <w:r w:rsidR="789427E3">
        <w:rPr/>
        <w:t xml:space="preserve">ltage to temperature because of instrument calibration being out of tolerance as well as differences in measurements across the same equipment. It is almost impossible to have </w:t>
      </w:r>
      <w:r w:rsidR="2948715B">
        <w:rPr/>
        <w:t xml:space="preserve">measurement devices measuring the exact same figure due to use and </w:t>
      </w:r>
      <w:r w:rsidR="2948715B">
        <w:rPr/>
        <w:t>environmental</w:t>
      </w:r>
      <w:r w:rsidR="2948715B">
        <w:rPr/>
        <w:t xml:space="preserve"> factors when measuring data.</w:t>
      </w:r>
    </w:p>
    <w:p w:rsidR="2948715B" w:rsidP="10287670" w:rsidRDefault="2948715B" w14:paraId="2829CC9F" w14:textId="5672D5D7">
      <w:pPr>
        <w:pStyle w:val="Normal"/>
      </w:pPr>
      <w:r w:rsidR="2948715B">
        <w:rPr/>
        <w:t xml:space="preserve">System errors and random errors also occur in equipment meaning the wrong data is recorded and increased inaccuracies. </w:t>
      </w:r>
      <w:r w:rsidR="7E34283A">
        <w:rPr/>
        <w:t>Different</w:t>
      </w:r>
      <w:r w:rsidR="2948715B">
        <w:rPr/>
        <w:t xml:space="preserve"> set</w:t>
      </w:r>
      <w:r w:rsidR="2948715B">
        <w:rPr/>
        <w:t xml:space="preserve"> ups for measuring data can also cause </w:t>
      </w:r>
      <w:r w:rsidR="7DF881A1">
        <w:rPr/>
        <w:t xml:space="preserve">discrepancies in data and therfore </w:t>
      </w:r>
      <w:r w:rsidR="77DFC5B2">
        <w:rPr/>
        <w:t xml:space="preserve">tests should be conducted multiple times to find an average for the most </w:t>
      </w:r>
      <w:r w:rsidR="77DFC5B2">
        <w:rPr/>
        <w:t>accurate</w:t>
      </w:r>
      <w:r w:rsidR="77DFC5B2">
        <w:rPr/>
        <w:t xml:space="preserve"> data collection in that experiment. User error is also a factor in inaccuracies </w:t>
      </w:r>
      <w:r w:rsidR="2AE08290">
        <w:rPr/>
        <w:t xml:space="preserve">as equipment can be used incorrectly to gather data therefore it is important to check the data with other data if </w:t>
      </w:r>
      <w:r w:rsidR="2AE08290">
        <w:rPr/>
        <w:t>possible</w:t>
      </w:r>
      <w:r w:rsidR="2AE08290">
        <w:rPr/>
        <w:t xml:space="preserve"> to check for substantial errors. It is </w:t>
      </w:r>
      <w:r w:rsidR="2AE08290">
        <w:rPr/>
        <w:t>very important</w:t>
      </w:r>
      <w:r w:rsidR="2AE08290">
        <w:rPr/>
        <w:t xml:space="preserve"> to ensure that data is correct as </w:t>
      </w:r>
      <w:r w:rsidR="058A8964">
        <w:rPr/>
        <w:t xml:space="preserve">this can affect various things like safety and flawed </w:t>
      </w:r>
      <w:r w:rsidR="058A8964">
        <w:rPr/>
        <w:t>designs</w:t>
      </w:r>
      <w:r w:rsidR="058A8964">
        <w:rPr/>
        <w:t>.</w:t>
      </w:r>
    </w:p>
    <w:p w:rsidR="10287670" w:rsidP="10287670" w:rsidRDefault="10287670" w14:paraId="53D88624" w14:textId="551C94B7">
      <w:pPr>
        <w:pStyle w:val="Normal"/>
      </w:pPr>
    </w:p>
    <w:p w:rsidR="10287670" w:rsidP="10287670" w:rsidRDefault="10287670" w14:paraId="5A8D8B6E" w14:textId="54077C1F">
      <w:pPr>
        <w:pStyle w:val="Normal"/>
      </w:pPr>
    </w:p>
    <w:p w:rsidR="10287670" w:rsidP="10287670" w:rsidRDefault="10287670" w14:paraId="757887D5" w14:textId="2521E560">
      <w:pPr>
        <w:pStyle w:val="Normal"/>
      </w:pPr>
    </w:p>
    <w:p w:rsidR="10287670" w:rsidP="10287670" w:rsidRDefault="10287670" w14:paraId="69C182EE" w14:textId="7A8DBE06">
      <w:pPr>
        <w:pStyle w:val="Normal"/>
      </w:pPr>
    </w:p>
    <w:p w:rsidR="10287670" w:rsidP="10287670" w:rsidRDefault="10287670" w14:paraId="592F7C3F" w14:textId="12756377">
      <w:pPr>
        <w:pStyle w:val="Normal"/>
      </w:pPr>
    </w:p>
    <w:p w:rsidR="10287670" w:rsidP="10287670" w:rsidRDefault="10287670" w14:paraId="41F61FFC" w14:textId="55DA4DBE">
      <w:pPr>
        <w:pStyle w:val="Normal"/>
      </w:pPr>
    </w:p>
    <w:p w:rsidR="10287670" w:rsidP="10287670" w:rsidRDefault="10287670" w14:paraId="4340DEC4" w14:textId="00BAE2EC">
      <w:pPr>
        <w:pStyle w:val="Normal"/>
      </w:pPr>
    </w:p>
    <w:p w:rsidR="10287670" w:rsidP="10287670" w:rsidRDefault="10287670" w14:paraId="0890B823" w14:textId="3BFC099A">
      <w:pPr>
        <w:pStyle w:val="Normal"/>
      </w:pPr>
    </w:p>
    <w:p w:rsidR="10287670" w:rsidP="10287670" w:rsidRDefault="10287670" w14:paraId="1669CD00" w14:textId="2EEC771A">
      <w:pPr>
        <w:pStyle w:val="Normal"/>
      </w:pPr>
    </w:p>
    <w:p w:rsidR="10287670" w:rsidP="10287670" w:rsidRDefault="10287670" w14:paraId="7F6AA671" w14:textId="75A7DC44">
      <w:pPr>
        <w:pStyle w:val="Normal"/>
      </w:pPr>
    </w:p>
    <w:p w:rsidR="10287670" w:rsidP="10287670" w:rsidRDefault="10287670" w14:paraId="0626ED00" w14:textId="18A94F24">
      <w:pPr>
        <w:pStyle w:val="Normal"/>
      </w:pPr>
    </w:p>
    <w:p w:rsidR="10287670" w:rsidP="10287670" w:rsidRDefault="10287670" w14:paraId="1F2C4B02" w14:textId="043C9DBF">
      <w:pPr>
        <w:pStyle w:val="Normal"/>
      </w:pPr>
    </w:p>
    <w:p w:rsidR="10287670" w:rsidP="10287670" w:rsidRDefault="10287670" w14:paraId="4B212CC3" w14:textId="4132FA7B">
      <w:pPr>
        <w:pStyle w:val="Normal"/>
      </w:pPr>
    </w:p>
    <w:p w:rsidR="10287670" w:rsidP="10287670" w:rsidRDefault="10287670" w14:paraId="0BA80602" w14:textId="3F3090CF">
      <w:pPr>
        <w:pStyle w:val="Normal"/>
      </w:pPr>
    </w:p>
    <w:p w:rsidR="10287670" w:rsidP="10287670" w:rsidRDefault="10287670" w14:paraId="6CBD92A5" w14:textId="09CACB47">
      <w:pPr>
        <w:pStyle w:val="Normal"/>
      </w:pPr>
    </w:p>
    <w:p w:rsidR="10287670" w:rsidP="10287670" w:rsidRDefault="10287670" w14:paraId="681435BC" w14:textId="37124E74">
      <w:pPr>
        <w:pStyle w:val="Normal"/>
      </w:pPr>
    </w:p>
    <w:p w:rsidR="10287670" w:rsidP="10287670" w:rsidRDefault="10287670" w14:paraId="79D63F9F" w14:textId="46650DC6">
      <w:pPr>
        <w:pStyle w:val="Normal"/>
      </w:pPr>
    </w:p>
    <w:p w:rsidR="10287670" w:rsidP="10287670" w:rsidRDefault="10287670" w14:paraId="72E73E3D" w14:textId="4812B8BC">
      <w:pPr>
        <w:pStyle w:val="Normal"/>
      </w:pPr>
    </w:p>
    <w:p w:rsidR="10287670" w:rsidP="10287670" w:rsidRDefault="10287670" w14:paraId="1A29F088" w14:textId="4F07F24A">
      <w:pPr>
        <w:pStyle w:val="Normal"/>
      </w:pPr>
    </w:p>
    <w:p w:rsidR="10287670" w:rsidP="10287670" w:rsidRDefault="10287670" w14:paraId="66FB41E2" w14:textId="36371194">
      <w:pPr>
        <w:pStyle w:val="Normal"/>
      </w:pPr>
    </w:p>
    <w:p w:rsidR="10287670" w:rsidP="10287670" w:rsidRDefault="10287670" w14:paraId="30DEC10A" w14:textId="15C7A41E">
      <w:pPr>
        <w:pStyle w:val="Normal"/>
      </w:pPr>
    </w:p>
    <w:p w:rsidR="10287670" w:rsidP="10287670" w:rsidRDefault="10287670" w14:paraId="454D4EDE" w14:textId="16E6FD58">
      <w:pPr>
        <w:pStyle w:val="Normal"/>
      </w:pPr>
    </w:p>
    <w:p w:rsidR="10287670" w:rsidP="10287670" w:rsidRDefault="10287670" w14:paraId="38A9C356" w14:textId="4FDF7F60">
      <w:pPr>
        <w:pStyle w:val="Normal"/>
      </w:pPr>
    </w:p>
    <w:p w:rsidR="10287670" w:rsidP="10287670" w:rsidRDefault="10287670" w14:paraId="6D27EC0E" w14:textId="0C0FEA46">
      <w:pPr>
        <w:pStyle w:val="Normal"/>
      </w:pPr>
    </w:p>
    <w:p w:rsidR="10287670" w:rsidP="10287670" w:rsidRDefault="10287670" w14:paraId="7D2D4607" w14:textId="37C61472">
      <w:pPr>
        <w:pStyle w:val="Normal"/>
      </w:pPr>
    </w:p>
    <w:p w:rsidR="10287670" w:rsidP="10287670" w:rsidRDefault="10287670" w14:paraId="4CB5FC67" w14:textId="1E249DDC">
      <w:pPr>
        <w:pStyle w:val="Normal"/>
      </w:pPr>
    </w:p>
    <w:p w:rsidR="354844BE" w:rsidP="10287670" w:rsidRDefault="354844BE" w14:paraId="33CAA1D8" w14:textId="0793B4A8">
      <w:pPr>
        <w:pStyle w:val="Heading1"/>
      </w:pPr>
      <w:bookmarkStart w:name="_Toc1892916646" w:id="1402135632"/>
      <w:r w:rsidR="354844BE">
        <w:rPr/>
        <w:t>Reference List</w:t>
      </w:r>
      <w:bookmarkEnd w:id="1402135632"/>
    </w:p>
    <w:p w:rsidR="72944646" w:rsidP="10287670" w:rsidRDefault="72944646" w14:paraId="7E0CC5F0" w14:textId="71BE08F6">
      <w:pPr>
        <w:rPr>
          <w:rFonts w:ascii="Aptos" w:hAnsi="Aptos" w:eastAsia="Aptos" w:cs="Aptos"/>
          <w:b w:val="0"/>
          <w:bCs w:val="0"/>
          <w:noProof w:val="0"/>
          <w:sz w:val="24"/>
          <w:szCs w:val="24"/>
          <w:lang w:val="en-GB"/>
        </w:rPr>
      </w:pPr>
      <w:r w:rsidRPr="10287670" w:rsidR="72944646">
        <w:rPr>
          <w:rFonts w:ascii="Aptos" w:hAnsi="Aptos" w:eastAsia="Aptos" w:cs="Aptos"/>
          <w:b w:val="0"/>
          <w:bCs w:val="0"/>
          <w:noProof w:val="0"/>
          <w:sz w:val="24"/>
          <w:szCs w:val="24"/>
          <w:lang w:val="en-GB"/>
        </w:rPr>
        <w:t xml:space="preserve">Qingdao </w:t>
      </w:r>
      <w:r w:rsidRPr="10287670" w:rsidR="72944646">
        <w:rPr>
          <w:rFonts w:ascii="Aptos" w:hAnsi="Aptos" w:eastAsia="Aptos" w:cs="Aptos"/>
          <w:b w:val="0"/>
          <w:bCs w:val="0"/>
          <w:noProof w:val="0"/>
          <w:sz w:val="24"/>
          <w:szCs w:val="24"/>
          <w:lang w:val="en-GB"/>
        </w:rPr>
        <w:t>Hantek</w:t>
      </w:r>
      <w:r w:rsidRPr="10287670" w:rsidR="72944646">
        <w:rPr>
          <w:rFonts w:ascii="Aptos" w:hAnsi="Aptos" w:eastAsia="Aptos" w:cs="Aptos"/>
          <w:b w:val="0"/>
          <w:bCs w:val="0"/>
          <w:noProof w:val="0"/>
          <w:sz w:val="24"/>
          <w:szCs w:val="24"/>
          <w:lang w:val="en-GB"/>
        </w:rPr>
        <w:t xml:space="preserve"> Electronic Co., Ltd.</w:t>
      </w:r>
      <w:r w:rsidRPr="10287670" w:rsidR="72944646">
        <w:rPr>
          <w:rFonts w:ascii="Aptos" w:hAnsi="Aptos" w:eastAsia="Aptos" w:cs="Aptos"/>
          <w:b w:val="0"/>
          <w:bCs w:val="0"/>
          <w:noProof w:val="0"/>
          <w:sz w:val="24"/>
          <w:szCs w:val="24"/>
          <w:lang w:val="en-GB"/>
        </w:rPr>
        <w:t xml:space="preserve"> (no date) </w:t>
      </w:r>
      <w:r w:rsidRPr="10287670" w:rsidR="72944646">
        <w:rPr>
          <w:rFonts w:ascii="Aptos" w:hAnsi="Aptos" w:eastAsia="Aptos" w:cs="Aptos"/>
          <w:b w:val="0"/>
          <w:bCs w:val="0"/>
          <w:i w:val="1"/>
          <w:iCs w:val="1"/>
          <w:noProof w:val="0"/>
          <w:sz w:val="24"/>
          <w:szCs w:val="24"/>
          <w:lang w:val="en-GB"/>
        </w:rPr>
        <w:t xml:space="preserve">Qingdao </w:t>
      </w:r>
      <w:r w:rsidRPr="10287670" w:rsidR="72944646">
        <w:rPr>
          <w:rFonts w:ascii="Aptos" w:hAnsi="Aptos" w:eastAsia="Aptos" w:cs="Aptos"/>
          <w:b w:val="0"/>
          <w:bCs w:val="0"/>
          <w:i w:val="1"/>
          <w:iCs w:val="1"/>
          <w:noProof w:val="0"/>
          <w:sz w:val="24"/>
          <w:szCs w:val="24"/>
          <w:lang w:val="en-GB"/>
        </w:rPr>
        <w:t>Hantek</w:t>
      </w:r>
      <w:r w:rsidRPr="10287670" w:rsidR="72944646">
        <w:rPr>
          <w:rFonts w:ascii="Aptos" w:hAnsi="Aptos" w:eastAsia="Aptos" w:cs="Aptos"/>
          <w:b w:val="0"/>
          <w:bCs w:val="0"/>
          <w:i w:val="1"/>
          <w:iCs w:val="1"/>
          <w:noProof w:val="0"/>
          <w:sz w:val="24"/>
          <w:szCs w:val="24"/>
          <w:lang w:val="en-GB"/>
        </w:rPr>
        <w:t xml:space="preserve"> Electronic Co., Ltd.</w:t>
      </w:r>
      <w:r w:rsidRPr="10287670" w:rsidR="72944646">
        <w:rPr>
          <w:rFonts w:ascii="Aptos" w:hAnsi="Aptos" w:eastAsia="Aptos" w:cs="Aptos"/>
          <w:b w:val="0"/>
          <w:bCs w:val="0"/>
          <w:noProof w:val="0"/>
          <w:sz w:val="24"/>
          <w:szCs w:val="24"/>
          <w:lang w:val="en-GB"/>
        </w:rPr>
        <w:t xml:space="preserve"> Available at: </w:t>
      </w:r>
      <w:hyperlink r:id="R9726f3ce800f46ef">
        <w:r w:rsidRPr="10287670" w:rsidR="72944646">
          <w:rPr>
            <w:rStyle w:val="Hyperlink"/>
            <w:rFonts w:ascii="Aptos" w:hAnsi="Aptos" w:eastAsia="Aptos" w:cs="Aptos"/>
            <w:b w:val="0"/>
            <w:bCs w:val="0"/>
            <w:noProof w:val="0"/>
            <w:sz w:val="24"/>
            <w:szCs w:val="24"/>
            <w:lang w:val="en-GB"/>
          </w:rPr>
          <w:t>https://hantek.com/</w:t>
        </w:r>
      </w:hyperlink>
      <w:r w:rsidRPr="10287670" w:rsidR="72944646">
        <w:rPr>
          <w:rFonts w:ascii="Aptos" w:hAnsi="Aptos" w:eastAsia="Aptos" w:cs="Aptos"/>
          <w:b w:val="0"/>
          <w:bCs w:val="0"/>
          <w:noProof w:val="0"/>
          <w:sz w:val="24"/>
          <w:szCs w:val="24"/>
          <w:lang w:val="en-GB"/>
        </w:rPr>
        <w:t xml:space="preserve"> (Accessed: 6 April 2025).</w:t>
      </w:r>
    </w:p>
    <w:p w:rsidR="2EF25B45" w:rsidP="10287670" w:rsidRDefault="2EF25B45" w14:paraId="5E0E17D5" w14:textId="3CF59FB1">
      <w:pPr>
        <w:pStyle w:val="Normal"/>
        <w:suppressLineNumbers w:val="0"/>
        <w:bidi w:val="0"/>
        <w:spacing w:before="0" w:beforeAutospacing="off" w:after="160" w:afterAutospacing="off" w:line="279" w:lineRule="auto"/>
        <w:ind w:left="0" w:right="0"/>
        <w:jc w:val="left"/>
      </w:pPr>
      <w:r w:rsidRPr="10287670" w:rsidR="2EF25B45">
        <w:rPr>
          <w:rFonts w:ascii="Aptos" w:hAnsi="Aptos" w:eastAsia="Aptos" w:cs="Aptos"/>
          <w:b w:val="0"/>
          <w:bCs w:val="0"/>
          <w:noProof w:val="0"/>
          <w:sz w:val="24"/>
          <w:szCs w:val="24"/>
          <w:lang w:val="en-GB"/>
        </w:rPr>
        <w:t>Edington Agencies</w:t>
      </w:r>
      <w:r w:rsidRPr="10287670" w:rsidR="2EF25B45">
        <w:rPr>
          <w:rFonts w:ascii="Aptos" w:hAnsi="Aptos" w:eastAsia="Aptos" w:cs="Aptos"/>
          <w:b w:val="0"/>
          <w:bCs w:val="0"/>
          <w:noProof w:val="0"/>
          <w:sz w:val="24"/>
          <w:szCs w:val="24"/>
          <w:lang w:val="en-GB"/>
        </w:rPr>
        <w:t xml:space="preserve"> (no date) </w:t>
      </w:r>
      <w:r w:rsidRPr="10287670" w:rsidR="2EF25B45">
        <w:rPr>
          <w:rFonts w:ascii="Aptos" w:hAnsi="Aptos" w:eastAsia="Aptos" w:cs="Aptos"/>
          <w:b w:val="0"/>
          <w:bCs w:val="0"/>
          <w:i w:val="1"/>
          <w:iCs w:val="1"/>
          <w:noProof w:val="0"/>
          <w:sz w:val="24"/>
          <w:szCs w:val="24"/>
          <w:lang w:val="en-GB"/>
        </w:rPr>
        <w:t>What are capacitors used for?</w:t>
      </w:r>
      <w:r w:rsidRPr="10287670" w:rsidR="2EF25B45">
        <w:rPr>
          <w:rFonts w:ascii="Aptos" w:hAnsi="Aptos" w:eastAsia="Aptos" w:cs="Aptos"/>
          <w:b w:val="0"/>
          <w:bCs w:val="0"/>
          <w:noProof w:val="0"/>
          <w:sz w:val="24"/>
          <w:szCs w:val="24"/>
          <w:lang w:val="en-GB"/>
        </w:rPr>
        <w:t xml:space="preserve"> Available at: </w:t>
      </w:r>
      <w:hyperlink r:id="R61cfa9b17c4140de">
        <w:r w:rsidRPr="10287670" w:rsidR="2EF25B45">
          <w:rPr>
            <w:rStyle w:val="Hyperlink"/>
            <w:rFonts w:ascii="Aptos" w:hAnsi="Aptos" w:eastAsia="Aptos" w:cs="Aptos"/>
            <w:b w:val="0"/>
            <w:bCs w:val="0"/>
            <w:noProof w:val="0"/>
            <w:sz w:val="24"/>
            <w:szCs w:val="24"/>
            <w:lang w:val="en-GB"/>
          </w:rPr>
          <w:t>https://www.edingtonagencies.com.au/what-are-capacitors-used-for/</w:t>
        </w:r>
      </w:hyperlink>
      <w:r w:rsidRPr="10287670" w:rsidR="2EF25B45">
        <w:rPr>
          <w:rFonts w:ascii="Aptos" w:hAnsi="Aptos" w:eastAsia="Aptos" w:cs="Aptos"/>
          <w:b w:val="0"/>
          <w:bCs w:val="0"/>
          <w:noProof w:val="0"/>
          <w:sz w:val="24"/>
          <w:szCs w:val="24"/>
          <w:lang w:val="en-GB"/>
        </w:rPr>
        <w:t xml:space="preserve"> (Accessed: 6 April 2025</w:t>
      </w:r>
      <w:r w:rsidRPr="10287670" w:rsidR="2EF25B45">
        <w:rPr>
          <w:rFonts w:ascii="Aptos" w:hAnsi="Aptos" w:eastAsia="Aptos" w:cs="Aptos"/>
          <w:noProof w:val="0"/>
          <w:sz w:val="24"/>
          <w:szCs w:val="24"/>
          <w:lang w:val="en-GB"/>
        </w:rPr>
        <w:t>)</w:t>
      </w:r>
    </w:p>
    <w:p w:rsidR="10287670" w:rsidP="10287670" w:rsidRDefault="10287670" w14:paraId="7457D909" w14:textId="0361FEF7">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GB"/>
        </w:rPr>
      </w:pPr>
    </w:p>
    <w:sectPr>
      <w:pgSz w:w="11906" w:h="16838" w:orient="portrait"/>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4f222a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1434C09"/>
    <w:rsid w:val="0193EFA7"/>
    <w:rsid w:val="0193FE97"/>
    <w:rsid w:val="022EB079"/>
    <w:rsid w:val="02568B52"/>
    <w:rsid w:val="033E93AA"/>
    <w:rsid w:val="03D38EC9"/>
    <w:rsid w:val="047DE850"/>
    <w:rsid w:val="04A90035"/>
    <w:rsid w:val="0521DF51"/>
    <w:rsid w:val="058A8964"/>
    <w:rsid w:val="05D62284"/>
    <w:rsid w:val="05FD3C47"/>
    <w:rsid w:val="060D8C1F"/>
    <w:rsid w:val="0655CF01"/>
    <w:rsid w:val="068F5F02"/>
    <w:rsid w:val="09032ACE"/>
    <w:rsid w:val="09457632"/>
    <w:rsid w:val="09EBF3D9"/>
    <w:rsid w:val="0A5A1F39"/>
    <w:rsid w:val="0BBDA701"/>
    <w:rsid w:val="0BE11C8E"/>
    <w:rsid w:val="0CB0B4C9"/>
    <w:rsid w:val="0E3F0D84"/>
    <w:rsid w:val="0F61B595"/>
    <w:rsid w:val="10287670"/>
    <w:rsid w:val="1075234F"/>
    <w:rsid w:val="11AB2C58"/>
    <w:rsid w:val="11F90368"/>
    <w:rsid w:val="1482F7F8"/>
    <w:rsid w:val="148993A7"/>
    <w:rsid w:val="14C559F2"/>
    <w:rsid w:val="14CAEB11"/>
    <w:rsid w:val="154D23BC"/>
    <w:rsid w:val="155090BF"/>
    <w:rsid w:val="15880DDE"/>
    <w:rsid w:val="15C1E844"/>
    <w:rsid w:val="164B24D3"/>
    <w:rsid w:val="1733516B"/>
    <w:rsid w:val="184731A7"/>
    <w:rsid w:val="19F3197E"/>
    <w:rsid w:val="1AE640A8"/>
    <w:rsid w:val="1AF2FA4B"/>
    <w:rsid w:val="1B5D89A5"/>
    <w:rsid w:val="1B873996"/>
    <w:rsid w:val="1C286A6A"/>
    <w:rsid w:val="1C81101A"/>
    <w:rsid w:val="1E12AD57"/>
    <w:rsid w:val="1E9146C8"/>
    <w:rsid w:val="20223D25"/>
    <w:rsid w:val="20667D81"/>
    <w:rsid w:val="21434C09"/>
    <w:rsid w:val="22CB0AA2"/>
    <w:rsid w:val="236D8476"/>
    <w:rsid w:val="24028586"/>
    <w:rsid w:val="246D62F6"/>
    <w:rsid w:val="25F8B488"/>
    <w:rsid w:val="271B3AC9"/>
    <w:rsid w:val="274CC1BB"/>
    <w:rsid w:val="28CECFC0"/>
    <w:rsid w:val="2948715B"/>
    <w:rsid w:val="29A2D677"/>
    <w:rsid w:val="2AE08290"/>
    <w:rsid w:val="2C1DC842"/>
    <w:rsid w:val="2C6E9FE1"/>
    <w:rsid w:val="2C8AD24F"/>
    <w:rsid w:val="2CD7C8E0"/>
    <w:rsid w:val="2D086199"/>
    <w:rsid w:val="2DC46910"/>
    <w:rsid w:val="2E2E0806"/>
    <w:rsid w:val="2EB7CC04"/>
    <w:rsid w:val="2EF25B45"/>
    <w:rsid w:val="2F71643D"/>
    <w:rsid w:val="30357DC5"/>
    <w:rsid w:val="3050707F"/>
    <w:rsid w:val="334EFEF2"/>
    <w:rsid w:val="3380BD75"/>
    <w:rsid w:val="3420037A"/>
    <w:rsid w:val="345DCB67"/>
    <w:rsid w:val="34774B6B"/>
    <w:rsid w:val="34C398C2"/>
    <w:rsid w:val="354844BE"/>
    <w:rsid w:val="358F0876"/>
    <w:rsid w:val="35D3C4F9"/>
    <w:rsid w:val="368C662D"/>
    <w:rsid w:val="3795ED74"/>
    <w:rsid w:val="38FCDC8F"/>
    <w:rsid w:val="39609FF8"/>
    <w:rsid w:val="3A453661"/>
    <w:rsid w:val="3B884516"/>
    <w:rsid w:val="3C21503B"/>
    <w:rsid w:val="3C271EE9"/>
    <w:rsid w:val="3C5261B2"/>
    <w:rsid w:val="3C822C57"/>
    <w:rsid w:val="3DC0B3AC"/>
    <w:rsid w:val="3EB17284"/>
    <w:rsid w:val="3F71D253"/>
    <w:rsid w:val="40699190"/>
    <w:rsid w:val="423F4C9C"/>
    <w:rsid w:val="43329C6B"/>
    <w:rsid w:val="433FE925"/>
    <w:rsid w:val="4526450A"/>
    <w:rsid w:val="4675C719"/>
    <w:rsid w:val="4759ECF0"/>
    <w:rsid w:val="47AF7F04"/>
    <w:rsid w:val="47FB8C1F"/>
    <w:rsid w:val="482A2BE5"/>
    <w:rsid w:val="48E6DDE6"/>
    <w:rsid w:val="491DC0FE"/>
    <w:rsid w:val="4A5DBB69"/>
    <w:rsid w:val="4A5FE9DF"/>
    <w:rsid w:val="4A9D53ED"/>
    <w:rsid w:val="4AF357BF"/>
    <w:rsid w:val="4B93B3D4"/>
    <w:rsid w:val="4BCB2332"/>
    <w:rsid w:val="4C12CC2F"/>
    <w:rsid w:val="4E33D95F"/>
    <w:rsid w:val="4E35DB10"/>
    <w:rsid w:val="4ECB5646"/>
    <w:rsid w:val="5143A740"/>
    <w:rsid w:val="514A8FC6"/>
    <w:rsid w:val="520B3672"/>
    <w:rsid w:val="5285B37E"/>
    <w:rsid w:val="52FBC320"/>
    <w:rsid w:val="53E83C7C"/>
    <w:rsid w:val="55D695BD"/>
    <w:rsid w:val="56640FFE"/>
    <w:rsid w:val="56EE4CF2"/>
    <w:rsid w:val="570D7E84"/>
    <w:rsid w:val="5785BABE"/>
    <w:rsid w:val="586C99E1"/>
    <w:rsid w:val="58EE1D51"/>
    <w:rsid w:val="591BA86A"/>
    <w:rsid w:val="59263A2B"/>
    <w:rsid w:val="5C388DA7"/>
    <w:rsid w:val="5C38AA54"/>
    <w:rsid w:val="5C653515"/>
    <w:rsid w:val="5CCC1020"/>
    <w:rsid w:val="5D43FEDC"/>
    <w:rsid w:val="5E61F098"/>
    <w:rsid w:val="5F007BFA"/>
    <w:rsid w:val="5F9275B6"/>
    <w:rsid w:val="60708936"/>
    <w:rsid w:val="618275A4"/>
    <w:rsid w:val="61C166E3"/>
    <w:rsid w:val="61F63B47"/>
    <w:rsid w:val="625C53CC"/>
    <w:rsid w:val="626A3946"/>
    <w:rsid w:val="63874EF2"/>
    <w:rsid w:val="64A90062"/>
    <w:rsid w:val="665D84CA"/>
    <w:rsid w:val="665D84CA"/>
    <w:rsid w:val="66ADE047"/>
    <w:rsid w:val="66D04C39"/>
    <w:rsid w:val="6800A470"/>
    <w:rsid w:val="68BB3196"/>
    <w:rsid w:val="68D75902"/>
    <w:rsid w:val="695C819A"/>
    <w:rsid w:val="6A38FD82"/>
    <w:rsid w:val="6C11A752"/>
    <w:rsid w:val="6CA6832E"/>
    <w:rsid w:val="6D675679"/>
    <w:rsid w:val="6E75622A"/>
    <w:rsid w:val="6EC9FCEF"/>
    <w:rsid w:val="6F3CB697"/>
    <w:rsid w:val="6FB36978"/>
    <w:rsid w:val="7000BC9C"/>
    <w:rsid w:val="7029B0B8"/>
    <w:rsid w:val="70B252C5"/>
    <w:rsid w:val="71F8A7BA"/>
    <w:rsid w:val="72944646"/>
    <w:rsid w:val="72F0127C"/>
    <w:rsid w:val="72FE083A"/>
    <w:rsid w:val="7329B859"/>
    <w:rsid w:val="73720B68"/>
    <w:rsid w:val="747151EC"/>
    <w:rsid w:val="750245A8"/>
    <w:rsid w:val="75E4958E"/>
    <w:rsid w:val="75FCF475"/>
    <w:rsid w:val="77354FE1"/>
    <w:rsid w:val="775E5408"/>
    <w:rsid w:val="77DFC5B2"/>
    <w:rsid w:val="7800002C"/>
    <w:rsid w:val="783688A3"/>
    <w:rsid w:val="7874DD6F"/>
    <w:rsid w:val="789427E3"/>
    <w:rsid w:val="78C2EA18"/>
    <w:rsid w:val="7941487B"/>
    <w:rsid w:val="79F5206E"/>
    <w:rsid w:val="7B1729D3"/>
    <w:rsid w:val="7BB7326B"/>
    <w:rsid w:val="7C998451"/>
    <w:rsid w:val="7CED269D"/>
    <w:rsid w:val="7D4863F6"/>
    <w:rsid w:val="7D5FAF4F"/>
    <w:rsid w:val="7DA56E8E"/>
    <w:rsid w:val="7DF881A1"/>
    <w:rsid w:val="7E0F5695"/>
    <w:rsid w:val="7E34283A"/>
    <w:rsid w:val="7F489D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434C09"/>
  <w15:chartTrackingRefBased/>
  <w15:docId w15:val="{ABF053DE-7729-4202-AE64-5D90BB6760E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TOC1">
    <w:uiPriority w:val="39"/>
    <w:name w:val="toc 1"/>
    <w:basedOn w:val="Normal"/>
    <w:next w:val="Normal"/>
    <w:unhideWhenUsed/>
    <w:rsid w:val="10287670"/>
    <w:pPr>
      <w:spacing w:after="100"/>
    </w:pPr>
  </w:style>
  <w:style w:type="character" w:styleId="Hyperlink">
    <w:uiPriority w:val="99"/>
    <w:name w:val="Hyperlink"/>
    <w:basedOn w:val="DefaultParagraphFont"/>
    <w:unhideWhenUsed/>
    <w:rsid w:val="10287670"/>
    <w:rPr>
      <w:color w:val="467886"/>
      <w:u w:val="single"/>
    </w:rPr>
  </w:style>
  <w:style w:type="paragraph" w:styleId="ListParagraph">
    <w:uiPriority w:val="34"/>
    <w:name w:val="List Paragraph"/>
    <w:basedOn w:val="Normal"/>
    <w:qFormat/>
    <w:rsid w:val="10287670"/>
    <w:pPr>
      <w:spacing/>
      <w:ind w:left="720"/>
      <w:contextualSpacing/>
    </w:pPr>
  </w:style>
  <w:style w:type="paragraph" w:styleId="TOC2">
    <w:uiPriority w:val="39"/>
    <w:name w:val="toc 2"/>
    <w:basedOn w:val="Normal"/>
    <w:next w:val="Normal"/>
    <w:unhideWhenUsed/>
    <w:rsid w:val="10287670"/>
    <w:pPr>
      <w:spacing w:after="100"/>
      <w:ind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732de62ce07648c3" /><Relationship Type="http://schemas.openxmlformats.org/officeDocument/2006/relationships/image" Target="/media/image2.png" Id="R62479f5094344aa3" /><Relationship Type="http://schemas.openxmlformats.org/officeDocument/2006/relationships/image" Target="/media/image3.png" Id="R1b6c5cc57de54a05" /><Relationship Type="http://schemas.openxmlformats.org/officeDocument/2006/relationships/image" Target="/media/image4.png" Id="R684626900c414fc2" /><Relationship Type="http://schemas.openxmlformats.org/officeDocument/2006/relationships/image" Target="/media/image5.png" Id="R9563b287036f49ed" /><Relationship Type="http://schemas.openxmlformats.org/officeDocument/2006/relationships/hyperlink" Target="https://hantek.com/" TargetMode="External" Id="R9726f3ce800f46ef" /><Relationship Type="http://schemas.openxmlformats.org/officeDocument/2006/relationships/hyperlink" Target="https://www.edingtonagencies.com.au/what-are-capacitors-used-for/" TargetMode="External" Id="R61cfa9b17c4140de" /><Relationship Type="http://schemas.openxmlformats.org/officeDocument/2006/relationships/numbering" Target="/word/numbering.xml" Id="Rbd7741e0f4eb478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Dylan Lewis (2400993)</dc:creator>
  <keywords/>
  <dc:description/>
  <lastModifiedBy>Dylan Lewis (2400993)</lastModifiedBy>
  <revision>2</revision>
  <dcterms:created xsi:type="dcterms:W3CDTF">2025-04-06T12:02:49.2641150Z</dcterms:created>
  <dcterms:modified xsi:type="dcterms:W3CDTF">2025-04-06T19:40:44.7624474Z</dcterms:modified>
</coreProperties>
</file>