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68E474" w14:textId="76BA96A1" w:rsidR="00C92C2A" w:rsidRPr="00C92C2A" w:rsidRDefault="00406644" w:rsidP="00A950DE">
      <w:pPr>
        <w:spacing w:after="0" w:line="360" w:lineRule="auto"/>
        <w:rPr>
          <w:rFonts w:ascii="Arial" w:eastAsia="DengXian" w:hAnsi="Arial" w:cs="Arial"/>
          <w:b/>
          <w:bCs/>
          <w:kern w:val="0"/>
          <w:sz w:val="32"/>
          <w:lang w:val="en-GB"/>
          <w14:ligatures w14:val="none"/>
        </w:rPr>
      </w:pPr>
      <w:r w:rsidRPr="009B5FA9">
        <w:rPr>
          <w:rFonts w:ascii="Arial" w:hAnsi="Arial" w:cs="Arial"/>
          <w:b/>
          <w:bCs/>
          <w:noProof/>
          <w:sz w:val="32"/>
        </w:rPr>
        <w:drawing>
          <wp:inline distT="0" distB="0" distL="0" distR="0" wp14:anchorId="6F319AB8" wp14:editId="5D0964FA">
            <wp:extent cx="2248095" cy="868755"/>
            <wp:effectExtent l="0" t="0" r="0" b="7620"/>
            <wp:docPr id="17177708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7770818" name=""/>
                    <pic:cNvPicPr/>
                  </pic:nvPicPr>
                  <pic:blipFill>
                    <a:blip r:embed="rId9"/>
                    <a:stretch>
                      <a:fillRect/>
                    </a:stretch>
                  </pic:blipFill>
                  <pic:spPr>
                    <a:xfrm>
                      <a:off x="0" y="0"/>
                      <a:ext cx="2248095" cy="868755"/>
                    </a:xfrm>
                    <a:prstGeom prst="rect">
                      <a:avLst/>
                    </a:prstGeom>
                  </pic:spPr>
                </pic:pic>
              </a:graphicData>
            </a:graphic>
          </wp:inline>
        </w:drawing>
      </w:r>
    </w:p>
    <w:p w14:paraId="1911226A" w14:textId="77777777" w:rsidR="00C92C2A" w:rsidRPr="00C92C2A" w:rsidRDefault="00C92C2A" w:rsidP="00C92C2A">
      <w:pPr>
        <w:spacing w:after="0" w:line="360" w:lineRule="auto"/>
        <w:jc w:val="center"/>
        <w:rPr>
          <w:rFonts w:ascii="Arial" w:eastAsia="DengXian" w:hAnsi="Arial" w:cs="Arial"/>
          <w:b/>
          <w:bCs/>
          <w:kern w:val="0"/>
          <w:sz w:val="32"/>
          <w:lang w:val="en-GB"/>
          <w14:ligatures w14:val="none"/>
        </w:rPr>
      </w:pPr>
    </w:p>
    <w:p w14:paraId="4162021E" w14:textId="77777777" w:rsidR="00C92C2A" w:rsidRPr="00C92C2A" w:rsidRDefault="00C92C2A" w:rsidP="00C92C2A">
      <w:pPr>
        <w:spacing w:after="0" w:line="360" w:lineRule="auto"/>
        <w:jc w:val="center"/>
        <w:rPr>
          <w:rFonts w:ascii="Arial" w:eastAsia="DengXian" w:hAnsi="Arial" w:cs="Arial"/>
          <w:b/>
          <w:bCs/>
          <w:kern w:val="0"/>
          <w:sz w:val="32"/>
          <w:lang w:val="en-GB"/>
          <w14:ligatures w14:val="none"/>
        </w:rPr>
      </w:pPr>
    </w:p>
    <w:p w14:paraId="67F808EB" w14:textId="77777777" w:rsidR="00C92C2A" w:rsidRPr="00C92C2A" w:rsidRDefault="00C92C2A" w:rsidP="00C92C2A">
      <w:pPr>
        <w:spacing w:after="0" w:line="360" w:lineRule="auto"/>
        <w:jc w:val="both"/>
        <w:rPr>
          <w:rFonts w:ascii="Arial" w:eastAsia="DengXian" w:hAnsi="Arial" w:cs="Arial"/>
          <w:b/>
          <w:bCs/>
          <w:kern w:val="0"/>
          <w:sz w:val="32"/>
          <w:lang w:val="en-GB"/>
          <w14:ligatures w14:val="none"/>
        </w:rPr>
      </w:pPr>
    </w:p>
    <w:p w14:paraId="317B1F46" w14:textId="77777777" w:rsidR="00C92C2A" w:rsidRPr="00C92C2A" w:rsidRDefault="00C92C2A" w:rsidP="00C92C2A">
      <w:pPr>
        <w:spacing w:after="0" w:line="360" w:lineRule="auto"/>
        <w:jc w:val="both"/>
        <w:rPr>
          <w:rFonts w:ascii="Arial" w:eastAsia="DengXian" w:hAnsi="Arial" w:cs="Arial"/>
          <w:b/>
          <w:bCs/>
          <w:kern w:val="0"/>
          <w:sz w:val="32"/>
          <w:lang w:val="en-GB"/>
          <w14:ligatures w14:val="none"/>
        </w:rPr>
      </w:pPr>
      <w:r w:rsidRPr="00C92C2A">
        <w:rPr>
          <w:rFonts w:ascii="Arial" w:eastAsia="DengXian" w:hAnsi="Arial" w:cs="Arial"/>
          <w:b/>
          <w:bCs/>
          <w:kern w:val="0"/>
          <w:sz w:val="32"/>
          <w:lang w:val="en-GB"/>
          <w14:ligatures w14:val="none"/>
        </w:rPr>
        <w:t>Student Name: Mason Tobias</w:t>
      </w:r>
    </w:p>
    <w:p w14:paraId="5B6B9C97" w14:textId="77777777" w:rsidR="00C92C2A" w:rsidRPr="00C92C2A" w:rsidRDefault="00C92C2A" w:rsidP="00C92C2A">
      <w:pPr>
        <w:spacing w:after="0" w:line="360" w:lineRule="auto"/>
        <w:jc w:val="both"/>
        <w:rPr>
          <w:rFonts w:ascii="Arial" w:eastAsia="DengXian" w:hAnsi="Arial" w:cs="Arial"/>
          <w:b/>
          <w:bCs/>
          <w:kern w:val="0"/>
          <w:sz w:val="32"/>
          <w:lang w:val="en-GB"/>
          <w14:ligatures w14:val="none"/>
        </w:rPr>
      </w:pPr>
      <w:r w:rsidRPr="00C92C2A">
        <w:rPr>
          <w:rFonts w:ascii="Arial" w:eastAsia="DengXian" w:hAnsi="Arial" w:cs="Arial"/>
          <w:b/>
          <w:bCs/>
          <w:kern w:val="0"/>
          <w:sz w:val="32"/>
          <w:lang w:val="en-GB"/>
          <w14:ligatures w14:val="none"/>
        </w:rPr>
        <w:t>Student ID: 2506377</w:t>
      </w:r>
    </w:p>
    <w:p w14:paraId="4A6336BB" w14:textId="60A630A9" w:rsidR="00C92C2A" w:rsidRPr="00C92C2A" w:rsidRDefault="00C92C2A" w:rsidP="00C92C2A">
      <w:pPr>
        <w:spacing w:after="0" w:line="360" w:lineRule="auto"/>
        <w:jc w:val="both"/>
        <w:rPr>
          <w:rFonts w:ascii="Arial" w:eastAsia="DengXian" w:hAnsi="Arial" w:cs="Arial"/>
          <w:b/>
          <w:bCs/>
          <w:kern w:val="0"/>
          <w:sz w:val="32"/>
          <w:lang w:val="en-GB"/>
          <w14:ligatures w14:val="none"/>
        </w:rPr>
      </w:pPr>
      <w:r w:rsidRPr="00C92C2A">
        <w:rPr>
          <w:rFonts w:ascii="Arial" w:eastAsia="DengXian" w:hAnsi="Arial" w:cs="Arial"/>
          <w:b/>
          <w:bCs/>
          <w:kern w:val="0"/>
          <w:sz w:val="32"/>
          <w:lang w:val="en-GB"/>
          <w14:ligatures w14:val="none"/>
        </w:rPr>
        <w:t xml:space="preserve">Lecturer: </w:t>
      </w:r>
      <w:r w:rsidR="00E36064">
        <w:rPr>
          <w:rFonts w:ascii="Arial" w:eastAsia="DengXian" w:hAnsi="Arial" w:cs="Arial"/>
          <w:b/>
          <w:bCs/>
          <w:kern w:val="0"/>
          <w:sz w:val="32"/>
          <w:lang w:val="en-GB"/>
          <w14:ligatures w14:val="none"/>
        </w:rPr>
        <w:t>Mumtaz Goolam</w:t>
      </w:r>
    </w:p>
    <w:p w14:paraId="5B3770A9" w14:textId="6C666DB9" w:rsidR="00C92C2A" w:rsidRPr="00C92C2A" w:rsidRDefault="00C92C2A" w:rsidP="00C92C2A">
      <w:pPr>
        <w:spacing w:after="0" w:line="360" w:lineRule="auto"/>
        <w:jc w:val="both"/>
        <w:rPr>
          <w:rFonts w:ascii="Arial" w:eastAsia="DengXian" w:hAnsi="Arial" w:cs="Arial"/>
          <w:b/>
          <w:bCs/>
          <w:kern w:val="0"/>
          <w:sz w:val="32"/>
          <w:lang w:val="en-GB"/>
          <w14:ligatures w14:val="none"/>
        </w:rPr>
      </w:pPr>
      <w:r w:rsidRPr="00C92C2A">
        <w:rPr>
          <w:rFonts w:ascii="Arial" w:eastAsia="DengXian" w:hAnsi="Arial" w:cs="Arial"/>
          <w:b/>
          <w:bCs/>
          <w:kern w:val="0"/>
          <w:sz w:val="32"/>
          <w:lang w:val="en-GB"/>
          <w14:ligatures w14:val="none"/>
        </w:rPr>
        <w:t>Module Code:</w:t>
      </w:r>
      <w:r w:rsidRPr="00C92C2A">
        <w:rPr>
          <w:rFonts w:ascii="Arial" w:eastAsia="DengXian" w:hAnsi="Arial" w:cs="Arial"/>
          <w:kern w:val="0"/>
          <w:sz w:val="32"/>
          <w:lang w:val="en-GB"/>
          <w14:ligatures w14:val="none"/>
        </w:rPr>
        <w:t xml:space="preserve"> </w:t>
      </w:r>
      <w:r w:rsidRPr="00C92C2A">
        <w:rPr>
          <w:rFonts w:ascii="Arial" w:eastAsia="DengXian" w:hAnsi="Arial" w:cs="Arial"/>
          <w:b/>
          <w:bCs/>
          <w:kern w:val="0"/>
          <w:sz w:val="32"/>
          <w:lang w:val="en-GB"/>
          <w14:ligatures w14:val="none"/>
        </w:rPr>
        <w:t>LCHS 400</w:t>
      </w:r>
      <w:r w:rsidR="00E36064">
        <w:rPr>
          <w:rFonts w:ascii="Arial" w:eastAsia="DengXian" w:hAnsi="Arial" w:cs="Arial"/>
          <w:b/>
          <w:bCs/>
          <w:kern w:val="0"/>
          <w:sz w:val="32"/>
          <w:lang w:val="en-GB"/>
          <w14:ligatures w14:val="none"/>
        </w:rPr>
        <w:t>3</w:t>
      </w:r>
    </w:p>
    <w:p w14:paraId="78E9DD3B" w14:textId="18F2281B" w:rsidR="00C92C2A" w:rsidRPr="00C92C2A" w:rsidRDefault="00C92C2A" w:rsidP="00C92C2A">
      <w:pPr>
        <w:spacing w:after="0" w:line="360" w:lineRule="auto"/>
        <w:jc w:val="both"/>
        <w:rPr>
          <w:rFonts w:ascii="Arial" w:eastAsia="DengXian" w:hAnsi="Arial" w:cs="Arial"/>
          <w:b/>
          <w:bCs/>
          <w:kern w:val="0"/>
          <w:sz w:val="32"/>
          <w:lang w:val="en-GB"/>
          <w14:ligatures w14:val="none"/>
        </w:rPr>
      </w:pPr>
      <w:r w:rsidRPr="00C92C2A">
        <w:rPr>
          <w:rFonts w:ascii="Arial" w:eastAsia="DengXian" w:hAnsi="Arial" w:cs="Arial"/>
          <w:b/>
          <w:bCs/>
          <w:kern w:val="0"/>
          <w:sz w:val="32"/>
          <w:lang w:val="en-GB"/>
          <w14:ligatures w14:val="none"/>
        </w:rPr>
        <w:t xml:space="preserve">Module Name: Introduction to </w:t>
      </w:r>
      <w:r w:rsidR="003C1EFF">
        <w:rPr>
          <w:rFonts w:ascii="Arial" w:eastAsia="DengXian" w:hAnsi="Arial" w:cs="Arial"/>
          <w:b/>
          <w:bCs/>
          <w:kern w:val="0"/>
          <w:sz w:val="32"/>
          <w:lang w:val="en-GB"/>
          <w14:ligatures w14:val="none"/>
        </w:rPr>
        <w:t>Hea</w:t>
      </w:r>
      <w:r w:rsidR="00C514DC">
        <w:rPr>
          <w:rFonts w:ascii="Arial" w:eastAsia="DengXian" w:hAnsi="Arial" w:cs="Arial"/>
          <w:b/>
          <w:bCs/>
          <w:kern w:val="0"/>
          <w:sz w:val="32"/>
          <w:lang w:val="en-GB"/>
          <w14:ligatures w14:val="none"/>
        </w:rPr>
        <w:t>lth and Social Care</w:t>
      </w:r>
    </w:p>
    <w:p w14:paraId="3ED91878" w14:textId="7E535E09" w:rsidR="00C92C2A" w:rsidRDefault="00C92C2A" w:rsidP="00C92C2A">
      <w:pPr>
        <w:spacing w:after="0" w:line="360" w:lineRule="auto"/>
        <w:jc w:val="both"/>
        <w:rPr>
          <w:rFonts w:ascii="Arial" w:eastAsia="DengXian" w:hAnsi="Arial" w:cs="Arial"/>
          <w:b/>
          <w:bCs/>
          <w:kern w:val="0"/>
          <w:sz w:val="32"/>
          <w:lang w:val="en-GB"/>
          <w14:ligatures w14:val="none"/>
        </w:rPr>
      </w:pPr>
      <w:r w:rsidRPr="00C92C2A">
        <w:rPr>
          <w:rFonts w:ascii="Arial" w:eastAsia="DengXian" w:hAnsi="Arial" w:cs="Arial"/>
          <w:b/>
          <w:bCs/>
          <w:kern w:val="0"/>
          <w:sz w:val="32"/>
          <w:lang w:val="en-GB"/>
          <w14:ligatures w14:val="none"/>
        </w:rPr>
        <w:t xml:space="preserve">Assignment Title: </w:t>
      </w:r>
      <w:r w:rsidR="000946CD">
        <w:rPr>
          <w:rFonts w:ascii="Arial" w:eastAsia="DengXian" w:hAnsi="Arial" w:cs="Arial"/>
          <w:b/>
          <w:bCs/>
          <w:kern w:val="0"/>
          <w:sz w:val="32"/>
          <w:lang w:val="en-GB"/>
          <w14:ligatures w14:val="none"/>
        </w:rPr>
        <w:t xml:space="preserve">Case </w:t>
      </w:r>
      <w:r w:rsidR="00E36064">
        <w:rPr>
          <w:rFonts w:ascii="Arial" w:eastAsia="DengXian" w:hAnsi="Arial" w:cs="Arial"/>
          <w:b/>
          <w:bCs/>
          <w:kern w:val="0"/>
          <w:sz w:val="32"/>
          <w:lang w:val="en-GB"/>
          <w14:ligatures w14:val="none"/>
        </w:rPr>
        <w:t>Study</w:t>
      </w:r>
    </w:p>
    <w:p w14:paraId="27A3606D" w14:textId="79812F4B" w:rsidR="00107861" w:rsidRDefault="00107861" w:rsidP="00C92C2A">
      <w:pPr>
        <w:spacing w:after="0" w:line="360" w:lineRule="auto"/>
        <w:jc w:val="both"/>
        <w:rPr>
          <w:rFonts w:ascii="Arial" w:eastAsia="DengXian" w:hAnsi="Arial" w:cs="Arial"/>
          <w:b/>
          <w:bCs/>
          <w:kern w:val="0"/>
          <w:sz w:val="32"/>
          <w:lang w:val="en-GB"/>
          <w14:ligatures w14:val="none"/>
        </w:rPr>
      </w:pPr>
      <w:r>
        <w:rPr>
          <w:rFonts w:ascii="Arial" w:eastAsia="DengXian" w:hAnsi="Arial" w:cs="Arial"/>
          <w:b/>
          <w:bCs/>
          <w:kern w:val="0"/>
          <w:sz w:val="32"/>
          <w:lang w:val="en-GB"/>
          <w14:ligatures w14:val="none"/>
        </w:rPr>
        <w:t xml:space="preserve">Date </w:t>
      </w:r>
      <w:proofErr w:type="gramStart"/>
      <w:r>
        <w:rPr>
          <w:rFonts w:ascii="Arial" w:eastAsia="DengXian" w:hAnsi="Arial" w:cs="Arial"/>
          <w:b/>
          <w:bCs/>
          <w:kern w:val="0"/>
          <w:sz w:val="32"/>
          <w:lang w:val="en-GB"/>
          <w14:ligatures w14:val="none"/>
        </w:rPr>
        <w:t>Submitted :</w:t>
      </w:r>
      <w:proofErr w:type="gramEnd"/>
      <w:r>
        <w:rPr>
          <w:rFonts w:ascii="Arial" w:eastAsia="DengXian" w:hAnsi="Arial" w:cs="Arial"/>
          <w:b/>
          <w:bCs/>
          <w:kern w:val="0"/>
          <w:sz w:val="32"/>
          <w:lang w:val="en-GB"/>
          <w14:ligatures w14:val="none"/>
        </w:rPr>
        <w:t xml:space="preserve"> 2</w:t>
      </w:r>
      <w:r w:rsidR="00A04236">
        <w:rPr>
          <w:rFonts w:ascii="Arial" w:eastAsia="DengXian" w:hAnsi="Arial" w:cs="Arial"/>
          <w:b/>
          <w:bCs/>
          <w:kern w:val="0"/>
          <w:sz w:val="32"/>
          <w:lang w:val="en-GB"/>
          <w14:ligatures w14:val="none"/>
        </w:rPr>
        <w:t>3/03/2026.</w:t>
      </w:r>
    </w:p>
    <w:p w14:paraId="2DB675F5" w14:textId="42E5B2DD" w:rsidR="00C92C2A" w:rsidRDefault="00C92C2A" w:rsidP="00F7225A">
      <w:pPr>
        <w:spacing w:after="0" w:line="360" w:lineRule="auto"/>
        <w:jc w:val="both"/>
        <w:rPr>
          <w:rFonts w:ascii="Arial" w:eastAsia="DengXian" w:hAnsi="Arial" w:cs="Arial"/>
          <w:b/>
          <w:bCs/>
          <w:kern w:val="0"/>
          <w:sz w:val="32"/>
          <w:lang w:val="en-GB"/>
          <w14:ligatures w14:val="none"/>
        </w:rPr>
      </w:pPr>
    </w:p>
    <w:p w14:paraId="6F85787E" w14:textId="77777777" w:rsidR="00495E2D" w:rsidRDefault="00495E2D" w:rsidP="00F7225A">
      <w:pPr>
        <w:spacing w:after="0" w:line="360" w:lineRule="auto"/>
        <w:jc w:val="both"/>
        <w:rPr>
          <w:rFonts w:ascii="Arial" w:eastAsia="DengXian" w:hAnsi="Arial" w:cs="Arial"/>
          <w:b/>
          <w:bCs/>
          <w:kern w:val="0"/>
          <w:sz w:val="32"/>
          <w:lang w:val="en-GB"/>
          <w14:ligatures w14:val="none"/>
        </w:rPr>
      </w:pPr>
    </w:p>
    <w:p w14:paraId="5284BE15" w14:textId="77777777" w:rsidR="00495E2D" w:rsidRDefault="00495E2D" w:rsidP="00F7225A">
      <w:pPr>
        <w:spacing w:after="0" w:line="360" w:lineRule="auto"/>
        <w:jc w:val="both"/>
        <w:rPr>
          <w:rFonts w:ascii="Arial" w:eastAsia="DengXian" w:hAnsi="Arial" w:cs="Arial"/>
          <w:b/>
          <w:bCs/>
          <w:kern w:val="0"/>
          <w:sz w:val="32"/>
          <w:lang w:val="en-GB"/>
          <w14:ligatures w14:val="none"/>
        </w:rPr>
      </w:pPr>
    </w:p>
    <w:p w14:paraId="5FBCF66E" w14:textId="77777777" w:rsidR="00495E2D" w:rsidRDefault="00495E2D" w:rsidP="00F7225A">
      <w:pPr>
        <w:spacing w:after="0" w:line="360" w:lineRule="auto"/>
        <w:jc w:val="both"/>
        <w:rPr>
          <w:rFonts w:ascii="Arial" w:eastAsia="DengXian" w:hAnsi="Arial" w:cs="Arial"/>
          <w:b/>
          <w:bCs/>
          <w:kern w:val="0"/>
          <w:sz w:val="32"/>
          <w:lang w:val="en-GB"/>
          <w14:ligatures w14:val="none"/>
        </w:rPr>
      </w:pPr>
    </w:p>
    <w:p w14:paraId="0B9C9566" w14:textId="77777777" w:rsidR="00495E2D" w:rsidRDefault="00495E2D" w:rsidP="00F7225A">
      <w:pPr>
        <w:spacing w:after="0" w:line="360" w:lineRule="auto"/>
        <w:jc w:val="both"/>
        <w:rPr>
          <w:rFonts w:ascii="Arial" w:eastAsia="DengXian" w:hAnsi="Arial" w:cs="Arial"/>
          <w:b/>
          <w:bCs/>
          <w:kern w:val="0"/>
          <w:sz w:val="32"/>
          <w:lang w:val="en-GB"/>
          <w14:ligatures w14:val="none"/>
        </w:rPr>
      </w:pPr>
    </w:p>
    <w:p w14:paraId="00B6A449" w14:textId="77777777" w:rsidR="00495E2D" w:rsidRDefault="00495E2D" w:rsidP="00F7225A">
      <w:pPr>
        <w:spacing w:after="0" w:line="360" w:lineRule="auto"/>
        <w:jc w:val="both"/>
        <w:rPr>
          <w:rFonts w:ascii="Arial" w:eastAsia="DengXian" w:hAnsi="Arial" w:cs="Arial"/>
          <w:b/>
          <w:bCs/>
          <w:kern w:val="0"/>
          <w:sz w:val="32"/>
          <w:lang w:val="en-GB"/>
          <w14:ligatures w14:val="none"/>
        </w:rPr>
      </w:pPr>
    </w:p>
    <w:p w14:paraId="38BDB491" w14:textId="77777777" w:rsidR="00495E2D" w:rsidRDefault="00495E2D" w:rsidP="00F7225A">
      <w:pPr>
        <w:spacing w:after="0" w:line="360" w:lineRule="auto"/>
        <w:jc w:val="both"/>
        <w:rPr>
          <w:rFonts w:ascii="Arial" w:eastAsia="DengXian" w:hAnsi="Arial" w:cs="Arial"/>
          <w:b/>
          <w:bCs/>
          <w:kern w:val="0"/>
          <w:sz w:val="32"/>
          <w:lang w:val="en-GB"/>
          <w14:ligatures w14:val="none"/>
        </w:rPr>
      </w:pPr>
    </w:p>
    <w:p w14:paraId="7FBDEEC7" w14:textId="77777777" w:rsidR="00495E2D" w:rsidRDefault="00495E2D" w:rsidP="00F7225A">
      <w:pPr>
        <w:spacing w:after="0" w:line="360" w:lineRule="auto"/>
        <w:jc w:val="both"/>
        <w:rPr>
          <w:rFonts w:ascii="Arial" w:eastAsia="DengXian" w:hAnsi="Arial" w:cs="Arial"/>
          <w:b/>
          <w:bCs/>
          <w:kern w:val="0"/>
          <w:sz w:val="32"/>
          <w:lang w:val="en-GB"/>
          <w14:ligatures w14:val="none"/>
        </w:rPr>
      </w:pPr>
    </w:p>
    <w:p w14:paraId="69881AB6" w14:textId="77777777" w:rsidR="00495E2D" w:rsidRDefault="00495E2D" w:rsidP="00F7225A">
      <w:pPr>
        <w:spacing w:after="0" w:line="360" w:lineRule="auto"/>
        <w:jc w:val="both"/>
        <w:rPr>
          <w:rFonts w:ascii="Arial" w:eastAsia="DengXian" w:hAnsi="Arial" w:cs="Arial"/>
          <w:b/>
          <w:bCs/>
          <w:kern w:val="0"/>
          <w:sz w:val="32"/>
          <w:lang w:val="en-GB"/>
          <w14:ligatures w14:val="none"/>
        </w:rPr>
      </w:pPr>
    </w:p>
    <w:p w14:paraId="2EFF210B" w14:textId="77777777" w:rsidR="00495E2D" w:rsidRPr="00F7225A" w:rsidRDefault="00495E2D" w:rsidP="00F7225A">
      <w:pPr>
        <w:spacing w:after="0" w:line="360" w:lineRule="auto"/>
        <w:jc w:val="both"/>
        <w:rPr>
          <w:rFonts w:ascii="Arial" w:eastAsia="DengXian" w:hAnsi="Arial" w:cs="Arial"/>
          <w:b/>
          <w:bCs/>
          <w:kern w:val="0"/>
          <w:szCs w:val="21"/>
          <w:lang w:val="en-GB"/>
          <w14:ligatures w14:val="none"/>
        </w:rPr>
      </w:pPr>
    </w:p>
    <w:sdt>
      <w:sdtPr>
        <w:rPr>
          <w:rFonts w:ascii="Arial" w:eastAsia="DengXian" w:hAnsi="Arial" w:cs="Arial"/>
          <w:kern w:val="0"/>
          <w:szCs w:val="21"/>
          <w:lang w:val="en-GB"/>
          <w14:ligatures w14:val="none"/>
        </w:rPr>
        <w:id w:val="-619381567"/>
        <w:docPartObj>
          <w:docPartGallery w:val="Table of Contents"/>
          <w:docPartUnique/>
        </w:docPartObj>
      </w:sdtPr>
      <w:sdtEndPr>
        <w:rPr>
          <w:b/>
          <w:bCs/>
          <w:noProof/>
        </w:rPr>
      </w:sdtEndPr>
      <w:sdtContent>
        <w:p w14:paraId="4BD811D8" w14:textId="77777777" w:rsidR="00C92C2A" w:rsidRPr="00C92C2A" w:rsidRDefault="00C92C2A" w:rsidP="00C92C2A">
          <w:pPr>
            <w:keepNext/>
            <w:keepLines/>
            <w:spacing w:after="0" w:line="360" w:lineRule="auto"/>
            <w:rPr>
              <w:rFonts w:ascii="Arial" w:eastAsia="DengXian Light" w:hAnsi="Arial" w:cs="Arial"/>
              <w:color w:val="2F5496"/>
              <w:kern w:val="0"/>
              <w:sz w:val="32"/>
              <w:szCs w:val="32"/>
              <w14:ligatures w14:val="none"/>
            </w:rPr>
          </w:pPr>
          <w:r w:rsidRPr="00C92C2A">
            <w:rPr>
              <w:rFonts w:ascii="Arial" w:eastAsia="DengXian Light" w:hAnsi="Arial" w:cs="Arial"/>
              <w:color w:val="2F5496"/>
              <w:kern w:val="0"/>
              <w:sz w:val="32"/>
              <w:szCs w:val="32"/>
              <w14:ligatures w14:val="none"/>
            </w:rPr>
            <w:t>Table of Contents</w:t>
          </w:r>
        </w:p>
        <w:p w14:paraId="6FCF0777" w14:textId="2D716892" w:rsidR="00C92C2A" w:rsidRPr="00C92C2A" w:rsidRDefault="00C92C2A" w:rsidP="00C92C2A">
          <w:pPr>
            <w:tabs>
              <w:tab w:val="right" w:leader="dot" w:pos="9350"/>
            </w:tabs>
            <w:spacing w:after="0" w:line="360" w:lineRule="auto"/>
            <w:jc w:val="both"/>
            <w:rPr>
              <w:rFonts w:ascii="Arial" w:eastAsia="DengXian" w:hAnsi="Arial" w:cs="Arial"/>
              <w:noProof/>
              <w:kern w:val="0"/>
              <w:szCs w:val="21"/>
              <w:lang w:val="en-GB"/>
              <w14:ligatures w14:val="none"/>
            </w:rPr>
          </w:pPr>
          <w:r w:rsidRPr="00C92C2A">
            <w:rPr>
              <w:rFonts w:ascii="Arial" w:eastAsia="DengXian" w:hAnsi="Arial" w:cs="Arial"/>
              <w:kern w:val="0"/>
              <w:szCs w:val="21"/>
              <w:lang w:val="en-GB"/>
              <w14:ligatures w14:val="none"/>
            </w:rPr>
            <w:fldChar w:fldCharType="begin"/>
          </w:r>
          <w:r w:rsidRPr="00C92C2A">
            <w:rPr>
              <w:rFonts w:ascii="Arial" w:eastAsia="DengXian" w:hAnsi="Arial" w:cs="Arial"/>
              <w:kern w:val="0"/>
              <w:szCs w:val="21"/>
              <w:lang w:val="en-GB"/>
              <w14:ligatures w14:val="none"/>
            </w:rPr>
            <w:instrText xml:space="preserve"> TOC \o "1-3" \h \z \u </w:instrText>
          </w:r>
          <w:r w:rsidRPr="00C92C2A">
            <w:rPr>
              <w:rFonts w:ascii="Arial" w:eastAsia="DengXian" w:hAnsi="Arial" w:cs="Arial"/>
              <w:kern w:val="0"/>
              <w:szCs w:val="21"/>
              <w:lang w:val="en-GB"/>
              <w14:ligatures w14:val="none"/>
            </w:rPr>
            <w:fldChar w:fldCharType="separate"/>
          </w:r>
          <w:hyperlink w:anchor="_Toc225166706" w:history="1">
            <w:r w:rsidRPr="00C92C2A">
              <w:rPr>
                <w:rFonts w:ascii="Arial" w:eastAsia="DengXian" w:hAnsi="Arial" w:cs="Arial"/>
                <w:noProof/>
                <w:color w:val="0563C1"/>
                <w:kern w:val="0"/>
                <w:szCs w:val="21"/>
                <w:u w:val="single"/>
                <w:lang w:val="en-GB"/>
                <w14:ligatures w14:val="none"/>
              </w:rPr>
              <w:t>Introduction</w:t>
            </w:r>
            <w:r w:rsidRPr="00C92C2A">
              <w:rPr>
                <w:rFonts w:ascii="Arial" w:eastAsia="DengXian" w:hAnsi="Arial" w:cs="Arial"/>
                <w:noProof/>
                <w:webHidden/>
                <w:kern w:val="0"/>
                <w:szCs w:val="21"/>
                <w:lang w:val="en-GB"/>
                <w14:ligatures w14:val="none"/>
              </w:rPr>
              <w:tab/>
            </w:r>
            <w:r w:rsidR="007A65F7">
              <w:rPr>
                <w:rFonts w:ascii="Arial" w:eastAsia="DengXian" w:hAnsi="Arial" w:cs="Arial"/>
                <w:noProof/>
                <w:webHidden/>
                <w:kern w:val="0"/>
                <w:szCs w:val="21"/>
                <w:lang w:val="en-GB"/>
                <w14:ligatures w14:val="none"/>
              </w:rPr>
              <w:t>2</w:t>
            </w:r>
          </w:hyperlink>
        </w:p>
        <w:p w14:paraId="61E8C80A" w14:textId="7496E980" w:rsidR="00C92C2A" w:rsidRPr="00C92C2A" w:rsidRDefault="00C92C2A" w:rsidP="00C92C2A">
          <w:pPr>
            <w:tabs>
              <w:tab w:val="right" w:leader="dot" w:pos="9350"/>
            </w:tabs>
            <w:spacing w:after="0" w:line="360" w:lineRule="auto"/>
            <w:jc w:val="both"/>
            <w:rPr>
              <w:rFonts w:ascii="Arial" w:eastAsia="DengXian" w:hAnsi="Arial" w:cs="Arial"/>
              <w:noProof/>
              <w:kern w:val="0"/>
              <w:szCs w:val="21"/>
              <w:lang w:val="en-GB"/>
              <w14:ligatures w14:val="none"/>
            </w:rPr>
          </w:pPr>
          <w:hyperlink w:anchor="_Toc225166708" w:history="1">
            <w:r w:rsidRPr="00C92C2A">
              <w:rPr>
                <w:rFonts w:ascii="Arial" w:eastAsia="DengXian" w:hAnsi="Arial" w:cs="Arial"/>
                <w:noProof/>
                <w:color w:val="0563C1"/>
                <w:kern w:val="0"/>
                <w:szCs w:val="21"/>
                <w:u w:val="single"/>
                <w:lang w:val="en-GB"/>
                <w14:ligatures w14:val="none"/>
              </w:rPr>
              <w:t xml:space="preserve">Impact </w:t>
            </w:r>
            <w:r w:rsidRPr="00C92C2A">
              <w:rPr>
                <w:rFonts w:ascii="Arial" w:eastAsia="DengXian" w:hAnsi="Arial" w:cs="Arial"/>
                <w:noProof/>
                <w:webHidden/>
                <w:kern w:val="0"/>
                <w:szCs w:val="21"/>
                <w:lang w:val="en-GB"/>
                <w14:ligatures w14:val="none"/>
              </w:rPr>
              <w:tab/>
            </w:r>
            <w:r w:rsidR="00457375">
              <w:rPr>
                <w:rFonts w:ascii="Arial" w:eastAsia="DengXian" w:hAnsi="Arial" w:cs="Arial"/>
                <w:noProof/>
                <w:webHidden/>
                <w:kern w:val="0"/>
                <w:szCs w:val="21"/>
                <w:lang w:val="en-GB"/>
                <w14:ligatures w14:val="none"/>
              </w:rPr>
              <w:t>5</w:t>
            </w:r>
          </w:hyperlink>
        </w:p>
        <w:p w14:paraId="3A4F1A0D" w14:textId="080C8450" w:rsidR="00C92C2A" w:rsidRPr="00C92C2A" w:rsidRDefault="00C92C2A" w:rsidP="00C92C2A">
          <w:pPr>
            <w:tabs>
              <w:tab w:val="right" w:leader="dot" w:pos="9350"/>
            </w:tabs>
            <w:spacing w:after="0" w:line="360" w:lineRule="auto"/>
            <w:jc w:val="both"/>
            <w:rPr>
              <w:rFonts w:ascii="Arial" w:eastAsia="DengXian" w:hAnsi="Arial" w:cs="Arial"/>
              <w:noProof/>
              <w:kern w:val="0"/>
              <w:szCs w:val="21"/>
              <w:lang w:val="en-GB"/>
              <w14:ligatures w14:val="none"/>
            </w:rPr>
          </w:pPr>
          <w:hyperlink w:anchor="_Toc225166710" w:history="1">
            <w:r w:rsidRPr="00C92C2A">
              <w:rPr>
                <w:rFonts w:ascii="Arial" w:eastAsia="DengXian" w:hAnsi="Arial" w:cs="Arial"/>
                <w:noProof/>
                <w:color w:val="0563C1"/>
                <w:kern w:val="0"/>
                <w:szCs w:val="21"/>
                <w:u w:val="single"/>
                <w:lang w:val="en-GB"/>
                <w14:ligatures w14:val="none"/>
              </w:rPr>
              <w:t xml:space="preserve">Service and Support </w:t>
            </w:r>
            <w:r w:rsidRPr="00C92C2A">
              <w:rPr>
                <w:rFonts w:ascii="Arial" w:eastAsia="DengXian" w:hAnsi="Arial" w:cs="Arial"/>
                <w:noProof/>
                <w:webHidden/>
                <w:kern w:val="0"/>
                <w:szCs w:val="21"/>
                <w:lang w:val="en-GB"/>
                <w14:ligatures w14:val="none"/>
              </w:rPr>
              <w:tab/>
            </w:r>
            <w:r w:rsidR="00102845">
              <w:rPr>
                <w:rFonts w:ascii="Arial" w:eastAsia="DengXian" w:hAnsi="Arial" w:cs="Arial"/>
                <w:noProof/>
                <w:webHidden/>
                <w:kern w:val="0"/>
                <w:szCs w:val="21"/>
                <w:lang w:val="en-GB"/>
                <w14:ligatures w14:val="none"/>
              </w:rPr>
              <w:t>7</w:t>
            </w:r>
          </w:hyperlink>
        </w:p>
        <w:p w14:paraId="07A72637" w14:textId="77777777" w:rsidR="00C92C2A" w:rsidRPr="00C92C2A" w:rsidRDefault="00C92C2A" w:rsidP="00C92C2A">
          <w:pPr>
            <w:tabs>
              <w:tab w:val="right" w:leader="dot" w:pos="9350"/>
            </w:tabs>
            <w:spacing w:after="0" w:line="360" w:lineRule="auto"/>
            <w:jc w:val="both"/>
            <w:rPr>
              <w:rFonts w:ascii="Arial" w:eastAsia="DengXian" w:hAnsi="Arial" w:cs="Arial"/>
              <w:noProof/>
              <w:kern w:val="0"/>
              <w:szCs w:val="21"/>
              <w:lang w:val="en-GB"/>
              <w14:ligatures w14:val="none"/>
            </w:rPr>
          </w:pPr>
          <w:hyperlink w:anchor="_Toc225166711" w:history="1">
            <w:r w:rsidRPr="00C92C2A">
              <w:rPr>
                <w:rFonts w:ascii="Arial" w:eastAsia="DengXian" w:hAnsi="Arial" w:cs="Arial"/>
                <w:noProof/>
                <w:color w:val="0563C1"/>
                <w:kern w:val="0"/>
                <w:szCs w:val="21"/>
                <w:u w:val="single"/>
                <w:lang w:val="en-GB"/>
                <w14:ligatures w14:val="none"/>
              </w:rPr>
              <w:t>Summary &amp; Recommendations</w:t>
            </w:r>
            <w:r w:rsidRPr="00C92C2A">
              <w:rPr>
                <w:rFonts w:ascii="Arial" w:eastAsia="DengXian" w:hAnsi="Arial" w:cs="Arial"/>
                <w:noProof/>
                <w:webHidden/>
                <w:kern w:val="0"/>
                <w:szCs w:val="21"/>
                <w:lang w:val="en-GB"/>
                <w14:ligatures w14:val="none"/>
              </w:rPr>
              <w:tab/>
            </w:r>
            <w:r w:rsidRPr="00C92C2A">
              <w:rPr>
                <w:rFonts w:ascii="Arial" w:eastAsia="DengXian" w:hAnsi="Arial" w:cs="Arial"/>
                <w:noProof/>
                <w:webHidden/>
                <w:kern w:val="0"/>
                <w:szCs w:val="21"/>
                <w:lang w:val="en-GB"/>
                <w14:ligatures w14:val="none"/>
              </w:rPr>
              <w:fldChar w:fldCharType="begin"/>
            </w:r>
            <w:r w:rsidRPr="00C92C2A">
              <w:rPr>
                <w:rFonts w:ascii="Arial" w:eastAsia="DengXian" w:hAnsi="Arial" w:cs="Arial"/>
                <w:noProof/>
                <w:webHidden/>
                <w:kern w:val="0"/>
                <w:szCs w:val="21"/>
                <w:lang w:val="en-GB"/>
                <w14:ligatures w14:val="none"/>
              </w:rPr>
              <w:instrText xml:space="preserve"> PAGEREF _Toc225166711 \h </w:instrText>
            </w:r>
            <w:r w:rsidRPr="00C92C2A">
              <w:rPr>
                <w:rFonts w:ascii="Arial" w:eastAsia="DengXian" w:hAnsi="Arial" w:cs="Arial"/>
                <w:noProof/>
                <w:webHidden/>
                <w:kern w:val="0"/>
                <w:szCs w:val="21"/>
                <w:lang w:val="en-GB"/>
                <w14:ligatures w14:val="none"/>
              </w:rPr>
            </w:r>
            <w:r w:rsidRPr="00C92C2A">
              <w:rPr>
                <w:rFonts w:ascii="Arial" w:eastAsia="DengXian" w:hAnsi="Arial" w:cs="Arial"/>
                <w:noProof/>
                <w:webHidden/>
                <w:kern w:val="0"/>
                <w:szCs w:val="21"/>
                <w:lang w:val="en-GB"/>
                <w14:ligatures w14:val="none"/>
              </w:rPr>
              <w:fldChar w:fldCharType="separate"/>
            </w:r>
            <w:r w:rsidRPr="00C92C2A">
              <w:rPr>
                <w:rFonts w:ascii="Arial" w:eastAsia="DengXian" w:hAnsi="Arial" w:cs="Arial"/>
                <w:noProof/>
                <w:webHidden/>
                <w:kern w:val="0"/>
                <w:szCs w:val="21"/>
                <w:lang w:val="en-GB"/>
                <w14:ligatures w14:val="none"/>
              </w:rPr>
              <w:t>9</w:t>
            </w:r>
            <w:r w:rsidRPr="00C92C2A">
              <w:rPr>
                <w:rFonts w:ascii="Arial" w:eastAsia="DengXian" w:hAnsi="Arial" w:cs="Arial"/>
                <w:noProof/>
                <w:webHidden/>
                <w:kern w:val="0"/>
                <w:szCs w:val="21"/>
                <w:lang w:val="en-GB"/>
                <w14:ligatures w14:val="none"/>
              </w:rPr>
              <w:fldChar w:fldCharType="end"/>
            </w:r>
          </w:hyperlink>
        </w:p>
        <w:p w14:paraId="3271B604" w14:textId="5C7F382E" w:rsidR="00C92C2A" w:rsidRPr="00C92C2A" w:rsidRDefault="00C92C2A" w:rsidP="00C92C2A">
          <w:pPr>
            <w:tabs>
              <w:tab w:val="right" w:leader="dot" w:pos="9350"/>
            </w:tabs>
            <w:spacing w:after="0" w:line="360" w:lineRule="auto"/>
            <w:jc w:val="both"/>
            <w:rPr>
              <w:rFonts w:ascii="Arial" w:eastAsia="DengXian" w:hAnsi="Arial" w:cs="Arial"/>
              <w:noProof/>
              <w:kern w:val="0"/>
              <w:szCs w:val="21"/>
              <w:lang w:val="en-GB"/>
              <w14:ligatures w14:val="none"/>
            </w:rPr>
          </w:pPr>
          <w:hyperlink w:anchor="_Toc225166712" w:history="1">
            <w:r w:rsidRPr="00C92C2A">
              <w:rPr>
                <w:rFonts w:ascii="Arial" w:eastAsia="DengXian" w:hAnsi="Arial" w:cs="Arial"/>
                <w:noProof/>
                <w:color w:val="0563C1"/>
                <w:kern w:val="0"/>
                <w:szCs w:val="21"/>
                <w:u w:val="single"/>
                <w:lang w:val="en-GB"/>
                <w14:ligatures w14:val="none"/>
              </w:rPr>
              <w:t>Reference</w:t>
            </w:r>
            <w:r w:rsidR="00BC2044">
              <w:rPr>
                <w:rFonts w:ascii="Arial" w:eastAsia="DengXian" w:hAnsi="Arial" w:cs="Arial"/>
                <w:noProof/>
                <w:color w:val="0563C1"/>
                <w:kern w:val="0"/>
                <w:szCs w:val="21"/>
                <w:u w:val="single"/>
                <w:lang w:val="en-GB"/>
                <w14:ligatures w14:val="none"/>
              </w:rPr>
              <w:t xml:space="preserve"> l</w:t>
            </w:r>
            <w:r w:rsidR="00BF3299">
              <w:rPr>
                <w:rFonts w:ascii="Arial" w:eastAsia="DengXian" w:hAnsi="Arial" w:cs="Arial"/>
                <w:noProof/>
                <w:color w:val="0563C1"/>
                <w:kern w:val="0"/>
                <w:szCs w:val="21"/>
                <w:u w:val="single"/>
                <w:lang w:val="en-GB"/>
                <w14:ligatures w14:val="none"/>
              </w:rPr>
              <w:t>ist</w:t>
            </w:r>
            <w:r w:rsidRPr="00C92C2A">
              <w:rPr>
                <w:rFonts w:ascii="Arial" w:eastAsia="DengXian" w:hAnsi="Arial" w:cs="Arial"/>
                <w:noProof/>
                <w:webHidden/>
                <w:kern w:val="0"/>
                <w:szCs w:val="21"/>
                <w:lang w:val="en-GB"/>
                <w14:ligatures w14:val="none"/>
              </w:rPr>
              <w:tab/>
            </w:r>
            <w:r w:rsidRPr="00C92C2A">
              <w:rPr>
                <w:rFonts w:ascii="Arial" w:eastAsia="DengXian" w:hAnsi="Arial" w:cs="Arial"/>
                <w:noProof/>
                <w:webHidden/>
                <w:kern w:val="0"/>
                <w:szCs w:val="21"/>
                <w:lang w:val="en-GB"/>
                <w14:ligatures w14:val="none"/>
              </w:rPr>
              <w:fldChar w:fldCharType="begin"/>
            </w:r>
            <w:r w:rsidRPr="00C92C2A">
              <w:rPr>
                <w:rFonts w:ascii="Arial" w:eastAsia="DengXian" w:hAnsi="Arial" w:cs="Arial"/>
                <w:noProof/>
                <w:webHidden/>
                <w:kern w:val="0"/>
                <w:szCs w:val="21"/>
                <w:lang w:val="en-GB"/>
                <w14:ligatures w14:val="none"/>
              </w:rPr>
              <w:instrText xml:space="preserve"> PAGEREF _Toc225166712 \h </w:instrText>
            </w:r>
            <w:r w:rsidRPr="00C92C2A">
              <w:rPr>
                <w:rFonts w:ascii="Arial" w:eastAsia="DengXian" w:hAnsi="Arial" w:cs="Arial"/>
                <w:noProof/>
                <w:webHidden/>
                <w:kern w:val="0"/>
                <w:szCs w:val="21"/>
                <w:lang w:val="en-GB"/>
                <w14:ligatures w14:val="none"/>
              </w:rPr>
            </w:r>
            <w:r w:rsidRPr="00C92C2A">
              <w:rPr>
                <w:rFonts w:ascii="Arial" w:eastAsia="DengXian" w:hAnsi="Arial" w:cs="Arial"/>
                <w:noProof/>
                <w:webHidden/>
                <w:kern w:val="0"/>
                <w:szCs w:val="21"/>
                <w:lang w:val="en-GB"/>
                <w14:ligatures w14:val="none"/>
              </w:rPr>
              <w:fldChar w:fldCharType="separate"/>
            </w:r>
            <w:r w:rsidRPr="00C92C2A">
              <w:rPr>
                <w:rFonts w:ascii="Arial" w:eastAsia="DengXian" w:hAnsi="Arial" w:cs="Arial"/>
                <w:noProof/>
                <w:webHidden/>
                <w:kern w:val="0"/>
                <w:szCs w:val="21"/>
                <w:lang w:val="en-GB"/>
                <w14:ligatures w14:val="none"/>
              </w:rPr>
              <w:t>10</w:t>
            </w:r>
            <w:r w:rsidRPr="00C92C2A">
              <w:rPr>
                <w:rFonts w:ascii="Arial" w:eastAsia="DengXian" w:hAnsi="Arial" w:cs="Arial"/>
                <w:noProof/>
                <w:webHidden/>
                <w:kern w:val="0"/>
                <w:szCs w:val="21"/>
                <w:lang w:val="en-GB"/>
                <w14:ligatures w14:val="none"/>
              </w:rPr>
              <w:fldChar w:fldCharType="end"/>
            </w:r>
          </w:hyperlink>
        </w:p>
        <w:p w14:paraId="4F608D78" w14:textId="21154867" w:rsidR="00C92C2A" w:rsidRPr="00C92C2A" w:rsidRDefault="00C92C2A" w:rsidP="00C92C2A">
          <w:pPr>
            <w:spacing w:after="0" w:line="360" w:lineRule="auto"/>
            <w:jc w:val="both"/>
            <w:rPr>
              <w:rFonts w:ascii="Arial" w:eastAsia="DengXian" w:hAnsi="Arial" w:cs="Arial"/>
              <w:kern w:val="0"/>
              <w:szCs w:val="21"/>
              <w:lang w:val="en-GB"/>
              <w14:ligatures w14:val="none"/>
            </w:rPr>
          </w:pPr>
          <w:r w:rsidRPr="00C92C2A">
            <w:rPr>
              <w:rFonts w:ascii="Arial" w:eastAsia="DengXian" w:hAnsi="Arial" w:cs="Arial"/>
              <w:b/>
              <w:bCs/>
              <w:noProof/>
              <w:kern w:val="0"/>
              <w:szCs w:val="21"/>
              <w:lang w:val="en-GB"/>
              <w14:ligatures w14:val="none"/>
            </w:rPr>
            <w:fldChar w:fldCharType="end"/>
          </w:r>
        </w:p>
      </w:sdtContent>
    </w:sdt>
    <w:p w14:paraId="3E62B3CA" w14:textId="4CEDA5A7" w:rsidR="00AA767D" w:rsidRPr="007730F3" w:rsidRDefault="007730F3" w:rsidP="00CF5238">
      <w:pPr>
        <w:spacing w:line="360" w:lineRule="auto"/>
        <w:rPr>
          <w:rFonts w:ascii="Arial" w:hAnsi="Arial" w:cs="Arial"/>
          <w:b/>
          <w:bCs/>
        </w:rPr>
      </w:pPr>
      <w:r w:rsidRPr="007730F3">
        <w:rPr>
          <w:rFonts w:ascii="Arial" w:hAnsi="Arial" w:cs="Arial"/>
          <w:b/>
          <w:bCs/>
        </w:rPr>
        <w:t>Introduction</w:t>
      </w:r>
    </w:p>
    <w:p w14:paraId="436784B8" w14:textId="33A5F1EE" w:rsidR="00B962EE" w:rsidRDefault="0014506A" w:rsidP="00CF5238">
      <w:pPr>
        <w:spacing w:line="360" w:lineRule="auto"/>
        <w:rPr>
          <w:rFonts w:ascii="Arial" w:hAnsi="Arial" w:cs="Arial"/>
          <w:sz w:val="22"/>
          <w:szCs w:val="22"/>
        </w:rPr>
      </w:pPr>
      <w:r w:rsidRPr="00581BF8">
        <w:rPr>
          <w:rFonts w:ascii="Arial" w:hAnsi="Arial" w:cs="Arial"/>
          <w:sz w:val="22"/>
          <w:szCs w:val="22"/>
        </w:rPr>
        <w:t xml:space="preserve">This report focuses on the care delivery </w:t>
      </w:r>
      <w:r w:rsidR="000E7BFB">
        <w:rPr>
          <w:rFonts w:ascii="Arial" w:hAnsi="Arial" w:cs="Arial"/>
          <w:sz w:val="22"/>
          <w:szCs w:val="22"/>
        </w:rPr>
        <w:t xml:space="preserve">for </w:t>
      </w:r>
      <w:proofErr w:type="spellStart"/>
      <w:r w:rsidR="000E7BFB">
        <w:rPr>
          <w:rFonts w:ascii="Arial" w:hAnsi="Arial" w:cs="Arial"/>
          <w:sz w:val="22"/>
          <w:szCs w:val="22"/>
        </w:rPr>
        <w:t>Mr</w:t>
      </w:r>
      <w:proofErr w:type="spellEnd"/>
      <w:r w:rsidR="000E7BFB">
        <w:rPr>
          <w:rFonts w:ascii="Arial" w:hAnsi="Arial" w:cs="Arial"/>
          <w:sz w:val="22"/>
          <w:szCs w:val="22"/>
        </w:rPr>
        <w:t xml:space="preserve"> Ahmed, a 68-year-old Bengali-speaking stroke survivor, to investigate key features of effective </w:t>
      </w:r>
      <w:r w:rsidRPr="00581BF8">
        <w:rPr>
          <w:rFonts w:ascii="Arial" w:hAnsi="Arial" w:cs="Arial"/>
          <w:sz w:val="22"/>
          <w:szCs w:val="22"/>
        </w:rPr>
        <w:t xml:space="preserve">health and social care. The case of </w:t>
      </w:r>
      <w:proofErr w:type="spellStart"/>
      <w:r w:rsidR="00BF3299">
        <w:rPr>
          <w:rFonts w:ascii="Arial" w:hAnsi="Arial" w:cs="Arial"/>
          <w:sz w:val="22"/>
          <w:szCs w:val="22"/>
        </w:rPr>
        <w:t>Mr</w:t>
      </w:r>
      <w:proofErr w:type="spellEnd"/>
      <w:r w:rsidR="00BF3299">
        <w:rPr>
          <w:rFonts w:ascii="Arial" w:hAnsi="Arial" w:cs="Arial"/>
          <w:sz w:val="22"/>
          <w:szCs w:val="22"/>
        </w:rPr>
        <w:t xml:space="preserve"> </w:t>
      </w:r>
      <w:r w:rsidRPr="00581BF8">
        <w:rPr>
          <w:rFonts w:ascii="Arial" w:hAnsi="Arial" w:cs="Arial"/>
          <w:sz w:val="22"/>
          <w:szCs w:val="22"/>
        </w:rPr>
        <w:t>Ahmed illustrates the complexity of the present-day care coordination, which involves the presence of several professionals such as domiciliary care workers, GP</w:t>
      </w:r>
      <w:r w:rsidR="003F711B">
        <w:rPr>
          <w:rFonts w:ascii="Arial" w:hAnsi="Arial" w:cs="Arial"/>
          <w:sz w:val="22"/>
          <w:szCs w:val="22"/>
        </w:rPr>
        <w:t xml:space="preserve"> </w:t>
      </w:r>
      <w:r w:rsidRPr="00581BF8">
        <w:rPr>
          <w:rFonts w:ascii="Arial" w:hAnsi="Arial" w:cs="Arial"/>
          <w:sz w:val="22"/>
          <w:szCs w:val="22"/>
        </w:rPr>
        <w:t xml:space="preserve">and district nurse. </w:t>
      </w:r>
    </w:p>
    <w:p w14:paraId="7A26F384" w14:textId="6A8BA89A" w:rsidR="00C17CB8" w:rsidRPr="007D1494" w:rsidRDefault="007D1494" w:rsidP="00CF5238">
      <w:pPr>
        <w:spacing w:line="360" w:lineRule="auto"/>
        <w:rPr>
          <w:rFonts w:ascii="Arial" w:hAnsi="Arial" w:cs="Arial"/>
          <w:b/>
          <w:bCs/>
        </w:rPr>
      </w:pPr>
      <w:r w:rsidRPr="007D1494">
        <w:rPr>
          <w:rFonts w:ascii="Arial" w:hAnsi="Arial" w:cs="Arial"/>
          <w:b/>
          <w:bCs/>
        </w:rPr>
        <w:t>Impact</w:t>
      </w:r>
    </w:p>
    <w:p w14:paraId="5CA91BB2" w14:textId="7A2358A7" w:rsidR="00A6289D" w:rsidRDefault="0014506A" w:rsidP="00CF5238">
      <w:pPr>
        <w:spacing w:line="360" w:lineRule="auto"/>
        <w:rPr>
          <w:rFonts w:ascii="Arial" w:hAnsi="Arial" w:cs="Arial"/>
          <w:sz w:val="22"/>
          <w:szCs w:val="22"/>
        </w:rPr>
      </w:pPr>
      <w:r w:rsidRPr="00581BF8">
        <w:rPr>
          <w:rFonts w:ascii="Arial" w:hAnsi="Arial" w:cs="Arial"/>
          <w:sz w:val="22"/>
          <w:szCs w:val="22"/>
        </w:rPr>
        <w:t>The recent case of missed care visit caused the delay in medication administration</w:t>
      </w:r>
      <w:r w:rsidR="00D06CAD">
        <w:rPr>
          <w:rFonts w:ascii="Arial" w:hAnsi="Arial" w:cs="Arial"/>
          <w:sz w:val="22"/>
          <w:szCs w:val="22"/>
        </w:rPr>
        <w:t>, underlining</w:t>
      </w:r>
      <w:r w:rsidRPr="00581BF8">
        <w:rPr>
          <w:rFonts w:ascii="Arial" w:hAnsi="Arial" w:cs="Arial"/>
          <w:sz w:val="22"/>
          <w:szCs w:val="22"/>
        </w:rPr>
        <w:t xml:space="preserve"> the need </w:t>
      </w:r>
      <w:r w:rsidR="00BF3299">
        <w:rPr>
          <w:rFonts w:ascii="Arial" w:hAnsi="Arial" w:cs="Arial"/>
          <w:sz w:val="22"/>
          <w:szCs w:val="22"/>
        </w:rPr>
        <w:t>for</w:t>
      </w:r>
      <w:r w:rsidRPr="00581BF8">
        <w:rPr>
          <w:rFonts w:ascii="Arial" w:hAnsi="Arial" w:cs="Arial"/>
          <w:sz w:val="22"/>
          <w:szCs w:val="22"/>
        </w:rPr>
        <w:t xml:space="preserve"> well-supported communication frameworks, careful administration, and the functioning of </w:t>
      </w:r>
      <w:r w:rsidR="00BF3299">
        <w:rPr>
          <w:rFonts w:ascii="Arial" w:hAnsi="Arial" w:cs="Arial"/>
          <w:sz w:val="22"/>
          <w:szCs w:val="22"/>
        </w:rPr>
        <w:t>multi-agency teams</w:t>
      </w:r>
      <w:r w:rsidR="00724508" w:rsidRPr="00581BF8">
        <w:rPr>
          <w:rFonts w:ascii="Arial" w:hAnsi="Arial" w:cs="Arial"/>
          <w:sz w:val="22"/>
          <w:szCs w:val="22"/>
        </w:rPr>
        <w:t>. The</w:t>
      </w:r>
      <w:r w:rsidRPr="00581BF8">
        <w:rPr>
          <w:rFonts w:ascii="Arial" w:hAnsi="Arial" w:cs="Arial"/>
          <w:sz w:val="22"/>
          <w:szCs w:val="22"/>
        </w:rPr>
        <w:t xml:space="preserve"> analysis will focus on </w:t>
      </w:r>
      <w:r w:rsidR="00724508" w:rsidRPr="00581BF8">
        <w:rPr>
          <w:rFonts w:ascii="Arial" w:hAnsi="Arial" w:cs="Arial"/>
          <w:sz w:val="22"/>
          <w:szCs w:val="22"/>
        </w:rPr>
        <w:t>how effective</w:t>
      </w:r>
      <w:r w:rsidR="004329B3" w:rsidRPr="00581BF8">
        <w:rPr>
          <w:rFonts w:ascii="Arial" w:hAnsi="Arial" w:cs="Arial"/>
          <w:sz w:val="22"/>
          <w:szCs w:val="22"/>
        </w:rPr>
        <w:t xml:space="preserve"> communication, especially in the process of meeting language </w:t>
      </w:r>
      <w:r w:rsidR="00D06CAD">
        <w:rPr>
          <w:rFonts w:ascii="Arial" w:hAnsi="Arial" w:cs="Arial"/>
          <w:sz w:val="22"/>
          <w:szCs w:val="22"/>
        </w:rPr>
        <w:t>barriers</w:t>
      </w:r>
      <w:r w:rsidR="004329B3" w:rsidRPr="00581BF8">
        <w:rPr>
          <w:rFonts w:ascii="Arial" w:hAnsi="Arial" w:cs="Arial"/>
          <w:sz w:val="22"/>
          <w:szCs w:val="22"/>
        </w:rPr>
        <w:t xml:space="preserve"> and cultural requirements, forms the basis of quality care delivery and still complies with equality legislation. </w:t>
      </w:r>
      <w:r w:rsidRPr="00581BF8">
        <w:rPr>
          <w:rFonts w:ascii="Arial" w:hAnsi="Arial" w:cs="Arial"/>
          <w:sz w:val="22"/>
          <w:szCs w:val="22"/>
        </w:rPr>
        <w:t xml:space="preserve">It will discuss how the practice of full record-keeping and data safety contributes to safe, responsible practice. The report will </w:t>
      </w:r>
      <w:r w:rsidR="004329B3" w:rsidRPr="00581BF8">
        <w:rPr>
          <w:rFonts w:ascii="Arial" w:hAnsi="Arial" w:cs="Arial"/>
          <w:sz w:val="22"/>
          <w:szCs w:val="22"/>
        </w:rPr>
        <w:t>also e</w:t>
      </w:r>
      <w:r w:rsidRPr="00581BF8">
        <w:rPr>
          <w:rFonts w:ascii="Arial" w:hAnsi="Arial" w:cs="Arial"/>
          <w:sz w:val="22"/>
          <w:szCs w:val="22"/>
        </w:rPr>
        <w:t xml:space="preserve">xplore collaborative strategies </w:t>
      </w:r>
      <w:r w:rsidR="00816832">
        <w:rPr>
          <w:rFonts w:ascii="Arial" w:hAnsi="Arial" w:cs="Arial"/>
          <w:sz w:val="22"/>
          <w:szCs w:val="22"/>
        </w:rPr>
        <w:t>that can help professionals across different agencies work together to pursue</w:t>
      </w:r>
      <w:r w:rsidRPr="00581BF8">
        <w:rPr>
          <w:rFonts w:ascii="Arial" w:hAnsi="Arial" w:cs="Arial"/>
          <w:sz w:val="22"/>
          <w:szCs w:val="22"/>
        </w:rPr>
        <w:t xml:space="preserve"> common care objectives. </w:t>
      </w:r>
    </w:p>
    <w:p w14:paraId="34CC65DC" w14:textId="5776A021" w:rsidR="004D2845" w:rsidRPr="00FA6003" w:rsidRDefault="00FA6003" w:rsidP="00CF5238">
      <w:pPr>
        <w:spacing w:line="360" w:lineRule="auto"/>
        <w:rPr>
          <w:rFonts w:ascii="Arial" w:hAnsi="Arial" w:cs="Arial"/>
          <w:b/>
          <w:bCs/>
        </w:rPr>
      </w:pPr>
      <w:r w:rsidRPr="00FA6003">
        <w:rPr>
          <w:rFonts w:ascii="Arial" w:hAnsi="Arial" w:cs="Arial"/>
          <w:b/>
          <w:bCs/>
        </w:rPr>
        <w:t>Service and support</w:t>
      </w:r>
    </w:p>
    <w:p w14:paraId="72A4DB63" w14:textId="2C15CF18" w:rsidR="00A6289D" w:rsidRPr="00581BF8" w:rsidRDefault="00014DF4" w:rsidP="008756EC">
      <w:pPr>
        <w:spacing w:line="360" w:lineRule="auto"/>
        <w:jc w:val="both"/>
        <w:rPr>
          <w:rFonts w:ascii="Arial" w:hAnsi="Arial" w:cs="Arial"/>
          <w:sz w:val="22"/>
          <w:szCs w:val="22"/>
          <w:highlight w:val="yellow"/>
        </w:rPr>
      </w:pPr>
      <w:r w:rsidRPr="00581BF8">
        <w:rPr>
          <w:rFonts w:ascii="Arial" w:hAnsi="Arial" w:cs="Arial"/>
          <w:sz w:val="22"/>
          <w:szCs w:val="22"/>
        </w:rPr>
        <w:t xml:space="preserve">Effective communication is essential to delivering high-quality, </w:t>
      </w:r>
      <w:r w:rsidR="00EF4DD9">
        <w:rPr>
          <w:rFonts w:ascii="Arial" w:hAnsi="Arial" w:cs="Arial"/>
          <w:sz w:val="22"/>
          <w:szCs w:val="22"/>
        </w:rPr>
        <w:t>person-</w:t>
      </w:r>
      <w:proofErr w:type="spellStart"/>
      <w:r w:rsidR="00EF4DD9">
        <w:rPr>
          <w:rFonts w:ascii="Arial" w:hAnsi="Arial" w:cs="Arial"/>
          <w:sz w:val="22"/>
          <w:szCs w:val="22"/>
        </w:rPr>
        <w:t>centred</w:t>
      </w:r>
      <w:proofErr w:type="spellEnd"/>
      <w:r w:rsidRPr="00581BF8">
        <w:rPr>
          <w:rFonts w:ascii="Arial" w:hAnsi="Arial" w:cs="Arial"/>
          <w:sz w:val="22"/>
          <w:szCs w:val="22"/>
        </w:rPr>
        <w:t xml:space="preserve"> care</w:t>
      </w:r>
      <w:r w:rsidR="004C2392" w:rsidRPr="00581BF8">
        <w:rPr>
          <w:rFonts w:ascii="Arial" w:eastAsia="Times New Roman" w:hAnsi="Arial" w:cs="Arial"/>
          <w:kern w:val="0"/>
          <w:sz w:val="22"/>
          <w:szCs w:val="22"/>
          <w14:ligatures w14:val="none"/>
        </w:rPr>
        <w:t xml:space="preserve"> </w:t>
      </w:r>
      <w:r w:rsidR="004C2392" w:rsidRPr="00581BF8">
        <w:rPr>
          <w:rFonts w:ascii="Arial" w:hAnsi="Arial" w:cs="Arial"/>
          <w:sz w:val="22"/>
          <w:szCs w:val="22"/>
        </w:rPr>
        <w:t>(NICE, 2021)</w:t>
      </w:r>
      <w:r w:rsidR="005A4B66" w:rsidRPr="00581BF8">
        <w:rPr>
          <w:rFonts w:ascii="Arial" w:hAnsi="Arial" w:cs="Arial"/>
          <w:sz w:val="22"/>
          <w:szCs w:val="22"/>
        </w:rPr>
        <w:t>. Communication</w:t>
      </w:r>
      <w:r w:rsidR="00A6289D" w:rsidRPr="00581BF8">
        <w:rPr>
          <w:rFonts w:ascii="Arial" w:hAnsi="Arial" w:cs="Arial"/>
          <w:sz w:val="22"/>
          <w:szCs w:val="22"/>
        </w:rPr>
        <w:t xml:space="preserve"> </w:t>
      </w:r>
      <w:r w:rsidR="005A4B66" w:rsidRPr="00581BF8">
        <w:rPr>
          <w:rFonts w:ascii="Arial" w:hAnsi="Arial" w:cs="Arial"/>
          <w:sz w:val="22"/>
          <w:szCs w:val="22"/>
        </w:rPr>
        <w:t>plays an</w:t>
      </w:r>
      <w:r w:rsidRPr="00581BF8">
        <w:rPr>
          <w:rFonts w:ascii="Arial" w:hAnsi="Arial" w:cs="Arial"/>
          <w:sz w:val="22"/>
          <w:szCs w:val="22"/>
        </w:rPr>
        <w:t xml:space="preserve"> </w:t>
      </w:r>
      <w:r w:rsidR="00A6289D" w:rsidRPr="00581BF8">
        <w:rPr>
          <w:rFonts w:ascii="Arial" w:hAnsi="Arial" w:cs="Arial"/>
          <w:sz w:val="22"/>
          <w:szCs w:val="22"/>
        </w:rPr>
        <w:t xml:space="preserve">important role in the case of </w:t>
      </w:r>
      <w:proofErr w:type="spellStart"/>
      <w:r w:rsidR="00B510AA">
        <w:rPr>
          <w:rFonts w:ascii="Arial" w:hAnsi="Arial" w:cs="Arial"/>
          <w:sz w:val="22"/>
          <w:szCs w:val="22"/>
        </w:rPr>
        <w:t>Mr</w:t>
      </w:r>
      <w:proofErr w:type="spellEnd"/>
      <w:r w:rsidR="00A6289D" w:rsidRPr="00581BF8">
        <w:rPr>
          <w:rFonts w:ascii="Arial" w:hAnsi="Arial" w:cs="Arial"/>
          <w:sz w:val="22"/>
          <w:szCs w:val="22"/>
        </w:rPr>
        <w:t xml:space="preserve"> Ahmed</w:t>
      </w:r>
      <w:r w:rsidR="00B510AA">
        <w:rPr>
          <w:rFonts w:ascii="Arial" w:hAnsi="Arial" w:cs="Arial"/>
          <w:sz w:val="22"/>
          <w:szCs w:val="22"/>
        </w:rPr>
        <w:t>,</w:t>
      </w:r>
      <w:r w:rsidR="00A6289D" w:rsidRPr="00581BF8">
        <w:rPr>
          <w:rFonts w:ascii="Arial" w:hAnsi="Arial" w:cs="Arial"/>
          <w:sz w:val="22"/>
          <w:szCs w:val="22"/>
        </w:rPr>
        <w:t xml:space="preserve"> who, </w:t>
      </w:r>
      <w:proofErr w:type="gramStart"/>
      <w:r w:rsidR="00A6289D" w:rsidRPr="00581BF8">
        <w:rPr>
          <w:rFonts w:ascii="Arial" w:hAnsi="Arial" w:cs="Arial"/>
          <w:sz w:val="22"/>
          <w:szCs w:val="22"/>
        </w:rPr>
        <w:t>as a result of</w:t>
      </w:r>
      <w:proofErr w:type="gramEnd"/>
      <w:r w:rsidR="00A6289D" w:rsidRPr="00581BF8">
        <w:rPr>
          <w:rFonts w:ascii="Arial" w:hAnsi="Arial" w:cs="Arial"/>
          <w:sz w:val="22"/>
          <w:szCs w:val="22"/>
        </w:rPr>
        <w:t xml:space="preserve"> his post-stroke state, poor English skills, and use of </w:t>
      </w:r>
      <w:r w:rsidR="002359E2" w:rsidRPr="00581BF8">
        <w:rPr>
          <w:rFonts w:ascii="Arial" w:hAnsi="Arial" w:cs="Arial"/>
          <w:sz w:val="22"/>
          <w:szCs w:val="22"/>
        </w:rPr>
        <w:t>his</w:t>
      </w:r>
      <w:r w:rsidR="00A6289D" w:rsidRPr="00581BF8">
        <w:rPr>
          <w:rFonts w:ascii="Arial" w:hAnsi="Arial" w:cs="Arial"/>
          <w:sz w:val="22"/>
          <w:szCs w:val="22"/>
        </w:rPr>
        <w:t xml:space="preserve"> wife as the </w:t>
      </w:r>
      <w:r w:rsidR="00D0051C">
        <w:rPr>
          <w:rFonts w:ascii="Arial" w:hAnsi="Arial" w:cs="Arial"/>
          <w:sz w:val="22"/>
          <w:szCs w:val="22"/>
        </w:rPr>
        <w:t>interpreter</w:t>
      </w:r>
      <w:r w:rsidR="00A6289D" w:rsidRPr="00581BF8">
        <w:rPr>
          <w:rFonts w:ascii="Arial" w:hAnsi="Arial" w:cs="Arial"/>
          <w:sz w:val="22"/>
          <w:szCs w:val="22"/>
        </w:rPr>
        <w:t xml:space="preserve">, </w:t>
      </w:r>
      <w:r w:rsidR="00B510AA">
        <w:rPr>
          <w:rFonts w:ascii="Arial" w:hAnsi="Arial" w:cs="Arial"/>
          <w:sz w:val="22"/>
          <w:szCs w:val="22"/>
        </w:rPr>
        <w:t>needs</w:t>
      </w:r>
      <w:r w:rsidR="00A6289D" w:rsidRPr="00581BF8">
        <w:rPr>
          <w:rFonts w:ascii="Arial" w:hAnsi="Arial" w:cs="Arial"/>
          <w:sz w:val="22"/>
          <w:szCs w:val="22"/>
        </w:rPr>
        <w:t xml:space="preserve"> help. </w:t>
      </w:r>
      <w:r w:rsidR="008B2CC5" w:rsidRPr="00581BF8">
        <w:rPr>
          <w:rFonts w:ascii="Arial" w:hAnsi="Arial" w:cs="Arial"/>
          <w:sz w:val="22"/>
          <w:szCs w:val="22"/>
        </w:rPr>
        <w:t>For this case,</w:t>
      </w:r>
      <w:r w:rsidR="003F711B">
        <w:rPr>
          <w:rFonts w:ascii="Arial" w:hAnsi="Arial" w:cs="Arial"/>
          <w:sz w:val="22"/>
          <w:szCs w:val="22"/>
        </w:rPr>
        <w:t xml:space="preserve"> </w:t>
      </w:r>
      <w:r w:rsidR="008B2CC5" w:rsidRPr="00581BF8">
        <w:rPr>
          <w:rFonts w:ascii="Arial" w:hAnsi="Arial" w:cs="Arial"/>
          <w:sz w:val="22"/>
          <w:szCs w:val="22"/>
        </w:rPr>
        <w:t>c</w:t>
      </w:r>
      <w:r w:rsidRPr="00581BF8">
        <w:rPr>
          <w:rFonts w:ascii="Arial" w:hAnsi="Arial" w:cs="Arial"/>
          <w:sz w:val="22"/>
          <w:szCs w:val="22"/>
        </w:rPr>
        <w:t xml:space="preserve">are professionals </w:t>
      </w:r>
      <w:r w:rsidR="008B2CC5" w:rsidRPr="00581BF8">
        <w:rPr>
          <w:rFonts w:ascii="Arial" w:hAnsi="Arial" w:cs="Arial"/>
          <w:sz w:val="22"/>
          <w:szCs w:val="22"/>
        </w:rPr>
        <w:t xml:space="preserve">should adjust </w:t>
      </w:r>
      <w:r w:rsidRPr="00581BF8">
        <w:rPr>
          <w:rFonts w:ascii="Arial" w:hAnsi="Arial" w:cs="Arial"/>
          <w:sz w:val="22"/>
          <w:szCs w:val="22"/>
        </w:rPr>
        <w:t xml:space="preserve">their communication strategies to suit the personal needs of </w:t>
      </w:r>
      <w:proofErr w:type="spellStart"/>
      <w:r w:rsidR="00B510AA">
        <w:rPr>
          <w:rFonts w:ascii="Arial" w:hAnsi="Arial" w:cs="Arial"/>
          <w:sz w:val="22"/>
          <w:szCs w:val="22"/>
        </w:rPr>
        <w:t>Mr</w:t>
      </w:r>
      <w:proofErr w:type="spellEnd"/>
      <w:r w:rsidRPr="00581BF8">
        <w:rPr>
          <w:rFonts w:ascii="Arial" w:hAnsi="Arial" w:cs="Arial"/>
          <w:sz w:val="22"/>
          <w:szCs w:val="22"/>
        </w:rPr>
        <w:t xml:space="preserve"> Ahmed and make sure that the information they share is presented in a clear and respectful way that upholds his dignity and autonomy.</w:t>
      </w:r>
    </w:p>
    <w:p w14:paraId="34778FEB" w14:textId="5E1ED836" w:rsidR="00A6289D" w:rsidRPr="00581BF8" w:rsidRDefault="00A6289D" w:rsidP="008756EC">
      <w:pPr>
        <w:spacing w:line="360" w:lineRule="auto"/>
        <w:jc w:val="both"/>
        <w:rPr>
          <w:rFonts w:ascii="Arial" w:hAnsi="Arial" w:cs="Arial"/>
          <w:sz w:val="22"/>
          <w:szCs w:val="22"/>
        </w:rPr>
      </w:pPr>
      <w:r w:rsidRPr="00581BF8">
        <w:rPr>
          <w:rFonts w:ascii="Arial" w:hAnsi="Arial" w:cs="Arial"/>
          <w:sz w:val="22"/>
          <w:szCs w:val="22"/>
        </w:rPr>
        <w:t>Shannon-Weaver Communication Model (1949) is a useful form of communication that help</w:t>
      </w:r>
      <w:r w:rsidR="002359E2" w:rsidRPr="00581BF8">
        <w:rPr>
          <w:rFonts w:ascii="Arial" w:hAnsi="Arial" w:cs="Arial"/>
          <w:sz w:val="22"/>
          <w:szCs w:val="22"/>
        </w:rPr>
        <w:t>s</w:t>
      </w:r>
      <w:r w:rsidRPr="00581BF8">
        <w:rPr>
          <w:rFonts w:ascii="Arial" w:hAnsi="Arial" w:cs="Arial"/>
          <w:sz w:val="22"/>
          <w:szCs w:val="22"/>
        </w:rPr>
        <w:t xml:space="preserve"> to </w:t>
      </w:r>
      <w:r w:rsidR="002359E2" w:rsidRPr="00581BF8">
        <w:rPr>
          <w:rFonts w:ascii="Arial" w:hAnsi="Arial" w:cs="Arial"/>
          <w:sz w:val="22"/>
          <w:szCs w:val="22"/>
        </w:rPr>
        <w:t>understand</w:t>
      </w:r>
      <w:r w:rsidRPr="00581BF8">
        <w:rPr>
          <w:rFonts w:ascii="Arial" w:hAnsi="Arial" w:cs="Arial"/>
          <w:sz w:val="22"/>
          <w:szCs w:val="22"/>
        </w:rPr>
        <w:t xml:space="preserve"> the way communication operates and </w:t>
      </w:r>
      <w:r w:rsidR="002359E2" w:rsidRPr="00581BF8">
        <w:rPr>
          <w:rFonts w:ascii="Arial" w:hAnsi="Arial" w:cs="Arial"/>
          <w:sz w:val="22"/>
          <w:szCs w:val="22"/>
        </w:rPr>
        <w:t xml:space="preserve">where it </w:t>
      </w:r>
      <w:r w:rsidRPr="00581BF8">
        <w:rPr>
          <w:rFonts w:ascii="Arial" w:hAnsi="Arial" w:cs="Arial"/>
          <w:sz w:val="22"/>
          <w:szCs w:val="22"/>
        </w:rPr>
        <w:t xml:space="preserve">may fail. According to this model, there </w:t>
      </w:r>
      <w:r w:rsidRPr="00581BF8">
        <w:rPr>
          <w:rFonts w:ascii="Arial" w:hAnsi="Arial" w:cs="Arial"/>
          <w:sz w:val="22"/>
          <w:szCs w:val="22"/>
        </w:rPr>
        <w:lastRenderedPageBreak/>
        <w:t>is a sender, a message, a channel, a receiver and po</w:t>
      </w:r>
      <w:r w:rsidR="00014DF4" w:rsidRPr="00581BF8">
        <w:rPr>
          <w:rFonts w:ascii="Arial" w:hAnsi="Arial" w:cs="Arial"/>
          <w:sz w:val="22"/>
          <w:szCs w:val="22"/>
        </w:rPr>
        <w:t xml:space="preserve">tential </w:t>
      </w:r>
      <w:r w:rsidRPr="00581BF8">
        <w:rPr>
          <w:rFonts w:ascii="Arial" w:hAnsi="Arial" w:cs="Arial"/>
          <w:sz w:val="22"/>
          <w:szCs w:val="22"/>
        </w:rPr>
        <w:t>noise, which are aspects that corrupt or disrupt the message</w:t>
      </w:r>
      <w:r w:rsidR="004C2392" w:rsidRPr="00581BF8">
        <w:rPr>
          <w:rFonts w:ascii="Arial" w:eastAsia="Times New Roman" w:hAnsi="Arial" w:cs="Arial"/>
          <w:kern w:val="0"/>
          <w:sz w:val="22"/>
          <w:szCs w:val="22"/>
          <w14:ligatures w14:val="none"/>
        </w:rPr>
        <w:t xml:space="preserve"> </w:t>
      </w:r>
      <w:r w:rsidR="004C2392" w:rsidRPr="00581BF8">
        <w:rPr>
          <w:rFonts w:ascii="Arial" w:hAnsi="Arial" w:cs="Arial"/>
          <w:sz w:val="22"/>
          <w:szCs w:val="22"/>
        </w:rPr>
        <w:t>(Shannon and Weaver, 1949)</w:t>
      </w:r>
      <w:r w:rsidRPr="00581BF8">
        <w:rPr>
          <w:rFonts w:ascii="Arial" w:hAnsi="Arial" w:cs="Arial"/>
          <w:sz w:val="22"/>
          <w:szCs w:val="22"/>
        </w:rPr>
        <w:t xml:space="preserve">. </w:t>
      </w:r>
      <w:r w:rsidR="005A4B66" w:rsidRPr="00581BF8">
        <w:rPr>
          <w:rFonts w:ascii="Arial" w:hAnsi="Arial" w:cs="Arial"/>
          <w:sz w:val="22"/>
          <w:szCs w:val="22"/>
        </w:rPr>
        <w:t>In th</w:t>
      </w:r>
      <w:r w:rsidR="003F711B">
        <w:rPr>
          <w:rFonts w:ascii="Arial" w:hAnsi="Arial" w:cs="Arial"/>
          <w:sz w:val="22"/>
          <w:szCs w:val="22"/>
        </w:rPr>
        <w:t>is</w:t>
      </w:r>
      <w:r w:rsidR="005A4B66" w:rsidRPr="00581BF8">
        <w:rPr>
          <w:rFonts w:ascii="Arial" w:hAnsi="Arial" w:cs="Arial"/>
          <w:sz w:val="22"/>
          <w:szCs w:val="22"/>
        </w:rPr>
        <w:t xml:space="preserve"> case, noise might be language barriers, cognitive consequences of stroke, or excessive dependency on his wife as the only communicator.</w:t>
      </w:r>
      <w:r w:rsidRPr="00581BF8">
        <w:rPr>
          <w:rFonts w:ascii="Arial" w:hAnsi="Arial" w:cs="Arial"/>
          <w:sz w:val="22"/>
          <w:szCs w:val="22"/>
        </w:rPr>
        <w:t xml:space="preserve"> Using this model, care workers </w:t>
      </w:r>
      <w:r w:rsidR="005A4B66" w:rsidRPr="00581BF8">
        <w:rPr>
          <w:rFonts w:ascii="Arial" w:hAnsi="Arial" w:cs="Arial"/>
          <w:sz w:val="22"/>
          <w:szCs w:val="22"/>
        </w:rPr>
        <w:t>must</w:t>
      </w:r>
      <w:r w:rsidRPr="00581BF8">
        <w:rPr>
          <w:rFonts w:ascii="Arial" w:hAnsi="Arial" w:cs="Arial"/>
          <w:sz w:val="22"/>
          <w:szCs w:val="22"/>
        </w:rPr>
        <w:t xml:space="preserve"> find the most suitable channel to use in </w:t>
      </w:r>
      <w:proofErr w:type="gramStart"/>
      <w:r w:rsidRPr="00581BF8">
        <w:rPr>
          <w:rFonts w:ascii="Arial" w:hAnsi="Arial" w:cs="Arial"/>
          <w:sz w:val="22"/>
          <w:szCs w:val="22"/>
        </w:rPr>
        <w:t>communicating:</w:t>
      </w:r>
      <w:proofErr w:type="gramEnd"/>
      <w:r w:rsidRPr="00581BF8">
        <w:rPr>
          <w:rFonts w:ascii="Arial" w:hAnsi="Arial" w:cs="Arial"/>
          <w:sz w:val="22"/>
          <w:szCs w:val="22"/>
        </w:rPr>
        <w:t xml:space="preserve"> this can be the use of simple language, visual aids, translated materials</w:t>
      </w:r>
      <w:r w:rsidR="00D54C2C">
        <w:rPr>
          <w:rFonts w:ascii="Arial" w:hAnsi="Arial" w:cs="Arial"/>
          <w:sz w:val="22"/>
          <w:szCs w:val="22"/>
        </w:rPr>
        <w:t>,</w:t>
      </w:r>
      <w:r w:rsidRPr="00581BF8">
        <w:rPr>
          <w:rFonts w:ascii="Arial" w:hAnsi="Arial" w:cs="Arial"/>
          <w:sz w:val="22"/>
          <w:szCs w:val="22"/>
        </w:rPr>
        <w:t xml:space="preserve"> or even </w:t>
      </w:r>
      <w:proofErr w:type="spellStart"/>
      <w:r w:rsidR="00D54C2C">
        <w:rPr>
          <w:rFonts w:ascii="Arial" w:hAnsi="Arial" w:cs="Arial"/>
          <w:sz w:val="22"/>
          <w:szCs w:val="22"/>
        </w:rPr>
        <w:t>utilising</w:t>
      </w:r>
      <w:proofErr w:type="spellEnd"/>
      <w:r w:rsidRPr="00581BF8">
        <w:rPr>
          <w:rFonts w:ascii="Arial" w:hAnsi="Arial" w:cs="Arial"/>
          <w:sz w:val="22"/>
          <w:szCs w:val="22"/>
        </w:rPr>
        <w:t xml:space="preserve"> professional interpreting services as opposed to relying on family members, who would filter or distort information unknowingly.</w:t>
      </w:r>
      <w:r w:rsidR="003F711B">
        <w:rPr>
          <w:rFonts w:ascii="Arial" w:hAnsi="Arial" w:cs="Arial"/>
          <w:sz w:val="22"/>
          <w:szCs w:val="22"/>
        </w:rPr>
        <w:t xml:space="preserve"> Additionally, when </w:t>
      </w:r>
      <w:r w:rsidRPr="00581BF8">
        <w:rPr>
          <w:rFonts w:ascii="Arial" w:hAnsi="Arial" w:cs="Arial"/>
          <w:sz w:val="22"/>
          <w:szCs w:val="22"/>
        </w:rPr>
        <w:t>communicat</w:t>
      </w:r>
      <w:r w:rsidR="003F711B">
        <w:rPr>
          <w:rFonts w:ascii="Arial" w:hAnsi="Arial" w:cs="Arial"/>
          <w:sz w:val="22"/>
          <w:szCs w:val="22"/>
        </w:rPr>
        <w:t>ing</w:t>
      </w:r>
      <w:r w:rsidRPr="00581BF8">
        <w:rPr>
          <w:rFonts w:ascii="Arial" w:hAnsi="Arial" w:cs="Arial"/>
          <w:sz w:val="22"/>
          <w:szCs w:val="22"/>
        </w:rPr>
        <w:t xml:space="preserve"> with </w:t>
      </w:r>
      <w:proofErr w:type="spellStart"/>
      <w:r w:rsidR="00D54C2C">
        <w:rPr>
          <w:rFonts w:ascii="Arial" w:hAnsi="Arial" w:cs="Arial"/>
          <w:sz w:val="22"/>
          <w:szCs w:val="22"/>
        </w:rPr>
        <w:t>Mr</w:t>
      </w:r>
      <w:proofErr w:type="spellEnd"/>
      <w:r w:rsidRPr="00581BF8">
        <w:rPr>
          <w:rFonts w:ascii="Arial" w:hAnsi="Arial" w:cs="Arial"/>
          <w:sz w:val="22"/>
          <w:szCs w:val="22"/>
        </w:rPr>
        <w:t xml:space="preserve"> Ahmed</w:t>
      </w:r>
      <w:r w:rsidR="003F711B">
        <w:rPr>
          <w:rFonts w:ascii="Arial" w:hAnsi="Arial" w:cs="Arial"/>
          <w:sz w:val="22"/>
          <w:szCs w:val="22"/>
        </w:rPr>
        <w:t>’s wife</w:t>
      </w:r>
      <w:r w:rsidR="00D54C2C">
        <w:rPr>
          <w:rFonts w:ascii="Arial" w:hAnsi="Arial" w:cs="Arial"/>
          <w:sz w:val="22"/>
          <w:szCs w:val="22"/>
        </w:rPr>
        <w:t>,</w:t>
      </w:r>
      <w:r w:rsidR="003F711B">
        <w:rPr>
          <w:rFonts w:ascii="Arial" w:hAnsi="Arial" w:cs="Arial"/>
          <w:sz w:val="22"/>
          <w:szCs w:val="22"/>
        </w:rPr>
        <w:t xml:space="preserve"> professionals should understand </w:t>
      </w:r>
      <w:r w:rsidRPr="00581BF8">
        <w:rPr>
          <w:rFonts w:ascii="Arial" w:hAnsi="Arial" w:cs="Arial"/>
          <w:sz w:val="22"/>
          <w:szCs w:val="22"/>
        </w:rPr>
        <w:t>the right to transparent and consistent information</w:t>
      </w:r>
      <w:r w:rsidR="003F711B">
        <w:rPr>
          <w:rFonts w:ascii="Arial" w:hAnsi="Arial" w:cs="Arial"/>
          <w:sz w:val="22"/>
          <w:szCs w:val="22"/>
        </w:rPr>
        <w:t xml:space="preserve"> and </w:t>
      </w:r>
      <w:r w:rsidR="004C2392" w:rsidRPr="00581BF8">
        <w:rPr>
          <w:rFonts w:ascii="Arial" w:hAnsi="Arial" w:cs="Arial"/>
          <w:sz w:val="22"/>
          <w:szCs w:val="22"/>
        </w:rPr>
        <w:t xml:space="preserve">that </w:t>
      </w:r>
      <w:r w:rsidR="00D54C2C">
        <w:rPr>
          <w:rFonts w:ascii="Arial" w:hAnsi="Arial" w:cs="Arial"/>
          <w:sz w:val="22"/>
          <w:szCs w:val="22"/>
        </w:rPr>
        <w:t xml:space="preserve">the </w:t>
      </w:r>
      <w:r w:rsidRPr="00581BF8">
        <w:rPr>
          <w:rFonts w:ascii="Arial" w:hAnsi="Arial" w:cs="Arial"/>
          <w:sz w:val="22"/>
          <w:szCs w:val="22"/>
        </w:rPr>
        <w:t xml:space="preserve">decision on the care should always include </w:t>
      </w:r>
      <w:proofErr w:type="spellStart"/>
      <w:r w:rsidR="00D54C2C">
        <w:rPr>
          <w:rFonts w:ascii="Arial" w:hAnsi="Arial" w:cs="Arial"/>
          <w:sz w:val="22"/>
          <w:szCs w:val="22"/>
        </w:rPr>
        <w:t>Mr</w:t>
      </w:r>
      <w:proofErr w:type="spellEnd"/>
      <w:r w:rsidRPr="00581BF8">
        <w:rPr>
          <w:rFonts w:ascii="Arial" w:hAnsi="Arial" w:cs="Arial"/>
          <w:sz w:val="22"/>
          <w:szCs w:val="22"/>
        </w:rPr>
        <w:t xml:space="preserve"> Ahmed whenever possible</w:t>
      </w:r>
      <w:r w:rsidR="004C2392" w:rsidRPr="00581BF8">
        <w:rPr>
          <w:rFonts w:ascii="Arial" w:hAnsi="Arial" w:cs="Arial"/>
          <w:sz w:val="22"/>
          <w:szCs w:val="22"/>
        </w:rPr>
        <w:t>. A</w:t>
      </w:r>
      <w:r w:rsidRPr="00581BF8">
        <w:rPr>
          <w:rFonts w:ascii="Arial" w:hAnsi="Arial" w:cs="Arial"/>
          <w:sz w:val="22"/>
          <w:szCs w:val="22"/>
        </w:rPr>
        <w:t>ccording to the Mental Capacity Act 2005, his autonomy should be respected</w:t>
      </w:r>
      <w:r w:rsidR="004C2392" w:rsidRPr="00581BF8">
        <w:rPr>
          <w:rFonts w:ascii="Arial" w:eastAsia="Times New Roman" w:hAnsi="Arial" w:cs="Arial"/>
          <w:kern w:val="0"/>
          <w:sz w:val="22"/>
          <w:szCs w:val="22"/>
          <w14:ligatures w14:val="none"/>
        </w:rPr>
        <w:t xml:space="preserve"> </w:t>
      </w:r>
      <w:r w:rsidR="004C2392" w:rsidRPr="00581BF8">
        <w:rPr>
          <w:rFonts w:ascii="Arial" w:hAnsi="Arial" w:cs="Arial"/>
          <w:sz w:val="22"/>
          <w:szCs w:val="22"/>
        </w:rPr>
        <w:t>(NHS Health Research Authority, 2021)</w:t>
      </w:r>
      <w:r w:rsidRPr="00581BF8">
        <w:rPr>
          <w:rFonts w:ascii="Arial" w:hAnsi="Arial" w:cs="Arial"/>
          <w:sz w:val="22"/>
          <w:szCs w:val="22"/>
        </w:rPr>
        <w:t xml:space="preserve">. </w:t>
      </w:r>
      <w:r w:rsidR="002359E2" w:rsidRPr="00581BF8">
        <w:rPr>
          <w:rFonts w:ascii="Arial" w:hAnsi="Arial" w:cs="Arial"/>
          <w:sz w:val="22"/>
          <w:szCs w:val="22"/>
        </w:rPr>
        <w:t>Professionals can</w:t>
      </w:r>
      <w:r w:rsidR="004C2392" w:rsidRPr="00581BF8">
        <w:rPr>
          <w:rFonts w:ascii="Arial" w:hAnsi="Arial" w:cs="Arial"/>
          <w:sz w:val="22"/>
          <w:szCs w:val="22"/>
        </w:rPr>
        <w:t xml:space="preserve"> </w:t>
      </w:r>
      <w:r w:rsidRPr="00581BF8">
        <w:rPr>
          <w:rFonts w:ascii="Arial" w:hAnsi="Arial" w:cs="Arial"/>
          <w:sz w:val="22"/>
          <w:szCs w:val="22"/>
        </w:rPr>
        <w:t xml:space="preserve">address </w:t>
      </w:r>
      <w:proofErr w:type="spellStart"/>
      <w:r w:rsidR="00D54C2C">
        <w:rPr>
          <w:rFonts w:ascii="Arial" w:hAnsi="Arial" w:cs="Arial"/>
          <w:sz w:val="22"/>
          <w:szCs w:val="22"/>
        </w:rPr>
        <w:t>Mr</w:t>
      </w:r>
      <w:proofErr w:type="spellEnd"/>
      <w:r w:rsidRPr="00581BF8">
        <w:rPr>
          <w:rFonts w:ascii="Arial" w:hAnsi="Arial" w:cs="Arial"/>
          <w:sz w:val="22"/>
          <w:szCs w:val="22"/>
        </w:rPr>
        <w:t xml:space="preserve"> Ahmed directly</w:t>
      </w:r>
      <w:r w:rsidR="004C2392" w:rsidRPr="00581BF8">
        <w:rPr>
          <w:rFonts w:ascii="Arial" w:hAnsi="Arial" w:cs="Arial"/>
          <w:sz w:val="22"/>
          <w:szCs w:val="22"/>
        </w:rPr>
        <w:t xml:space="preserve"> using non-verbal communication, like eye contact, open body language and gestures</w:t>
      </w:r>
      <w:r w:rsidRPr="00581BF8">
        <w:rPr>
          <w:rFonts w:ascii="Arial" w:hAnsi="Arial" w:cs="Arial"/>
          <w:sz w:val="22"/>
          <w:szCs w:val="22"/>
        </w:rPr>
        <w:t xml:space="preserve"> </w:t>
      </w:r>
      <w:r w:rsidR="005A4B66" w:rsidRPr="00581BF8">
        <w:rPr>
          <w:rFonts w:ascii="Arial" w:hAnsi="Arial" w:cs="Arial"/>
          <w:sz w:val="22"/>
          <w:szCs w:val="22"/>
        </w:rPr>
        <w:t xml:space="preserve">and allow </w:t>
      </w:r>
      <w:r w:rsidRPr="00581BF8">
        <w:rPr>
          <w:rFonts w:ascii="Arial" w:hAnsi="Arial" w:cs="Arial"/>
          <w:sz w:val="22"/>
          <w:szCs w:val="22"/>
        </w:rPr>
        <w:t xml:space="preserve">room </w:t>
      </w:r>
      <w:r w:rsidR="002359E2" w:rsidRPr="00581BF8">
        <w:rPr>
          <w:rFonts w:ascii="Arial" w:hAnsi="Arial" w:cs="Arial"/>
          <w:sz w:val="22"/>
          <w:szCs w:val="22"/>
        </w:rPr>
        <w:t>for</w:t>
      </w:r>
      <w:r w:rsidRPr="00581BF8">
        <w:rPr>
          <w:rFonts w:ascii="Arial" w:hAnsi="Arial" w:cs="Arial"/>
          <w:sz w:val="22"/>
          <w:szCs w:val="22"/>
        </w:rPr>
        <w:t xml:space="preserve"> reply.</w:t>
      </w:r>
    </w:p>
    <w:p w14:paraId="66D41A71" w14:textId="54C8D468" w:rsidR="005E1267" w:rsidRPr="00581BF8" w:rsidRDefault="003F711B" w:rsidP="008756EC">
      <w:pPr>
        <w:spacing w:line="360" w:lineRule="auto"/>
        <w:jc w:val="both"/>
        <w:rPr>
          <w:rFonts w:ascii="Arial" w:hAnsi="Arial" w:cs="Arial"/>
          <w:sz w:val="22"/>
          <w:szCs w:val="22"/>
        </w:rPr>
      </w:pPr>
      <w:r>
        <w:rPr>
          <w:rFonts w:ascii="Arial" w:hAnsi="Arial" w:cs="Arial"/>
          <w:sz w:val="22"/>
          <w:szCs w:val="22"/>
        </w:rPr>
        <w:t xml:space="preserve">The </w:t>
      </w:r>
      <w:r w:rsidR="00A6289D" w:rsidRPr="00581BF8">
        <w:rPr>
          <w:rFonts w:ascii="Arial" w:hAnsi="Arial" w:cs="Arial"/>
          <w:sz w:val="22"/>
          <w:szCs w:val="22"/>
        </w:rPr>
        <w:t xml:space="preserve">Equality Act 2010 imposes a legal obligation </w:t>
      </w:r>
      <w:r w:rsidR="00D54C2C">
        <w:rPr>
          <w:rFonts w:ascii="Arial" w:hAnsi="Arial" w:cs="Arial"/>
          <w:sz w:val="22"/>
          <w:szCs w:val="22"/>
        </w:rPr>
        <w:t>on</w:t>
      </w:r>
      <w:r w:rsidR="00A6289D" w:rsidRPr="00581BF8">
        <w:rPr>
          <w:rFonts w:ascii="Arial" w:hAnsi="Arial" w:cs="Arial"/>
          <w:sz w:val="22"/>
          <w:szCs w:val="22"/>
        </w:rPr>
        <w:t xml:space="preserve"> care providers to make reasonable adjustments to allow fair access to services</w:t>
      </w:r>
      <w:r w:rsidR="002359E2" w:rsidRPr="00581BF8">
        <w:rPr>
          <w:rFonts w:ascii="Arial" w:eastAsia="Times New Roman" w:hAnsi="Arial" w:cs="Arial"/>
          <w:kern w:val="0"/>
          <w:sz w:val="22"/>
          <w:szCs w:val="22"/>
          <w14:ligatures w14:val="none"/>
        </w:rPr>
        <w:t xml:space="preserve"> </w:t>
      </w:r>
      <w:r w:rsidR="002359E2" w:rsidRPr="00581BF8">
        <w:rPr>
          <w:rFonts w:ascii="Arial" w:hAnsi="Arial" w:cs="Arial"/>
          <w:sz w:val="22"/>
          <w:szCs w:val="22"/>
        </w:rPr>
        <w:t>(GOV.UK, 2013)</w:t>
      </w:r>
      <w:r w:rsidR="00A6289D" w:rsidRPr="00581BF8">
        <w:rPr>
          <w:rFonts w:ascii="Arial" w:hAnsi="Arial" w:cs="Arial"/>
          <w:sz w:val="22"/>
          <w:szCs w:val="22"/>
        </w:rPr>
        <w:t xml:space="preserve">. </w:t>
      </w:r>
      <w:r w:rsidR="003B4D46" w:rsidRPr="00581BF8">
        <w:rPr>
          <w:rFonts w:ascii="Arial" w:hAnsi="Arial" w:cs="Arial"/>
          <w:sz w:val="22"/>
          <w:szCs w:val="22"/>
        </w:rPr>
        <w:t>The protected characteristics under the Act are race, religion, disability, and age</w:t>
      </w:r>
      <w:r w:rsidR="00A61729">
        <w:rPr>
          <w:rFonts w:ascii="Arial" w:hAnsi="Arial" w:cs="Arial"/>
          <w:sz w:val="22"/>
          <w:szCs w:val="22"/>
        </w:rPr>
        <w:t>,</w:t>
      </w:r>
      <w:r w:rsidR="003B4D46" w:rsidRPr="00581BF8">
        <w:rPr>
          <w:rFonts w:ascii="Arial" w:hAnsi="Arial" w:cs="Arial"/>
          <w:sz w:val="22"/>
          <w:szCs w:val="22"/>
        </w:rPr>
        <w:t xml:space="preserve"> all of which are applicable in </w:t>
      </w:r>
      <w:proofErr w:type="spellStart"/>
      <w:r w:rsidR="00A61729">
        <w:rPr>
          <w:rFonts w:ascii="Arial" w:hAnsi="Arial" w:cs="Arial"/>
          <w:sz w:val="22"/>
          <w:szCs w:val="22"/>
        </w:rPr>
        <w:t>Mr</w:t>
      </w:r>
      <w:proofErr w:type="spellEnd"/>
      <w:r w:rsidR="003B4D46" w:rsidRPr="00581BF8">
        <w:rPr>
          <w:rFonts w:ascii="Arial" w:hAnsi="Arial" w:cs="Arial"/>
          <w:sz w:val="22"/>
          <w:szCs w:val="22"/>
        </w:rPr>
        <w:t xml:space="preserve"> Ahmed’s case.</w:t>
      </w:r>
      <w:r w:rsidR="00A6289D" w:rsidRPr="00581BF8">
        <w:rPr>
          <w:rFonts w:ascii="Arial" w:hAnsi="Arial" w:cs="Arial"/>
          <w:sz w:val="22"/>
          <w:szCs w:val="22"/>
        </w:rPr>
        <w:t xml:space="preserve"> Some adjustments could be to provide him with appointment letters and care information in his native language, have professional interpreters during complicated clinical conversations, and have communication support materials suggested by his Speech and Language Therapist.</w:t>
      </w:r>
      <w:r>
        <w:rPr>
          <w:rFonts w:ascii="Arial" w:hAnsi="Arial" w:cs="Arial"/>
          <w:sz w:val="22"/>
          <w:szCs w:val="22"/>
        </w:rPr>
        <w:t xml:space="preserve"> </w:t>
      </w:r>
      <w:r w:rsidR="00060EDB" w:rsidRPr="00581BF8">
        <w:rPr>
          <w:rFonts w:ascii="Arial" w:hAnsi="Arial" w:cs="Arial"/>
          <w:sz w:val="22"/>
          <w:szCs w:val="22"/>
        </w:rPr>
        <w:t xml:space="preserve">The Equality Act </w:t>
      </w:r>
      <w:r>
        <w:rPr>
          <w:rFonts w:ascii="Arial" w:hAnsi="Arial" w:cs="Arial"/>
          <w:sz w:val="22"/>
          <w:szCs w:val="22"/>
        </w:rPr>
        <w:t xml:space="preserve">also </w:t>
      </w:r>
      <w:r w:rsidR="00060EDB" w:rsidRPr="00581BF8">
        <w:rPr>
          <w:rFonts w:ascii="Arial" w:hAnsi="Arial" w:cs="Arial"/>
          <w:sz w:val="22"/>
          <w:szCs w:val="22"/>
        </w:rPr>
        <w:t>introduces the Public Sector Equality Duty (PSED)</w:t>
      </w:r>
      <w:r w:rsidR="00A61729">
        <w:rPr>
          <w:rFonts w:ascii="Arial" w:hAnsi="Arial" w:cs="Arial"/>
          <w:sz w:val="22"/>
          <w:szCs w:val="22"/>
        </w:rPr>
        <w:t>,</w:t>
      </w:r>
      <w:r w:rsidR="00060EDB" w:rsidRPr="00581BF8">
        <w:rPr>
          <w:rFonts w:ascii="Arial" w:hAnsi="Arial" w:cs="Arial"/>
          <w:sz w:val="22"/>
          <w:szCs w:val="22"/>
        </w:rPr>
        <w:t xml:space="preserve"> which requires that public bodies must take proactive measures to enhance equality</w:t>
      </w:r>
      <w:r w:rsidR="00581BF8">
        <w:rPr>
          <w:rFonts w:ascii="Arial" w:hAnsi="Arial" w:cs="Arial"/>
          <w:sz w:val="22"/>
          <w:szCs w:val="22"/>
        </w:rPr>
        <w:t xml:space="preserve"> </w:t>
      </w:r>
      <w:r w:rsidR="002359E2" w:rsidRPr="00581BF8">
        <w:rPr>
          <w:rFonts w:ascii="Arial" w:hAnsi="Arial" w:cs="Arial"/>
          <w:sz w:val="22"/>
          <w:szCs w:val="22"/>
        </w:rPr>
        <w:t>(GOV.UK, 2013)</w:t>
      </w:r>
      <w:r w:rsidR="00060EDB" w:rsidRPr="00581BF8">
        <w:rPr>
          <w:rFonts w:ascii="Arial" w:hAnsi="Arial" w:cs="Arial"/>
          <w:sz w:val="22"/>
          <w:szCs w:val="22"/>
        </w:rPr>
        <w:t>.</w:t>
      </w:r>
      <w:r w:rsidR="004B5EC5" w:rsidRPr="00581BF8">
        <w:rPr>
          <w:rFonts w:ascii="Arial" w:hAnsi="Arial" w:cs="Arial"/>
          <w:sz w:val="22"/>
          <w:szCs w:val="22"/>
        </w:rPr>
        <w:t xml:space="preserve"> </w:t>
      </w:r>
      <w:r w:rsidR="00A61729">
        <w:rPr>
          <w:rFonts w:ascii="Arial" w:hAnsi="Arial" w:cs="Arial"/>
          <w:sz w:val="22"/>
          <w:szCs w:val="22"/>
        </w:rPr>
        <w:t xml:space="preserve">In </w:t>
      </w:r>
      <w:proofErr w:type="spellStart"/>
      <w:r w:rsidR="00A61729">
        <w:rPr>
          <w:rFonts w:ascii="Arial" w:hAnsi="Arial" w:cs="Arial"/>
          <w:sz w:val="22"/>
          <w:szCs w:val="22"/>
        </w:rPr>
        <w:t>Mr</w:t>
      </w:r>
      <w:proofErr w:type="spellEnd"/>
      <w:r w:rsidR="00060EDB" w:rsidRPr="00581BF8">
        <w:rPr>
          <w:rFonts w:ascii="Arial" w:hAnsi="Arial" w:cs="Arial"/>
          <w:sz w:val="22"/>
          <w:szCs w:val="22"/>
        </w:rPr>
        <w:t xml:space="preserve"> Ahmed’s case, this goes as far as making sure that written care plans, risk assessment, and medication records are conveyed in a format that he can meaningfully interact with.</w:t>
      </w:r>
      <w:r w:rsidR="004B5EC5" w:rsidRPr="00581BF8">
        <w:rPr>
          <w:rFonts w:ascii="Arial" w:hAnsi="Arial" w:cs="Arial"/>
          <w:sz w:val="22"/>
          <w:szCs w:val="22"/>
        </w:rPr>
        <w:t xml:space="preserve"> The Act further extends protection to indirect discrimination - an example is a policy of always speaking English, which would disadvantage </w:t>
      </w:r>
      <w:proofErr w:type="spellStart"/>
      <w:r w:rsidR="008058CF">
        <w:rPr>
          <w:rFonts w:ascii="Arial" w:hAnsi="Arial" w:cs="Arial"/>
          <w:sz w:val="22"/>
          <w:szCs w:val="22"/>
        </w:rPr>
        <w:t>Mr</w:t>
      </w:r>
      <w:proofErr w:type="spellEnd"/>
      <w:r w:rsidR="004B5EC5" w:rsidRPr="00581BF8">
        <w:rPr>
          <w:rFonts w:ascii="Arial" w:hAnsi="Arial" w:cs="Arial"/>
          <w:sz w:val="22"/>
          <w:szCs w:val="22"/>
        </w:rPr>
        <w:t xml:space="preserve"> Ahmed.</w:t>
      </w:r>
    </w:p>
    <w:p w14:paraId="795BC6E9" w14:textId="2CAFAF20" w:rsidR="005E1267" w:rsidRPr="00581BF8" w:rsidRDefault="005E1267" w:rsidP="008756EC">
      <w:pPr>
        <w:spacing w:line="360" w:lineRule="auto"/>
        <w:jc w:val="both"/>
        <w:rPr>
          <w:rFonts w:ascii="Arial" w:hAnsi="Arial" w:cs="Arial"/>
          <w:sz w:val="22"/>
          <w:szCs w:val="22"/>
        </w:rPr>
      </w:pPr>
      <w:r w:rsidRPr="00581BF8">
        <w:rPr>
          <w:rFonts w:ascii="Arial" w:hAnsi="Arial" w:cs="Arial"/>
          <w:sz w:val="22"/>
          <w:szCs w:val="22"/>
        </w:rPr>
        <w:t xml:space="preserve">Professional practice in health and social care requires good administrative skills. In the case of </w:t>
      </w:r>
      <w:proofErr w:type="spellStart"/>
      <w:r w:rsidR="008058CF">
        <w:rPr>
          <w:rFonts w:ascii="Arial" w:hAnsi="Arial" w:cs="Arial"/>
          <w:sz w:val="22"/>
          <w:szCs w:val="22"/>
        </w:rPr>
        <w:t>Mr</w:t>
      </w:r>
      <w:proofErr w:type="spellEnd"/>
      <w:r w:rsidRPr="00581BF8">
        <w:rPr>
          <w:rFonts w:ascii="Arial" w:hAnsi="Arial" w:cs="Arial"/>
          <w:sz w:val="22"/>
          <w:szCs w:val="22"/>
        </w:rPr>
        <w:t xml:space="preserve"> Ahmed, quality care delivery between providers is based on safe, coordinated administration. The </w:t>
      </w:r>
      <w:r w:rsidR="008058CF">
        <w:rPr>
          <w:rFonts w:ascii="Arial" w:hAnsi="Arial" w:cs="Arial"/>
          <w:sz w:val="22"/>
          <w:szCs w:val="22"/>
        </w:rPr>
        <w:t>failure</w:t>
      </w:r>
      <w:r w:rsidRPr="00581BF8">
        <w:rPr>
          <w:rFonts w:ascii="Arial" w:hAnsi="Arial" w:cs="Arial"/>
          <w:sz w:val="22"/>
          <w:szCs w:val="22"/>
        </w:rPr>
        <w:t xml:space="preserve"> to obtain medication on time is </w:t>
      </w:r>
      <w:r w:rsidR="008058CF">
        <w:rPr>
          <w:rFonts w:ascii="Arial" w:hAnsi="Arial" w:cs="Arial"/>
          <w:sz w:val="22"/>
          <w:szCs w:val="22"/>
        </w:rPr>
        <w:t>a</w:t>
      </w:r>
      <w:r w:rsidRPr="00581BF8">
        <w:rPr>
          <w:rFonts w:ascii="Arial" w:hAnsi="Arial" w:cs="Arial"/>
          <w:sz w:val="22"/>
          <w:szCs w:val="22"/>
        </w:rPr>
        <w:t xml:space="preserve"> representation of how administrative errors lead to the direct impairment of patient safety. Quality care is delivered by proper administrative practice</w:t>
      </w:r>
      <w:r w:rsidR="008058CF">
        <w:rPr>
          <w:rFonts w:ascii="Arial" w:hAnsi="Arial" w:cs="Arial"/>
          <w:sz w:val="22"/>
          <w:szCs w:val="22"/>
        </w:rPr>
        <w:t>,</w:t>
      </w:r>
      <w:r w:rsidRPr="00581BF8">
        <w:rPr>
          <w:rFonts w:ascii="Arial" w:hAnsi="Arial" w:cs="Arial"/>
          <w:sz w:val="22"/>
          <w:szCs w:val="22"/>
        </w:rPr>
        <w:t xml:space="preserve"> including proper record-keeping, </w:t>
      </w:r>
      <w:r w:rsidR="008058CF">
        <w:rPr>
          <w:rFonts w:ascii="Arial" w:hAnsi="Arial" w:cs="Arial"/>
          <w:sz w:val="22"/>
          <w:szCs w:val="22"/>
        </w:rPr>
        <w:t>scheduling</w:t>
      </w:r>
      <w:r w:rsidRPr="00581BF8">
        <w:rPr>
          <w:rFonts w:ascii="Arial" w:hAnsi="Arial" w:cs="Arial"/>
          <w:sz w:val="22"/>
          <w:szCs w:val="22"/>
        </w:rPr>
        <w:t>, and control of information.</w:t>
      </w:r>
    </w:p>
    <w:p w14:paraId="0D4B6286" w14:textId="4F2F4459" w:rsidR="008E2563" w:rsidRPr="00581BF8" w:rsidRDefault="005E1267" w:rsidP="008756EC">
      <w:pPr>
        <w:spacing w:line="360" w:lineRule="auto"/>
        <w:jc w:val="both"/>
        <w:rPr>
          <w:rFonts w:ascii="Arial" w:hAnsi="Arial" w:cs="Arial"/>
          <w:sz w:val="22"/>
          <w:szCs w:val="22"/>
        </w:rPr>
      </w:pPr>
      <w:r w:rsidRPr="00581BF8">
        <w:rPr>
          <w:rFonts w:ascii="Arial" w:hAnsi="Arial" w:cs="Arial"/>
          <w:sz w:val="22"/>
          <w:szCs w:val="22"/>
        </w:rPr>
        <w:t xml:space="preserve">Keeping records is </w:t>
      </w:r>
      <w:r w:rsidR="00E3623A" w:rsidRPr="00581BF8">
        <w:rPr>
          <w:rFonts w:ascii="Arial" w:hAnsi="Arial" w:cs="Arial"/>
          <w:sz w:val="22"/>
          <w:szCs w:val="22"/>
        </w:rPr>
        <w:t xml:space="preserve">a </w:t>
      </w:r>
      <w:r w:rsidRPr="00581BF8">
        <w:rPr>
          <w:rFonts w:ascii="Arial" w:hAnsi="Arial" w:cs="Arial"/>
          <w:sz w:val="22"/>
          <w:szCs w:val="22"/>
        </w:rPr>
        <w:t>legal requirement</w:t>
      </w:r>
      <w:r w:rsidR="00E3623A" w:rsidRPr="00581BF8">
        <w:rPr>
          <w:rFonts w:ascii="Arial" w:hAnsi="Arial" w:cs="Arial"/>
          <w:sz w:val="22"/>
          <w:szCs w:val="22"/>
        </w:rPr>
        <w:t xml:space="preserve"> in social care</w:t>
      </w:r>
      <w:r w:rsidRPr="00581BF8">
        <w:rPr>
          <w:rFonts w:ascii="Arial" w:hAnsi="Arial" w:cs="Arial"/>
          <w:sz w:val="22"/>
          <w:szCs w:val="22"/>
        </w:rPr>
        <w:t xml:space="preserve">. </w:t>
      </w:r>
      <w:r w:rsidR="008E2563" w:rsidRPr="00581BF8">
        <w:rPr>
          <w:rFonts w:ascii="Arial" w:hAnsi="Arial" w:cs="Arial"/>
          <w:sz w:val="22"/>
          <w:szCs w:val="22"/>
        </w:rPr>
        <w:t xml:space="preserve">In the case of </w:t>
      </w:r>
      <w:proofErr w:type="spellStart"/>
      <w:r w:rsidR="008058CF">
        <w:rPr>
          <w:rFonts w:ascii="Arial" w:hAnsi="Arial" w:cs="Arial"/>
          <w:sz w:val="22"/>
          <w:szCs w:val="22"/>
        </w:rPr>
        <w:t>Mr</w:t>
      </w:r>
      <w:proofErr w:type="spellEnd"/>
      <w:r w:rsidR="008E2563" w:rsidRPr="00581BF8">
        <w:rPr>
          <w:rFonts w:ascii="Arial" w:hAnsi="Arial" w:cs="Arial"/>
          <w:sz w:val="22"/>
          <w:szCs w:val="22"/>
        </w:rPr>
        <w:t xml:space="preserve"> Ahmed, precise records will be required to monitor the administration of medication, his blood pressure, the wound management by the district nurse, and the improvement of his SLT sessions. Both the Nursing and Midwifery Council (NMC) Code (2018) and Care Quality Commission (CQC)</w:t>
      </w:r>
      <w:r w:rsidR="000A4FBF" w:rsidRPr="00581BF8">
        <w:rPr>
          <w:rFonts w:ascii="Arial" w:hAnsi="Arial" w:cs="Arial"/>
          <w:sz w:val="22"/>
          <w:szCs w:val="22"/>
        </w:rPr>
        <w:t xml:space="preserve"> standards</w:t>
      </w:r>
      <w:r w:rsidR="008E2563" w:rsidRPr="00581BF8">
        <w:rPr>
          <w:rFonts w:ascii="Arial" w:hAnsi="Arial" w:cs="Arial"/>
          <w:sz w:val="22"/>
          <w:szCs w:val="22"/>
        </w:rPr>
        <w:t xml:space="preserve"> </w:t>
      </w:r>
      <w:r w:rsidR="008E2563" w:rsidRPr="00581BF8">
        <w:rPr>
          <w:rFonts w:ascii="Arial" w:hAnsi="Arial" w:cs="Arial"/>
          <w:sz w:val="22"/>
          <w:szCs w:val="22"/>
        </w:rPr>
        <w:lastRenderedPageBreak/>
        <w:t>highlight that the records should be clear, accurate and up to date</w:t>
      </w:r>
      <w:r w:rsidR="008C54FB" w:rsidRPr="00581BF8">
        <w:rPr>
          <w:rFonts w:ascii="Arial" w:eastAsia="Times New Roman" w:hAnsi="Arial" w:cs="Arial"/>
          <w:kern w:val="0"/>
          <w:sz w:val="22"/>
          <w:szCs w:val="22"/>
          <w14:ligatures w14:val="none"/>
        </w:rPr>
        <w:t xml:space="preserve"> </w:t>
      </w:r>
      <w:r w:rsidR="008C54FB" w:rsidRPr="00581BF8">
        <w:rPr>
          <w:rFonts w:ascii="Arial" w:hAnsi="Arial" w:cs="Arial"/>
          <w:sz w:val="22"/>
          <w:szCs w:val="22"/>
        </w:rPr>
        <w:t>(Nursing and Midwifery Council, 2018)</w:t>
      </w:r>
      <w:r w:rsidR="008E2563" w:rsidRPr="00581BF8">
        <w:rPr>
          <w:rFonts w:ascii="Arial" w:hAnsi="Arial" w:cs="Arial"/>
          <w:sz w:val="22"/>
          <w:szCs w:val="22"/>
        </w:rPr>
        <w:t xml:space="preserve">. The fact that poor records can not only result in service users being exposed to harm, </w:t>
      </w:r>
      <w:proofErr w:type="gramStart"/>
      <w:r w:rsidR="008E2563" w:rsidRPr="00581BF8">
        <w:rPr>
          <w:rFonts w:ascii="Arial" w:hAnsi="Arial" w:cs="Arial"/>
          <w:sz w:val="22"/>
          <w:szCs w:val="22"/>
        </w:rPr>
        <w:t>it</w:t>
      </w:r>
      <w:proofErr w:type="gramEnd"/>
      <w:r w:rsidR="008E2563" w:rsidRPr="00581BF8">
        <w:rPr>
          <w:rFonts w:ascii="Arial" w:hAnsi="Arial" w:cs="Arial"/>
          <w:sz w:val="22"/>
          <w:szCs w:val="22"/>
        </w:rPr>
        <w:t xml:space="preserve"> also </w:t>
      </w:r>
      <w:proofErr w:type="gramStart"/>
      <w:r w:rsidR="00A7163F">
        <w:rPr>
          <w:rFonts w:ascii="Arial" w:hAnsi="Arial" w:cs="Arial"/>
          <w:sz w:val="22"/>
          <w:szCs w:val="22"/>
        </w:rPr>
        <w:t>compromise</w:t>
      </w:r>
      <w:proofErr w:type="gramEnd"/>
      <w:r w:rsidR="008E2563" w:rsidRPr="00581BF8">
        <w:rPr>
          <w:rFonts w:ascii="Arial" w:hAnsi="Arial" w:cs="Arial"/>
          <w:sz w:val="22"/>
          <w:szCs w:val="22"/>
        </w:rPr>
        <w:t xml:space="preserve"> investigations during an occurrence, including the missed visit under consideration</w:t>
      </w:r>
      <w:r w:rsidR="008C54FB" w:rsidRPr="00581BF8">
        <w:rPr>
          <w:rFonts w:ascii="Arial" w:eastAsia="Times New Roman" w:hAnsi="Arial" w:cs="Arial"/>
          <w:kern w:val="0"/>
          <w:sz w:val="22"/>
          <w:szCs w:val="22"/>
          <w14:ligatures w14:val="none"/>
        </w:rPr>
        <w:t xml:space="preserve"> </w:t>
      </w:r>
      <w:r w:rsidR="008C54FB" w:rsidRPr="00581BF8">
        <w:rPr>
          <w:rFonts w:ascii="Arial" w:hAnsi="Arial" w:cs="Arial"/>
          <w:sz w:val="22"/>
          <w:szCs w:val="22"/>
        </w:rPr>
        <w:t>(Ewbank et al., 2021)</w:t>
      </w:r>
      <w:r w:rsidR="008E2563" w:rsidRPr="00581BF8">
        <w:rPr>
          <w:rFonts w:ascii="Arial" w:hAnsi="Arial" w:cs="Arial"/>
          <w:sz w:val="22"/>
          <w:szCs w:val="22"/>
        </w:rPr>
        <w:t>.</w:t>
      </w:r>
    </w:p>
    <w:p w14:paraId="56CC7C15" w14:textId="132358A6" w:rsidR="005E1267" w:rsidRPr="00581BF8" w:rsidRDefault="00A7163F" w:rsidP="00B7150E">
      <w:pPr>
        <w:spacing w:line="360" w:lineRule="auto"/>
        <w:jc w:val="both"/>
        <w:rPr>
          <w:rFonts w:ascii="Arial" w:hAnsi="Arial" w:cs="Arial"/>
          <w:sz w:val="22"/>
          <w:szCs w:val="22"/>
        </w:rPr>
      </w:pPr>
      <w:r>
        <w:rPr>
          <w:rFonts w:ascii="Arial" w:hAnsi="Arial" w:cs="Arial"/>
          <w:sz w:val="22"/>
          <w:szCs w:val="22"/>
        </w:rPr>
        <w:t xml:space="preserve">The </w:t>
      </w:r>
      <w:r w:rsidR="005E1267" w:rsidRPr="00581BF8">
        <w:rPr>
          <w:rFonts w:ascii="Arial" w:hAnsi="Arial" w:cs="Arial"/>
          <w:sz w:val="22"/>
          <w:szCs w:val="22"/>
        </w:rPr>
        <w:t>Data Protection Act 2018</w:t>
      </w:r>
      <w:r>
        <w:rPr>
          <w:rFonts w:ascii="Arial" w:hAnsi="Arial" w:cs="Arial"/>
          <w:sz w:val="22"/>
          <w:szCs w:val="22"/>
        </w:rPr>
        <w:t>,</w:t>
      </w:r>
      <w:r w:rsidR="005E1267" w:rsidRPr="00581BF8">
        <w:rPr>
          <w:rFonts w:ascii="Arial" w:hAnsi="Arial" w:cs="Arial"/>
          <w:sz w:val="22"/>
          <w:szCs w:val="22"/>
        </w:rPr>
        <w:t xml:space="preserve"> which i</w:t>
      </w:r>
      <w:r w:rsidR="000A4FBF" w:rsidRPr="00581BF8">
        <w:rPr>
          <w:rFonts w:ascii="Arial" w:hAnsi="Arial" w:cs="Arial"/>
          <w:sz w:val="22"/>
          <w:szCs w:val="22"/>
        </w:rPr>
        <w:t>ncludes</w:t>
      </w:r>
      <w:r w:rsidR="005E1267" w:rsidRPr="00581BF8">
        <w:rPr>
          <w:rFonts w:ascii="Arial" w:hAnsi="Arial" w:cs="Arial"/>
          <w:sz w:val="22"/>
          <w:szCs w:val="22"/>
        </w:rPr>
        <w:t xml:space="preserve"> the UK General Data Protection Regulation (UK GDPR) regulates the collection, storage, and sharing of personal information. Sensitive personal data in the case of </w:t>
      </w:r>
      <w:proofErr w:type="spellStart"/>
      <w:r>
        <w:rPr>
          <w:rFonts w:ascii="Arial" w:hAnsi="Arial" w:cs="Arial"/>
          <w:sz w:val="22"/>
          <w:szCs w:val="22"/>
        </w:rPr>
        <w:t>Mr</w:t>
      </w:r>
      <w:proofErr w:type="spellEnd"/>
      <w:r w:rsidR="005E1267" w:rsidRPr="00581BF8">
        <w:rPr>
          <w:rFonts w:ascii="Arial" w:hAnsi="Arial" w:cs="Arial"/>
          <w:sz w:val="22"/>
          <w:szCs w:val="22"/>
        </w:rPr>
        <w:t xml:space="preserve"> Ahmed, such as his health status, medication, and family situation, </w:t>
      </w:r>
      <w:r>
        <w:rPr>
          <w:rFonts w:ascii="Arial" w:hAnsi="Arial" w:cs="Arial"/>
          <w:sz w:val="22"/>
          <w:szCs w:val="22"/>
        </w:rPr>
        <w:t>is</w:t>
      </w:r>
      <w:r w:rsidR="005E1267" w:rsidRPr="00581BF8">
        <w:rPr>
          <w:rFonts w:ascii="Arial" w:hAnsi="Arial" w:cs="Arial"/>
          <w:sz w:val="22"/>
          <w:szCs w:val="22"/>
        </w:rPr>
        <w:t xml:space="preserve"> of the category of special data in Article 9 of the UK GDPR. DPA 2018 principles</w:t>
      </w:r>
      <w:r>
        <w:rPr>
          <w:rFonts w:ascii="Arial" w:hAnsi="Arial" w:cs="Arial"/>
          <w:sz w:val="22"/>
          <w:szCs w:val="22"/>
        </w:rPr>
        <w:t>,</w:t>
      </w:r>
      <w:r w:rsidR="000A4FBF" w:rsidRPr="00581BF8">
        <w:rPr>
          <w:rFonts w:ascii="Arial" w:hAnsi="Arial" w:cs="Arial"/>
          <w:sz w:val="22"/>
          <w:szCs w:val="22"/>
        </w:rPr>
        <w:t xml:space="preserve"> such</w:t>
      </w:r>
      <w:r w:rsidR="005E1267" w:rsidRPr="00581BF8">
        <w:rPr>
          <w:rFonts w:ascii="Arial" w:hAnsi="Arial" w:cs="Arial"/>
          <w:sz w:val="22"/>
          <w:szCs w:val="22"/>
        </w:rPr>
        <w:t xml:space="preserve"> as lawfulness, fairness, and transparency, are crucial to the case of </w:t>
      </w:r>
      <w:proofErr w:type="spellStart"/>
      <w:r>
        <w:rPr>
          <w:rFonts w:ascii="Arial" w:hAnsi="Arial" w:cs="Arial"/>
          <w:sz w:val="22"/>
          <w:szCs w:val="22"/>
        </w:rPr>
        <w:t>Mr</w:t>
      </w:r>
      <w:proofErr w:type="spellEnd"/>
      <w:r w:rsidR="005E1267" w:rsidRPr="00581BF8">
        <w:rPr>
          <w:rFonts w:ascii="Arial" w:hAnsi="Arial" w:cs="Arial"/>
          <w:sz w:val="22"/>
          <w:szCs w:val="22"/>
        </w:rPr>
        <w:t xml:space="preserve"> Ahmed</w:t>
      </w:r>
      <w:r w:rsidR="000A4FBF" w:rsidRPr="00581BF8">
        <w:rPr>
          <w:rFonts w:ascii="Arial" w:hAnsi="Arial" w:cs="Arial"/>
          <w:sz w:val="22"/>
          <w:szCs w:val="22"/>
        </w:rPr>
        <w:t xml:space="preserve">. Additionally, </w:t>
      </w:r>
      <w:proofErr w:type="spellStart"/>
      <w:r>
        <w:rPr>
          <w:rFonts w:ascii="Arial" w:hAnsi="Arial" w:cs="Arial"/>
          <w:sz w:val="22"/>
          <w:szCs w:val="22"/>
        </w:rPr>
        <w:t>Mr</w:t>
      </w:r>
      <w:proofErr w:type="spellEnd"/>
      <w:r w:rsidR="005E1267" w:rsidRPr="00581BF8">
        <w:rPr>
          <w:rFonts w:ascii="Arial" w:hAnsi="Arial" w:cs="Arial"/>
          <w:sz w:val="22"/>
          <w:szCs w:val="22"/>
        </w:rPr>
        <w:t xml:space="preserve"> Ahmed needs to be told about the use of his data.</w:t>
      </w:r>
    </w:p>
    <w:p w14:paraId="52F968BE" w14:textId="332F635D" w:rsidR="000A4FBF" w:rsidRPr="00581BF8" w:rsidRDefault="000A4FBF" w:rsidP="00B7150E">
      <w:pPr>
        <w:spacing w:line="360" w:lineRule="auto"/>
        <w:jc w:val="both"/>
        <w:rPr>
          <w:rFonts w:ascii="Arial" w:hAnsi="Arial" w:cs="Arial"/>
          <w:sz w:val="22"/>
          <w:szCs w:val="22"/>
        </w:rPr>
      </w:pPr>
      <w:r w:rsidRPr="00581BF8">
        <w:rPr>
          <w:rFonts w:ascii="Arial" w:hAnsi="Arial" w:cs="Arial"/>
          <w:sz w:val="22"/>
          <w:szCs w:val="22"/>
        </w:rPr>
        <w:t xml:space="preserve">The other important principle is data </w:t>
      </w:r>
      <w:proofErr w:type="spellStart"/>
      <w:r w:rsidR="00A7163F">
        <w:rPr>
          <w:rFonts w:ascii="Arial" w:hAnsi="Arial" w:cs="Arial"/>
          <w:sz w:val="22"/>
          <w:szCs w:val="22"/>
        </w:rPr>
        <w:t>minimisation</w:t>
      </w:r>
      <w:proofErr w:type="spellEnd"/>
      <w:r w:rsidRPr="00581BF8">
        <w:rPr>
          <w:rFonts w:ascii="Arial" w:hAnsi="Arial" w:cs="Arial"/>
          <w:sz w:val="22"/>
          <w:szCs w:val="22"/>
        </w:rPr>
        <w:t xml:space="preserve">: information that is not essential to the care of </w:t>
      </w:r>
      <w:proofErr w:type="spellStart"/>
      <w:r w:rsidR="00A7163F">
        <w:rPr>
          <w:rFonts w:ascii="Arial" w:hAnsi="Arial" w:cs="Arial"/>
          <w:sz w:val="22"/>
          <w:szCs w:val="22"/>
        </w:rPr>
        <w:t>Mr</w:t>
      </w:r>
      <w:proofErr w:type="spellEnd"/>
      <w:r w:rsidRPr="00581BF8">
        <w:rPr>
          <w:rFonts w:ascii="Arial" w:hAnsi="Arial" w:cs="Arial"/>
          <w:sz w:val="22"/>
          <w:szCs w:val="22"/>
        </w:rPr>
        <w:t xml:space="preserve"> Ahmed should not be shared or recorded. The information between the GP, the district nurse, the domiciliary care workers and the SLT should be shared strictly on a need-to-know basis with the right consent or a legal basis </w:t>
      </w:r>
      <w:r w:rsidR="009C0692">
        <w:rPr>
          <w:rFonts w:ascii="Arial" w:hAnsi="Arial" w:cs="Arial"/>
          <w:sz w:val="22"/>
          <w:szCs w:val="22"/>
        </w:rPr>
        <w:t>for</w:t>
      </w:r>
      <w:r w:rsidRPr="00581BF8">
        <w:rPr>
          <w:rFonts w:ascii="Arial" w:hAnsi="Arial" w:cs="Arial"/>
          <w:sz w:val="22"/>
          <w:szCs w:val="22"/>
        </w:rPr>
        <w:t xml:space="preserve"> </w:t>
      </w:r>
      <w:proofErr w:type="gramStart"/>
      <w:r w:rsidRPr="00581BF8">
        <w:rPr>
          <w:rFonts w:ascii="Arial" w:hAnsi="Arial" w:cs="Arial"/>
          <w:sz w:val="22"/>
          <w:szCs w:val="22"/>
        </w:rPr>
        <w:t>the information</w:t>
      </w:r>
      <w:proofErr w:type="gramEnd"/>
      <w:r w:rsidRPr="00581BF8">
        <w:rPr>
          <w:rFonts w:ascii="Arial" w:hAnsi="Arial" w:cs="Arial"/>
          <w:sz w:val="22"/>
          <w:szCs w:val="22"/>
        </w:rPr>
        <w:t xml:space="preserve"> sharing. Professionals should also make sure care records are kept in safe places</w:t>
      </w:r>
      <w:r w:rsidR="009C0692">
        <w:rPr>
          <w:rFonts w:ascii="Arial" w:hAnsi="Arial" w:cs="Arial"/>
          <w:sz w:val="22"/>
          <w:szCs w:val="22"/>
        </w:rPr>
        <w:t>,</w:t>
      </w:r>
      <w:r w:rsidRPr="00581BF8">
        <w:rPr>
          <w:rFonts w:ascii="Arial" w:hAnsi="Arial" w:cs="Arial"/>
          <w:sz w:val="22"/>
          <w:szCs w:val="22"/>
        </w:rPr>
        <w:t xml:space="preserve"> which can be either in care management systems or physical </w:t>
      </w:r>
      <w:r w:rsidR="00A7163F">
        <w:rPr>
          <w:rFonts w:ascii="Arial" w:hAnsi="Arial" w:cs="Arial"/>
          <w:sz w:val="22"/>
          <w:szCs w:val="22"/>
        </w:rPr>
        <w:t>records that</w:t>
      </w:r>
      <w:r w:rsidRPr="00581BF8">
        <w:rPr>
          <w:rFonts w:ascii="Arial" w:hAnsi="Arial" w:cs="Arial"/>
          <w:sz w:val="22"/>
          <w:szCs w:val="22"/>
        </w:rPr>
        <w:t xml:space="preserve"> only </w:t>
      </w:r>
      <w:proofErr w:type="spellStart"/>
      <w:r w:rsidR="00A7163F">
        <w:rPr>
          <w:rFonts w:ascii="Arial" w:hAnsi="Arial" w:cs="Arial"/>
          <w:sz w:val="22"/>
          <w:szCs w:val="22"/>
        </w:rPr>
        <w:t>authorised</w:t>
      </w:r>
      <w:proofErr w:type="spellEnd"/>
      <w:r w:rsidRPr="00581BF8">
        <w:rPr>
          <w:rFonts w:ascii="Arial" w:hAnsi="Arial" w:cs="Arial"/>
          <w:sz w:val="22"/>
          <w:szCs w:val="22"/>
        </w:rPr>
        <w:t xml:space="preserve"> personnel can access</w:t>
      </w:r>
      <w:r w:rsidR="005B43C5">
        <w:rPr>
          <w:rFonts w:ascii="Arial" w:hAnsi="Arial" w:cs="Arial"/>
          <w:sz w:val="22"/>
          <w:szCs w:val="22"/>
        </w:rPr>
        <w:t xml:space="preserve"> </w:t>
      </w:r>
      <w:r w:rsidR="004C2392" w:rsidRPr="00581BF8">
        <w:rPr>
          <w:rFonts w:ascii="Arial" w:hAnsi="Arial" w:cs="Arial"/>
          <w:sz w:val="22"/>
          <w:szCs w:val="22"/>
        </w:rPr>
        <w:t>(Care Quality Commission, 2024)</w:t>
      </w:r>
      <w:r w:rsidRPr="00581BF8">
        <w:rPr>
          <w:rFonts w:ascii="Arial" w:hAnsi="Arial" w:cs="Arial"/>
          <w:sz w:val="22"/>
          <w:szCs w:val="22"/>
        </w:rPr>
        <w:t>.</w:t>
      </w:r>
    </w:p>
    <w:p w14:paraId="0BF69C8B" w14:textId="38AFDD66" w:rsidR="008E2563" w:rsidRPr="00581BF8" w:rsidRDefault="005E1267" w:rsidP="00CD0B76">
      <w:pPr>
        <w:spacing w:line="360" w:lineRule="auto"/>
        <w:jc w:val="both"/>
        <w:rPr>
          <w:rFonts w:ascii="Arial" w:hAnsi="Arial" w:cs="Arial"/>
          <w:sz w:val="22"/>
          <w:szCs w:val="22"/>
        </w:rPr>
      </w:pPr>
      <w:r w:rsidRPr="00581BF8">
        <w:rPr>
          <w:rFonts w:ascii="Arial" w:hAnsi="Arial" w:cs="Arial"/>
          <w:sz w:val="22"/>
          <w:szCs w:val="22"/>
        </w:rPr>
        <w:t>Information governance in health and social care is also led by the Freedom of Information Act 2000, and the Caldicott Principles (2020). The Caldicott Principles demand that information that can be used to identify the person is disclosed only when such disclosure is necessitated, and the disclosed information must be the minimum information</w:t>
      </w:r>
      <w:r w:rsidR="00A75EA4" w:rsidRPr="00581BF8">
        <w:rPr>
          <w:rFonts w:ascii="Arial" w:eastAsia="Times New Roman" w:hAnsi="Arial" w:cs="Arial"/>
          <w:kern w:val="0"/>
          <w:sz w:val="22"/>
          <w:szCs w:val="22"/>
          <w14:ligatures w14:val="none"/>
        </w:rPr>
        <w:t xml:space="preserve"> </w:t>
      </w:r>
      <w:r w:rsidR="00A75EA4" w:rsidRPr="00581BF8">
        <w:rPr>
          <w:rFonts w:ascii="Arial" w:hAnsi="Arial" w:cs="Arial"/>
          <w:sz w:val="22"/>
          <w:szCs w:val="22"/>
        </w:rPr>
        <w:t>(O’Regan, 2023)</w:t>
      </w:r>
      <w:r w:rsidRPr="00581BF8">
        <w:rPr>
          <w:rFonts w:ascii="Arial" w:hAnsi="Arial" w:cs="Arial"/>
          <w:sz w:val="22"/>
          <w:szCs w:val="22"/>
        </w:rPr>
        <w:t xml:space="preserve">. In the case of </w:t>
      </w:r>
      <w:proofErr w:type="spellStart"/>
      <w:r w:rsidR="009C0692">
        <w:rPr>
          <w:rFonts w:ascii="Arial" w:hAnsi="Arial" w:cs="Arial"/>
          <w:sz w:val="22"/>
          <w:szCs w:val="22"/>
        </w:rPr>
        <w:t>Mr</w:t>
      </w:r>
      <w:proofErr w:type="spellEnd"/>
      <w:r w:rsidRPr="00581BF8">
        <w:rPr>
          <w:rFonts w:ascii="Arial" w:hAnsi="Arial" w:cs="Arial"/>
          <w:sz w:val="22"/>
          <w:szCs w:val="22"/>
        </w:rPr>
        <w:t xml:space="preserve"> Ahmed, this would apply when his care team provides his family with updates on his progress because excessive disclosure will violate his rights to confidentiality. This principle of sharing information (Principle 7) can also be interpreted as withholding information when it is in the common good or patient welfare is threatened</w:t>
      </w:r>
      <w:r w:rsidR="009C0692">
        <w:rPr>
          <w:rFonts w:ascii="Arial" w:hAnsi="Arial" w:cs="Arial"/>
          <w:sz w:val="22"/>
          <w:szCs w:val="22"/>
        </w:rPr>
        <w:t>,</w:t>
      </w:r>
      <w:r w:rsidRPr="00581BF8">
        <w:rPr>
          <w:rFonts w:ascii="Arial" w:hAnsi="Arial" w:cs="Arial"/>
          <w:sz w:val="22"/>
          <w:szCs w:val="22"/>
        </w:rPr>
        <w:t xml:space="preserve"> such as a history of missed medication</w:t>
      </w:r>
      <w:r w:rsidR="009C0692">
        <w:rPr>
          <w:rFonts w:ascii="Arial" w:hAnsi="Arial" w:cs="Arial"/>
          <w:sz w:val="22"/>
          <w:szCs w:val="22"/>
        </w:rPr>
        <w:t>, which</w:t>
      </w:r>
      <w:r w:rsidRPr="00581BF8">
        <w:rPr>
          <w:rFonts w:ascii="Arial" w:hAnsi="Arial" w:cs="Arial"/>
          <w:sz w:val="22"/>
          <w:szCs w:val="22"/>
        </w:rPr>
        <w:t xml:space="preserve"> can also amount to bad practice</w:t>
      </w:r>
      <w:r w:rsidR="00A75EA4" w:rsidRPr="00581BF8">
        <w:rPr>
          <w:rFonts w:ascii="Arial" w:eastAsia="Times New Roman" w:hAnsi="Arial" w:cs="Arial"/>
          <w:kern w:val="0"/>
          <w:sz w:val="22"/>
          <w:szCs w:val="22"/>
          <w14:ligatures w14:val="none"/>
        </w:rPr>
        <w:t xml:space="preserve"> </w:t>
      </w:r>
      <w:r w:rsidR="00A75EA4" w:rsidRPr="00581BF8">
        <w:rPr>
          <w:rFonts w:ascii="Arial" w:hAnsi="Arial" w:cs="Arial"/>
          <w:sz w:val="22"/>
          <w:szCs w:val="22"/>
        </w:rPr>
        <w:t>(O’Regan, 2023)</w:t>
      </w:r>
      <w:r w:rsidRPr="00581BF8">
        <w:rPr>
          <w:rFonts w:ascii="Arial" w:hAnsi="Arial" w:cs="Arial"/>
          <w:sz w:val="22"/>
          <w:szCs w:val="22"/>
        </w:rPr>
        <w:t>.</w:t>
      </w:r>
    </w:p>
    <w:p w14:paraId="41925573" w14:textId="7BC90659" w:rsidR="00856761" w:rsidRPr="00581BF8" w:rsidRDefault="00856761" w:rsidP="00CD0B76">
      <w:pPr>
        <w:spacing w:line="360" w:lineRule="auto"/>
        <w:jc w:val="both"/>
        <w:rPr>
          <w:rFonts w:ascii="Arial" w:hAnsi="Arial" w:cs="Arial"/>
          <w:sz w:val="22"/>
          <w:szCs w:val="22"/>
        </w:rPr>
      </w:pPr>
      <w:r w:rsidRPr="00581BF8">
        <w:rPr>
          <w:rFonts w:ascii="Arial" w:hAnsi="Arial" w:cs="Arial"/>
          <w:sz w:val="22"/>
          <w:szCs w:val="22"/>
        </w:rPr>
        <w:t xml:space="preserve">Effective multi-disciplinary collaboration is the key to providing </w:t>
      </w:r>
      <w:proofErr w:type="spellStart"/>
      <w:r w:rsidR="009D3E85">
        <w:rPr>
          <w:rFonts w:ascii="Arial" w:hAnsi="Arial" w:cs="Arial"/>
          <w:sz w:val="22"/>
          <w:szCs w:val="22"/>
        </w:rPr>
        <w:t>Mr</w:t>
      </w:r>
      <w:proofErr w:type="spellEnd"/>
      <w:r w:rsidRPr="00581BF8">
        <w:rPr>
          <w:rFonts w:ascii="Arial" w:hAnsi="Arial" w:cs="Arial"/>
          <w:sz w:val="22"/>
          <w:szCs w:val="22"/>
        </w:rPr>
        <w:t xml:space="preserve"> Ahmed with safe, </w:t>
      </w:r>
      <w:r w:rsidR="009C0692">
        <w:rPr>
          <w:rFonts w:ascii="Arial" w:hAnsi="Arial" w:cs="Arial"/>
          <w:sz w:val="22"/>
          <w:szCs w:val="22"/>
        </w:rPr>
        <w:t>person-</w:t>
      </w:r>
      <w:proofErr w:type="spellStart"/>
      <w:r w:rsidR="009C0692">
        <w:rPr>
          <w:rFonts w:ascii="Arial" w:hAnsi="Arial" w:cs="Arial"/>
          <w:sz w:val="22"/>
          <w:szCs w:val="22"/>
        </w:rPr>
        <w:t>centred</w:t>
      </w:r>
      <w:proofErr w:type="spellEnd"/>
      <w:r w:rsidRPr="00581BF8">
        <w:rPr>
          <w:rFonts w:ascii="Arial" w:hAnsi="Arial" w:cs="Arial"/>
          <w:sz w:val="22"/>
          <w:szCs w:val="22"/>
        </w:rPr>
        <w:t xml:space="preserve"> care. Given the complexity of his </w:t>
      </w:r>
      <w:r w:rsidR="005B43C5" w:rsidRPr="00581BF8">
        <w:rPr>
          <w:rFonts w:ascii="Arial" w:hAnsi="Arial" w:cs="Arial"/>
          <w:sz w:val="22"/>
          <w:szCs w:val="22"/>
        </w:rPr>
        <w:t>needs, no</w:t>
      </w:r>
      <w:r w:rsidRPr="00581BF8">
        <w:rPr>
          <w:rFonts w:ascii="Arial" w:hAnsi="Arial" w:cs="Arial"/>
          <w:sz w:val="22"/>
          <w:szCs w:val="22"/>
        </w:rPr>
        <w:t xml:space="preserve"> one professional can </w:t>
      </w:r>
      <w:r w:rsidR="009D3E85">
        <w:rPr>
          <w:rFonts w:ascii="Arial" w:hAnsi="Arial" w:cs="Arial"/>
          <w:sz w:val="22"/>
          <w:szCs w:val="22"/>
        </w:rPr>
        <w:t>fulfil</w:t>
      </w:r>
      <w:r w:rsidRPr="00581BF8">
        <w:rPr>
          <w:rFonts w:ascii="Arial" w:hAnsi="Arial" w:cs="Arial"/>
          <w:sz w:val="22"/>
          <w:szCs w:val="22"/>
        </w:rPr>
        <w:t xml:space="preserve"> all the aspects of his recovery independently. Both the Care Act 2014 and the NHS Long Term Plan </w:t>
      </w:r>
      <w:proofErr w:type="spellStart"/>
      <w:r w:rsidR="009D3E85">
        <w:rPr>
          <w:rFonts w:ascii="Arial" w:hAnsi="Arial" w:cs="Arial"/>
          <w:sz w:val="22"/>
          <w:szCs w:val="22"/>
        </w:rPr>
        <w:t>emphasise</w:t>
      </w:r>
      <w:proofErr w:type="spellEnd"/>
      <w:r w:rsidRPr="00581BF8">
        <w:rPr>
          <w:rFonts w:ascii="Arial" w:hAnsi="Arial" w:cs="Arial"/>
          <w:sz w:val="22"/>
          <w:szCs w:val="22"/>
        </w:rPr>
        <w:t xml:space="preserve"> coordinated</w:t>
      </w:r>
      <w:r w:rsidR="007A534E" w:rsidRPr="00581BF8">
        <w:rPr>
          <w:rFonts w:ascii="Arial" w:hAnsi="Arial" w:cs="Arial"/>
          <w:sz w:val="22"/>
          <w:szCs w:val="22"/>
        </w:rPr>
        <w:t xml:space="preserve"> and</w:t>
      </w:r>
      <w:r w:rsidRPr="00581BF8">
        <w:rPr>
          <w:rFonts w:ascii="Arial" w:hAnsi="Arial" w:cs="Arial"/>
          <w:sz w:val="22"/>
          <w:szCs w:val="22"/>
        </w:rPr>
        <w:t xml:space="preserve"> integrated care </w:t>
      </w:r>
      <w:r w:rsidR="007A534E" w:rsidRPr="00581BF8">
        <w:rPr>
          <w:rFonts w:ascii="Arial" w:hAnsi="Arial" w:cs="Arial"/>
          <w:sz w:val="22"/>
          <w:szCs w:val="22"/>
        </w:rPr>
        <w:t xml:space="preserve">as </w:t>
      </w:r>
      <w:r w:rsidRPr="00581BF8">
        <w:rPr>
          <w:rFonts w:ascii="Arial" w:hAnsi="Arial" w:cs="Arial"/>
          <w:sz w:val="22"/>
          <w:szCs w:val="22"/>
        </w:rPr>
        <w:t>being the basis of quality outcomes.</w:t>
      </w:r>
    </w:p>
    <w:p w14:paraId="58DEFF36" w14:textId="05687769" w:rsidR="00856761" w:rsidRPr="00581BF8" w:rsidRDefault="00856761" w:rsidP="00CD0B76">
      <w:pPr>
        <w:spacing w:line="360" w:lineRule="auto"/>
        <w:jc w:val="both"/>
        <w:rPr>
          <w:rFonts w:ascii="Arial" w:hAnsi="Arial" w:cs="Arial"/>
          <w:sz w:val="22"/>
          <w:szCs w:val="22"/>
        </w:rPr>
      </w:pPr>
      <w:r w:rsidRPr="00581BF8">
        <w:rPr>
          <w:rFonts w:ascii="Arial" w:hAnsi="Arial" w:cs="Arial"/>
          <w:sz w:val="22"/>
          <w:szCs w:val="22"/>
        </w:rPr>
        <w:t xml:space="preserve">There is a complementary role of each professional. When these </w:t>
      </w:r>
      <w:r w:rsidR="007A534E" w:rsidRPr="00581BF8">
        <w:rPr>
          <w:rFonts w:ascii="Arial" w:hAnsi="Arial" w:cs="Arial"/>
          <w:sz w:val="22"/>
          <w:szCs w:val="22"/>
        </w:rPr>
        <w:t>roles</w:t>
      </w:r>
      <w:r w:rsidRPr="00581BF8">
        <w:rPr>
          <w:rFonts w:ascii="Arial" w:hAnsi="Arial" w:cs="Arial"/>
          <w:sz w:val="22"/>
          <w:szCs w:val="22"/>
        </w:rPr>
        <w:t xml:space="preserve"> are well-coordinated, the information flows smoothly</w:t>
      </w:r>
      <w:r w:rsidR="00A75EA4" w:rsidRPr="00581BF8">
        <w:rPr>
          <w:rFonts w:ascii="Arial" w:eastAsia="Times New Roman" w:hAnsi="Arial" w:cs="Arial"/>
          <w:kern w:val="0"/>
          <w:sz w:val="22"/>
          <w:szCs w:val="22"/>
          <w14:ligatures w14:val="none"/>
        </w:rPr>
        <w:t xml:space="preserve"> </w:t>
      </w:r>
      <w:r w:rsidR="00A75EA4" w:rsidRPr="00581BF8">
        <w:rPr>
          <w:rFonts w:ascii="Arial" w:hAnsi="Arial" w:cs="Arial"/>
          <w:sz w:val="22"/>
          <w:szCs w:val="22"/>
        </w:rPr>
        <w:t>(Bosch and Mansell, 2015)</w:t>
      </w:r>
      <w:r w:rsidRPr="00581BF8">
        <w:rPr>
          <w:rFonts w:ascii="Arial" w:hAnsi="Arial" w:cs="Arial"/>
          <w:sz w:val="22"/>
          <w:szCs w:val="22"/>
        </w:rPr>
        <w:t>.</w:t>
      </w:r>
      <w:r w:rsidR="007A534E" w:rsidRPr="00581BF8">
        <w:rPr>
          <w:rFonts w:ascii="Arial" w:hAnsi="Arial" w:cs="Arial"/>
          <w:sz w:val="22"/>
          <w:szCs w:val="22"/>
        </w:rPr>
        <w:t xml:space="preserve"> For Example, the recommendations of the SLT on swallowing and communication are directly associated with the support that the domiciliary </w:t>
      </w:r>
      <w:r w:rsidR="007A534E" w:rsidRPr="00581BF8">
        <w:rPr>
          <w:rFonts w:ascii="Arial" w:hAnsi="Arial" w:cs="Arial"/>
          <w:sz w:val="22"/>
          <w:szCs w:val="22"/>
        </w:rPr>
        <w:lastRenderedPageBreak/>
        <w:t xml:space="preserve">care workers provide with eating and communicating. Without such information being shared in an effective manner, the care workers might end up serving food with </w:t>
      </w:r>
      <w:r w:rsidR="009D3E85">
        <w:rPr>
          <w:rFonts w:ascii="Arial" w:hAnsi="Arial" w:cs="Arial"/>
          <w:sz w:val="22"/>
          <w:szCs w:val="22"/>
        </w:rPr>
        <w:t>the</w:t>
      </w:r>
      <w:r w:rsidR="007A534E" w:rsidRPr="00581BF8">
        <w:rPr>
          <w:rFonts w:ascii="Arial" w:hAnsi="Arial" w:cs="Arial"/>
          <w:sz w:val="22"/>
          <w:szCs w:val="22"/>
        </w:rPr>
        <w:t xml:space="preserve"> wrong texture, or they might end up not using the communication strategies suggested by the SLT. In a similar manner, the GP should be informed about findings made by the district nurse on the trends of the blood pressure to make prescribing decisions. </w:t>
      </w:r>
      <w:r w:rsidR="00E21606" w:rsidRPr="00581BF8">
        <w:rPr>
          <w:rFonts w:ascii="Arial" w:hAnsi="Arial" w:cs="Arial"/>
          <w:sz w:val="22"/>
          <w:szCs w:val="22"/>
        </w:rPr>
        <w:t>Hence</w:t>
      </w:r>
      <w:r w:rsidR="009D3E85">
        <w:rPr>
          <w:rFonts w:ascii="Arial" w:hAnsi="Arial" w:cs="Arial"/>
          <w:sz w:val="22"/>
          <w:szCs w:val="22"/>
        </w:rPr>
        <w:t>,</w:t>
      </w:r>
      <w:r w:rsidR="00E21606" w:rsidRPr="00581BF8">
        <w:rPr>
          <w:rFonts w:ascii="Arial" w:hAnsi="Arial" w:cs="Arial"/>
          <w:sz w:val="22"/>
          <w:szCs w:val="22"/>
        </w:rPr>
        <w:t xml:space="preserve"> collaborative </w:t>
      </w:r>
      <w:proofErr w:type="gramStart"/>
      <w:r w:rsidR="00E21606" w:rsidRPr="00581BF8">
        <w:rPr>
          <w:rFonts w:ascii="Arial" w:hAnsi="Arial" w:cs="Arial"/>
          <w:sz w:val="22"/>
          <w:szCs w:val="22"/>
        </w:rPr>
        <w:t>working</w:t>
      </w:r>
      <w:proofErr w:type="gramEnd"/>
      <w:r w:rsidR="00E21606" w:rsidRPr="00581BF8">
        <w:rPr>
          <w:rFonts w:ascii="Arial" w:hAnsi="Arial" w:cs="Arial"/>
          <w:sz w:val="22"/>
          <w:szCs w:val="22"/>
        </w:rPr>
        <w:t xml:space="preserve"> ensures</w:t>
      </w:r>
      <w:r w:rsidR="007A534E" w:rsidRPr="00581BF8">
        <w:rPr>
          <w:rFonts w:ascii="Arial" w:hAnsi="Arial" w:cs="Arial"/>
          <w:sz w:val="22"/>
          <w:szCs w:val="22"/>
        </w:rPr>
        <w:t xml:space="preserve"> that the knowledge of every professional is increased to benefit the practice of the entire team.</w:t>
      </w:r>
    </w:p>
    <w:p w14:paraId="39D8C728" w14:textId="0B95B8A6" w:rsidR="00856761" w:rsidRPr="00581BF8" w:rsidRDefault="00E21606" w:rsidP="00CD0B76">
      <w:pPr>
        <w:spacing w:line="360" w:lineRule="auto"/>
        <w:jc w:val="both"/>
        <w:rPr>
          <w:rFonts w:ascii="Arial" w:hAnsi="Arial" w:cs="Arial"/>
          <w:sz w:val="22"/>
          <w:szCs w:val="22"/>
        </w:rPr>
      </w:pPr>
      <w:r w:rsidRPr="00581BF8">
        <w:rPr>
          <w:rFonts w:ascii="Arial" w:hAnsi="Arial" w:cs="Arial"/>
          <w:sz w:val="22"/>
          <w:szCs w:val="22"/>
        </w:rPr>
        <w:t xml:space="preserve">Effective collaboration can only be established through </w:t>
      </w:r>
      <w:r w:rsidR="005B43C5" w:rsidRPr="00581BF8">
        <w:rPr>
          <w:rFonts w:ascii="Arial" w:hAnsi="Arial" w:cs="Arial"/>
          <w:sz w:val="22"/>
          <w:szCs w:val="22"/>
        </w:rPr>
        <w:t>sensible</w:t>
      </w:r>
      <w:r w:rsidRPr="00581BF8">
        <w:rPr>
          <w:rFonts w:ascii="Arial" w:hAnsi="Arial" w:cs="Arial"/>
          <w:sz w:val="22"/>
          <w:szCs w:val="22"/>
        </w:rPr>
        <w:t xml:space="preserve"> strategies, structures and shared care in the </w:t>
      </w:r>
      <w:r w:rsidR="009D3E85">
        <w:rPr>
          <w:rFonts w:ascii="Arial" w:hAnsi="Arial" w:cs="Arial"/>
          <w:sz w:val="22"/>
          <w:szCs w:val="22"/>
        </w:rPr>
        <w:t>well-being</w:t>
      </w:r>
      <w:r w:rsidRPr="00581BF8">
        <w:rPr>
          <w:rFonts w:ascii="Arial" w:hAnsi="Arial" w:cs="Arial"/>
          <w:sz w:val="22"/>
          <w:szCs w:val="22"/>
        </w:rPr>
        <w:t xml:space="preserve"> of the service user</w:t>
      </w:r>
      <w:r w:rsidR="00A75EA4" w:rsidRPr="00581BF8">
        <w:rPr>
          <w:rFonts w:ascii="Arial" w:eastAsia="Times New Roman" w:hAnsi="Arial" w:cs="Arial"/>
          <w:kern w:val="0"/>
          <w:sz w:val="22"/>
          <w:szCs w:val="22"/>
          <w14:ligatures w14:val="none"/>
        </w:rPr>
        <w:t xml:space="preserve"> </w:t>
      </w:r>
      <w:r w:rsidR="00A75EA4" w:rsidRPr="00581BF8">
        <w:rPr>
          <w:rFonts w:ascii="Arial" w:hAnsi="Arial" w:cs="Arial"/>
          <w:sz w:val="22"/>
          <w:szCs w:val="22"/>
        </w:rPr>
        <w:t>(Bosch and Mansell, 2015)</w:t>
      </w:r>
      <w:r w:rsidRPr="00581BF8">
        <w:rPr>
          <w:rFonts w:ascii="Arial" w:hAnsi="Arial" w:cs="Arial"/>
          <w:sz w:val="22"/>
          <w:szCs w:val="22"/>
        </w:rPr>
        <w:t xml:space="preserve">. </w:t>
      </w:r>
      <w:proofErr w:type="spellStart"/>
      <w:r w:rsidR="009D3E85">
        <w:rPr>
          <w:rFonts w:ascii="Arial" w:hAnsi="Arial" w:cs="Arial"/>
          <w:sz w:val="22"/>
          <w:szCs w:val="22"/>
        </w:rPr>
        <w:t>Mr</w:t>
      </w:r>
      <w:proofErr w:type="spellEnd"/>
      <w:r w:rsidRPr="00581BF8">
        <w:rPr>
          <w:rFonts w:ascii="Arial" w:hAnsi="Arial" w:cs="Arial"/>
          <w:sz w:val="22"/>
          <w:szCs w:val="22"/>
        </w:rPr>
        <w:t xml:space="preserve"> Ahmed’s care team will require several strategies to help cultivate and sustain a strong multi-agency </w:t>
      </w:r>
      <w:proofErr w:type="gramStart"/>
      <w:r w:rsidRPr="00581BF8">
        <w:rPr>
          <w:rFonts w:ascii="Arial" w:hAnsi="Arial" w:cs="Arial"/>
          <w:sz w:val="22"/>
          <w:szCs w:val="22"/>
        </w:rPr>
        <w:t>working</w:t>
      </w:r>
      <w:proofErr w:type="gramEnd"/>
      <w:r w:rsidRPr="00581BF8">
        <w:rPr>
          <w:rFonts w:ascii="Arial" w:hAnsi="Arial" w:cs="Arial"/>
          <w:sz w:val="22"/>
          <w:szCs w:val="22"/>
        </w:rPr>
        <w:t xml:space="preserve">. </w:t>
      </w:r>
      <w:r w:rsidR="005B43C5">
        <w:rPr>
          <w:rFonts w:ascii="Arial" w:hAnsi="Arial" w:cs="Arial"/>
          <w:sz w:val="22"/>
          <w:szCs w:val="22"/>
        </w:rPr>
        <w:t>For example,</w:t>
      </w:r>
      <w:r w:rsidR="009D3E85">
        <w:rPr>
          <w:rFonts w:ascii="Arial" w:hAnsi="Arial" w:cs="Arial"/>
          <w:sz w:val="22"/>
          <w:szCs w:val="22"/>
        </w:rPr>
        <w:t xml:space="preserve"> </w:t>
      </w:r>
      <w:r w:rsidRPr="00581BF8">
        <w:rPr>
          <w:rFonts w:ascii="Arial" w:hAnsi="Arial" w:cs="Arial"/>
          <w:sz w:val="22"/>
          <w:szCs w:val="22"/>
        </w:rPr>
        <w:t>regular multi-disciplinary team (MDT) meetings that will help to share updates and align the care plans, shared digital care records where all professionals will have access to the latest information, and a clear lead professional who will coordinate communication</w:t>
      </w:r>
      <w:r w:rsidR="00A75EA4" w:rsidRPr="00581BF8">
        <w:rPr>
          <w:rFonts w:ascii="Arial" w:eastAsia="Times New Roman" w:hAnsi="Arial" w:cs="Arial"/>
          <w:kern w:val="0"/>
          <w:sz w:val="22"/>
          <w:szCs w:val="22"/>
          <w14:ligatures w14:val="none"/>
        </w:rPr>
        <w:t xml:space="preserve"> </w:t>
      </w:r>
      <w:r w:rsidR="00A75EA4" w:rsidRPr="00581BF8">
        <w:rPr>
          <w:rFonts w:ascii="Arial" w:hAnsi="Arial" w:cs="Arial"/>
          <w:sz w:val="22"/>
          <w:szCs w:val="22"/>
        </w:rPr>
        <w:t>(Bosch and Mansell, 2015)</w:t>
      </w:r>
      <w:r w:rsidRPr="00581BF8">
        <w:rPr>
          <w:rFonts w:ascii="Arial" w:hAnsi="Arial" w:cs="Arial"/>
          <w:sz w:val="22"/>
          <w:szCs w:val="22"/>
        </w:rPr>
        <w:t>. Considering the language requirements, culturally sensitive communicative tools, such as referring to the available Bengali-language materials, professional interpreters, instead of solely using his wife.</w:t>
      </w:r>
    </w:p>
    <w:p w14:paraId="135CAE18" w14:textId="4EFB60AA" w:rsidR="00F90B33" w:rsidRDefault="00856761" w:rsidP="0002358C">
      <w:pPr>
        <w:spacing w:line="360" w:lineRule="auto"/>
        <w:jc w:val="both"/>
        <w:rPr>
          <w:rFonts w:ascii="Arial" w:hAnsi="Arial" w:cs="Arial"/>
          <w:sz w:val="22"/>
          <w:szCs w:val="22"/>
        </w:rPr>
      </w:pPr>
      <w:r w:rsidRPr="00581BF8">
        <w:rPr>
          <w:rFonts w:ascii="Arial" w:hAnsi="Arial" w:cs="Arial"/>
          <w:sz w:val="22"/>
          <w:szCs w:val="22"/>
        </w:rPr>
        <w:t xml:space="preserve">The </w:t>
      </w:r>
      <w:r w:rsidR="00E21606" w:rsidRPr="00581BF8">
        <w:rPr>
          <w:rFonts w:ascii="Arial" w:hAnsi="Arial" w:cs="Arial"/>
          <w:sz w:val="22"/>
          <w:szCs w:val="22"/>
        </w:rPr>
        <w:t xml:space="preserve">missed </w:t>
      </w:r>
      <w:r w:rsidRPr="00581BF8">
        <w:rPr>
          <w:rFonts w:ascii="Arial" w:hAnsi="Arial" w:cs="Arial"/>
          <w:sz w:val="22"/>
          <w:szCs w:val="22"/>
        </w:rPr>
        <w:t xml:space="preserve">medication </w:t>
      </w:r>
      <w:r w:rsidR="005B43C5" w:rsidRPr="00581BF8">
        <w:rPr>
          <w:rFonts w:ascii="Arial" w:hAnsi="Arial" w:cs="Arial"/>
          <w:sz w:val="22"/>
          <w:szCs w:val="22"/>
        </w:rPr>
        <w:t>visits</w:t>
      </w:r>
      <w:r w:rsidRPr="00581BF8">
        <w:rPr>
          <w:rFonts w:ascii="Arial" w:hAnsi="Arial" w:cs="Arial"/>
          <w:sz w:val="22"/>
          <w:szCs w:val="22"/>
        </w:rPr>
        <w:t xml:space="preserve"> </w:t>
      </w:r>
      <w:r w:rsidR="005B43C5" w:rsidRPr="00581BF8">
        <w:rPr>
          <w:rFonts w:ascii="Arial" w:hAnsi="Arial" w:cs="Arial"/>
          <w:sz w:val="22"/>
          <w:szCs w:val="22"/>
        </w:rPr>
        <w:t>show</w:t>
      </w:r>
      <w:r w:rsidRPr="00581BF8">
        <w:rPr>
          <w:rFonts w:ascii="Arial" w:hAnsi="Arial" w:cs="Arial"/>
          <w:sz w:val="22"/>
          <w:szCs w:val="22"/>
        </w:rPr>
        <w:t xml:space="preserve"> how the lack of communication between agencies can have a direct adverse impact on service users. Some measures that can be used to overcome this are </w:t>
      </w:r>
      <w:r w:rsidR="00602521">
        <w:rPr>
          <w:rFonts w:ascii="Arial" w:hAnsi="Arial" w:cs="Arial"/>
          <w:sz w:val="22"/>
          <w:szCs w:val="22"/>
        </w:rPr>
        <w:t>by</w:t>
      </w:r>
      <w:r w:rsidRPr="00581BF8">
        <w:rPr>
          <w:rFonts w:ascii="Arial" w:hAnsi="Arial" w:cs="Arial"/>
          <w:sz w:val="22"/>
          <w:szCs w:val="22"/>
        </w:rPr>
        <w:t xml:space="preserve"> introducing powerful handover procedures, escalation procedures, and post-incident review procedures that </w:t>
      </w:r>
      <w:r w:rsidR="00602521">
        <w:rPr>
          <w:rFonts w:ascii="Arial" w:hAnsi="Arial" w:cs="Arial"/>
          <w:sz w:val="22"/>
          <w:szCs w:val="22"/>
        </w:rPr>
        <w:t>involve</w:t>
      </w:r>
      <w:r w:rsidRPr="00581BF8">
        <w:rPr>
          <w:rFonts w:ascii="Arial" w:hAnsi="Arial" w:cs="Arial"/>
          <w:sz w:val="22"/>
          <w:szCs w:val="22"/>
        </w:rPr>
        <w:t xml:space="preserve"> all the parties. Role ambiguity may be overcome by written contracts specifying the duties of each professional. In cases where different agencies are working with dissimilar recording systems, </w:t>
      </w:r>
      <w:r w:rsidR="00602521">
        <w:rPr>
          <w:rFonts w:ascii="Arial" w:hAnsi="Arial" w:cs="Arial"/>
          <w:sz w:val="22"/>
          <w:szCs w:val="22"/>
        </w:rPr>
        <w:t>the</w:t>
      </w:r>
      <w:r w:rsidRPr="00581BF8">
        <w:rPr>
          <w:rFonts w:ascii="Arial" w:hAnsi="Arial" w:cs="Arial"/>
          <w:sz w:val="22"/>
          <w:szCs w:val="22"/>
        </w:rPr>
        <w:t xml:space="preserve"> information-sharing conventions </w:t>
      </w:r>
      <w:r w:rsidR="003C7D95">
        <w:rPr>
          <w:rFonts w:ascii="Arial" w:hAnsi="Arial" w:cs="Arial"/>
          <w:sz w:val="22"/>
          <w:szCs w:val="22"/>
        </w:rPr>
        <w:t>of</w:t>
      </w:r>
      <w:r w:rsidRPr="00581BF8">
        <w:rPr>
          <w:rFonts w:ascii="Arial" w:hAnsi="Arial" w:cs="Arial"/>
          <w:sz w:val="22"/>
          <w:szCs w:val="22"/>
        </w:rPr>
        <w:t xml:space="preserve"> GDPR assist in sealing </w:t>
      </w:r>
      <w:r w:rsidR="005B43C5" w:rsidRPr="00581BF8">
        <w:rPr>
          <w:rFonts w:ascii="Arial" w:hAnsi="Arial" w:cs="Arial"/>
          <w:sz w:val="22"/>
          <w:szCs w:val="22"/>
        </w:rPr>
        <w:t>gaps. The</w:t>
      </w:r>
      <w:r w:rsidRPr="00581BF8">
        <w:rPr>
          <w:rFonts w:ascii="Arial" w:hAnsi="Arial" w:cs="Arial"/>
          <w:sz w:val="22"/>
          <w:szCs w:val="22"/>
        </w:rPr>
        <w:t xml:space="preserve"> culture of mutual respect, where every</w:t>
      </w:r>
      <w:r w:rsidR="00E21606" w:rsidRPr="00581BF8">
        <w:rPr>
          <w:rFonts w:ascii="Arial" w:hAnsi="Arial" w:cs="Arial"/>
          <w:sz w:val="22"/>
          <w:szCs w:val="22"/>
        </w:rPr>
        <w:t xml:space="preserve"> </w:t>
      </w:r>
      <w:r w:rsidRPr="00581BF8">
        <w:rPr>
          <w:rFonts w:ascii="Arial" w:hAnsi="Arial" w:cs="Arial"/>
          <w:sz w:val="22"/>
          <w:szCs w:val="22"/>
        </w:rPr>
        <w:t>member</w:t>
      </w:r>
      <w:r w:rsidR="00E21606" w:rsidRPr="00581BF8">
        <w:rPr>
          <w:rFonts w:ascii="Arial" w:hAnsi="Arial" w:cs="Arial"/>
          <w:sz w:val="22"/>
          <w:szCs w:val="22"/>
        </w:rPr>
        <w:t xml:space="preserve"> </w:t>
      </w:r>
      <w:r w:rsidRPr="00581BF8">
        <w:rPr>
          <w:rFonts w:ascii="Arial" w:hAnsi="Arial" w:cs="Arial"/>
          <w:sz w:val="22"/>
          <w:szCs w:val="22"/>
        </w:rPr>
        <w:t>will feel empowered to raise concerns</w:t>
      </w:r>
      <w:r w:rsidR="003C7D95">
        <w:rPr>
          <w:rFonts w:ascii="Arial" w:hAnsi="Arial" w:cs="Arial"/>
          <w:sz w:val="22"/>
          <w:szCs w:val="22"/>
        </w:rPr>
        <w:t>,</w:t>
      </w:r>
      <w:r w:rsidRPr="00581BF8">
        <w:rPr>
          <w:rFonts w:ascii="Arial" w:hAnsi="Arial" w:cs="Arial"/>
          <w:sz w:val="22"/>
          <w:szCs w:val="22"/>
        </w:rPr>
        <w:t xml:space="preserve"> is necessary </w:t>
      </w:r>
      <w:r w:rsidR="003C7D95">
        <w:rPr>
          <w:rFonts w:ascii="Arial" w:hAnsi="Arial" w:cs="Arial"/>
          <w:sz w:val="22"/>
          <w:szCs w:val="22"/>
        </w:rPr>
        <w:t>for patient</w:t>
      </w:r>
      <w:r w:rsidRPr="00581BF8">
        <w:rPr>
          <w:rFonts w:ascii="Arial" w:hAnsi="Arial" w:cs="Arial"/>
          <w:sz w:val="22"/>
          <w:szCs w:val="22"/>
        </w:rPr>
        <w:t xml:space="preserve"> safety.</w:t>
      </w:r>
    </w:p>
    <w:p w14:paraId="492B5528" w14:textId="6EE23CA5" w:rsidR="008E2563" w:rsidRPr="004D4F0D" w:rsidRDefault="00C81039" w:rsidP="0002358C">
      <w:pPr>
        <w:spacing w:line="360" w:lineRule="auto"/>
        <w:jc w:val="both"/>
        <w:rPr>
          <w:rFonts w:ascii="Arial" w:hAnsi="Arial" w:cs="Arial"/>
          <w:b/>
          <w:bCs/>
        </w:rPr>
      </w:pPr>
      <w:r w:rsidRPr="004D4F0D">
        <w:rPr>
          <w:rFonts w:ascii="Arial" w:hAnsi="Arial" w:cs="Arial"/>
          <w:b/>
          <w:bCs/>
        </w:rPr>
        <w:t>Summ</w:t>
      </w:r>
      <w:r w:rsidR="004D4F0D" w:rsidRPr="004D4F0D">
        <w:rPr>
          <w:rFonts w:ascii="Arial" w:hAnsi="Arial" w:cs="Arial"/>
          <w:b/>
          <w:bCs/>
        </w:rPr>
        <w:t>ary and Recommendations</w:t>
      </w:r>
      <w:r w:rsidR="00856761" w:rsidRPr="004D4F0D">
        <w:rPr>
          <w:rFonts w:ascii="Arial" w:hAnsi="Arial" w:cs="Arial"/>
          <w:b/>
          <w:bCs/>
        </w:rPr>
        <w:t xml:space="preserve"> </w:t>
      </w:r>
    </w:p>
    <w:p w14:paraId="5BA6BD90" w14:textId="6FF62C44" w:rsidR="00567B8C" w:rsidRDefault="00567B8C" w:rsidP="0002358C">
      <w:pPr>
        <w:spacing w:line="360" w:lineRule="auto"/>
        <w:jc w:val="both"/>
        <w:rPr>
          <w:rFonts w:ascii="Arial" w:hAnsi="Arial" w:cs="Arial"/>
          <w:sz w:val="22"/>
          <w:szCs w:val="22"/>
        </w:rPr>
      </w:pPr>
      <w:r w:rsidRPr="00581BF8">
        <w:rPr>
          <w:rFonts w:ascii="Arial" w:hAnsi="Arial" w:cs="Arial"/>
          <w:sz w:val="22"/>
          <w:szCs w:val="22"/>
        </w:rPr>
        <w:t xml:space="preserve">This report has shown that </w:t>
      </w:r>
      <w:proofErr w:type="spellStart"/>
      <w:r w:rsidR="00A64382">
        <w:rPr>
          <w:rFonts w:ascii="Arial" w:hAnsi="Arial" w:cs="Arial"/>
          <w:sz w:val="22"/>
          <w:szCs w:val="22"/>
        </w:rPr>
        <w:t>Mr</w:t>
      </w:r>
      <w:proofErr w:type="spellEnd"/>
      <w:r w:rsidRPr="00581BF8">
        <w:rPr>
          <w:rFonts w:ascii="Arial" w:hAnsi="Arial" w:cs="Arial"/>
          <w:sz w:val="22"/>
          <w:szCs w:val="22"/>
        </w:rPr>
        <w:t xml:space="preserve"> Ahmed requires safe and </w:t>
      </w:r>
      <w:r w:rsidR="00A64382">
        <w:rPr>
          <w:rFonts w:ascii="Arial" w:hAnsi="Arial" w:cs="Arial"/>
          <w:sz w:val="22"/>
          <w:szCs w:val="22"/>
        </w:rPr>
        <w:t>person-</w:t>
      </w:r>
      <w:proofErr w:type="spellStart"/>
      <w:r w:rsidR="00A64382">
        <w:rPr>
          <w:rFonts w:ascii="Arial" w:hAnsi="Arial" w:cs="Arial"/>
          <w:sz w:val="22"/>
          <w:szCs w:val="22"/>
        </w:rPr>
        <w:t>centred</w:t>
      </w:r>
      <w:proofErr w:type="spellEnd"/>
      <w:r w:rsidRPr="00581BF8">
        <w:rPr>
          <w:rFonts w:ascii="Arial" w:hAnsi="Arial" w:cs="Arial"/>
          <w:sz w:val="22"/>
          <w:szCs w:val="22"/>
        </w:rPr>
        <w:t xml:space="preserve"> care, and this is based on three pillars, interconnected with each other: effective communication, rigorous administrative practice, and collaborative multi-professional working. The principles </w:t>
      </w:r>
      <w:r w:rsidR="005B43C5" w:rsidRPr="00581BF8">
        <w:rPr>
          <w:rFonts w:ascii="Arial" w:hAnsi="Arial" w:cs="Arial"/>
          <w:sz w:val="22"/>
          <w:szCs w:val="22"/>
        </w:rPr>
        <w:t>of the</w:t>
      </w:r>
      <w:r w:rsidRPr="00581BF8">
        <w:rPr>
          <w:rFonts w:ascii="Arial" w:hAnsi="Arial" w:cs="Arial"/>
          <w:sz w:val="22"/>
          <w:szCs w:val="22"/>
        </w:rPr>
        <w:t xml:space="preserve"> Equality Act 2010 stipulate that the issues of language and disability need to be actively addressed, and </w:t>
      </w:r>
      <w:r w:rsidR="00A64382">
        <w:rPr>
          <w:rFonts w:ascii="Arial" w:hAnsi="Arial" w:cs="Arial"/>
          <w:sz w:val="22"/>
          <w:szCs w:val="22"/>
        </w:rPr>
        <w:t xml:space="preserve">the </w:t>
      </w:r>
      <w:r w:rsidRPr="00581BF8">
        <w:rPr>
          <w:rFonts w:ascii="Arial" w:hAnsi="Arial" w:cs="Arial"/>
          <w:sz w:val="22"/>
          <w:szCs w:val="22"/>
        </w:rPr>
        <w:t xml:space="preserve">Shannon-Weaver Communication Model offers a theoretical model of the systematic exchange of professional communication. The UK GDPR and Data Protection Act 2018 present the decisive responsibilities of the lawful and safe processing of the sensitive health data of </w:t>
      </w:r>
      <w:proofErr w:type="spellStart"/>
      <w:r w:rsidR="00A64382">
        <w:rPr>
          <w:rFonts w:ascii="Arial" w:hAnsi="Arial" w:cs="Arial"/>
          <w:sz w:val="22"/>
          <w:szCs w:val="22"/>
        </w:rPr>
        <w:t>Mr</w:t>
      </w:r>
      <w:proofErr w:type="spellEnd"/>
      <w:r w:rsidRPr="00581BF8">
        <w:rPr>
          <w:rFonts w:ascii="Arial" w:hAnsi="Arial" w:cs="Arial"/>
          <w:sz w:val="22"/>
          <w:szCs w:val="22"/>
        </w:rPr>
        <w:t xml:space="preserve"> Ahmed, which is the foundation of trust inherent in therapeutic relations. Integrated MDT working, which is </w:t>
      </w:r>
      <w:r w:rsidRPr="00581BF8">
        <w:rPr>
          <w:rFonts w:ascii="Arial" w:hAnsi="Arial" w:cs="Arial"/>
          <w:sz w:val="22"/>
          <w:szCs w:val="22"/>
        </w:rPr>
        <w:lastRenderedPageBreak/>
        <w:t xml:space="preserve">facilitated by shared records, role definition and the culture of openness, is necessary to prevent the occurrence of such incidents </w:t>
      </w:r>
      <w:r w:rsidR="00A64382">
        <w:rPr>
          <w:rFonts w:ascii="Arial" w:hAnsi="Arial" w:cs="Arial"/>
          <w:sz w:val="22"/>
          <w:szCs w:val="22"/>
        </w:rPr>
        <w:t>as</w:t>
      </w:r>
      <w:r w:rsidRPr="00581BF8">
        <w:rPr>
          <w:rFonts w:ascii="Arial" w:hAnsi="Arial" w:cs="Arial"/>
          <w:sz w:val="22"/>
          <w:szCs w:val="22"/>
        </w:rPr>
        <w:t xml:space="preserve"> missed medication </w:t>
      </w:r>
      <w:r w:rsidR="00A64382">
        <w:rPr>
          <w:rFonts w:ascii="Arial" w:hAnsi="Arial" w:cs="Arial"/>
          <w:sz w:val="22"/>
          <w:szCs w:val="22"/>
        </w:rPr>
        <w:t>visits</w:t>
      </w:r>
      <w:r w:rsidRPr="00581BF8">
        <w:rPr>
          <w:rFonts w:ascii="Arial" w:hAnsi="Arial" w:cs="Arial"/>
          <w:sz w:val="22"/>
          <w:szCs w:val="22"/>
        </w:rPr>
        <w:t xml:space="preserve"> and to get the best possible results with </w:t>
      </w:r>
      <w:proofErr w:type="spellStart"/>
      <w:r w:rsidR="00A64382">
        <w:rPr>
          <w:rFonts w:ascii="Arial" w:hAnsi="Arial" w:cs="Arial"/>
          <w:sz w:val="22"/>
          <w:szCs w:val="22"/>
        </w:rPr>
        <w:t>Mr</w:t>
      </w:r>
      <w:proofErr w:type="spellEnd"/>
      <w:r w:rsidRPr="00581BF8">
        <w:rPr>
          <w:rFonts w:ascii="Arial" w:hAnsi="Arial" w:cs="Arial"/>
          <w:sz w:val="22"/>
          <w:szCs w:val="22"/>
        </w:rPr>
        <w:t xml:space="preserve"> Ahmed and his family. Collectively, the principles are an expression of the values under</w:t>
      </w:r>
      <w:r w:rsidR="00A57F4F">
        <w:rPr>
          <w:rFonts w:ascii="Arial" w:hAnsi="Arial" w:cs="Arial"/>
          <w:sz w:val="22"/>
          <w:szCs w:val="22"/>
        </w:rPr>
        <w:t>pinning</w:t>
      </w:r>
      <w:r w:rsidRPr="00581BF8">
        <w:rPr>
          <w:rFonts w:ascii="Arial" w:hAnsi="Arial" w:cs="Arial"/>
          <w:sz w:val="22"/>
          <w:szCs w:val="22"/>
        </w:rPr>
        <w:t xml:space="preserve"> the professional health and social care practice.</w:t>
      </w:r>
    </w:p>
    <w:p w14:paraId="1C8B25EB" w14:textId="213A6644" w:rsidR="00B17191" w:rsidRDefault="00B17191">
      <w:pPr>
        <w:rPr>
          <w:rFonts w:ascii="Arial" w:hAnsi="Arial" w:cs="Arial"/>
          <w:sz w:val="22"/>
          <w:szCs w:val="22"/>
        </w:rPr>
      </w:pPr>
      <w:r>
        <w:rPr>
          <w:rFonts w:ascii="Arial" w:hAnsi="Arial" w:cs="Arial"/>
          <w:sz w:val="22"/>
          <w:szCs w:val="22"/>
        </w:rPr>
        <w:br w:type="page"/>
      </w:r>
    </w:p>
    <w:p w14:paraId="5818E3CD" w14:textId="77777777" w:rsidR="00B17191" w:rsidRPr="00B17191" w:rsidRDefault="00B17191" w:rsidP="00CD0B76">
      <w:pPr>
        <w:spacing w:line="360" w:lineRule="auto"/>
        <w:rPr>
          <w:rFonts w:ascii="Arial" w:hAnsi="Arial" w:cs="Arial"/>
          <w:b/>
          <w:bCs/>
          <w:sz w:val="22"/>
          <w:szCs w:val="22"/>
        </w:rPr>
      </w:pPr>
      <w:r w:rsidRPr="00B17191">
        <w:rPr>
          <w:rFonts w:ascii="Arial" w:hAnsi="Arial" w:cs="Arial"/>
          <w:b/>
          <w:bCs/>
          <w:sz w:val="22"/>
          <w:szCs w:val="22"/>
        </w:rPr>
        <w:lastRenderedPageBreak/>
        <w:t>Reference list</w:t>
      </w:r>
    </w:p>
    <w:p w14:paraId="4DE816CC" w14:textId="18C6FE07" w:rsidR="00B17191" w:rsidRPr="00B17191" w:rsidRDefault="00B17191" w:rsidP="005B39A3">
      <w:pPr>
        <w:spacing w:line="360" w:lineRule="auto"/>
        <w:rPr>
          <w:rFonts w:ascii="Arial" w:hAnsi="Arial" w:cs="Arial"/>
          <w:sz w:val="22"/>
          <w:szCs w:val="22"/>
        </w:rPr>
      </w:pPr>
      <w:r w:rsidRPr="00B17191">
        <w:rPr>
          <w:rFonts w:ascii="Arial" w:hAnsi="Arial" w:cs="Arial"/>
          <w:sz w:val="22"/>
          <w:szCs w:val="22"/>
        </w:rPr>
        <w:t xml:space="preserve">Bosch, B. and Mansell, H. (2015). Interprofessional Collaboration in Health Care. </w:t>
      </w:r>
      <w:r w:rsidRPr="00B17191">
        <w:rPr>
          <w:rFonts w:ascii="Arial" w:hAnsi="Arial" w:cs="Arial"/>
          <w:i/>
          <w:iCs/>
          <w:sz w:val="22"/>
          <w:szCs w:val="22"/>
        </w:rPr>
        <w:t xml:space="preserve">Canadian Pharmacists </w:t>
      </w:r>
      <w:r w:rsidR="005B43C5" w:rsidRPr="00B17191">
        <w:rPr>
          <w:rFonts w:ascii="Arial" w:hAnsi="Arial" w:cs="Arial"/>
          <w:i/>
          <w:iCs/>
          <w:sz w:val="22"/>
          <w:szCs w:val="22"/>
        </w:rPr>
        <w:t>Journal,</w:t>
      </w:r>
      <w:r w:rsidRPr="00B17191">
        <w:rPr>
          <w:rFonts w:ascii="Arial" w:hAnsi="Arial" w:cs="Arial"/>
          <w:sz w:val="22"/>
          <w:szCs w:val="22"/>
        </w:rPr>
        <w:t xml:space="preserve"> 148(4), pp.176–179. </w:t>
      </w:r>
    </w:p>
    <w:p w14:paraId="5BBF7C74" w14:textId="7338BE51" w:rsidR="00B17191" w:rsidRPr="00B17191" w:rsidRDefault="00B17191" w:rsidP="005B39A3">
      <w:pPr>
        <w:spacing w:line="360" w:lineRule="auto"/>
        <w:rPr>
          <w:rFonts w:ascii="Arial" w:hAnsi="Arial" w:cs="Arial"/>
          <w:sz w:val="22"/>
          <w:szCs w:val="22"/>
        </w:rPr>
      </w:pPr>
      <w:r w:rsidRPr="00B17191">
        <w:rPr>
          <w:rFonts w:ascii="Arial" w:hAnsi="Arial" w:cs="Arial"/>
          <w:sz w:val="22"/>
          <w:szCs w:val="22"/>
        </w:rPr>
        <w:t xml:space="preserve">Care Quality Commission (2024). </w:t>
      </w:r>
      <w:r w:rsidRPr="00B17191">
        <w:rPr>
          <w:rFonts w:ascii="Arial" w:hAnsi="Arial" w:cs="Arial"/>
          <w:i/>
          <w:iCs/>
          <w:sz w:val="22"/>
          <w:szCs w:val="22"/>
        </w:rPr>
        <w:t>Digital Record systems: Achieving Good Outcomes for People Using Adult Social Care Services - Care Quality Commission</w:t>
      </w:r>
      <w:r w:rsidRPr="00B17191">
        <w:rPr>
          <w:rFonts w:ascii="Arial" w:hAnsi="Arial" w:cs="Arial"/>
          <w:sz w:val="22"/>
          <w:szCs w:val="22"/>
        </w:rPr>
        <w:t>. www.cqc.org.uk</w:t>
      </w:r>
    </w:p>
    <w:p w14:paraId="5C166101" w14:textId="49B6B4FB" w:rsidR="00B17191" w:rsidRPr="00B17191" w:rsidRDefault="00B17191" w:rsidP="005B39A3">
      <w:pPr>
        <w:spacing w:line="360" w:lineRule="auto"/>
        <w:rPr>
          <w:rFonts w:ascii="Arial" w:hAnsi="Arial" w:cs="Arial"/>
          <w:sz w:val="22"/>
          <w:szCs w:val="22"/>
        </w:rPr>
      </w:pPr>
      <w:r w:rsidRPr="00B17191">
        <w:rPr>
          <w:rFonts w:ascii="Arial" w:hAnsi="Arial" w:cs="Arial"/>
          <w:sz w:val="22"/>
          <w:szCs w:val="22"/>
        </w:rPr>
        <w:t xml:space="preserve">Data Protection Act 2018 (2018). </w:t>
      </w:r>
      <w:r w:rsidRPr="00B17191">
        <w:rPr>
          <w:rFonts w:ascii="Arial" w:hAnsi="Arial" w:cs="Arial"/>
          <w:i/>
          <w:iCs/>
          <w:sz w:val="22"/>
          <w:szCs w:val="22"/>
        </w:rPr>
        <w:t>Data Protection Act 2018</w:t>
      </w:r>
      <w:r w:rsidRPr="00B17191">
        <w:rPr>
          <w:rFonts w:ascii="Arial" w:hAnsi="Arial" w:cs="Arial"/>
          <w:sz w:val="22"/>
          <w:szCs w:val="22"/>
        </w:rPr>
        <w:t>. GOV.UK</w:t>
      </w:r>
    </w:p>
    <w:p w14:paraId="61944EA9" w14:textId="5BD3A285" w:rsidR="00B17191" w:rsidRPr="00B17191" w:rsidRDefault="00B17191" w:rsidP="005B39A3">
      <w:pPr>
        <w:spacing w:line="360" w:lineRule="auto"/>
        <w:rPr>
          <w:rFonts w:ascii="Arial" w:hAnsi="Arial" w:cs="Arial"/>
          <w:sz w:val="22"/>
          <w:szCs w:val="22"/>
        </w:rPr>
      </w:pPr>
      <w:r w:rsidRPr="00B17191">
        <w:rPr>
          <w:rFonts w:ascii="Arial" w:hAnsi="Arial" w:cs="Arial"/>
          <w:sz w:val="22"/>
          <w:szCs w:val="22"/>
        </w:rPr>
        <w:t xml:space="preserve">Ewbank, L., Lamming, L., Cream, J. and Wenzel, L. (2021). </w:t>
      </w:r>
      <w:r w:rsidRPr="00B17191">
        <w:rPr>
          <w:rFonts w:ascii="Arial" w:hAnsi="Arial" w:cs="Arial"/>
          <w:i/>
          <w:iCs/>
          <w:sz w:val="22"/>
          <w:szCs w:val="22"/>
        </w:rPr>
        <w:t xml:space="preserve">Admin Matters: </w:t>
      </w:r>
      <w:r w:rsidR="005B43C5" w:rsidRPr="00B17191">
        <w:rPr>
          <w:rFonts w:ascii="Arial" w:hAnsi="Arial" w:cs="Arial"/>
          <w:i/>
          <w:iCs/>
          <w:sz w:val="22"/>
          <w:szCs w:val="22"/>
        </w:rPr>
        <w:t>The</w:t>
      </w:r>
      <w:r w:rsidRPr="00B17191">
        <w:rPr>
          <w:rFonts w:ascii="Arial" w:hAnsi="Arial" w:cs="Arial"/>
          <w:i/>
          <w:iCs/>
          <w:sz w:val="22"/>
          <w:szCs w:val="22"/>
        </w:rPr>
        <w:t xml:space="preserve"> Impact of NHS Administration on Patient Care</w:t>
      </w:r>
      <w:r w:rsidRPr="00B17191">
        <w:rPr>
          <w:rFonts w:ascii="Arial" w:hAnsi="Arial" w:cs="Arial"/>
          <w:sz w:val="22"/>
          <w:szCs w:val="22"/>
        </w:rPr>
        <w:t>. [online] The King’s Fund.</w:t>
      </w:r>
    </w:p>
    <w:p w14:paraId="119A876F" w14:textId="08AF2F01" w:rsidR="00B17191" w:rsidRPr="00B17191" w:rsidRDefault="00B17191" w:rsidP="005B39A3">
      <w:pPr>
        <w:spacing w:line="360" w:lineRule="auto"/>
        <w:rPr>
          <w:rFonts w:ascii="Arial" w:hAnsi="Arial" w:cs="Arial"/>
          <w:sz w:val="22"/>
          <w:szCs w:val="22"/>
        </w:rPr>
      </w:pPr>
      <w:r w:rsidRPr="00B17191">
        <w:rPr>
          <w:rFonts w:ascii="Arial" w:hAnsi="Arial" w:cs="Arial"/>
          <w:sz w:val="22"/>
          <w:szCs w:val="22"/>
        </w:rPr>
        <w:t xml:space="preserve">GOV.UK (2013). </w:t>
      </w:r>
      <w:r w:rsidRPr="00B17191">
        <w:rPr>
          <w:rFonts w:ascii="Arial" w:hAnsi="Arial" w:cs="Arial"/>
          <w:i/>
          <w:iCs/>
          <w:sz w:val="22"/>
          <w:szCs w:val="22"/>
        </w:rPr>
        <w:t>Equality Act 2010</w:t>
      </w:r>
      <w:r w:rsidRPr="00B17191">
        <w:rPr>
          <w:rFonts w:ascii="Arial" w:hAnsi="Arial" w:cs="Arial"/>
          <w:sz w:val="22"/>
          <w:szCs w:val="22"/>
        </w:rPr>
        <w:t xml:space="preserve">. [online] GOV.UK. </w:t>
      </w:r>
    </w:p>
    <w:p w14:paraId="704A5F39" w14:textId="43AAE379" w:rsidR="00B17191" w:rsidRPr="00B17191" w:rsidRDefault="00B17191" w:rsidP="00FE5E90">
      <w:pPr>
        <w:spacing w:line="360" w:lineRule="auto"/>
        <w:rPr>
          <w:rFonts w:ascii="Arial" w:hAnsi="Arial" w:cs="Arial"/>
          <w:sz w:val="22"/>
          <w:szCs w:val="22"/>
        </w:rPr>
      </w:pPr>
      <w:r w:rsidRPr="00B17191">
        <w:rPr>
          <w:rFonts w:ascii="Arial" w:hAnsi="Arial" w:cs="Arial"/>
          <w:sz w:val="22"/>
          <w:szCs w:val="22"/>
        </w:rPr>
        <w:t xml:space="preserve">NHS Health Research Authority (2021). </w:t>
      </w:r>
      <w:r w:rsidRPr="00B17191">
        <w:rPr>
          <w:rFonts w:ascii="Arial" w:hAnsi="Arial" w:cs="Arial"/>
          <w:i/>
          <w:iCs/>
          <w:sz w:val="22"/>
          <w:szCs w:val="22"/>
        </w:rPr>
        <w:t>Mental Capacity Act-2005</w:t>
      </w:r>
      <w:r w:rsidRPr="00B17191">
        <w:rPr>
          <w:rFonts w:ascii="Arial" w:hAnsi="Arial" w:cs="Arial"/>
          <w:sz w:val="22"/>
          <w:szCs w:val="22"/>
        </w:rPr>
        <w:t xml:space="preserve">. [online] Health Research Authority. </w:t>
      </w:r>
    </w:p>
    <w:p w14:paraId="70340CDC" w14:textId="0DE58173" w:rsidR="00B17191" w:rsidRPr="00B17191" w:rsidRDefault="00B17191" w:rsidP="00FE5E90">
      <w:pPr>
        <w:spacing w:line="360" w:lineRule="auto"/>
        <w:rPr>
          <w:rFonts w:ascii="Arial" w:hAnsi="Arial" w:cs="Arial"/>
          <w:sz w:val="22"/>
          <w:szCs w:val="22"/>
        </w:rPr>
      </w:pPr>
      <w:r w:rsidRPr="00B17191">
        <w:rPr>
          <w:rFonts w:ascii="Arial" w:hAnsi="Arial" w:cs="Arial"/>
          <w:sz w:val="22"/>
          <w:szCs w:val="22"/>
        </w:rPr>
        <w:t xml:space="preserve">NICE (2021). </w:t>
      </w:r>
      <w:r w:rsidRPr="00B17191">
        <w:rPr>
          <w:rFonts w:ascii="Arial" w:hAnsi="Arial" w:cs="Arial"/>
          <w:i/>
          <w:iCs/>
          <w:sz w:val="22"/>
          <w:szCs w:val="22"/>
        </w:rPr>
        <w:t>Patient experience in adult NHS services: improving the experience of care for people using adult NHS services</w:t>
      </w:r>
      <w:r w:rsidRPr="00B17191">
        <w:rPr>
          <w:rFonts w:ascii="Arial" w:hAnsi="Arial" w:cs="Arial"/>
          <w:sz w:val="22"/>
          <w:szCs w:val="22"/>
        </w:rPr>
        <w:t xml:space="preserve">. [online] </w:t>
      </w:r>
      <w:r w:rsidRPr="00B17191">
        <w:rPr>
          <w:rFonts w:ascii="Arial" w:hAnsi="Arial" w:cs="Arial"/>
          <w:i/>
          <w:iCs/>
          <w:sz w:val="22"/>
          <w:szCs w:val="22"/>
        </w:rPr>
        <w:t>PubMed</w:t>
      </w:r>
      <w:r w:rsidRPr="00B17191">
        <w:rPr>
          <w:rFonts w:ascii="Arial" w:hAnsi="Arial" w:cs="Arial"/>
          <w:sz w:val="22"/>
          <w:szCs w:val="22"/>
        </w:rPr>
        <w:t xml:space="preserve">. London: National Institute for Health and Care Excellence (NICE). </w:t>
      </w:r>
    </w:p>
    <w:p w14:paraId="17DE3734" w14:textId="09026F1F" w:rsidR="00B17191" w:rsidRPr="00B17191" w:rsidRDefault="00B17191" w:rsidP="00FE5E90">
      <w:pPr>
        <w:spacing w:line="360" w:lineRule="auto"/>
        <w:rPr>
          <w:rFonts w:ascii="Arial" w:hAnsi="Arial" w:cs="Arial"/>
          <w:sz w:val="22"/>
          <w:szCs w:val="22"/>
        </w:rPr>
      </w:pPr>
      <w:r w:rsidRPr="00B17191">
        <w:rPr>
          <w:rFonts w:ascii="Arial" w:hAnsi="Arial" w:cs="Arial"/>
          <w:sz w:val="22"/>
          <w:szCs w:val="22"/>
        </w:rPr>
        <w:t xml:space="preserve">Nursing and Midwifery Council (2018). </w:t>
      </w:r>
      <w:r w:rsidRPr="00B17191">
        <w:rPr>
          <w:rFonts w:ascii="Arial" w:hAnsi="Arial" w:cs="Arial"/>
          <w:i/>
          <w:iCs/>
          <w:sz w:val="22"/>
          <w:szCs w:val="22"/>
        </w:rPr>
        <w:t xml:space="preserve">The Code Professional Standards of Practice and </w:t>
      </w:r>
      <w:r w:rsidR="005B43C5" w:rsidRPr="00B17191">
        <w:rPr>
          <w:rFonts w:ascii="Arial" w:hAnsi="Arial" w:cs="Arial"/>
          <w:i/>
          <w:iCs/>
          <w:sz w:val="22"/>
          <w:szCs w:val="22"/>
        </w:rPr>
        <w:t>Behavior</w:t>
      </w:r>
      <w:r w:rsidRPr="00B17191">
        <w:rPr>
          <w:rFonts w:ascii="Arial" w:hAnsi="Arial" w:cs="Arial"/>
          <w:i/>
          <w:iCs/>
          <w:sz w:val="22"/>
          <w:szCs w:val="22"/>
        </w:rPr>
        <w:t xml:space="preserve"> for Nurses and Midwives Nursing and Midwifery Council</w:t>
      </w:r>
      <w:r w:rsidRPr="00B17191">
        <w:rPr>
          <w:rFonts w:ascii="Arial" w:hAnsi="Arial" w:cs="Arial"/>
          <w:sz w:val="22"/>
          <w:szCs w:val="22"/>
        </w:rPr>
        <w:t xml:space="preserve">. [online] </w:t>
      </w:r>
      <w:r w:rsidRPr="00B17191">
        <w:rPr>
          <w:rFonts w:ascii="Arial" w:hAnsi="Arial" w:cs="Arial"/>
          <w:i/>
          <w:iCs/>
          <w:sz w:val="22"/>
          <w:szCs w:val="22"/>
        </w:rPr>
        <w:t>Nursing and Midwifery Council</w:t>
      </w:r>
      <w:r w:rsidRPr="00B17191">
        <w:rPr>
          <w:rFonts w:ascii="Arial" w:hAnsi="Arial" w:cs="Arial"/>
          <w:sz w:val="22"/>
          <w:szCs w:val="22"/>
        </w:rPr>
        <w:t xml:space="preserve">. London: Nursing and Midwifery Council. </w:t>
      </w:r>
    </w:p>
    <w:p w14:paraId="42F8934B" w14:textId="7AD1BC22" w:rsidR="00B17191" w:rsidRPr="00B17191" w:rsidRDefault="00B17191" w:rsidP="00FE5E90">
      <w:pPr>
        <w:spacing w:line="360" w:lineRule="auto"/>
        <w:rPr>
          <w:rFonts w:ascii="Arial" w:hAnsi="Arial" w:cs="Arial"/>
          <w:sz w:val="22"/>
          <w:szCs w:val="22"/>
        </w:rPr>
      </w:pPr>
      <w:r w:rsidRPr="00B17191">
        <w:rPr>
          <w:rFonts w:ascii="Arial" w:hAnsi="Arial" w:cs="Arial"/>
          <w:sz w:val="22"/>
          <w:szCs w:val="22"/>
        </w:rPr>
        <w:t xml:space="preserve">O’Regan, V. (2023). </w:t>
      </w:r>
      <w:r w:rsidRPr="00B17191">
        <w:rPr>
          <w:rFonts w:ascii="Arial" w:hAnsi="Arial" w:cs="Arial"/>
          <w:i/>
          <w:iCs/>
          <w:sz w:val="22"/>
          <w:szCs w:val="22"/>
        </w:rPr>
        <w:t>What are the 8 Caldicott Principles in Health and Social Care?</w:t>
      </w:r>
      <w:r w:rsidRPr="00B17191">
        <w:rPr>
          <w:rFonts w:ascii="Arial" w:hAnsi="Arial" w:cs="Arial"/>
          <w:sz w:val="22"/>
          <w:szCs w:val="22"/>
        </w:rPr>
        <w:t xml:space="preserve"> The Hub | High Speed Training. </w:t>
      </w:r>
    </w:p>
    <w:p w14:paraId="55377013" w14:textId="77777777" w:rsidR="00B17191" w:rsidRPr="00B17191" w:rsidRDefault="00B17191" w:rsidP="00FE5E90">
      <w:pPr>
        <w:spacing w:line="360" w:lineRule="auto"/>
        <w:rPr>
          <w:rFonts w:ascii="Arial" w:hAnsi="Arial" w:cs="Arial"/>
          <w:sz w:val="22"/>
          <w:szCs w:val="22"/>
        </w:rPr>
      </w:pPr>
      <w:r w:rsidRPr="00B17191">
        <w:rPr>
          <w:rFonts w:ascii="Arial" w:hAnsi="Arial" w:cs="Arial"/>
          <w:sz w:val="22"/>
          <w:szCs w:val="22"/>
        </w:rPr>
        <w:t xml:space="preserve">Shannon, C.E. and Weaver, W. (1949). </w:t>
      </w:r>
      <w:r w:rsidRPr="00B17191">
        <w:rPr>
          <w:rFonts w:ascii="Arial" w:hAnsi="Arial" w:cs="Arial"/>
          <w:i/>
          <w:iCs/>
          <w:sz w:val="22"/>
          <w:szCs w:val="22"/>
        </w:rPr>
        <w:t>The mathematical theory of communication</w:t>
      </w:r>
      <w:r w:rsidRPr="00B17191">
        <w:rPr>
          <w:rFonts w:ascii="Arial" w:hAnsi="Arial" w:cs="Arial"/>
          <w:sz w:val="22"/>
          <w:szCs w:val="22"/>
        </w:rPr>
        <w:t>. Urbana: University of Illinois Press.</w:t>
      </w:r>
    </w:p>
    <w:p w14:paraId="5871F387" w14:textId="77777777" w:rsidR="00B17191" w:rsidRPr="00581BF8" w:rsidRDefault="00B17191" w:rsidP="00581BF8">
      <w:pPr>
        <w:spacing w:line="360" w:lineRule="auto"/>
        <w:ind w:firstLine="720"/>
        <w:rPr>
          <w:rFonts w:ascii="Arial" w:hAnsi="Arial" w:cs="Arial"/>
          <w:sz w:val="22"/>
          <w:szCs w:val="22"/>
        </w:rPr>
      </w:pPr>
    </w:p>
    <w:sectPr w:rsidR="00B17191" w:rsidRPr="00581BF8">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BD0A19" w14:textId="77777777" w:rsidR="002153DE" w:rsidRDefault="002153DE" w:rsidP="00E42DF8">
      <w:pPr>
        <w:spacing w:after="0" w:line="240" w:lineRule="auto"/>
      </w:pPr>
      <w:r>
        <w:separator/>
      </w:r>
    </w:p>
  </w:endnote>
  <w:endnote w:type="continuationSeparator" w:id="0">
    <w:p w14:paraId="7B974677" w14:textId="77777777" w:rsidR="002153DE" w:rsidRDefault="002153DE" w:rsidP="00E42D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panose1 w:val="02010600030101010101"/>
    <w:charset w:val="86"/>
    <w:family w:val="auto"/>
    <w:pitch w:val="variable"/>
    <w:sig w:usb0="A00002BF" w:usb1="38CF7CFA" w:usb2="00000016" w:usb3="00000000" w:csb0="0004000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35013855"/>
      <w:docPartObj>
        <w:docPartGallery w:val="Page Numbers (Bottom of Page)"/>
        <w:docPartUnique/>
      </w:docPartObj>
    </w:sdtPr>
    <w:sdtEndPr>
      <w:rPr>
        <w:noProof/>
      </w:rPr>
    </w:sdtEndPr>
    <w:sdtContent>
      <w:p w14:paraId="1E18C42B" w14:textId="6EEDE2A6" w:rsidR="00E42DF8" w:rsidRDefault="00E42DF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C87095A" w14:textId="77777777" w:rsidR="00E42DF8" w:rsidRDefault="00E42D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5861AE" w14:textId="77777777" w:rsidR="002153DE" w:rsidRDefault="002153DE" w:rsidP="00E42DF8">
      <w:pPr>
        <w:spacing w:after="0" w:line="240" w:lineRule="auto"/>
      </w:pPr>
      <w:r>
        <w:separator/>
      </w:r>
    </w:p>
  </w:footnote>
  <w:footnote w:type="continuationSeparator" w:id="0">
    <w:p w14:paraId="06BB4DE6" w14:textId="77777777" w:rsidR="002153DE" w:rsidRDefault="002153DE" w:rsidP="00E42DF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6F02"/>
    <w:rsid w:val="00013A2F"/>
    <w:rsid w:val="00014DF4"/>
    <w:rsid w:val="00023511"/>
    <w:rsid w:val="0002358C"/>
    <w:rsid w:val="00051929"/>
    <w:rsid w:val="00060EDB"/>
    <w:rsid w:val="000946CD"/>
    <w:rsid w:val="000A4FBF"/>
    <w:rsid w:val="000D177E"/>
    <w:rsid w:val="000E7BFB"/>
    <w:rsid w:val="00102845"/>
    <w:rsid w:val="00107861"/>
    <w:rsid w:val="001353BB"/>
    <w:rsid w:val="00136C97"/>
    <w:rsid w:val="00144820"/>
    <w:rsid w:val="0014506A"/>
    <w:rsid w:val="001461BF"/>
    <w:rsid w:val="00173FB3"/>
    <w:rsid w:val="00175760"/>
    <w:rsid w:val="00193C3A"/>
    <w:rsid w:val="001A15D9"/>
    <w:rsid w:val="001F3604"/>
    <w:rsid w:val="002153DE"/>
    <w:rsid w:val="00224728"/>
    <w:rsid w:val="002330F0"/>
    <w:rsid w:val="002359E2"/>
    <w:rsid w:val="002671D9"/>
    <w:rsid w:val="002E6B11"/>
    <w:rsid w:val="00390141"/>
    <w:rsid w:val="00391994"/>
    <w:rsid w:val="003B248D"/>
    <w:rsid w:val="003B296A"/>
    <w:rsid w:val="003B4D46"/>
    <w:rsid w:val="003C1EFF"/>
    <w:rsid w:val="003C7D95"/>
    <w:rsid w:val="003F6B08"/>
    <w:rsid w:val="003F711B"/>
    <w:rsid w:val="00406644"/>
    <w:rsid w:val="004329B3"/>
    <w:rsid w:val="0044487C"/>
    <w:rsid w:val="00457375"/>
    <w:rsid w:val="00495E2D"/>
    <w:rsid w:val="004B5EC5"/>
    <w:rsid w:val="004C2392"/>
    <w:rsid w:val="004D0AE6"/>
    <w:rsid w:val="004D2845"/>
    <w:rsid w:val="004D38F8"/>
    <w:rsid w:val="004D4F0D"/>
    <w:rsid w:val="004D629F"/>
    <w:rsid w:val="005312BA"/>
    <w:rsid w:val="00562375"/>
    <w:rsid w:val="00567B8C"/>
    <w:rsid w:val="0057369D"/>
    <w:rsid w:val="00581BF8"/>
    <w:rsid w:val="005A1F39"/>
    <w:rsid w:val="005A4B66"/>
    <w:rsid w:val="005B39A3"/>
    <w:rsid w:val="005B43C5"/>
    <w:rsid w:val="005E1267"/>
    <w:rsid w:val="00602521"/>
    <w:rsid w:val="006F7675"/>
    <w:rsid w:val="00722242"/>
    <w:rsid w:val="00722521"/>
    <w:rsid w:val="00724508"/>
    <w:rsid w:val="007422A1"/>
    <w:rsid w:val="00771265"/>
    <w:rsid w:val="007730F3"/>
    <w:rsid w:val="007A534E"/>
    <w:rsid w:val="007A65F7"/>
    <w:rsid w:val="007D1494"/>
    <w:rsid w:val="008012D1"/>
    <w:rsid w:val="008058CF"/>
    <w:rsid w:val="00816832"/>
    <w:rsid w:val="00831E55"/>
    <w:rsid w:val="00856761"/>
    <w:rsid w:val="0086667A"/>
    <w:rsid w:val="008756EC"/>
    <w:rsid w:val="008B2CC5"/>
    <w:rsid w:val="008C54FB"/>
    <w:rsid w:val="008E2563"/>
    <w:rsid w:val="0090131D"/>
    <w:rsid w:val="00951E3C"/>
    <w:rsid w:val="00955684"/>
    <w:rsid w:val="009A14AF"/>
    <w:rsid w:val="009B09E4"/>
    <w:rsid w:val="009B1D1B"/>
    <w:rsid w:val="009C0692"/>
    <w:rsid w:val="009D3E85"/>
    <w:rsid w:val="009D5B1C"/>
    <w:rsid w:val="00A04236"/>
    <w:rsid w:val="00A57F4F"/>
    <w:rsid w:val="00A61729"/>
    <w:rsid w:val="00A6289D"/>
    <w:rsid w:val="00A64382"/>
    <w:rsid w:val="00A66F02"/>
    <w:rsid w:val="00A7163F"/>
    <w:rsid w:val="00A75EA4"/>
    <w:rsid w:val="00A950DE"/>
    <w:rsid w:val="00AA767D"/>
    <w:rsid w:val="00AB77BE"/>
    <w:rsid w:val="00B17191"/>
    <w:rsid w:val="00B253A6"/>
    <w:rsid w:val="00B510AA"/>
    <w:rsid w:val="00B53F9F"/>
    <w:rsid w:val="00B7150E"/>
    <w:rsid w:val="00B962EE"/>
    <w:rsid w:val="00BA6649"/>
    <w:rsid w:val="00BC1450"/>
    <w:rsid w:val="00BC2044"/>
    <w:rsid w:val="00BF3299"/>
    <w:rsid w:val="00C17CB8"/>
    <w:rsid w:val="00C22F90"/>
    <w:rsid w:val="00C30DC9"/>
    <w:rsid w:val="00C514DC"/>
    <w:rsid w:val="00C66558"/>
    <w:rsid w:val="00C81039"/>
    <w:rsid w:val="00C92C2A"/>
    <w:rsid w:val="00CA28BA"/>
    <w:rsid w:val="00CC78CB"/>
    <w:rsid w:val="00CD0B76"/>
    <w:rsid w:val="00CF5238"/>
    <w:rsid w:val="00D0051C"/>
    <w:rsid w:val="00D06C47"/>
    <w:rsid w:val="00D06CAD"/>
    <w:rsid w:val="00D54C2C"/>
    <w:rsid w:val="00D80911"/>
    <w:rsid w:val="00DA2975"/>
    <w:rsid w:val="00DB461F"/>
    <w:rsid w:val="00E21606"/>
    <w:rsid w:val="00E36064"/>
    <w:rsid w:val="00E3623A"/>
    <w:rsid w:val="00E42DF8"/>
    <w:rsid w:val="00E44B67"/>
    <w:rsid w:val="00E63868"/>
    <w:rsid w:val="00E66F55"/>
    <w:rsid w:val="00E917DA"/>
    <w:rsid w:val="00E96F16"/>
    <w:rsid w:val="00EB1B45"/>
    <w:rsid w:val="00ED491F"/>
    <w:rsid w:val="00EF4DD9"/>
    <w:rsid w:val="00F7225A"/>
    <w:rsid w:val="00F90B33"/>
    <w:rsid w:val="00FA6003"/>
    <w:rsid w:val="00FE5E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7DC491"/>
  <w15:chartTrackingRefBased/>
  <w15:docId w15:val="{D3A6BBEC-0059-42E7-8364-68312A82F4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66F0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66F0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66F0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66F0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66F0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66F0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66F0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66F0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66F0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6F0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66F0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66F0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66F0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66F0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66F0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66F0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66F0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66F02"/>
    <w:rPr>
      <w:rFonts w:eastAsiaTheme="majorEastAsia" w:cstheme="majorBidi"/>
      <w:color w:val="272727" w:themeColor="text1" w:themeTint="D8"/>
    </w:rPr>
  </w:style>
  <w:style w:type="paragraph" w:styleId="Title">
    <w:name w:val="Title"/>
    <w:basedOn w:val="Normal"/>
    <w:next w:val="Normal"/>
    <w:link w:val="TitleChar"/>
    <w:uiPriority w:val="10"/>
    <w:qFormat/>
    <w:rsid w:val="00A66F0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66F0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66F0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66F0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66F02"/>
    <w:pPr>
      <w:spacing w:before="160"/>
      <w:jc w:val="center"/>
    </w:pPr>
    <w:rPr>
      <w:i/>
      <w:iCs/>
      <w:color w:val="404040" w:themeColor="text1" w:themeTint="BF"/>
    </w:rPr>
  </w:style>
  <w:style w:type="character" w:customStyle="1" w:styleId="QuoteChar">
    <w:name w:val="Quote Char"/>
    <w:basedOn w:val="DefaultParagraphFont"/>
    <w:link w:val="Quote"/>
    <w:uiPriority w:val="29"/>
    <w:rsid w:val="00A66F02"/>
    <w:rPr>
      <w:i/>
      <w:iCs/>
      <w:color w:val="404040" w:themeColor="text1" w:themeTint="BF"/>
    </w:rPr>
  </w:style>
  <w:style w:type="paragraph" w:styleId="ListParagraph">
    <w:name w:val="List Paragraph"/>
    <w:basedOn w:val="Normal"/>
    <w:uiPriority w:val="34"/>
    <w:qFormat/>
    <w:rsid w:val="00A66F02"/>
    <w:pPr>
      <w:ind w:left="720"/>
      <w:contextualSpacing/>
    </w:pPr>
  </w:style>
  <w:style w:type="character" w:styleId="IntenseEmphasis">
    <w:name w:val="Intense Emphasis"/>
    <w:basedOn w:val="DefaultParagraphFont"/>
    <w:uiPriority w:val="21"/>
    <w:qFormat/>
    <w:rsid w:val="00A66F02"/>
    <w:rPr>
      <w:i/>
      <w:iCs/>
      <w:color w:val="2F5496" w:themeColor="accent1" w:themeShade="BF"/>
    </w:rPr>
  </w:style>
  <w:style w:type="paragraph" w:styleId="IntenseQuote">
    <w:name w:val="Intense Quote"/>
    <w:basedOn w:val="Normal"/>
    <w:next w:val="Normal"/>
    <w:link w:val="IntenseQuoteChar"/>
    <w:uiPriority w:val="30"/>
    <w:qFormat/>
    <w:rsid w:val="00A66F0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66F02"/>
    <w:rPr>
      <w:i/>
      <w:iCs/>
      <w:color w:val="2F5496" w:themeColor="accent1" w:themeShade="BF"/>
    </w:rPr>
  </w:style>
  <w:style w:type="character" w:styleId="IntenseReference">
    <w:name w:val="Intense Reference"/>
    <w:basedOn w:val="DefaultParagraphFont"/>
    <w:uiPriority w:val="32"/>
    <w:qFormat/>
    <w:rsid w:val="00A66F02"/>
    <w:rPr>
      <w:b/>
      <w:bCs/>
      <w:smallCaps/>
      <w:color w:val="2F5496" w:themeColor="accent1" w:themeShade="BF"/>
      <w:spacing w:val="5"/>
    </w:rPr>
  </w:style>
  <w:style w:type="paragraph" w:styleId="Header">
    <w:name w:val="header"/>
    <w:basedOn w:val="Normal"/>
    <w:link w:val="HeaderChar"/>
    <w:uiPriority w:val="99"/>
    <w:unhideWhenUsed/>
    <w:rsid w:val="00E42DF8"/>
    <w:pPr>
      <w:tabs>
        <w:tab w:val="center" w:pos="4680"/>
        <w:tab w:val="right" w:pos="9360"/>
      </w:tabs>
      <w:spacing w:after="0" w:line="240" w:lineRule="auto"/>
    </w:pPr>
  </w:style>
  <w:style w:type="character" w:customStyle="1" w:styleId="HeaderChar">
    <w:name w:val="Header Char"/>
    <w:basedOn w:val="DefaultParagraphFont"/>
    <w:link w:val="Header"/>
    <w:uiPriority w:val="99"/>
    <w:rsid w:val="00E42DF8"/>
  </w:style>
  <w:style w:type="paragraph" w:styleId="Footer">
    <w:name w:val="footer"/>
    <w:basedOn w:val="Normal"/>
    <w:link w:val="FooterChar"/>
    <w:uiPriority w:val="99"/>
    <w:unhideWhenUsed/>
    <w:rsid w:val="00E42DF8"/>
    <w:pPr>
      <w:tabs>
        <w:tab w:val="center" w:pos="4680"/>
        <w:tab w:val="right" w:pos="9360"/>
      </w:tabs>
      <w:spacing w:after="0" w:line="240" w:lineRule="auto"/>
    </w:pPr>
  </w:style>
  <w:style w:type="character" w:customStyle="1" w:styleId="FooterChar">
    <w:name w:val="Footer Char"/>
    <w:basedOn w:val="DefaultParagraphFont"/>
    <w:link w:val="Footer"/>
    <w:uiPriority w:val="99"/>
    <w:rsid w:val="00E42DF8"/>
  </w:style>
  <w:style w:type="paragraph" w:styleId="Revision">
    <w:name w:val="Revision"/>
    <w:hidden/>
    <w:uiPriority w:val="99"/>
    <w:semiHidden/>
    <w:rsid w:val="00C92C2A"/>
    <w:pPr>
      <w:spacing w:after="0" w:line="240" w:lineRule="auto"/>
    </w:pPr>
  </w:style>
  <w:style w:type="paragraph" w:styleId="TOCHeading">
    <w:name w:val="TOC Heading"/>
    <w:basedOn w:val="Heading1"/>
    <w:next w:val="Normal"/>
    <w:uiPriority w:val="39"/>
    <w:unhideWhenUsed/>
    <w:qFormat/>
    <w:rsid w:val="00E44B67"/>
    <w:pPr>
      <w:spacing w:before="240" w:after="0" w:line="259" w:lineRule="auto"/>
      <w:outlineLvl w:val="9"/>
    </w:pPr>
    <w:rPr>
      <w:kern w:val="0"/>
      <w:sz w:val="32"/>
      <w:szCs w:val="3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4" ma:contentTypeDescription="Create a new document." ma:contentTypeScope="" ma:versionID="2a191fa440f604e65cde9d4def36820c">
  <xsd:schema xmlns:xsd="http://www.w3.org/2001/XMLSchema" xmlns:xs="http://www.w3.org/2001/XMLSchema" xmlns:p="http://schemas.microsoft.com/office/2006/metadata/properties" xmlns:ns3="3ef5847a-e696-4fee-a2c0-6c3f87568321" targetNamespace="http://schemas.microsoft.com/office/2006/metadata/properties" ma:root="true" ma:fieldsID="ca081d9055a0cafd7d8c1556be0a2321" ns3:_="">
    <xsd:import namespace="3ef5847a-e696-4fee-a2c0-6c3f8756832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C8F9911-FD21-4DF7-BB9C-1EB8C7D8FD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05A57B9-1A59-4B9B-9001-C0B1F3010408}">
  <ds:schemaRefs>
    <ds:schemaRef ds:uri="http://schemas.microsoft.com/sharepoint/v3/contenttype/forms"/>
  </ds:schemaRefs>
</ds:datastoreItem>
</file>

<file path=customXml/itemProps3.xml><?xml version="1.0" encoding="utf-8"?>
<ds:datastoreItem xmlns:ds="http://schemas.openxmlformats.org/officeDocument/2006/customXml" ds:itemID="{59A801D7-8072-408A-B1B5-0F028054840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1907</Words>
  <Characters>10870</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MASON TOBIAS</cp:lastModifiedBy>
  <cp:revision>2</cp:revision>
  <dcterms:created xsi:type="dcterms:W3CDTF">2026-03-26T19:06:00Z</dcterms:created>
  <dcterms:modified xsi:type="dcterms:W3CDTF">2026-03-26T19:06:00Z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b7171868-9011-487f-8741-b9564c966227</vt:lpwstr>
  </property>
  <property fmtid="{D5CDD505-2E9C-101B-9397-08002B2CF9AE}" pid="3" name="ContentTypeId">
    <vt:lpwstr>0x010100388A3138619E1D4F8EE743C5DD485012</vt:lpwstr>
  </property>
</Properties>
</file>