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er+xml" PartName="/word/footer6.xml"/>
  <Override ContentType="application/vnd.openxmlformats-officedocument.wordprocessingml.footer+xml" PartName="/word/footer5.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vertAlign w:val="baseline"/>
        </w:rPr>
      </w:pPr>
      <w:r w:rsidDel="00000000" w:rsidR="00000000" w:rsidRPr="00000000">
        <w:rPr>
          <w:rtl w:val="0"/>
        </w:rPr>
      </w:r>
    </w:p>
    <w:p w:rsidR="00000000" w:rsidDel="00000000" w:rsidP="00000000" w:rsidRDefault="00000000" w:rsidRPr="00000000" w14:paraId="00000002">
      <w:pPr>
        <w:jc w:val="left"/>
        <w:rPr>
          <w:vertAlign w:val="baseline"/>
        </w:rPr>
      </w:pPr>
      <w:r w:rsidDel="00000000" w:rsidR="00000000" w:rsidRPr="00000000">
        <w:rPr>
          <w:rtl w:val="0"/>
        </w:rPr>
      </w:r>
    </w:p>
    <w:p w:rsidR="00000000" w:rsidDel="00000000" w:rsidP="00000000" w:rsidRDefault="00000000" w:rsidRPr="00000000" w14:paraId="00000003">
      <w:pPr>
        <w:jc w:val="left"/>
        <w:rPr>
          <w:vertAlign w:val="baseline"/>
        </w:rPr>
      </w:pPr>
      <w:r w:rsidDel="00000000" w:rsidR="00000000" w:rsidRPr="00000000">
        <w:rPr>
          <w:rtl w:val="0"/>
        </w:rPr>
      </w:r>
    </w:p>
    <w:p w:rsidR="00000000" w:rsidDel="00000000" w:rsidP="00000000" w:rsidRDefault="00000000" w:rsidRPr="00000000" w14:paraId="00000004">
      <w:pPr>
        <w:jc w:val="left"/>
        <w:rPr>
          <w:vertAlign w:val="baseline"/>
        </w:rPr>
      </w:pPr>
      <w:r w:rsidDel="00000000" w:rsidR="00000000" w:rsidRPr="00000000">
        <w:rPr>
          <w:rtl w:val="0"/>
        </w:rPr>
      </w:r>
    </w:p>
    <w:p w:rsidR="00000000" w:rsidDel="00000000" w:rsidP="00000000" w:rsidRDefault="00000000" w:rsidRPr="00000000" w14:paraId="00000005">
      <w:pPr>
        <w:jc w:val="left"/>
        <w:rPr>
          <w:vertAlign w:val="baseline"/>
        </w:rPr>
      </w:pPr>
      <w:r w:rsidDel="00000000" w:rsidR="00000000" w:rsidRPr="00000000">
        <w:rPr>
          <w:rtl w:val="0"/>
        </w:rPr>
      </w:r>
    </w:p>
    <w:p w:rsidR="00000000" w:rsidDel="00000000" w:rsidP="00000000" w:rsidRDefault="00000000" w:rsidRPr="00000000" w14:paraId="00000006">
      <w:pPr>
        <w:jc w:val="left"/>
        <w:rPr>
          <w:vertAlign w:val="baseline"/>
        </w:rPr>
      </w:pPr>
      <w:r w:rsidDel="00000000" w:rsidR="00000000" w:rsidRPr="00000000">
        <w:rPr>
          <w:rtl w:val="0"/>
        </w:rPr>
      </w:r>
    </w:p>
    <w:p w:rsidR="00000000" w:rsidDel="00000000" w:rsidP="00000000" w:rsidRDefault="00000000" w:rsidRPr="00000000" w14:paraId="00000007">
      <w:pPr>
        <w:jc w:val="left"/>
        <w:rPr>
          <w:vertAlign w:val="baseline"/>
        </w:rPr>
      </w:pPr>
      <w:r w:rsidDel="00000000" w:rsidR="00000000" w:rsidRPr="00000000">
        <w:rPr>
          <w:rtl w:val="0"/>
        </w:rPr>
      </w:r>
    </w:p>
    <w:p w:rsidR="00000000" w:rsidDel="00000000" w:rsidP="00000000" w:rsidRDefault="00000000" w:rsidRPr="00000000" w14:paraId="00000008">
      <w:pPr>
        <w:jc w:val="left"/>
        <w:rPr>
          <w:vertAlign w:val="baseline"/>
        </w:rPr>
      </w:pPr>
      <w:r w:rsidDel="00000000" w:rsidR="00000000" w:rsidRPr="00000000">
        <w:rPr>
          <w:rtl w:val="0"/>
        </w:rPr>
      </w:r>
    </w:p>
    <w:p w:rsidR="00000000" w:rsidDel="00000000" w:rsidP="00000000" w:rsidRDefault="00000000" w:rsidRPr="00000000" w14:paraId="00000009">
      <w:pPr>
        <w:jc w:val="left"/>
        <w:rPr>
          <w:vertAlign w:val="baseline"/>
        </w:rPr>
      </w:pPr>
      <w:r w:rsidDel="00000000" w:rsidR="00000000" w:rsidRPr="00000000">
        <w:rPr>
          <w:rtl w:val="0"/>
        </w:rPr>
      </w:r>
    </w:p>
    <w:p w:rsidR="00000000" w:rsidDel="00000000" w:rsidP="00000000" w:rsidRDefault="00000000" w:rsidRPr="00000000" w14:paraId="0000000A">
      <w:pPr>
        <w:jc w:val="left"/>
        <w:rPr>
          <w:vertAlign w:val="baseline"/>
        </w:rPr>
      </w:pPr>
      <w:r w:rsidDel="00000000" w:rsidR="00000000" w:rsidRPr="00000000">
        <w:rPr>
          <w:rtl w:val="0"/>
        </w:rPr>
      </w:r>
    </w:p>
    <w:p w:rsidR="00000000" w:rsidDel="00000000" w:rsidP="00000000" w:rsidRDefault="00000000" w:rsidRPr="00000000" w14:paraId="0000000B">
      <w:pPr>
        <w:jc w:val="left"/>
        <w:rPr>
          <w:vertAlign w:val="baseline"/>
        </w:rPr>
      </w:pPr>
      <w:r w:rsidDel="00000000" w:rsidR="00000000" w:rsidRPr="00000000">
        <w:rPr>
          <w:rtl w:val="0"/>
        </w:rPr>
      </w:r>
    </w:p>
    <w:p w:rsidR="00000000" w:rsidDel="00000000" w:rsidP="00000000" w:rsidRDefault="00000000" w:rsidRPr="00000000" w14:paraId="0000000C">
      <w:pPr>
        <w:jc w:val="left"/>
        <w:rPr>
          <w:vertAlign w:val="baseline"/>
        </w:rPr>
      </w:pPr>
      <w:r w:rsidDel="00000000" w:rsidR="00000000" w:rsidRPr="00000000">
        <w:rPr>
          <w:rtl w:val="0"/>
        </w:rPr>
      </w:r>
    </w:p>
    <w:p w:rsidR="00000000" w:rsidDel="00000000" w:rsidP="00000000" w:rsidRDefault="00000000" w:rsidRPr="00000000" w14:paraId="0000000D">
      <w:pPr>
        <w:jc w:val="left"/>
        <w:rPr>
          <w:vertAlign w:val="baseline"/>
        </w:rPr>
      </w:pPr>
      <w:r w:rsidDel="00000000" w:rsidR="00000000" w:rsidRPr="00000000">
        <w:rPr>
          <w:rtl w:val="0"/>
        </w:rPr>
      </w:r>
    </w:p>
    <w:p w:rsidR="00000000" w:rsidDel="00000000" w:rsidP="00000000" w:rsidRDefault="00000000" w:rsidRPr="00000000" w14:paraId="0000000E">
      <w:pPr>
        <w:jc w:val="left"/>
        <w:rPr>
          <w:vertAlign w:val="baseline"/>
        </w:rPr>
      </w:pPr>
      <w:r w:rsidDel="00000000" w:rsidR="00000000" w:rsidRPr="00000000">
        <w:rPr>
          <w:vertAlign w:val="baseline"/>
          <w:rtl w:val="0"/>
        </w:rPr>
        <w:tab/>
      </w:r>
    </w:p>
    <w:tbl>
      <w:tblPr>
        <w:tblStyle w:val="Table1"/>
        <w:tblW w:w="9330.0" w:type="dxa"/>
        <w:jc w:val="center"/>
        <w:tblLayout w:type="fixed"/>
        <w:tblLook w:val="0000"/>
      </w:tblPr>
      <w:tblGrid>
        <w:gridCol w:w="5328"/>
        <w:gridCol w:w="4002"/>
        <w:tblGridChange w:id="0">
          <w:tblGrid>
            <w:gridCol w:w="5328"/>
            <w:gridCol w:w="4002"/>
          </w:tblGrid>
        </w:tblGridChange>
      </w:tblGrid>
      <w:tr>
        <w:trPr>
          <w:cantSplit w:val="0"/>
          <w:trHeight w:val="2706" w:hRule="atLeast"/>
          <w:tblHeader w:val="0"/>
        </w:trPr>
        <w:tc>
          <w:tcPr>
            <w:tcBorders>
              <w:top w:color="000000" w:space="0" w:sz="4" w:val="single"/>
              <w:left w:color="000000" w:space="0" w:sz="4" w:val="single"/>
              <w:bottom w:color="000000" w:space="0" w:sz="4" w:val="single"/>
              <w:right w:color="000000" w:space="0" w:sz="4" w:val="single"/>
            </w:tcBorders>
            <w:shd w:fill="ffffff" w:val="clear"/>
            <w:vAlign w:val="top"/>
          </w:tcPr>
          <w:p w:rsidR="00000000" w:rsidDel="00000000" w:rsidP="00000000" w:rsidRDefault="00000000" w:rsidRPr="00000000" w14:paraId="0000000F">
            <w:pPr>
              <w:widowControl w:val="0"/>
              <w:jc w:val="left"/>
              <w:rPr>
                <w:vertAlign w:val="baseline"/>
              </w:rPr>
            </w:pPr>
            <w:r w:rsidDel="00000000" w:rsidR="00000000" w:rsidRPr="00000000">
              <w:rPr>
                <w:b w:val="1"/>
                <w:color w:val="00000a"/>
                <w:sz w:val="22"/>
                <w:szCs w:val="22"/>
                <w:vertAlign w:val="baseline"/>
                <w:rtl w:val="0"/>
              </w:rPr>
              <w:t xml:space="preserve">Student N</w:t>
            </w:r>
            <w:r w:rsidDel="00000000" w:rsidR="00000000" w:rsidRPr="00000000">
              <w:rPr>
                <w:b w:val="1"/>
                <w:color w:val="000000"/>
                <w:sz w:val="22"/>
                <w:szCs w:val="22"/>
                <w:vertAlign w:val="baseline"/>
                <w:rtl w:val="0"/>
              </w:rPr>
              <w:t xml:space="preserve">ame: </w:t>
            </w:r>
            <w:r w:rsidDel="00000000" w:rsidR="00000000" w:rsidRPr="00000000">
              <w:rPr>
                <w:b w:val="1"/>
                <w:i w:val="1"/>
                <w:color w:val="000000"/>
                <w:sz w:val="22"/>
                <w:szCs w:val="22"/>
                <w:vertAlign w:val="baseline"/>
                <w:rtl w:val="0"/>
              </w:rPr>
              <w:t xml:space="preserve">Danut Gheorghe Muzicantu</w:t>
            </w:r>
            <w:r w:rsidDel="00000000" w:rsidR="00000000" w:rsidRPr="00000000">
              <w:rPr>
                <w:rtl w:val="0"/>
              </w:rPr>
            </w:r>
          </w:p>
          <w:p w:rsidR="00000000" w:rsidDel="00000000" w:rsidP="00000000" w:rsidRDefault="00000000" w:rsidRPr="00000000" w14:paraId="00000010">
            <w:pPr>
              <w:keepNext w:val="1"/>
              <w:widowControl w:val="0"/>
              <w:spacing w:after="0" w:before="120" w:line="276" w:lineRule="auto"/>
              <w:jc w:val="left"/>
              <w:rPr>
                <w:vertAlign w:val="baseline"/>
              </w:rPr>
            </w:pPr>
            <w:r w:rsidDel="00000000" w:rsidR="00000000" w:rsidRPr="00000000">
              <w:rPr>
                <w:b w:val="1"/>
                <w:color w:val="000000"/>
                <w:sz w:val="22"/>
                <w:szCs w:val="22"/>
                <w:vertAlign w:val="baseline"/>
                <w:rtl w:val="0"/>
              </w:rPr>
              <w:t xml:space="preserve">Student ID: </w:t>
            </w:r>
            <w:r w:rsidDel="00000000" w:rsidR="00000000" w:rsidRPr="00000000">
              <w:rPr>
                <w:b w:val="1"/>
                <w:i w:val="1"/>
                <w:color w:val="000000"/>
                <w:sz w:val="22"/>
                <w:szCs w:val="22"/>
                <w:vertAlign w:val="baseline"/>
                <w:rtl w:val="0"/>
              </w:rPr>
              <w:t xml:space="preserve">2233416</w:t>
            </w:r>
            <w:r w:rsidDel="00000000" w:rsidR="00000000" w:rsidRPr="00000000">
              <w:rPr>
                <w:rtl w:val="0"/>
              </w:rPr>
            </w:r>
          </w:p>
          <w:p w:rsidR="00000000" w:rsidDel="00000000" w:rsidP="00000000" w:rsidRDefault="00000000" w:rsidRPr="00000000" w14:paraId="00000011">
            <w:pPr>
              <w:keepNext w:val="1"/>
              <w:widowControl w:val="0"/>
              <w:spacing w:after="0" w:before="120" w:line="276" w:lineRule="auto"/>
              <w:jc w:val="left"/>
              <w:rPr>
                <w:vertAlign w:val="baseline"/>
              </w:rPr>
            </w:pPr>
            <w:r w:rsidDel="00000000" w:rsidR="00000000" w:rsidRPr="00000000">
              <w:rPr>
                <w:b w:val="1"/>
                <w:color w:val="000000"/>
                <w:sz w:val="22"/>
                <w:szCs w:val="22"/>
                <w:vertAlign w:val="baseline"/>
                <w:rtl w:val="0"/>
              </w:rPr>
              <w:t xml:space="preserve">Module Title:</w:t>
            </w:r>
            <w:r w:rsidDel="00000000" w:rsidR="00000000" w:rsidRPr="00000000">
              <w:rPr>
                <w:b w:val="1"/>
                <w:i w:val="1"/>
                <w:color w:val="000000"/>
                <w:sz w:val="22"/>
                <w:szCs w:val="22"/>
                <w:vertAlign w:val="baseline"/>
                <w:rtl w:val="0"/>
              </w:rPr>
              <w:t xml:space="preserve">  Sustainable Hospitality &amp; Tourism Management</w:t>
            </w:r>
            <w:r w:rsidDel="00000000" w:rsidR="00000000" w:rsidRPr="00000000">
              <w:rPr>
                <w:rtl w:val="0"/>
              </w:rPr>
            </w:r>
          </w:p>
          <w:p w:rsidR="00000000" w:rsidDel="00000000" w:rsidP="00000000" w:rsidRDefault="00000000" w:rsidRPr="00000000" w14:paraId="00000012">
            <w:pPr>
              <w:keepNext w:val="1"/>
              <w:widowControl w:val="0"/>
              <w:spacing w:after="0" w:before="120" w:line="276" w:lineRule="auto"/>
              <w:jc w:val="left"/>
              <w:rPr>
                <w:vertAlign w:val="baseline"/>
              </w:rPr>
            </w:pPr>
            <w:r w:rsidDel="00000000" w:rsidR="00000000" w:rsidRPr="00000000">
              <w:rPr>
                <w:b w:val="1"/>
                <w:color w:val="000000"/>
                <w:sz w:val="22"/>
                <w:szCs w:val="22"/>
                <w:vertAlign w:val="baseline"/>
                <w:rtl w:val="0"/>
              </w:rPr>
              <w:t xml:space="preserve">Module Code:</w:t>
            </w:r>
            <w:r w:rsidDel="00000000" w:rsidR="00000000" w:rsidRPr="00000000">
              <w:rPr>
                <w:b w:val="1"/>
                <w:i w:val="1"/>
                <w:color w:val="000000"/>
                <w:sz w:val="22"/>
                <w:szCs w:val="22"/>
                <w:vertAlign w:val="baseline"/>
                <w:rtl w:val="0"/>
              </w:rPr>
              <w:t xml:space="preserve"> BMIH5006</w:t>
            </w:r>
            <w:r w:rsidDel="00000000" w:rsidR="00000000" w:rsidRPr="00000000">
              <w:rPr>
                <w:rtl w:val="0"/>
              </w:rPr>
            </w:r>
          </w:p>
          <w:p w:rsidR="00000000" w:rsidDel="00000000" w:rsidP="00000000" w:rsidRDefault="00000000" w:rsidRPr="00000000" w14:paraId="00000013">
            <w:pPr>
              <w:keepNext w:val="1"/>
              <w:widowControl w:val="0"/>
              <w:spacing w:after="0" w:before="120" w:line="276" w:lineRule="auto"/>
              <w:jc w:val="left"/>
              <w:rPr>
                <w:vertAlign w:val="baseline"/>
              </w:rPr>
            </w:pPr>
            <w:r w:rsidDel="00000000" w:rsidR="00000000" w:rsidRPr="00000000">
              <w:rPr>
                <w:b w:val="1"/>
                <w:color w:val="000000"/>
                <w:sz w:val="22"/>
                <w:szCs w:val="22"/>
                <w:vertAlign w:val="baseline"/>
                <w:rtl w:val="0"/>
              </w:rPr>
              <w:t xml:space="preserve">Lecturer:</w:t>
            </w:r>
            <w:r w:rsidDel="00000000" w:rsidR="00000000" w:rsidRPr="00000000">
              <w:rPr>
                <w:b w:val="1"/>
                <w:i w:val="1"/>
                <w:color w:val="000000"/>
                <w:sz w:val="22"/>
                <w:szCs w:val="22"/>
                <w:vertAlign w:val="baseline"/>
                <w:rtl w:val="0"/>
              </w:rPr>
              <w:t xml:space="preserve"> Lisa-Marie Bassler</w:t>
            </w:r>
            <w:r w:rsidDel="00000000" w:rsidR="00000000" w:rsidRPr="00000000">
              <w:rPr>
                <w:rtl w:val="0"/>
              </w:rPr>
            </w:r>
          </w:p>
          <w:p w:rsidR="00000000" w:rsidDel="00000000" w:rsidP="00000000" w:rsidRDefault="00000000" w:rsidRPr="00000000" w14:paraId="00000014">
            <w:pPr>
              <w:keepNext w:val="1"/>
              <w:widowControl w:val="0"/>
              <w:spacing w:after="0" w:before="120" w:line="276" w:lineRule="auto"/>
              <w:jc w:val="left"/>
              <w:rPr>
                <w:b w:val="1"/>
                <w:i w:val="1"/>
                <w:color w:val="000000"/>
                <w:sz w:val="22"/>
                <w:szCs w:val="22"/>
              </w:rPr>
            </w:pPr>
            <w:r w:rsidDel="00000000" w:rsidR="00000000" w:rsidRPr="00000000">
              <w:rPr>
                <w:b w:val="1"/>
                <w:color w:val="000000"/>
                <w:sz w:val="22"/>
                <w:szCs w:val="22"/>
                <w:vertAlign w:val="baseline"/>
                <w:rtl w:val="0"/>
              </w:rPr>
              <w:t xml:space="preserve">Date:</w:t>
            </w:r>
            <w:r w:rsidDel="00000000" w:rsidR="00000000" w:rsidRPr="00000000">
              <w:rPr>
                <w:b w:val="1"/>
                <w:i w:val="1"/>
                <w:color w:val="000000"/>
                <w:sz w:val="22"/>
                <w:szCs w:val="22"/>
                <w:vertAlign w:val="baseline"/>
                <w:rtl w:val="0"/>
              </w:rPr>
              <w:t xml:space="preserve"> 1</w:t>
            </w:r>
            <w:r w:rsidDel="00000000" w:rsidR="00000000" w:rsidRPr="00000000">
              <w:rPr>
                <w:b w:val="1"/>
                <w:i w:val="1"/>
                <w:color w:val="000000"/>
                <w:sz w:val="22"/>
                <w:szCs w:val="22"/>
                <w:rtl w:val="0"/>
              </w:rPr>
              <w:t xml:space="preserve">5/11/2024</w:t>
            </w:r>
          </w:p>
          <w:p w:rsidR="00000000" w:rsidDel="00000000" w:rsidP="00000000" w:rsidRDefault="00000000" w:rsidRPr="00000000" w14:paraId="00000015">
            <w:pPr>
              <w:widowControl w:val="0"/>
              <w:spacing w:after="0" w:before="120" w:line="276" w:lineRule="auto"/>
              <w:jc w:val="left"/>
              <w:rPr>
                <w:vertAlign w:val="baseline"/>
              </w:rPr>
            </w:pPr>
            <w:r w:rsidDel="00000000" w:rsidR="00000000" w:rsidRPr="00000000">
              <w:rPr>
                <w:b w:val="1"/>
                <w:i w:val="1"/>
                <w:color w:val="000000"/>
                <w:sz w:val="22"/>
                <w:szCs w:val="22"/>
                <w:vertAlign w:val="baseline"/>
                <w:rtl w:val="0"/>
              </w:rPr>
              <w:t xml:space="preserve">Word count: 2,</w:t>
            </w:r>
            <w:r w:rsidDel="00000000" w:rsidR="00000000" w:rsidRPr="00000000">
              <w:rPr>
                <w:b w:val="1"/>
                <w:i w:val="1"/>
                <w:color w:val="000000"/>
                <w:sz w:val="22"/>
                <w:szCs w:val="22"/>
                <w:rtl w:val="0"/>
              </w:rPr>
              <w:t xml:space="preserve">178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bdbdb" w:val="clear"/>
            <w:vAlign w:val="top"/>
          </w:tcPr>
          <w:p w:rsidR="00000000" w:rsidDel="00000000" w:rsidP="00000000" w:rsidRDefault="00000000" w:rsidRPr="00000000" w14:paraId="00000016">
            <w:pPr>
              <w:keepNext w:val="1"/>
              <w:widowControl w:val="0"/>
              <w:spacing w:after="0" w:before="120" w:line="276" w:lineRule="auto"/>
              <w:jc w:val="left"/>
              <w:rPr>
                <w:rFonts w:ascii="Arial" w:cs="Arial" w:eastAsia="Arial" w:hAnsi="Arial"/>
                <w:b w:val="1"/>
                <w:color w:val="00000a"/>
                <w:sz w:val="20"/>
                <w:szCs w:val="20"/>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154940</wp:posOffset>
                  </wp:positionH>
                  <wp:positionV relativeFrom="paragraph">
                    <wp:posOffset>399415</wp:posOffset>
                  </wp:positionV>
                  <wp:extent cx="2094230" cy="930275"/>
                  <wp:effectExtent b="0" l="0" r="0" t="0"/>
                  <wp:wrapNone/>
                  <wp:docPr id="3" name="image3.png"/>
                  <a:graphic>
                    <a:graphicData uri="http://schemas.openxmlformats.org/drawingml/2006/picture">
                      <pic:pic>
                        <pic:nvPicPr>
                          <pic:cNvPr id="0" name="image3.png"/>
                          <pic:cNvPicPr preferRelativeResize="0"/>
                        </pic:nvPicPr>
                        <pic:blipFill>
                          <a:blip r:embed="rId6"/>
                          <a:srcRect b="-405" l="-179" r="-179" t="-405"/>
                          <a:stretch>
                            <a:fillRect/>
                          </a:stretch>
                        </pic:blipFill>
                        <pic:spPr>
                          <a:xfrm>
                            <a:off x="0" y="0"/>
                            <a:ext cx="2094230" cy="930275"/>
                          </a:xfrm>
                          <a:prstGeom prst="rect"/>
                          <a:ln/>
                        </pic:spPr>
                      </pic:pic>
                    </a:graphicData>
                  </a:graphic>
                </wp:anchor>
              </w:drawing>
            </w:r>
          </w:p>
        </w:tc>
      </w:tr>
    </w:tbl>
    <w:p w:rsidR="00000000" w:rsidDel="00000000" w:rsidP="00000000" w:rsidRDefault="00000000" w:rsidRPr="00000000" w14:paraId="00000017">
      <w:pPr>
        <w:jc w:val="left"/>
        <w:rPr>
          <w:vertAlign w:val="baseline"/>
        </w:rPr>
      </w:pPr>
      <w:r w:rsidDel="00000000" w:rsidR="00000000" w:rsidRPr="00000000">
        <w:rPr>
          <w:rtl w:val="0"/>
        </w:rPr>
      </w:r>
    </w:p>
    <w:p w:rsidR="00000000" w:rsidDel="00000000" w:rsidP="00000000" w:rsidRDefault="00000000" w:rsidRPr="00000000" w14:paraId="00000018">
      <w:pPr>
        <w:jc w:val="left"/>
        <w:rPr>
          <w:vertAlign w:val="baseline"/>
        </w:rPr>
      </w:pPr>
      <w:r w:rsidDel="00000000" w:rsidR="00000000" w:rsidRPr="00000000">
        <w:rPr>
          <w:vertAlign w:val="baseline"/>
          <w:rtl w:val="0"/>
        </w:rPr>
        <w:t xml:space="preserve">                                                           </w:t>
      </w:r>
    </w:p>
    <w:p w:rsidR="00000000" w:rsidDel="00000000" w:rsidP="00000000" w:rsidRDefault="00000000" w:rsidRPr="00000000" w14:paraId="00000019">
      <w:pPr>
        <w:jc w:val="left"/>
        <w:rPr>
          <w:vertAlign w:val="baseline"/>
        </w:rPr>
      </w:pPr>
      <w:r w:rsidDel="00000000" w:rsidR="00000000" w:rsidRPr="00000000">
        <w:rPr>
          <w:rtl w:val="0"/>
        </w:rPr>
      </w:r>
    </w:p>
    <w:p w:rsidR="00000000" w:rsidDel="00000000" w:rsidP="00000000" w:rsidRDefault="00000000" w:rsidRPr="00000000" w14:paraId="0000001A">
      <w:pPr>
        <w:jc w:val="left"/>
        <w:rPr>
          <w:vertAlign w:val="baseline"/>
        </w:rPr>
      </w:pPr>
      <w:r w:rsidDel="00000000" w:rsidR="00000000" w:rsidRPr="00000000">
        <w:rPr>
          <w:rtl w:val="0"/>
        </w:rPr>
      </w:r>
    </w:p>
    <w:p w:rsidR="00000000" w:rsidDel="00000000" w:rsidP="00000000" w:rsidRDefault="00000000" w:rsidRPr="00000000" w14:paraId="0000001B">
      <w:pPr>
        <w:jc w:val="left"/>
        <w:rPr>
          <w:vertAlign w:val="baseline"/>
        </w:rPr>
      </w:pPr>
      <w:r w:rsidDel="00000000" w:rsidR="00000000" w:rsidRPr="00000000">
        <w:rPr>
          <w:rtl w:val="0"/>
        </w:rPr>
      </w:r>
    </w:p>
    <w:p w:rsidR="00000000" w:rsidDel="00000000" w:rsidP="00000000" w:rsidRDefault="00000000" w:rsidRPr="00000000" w14:paraId="0000001C">
      <w:pPr>
        <w:jc w:val="left"/>
        <w:rPr>
          <w:vertAlign w:val="baseline"/>
        </w:rPr>
      </w:pPr>
      <w:r w:rsidDel="00000000" w:rsidR="00000000" w:rsidRPr="00000000">
        <w:rPr>
          <w:rtl w:val="0"/>
        </w:rPr>
      </w:r>
    </w:p>
    <w:p w:rsidR="00000000" w:rsidDel="00000000" w:rsidP="00000000" w:rsidRDefault="00000000" w:rsidRPr="00000000" w14:paraId="0000001D">
      <w:pPr>
        <w:jc w:val="left"/>
        <w:rPr>
          <w:vertAlign w:val="baseline"/>
        </w:rPr>
      </w:pPr>
      <w:r w:rsidDel="00000000" w:rsidR="00000000" w:rsidRPr="00000000">
        <w:rPr>
          <w:rtl w:val="0"/>
        </w:rPr>
      </w:r>
    </w:p>
    <w:p w:rsidR="00000000" w:rsidDel="00000000" w:rsidP="00000000" w:rsidRDefault="00000000" w:rsidRPr="00000000" w14:paraId="0000001E">
      <w:pPr>
        <w:jc w:val="left"/>
        <w:rPr>
          <w:vertAlign w:val="baseline"/>
        </w:rPr>
      </w:pPr>
      <w:r w:rsidDel="00000000" w:rsidR="00000000" w:rsidRPr="00000000">
        <w:rPr>
          <w:rtl w:val="0"/>
        </w:rPr>
      </w:r>
    </w:p>
    <w:p w:rsidR="00000000" w:rsidDel="00000000" w:rsidP="00000000" w:rsidRDefault="00000000" w:rsidRPr="00000000" w14:paraId="0000001F">
      <w:pPr>
        <w:jc w:val="left"/>
        <w:rPr>
          <w:vertAlign w:val="baseline"/>
        </w:rPr>
      </w:pPr>
      <w:r w:rsidDel="00000000" w:rsidR="00000000" w:rsidRPr="00000000">
        <w:rPr>
          <w:rtl w:val="0"/>
        </w:rPr>
      </w:r>
    </w:p>
    <w:p w:rsidR="00000000" w:rsidDel="00000000" w:rsidP="00000000" w:rsidRDefault="00000000" w:rsidRPr="00000000" w14:paraId="00000020">
      <w:pPr>
        <w:jc w:val="left"/>
        <w:rPr>
          <w:vertAlign w:val="baseline"/>
        </w:rPr>
      </w:pPr>
      <w:r w:rsidDel="00000000" w:rsidR="00000000" w:rsidRPr="00000000">
        <w:rPr>
          <w:rtl w:val="0"/>
        </w:rPr>
      </w:r>
    </w:p>
    <w:p w:rsidR="00000000" w:rsidDel="00000000" w:rsidP="00000000" w:rsidRDefault="00000000" w:rsidRPr="00000000" w14:paraId="00000021">
      <w:pPr>
        <w:jc w:val="left"/>
        <w:rPr>
          <w:vertAlign w:val="baseline"/>
        </w:rPr>
      </w:pPr>
      <w:r w:rsidDel="00000000" w:rsidR="00000000" w:rsidRPr="00000000">
        <w:rPr>
          <w:rtl w:val="0"/>
        </w:rPr>
      </w:r>
    </w:p>
    <w:p w:rsidR="00000000" w:rsidDel="00000000" w:rsidP="00000000" w:rsidRDefault="00000000" w:rsidRPr="00000000" w14:paraId="00000022">
      <w:pPr>
        <w:jc w:val="left"/>
        <w:rPr>
          <w:vertAlign w:val="baseline"/>
        </w:rPr>
      </w:pPr>
      <w:r w:rsidDel="00000000" w:rsidR="00000000" w:rsidRPr="00000000">
        <w:rPr>
          <w:rtl w:val="0"/>
        </w:rPr>
      </w:r>
    </w:p>
    <w:p w:rsidR="00000000" w:rsidDel="00000000" w:rsidP="00000000" w:rsidRDefault="00000000" w:rsidRPr="00000000" w14:paraId="00000023">
      <w:pPr>
        <w:jc w:val="left"/>
        <w:rPr>
          <w:vertAlign w:val="baseline"/>
        </w:rPr>
      </w:pPr>
      <w:r w:rsidDel="00000000" w:rsidR="00000000" w:rsidRPr="00000000">
        <w:rPr>
          <w:rtl w:val="0"/>
        </w:rPr>
      </w:r>
    </w:p>
    <w:p w:rsidR="00000000" w:rsidDel="00000000" w:rsidP="00000000" w:rsidRDefault="00000000" w:rsidRPr="00000000" w14:paraId="00000024">
      <w:pPr>
        <w:jc w:val="left"/>
        <w:rPr>
          <w:vertAlign w:val="baseline"/>
        </w:rPr>
      </w:pPr>
      <w:r w:rsidDel="00000000" w:rsidR="00000000" w:rsidRPr="00000000">
        <w:rPr>
          <w:rtl w:val="0"/>
        </w:rPr>
      </w:r>
    </w:p>
    <w:p w:rsidR="00000000" w:rsidDel="00000000" w:rsidP="00000000" w:rsidRDefault="00000000" w:rsidRPr="00000000" w14:paraId="00000025">
      <w:pPr>
        <w:jc w:val="left"/>
        <w:rPr>
          <w:vertAlign w:val="baseline"/>
        </w:rPr>
      </w:pPr>
      <w:r w:rsidDel="00000000" w:rsidR="00000000" w:rsidRPr="00000000">
        <w:rPr>
          <w:rtl w:val="0"/>
        </w:rPr>
      </w:r>
    </w:p>
    <w:p w:rsidR="00000000" w:rsidDel="00000000" w:rsidP="00000000" w:rsidRDefault="00000000" w:rsidRPr="00000000" w14:paraId="00000026">
      <w:pPr>
        <w:jc w:val="left"/>
        <w:rPr>
          <w:vertAlign w:val="baseline"/>
        </w:rPr>
      </w:pPr>
      <w:r w:rsidDel="00000000" w:rsidR="00000000" w:rsidRPr="00000000">
        <w:rPr>
          <w:rtl w:val="0"/>
        </w:rPr>
      </w:r>
    </w:p>
    <w:p w:rsidR="00000000" w:rsidDel="00000000" w:rsidP="00000000" w:rsidRDefault="00000000" w:rsidRPr="00000000" w14:paraId="00000027">
      <w:pPr>
        <w:jc w:val="left"/>
        <w:rPr>
          <w:vertAlign w:val="baseline"/>
        </w:rPr>
      </w:pPr>
      <w:r w:rsidDel="00000000" w:rsidR="00000000" w:rsidRPr="00000000">
        <w:rPr>
          <w:rtl w:val="0"/>
        </w:rPr>
      </w:r>
    </w:p>
    <w:p w:rsidR="00000000" w:rsidDel="00000000" w:rsidP="00000000" w:rsidRDefault="00000000" w:rsidRPr="00000000" w14:paraId="00000028">
      <w:pPr>
        <w:jc w:val="left"/>
        <w:rPr>
          <w:vertAlign w:val="baseline"/>
        </w:rPr>
      </w:pPr>
      <w:r w:rsidDel="00000000" w:rsidR="00000000" w:rsidRPr="00000000">
        <w:rPr>
          <w:rtl w:val="0"/>
        </w:rPr>
      </w:r>
    </w:p>
    <w:p w:rsidR="00000000" w:rsidDel="00000000" w:rsidP="00000000" w:rsidRDefault="00000000" w:rsidRPr="00000000" w14:paraId="00000029">
      <w:pPr>
        <w:jc w:val="left"/>
        <w:rPr>
          <w:vertAlign w:val="baseline"/>
        </w:rPr>
      </w:pPr>
      <w:r w:rsidDel="00000000" w:rsidR="00000000" w:rsidRPr="00000000">
        <w:rPr>
          <w:rtl w:val="0"/>
        </w:rPr>
      </w:r>
    </w:p>
    <w:p w:rsidR="00000000" w:rsidDel="00000000" w:rsidP="00000000" w:rsidRDefault="00000000" w:rsidRPr="00000000" w14:paraId="0000002A">
      <w:pPr>
        <w:jc w:val="left"/>
        <w:rPr>
          <w:vertAlign w:val="baseline"/>
        </w:rPr>
      </w:pPr>
      <w:r w:rsidDel="00000000" w:rsidR="00000000" w:rsidRPr="00000000">
        <w:rPr>
          <w:rtl w:val="0"/>
        </w:rPr>
      </w:r>
    </w:p>
    <w:p w:rsidR="00000000" w:rsidDel="00000000" w:rsidP="00000000" w:rsidRDefault="00000000" w:rsidRPr="00000000" w14:paraId="0000002B">
      <w:pPr>
        <w:jc w:val="left"/>
        <w:rPr>
          <w:vertAlign w:val="baseline"/>
        </w:rPr>
      </w:pPr>
      <w:r w:rsidDel="00000000" w:rsidR="00000000" w:rsidRPr="00000000">
        <w:rPr>
          <w:rtl w:val="0"/>
        </w:rPr>
      </w:r>
    </w:p>
    <w:p w:rsidR="00000000" w:rsidDel="00000000" w:rsidP="00000000" w:rsidRDefault="00000000" w:rsidRPr="00000000" w14:paraId="0000002C">
      <w:pPr>
        <w:jc w:val="left"/>
        <w:rPr>
          <w:vertAlign w:val="baseline"/>
        </w:rPr>
      </w:pPr>
      <w:r w:rsidDel="00000000" w:rsidR="00000000" w:rsidRPr="00000000">
        <w:rPr>
          <w:rtl w:val="0"/>
        </w:rPr>
      </w:r>
    </w:p>
    <w:p w:rsidR="00000000" w:rsidDel="00000000" w:rsidP="00000000" w:rsidRDefault="00000000" w:rsidRPr="00000000" w14:paraId="0000002D">
      <w:pPr>
        <w:jc w:val="left"/>
        <w:rPr>
          <w:vertAlign w:val="baseline"/>
        </w:rPr>
      </w:pPr>
      <w:r w:rsidDel="00000000" w:rsidR="00000000" w:rsidRPr="00000000">
        <w:rPr>
          <w:rtl w:val="0"/>
        </w:rPr>
      </w:r>
    </w:p>
    <w:p w:rsidR="00000000" w:rsidDel="00000000" w:rsidP="00000000" w:rsidRDefault="00000000" w:rsidRPr="00000000" w14:paraId="0000002E">
      <w:pPr>
        <w:jc w:val="left"/>
        <w:rPr>
          <w:vertAlign w:val="baseline"/>
        </w:rPr>
      </w:pPr>
      <w:r w:rsidDel="00000000" w:rsidR="00000000" w:rsidRPr="00000000">
        <w:rPr>
          <w:rtl w:val="0"/>
        </w:rPr>
      </w:r>
    </w:p>
    <w:p w:rsidR="00000000" w:rsidDel="00000000" w:rsidP="00000000" w:rsidRDefault="00000000" w:rsidRPr="00000000" w14:paraId="0000002F">
      <w:pPr>
        <w:jc w:val="left"/>
        <w:rPr>
          <w:vertAlign w:val="baseline"/>
        </w:rPr>
      </w:pPr>
      <w:r w:rsidDel="00000000" w:rsidR="00000000" w:rsidRPr="00000000">
        <w:rPr>
          <w:rtl w:val="0"/>
        </w:rPr>
      </w:r>
    </w:p>
    <w:p w:rsidR="00000000" w:rsidDel="00000000" w:rsidP="00000000" w:rsidRDefault="00000000" w:rsidRPr="00000000" w14:paraId="00000030">
      <w:pPr>
        <w:jc w:val="left"/>
        <w:rPr>
          <w:vertAlign w:val="baseline"/>
        </w:rPr>
      </w:pPr>
      <w:r w:rsidDel="00000000" w:rsidR="00000000" w:rsidRPr="00000000">
        <w:rPr>
          <w:rtl w:val="0"/>
        </w:rPr>
      </w:r>
    </w:p>
    <w:p w:rsidR="00000000" w:rsidDel="00000000" w:rsidP="00000000" w:rsidRDefault="00000000" w:rsidRPr="00000000" w14:paraId="00000031">
      <w:pPr>
        <w:jc w:val="left"/>
        <w:rPr>
          <w:vertAlign w:val="baseline"/>
        </w:rPr>
      </w:pPr>
      <w:r w:rsidDel="00000000" w:rsidR="00000000" w:rsidRPr="00000000">
        <w:rPr>
          <w:vertAlign w:val="baseline"/>
          <w:rtl w:val="0"/>
        </w:rPr>
        <w:t xml:space="preserve">                                                                                                              </w:t>
      </w:r>
    </w:p>
    <w:p w:rsidR="00000000" w:rsidDel="00000000" w:rsidP="00000000" w:rsidRDefault="00000000" w:rsidRPr="00000000" w14:paraId="00000032">
      <w:pPr>
        <w:jc w:val="left"/>
        <w:rPr>
          <w:vertAlign w:val="baseline"/>
        </w:rPr>
      </w:pPr>
      <w:r w:rsidDel="00000000" w:rsidR="00000000" w:rsidRPr="00000000">
        <w:rPr>
          <w:rtl w:val="0"/>
        </w:rPr>
      </w:r>
    </w:p>
    <w:p w:rsidR="00000000" w:rsidDel="00000000" w:rsidP="00000000" w:rsidRDefault="00000000" w:rsidRPr="00000000" w14:paraId="00000033">
      <w:pPr>
        <w:jc w:val="left"/>
        <w:rPr>
          <w:vertAlign w:val="baseline"/>
        </w:rPr>
      </w:pPr>
      <w:r w:rsidDel="00000000" w:rsidR="00000000" w:rsidRPr="00000000">
        <w:rPr>
          <w:rtl w:val="0"/>
        </w:rPr>
      </w:r>
    </w:p>
    <w:p w:rsidR="00000000" w:rsidDel="00000000" w:rsidP="00000000" w:rsidRDefault="00000000" w:rsidRPr="00000000" w14:paraId="00000034">
      <w:pPr>
        <w:jc w:val="left"/>
        <w:rPr>
          <w:vertAlign w:val="baseline"/>
        </w:rPr>
      </w:pPr>
      <w:r w:rsidDel="00000000" w:rsidR="00000000" w:rsidRPr="00000000">
        <w:rPr>
          <w:rtl w:val="0"/>
        </w:rPr>
      </w:r>
    </w:p>
    <w:p w:rsidR="00000000" w:rsidDel="00000000" w:rsidP="00000000" w:rsidRDefault="00000000" w:rsidRPr="00000000" w14:paraId="00000035">
      <w:pPr>
        <w:spacing w:line="360" w:lineRule="auto"/>
        <w:jc w:val="both"/>
        <w:rPr>
          <w:vertAlign w:val="baseline"/>
        </w:rPr>
      </w:pPr>
      <w:r w:rsidDel="00000000" w:rsidR="00000000" w:rsidRPr="00000000">
        <w:rPr>
          <w:rtl w:val="0"/>
        </w:rPr>
      </w:r>
    </w:p>
    <w:p w:rsidR="00000000" w:rsidDel="00000000" w:rsidP="00000000" w:rsidRDefault="00000000" w:rsidRPr="00000000" w14:paraId="00000036">
      <w:pPr>
        <w:spacing w:line="360" w:lineRule="auto"/>
        <w:jc w:val="both"/>
        <w:rPr>
          <w:vertAlign w:val="baseline"/>
        </w:rPr>
      </w:pPr>
      <w:r w:rsidDel="00000000" w:rsidR="00000000" w:rsidRPr="00000000">
        <w:rPr>
          <w:rtl w:val="0"/>
        </w:rPr>
      </w:r>
    </w:p>
    <w:p w:rsidR="00000000" w:rsidDel="00000000" w:rsidP="00000000" w:rsidRDefault="00000000" w:rsidRPr="00000000" w14:paraId="00000037">
      <w:pPr>
        <w:spacing w:line="360" w:lineRule="auto"/>
        <w:jc w:val="both"/>
        <w:rPr>
          <w:vertAlign w:val="baseline"/>
        </w:rPr>
      </w:pPr>
      <w:r w:rsidDel="00000000" w:rsidR="00000000" w:rsidRPr="00000000">
        <w:rPr>
          <w:rtl w:val="0"/>
        </w:rPr>
      </w:r>
    </w:p>
    <w:p w:rsidR="00000000" w:rsidDel="00000000" w:rsidP="00000000" w:rsidRDefault="00000000" w:rsidRPr="00000000" w14:paraId="00000038">
      <w:pPr>
        <w:spacing w:line="360" w:lineRule="auto"/>
        <w:jc w:val="both"/>
        <w:rPr>
          <w:vertAlign w:val="baseline"/>
        </w:rPr>
      </w:pPr>
      <w:r w:rsidDel="00000000" w:rsidR="00000000" w:rsidRPr="00000000">
        <w:rPr>
          <w:rtl w:val="0"/>
        </w:rPr>
      </w:r>
    </w:p>
    <w:p w:rsidR="00000000" w:rsidDel="00000000" w:rsidP="00000000" w:rsidRDefault="00000000" w:rsidRPr="00000000" w14:paraId="00000039">
      <w:pPr>
        <w:spacing w:line="360" w:lineRule="auto"/>
        <w:jc w:val="both"/>
        <w:rPr>
          <w:vertAlign w:val="baseline"/>
        </w:rPr>
      </w:pPr>
      <w:r w:rsidDel="00000000" w:rsidR="00000000" w:rsidRPr="00000000">
        <w:rPr>
          <w:rtl w:val="0"/>
        </w:rPr>
      </w:r>
    </w:p>
    <w:p w:rsidR="00000000" w:rsidDel="00000000" w:rsidP="00000000" w:rsidRDefault="00000000" w:rsidRPr="00000000" w14:paraId="0000003A">
      <w:pPr>
        <w:spacing w:line="360" w:lineRule="auto"/>
        <w:jc w:val="both"/>
        <w:rPr>
          <w:vertAlign w:val="baseline"/>
        </w:rPr>
      </w:pPr>
      <w:r w:rsidDel="00000000" w:rsidR="00000000" w:rsidRPr="00000000">
        <w:rPr>
          <w:rtl w:val="0"/>
        </w:rPr>
      </w:r>
    </w:p>
    <w:p w:rsidR="00000000" w:rsidDel="00000000" w:rsidP="00000000" w:rsidRDefault="00000000" w:rsidRPr="00000000" w14:paraId="0000003B">
      <w:pPr>
        <w:spacing w:line="360" w:lineRule="auto"/>
        <w:jc w:val="both"/>
        <w:rPr>
          <w:vertAlign w:val="baseline"/>
        </w:rPr>
      </w:pPr>
      <w:r w:rsidDel="00000000" w:rsidR="00000000" w:rsidRPr="00000000">
        <w:rPr>
          <w:rtl w:val="0"/>
        </w:rPr>
      </w:r>
    </w:p>
    <w:p w:rsidR="00000000" w:rsidDel="00000000" w:rsidP="00000000" w:rsidRDefault="00000000" w:rsidRPr="00000000" w14:paraId="0000003C">
      <w:pPr>
        <w:spacing w:line="360" w:lineRule="auto"/>
        <w:jc w:val="both"/>
        <w:rPr>
          <w:vertAlign w:val="baseline"/>
        </w:rPr>
      </w:pPr>
      <w:r w:rsidDel="00000000" w:rsidR="00000000" w:rsidRPr="00000000">
        <w:rPr>
          <w:rtl w:val="0"/>
        </w:rPr>
      </w:r>
    </w:p>
    <w:p w:rsidR="00000000" w:rsidDel="00000000" w:rsidP="00000000" w:rsidRDefault="00000000" w:rsidRPr="00000000" w14:paraId="0000003D">
      <w:pPr>
        <w:spacing w:line="360" w:lineRule="auto"/>
        <w:jc w:val="both"/>
        <w:rPr>
          <w:vertAlign w:val="baseline"/>
        </w:rPr>
      </w:pPr>
      <w:r w:rsidDel="00000000" w:rsidR="00000000" w:rsidRPr="00000000">
        <w:rPr>
          <w:vertAlign w:val="baseline"/>
          <w:rtl w:val="0"/>
        </w:rPr>
        <w:tab/>
      </w:r>
      <w:r w:rsidDel="00000000" w:rsidR="00000000" w:rsidRPr="00000000">
        <w:rPr>
          <w:rFonts w:ascii="Arial" w:cs="Arial" w:eastAsia="Arial" w:hAnsi="Arial"/>
          <w:vertAlign w:val="baseline"/>
          <w:rtl w:val="0"/>
        </w:rPr>
        <w:t xml:space="preserve">I confirm that I have not used any AI tools in the research and creation of the assignment. I confirm that I have not presented any AI generated materials in my work. I confirm that I worked a few drafts, notes and other resources I may be asked to provide as evidence.                                                      </w:t>
      </w:r>
      <w:r w:rsidDel="00000000" w:rsidR="00000000" w:rsidRPr="00000000">
        <w:rPr>
          <w:rtl w:val="0"/>
        </w:rPr>
      </w:r>
    </w:p>
    <w:p w:rsidR="00000000" w:rsidDel="00000000" w:rsidP="00000000" w:rsidRDefault="00000000" w:rsidRPr="00000000" w14:paraId="0000003E">
      <w:pPr>
        <w:jc w:val="left"/>
        <w:rPr>
          <w:vertAlign w:val="baseline"/>
        </w:rPr>
      </w:pPr>
      <w:r w:rsidDel="00000000" w:rsidR="00000000" w:rsidRPr="00000000">
        <w:rPr>
          <w:vertAlign w:val="baseline"/>
          <w:rtl w:val="0"/>
        </w:rPr>
        <w:t xml:space="preserve">                                                        </w:t>
      </w:r>
    </w:p>
    <w:p w:rsidR="00000000" w:rsidDel="00000000" w:rsidP="00000000" w:rsidRDefault="00000000" w:rsidRPr="00000000" w14:paraId="0000003F">
      <w:pPr>
        <w:jc w:val="left"/>
        <w:rPr>
          <w:vertAlign w:val="baseline"/>
        </w:rPr>
      </w:pPr>
      <w:r w:rsidDel="00000000" w:rsidR="00000000" w:rsidRPr="00000000">
        <w:rPr>
          <w:rtl w:val="0"/>
        </w:rPr>
      </w:r>
    </w:p>
    <w:p w:rsidR="00000000" w:rsidDel="00000000" w:rsidP="00000000" w:rsidRDefault="00000000" w:rsidRPr="00000000" w14:paraId="00000040">
      <w:pPr>
        <w:jc w:val="left"/>
        <w:rPr>
          <w:vertAlign w:val="baseline"/>
        </w:rPr>
      </w:pPr>
      <w:r w:rsidDel="00000000" w:rsidR="00000000" w:rsidRPr="00000000">
        <w:rPr>
          <w:rtl w:val="0"/>
        </w:rPr>
      </w:r>
    </w:p>
    <w:p w:rsidR="00000000" w:rsidDel="00000000" w:rsidP="00000000" w:rsidRDefault="00000000" w:rsidRPr="00000000" w14:paraId="00000041">
      <w:pPr>
        <w:jc w:val="left"/>
        <w:rPr>
          <w:vertAlign w:val="baseline"/>
        </w:rPr>
      </w:pPr>
      <w:r w:rsidDel="00000000" w:rsidR="00000000" w:rsidRPr="00000000">
        <w:rPr>
          <w:vertAlign w:val="baseline"/>
          <w:rtl w:val="0"/>
        </w:rPr>
        <w:t xml:space="preserve">                                                                                                              </w:t>
      </w:r>
    </w:p>
    <w:p w:rsidR="00000000" w:rsidDel="00000000" w:rsidP="00000000" w:rsidRDefault="00000000" w:rsidRPr="00000000" w14:paraId="00000042">
      <w:pPr>
        <w:jc w:val="left"/>
        <w:rPr>
          <w:vertAlign w:val="baseline"/>
        </w:rPr>
      </w:pPr>
      <w:r w:rsidDel="00000000" w:rsidR="00000000" w:rsidRPr="00000000">
        <w:rPr>
          <w:rtl w:val="0"/>
        </w:rPr>
      </w:r>
    </w:p>
    <w:p w:rsidR="00000000" w:rsidDel="00000000" w:rsidP="00000000" w:rsidRDefault="00000000" w:rsidRPr="00000000" w14:paraId="00000043">
      <w:pPr>
        <w:jc w:val="left"/>
        <w:rPr>
          <w:vertAlign w:val="baseline"/>
        </w:rPr>
      </w:pPr>
      <w:r w:rsidDel="00000000" w:rsidR="00000000" w:rsidRPr="00000000">
        <w:rPr>
          <w:rtl w:val="0"/>
        </w:rPr>
      </w:r>
    </w:p>
    <w:p w:rsidR="00000000" w:rsidDel="00000000" w:rsidP="00000000" w:rsidRDefault="00000000" w:rsidRPr="00000000" w14:paraId="00000044">
      <w:pPr>
        <w:jc w:val="left"/>
        <w:rPr>
          <w:vertAlign w:val="baseline"/>
        </w:rPr>
      </w:pPr>
      <w:r w:rsidDel="00000000" w:rsidR="00000000" w:rsidRPr="00000000">
        <w:rPr>
          <w:rtl w:val="0"/>
        </w:rPr>
      </w:r>
    </w:p>
    <w:p w:rsidR="00000000" w:rsidDel="00000000" w:rsidP="00000000" w:rsidRDefault="00000000" w:rsidRPr="00000000" w14:paraId="00000045">
      <w:pPr>
        <w:jc w:val="left"/>
        <w:rPr>
          <w:vertAlign w:val="baseline"/>
        </w:rPr>
      </w:pPr>
      <w:r w:rsidDel="00000000" w:rsidR="00000000" w:rsidRPr="00000000">
        <w:rPr>
          <w:rtl w:val="0"/>
        </w:rPr>
      </w:r>
    </w:p>
    <w:p w:rsidR="00000000" w:rsidDel="00000000" w:rsidP="00000000" w:rsidRDefault="00000000" w:rsidRPr="00000000" w14:paraId="00000046">
      <w:pPr>
        <w:jc w:val="left"/>
        <w:rPr>
          <w:vertAlign w:val="baseline"/>
        </w:rPr>
      </w:pPr>
      <w:r w:rsidDel="00000000" w:rsidR="00000000" w:rsidRPr="00000000">
        <w:rPr>
          <w:rtl w:val="0"/>
        </w:rPr>
      </w:r>
    </w:p>
    <w:p w:rsidR="00000000" w:rsidDel="00000000" w:rsidP="00000000" w:rsidRDefault="00000000" w:rsidRPr="00000000" w14:paraId="00000047">
      <w:pPr>
        <w:jc w:val="left"/>
        <w:rPr>
          <w:vertAlign w:val="baseline"/>
        </w:rPr>
      </w:pPr>
      <w:r w:rsidDel="00000000" w:rsidR="00000000" w:rsidRPr="00000000">
        <w:rPr>
          <w:rtl w:val="0"/>
        </w:rPr>
      </w:r>
    </w:p>
    <w:p w:rsidR="00000000" w:rsidDel="00000000" w:rsidP="00000000" w:rsidRDefault="00000000" w:rsidRPr="00000000" w14:paraId="00000048">
      <w:pPr>
        <w:jc w:val="left"/>
        <w:rPr>
          <w:vertAlign w:val="baseline"/>
        </w:rPr>
      </w:pPr>
      <w:r w:rsidDel="00000000" w:rsidR="00000000" w:rsidRPr="00000000">
        <w:rPr>
          <w:rtl w:val="0"/>
        </w:rPr>
      </w:r>
    </w:p>
    <w:p w:rsidR="00000000" w:rsidDel="00000000" w:rsidP="00000000" w:rsidRDefault="00000000" w:rsidRPr="00000000" w14:paraId="00000049">
      <w:pPr>
        <w:jc w:val="left"/>
        <w:rPr>
          <w:vertAlign w:val="baseline"/>
        </w:rPr>
      </w:pPr>
      <w:r w:rsidDel="00000000" w:rsidR="00000000" w:rsidRPr="00000000">
        <w:rPr>
          <w:rtl w:val="0"/>
        </w:rPr>
      </w:r>
    </w:p>
    <w:p w:rsidR="00000000" w:rsidDel="00000000" w:rsidP="00000000" w:rsidRDefault="00000000" w:rsidRPr="00000000" w14:paraId="0000004A">
      <w:pPr>
        <w:jc w:val="left"/>
        <w:rPr>
          <w:vertAlign w:val="baseline"/>
        </w:rPr>
      </w:pPr>
      <w:r w:rsidDel="00000000" w:rsidR="00000000" w:rsidRPr="00000000">
        <w:rPr>
          <w:rtl w:val="0"/>
        </w:rPr>
      </w:r>
    </w:p>
    <w:p w:rsidR="00000000" w:rsidDel="00000000" w:rsidP="00000000" w:rsidRDefault="00000000" w:rsidRPr="00000000" w14:paraId="0000004B">
      <w:pPr>
        <w:jc w:val="left"/>
        <w:rPr>
          <w:vertAlign w:val="baseline"/>
        </w:rPr>
      </w:pPr>
      <w:r w:rsidDel="00000000" w:rsidR="00000000" w:rsidRPr="00000000">
        <w:rPr>
          <w:rtl w:val="0"/>
        </w:rPr>
      </w:r>
    </w:p>
    <w:p w:rsidR="00000000" w:rsidDel="00000000" w:rsidP="00000000" w:rsidRDefault="00000000" w:rsidRPr="00000000" w14:paraId="0000004C">
      <w:pPr>
        <w:jc w:val="left"/>
        <w:rPr>
          <w:vertAlign w:val="baseline"/>
        </w:rPr>
      </w:pPr>
      <w:r w:rsidDel="00000000" w:rsidR="00000000" w:rsidRPr="00000000">
        <w:rPr>
          <w:rtl w:val="0"/>
        </w:rPr>
      </w:r>
    </w:p>
    <w:p w:rsidR="00000000" w:rsidDel="00000000" w:rsidP="00000000" w:rsidRDefault="00000000" w:rsidRPr="00000000" w14:paraId="0000004D">
      <w:pPr>
        <w:jc w:val="left"/>
        <w:rPr>
          <w:vertAlign w:val="baseline"/>
        </w:rPr>
      </w:pPr>
      <w:r w:rsidDel="00000000" w:rsidR="00000000" w:rsidRPr="00000000">
        <w:rPr>
          <w:rtl w:val="0"/>
        </w:rPr>
      </w:r>
    </w:p>
    <w:p w:rsidR="00000000" w:rsidDel="00000000" w:rsidP="00000000" w:rsidRDefault="00000000" w:rsidRPr="00000000" w14:paraId="0000004E">
      <w:pPr>
        <w:jc w:val="left"/>
        <w:rPr>
          <w:vertAlign w:val="baseline"/>
        </w:rPr>
      </w:pPr>
      <w:r w:rsidDel="00000000" w:rsidR="00000000" w:rsidRPr="00000000">
        <w:rPr>
          <w:rtl w:val="0"/>
        </w:rPr>
      </w:r>
    </w:p>
    <w:p w:rsidR="00000000" w:rsidDel="00000000" w:rsidP="00000000" w:rsidRDefault="00000000" w:rsidRPr="00000000" w14:paraId="0000004F">
      <w:pPr>
        <w:jc w:val="left"/>
        <w:rPr>
          <w:vertAlign w:val="baseline"/>
        </w:rPr>
      </w:pPr>
      <w:r w:rsidDel="00000000" w:rsidR="00000000" w:rsidRPr="00000000">
        <w:rPr>
          <w:rtl w:val="0"/>
        </w:rPr>
      </w:r>
    </w:p>
    <w:p w:rsidR="00000000" w:rsidDel="00000000" w:rsidP="00000000" w:rsidRDefault="00000000" w:rsidRPr="00000000" w14:paraId="00000050">
      <w:pPr>
        <w:jc w:val="left"/>
        <w:rPr>
          <w:vertAlign w:val="baseline"/>
        </w:rPr>
      </w:pPr>
      <w:r w:rsidDel="00000000" w:rsidR="00000000" w:rsidRPr="00000000">
        <w:rPr>
          <w:rtl w:val="0"/>
        </w:rPr>
      </w:r>
    </w:p>
    <w:p w:rsidR="00000000" w:rsidDel="00000000" w:rsidP="00000000" w:rsidRDefault="00000000" w:rsidRPr="00000000" w14:paraId="00000051">
      <w:pPr>
        <w:jc w:val="left"/>
        <w:rPr>
          <w:vertAlign w:val="baseline"/>
        </w:rPr>
      </w:pPr>
      <w:r w:rsidDel="00000000" w:rsidR="00000000" w:rsidRPr="00000000">
        <w:rPr>
          <w:rtl w:val="0"/>
        </w:rPr>
      </w:r>
    </w:p>
    <w:p w:rsidR="00000000" w:rsidDel="00000000" w:rsidP="00000000" w:rsidRDefault="00000000" w:rsidRPr="00000000" w14:paraId="00000052">
      <w:pPr>
        <w:jc w:val="left"/>
        <w:rPr>
          <w:vertAlign w:val="baseline"/>
        </w:rPr>
      </w:pPr>
      <w:r w:rsidDel="00000000" w:rsidR="00000000" w:rsidRPr="00000000">
        <w:rPr>
          <w:rtl w:val="0"/>
        </w:rPr>
      </w:r>
    </w:p>
    <w:p w:rsidR="00000000" w:rsidDel="00000000" w:rsidP="00000000" w:rsidRDefault="00000000" w:rsidRPr="00000000" w14:paraId="00000053">
      <w:pPr>
        <w:jc w:val="left"/>
        <w:rPr>
          <w:vertAlign w:val="baseline"/>
        </w:rPr>
      </w:pPr>
      <w:r w:rsidDel="00000000" w:rsidR="00000000" w:rsidRPr="00000000">
        <w:rPr>
          <w:rtl w:val="0"/>
        </w:rPr>
      </w:r>
    </w:p>
    <w:p w:rsidR="00000000" w:rsidDel="00000000" w:rsidP="00000000" w:rsidRDefault="00000000" w:rsidRPr="00000000" w14:paraId="00000054">
      <w:pPr>
        <w:jc w:val="left"/>
        <w:rPr>
          <w:vertAlign w:val="baseline"/>
        </w:rPr>
      </w:pPr>
      <w:r w:rsidDel="00000000" w:rsidR="00000000" w:rsidRPr="00000000">
        <w:rPr>
          <w:rtl w:val="0"/>
        </w:rPr>
      </w:r>
    </w:p>
    <w:p w:rsidR="00000000" w:rsidDel="00000000" w:rsidP="00000000" w:rsidRDefault="00000000" w:rsidRPr="00000000" w14:paraId="00000055">
      <w:pPr>
        <w:jc w:val="left"/>
        <w:rP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819"/>
          <w:tab w:val="right" w:leader="none" w:pos="9638"/>
        </w:tabs>
        <w:spacing w:after="0" w:before="0" w:line="240" w:lineRule="auto"/>
        <w:ind w:left="0" w:right="0" w:firstLine="0"/>
        <w:jc w:val="left"/>
        <w:rPr>
          <w:rFonts w:ascii="Times New Roman" w:cs="Times New Roman" w:eastAsia="Times New Roman" w:hAnsi="Times New Roman"/>
          <w:b w:val="0"/>
          <w:i w:val="0"/>
          <w:smallCaps w:val="0"/>
          <w:strike w:val="0"/>
          <w:color w:val="00000a"/>
          <w:sz w:val="24"/>
          <w:szCs w:val="24"/>
          <w:u w:val="none"/>
          <w:shd w:fill="auto" w:val="clear"/>
          <w:vertAlign w:val="baseline"/>
        </w:rPr>
        <w:sectPr>
          <w:footerReference r:id="rId7" w:type="default"/>
          <w:footerReference r:id="rId8" w:type="first"/>
          <w:footerReference r:id="rId9" w:type="even"/>
          <w:pgSz w:h="16838" w:w="11906" w:orient="portrait"/>
          <w:pgMar w:bottom="1417" w:top="1134" w:left="1134" w:right="1134" w:header="720" w:footer="1134"/>
          <w:pgNumType w:start="1"/>
        </w:sectPr>
      </w:pPr>
      <w:r w:rsidDel="00000000" w:rsidR="00000000" w:rsidRPr="00000000">
        <w:rPr>
          <w:rtl w:val="0"/>
        </w:rPr>
      </w:r>
    </w:p>
    <w:p w:rsidR="00000000" w:rsidDel="00000000" w:rsidP="00000000" w:rsidRDefault="00000000" w:rsidRPr="00000000" w14:paraId="00000057">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8">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9">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A">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B">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C">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D">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E">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5F">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0">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1">
      <w:pPr>
        <w:spacing w:line="360" w:lineRule="auto"/>
        <w:jc w:val="center"/>
        <w:rPr>
          <w:vertAlign w:val="baseline"/>
        </w:rPr>
      </w:pPr>
      <w:r w:rsidDel="00000000" w:rsidR="00000000" w:rsidRPr="00000000">
        <w:rPr>
          <w:rFonts w:ascii="Arial" w:cs="Arial" w:eastAsia="Arial" w:hAnsi="Arial"/>
          <w:b w:val="1"/>
          <w:vertAlign w:val="baseline"/>
          <w:rtl w:val="0"/>
        </w:rPr>
        <w:t xml:space="preserve">Green practice initiatives at  Novotel Liverpool </w:t>
      </w:r>
      <w:r w:rsidDel="00000000" w:rsidR="00000000" w:rsidRPr="00000000">
        <w:rPr>
          <w:rtl w:val="0"/>
        </w:rPr>
      </w:r>
    </w:p>
    <w:p w:rsidR="00000000" w:rsidDel="00000000" w:rsidP="00000000" w:rsidRDefault="00000000" w:rsidRPr="00000000" w14:paraId="00000062">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3">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4">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5">
      <w:pPr>
        <w:spacing w:line="360" w:lineRule="auto"/>
        <w:jc w:val="center"/>
        <w:rPr>
          <w:vertAlign w:val="baseline"/>
        </w:rPr>
      </w:pPr>
      <w:r w:rsidDel="00000000" w:rsidR="00000000" w:rsidRPr="00000000">
        <w:rPr>
          <w:b w:val="1"/>
          <w:vertAlign w:val="baseline"/>
          <w:rtl w:val="0"/>
        </w:rPr>
        <w:t xml:space="preserve">                                                                                                 </w:t>
      </w:r>
      <w:r w:rsidDel="00000000" w:rsidR="00000000" w:rsidRPr="00000000">
        <w:rPr>
          <w:rtl w:val="0"/>
        </w:rPr>
      </w:r>
    </w:p>
    <w:p w:rsidR="00000000" w:rsidDel="00000000" w:rsidP="00000000" w:rsidRDefault="00000000" w:rsidRPr="00000000" w14:paraId="00000066">
      <w:pPr>
        <w:spacing w:line="360" w:lineRule="auto"/>
        <w:jc w:val="center"/>
        <w:rPr>
          <w:vertAlign w:val="baseline"/>
        </w:rPr>
      </w:pPr>
      <w:r w:rsidDel="00000000" w:rsidR="00000000" w:rsidRPr="00000000">
        <w:rPr>
          <w:b w:val="1"/>
          <w:vertAlign w:val="baseline"/>
          <w:rtl w:val="0"/>
        </w:rPr>
        <w:t xml:space="preserve">                                                                        </w:t>
      </w:r>
      <w:r w:rsidDel="00000000" w:rsidR="00000000" w:rsidRPr="00000000">
        <w:rPr>
          <w:rtl w:val="0"/>
        </w:rPr>
      </w:r>
    </w:p>
    <w:p w:rsidR="00000000" w:rsidDel="00000000" w:rsidP="00000000" w:rsidRDefault="00000000" w:rsidRPr="00000000" w14:paraId="00000067">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8">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9">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A">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B">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C">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D">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E">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6F">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0">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1">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2">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3">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4">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5">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6">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7">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8">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79">
      <w:pPr>
        <w:spacing w:line="360" w:lineRule="auto"/>
        <w:jc w:val="center"/>
        <w:rPr>
          <w:vertAlign w:val="baseline"/>
        </w:rPr>
      </w:pPr>
      <w:r w:rsidDel="00000000" w:rsidR="00000000" w:rsidRPr="00000000">
        <w:rPr>
          <w:rFonts w:ascii="Arial" w:cs="Arial" w:eastAsia="Arial" w:hAnsi="Arial"/>
          <w:b w:val="1"/>
          <w:vertAlign w:val="baseline"/>
          <w:rtl w:val="0"/>
        </w:rPr>
        <w:t xml:space="preserve">Executive Summary </w:t>
      </w:r>
      <w:r w:rsidDel="00000000" w:rsidR="00000000" w:rsidRPr="00000000">
        <w:rPr>
          <w:rtl w:val="0"/>
        </w:rPr>
      </w:r>
    </w:p>
    <w:p w:rsidR="00000000" w:rsidDel="00000000" w:rsidP="00000000" w:rsidRDefault="00000000" w:rsidRPr="00000000" w14:paraId="0000007A">
      <w:pPr>
        <w:spacing w:line="360" w:lineRule="auto"/>
        <w:jc w:val="center"/>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07B">
      <w:pPr>
        <w:spacing w:line="360" w:lineRule="auto"/>
        <w:jc w:val="both"/>
        <w:rPr>
          <w:vertAlign w:val="baseline"/>
        </w:rPr>
      </w:pPr>
      <w:r w:rsidDel="00000000" w:rsidR="00000000" w:rsidRPr="00000000">
        <w:rPr>
          <w:rFonts w:ascii="Arial" w:cs="Arial" w:eastAsia="Arial" w:hAnsi="Arial"/>
          <w:b w:val="0"/>
          <w:vertAlign w:val="baseline"/>
          <w:rtl w:val="0"/>
        </w:rPr>
        <w:tab/>
        <w:t xml:space="preserve">This report discusses why it is important for hospitality to embrace green practices, in particular for Novotel Liverpool, and highlights sustainable practices to boost its environmental performance. Green practices are actions and practices which aim to decrease impact on the environment by preserving resources, reducing pollution and improving operational performance. These practices not only benefit the environment, but also provide hotels which implement them with a significant advantage by engaging eco-conscious customers, decreasing operational expenses and increasing brand recognition.This report reviews Novotel Liverpool's present sustainability policies, identifying specific gaps and suggesting implementation of improved waste management to optimise recycling and reduce waste. This waste management initiatives were effective for various hotels worldwide, which provides a template for Novotel Liverpool to apply. This report reviews operational benefits, associated challenges and viability to implement a robust recycling and waste management system, evaluating impacts on the hotel's operational efficiency and carbon footprint. It concludes with guidance on implementing sustainable waste management practices and becoming Green Key certified.</w:t>
      </w: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7F">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0">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1">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2">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3">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4">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5">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6">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7">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8">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9">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8D">
      <w:pPr>
        <w:spacing w:line="360" w:lineRule="auto"/>
        <w:jc w:val="both"/>
        <w:rPr>
          <w:vertAlign w:val="baseline"/>
        </w:rPr>
      </w:pPr>
      <w:r w:rsidDel="00000000" w:rsidR="00000000" w:rsidRPr="00000000">
        <w:rPr>
          <w:rFonts w:ascii="Arial" w:cs="Arial" w:eastAsia="Arial" w:hAnsi="Arial"/>
          <w:b w:val="1"/>
          <w:vertAlign w:val="baseline"/>
          <w:rtl w:val="0"/>
        </w:rPr>
        <w:t xml:space="preserve">Table of contents</w:t>
      </w:r>
      <w:r w:rsidDel="00000000" w:rsidR="00000000" w:rsidRPr="00000000">
        <w:rPr>
          <w:rtl w:val="0"/>
        </w:rPr>
      </w:r>
    </w:p>
    <w:p w:rsidR="00000000" w:rsidDel="00000000" w:rsidP="00000000" w:rsidRDefault="00000000" w:rsidRPr="00000000" w14:paraId="0000008E">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08F">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    Executive Summary .........................................................................................................4</w:t>
      </w:r>
      <w:r w:rsidDel="00000000" w:rsidR="00000000" w:rsidRPr="00000000">
        <w:rPr>
          <w:rtl w:val="0"/>
        </w:rPr>
      </w:r>
    </w:p>
    <w:p w:rsidR="00000000" w:rsidDel="00000000" w:rsidP="00000000" w:rsidRDefault="00000000" w:rsidRPr="00000000" w14:paraId="00000090">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1. Introduction ......................................................................................................................6</w:t>
      </w:r>
      <w:r w:rsidDel="00000000" w:rsidR="00000000" w:rsidRPr="00000000">
        <w:rPr>
          <w:rtl w:val="0"/>
        </w:rPr>
      </w:r>
    </w:p>
    <w:p w:rsidR="00000000" w:rsidDel="00000000" w:rsidP="00000000" w:rsidRDefault="00000000" w:rsidRPr="00000000" w14:paraId="00000091">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2. Proposed Initiative Green Practice –  Waste Management .............................................6</w:t>
      </w:r>
      <w:r w:rsidDel="00000000" w:rsidR="00000000" w:rsidRPr="00000000">
        <w:rPr>
          <w:rtl w:val="0"/>
        </w:rPr>
      </w:r>
    </w:p>
    <w:p w:rsidR="00000000" w:rsidDel="00000000" w:rsidP="00000000" w:rsidRDefault="00000000" w:rsidRPr="00000000" w14:paraId="00000092">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3. Benefits of the Waste Management Initiative  ..................................................................7                                                                                                    </w:t>
      </w:r>
      <w:r w:rsidDel="00000000" w:rsidR="00000000" w:rsidRPr="00000000">
        <w:rPr>
          <w:rtl w:val="0"/>
        </w:rPr>
      </w:r>
    </w:p>
    <w:p w:rsidR="00000000" w:rsidDel="00000000" w:rsidP="00000000" w:rsidRDefault="00000000" w:rsidRPr="00000000" w14:paraId="00000093">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4. Challenges Posed by Waste Management Initiative ......................................................10</w:t>
      </w:r>
      <w:r w:rsidDel="00000000" w:rsidR="00000000" w:rsidRPr="00000000">
        <w:rPr>
          <w:rtl w:val="0"/>
        </w:rPr>
      </w:r>
    </w:p>
    <w:p w:rsidR="00000000" w:rsidDel="00000000" w:rsidP="00000000" w:rsidRDefault="00000000" w:rsidRPr="00000000" w14:paraId="00000094">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5. Environmental Impact of Waste Management Initiative ................................................ 11</w:t>
      </w:r>
      <w:r w:rsidDel="00000000" w:rsidR="00000000" w:rsidRPr="00000000">
        <w:rPr>
          <w:rtl w:val="0"/>
        </w:rPr>
      </w:r>
    </w:p>
    <w:p w:rsidR="00000000" w:rsidDel="00000000" w:rsidP="00000000" w:rsidRDefault="00000000" w:rsidRPr="00000000" w14:paraId="00000095">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6. Viability and cost-benefits of Waste Management Initiative ...........................................12</w:t>
      </w:r>
      <w:r w:rsidDel="00000000" w:rsidR="00000000" w:rsidRPr="00000000">
        <w:rPr>
          <w:rtl w:val="0"/>
        </w:rPr>
      </w:r>
    </w:p>
    <w:p w:rsidR="00000000" w:rsidDel="00000000" w:rsidP="00000000" w:rsidRDefault="00000000" w:rsidRPr="00000000" w14:paraId="00000096">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7. Recommendations ........................................................................................................ 13</w:t>
      </w:r>
      <w:r w:rsidDel="00000000" w:rsidR="00000000" w:rsidRPr="00000000">
        <w:rPr>
          <w:rtl w:val="0"/>
        </w:rPr>
      </w:r>
    </w:p>
    <w:p w:rsidR="00000000" w:rsidDel="00000000" w:rsidP="00000000" w:rsidRDefault="00000000" w:rsidRPr="00000000" w14:paraId="00000097">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8. Conclusion .................................................................................................................... 13</w:t>
      </w:r>
      <w:r w:rsidDel="00000000" w:rsidR="00000000" w:rsidRPr="00000000">
        <w:rPr>
          <w:rtl w:val="0"/>
        </w:rPr>
      </w:r>
    </w:p>
    <w:p w:rsidR="00000000" w:rsidDel="00000000" w:rsidP="00000000" w:rsidRDefault="00000000" w:rsidRPr="00000000" w14:paraId="00000098">
      <w:pPr>
        <w:spacing w:after="57" w:before="57" w:line="360" w:lineRule="auto"/>
        <w:jc w:val="both"/>
        <w:rPr>
          <w:vertAlign w:val="baseline"/>
        </w:rPr>
      </w:pPr>
      <w:r w:rsidDel="00000000" w:rsidR="00000000" w:rsidRPr="00000000">
        <w:rPr>
          <w:rFonts w:ascii="Arial" w:cs="Arial" w:eastAsia="Arial" w:hAnsi="Arial"/>
          <w:b w:val="0"/>
          <w:vertAlign w:val="baseline"/>
          <w:rtl w:val="0"/>
        </w:rPr>
        <w:t xml:space="preserve">9. Reference List ............................................................................................................... 15</w:t>
      </w:r>
      <w:r w:rsidDel="00000000" w:rsidR="00000000" w:rsidRPr="00000000">
        <w:rPr>
          <w:rtl w:val="0"/>
        </w:rPr>
      </w:r>
    </w:p>
    <w:p w:rsidR="00000000" w:rsidDel="00000000" w:rsidP="00000000" w:rsidRDefault="00000000" w:rsidRPr="00000000" w14:paraId="00000099">
      <w:pPr>
        <w:spacing w:after="57" w:before="57"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9A">
      <w:pPr>
        <w:spacing w:line="360" w:lineRule="auto"/>
        <w:jc w:val="center"/>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09B">
      <w:pPr>
        <w:spacing w:line="360" w:lineRule="auto"/>
        <w:jc w:val="center"/>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09C">
      <w:pPr>
        <w:spacing w:line="360" w:lineRule="auto"/>
        <w:jc w:val="center"/>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09D">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9E">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9F">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0">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1">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2">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3">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4">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5">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6">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7">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8">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9">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A">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B">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C">
      <w:pPr>
        <w:spacing w:line="360" w:lineRule="auto"/>
        <w:jc w:val="center"/>
        <w:rPr>
          <w:b w:val="1"/>
          <w:vertAlign w:val="baseline"/>
        </w:rPr>
      </w:pPr>
      <w:r w:rsidDel="00000000" w:rsidR="00000000" w:rsidRPr="00000000">
        <w:rPr>
          <w:rtl w:val="0"/>
        </w:rPr>
      </w:r>
    </w:p>
    <w:p w:rsidR="00000000" w:rsidDel="00000000" w:rsidP="00000000" w:rsidRDefault="00000000" w:rsidRPr="00000000" w14:paraId="000000AD">
      <w:pPr>
        <w:spacing w:line="360" w:lineRule="auto"/>
        <w:jc w:val="both"/>
        <w:rPr>
          <w:vertAlign w:val="baseline"/>
        </w:rPr>
      </w:pPr>
      <w:r w:rsidDel="00000000" w:rsidR="00000000" w:rsidRPr="00000000">
        <w:rPr>
          <w:rFonts w:ascii="Arial" w:cs="Arial" w:eastAsia="Arial" w:hAnsi="Arial"/>
          <w:b w:val="1"/>
          <w:vertAlign w:val="baseline"/>
          <w:rtl w:val="0"/>
        </w:rPr>
        <w:tab/>
        <w:t xml:space="preserve">1. Introduction</w:t>
      </w:r>
      <w:r w:rsidDel="00000000" w:rsidR="00000000" w:rsidRPr="00000000">
        <w:rPr>
          <w:rtl w:val="0"/>
        </w:rPr>
      </w:r>
    </w:p>
    <w:p w:rsidR="00000000" w:rsidDel="00000000" w:rsidP="00000000" w:rsidRDefault="00000000" w:rsidRPr="00000000" w14:paraId="000000AE">
      <w:pPr>
        <w:spacing w:line="360" w:lineRule="auto"/>
        <w:jc w:val="both"/>
        <w:rPr>
          <w:b w:val="1"/>
          <w:vertAlign w:val="baseline"/>
        </w:rPr>
      </w:pPr>
      <w:r w:rsidDel="00000000" w:rsidR="00000000" w:rsidRPr="00000000">
        <w:rPr>
          <w:rtl w:val="0"/>
        </w:rPr>
      </w:r>
    </w:p>
    <w:p w:rsidR="00000000" w:rsidDel="00000000" w:rsidP="00000000" w:rsidRDefault="00000000" w:rsidRPr="00000000" w14:paraId="000000AF">
      <w:pPr>
        <w:spacing w:line="360" w:lineRule="auto"/>
        <w:jc w:val="both"/>
        <w:rPr>
          <w:vertAlign w:val="baseline"/>
        </w:rPr>
      </w:pPr>
      <w:r w:rsidDel="00000000" w:rsidR="00000000" w:rsidRPr="00000000">
        <w:rPr>
          <w:rFonts w:ascii="Arial" w:cs="Arial" w:eastAsia="Arial" w:hAnsi="Arial"/>
          <w:b w:val="0"/>
          <w:vertAlign w:val="baseline"/>
          <w:rtl w:val="0"/>
        </w:rPr>
        <w:tab/>
        <w:t xml:space="preserve">Green practices, commonly referred to as eco-friendly measures, are efforts designed to reduce unnecessary damage to the environment by reducing waste, preserving natural resources and reducing pollution (Moshood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2022). In hospitality industry, green practices encompass activities which include such actions as energy efficient lighting and water saving, waste management and use of green products (Lamm, 2021). As a result of the commitment to sustainability and increased demand for sustainable tourism, hoteliers around the world are becoming more and more committed to obtain green accreditations such as the Green Key certification, which indicates a higher standard for environmental awareness to both customers and interested parties (Tan, 2024).</w:t>
      </w:r>
      <w:r w:rsidDel="00000000" w:rsidR="00000000" w:rsidRPr="00000000">
        <w:rPr>
          <w:rtl w:val="0"/>
        </w:rPr>
      </w:r>
    </w:p>
    <w:p w:rsidR="00000000" w:rsidDel="00000000" w:rsidP="00000000" w:rsidRDefault="00000000" w:rsidRPr="00000000" w14:paraId="000000B0">
      <w:pPr>
        <w:spacing w:line="360" w:lineRule="auto"/>
        <w:jc w:val="both"/>
        <w:rPr>
          <w:vertAlign w:val="baseline"/>
        </w:rPr>
      </w:pPr>
      <w:r w:rsidDel="00000000" w:rsidR="00000000" w:rsidRPr="00000000">
        <w:rPr>
          <w:rFonts w:ascii="Arial" w:cs="Arial" w:eastAsia="Arial" w:hAnsi="Arial"/>
          <w:b w:val="0"/>
          <w:vertAlign w:val="baseline"/>
          <w:rtl w:val="0"/>
        </w:rPr>
        <w:tab/>
        <w:t xml:space="preserve">A prominent hotel in UK, Novotel Liverpool, has introduced several sustainable policies, which include energy efficient lighting and water saving measures (Hospitality &amp; Catering News, 2024). Despite this, challenges continue to exist in its approach to waste management, with little attention given to waste and recycling initiatives. This report is proposing a comprehensive waste program for Novotel Liverpool to consolidate its sustainability initiatives, which will contribute to resource conservation, decrease pollution and finally support its objective to obtain a Green Key Certification.</w:t>
      </w:r>
      <w:r w:rsidDel="00000000" w:rsidR="00000000" w:rsidRPr="00000000">
        <w:rPr>
          <w:rtl w:val="0"/>
        </w:rPr>
      </w:r>
    </w:p>
    <w:p w:rsidR="00000000" w:rsidDel="00000000" w:rsidP="00000000" w:rsidRDefault="00000000" w:rsidRPr="00000000" w14:paraId="000000B1">
      <w:pPr>
        <w:spacing w:line="360" w:lineRule="auto"/>
        <w:jc w:val="both"/>
        <w:rPr>
          <w:b w:val="0"/>
          <w:vertAlign w:val="baseline"/>
        </w:rPr>
      </w:pPr>
      <w:r w:rsidDel="00000000" w:rsidR="00000000" w:rsidRPr="00000000">
        <w:rPr>
          <w:rtl w:val="0"/>
        </w:rPr>
      </w:r>
    </w:p>
    <w:p w:rsidR="00000000" w:rsidDel="00000000" w:rsidP="00000000" w:rsidRDefault="00000000" w:rsidRPr="00000000" w14:paraId="000000B2">
      <w:pPr>
        <w:spacing w:line="360" w:lineRule="auto"/>
        <w:jc w:val="both"/>
        <w:rPr>
          <w:vertAlign w:val="baseline"/>
        </w:rPr>
      </w:pPr>
      <w:r w:rsidDel="00000000" w:rsidR="00000000" w:rsidRPr="00000000">
        <w:rPr>
          <w:rFonts w:ascii="Arial" w:cs="Arial" w:eastAsia="Arial" w:hAnsi="Arial"/>
          <w:b w:val="1"/>
          <w:vertAlign w:val="baseline"/>
          <w:rtl w:val="0"/>
        </w:rPr>
        <w:tab/>
        <w:t xml:space="preserve">2. Proposed Initiative Green Practice –  Waste Management</w:t>
      </w:r>
      <w:r w:rsidDel="00000000" w:rsidR="00000000" w:rsidRPr="00000000">
        <w:rPr>
          <w:rtl w:val="0"/>
        </w:rPr>
      </w:r>
    </w:p>
    <w:p w:rsidR="00000000" w:rsidDel="00000000" w:rsidP="00000000" w:rsidRDefault="00000000" w:rsidRPr="00000000" w14:paraId="000000B3">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B4">
      <w:pPr>
        <w:spacing w:line="360" w:lineRule="auto"/>
        <w:jc w:val="both"/>
        <w:rPr>
          <w:vertAlign w:val="baseline"/>
        </w:rPr>
      </w:pPr>
      <w:r w:rsidDel="00000000" w:rsidR="00000000" w:rsidRPr="00000000">
        <w:rPr>
          <w:rFonts w:ascii="Arial" w:cs="Arial" w:eastAsia="Arial" w:hAnsi="Arial"/>
          <w:b w:val="0"/>
          <w:vertAlign w:val="baseline"/>
          <w:rtl w:val="0"/>
        </w:rPr>
        <w:tab/>
        <w:t xml:space="preserve">Waste management strategy is focused on implementing a solid waste management approach, focusing on recycling and composting organic waste, with the objective to reduce waste, thereby minimising contributions to waste dumps (Anuardo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2022). This program consists in training employees, placing recycling bins in hotel rooms, sorting waste for collection sites, and placing composting bins in the hotel kitchens and restaurant areas for waste generated by food. </w:t>
      </w:r>
      <w:r w:rsidDel="00000000" w:rsidR="00000000" w:rsidRPr="00000000">
        <w:rPr>
          <w:rtl w:val="0"/>
        </w:rPr>
      </w:r>
    </w:p>
    <w:p w:rsidR="00000000" w:rsidDel="00000000" w:rsidP="00000000" w:rsidRDefault="00000000" w:rsidRPr="00000000" w14:paraId="000000B5">
      <w:pPr>
        <w:spacing w:line="360" w:lineRule="auto"/>
        <w:jc w:val="both"/>
        <w:rPr>
          <w:vertAlign w:val="baseline"/>
        </w:rPr>
      </w:pPr>
      <w:r w:rsidDel="00000000" w:rsidR="00000000" w:rsidRPr="00000000">
        <w:rPr>
          <w:rFonts w:ascii="Arial" w:cs="Arial" w:eastAsia="Arial" w:hAnsi="Arial"/>
          <w:b w:val="0"/>
          <w:vertAlign w:val="baseline"/>
          <w:rtl w:val="0"/>
        </w:rPr>
        <w:tab/>
        <w:t xml:space="preserve">Different hotels worldwide, including Hilton and Marriott, successfully integrated extensive waste management initiatives. For instance, Hilton's Travel with Purpose program focuses on waste minimisation, recycling and composting, delivering significant achievements in reducing waste volumes (Hilton, EsG, 2024). Likewise, Marriott has rolled out waste management programs that involve composting organic waste on many of its properties, reducing its contribution to waste landfills considerably by 45% (Marriott International, 2024).                                                                                                </w:t>
      </w:r>
      <w:r w:rsidDel="00000000" w:rsidR="00000000" w:rsidRPr="00000000">
        <w:rPr>
          <w:rtl w:val="0"/>
        </w:rPr>
      </w:r>
    </w:p>
    <w:p w:rsidR="00000000" w:rsidDel="00000000" w:rsidP="00000000" w:rsidRDefault="00000000" w:rsidRPr="00000000" w14:paraId="000000B6">
      <w:pPr>
        <w:spacing w:line="360" w:lineRule="auto"/>
        <w:jc w:val="both"/>
        <w:rPr>
          <w:vertAlign w:val="baseline"/>
        </w:rPr>
      </w:pPr>
      <w:r w:rsidDel="00000000" w:rsidR="00000000" w:rsidRPr="00000000">
        <w:rPr>
          <w:rtl w:val="0"/>
        </w:rPr>
      </w:r>
    </w:p>
    <w:p w:rsidR="00000000" w:rsidDel="00000000" w:rsidP="00000000" w:rsidRDefault="00000000" w:rsidRPr="00000000" w14:paraId="000000B7">
      <w:pPr>
        <w:spacing w:line="360" w:lineRule="auto"/>
        <w:jc w:val="center"/>
        <w:rPr>
          <w:vertAlign w:val="baseline"/>
        </w:rPr>
      </w:pPr>
      <w:r w:rsidDel="00000000" w:rsidR="00000000" w:rsidRPr="00000000">
        <w:rPr>
          <w:rFonts w:ascii="Arial" w:cs="Arial" w:eastAsia="Arial" w:hAnsi="Arial"/>
          <w:b w:val="1"/>
          <w:vertAlign w:val="baseline"/>
          <w:rtl w:val="0"/>
        </w:rPr>
        <w:t xml:space="preserve">Cost of waste management by sector and enterprise size</w:t>
      </w:r>
      <w:r w:rsidDel="00000000" w:rsidR="00000000" w:rsidRPr="00000000">
        <w:rPr>
          <w:rtl w:val="0"/>
        </w:rPr>
      </w:r>
    </w:p>
    <w:p w:rsidR="00000000" w:rsidDel="00000000" w:rsidP="00000000" w:rsidRDefault="00000000" w:rsidRPr="00000000" w14:paraId="000000B8">
      <w:pPr>
        <w:spacing w:line="360" w:lineRule="auto"/>
        <w:jc w:val="center"/>
        <w:rPr>
          <w:vertAlign w:val="baseline"/>
        </w:rPr>
      </w:pPr>
      <w:r w:rsidDel="00000000" w:rsidR="00000000" w:rsidRPr="00000000">
        <w:rPr>
          <w:rFonts w:ascii="Arial" w:cs="Arial" w:eastAsia="Arial" w:hAnsi="Arial"/>
          <w:b w:val="0"/>
          <w:vertAlign w:val="baseline"/>
          <w:rtl w:val="0"/>
        </w:rPr>
        <w:t xml:space="preserve">     </w:t>
      </w:r>
      <w:r w:rsidDel="00000000" w:rsidR="00000000" w:rsidRPr="00000000">
        <w:rPr>
          <w:rFonts w:ascii="Arial" w:cs="Arial" w:eastAsia="Arial" w:hAnsi="Arial"/>
          <w:b w:val="0"/>
          <w:i w:val="1"/>
          <w:vertAlign w:val="baseline"/>
          <w:rtl w:val="0"/>
        </w:rPr>
        <w:t xml:space="preserve"> Source: </w:t>
      </w:r>
      <w:r w:rsidDel="00000000" w:rsidR="00000000" w:rsidRPr="00000000">
        <w:rPr>
          <w:rFonts w:ascii="Arial" w:cs="Arial" w:eastAsia="Arial" w:hAnsi="Arial"/>
          <w:b w:val="0"/>
          <w:i w:val="1"/>
          <w:color w:val="000000"/>
          <w:sz w:val="24"/>
          <w:szCs w:val="24"/>
          <w:vertAlign w:val="baseline"/>
          <w:rtl w:val="0"/>
        </w:rPr>
        <w:t xml:space="preserve">Department for Environment, Foodand Rural Affairs  (2023)</w:t>
      </w:r>
      <w:r w:rsidDel="00000000" w:rsidR="00000000" w:rsidRPr="00000000">
        <w:rPr>
          <w:rFonts w:ascii="Arial" w:cs="Arial" w:eastAsia="Arial" w:hAnsi="Arial"/>
          <w:b w:val="0"/>
          <w:vertAlign w:val="baseline"/>
          <w:rtl w:val="0"/>
        </w:rPr>
        <w:t xml:space="preserve">                                                                                                                           </w:t>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317</wp:posOffset>
            </wp:positionH>
            <wp:positionV relativeFrom="paragraph">
              <wp:posOffset>0</wp:posOffset>
            </wp:positionV>
            <wp:extent cx="6119495" cy="1819275"/>
            <wp:effectExtent b="0" l="0" r="0" t="0"/>
            <wp:wrapSquare wrapText="bothSides" distB="0" distT="0" distL="0" distR="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6119495" cy="1819275"/>
                    </a:xfrm>
                    <a:prstGeom prst="rect"/>
                    <a:ln/>
                  </pic:spPr>
                </pic:pic>
              </a:graphicData>
            </a:graphic>
          </wp:anchor>
        </w:drawing>
      </w:r>
    </w:p>
    <w:p w:rsidR="00000000" w:rsidDel="00000000" w:rsidP="00000000" w:rsidRDefault="00000000" w:rsidRPr="00000000" w14:paraId="000000B9">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BA">
      <w:pPr>
        <w:spacing w:line="360" w:lineRule="auto"/>
        <w:jc w:val="both"/>
        <w:rPr>
          <w:vertAlign w:val="baseline"/>
        </w:rPr>
      </w:pPr>
      <w:r w:rsidDel="00000000" w:rsidR="00000000" w:rsidRPr="00000000">
        <w:rPr>
          <w:rFonts w:ascii="Arial" w:cs="Arial" w:eastAsia="Arial" w:hAnsi="Arial"/>
          <w:b w:val="1"/>
          <w:vertAlign w:val="baseline"/>
          <w:rtl w:val="0"/>
        </w:rPr>
        <w:tab/>
        <w:t xml:space="preserve">3. Benefits of the Waste Management Initiative</w:t>
      </w:r>
      <w:r w:rsidDel="00000000" w:rsidR="00000000" w:rsidRPr="00000000">
        <w:rPr>
          <w:rtl w:val="0"/>
        </w:rPr>
      </w:r>
    </w:p>
    <w:p w:rsidR="00000000" w:rsidDel="00000000" w:rsidP="00000000" w:rsidRDefault="00000000" w:rsidRPr="00000000" w14:paraId="000000BB">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BC">
      <w:pPr>
        <w:spacing w:line="360" w:lineRule="auto"/>
        <w:jc w:val="both"/>
        <w:rPr>
          <w:vertAlign w:val="baseline"/>
        </w:rPr>
      </w:pPr>
      <w:r w:rsidDel="00000000" w:rsidR="00000000" w:rsidRPr="00000000">
        <w:rPr>
          <w:rFonts w:ascii="Arial" w:cs="Arial" w:eastAsia="Arial" w:hAnsi="Arial"/>
          <w:b w:val="0"/>
          <w:vertAlign w:val="baseline"/>
          <w:rtl w:val="0"/>
        </w:rPr>
        <w:tab/>
        <w:t xml:space="preserve">There are numerous advantages for a hotel to implement a sustainable waste management program, as it covers operational and environmental goals. At Novotel Liverpool, adopting efficient waste management practices may reduce the environmental impact considerably by reducing waste disposed to landfills and cutting greenhouse gas emissions (Miao, 2021). </w:t>
      </w:r>
      <w:r w:rsidDel="00000000" w:rsidR="00000000" w:rsidRPr="00000000">
        <w:rPr>
          <w:rtl w:val="0"/>
        </w:rPr>
      </w:r>
    </w:p>
    <w:p w:rsidR="00000000" w:rsidDel="00000000" w:rsidP="00000000" w:rsidRDefault="00000000" w:rsidRPr="00000000" w14:paraId="000000BD">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605789</wp:posOffset>
            </wp:positionH>
            <wp:positionV relativeFrom="paragraph">
              <wp:posOffset>0</wp:posOffset>
            </wp:positionV>
            <wp:extent cx="4908550" cy="2792730"/>
            <wp:effectExtent b="0" l="0" r="0" t="0"/>
            <wp:wrapSquare wrapText="bothSides" distB="0" distT="0" distL="0" distR="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908550" cy="2792730"/>
                    </a:xfrm>
                    <a:prstGeom prst="rect"/>
                    <a:ln/>
                  </pic:spPr>
                </pic:pic>
              </a:graphicData>
            </a:graphic>
          </wp:anchor>
        </w:drawing>
      </w:r>
    </w:p>
    <w:p w:rsidR="00000000" w:rsidDel="00000000" w:rsidP="00000000" w:rsidRDefault="00000000" w:rsidRPr="00000000" w14:paraId="000000BE">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tl w:val="0"/>
        </w:rPr>
      </w:r>
    </w:p>
    <w:p w:rsidR="00000000" w:rsidDel="00000000" w:rsidP="00000000" w:rsidRDefault="00000000" w:rsidRPr="00000000" w14:paraId="000000BF">
      <w:pPr>
        <w:spacing w:line="360" w:lineRule="auto"/>
        <w:jc w:val="both"/>
        <w:rPr>
          <w:vertAlign w:val="baseline"/>
        </w:rPr>
      </w:pPr>
      <w:r w:rsidDel="00000000" w:rsidR="00000000" w:rsidRPr="00000000">
        <w:rPr>
          <w:rtl w:val="0"/>
        </w:rPr>
      </w:r>
    </w:p>
    <w:p w:rsidR="00000000" w:rsidDel="00000000" w:rsidP="00000000" w:rsidRDefault="00000000" w:rsidRPr="00000000" w14:paraId="000000C0">
      <w:pPr>
        <w:spacing w:line="360" w:lineRule="auto"/>
        <w:jc w:val="both"/>
        <w:rPr>
          <w:vertAlign w:val="baseline"/>
        </w:rPr>
      </w:pPr>
      <w:r w:rsidDel="00000000" w:rsidR="00000000" w:rsidRPr="00000000">
        <w:rPr>
          <w:rtl w:val="0"/>
        </w:rPr>
      </w:r>
    </w:p>
    <w:p w:rsidR="00000000" w:rsidDel="00000000" w:rsidP="00000000" w:rsidRDefault="00000000" w:rsidRPr="00000000" w14:paraId="000000C1">
      <w:pPr>
        <w:spacing w:line="360" w:lineRule="auto"/>
        <w:jc w:val="both"/>
        <w:rPr>
          <w:vertAlign w:val="baseline"/>
        </w:rPr>
      </w:pPr>
      <w:r w:rsidDel="00000000" w:rsidR="00000000" w:rsidRPr="00000000">
        <w:rPr>
          <w:rtl w:val="0"/>
        </w:rPr>
      </w:r>
    </w:p>
    <w:p w:rsidR="00000000" w:rsidDel="00000000" w:rsidP="00000000" w:rsidRDefault="00000000" w:rsidRPr="00000000" w14:paraId="000000C2">
      <w:pPr>
        <w:spacing w:line="360" w:lineRule="auto"/>
        <w:jc w:val="both"/>
        <w:rPr>
          <w:vertAlign w:val="baseline"/>
        </w:rPr>
      </w:pPr>
      <w:r w:rsidDel="00000000" w:rsidR="00000000" w:rsidRPr="00000000">
        <w:rPr>
          <w:rtl w:val="0"/>
        </w:rPr>
      </w:r>
    </w:p>
    <w:p w:rsidR="00000000" w:rsidDel="00000000" w:rsidP="00000000" w:rsidRDefault="00000000" w:rsidRPr="00000000" w14:paraId="000000C3">
      <w:pPr>
        <w:spacing w:line="360" w:lineRule="auto"/>
        <w:jc w:val="both"/>
        <w:rPr>
          <w:vertAlign w:val="baseline"/>
        </w:rPr>
      </w:pPr>
      <w:r w:rsidDel="00000000" w:rsidR="00000000" w:rsidRPr="00000000">
        <w:rPr>
          <w:rtl w:val="0"/>
        </w:rPr>
      </w:r>
    </w:p>
    <w:p w:rsidR="00000000" w:rsidDel="00000000" w:rsidP="00000000" w:rsidRDefault="00000000" w:rsidRPr="00000000" w14:paraId="000000C4">
      <w:pPr>
        <w:spacing w:line="360" w:lineRule="auto"/>
        <w:jc w:val="both"/>
        <w:rPr>
          <w:vertAlign w:val="baseline"/>
        </w:rPr>
      </w:pPr>
      <w:r w:rsidDel="00000000" w:rsidR="00000000" w:rsidRPr="00000000">
        <w:rPr>
          <w:rtl w:val="0"/>
        </w:rPr>
      </w:r>
    </w:p>
    <w:p w:rsidR="00000000" w:rsidDel="00000000" w:rsidP="00000000" w:rsidRDefault="00000000" w:rsidRPr="00000000" w14:paraId="000000C5">
      <w:pPr>
        <w:spacing w:line="360" w:lineRule="auto"/>
        <w:jc w:val="both"/>
        <w:rPr>
          <w:vertAlign w:val="baseline"/>
        </w:rPr>
      </w:pPr>
      <w:r w:rsidDel="00000000" w:rsidR="00000000" w:rsidRPr="00000000">
        <w:rPr>
          <w:rtl w:val="0"/>
        </w:rPr>
      </w:r>
    </w:p>
    <w:p w:rsidR="00000000" w:rsidDel="00000000" w:rsidP="00000000" w:rsidRDefault="00000000" w:rsidRPr="00000000" w14:paraId="000000C6">
      <w:pPr>
        <w:spacing w:line="360" w:lineRule="auto"/>
        <w:jc w:val="both"/>
        <w:rPr>
          <w:vertAlign w:val="baseline"/>
        </w:rPr>
      </w:pPr>
      <w:r w:rsidDel="00000000" w:rsidR="00000000" w:rsidRPr="00000000">
        <w:rPr>
          <w:rtl w:val="0"/>
        </w:rPr>
      </w:r>
    </w:p>
    <w:p w:rsidR="00000000" w:rsidDel="00000000" w:rsidP="00000000" w:rsidRDefault="00000000" w:rsidRPr="00000000" w14:paraId="000000C7">
      <w:pPr>
        <w:spacing w:line="360" w:lineRule="auto"/>
        <w:jc w:val="both"/>
        <w:rPr>
          <w:vertAlign w:val="baseline"/>
        </w:rPr>
      </w:pPr>
      <w:r w:rsidDel="00000000" w:rsidR="00000000" w:rsidRPr="00000000">
        <w:rPr>
          <w:rtl w:val="0"/>
        </w:rPr>
      </w:r>
    </w:p>
    <w:p w:rsidR="00000000" w:rsidDel="00000000" w:rsidP="00000000" w:rsidRDefault="00000000" w:rsidRPr="00000000" w14:paraId="000000C8">
      <w:pPr>
        <w:spacing w:line="360" w:lineRule="auto"/>
        <w:jc w:val="center"/>
        <w:rPr>
          <w:vertAlign w:val="baseline"/>
        </w:rPr>
      </w:pPr>
      <w:r w:rsidDel="00000000" w:rsidR="00000000" w:rsidRPr="00000000">
        <w:rPr>
          <w:rFonts w:ascii="Arial" w:cs="Arial" w:eastAsia="Arial" w:hAnsi="Arial"/>
          <w:b w:val="0"/>
          <w:i w:val="1"/>
          <w:vertAlign w:val="baseline"/>
          <w:rtl w:val="0"/>
        </w:rPr>
        <w:t xml:space="preserve">Source: Faster Capital (2024)   </w:t>
      </w:r>
      <w:r w:rsidDel="00000000" w:rsidR="00000000" w:rsidRPr="00000000">
        <w:rPr>
          <w:rFonts w:ascii="Arial" w:cs="Arial" w:eastAsia="Arial" w:hAnsi="Arial"/>
          <w:b w:val="0"/>
          <w:vertAlign w:val="baseline"/>
          <w:rtl w:val="0"/>
        </w:rPr>
        <w:t xml:space="preserve">               </w:t>
      </w:r>
      <w:r w:rsidDel="00000000" w:rsidR="00000000" w:rsidRPr="00000000">
        <w:rPr>
          <w:rtl w:val="0"/>
        </w:rPr>
      </w:r>
    </w:p>
    <w:p w:rsidR="00000000" w:rsidDel="00000000" w:rsidP="00000000" w:rsidRDefault="00000000" w:rsidRPr="00000000" w14:paraId="000000C9">
      <w:pPr>
        <w:spacing w:line="360" w:lineRule="auto"/>
        <w:jc w:val="center"/>
        <w:rPr>
          <w:vertAlign w:val="baseline"/>
        </w:rPr>
      </w:pPr>
      <w:r w:rsidDel="00000000" w:rsidR="00000000" w:rsidRPr="00000000">
        <w:rPr>
          <w:rtl w:val="0"/>
        </w:rPr>
      </w:r>
    </w:p>
    <w:p w:rsidR="00000000" w:rsidDel="00000000" w:rsidP="00000000" w:rsidRDefault="00000000" w:rsidRPr="00000000" w14:paraId="000000CA">
      <w:pPr>
        <w:spacing w:line="360" w:lineRule="auto"/>
        <w:jc w:val="both"/>
        <w:rPr>
          <w:vertAlign w:val="baseline"/>
        </w:rPr>
      </w:pPr>
      <w:r w:rsidDel="00000000" w:rsidR="00000000" w:rsidRPr="00000000">
        <w:rPr>
          <w:rtl w:val="0"/>
        </w:rPr>
      </w:r>
    </w:p>
    <w:p w:rsidR="00000000" w:rsidDel="00000000" w:rsidP="00000000" w:rsidRDefault="00000000" w:rsidRPr="00000000" w14:paraId="000000CB">
      <w:pPr>
        <w:spacing w:line="360" w:lineRule="auto"/>
        <w:jc w:val="both"/>
        <w:rPr>
          <w:vertAlign w:val="baseline"/>
        </w:rPr>
      </w:pPr>
      <w:r w:rsidDel="00000000" w:rsidR="00000000" w:rsidRPr="00000000">
        <w:rPr>
          <w:rFonts w:ascii="Arial" w:cs="Arial" w:eastAsia="Arial" w:hAnsi="Arial"/>
          <w:b w:val="0"/>
          <w:vertAlign w:val="baseline"/>
          <w:rtl w:val="0"/>
        </w:rPr>
        <w:tab/>
        <w:t xml:space="preserve">Waste management is in line with the broader environmental objectives, such as conserving resources through recycling and encouraging responsible waste disposal. When waste is decomposing in landfills, it releases Methane, a highly toxic greenhouse gas (Mishra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2020). By redirecting its waste through composting and recycling, Novotel Liverpool can reduce its CO2 impact greatly, thereby supporting the worldwide effort to fight against climate change. Also, by reducing the amount of waste diverted to the landfill, Novotel Liverpool can save considerable sums of money over time.</w:t>
      </w:r>
      <w:r w:rsidDel="00000000" w:rsidR="00000000" w:rsidRPr="00000000">
        <w:rPr>
          <w:rtl w:val="0"/>
        </w:rPr>
      </w:r>
    </w:p>
    <w:p w:rsidR="00000000" w:rsidDel="00000000" w:rsidP="00000000" w:rsidRDefault="00000000" w:rsidRPr="00000000" w14:paraId="000000CC">
      <w:pPr>
        <w:spacing w:line="360" w:lineRule="auto"/>
        <w:jc w:val="both"/>
        <w:rPr>
          <w:vertAlign w:val="baseline"/>
        </w:rPr>
      </w:pPr>
      <w:r w:rsidDel="00000000" w:rsidR="00000000" w:rsidRPr="00000000">
        <w:rPr>
          <w:rFonts w:ascii="Arial" w:cs="Arial" w:eastAsia="Arial" w:hAnsi="Arial"/>
          <w:b w:val="0"/>
          <w:vertAlign w:val="baseline"/>
          <w:rtl w:val="0"/>
        </w:rPr>
        <w:tab/>
        <w:t xml:space="preserve">In addition to its impact on the environment, waste management can improve operational efficiency by cutting waste disposal costs and fostering a strong brand awareness for the environmentally concerned travelers (Han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2018).  By recycling particular materials, such as bottles, glass, paper and aluminum, can also decrease costs of disposal, whereas composting organic waste from restaurants and kitchens will reduce the volumes of waste generated (Obersteiner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2021).</w:t>
      </w:r>
      <w:r w:rsidDel="00000000" w:rsidR="00000000" w:rsidRPr="00000000">
        <w:rPr>
          <w:rtl w:val="0"/>
        </w:rPr>
      </w:r>
    </w:p>
    <w:p w:rsidR="00000000" w:rsidDel="00000000" w:rsidP="00000000" w:rsidRDefault="00000000" w:rsidRPr="00000000" w14:paraId="000000CD">
      <w:pPr>
        <w:spacing w:line="360" w:lineRule="auto"/>
        <w:jc w:val="both"/>
        <w:rPr>
          <w:vertAlign w:val="baseline"/>
        </w:rPr>
      </w:pPr>
      <w:r w:rsidDel="00000000" w:rsidR="00000000" w:rsidRPr="00000000">
        <w:rPr>
          <w:rtl w:val="0"/>
        </w:rPr>
      </w:r>
    </w:p>
    <w:p w:rsidR="00000000" w:rsidDel="00000000" w:rsidP="00000000" w:rsidRDefault="00000000" w:rsidRPr="00000000" w14:paraId="000000CE">
      <w:pPr>
        <w:pStyle w:val="Heading4"/>
        <w:spacing w:line="360" w:lineRule="auto"/>
        <w:jc w:val="center"/>
        <w:rPr>
          <w:vertAlign w:val="baseline"/>
        </w:rPr>
      </w:pPr>
      <w:r w:rsidDel="00000000" w:rsidR="00000000" w:rsidRPr="00000000">
        <w:rPr>
          <w:rFonts w:ascii="Arial" w:cs="Arial" w:eastAsia="Arial" w:hAnsi="Arial"/>
          <w:b w:val="1"/>
          <w:vertAlign w:val="baseline"/>
          <w:rtl w:val="0"/>
        </w:rPr>
        <w:t xml:space="preserve">Packaging waste and recycling by material in UK 2023</w:t>
      </w:r>
      <w:r w:rsidDel="00000000" w:rsidR="00000000" w:rsidRPr="00000000">
        <w:rPr>
          <w:rtl w:val="0"/>
        </w:rPr>
      </w:r>
    </w:p>
    <w:p w:rsidR="00000000" w:rsidDel="00000000" w:rsidP="00000000" w:rsidRDefault="00000000" w:rsidRPr="00000000" w14:paraId="000000CF">
      <w:pPr>
        <w:spacing w:line="360" w:lineRule="auto"/>
        <w:jc w:val="both"/>
        <w:rPr>
          <w:vertAlign w:val="baseline"/>
        </w:rPr>
      </w:pPr>
      <w:r w:rsidDel="00000000" w:rsidR="00000000" w:rsidRPr="00000000">
        <w:rPr>
          <w:rtl w:val="0"/>
        </w:rPr>
      </w:r>
    </w:p>
    <w:p w:rsidR="00000000" w:rsidDel="00000000" w:rsidP="00000000" w:rsidRDefault="00000000" w:rsidRPr="00000000" w14:paraId="000000D0">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373380</wp:posOffset>
            </wp:positionH>
            <wp:positionV relativeFrom="paragraph">
              <wp:posOffset>-22224</wp:posOffset>
            </wp:positionV>
            <wp:extent cx="5409565" cy="3689350"/>
            <wp:effectExtent b="0" l="0" r="0" t="0"/>
            <wp:wrapSquare wrapText="bothSides" distB="0" distT="0" distL="0" distR="0"/>
            <wp:docPr id="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409565" cy="3689350"/>
                    </a:xfrm>
                    <a:prstGeom prst="rect"/>
                    <a:ln/>
                  </pic:spPr>
                </pic:pic>
              </a:graphicData>
            </a:graphic>
          </wp:anchor>
        </w:drawing>
      </w:r>
    </w:p>
    <w:p w:rsidR="00000000" w:rsidDel="00000000" w:rsidP="00000000" w:rsidRDefault="00000000" w:rsidRPr="00000000" w14:paraId="000000D1">
      <w:pPr>
        <w:spacing w:line="360" w:lineRule="auto"/>
        <w:jc w:val="both"/>
        <w:rPr>
          <w:vertAlign w:val="baseline"/>
        </w:rPr>
      </w:pPr>
      <w:r w:rsidDel="00000000" w:rsidR="00000000" w:rsidRPr="00000000">
        <w:rPr>
          <w:rtl w:val="0"/>
        </w:rPr>
      </w:r>
    </w:p>
    <w:p w:rsidR="00000000" w:rsidDel="00000000" w:rsidP="00000000" w:rsidRDefault="00000000" w:rsidRPr="00000000" w14:paraId="000000D2">
      <w:pPr>
        <w:spacing w:line="360" w:lineRule="auto"/>
        <w:jc w:val="both"/>
        <w:rPr>
          <w:vertAlign w:val="baseline"/>
        </w:rPr>
      </w:pPr>
      <w:r w:rsidDel="00000000" w:rsidR="00000000" w:rsidRPr="00000000">
        <w:rPr>
          <w:rtl w:val="0"/>
        </w:rPr>
      </w:r>
    </w:p>
    <w:p w:rsidR="00000000" w:rsidDel="00000000" w:rsidP="00000000" w:rsidRDefault="00000000" w:rsidRPr="00000000" w14:paraId="000000D3">
      <w:pPr>
        <w:spacing w:line="360" w:lineRule="auto"/>
        <w:jc w:val="both"/>
        <w:rPr>
          <w:vertAlign w:val="baseline"/>
        </w:rPr>
      </w:pPr>
      <w:r w:rsidDel="00000000" w:rsidR="00000000" w:rsidRPr="00000000">
        <w:rPr>
          <w:rtl w:val="0"/>
        </w:rPr>
      </w:r>
    </w:p>
    <w:p w:rsidR="00000000" w:rsidDel="00000000" w:rsidP="00000000" w:rsidRDefault="00000000" w:rsidRPr="00000000" w14:paraId="000000D4">
      <w:pPr>
        <w:spacing w:line="360" w:lineRule="auto"/>
        <w:jc w:val="both"/>
        <w:rPr>
          <w:vertAlign w:val="baseline"/>
        </w:rPr>
      </w:pPr>
      <w:r w:rsidDel="00000000" w:rsidR="00000000" w:rsidRPr="00000000">
        <w:rPr>
          <w:rtl w:val="0"/>
        </w:rPr>
      </w:r>
    </w:p>
    <w:p w:rsidR="00000000" w:rsidDel="00000000" w:rsidP="00000000" w:rsidRDefault="00000000" w:rsidRPr="00000000" w14:paraId="000000D5">
      <w:pPr>
        <w:spacing w:line="360" w:lineRule="auto"/>
        <w:jc w:val="both"/>
        <w:rPr>
          <w:vertAlign w:val="baseline"/>
        </w:rPr>
      </w:pPr>
      <w:r w:rsidDel="00000000" w:rsidR="00000000" w:rsidRPr="00000000">
        <w:rPr>
          <w:rtl w:val="0"/>
        </w:rPr>
      </w:r>
    </w:p>
    <w:p w:rsidR="00000000" w:rsidDel="00000000" w:rsidP="00000000" w:rsidRDefault="00000000" w:rsidRPr="00000000" w14:paraId="000000D6">
      <w:pPr>
        <w:spacing w:line="360" w:lineRule="auto"/>
        <w:jc w:val="both"/>
        <w:rPr>
          <w:vertAlign w:val="baseline"/>
        </w:rPr>
      </w:pPr>
      <w:r w:rsidDel="00000000" w:rsidR="00000000" w:rsidRPr="00000000">
        <w:rPr>
          <w:rtl w:val="0"/>
        </w:rPr>
      </w:r>
    </w:p>
    <w:p w:rsidR="00000000" w:rsidDel="00000000" w:rsidP="00000000" w:rsidRDefault="00000000" w:rsidRPr="00000000" w14:paraId="000000D7">
      <w:pPr>
        <w:spacing w:line="360" w:lineRule="auto"/>
        <w:jc w:val="both"/>
        <w:rPr>
          <w:vertAlign w:val="baseline"/>
        </w:rPr>
      </w:pPr>
      <w:r w:rsidDel="00000000" w:rsidR="00000000" w:rsidRPr="00000000">
        <w:rPr>
          <w:rtl w:val="0"/>
        </w:rPr>
      </w:r>
    </w:p>
    <w:p w:rsidR="00000000" w:rsidDel="00000000" w:rsidP="00000000" w:rsidRDefault="00000000" w:rsidRPr="00000000" w14:paraId="000000D8">
      <w:pPr>
        <w:spacing w:line="360" w:lineRule="auto"/>
        <w:jc w:val="both"/>
        <w:rPr>
          <w:vertAlign w:val="baseline"/>
        </w:rPr>
      </w:pPr>
      <w:r w:rsidDel="00000000" w:rsidR="00000000" w:rsidRPr="00000000">
        <w:rPr>
          <w:rtl w:val="0"/>
        </w:rPr>
      </w:r>
    </w:p>
    <w:p w:rsidR="00000000" w:rsidDel="00000000" w:rsidP="00000000" w:rsidRDefault="00000000" w:rsidRPr="00000000" w14:paraId="000000D9">
      <w:pPr>
        <w:spacing w:line="360" w:lineRule="auto"/>
        <w:jc w:val="both"/>
        <w:rPr>
          <w:vertAlign w:val="baseline"/>
        </w:rPr>
      </w:pPr>
      <w:r w:rsidDel="00000000" w:rsidR="00000000" w:rsidRPr="00000000">
        <w:rPr>
          <w:rtl w:val="0"/>
        </w:rPr>
      </w:r>
    </w:p>
    <w:p w:rsidR="00000000" w:rsidDel="00000000" w:rsidP="00000000" w:rsidRDefault="00000000" w:rsidRPr="00000000" w14:paraId="000000DA">
      <w:pPr>
        <w:spacing w:line="360" w:lineRule="auto"/>
        <w:jc w:val="both"/>
        <w:rPr>
          <w:vertAlign w:val="baseline"/>
        </w:rPr>
      </w:pPr>
      <w:r w:rsidDel="00000000" w:rsidR="00000000" w:rsidRPr="00000000">
        <w:rPr>
          <w:rtl w:val="0"/>
        </w:rPr>
      </w:r>
    </w:p>
    <w:p w:rsidR="00000000" w:rsidDel="00000000" w:rsidP="00000000" w:rsidRDefault="00000000" w:rsidRPr="00000000" w14:paraId="000000DB">
      <w:pPr>
        <w:spacing w:line="360" w:lineRule="auto"/>
        <w:jc w:val="both"/>
        <w:rPr>
          <w:vertAlign w:val="baseline"/>
        </w:rPr>
      </w:pPr>
      <w:r w:rsidDel="00000000" w:rsidR="00000000" w:rsidRPr="00000000">
        <w:rPr>
          <w:rtl w:val="0"/>
        </w:rPr>
      </w:r>
    </w:p>
    <w:p w:rsidR="00000000" w:rsidDel="00000000" w:rsidP="00000000" w:rsidRDefault="00000000" w:rsidRPr="00000000" w14:paraId="000000DC">
      <w:pPr>
        <w:spacing w:line="360" w:lineRule="auto"/>
        <w:jc w:val="both"/>
        <w:rPr>
          <w:vertAlign w:val="baseline"/>
        </w:rPr>
      </w:pPr>
      <w:r w:rsidDel="00000000" w:rsidR="00000000" w:rsidRPr="00000000">
        <w:rPr>
          <w:rtl w:val="0"/>
        </w:rPr>
      </w:r>
    </w:p>
    <w:p w:rsidR="00000000" w:rsidDel="00000000" w:rsidP="00000000" w:rsidRDefault="00000000" w:rsidRPr="00000000" w14:paraId="000000DD">
      <w:pPr>
        <w:spacing w:line="360" w:lineRule="auto"/>
        <w:jc w:val="both"/>
        <w:rPr>
          <w:vertAlign w:val="baseline"/>
        </w:rPr>
      </w:pPr>
      <w:r w:rsidDel="00000000" w:rsidR="00000000" w:rsidRPr="00000000">
        <w:rPr>
          <w:rtl w:val="0"/>
        </w:rPr>
      </w:r>
    </w:p>
    <w:p w:rsidR="00000000" w:rsidDel="00000000" w:rsidP="00000000" w:rsidRDefault="00000000" w:rsidRPr="00000000" w14:paraId="000000DE">
      <w:pPr>
        <w:spacing w:line="360" w:lineRule="auto"/>
        <w:jc w:val="both"/>
        <w:rPr>
          <w:vertAlign w:val="baseline"/>
        </w:rPr>
      </w:pPr>
      <w:r w:rsidDel="00000000" w:rsidR="00000000" w:rsidRPr="00000000">
        <w:rPr>
          <w:rtl w:val="0"/>
        </w:rPr>
      </w:r>
    </w:p>
    <w:p w:rsidR="00000000" w:rsidDel="00000000" w:rsidP="00000000" w:rsidRDefault="00000000" w:rsidRPr="00000000" w14:paraId="000000DF">
      <w:pPr>
        <w:spacing w:line="360" w:lineRule="auto"/>
        <w:jc w:val="center"/>
        <w:rPr>
          <w:vertAlign w:val="baseline"/>
        </w:rPr>
      </w:pPr>
      <w:r w:rsidDel="00000000" w:rsidR="00000000" w:rsidRPr="00000000">
        <w:rPr>
          <w:rFonts w:ascii="Arial" w:cs="Arial" w:eastAsia="Arial" w:hAnsi="Arial"/>
          <w:b w:val="0"/>
          <w:i w:val="1"/>
          <w:vertAlign w:val="baseline"/>
          <w:rtl w:val="0"/>
        </w:rPr>
        <w:t xml:space="preserve">Source: UK`s Department for Environment Food &amp; Rural Affairs  (2023) </w:t>
      </w:r>
      <w:r w:rsidDel="00000000" w:rsidR="00000000" w:rsidRPr="00000000">
        <w:rPr>
          <w:rFonts w:ascii="Arial" w:cs="Arial" w:eastAsia="Arial" w:hAnsi="Arial"/>
          <w:b w:val="0"/>
          <w:vertAlign w:val="baseline"/>
          <w:rtl w:val="0"/>
        </w:rPr>
        <w:t xml:space="preserve">                           </w:t>
      </w:r>
      <w:r w:rsidDel="00000000" w:rsidR="00000000" w:rsidRPr="00000000">
        <w:rPr>
          <w:rtl w:val="0"/>
        </w:rPr>
      </w:r>
    </w:p>
    <w:p w:rsidR="00000000" w:rsidDel="00000000" w:rsidP="00000000" w:rsidRDefault="00000000" w:rsidRPr="00000000" w14:paraId="000000E0">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tl w:val="0"/>
        </w:rPr>
      </w:r>
    </w:p>
    <w:p w:rsidR="00000000" w:rsidDel="00000000" w:rsidP="00000000" w:rsidRDefault="00000000" w:rsidRPr="00000000" w14:paraId="000000E1">
      <w:pPr>
        <w:spacing w:line="360" w:lineRule="auto"/>
        <w:jc w:val="both"/>
        <w:rPr>
          <w:vertAlign w:val="baseline"/>
        </w:rPr>
      </w:pPr>
      <w:r w:rsidDel="00000000" w:rsidR="00000000" w:rsidRPr="00000000">
        <w:rPr>
          <w:rFonts w:ascii="Arial" w:cs="Arial" w:eastAsia="Arial" w:hAnsi="Arial"/>
          <w:b w:val="0"/>
          <w:vertAlign w:val="baseline"/>
          <w:rtl w:val="0"/>
        </w:rPr>
        <w:tab/>
        <w:t xml:space="preserve">As costs of disposal decrease, such savings can be redistributed to support other sustainable efforts or operational upgrades, thereby building a more positive economic and environmental impact.</w:t>
      </w:r>
      <w:r w:rsidDel="00000000" w:rsidR="00000000" w:rsidRPr="00000000">
        <w:rPr>
          <w:rtl w:val="0"/>
        </w:rPr>
      </w:r>
    </w:p>
    <w:p w:rsidR="00000000" w:rsidDel="00000000" w:rsidP="00000000" w:rsidRDefault="00000000" w:rsidRPr="00000000" w14:paraId="000000E2">
      <w:pPr>
        <w:spacing w:line="360" w:lineRule="auto"/>
        <w:jc w:val="both"/>
        <w:rPr>
          <w:vertAlign w:val="baseline"/>
        </w:rPr>
      </w:pPr>
      <w:r w:rsidDel="00000000" w:rsidR="00000000" w:rsidRPr="00000000">
        <w:rPr>
          <w:rtl w:val="0"/>
        </w:rPr>
      </w:r>
    </w:p>
    <w:p w:rsidR="00000000" w:rsidDel="00000000" w:rsidP="00000000" w:rsidRDefault="00000000" w:rsidRPr="00000000" w14:paraId="000000E3">
      <w:pPr>
        <w:spacing w:line="360" w:lineRule="auto"/>
        <w:jc w:val="center"/>
        <w:rPr>
          <w:vertAlign w:val="baseline"/>
        </w:rPr>
      </w:pPr>
      <w:r w:rsidDel="00000000" w:rsidR="00000000" w:rsidRPr="00000000">
        <w:rPr>
          <w:rFonts w:ascii="Arial" w:cs="Arial" w:eastAsia="Arial" w:hAnsi="Arial"/>
          <w:b w:val="1"/>
          <w:vertAlign w:val="baseline"/>
          <w:rtl w:val="0"/>
        </w:rPr>
        <w:t xml:space="preserve">Trends in waste management practices in the UK between 2000 - 2021</w:t>
      </w:r>
      <w:r w:rsidDel="00000000" w:rsidR="00000000" w:rsidRPr="00000000">
        <w:rPr>
          <w:rtl w:val="0"/>
        </w:rPr>
      </w:r>
    </w:p>
    <w:p w:rsidR="00000000" w:rsidDel="00000000" w:rsidP="00000000" w:rsidRDefault="00000000" w:rsidRPr="00000000" w14:paraId="000000E4">
      <w:pPr>
        <w:spacing w:line="360" w:lineRule="auto"/>
        <w:jc w:val="both"/>
        <w:rPr>
          <w:vertAlign w:val="baseline"/>
        </w:rPr>
      </w:pPr>
      <w:r w:rsidDel="00000000" w:rsidR="00000000" w:rsidRPr="00000000">
        <w:rPr>
          <w:rtl w:val="0"/>
        </w:rPr>
      </w:r>
    </w:p>
    <w:p w:rsidR="00000000" w:rsidDel="00000000" w:rsidP="00000000" w:rsidRDefault="00000000" w:rsidRPr="00000000" w14:paraId="000000E5">
      <w:pPr>
        <w:spacing w:line="360" w:lineRule="auto"/>
        <w:jc w:val="center"/>
        <w:rPr>
          <w:vertAlign w:val="baseline"/>
        </w:rPr>
      </w:pPr>
      <w:r w:rsidDel="00000000" w:rsidR="00000000" w:rsidRPr="00000000">
        <w:rPr>
          <w:rFonts w:ascii="Arial" w:cs="Arial" w:eastAsia="Arial" w:hAnsi="Arial"/>
          <w:b w:val="0"/>
          <w:i w:val="1"/>
          <w:vertAlign w:val="baseline"/>
          <w:rtl w:val="0"/>
        </w:rPr>
        <w:t xml:space="preserve">Source: Commercial Waste Quotes (2022) </w:t>
      </w:r>
      <w:r w:rsidDel="00000000" w:rsidR="00000000" w:rsidRPr="00000000">
        <w:rPr>
          <w:rFonts w:ascii="Arial" w:cs="Arial" w:eastAsia="Arial" w:hAnsi="Arial"/>
          <w:b w:val="0"/>
          <w:vertAlign w:val="baseline"/>
          <w:rtl w:val="0"/>
        </w:rPr>
        <w:t xml:space="preserve">               </w:t>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317</wp:posOffset>
            </wp:positionH>
            <wp:positionV relativeFrom="paragraph">
              <wp:posOffset>0</wp:posOffset>
            </wp:positionV>
            <wp:extent cx="6119495" cy="3364865"/>
            <wp:effectExtent b="0" l="0" r="0" t="0"/>
            <wp:wrapSquare wrapText="bothSides" distB="0" distT="0" distL="0" distR="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6119495" cy="3364865"/>
                    </a:xfrm>
                    <a:prstGeom prst="rect"/>
                    <a:ln/>
                  </pic:spPr>
                </pic:pic>
              </a:graphicData>
            </a:graphic>
          </wp:anchor>
        </w:drawing>
      </w:r>
    </w:p>
    <w:p w:rsidR="00000000" w:rsidDel="00000000" w:rsidP="00000000" w:rsidRDefault="00000000" w:rsidRPr="00000000" w14:paraId="000000E6">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tl w:val="0"/>
        </w:rPr>
      </w:r>
    </w:p>
    <w:p w:rsidR="00000000" w:rsidDel="00000000" w:rsidP="00000000" w:rsidRDefault="00000000" w:rsidRPr="00000000" w14:paraId="000000E7">
      <w:pPr>
        <w:spacing w:line="360" w:lineRule="auto"/>
        <w:jc w:val="both"/>
        <w:rPr>
          <w:vertAlign w:val="baseline"/>
        </w:rPr>
      </w:pPr>
      <w:r w:rsidDel="00000000" w:rsidR="00000000" w:rsidRPr="00000000">
        <w:rPr>
          <w:rFonts w:ascii="Arial" w:cs="Arial" w:eastAsia="Arial" w:hAnsi="Arial"/>
          <w:b w:val="0"/>
          <w:vertAlign w:val="baseline"/>
          <w:rtl w:val="0"/>
        </w:rPr>
        <w:tab/>
        <w:t xml:space="preserve">Also, engaging employees and hotel guests in waste management initiatives, encourages a solid culture for sustainability and responsible behaviour internally and externally (Oriade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2021). Studies indicate that travelers tend to choose hotels that display a solid commitment to green travel, with waste reduction being a highly noticeable and powerful tool to demonstrate this (Yang, 2023; Oriade</w:t>
      </w:r>
      <w:r w:rsidDel="00000000" w:rsidR="00000000" w:rsidRPr="00000000">
        <w:rPr>
          <w:rFonts w:ascii="Arial" w:cs="Arial" w:eastAsia="Arial" w:hAnsi="Arial"/>
          <w:b w:val="0"/>
          <w:i w:val="1"/>
          <w:vertAlign w:val="baseline"/>
          <w:rtl w:val="0"/>
        </w:rPr>
        <w:t xml:space="preserve"> et al.</w:t>
      </w:r>
      <w:r w:rsidDel="00000000" w:rsidR="00000000" w:rsidRPr="00000000">
        <w:rPr>
          <w:rFonts w:ascii="Arial" w:cs="Arial" w:eastAsia="Arial" w:hAnsi="Arial"/>
          <w:b w:val="0"/>
          <w:vertAlign w:val="baseline"/>
          <w:rtl w:val="0"/>
        </w:rPr>
        <w:t xml:space="preserve">, 2021). By engaging hotel guests in recycling and waste reduction initiatives, for example by placing recycling bins in their rooms and posting informative displays regarding responsible waste management, it promotes a culture of responsibility, inspiring employees and guests to embrace green practices (Guzder, 2020; Mittal and Bansal, 2024). This way, Novotel Liverpool not only strengthens its brand identity, but also adds value to the sustainable travel trend, placing itself as a leading player in sustainable hospitality.                                                                                                           </w:t>
      </w:r>
      <w:r w:rsidDel="00000000" w:rsidR="00000000" w:rsidRPr="00000000">
        <w:rPr>
          <w:rtl w:val="0"/>
        </w:rPr>
      </w:r>
    </w:p>
    <w:p w:rsidR="00000000" w:rsidDel="00000000" w:rsidP="00000000" w:rsidRDefault="00000000" w:rsidRPr="00000000" w14:paraId="000000E8">
      <w:pPr>
        <w:spacing w:line="360" w:lineRule="auto"/>
        <w:jc w:val="both"/>
        <w:rPr>
          <w:vertAlign w:val="baseline"/>
        </w:rPr>
      </w:pPr>
      <w:r w:rsidDel="00000000" w:rsidR="00000000" w:rsidRPr="00000000">
        <w:rPr>
          <w:rtl w:val="0"/>
        </w:rPr>
      </w:r>
    </w:p>
    <w:p w:rsidR="00000000" w:rsidDel="00000000" w:rsidP="00000000" w:rsidRDefault="00000000" w:rsidRPr="00000000" w14:paraId="000000E9">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EA">
      <w:pPr>
        <w:spacing w:line="360" w:lineRule="auto"/>
        <w:jc w:val="both"/>
        <w:rPr>
          <w:vertAlign w:val="baseline"/>
        </w:rPr>
      </w:pPr>
      <w:r w:rsidDel="00000000" w:rsidR="00000000" w:rsidRPr="00000000">
        <w:rPr>
          <w:rFonts w:ascii="Arial" w:cs="Arial" w:eastAsia="Arial" w:hAnsi="Arial"/>
          <w:b w:val="1"/>
          <w:vertAlign w:val="baseline"/>
          <w:rtl w:val="0"/>
        </w:rPr>
        <w:tab/>
        <w:t xml:space="preserve">4. Challenges Posed by Waste Management Initiative</w:t>
      </w:r>
      <w:r w:rsidDel="00000000" w:rsidR="00000000" w:rsidRPr="00000000">
        <w:rPr>
          <w:rtl w:val="0"/>
        </w:rPr>
      </w:r>
    </w:p>
    <w:p w:rsidR="00000000" w:rsidDel="00000000" w:rsidP="00000000" w:rsidRDefault="00000000" w:rsidRPr="00000000" w14:paraId="000000EB">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EC">
      <w:pPr>
        <w:spacing w:line="360" w:lineRule="auto"/>
        <w:jc w:val="both"/>
        <w:rPr>
          <w:vertAlign w:val="baseline"/>
        </w:rPr>
      </w:pPr>
      <w:r w:rsidDel="00000000" w:rsidR="00000000" w:rsidRPr="00000000">
        <w:rPr>
          <w:rFonts w:ascii="Arial" w:cs="Arial" w:eastAsia="Arial" w:hAnsi="Arial"/>
          <w:b w:val="0"/>
          <w:vertAlign w:val="baseline"/>
          <w:rtl w:val="0"/>
        </w:rPr>
        <w:tab/>
        <w:t xml:space="preserve">Implementing this waste management system provides important environmental and financial advantages, but it can also pose considerable challenges, which are particularly evident in busy hotels (Ioannidis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2021), such as Novotel Liverpool. It is essential to overcome these challenges in order to develop a sustainable and effective waste management program. A hotel has to consider things such as up-front investment, adjustments in operations and constant involvement of guests and employees alike (El-Nabi and Ali, 2023). By understanding and planning these challenges and prepare for these types of obstacles, it will ensure that the program runs efficiently and accomplishes long-term objectives. Below are several major challenges that Novotel Liverpool may encounter in implementing any advanced waste management program:</w:t>
      </w:r>
      <w:r w:rsidDel="00000000" w:rsidR="00000000" w:rsidRPr="00000000">
        <w:rPr>
          <w:rtl w:val="0"/>
        </w:rPr>
      </w:r>
    </w:p>
    <w:p w:rsidR="00000000" w:rsidDel="00000000" w:rsidP="00000000" w:rsidRDefault="00000000" w:rsidRPr="00000000" w14:paraId="000000ED">
      <w:pPr>
        <w:spacing w:line="360" w:lineRule="auto"/>
        <w:jc w:val="both"/>
        <w:rPr>
          <w:vertAlign w:val="baseline"/>
        </w:rPr>
      </w:pPr>
      <w:r w:rsidDel="00000000" w:rsidR="00000000" w:rsidRPr="00000000">
        <w:rPr>
          <w:rFonts w:ascii="Arial" w:cs="Arial" w:eastAsia="Arial" w:hAnsi="Arial"/>
          <w:b w:val="0"/>
          <w:vertAlign w:val="baseline"/>
          <w:rtl w:val="0"/>
        </w:rPr>
        <w:tab/>
        <w:t xml:space="preserve">For a busy hotel, it can be a challenge to ensure appropriate space dedicated to recycling facilities, recycling bins and waste collection sites (Okumus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2020). Constraints imposed by space, particularly in areas with intense traffic, may affect the hotel's abilities to implement a complete waste and recycling program in an efficient manner (BusinessWaste.co.uk, 2024).</w:t>
      </w:r>
      <w:r w:rsidDel="00000000" w:rsidR="00000000" w:rsidRPr="00000000">
        <w:rPr>
          <w:rtl w:val="0"/>
        </w:rPr>
      </w:r>
    </w:p>
    <w:p w:rsidR="00000000" w:rsidDel="00000000" w:rsidP="00000000" w:rsidRDefault="00000000" w:rsidRPr="00000000" w14:paraId="000000EE">
      <w:pPr>
        <w:spacing w:line="360" w:lineRule="auto"/>
        <w:jc w:val="both"/>
        <w:rPr>
          <w:vertAlign w:val="baseline"/>
        </w:rPr>
      </w:pPr>
      <w:r w:rsidDel="00000000" w:rsidR="00000000" w:rsidRPr="00000000">
        <w:rPr>
          <w:rFonts w:ascii="Arial" w:cs="Arial" w:eastAsia="Arial" w:hAnsi="Arial"/>
          <w:b w:val="0"/>
          <w:vertAlign w:val="baseline"/>
          <w:rtl w:val="0"/>
        </w:rPr>
        <w:tab/>
        <w:t xml:space="preserve">Developing an effective waste management solution requires a substantial up-front financial investment. Such financial support can include buying recycling and compost containers, building collection sites and eventually install additional waste processing equipment (Kumar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2024). Although these costs are typically recoverable in time through lower disposal costs, the initial costs may impact existing budgets and need thorough financial planning.                                                                            </w:t>
      </w:r>
      <w:r w:rsidDel="00000000" w:rsidR="00000000" w:rsidRPr="00000000">
        <w:rPr>
          <w:rtl w:val="0"/>
        </w:rPr>
      </w:r>
    </w:p>
    <w:p w:rsidR="00000000" w:rsidDel="00000000" w:rsidP="00000000" w:rsidRDefault="00000000" w:rsidRPr="00000000" w14:paraId="000000EF">
      <w:pPr>
        <w:spacing w:line="360" w:lineRule="auto"/>
        <w:jc w:val="both"/>
        <w:rPr>
          <w:vertAlign w:val="baseline"/>
        </w:rPr>
      </w:pPr>
      <w:r w:rsidDel="00000000" w:rsidR="00000000" w:rsidRPr="00000000">
        <w:rPr>
          <w:rFonts w:ascii="Arial" w:cs="Arial" w:eastAsia="Arial" w:hAnsi="Arial"/>
          <w:b w:val="0"/>
          <w:vertAlign w:val="baseline"/>
          <w:rtl w:val="0"/>
        </w:rPr>
        <w:tab/>
        <w:t xml:space="preserve">Participation of employees and guests is the foundation of a successful waste management program. Educating personnel on waste sorting and sustainability procedures is critical, as is a ongoing effort to strengthen these practices (Martin-Rios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b w:val="0"/>
          <w:vertAlign w:val="baseline"/>
          <w:rtl w:val="0"/>
        </w:rPr>
        <w:t xml:space="preserve">, 2018). Additionally, hotel guests will need to be advised and invited to join the hotel's recycling efforts, which necessitates appropriate labeling, promotional materials and ongoing communication.</w:t>
      </w:r>
      <w:r w:rsidDel="00000000" w:rsidR="00000000" w:rsidRPr="00000000">
        <w:rPr>
          <w:rtl w:val="0"/>
        </w:rPr>
      </w:r>
    </w:p>
    <w:p w:rsidR="00000000" w:rsidDel="00000000" w:rsidP="00000000" w:rsidRDefault="00000000" w:rsidRPr="00000000" w14:paraId="000000F0">
      <w:pPr>
        <w:spacing w:line="360" w:lineRule="auto"/>
        <w:jc w:val="both"/>
        <w:rPr>
          <w:vertAlign w:val="baseline"/>
        </w:rPr>
      </w:pPr>
      <w:r w:rsidDel="00000000" w:rsidR="00000000" w:rsidRPr="00000000">
        <w:rPr>
          <w:rFonts w:ascii="Arial" w:cs="Arial" w:eastAsia="Arial" w:hAnsi="Arial"/>
          <w:b w:val="0"/>
          <w:vertAlign w:val="baseline"/>
          <w:rtl w:val="0"/>
        </w:rPr>
        <w:tab/>
        <w:t xml:space="preserve">Another important consideration is providing consistent sorting of the waste by employees and guests, something that can be challenging due to the fact that inappropriate sorting may potentially contaminate recyclables and decrease the program's effectiveness (DEFRA, 2023). Regular monitoring of adherence and correcting sorting failures may necessitate more resources and periodic supervision.</w:t>
      </w:r>
      <w:r w:rsidDel="00000000" w:rsidR="00000000" w:rsidRPr="00000000">
        <w:rPr>
          <w:rtl w:val="0"/>
        </w:rPr>
      </w:r>
    </w:p>
    <w:p w:rsidR="00000000" w:rsidDel="00000000" w:rsidP="00000000" w:rsidRDefault="00000000" w:rsidRPr="00000000" w14:paraId="000000F1">
      <w:pPr>
        <w:spacing w:line="360" w:lineRule="auto"/>
        <w:jc w:val="both"/>
        <w:rPr>
          <w:vertAlign w:val="baseline"/>
        </w:rPr>
      </w:pPr>
      <w:r w:rsidDel="00000000" w:rsidR="00000000" w:rsidRPr="00000000">
        <w:rPr>
          <w:rFonts w:ascii="Arial" w:cs="Arial" w:eastAsia="Arial" w:hAnsi="Arial"/>
          <w:b w:val="1"/>
          <w:vertAlign w:val="baseline"/>
          <w:rtl w:val="0"/>
        </w:rPr>
        <w:tab/>
        <w:t xml:space="preserve">5. Environmental Impact of Waste Management Initiative</w:t>
      </w:r>
      <w:r w:rsidDel="00000000" w:rsidR="00000000" w:rsidRPr="00000000">
        <w:rPr>
          <w:rtl w:val="0"/>
        </w:rPr>
      </w:r>
    </w:p>
    <w:p w:rsidR="00000000" w:rsidDel="00000000" w:rsidP="00000000" w:rsidRDefault="00000000" w:rsidRPr="00000000" w14:paraId="000000F2">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F3">
      <w:pPr>
        <w:spacing w:line="360" w:lineRule="auto"/>
        <w:jc w:val="both"/>
        <w:rPr>
          <w:vertAlign w:val="baseline"/>
        </w:rPr>
      </w:pPr>
      <w:r w:rsidDel="00000000" w:rsidR="00000000" w:rsidRPr="00000000">
        <w:rPr>
          <w:rFonts w:ascii="Arial" w:cs="Arial" w:eastAsia="Arial" w:hAnsi="Arial"/>
          <w:b w:val="0"/>
          <w:vertAlign w:val="baseline"/>
          <w:rtl w:val="0"/>
        </w:rPr>
        <w:tab/>
        <w:t xml:space="preserve">By implementing a sustainable and integrated waste management program, while aligning with relevant sustainability theories and guidelines, hotels such as Novotel Liverpool will have a significant impact on the environment while reducing their carbon footprint. Addressing sustainable waste reduction, recycling and careful use of resources, these solutions can mitigate climate impact, preserve natural resources and assist on global environmental objectives. Integrating waste management in hotel operations will not only directly address pressing environmental issues, but will also align with theories such as the Triple Bottom Line (TBL) or the United Nations Sustainable Development Goals (SDGs). These guidelines offer a systematic approach to evaluate and optimise environmental impacts of initiatives for sustainable development (World Sustainable Hospitality Alliance, 2021).</w:t>
      </w:r>
      <w:r w:rsidDel="00000000" w:rsidR="00000000" w:rsidRPr="00000000">
        <w:rPr>
          <w:rtl w:val="0"/>
        </w:rPr>
      </w:r>
    </w:p>
    <w:p w:rsidR="00000000" w:rsidDel="00000000" w:rsidP="00000000" w:rsidRDefault="00000000" w:rsidRPr="00000000" w14:paraId="000000F4">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Fonts w:ascii="Arial" w:cs="Arial" w:eastAsia="Arial" w:hAnsi="Arial"/>
          <w:b w:val="1"/>
          <w:vertAlign w:val="baseline"/>
          <w:rtl w:val="0"/>
        </w:rPr>
        <w:t xml:space="preserve">Sustainable Development Goals (SDGs)</w:t>
      </w:r>
      <w:r w:rsidDel="00000000" w:rsidR="00000000" w:rsidRPr="00000000">
        <w:rPr>
          <w:rFonts w:ascii="Arial" w:cs="Arial" w:eastAsia="Arial" w:hAnsi="Arial"/>
          <w:vertAlign w:val="baseline"/>
          <w:rtl w:val="0"/>
        </w:rPr>
        <w:t xml:space="preserve"> – closely aligns with SDG 12 (Responsible Consumption and Production) by advocating for waste reduction and responsible use of resources, and with SDG 11 (Sustainable Cities and Communities) by encouraging eco-friendly hospitality in cities (United Nations, 2024).</w:t>
      </w:r>
      <w:r w:rsidDel="00000000" w:rsidR="00000000" w:rsidRPr="00000000">
        <w:rPr>
          <w:rtl w:val="0"/>
        </w:rPr>
      </w:r>
    </w:p>
    <w:p w:rsidR="00000000" w:rsidDel="00000000" w:rsidP="00000000" w:rsidRDefault="00000000" w:rsidRPr="00000000" w14:paraId="000000F5">
      <w:pPr>
        <w:spacing w:line="360" w:lineRule="auto"/>
        <w:jc w:val="both"/>
        <w:rPr>
          <w:vertAlign w:val="baseline"/>
        </w:rPr>
      </w:pPr>
      <w:r w:rsidDel="00000000" w:rsidR="00000000" w:rsidRPr="00000000">
        <w:rPr>
          <w:rFonts w:ascii="Arial" w:cs="Arial" w:eastAsia="Arial" w:hAnsi="Arial"/>
          <w:vertAlign w:val="baseline"/>
          <w:rtl w:val="0"/>
        </w:rPr>
        <w:tab/>
      </w:r>
      <w:r w:rsidDel="00000000" w:rsidR="00000000" w:rsidRPr="00000000">
        <w:rPr>
          <w:rFonts w:ascii="Arial" w:cs="Arial" w:eastAsia="Arial" w:hAnsi="Arial"/>
          <w:b w:val="1"/>
          <w:vertAlign w:val="baseline"/>
          <w:rtl w:val="0"/>
        </w:rPr>
        <w:t xml:space="preserve">Natural resource conservation</w:t>
      </w:r>
      <w:r w:rsidDel="00000000" w:rsidR="00000000" w:rsidRPr="00000000">
        <w:rPr>
          <w:rFonts w:ascii="Arial" w:cs="Arial" w:eastAsia="Arial" w:hAnsi="Arial"/>
          <w:vertAlign w:val="baseline"/>
          <w:rtl w:val="0"/>
        </w:rPr>
        <w:t xml:space="preserve"> – By diverting wastes from the landfills through composting and recycling, it reduces methane emissions, a powerful greenhouse gas. This directly helps to support SDG 13 (Climate Action) in reducing the hotel's CO2 footprint and thus contributing to reducing impacts on climate (The Global Goals, 2024).</w:t>
      </w:r>
      <w:r w:rsidDel="00000000" w:rsidR="00000000" w:rsidRPr="00000000">
        <w:rPr>
          <w:rtl w:val="0"/>
        </w:rPr>
      </w:r>
    </w:p>
    <w:p w:rsidR="00000000" w:rsidDel="00000000" w:rsidP="00000000" w:rsidRDefault="00000000" w:rsidRPr="00000000" w14:paraId="000000F6">
      <w:pPr>
        <w:spacing w:line="360" w:lineRule="auto"/>
        <w:jc w:val="both"/>
        <w:rPr>
          <w:vertAlign w:val="baseline"/>
        </w:rPr>
      </w:pPr>
      <w:r w:rsidDel="00000000" w:rsidR="00000000" w:rsidRPr="00000000">
        <w:rPr>
          <w:rFonts w:ascii="Arial" w:cs="Arial" w:eastAsia="Arial" w:hAnsi="Arial"/>
          <w:vertAlign w:val="baseline"/>
          <w:rtl w:val="0"/>
        </w:rPr>
        <w:tab/>
      </w:r>
      <w:r w:rsidDel="00000000" w:rsidR="00000000" w:rsidRPr="00000000">
        <w:rPr>
          <w:rFonts w:ascii="Arial" w:cs="Arial" w:eastAsia="Arial" w:hAnsi="Arial"/>
          <w:b w:val="1"/>
          <w:vertAlign w:val="baseline"/>
          <w:rtl w:val="0"/>
        </w:rPr>
        <w:t xml:space="preserve">Triple Bottom Line (TBL) Alignment – </w:t>
      </w:r>
      <w:r w:rsidDel="00000000" w:rsidR="00000000" w:rsidRPr="00000000">
        <w:rPr>
          <w:rFonts w:ascii="Arial" w:cs="Arial" w:eastAsia="Arial" w:hAnsi="Arial"/>
          <w:vertAlign w:val="baseline"/>
          <w:rtl w:val="0"/>
        </w:rPr>
        <w:t xml:space="preserve">Reducing waste and implementing sustainable practices, Novotel Liverpool supports TBL's environmental pillar, which combines social, environmental and economic impacts. The approach encourages a more rounded view of sustainability for everyone (Jonker, 2023).</w:t>
      </w:r>
      <w:r w:rsidDel="00000000" w:rsidR="00000000" w:rsidRPr="00000000">
        <w:rPr>
          <w:rtl w:val="0"/>
        </w:rPr>
      </w:r>
    </w:p>
    <w:p w:rsidR="00000000" w:rsidDel="00000000" w:rsidP="00000000" w:rsidRDefault="00000000" w:rsidRPr="00000000" w14:paraId="000000F7">
      <w:pPr>
        <w:spacing w:line="360" w:lineRule="auto"/>
        <w:jc w:val="both"/>
        <w:rPr>
          <w:vertAlign w:val="baseline"/>
        </w:rPr>
      </w:pPr>
      <w:r w:rsidDel="00000000" w:rsidR="00000000" w:rsidRPr="00000000">
        <w:rPr>
          <w:rFonts w:ascii="Arial" w:cs="Arial" w:eastAsia="Arial" w:hAnsi="Arial"/>
          <w:vertAlign w:val="baseline"/>
          <w:rtl w:val="0"/>
        </w:rPr>
        <w:tab/>
        <w:t xml:space="preserve">At the same time, local environmental policies, such as the planned forthcoming UK Waste Management Regulations for Hospitality Businesses of more than 10 employees, will also have a significant impact on hoteliers. Beginning in the Spring of 2025, such policies will impose hotels to separate waste, such as recyclables, food waste or general waste, ensuring more stringent recycling objectives (Affordable Waste Management, 2024). For a hotel, such as Novotel Liverpool, this potentially involves additional waste management systems, training personnel to separate waste and perhaps a redesign of waste collection sites, to meet the new regulations (Anuardo </w:t>
      </w:r>
      <w:r w:rsidDel="00000000" w:rsidR="00000000" w:rsidRPr="00000000">
        <w:rPr>
          <w:rFonts w:ascii="Arial" w:cs="Arial" w:eastAsia="Arial" w:hAnsi="Arial"/>
          <w:i w:val="1"/>
          <w:vertAlign w:val="baseline"/>
          <w:rtl w:val="0"/>
        </w:rPr>
        <w:t xml:space="preserve">et al.</w:t>
      </w:r>
      <w:r w:rsidDel="00000000" w:rsidR="00000000" w:rsidRPr="00000000">
        <w:rPr>
          <w:rFonts w:ascii="Arial" w:cs="Arial" w:eastAsia="Arial" w:hAnsi="Arial"/>
          <w:vertAlign w:val="baseline"/>
          <w:rtl w:val="0"/>
        </w:rPr>
        <w:t xml:space="preserve">, 2022). It will also require collaboration with waste management providers, to achieve cost-effective and efficient waste management                                                                                                     </w:t>
      </w:r>
      <w:r w:rsidDel="00000000" w:rsidR="00000000" w:rsidRPr="00000000">
        <w:rPr>
          <w:rtl w:val="0"/>
        </w:rPr>
      </w:r>
    </w:p>
    <w:p w:rsidR="00000000" w:rsidDel="00000000" w:rsidP="00000000" w:rsidRDefault="00000000" w:rsidRPr="00000000" w14:paraId="000000F8">
      <w:pPr>
        <w:spacing w:line="360" w:lineRule="auto"/>
        <w:jc w:val="both"/>
        <w:rPr>
          <w:vertAlign w:val="baseline"/>
        </w:rPr>
      </w:pPr>
      <w:r w:rsidDel="00000000" w:rsidR="00000000" w:rsidRPr="00000000">
        <w:rPr>
          <w:rFonts w:ascii="Arial" w:cs="Arial" w:eastAsia="Arial" w:hAnsi="Arial"/>
          <w:vertAlign w:val="baseline"/>
          <w:rtl w:val="0"/>
        </w:rPr>
        <w:tab/>
        <w:t xml:space="preserve">Over the long term, these policies are likely to generate operational shifts, which will improve environmental performance and will align with customer expectations in terms of sustainability. Nevertheless, failing to comply with regulations poses sanctions and can damage the reputation (Daugirdas, 2014). Implementing sustainable waste management practices now, such as introduction of recycling and composting food waste facilities , can place the hotel as a leader in green hospitality, while reducing costs in the long-term and improving its appeal to guests who are committed to the environment.</w:t>
      </w:r>
      <w:r w:rsidDel="00000000" w:rsidR="00000000" w:rsidRPr="00000000">
        <w:rPr>
          <w:rtl w:val="0"/>
        </w:rPr>
      </w:r>
    </w:p>
    <w:p w:rsidR="00000000" w:rsidDel="00000000" w:rsidP="00000000" w:rsidRDefault="00000000" w:rsidRPr="00000000" w14:paraId="000000F9">
      <w:pPr>
        <w:spacing w:line="360" w:lineRule="auto"/>
        <w:jc w:val="both"/>
        <w:rPr>
          <w:vertAlign w:val="baseline"/>
        </w:rPr>
      </w:pPr>
      <w:r w:rsidDel="00000000" w:rsidR="00000000" w:rsidRPr="00000000">
        <w:rPr>
          <w:rtl w:val="0"/>
        </w:rPr>
      </w:r>
    </w:p>
    <w:p w:rsidR="00000000" w:rsidDel="00000000" w:rsidP="00000000" w:rsidRDefault="00000000" w:rsidRPr="00000000" w14:paraId="000000FA">
      <w:pPr>
        <w:spacing w:line="360" w:lineRule="auto"/>
        <w:jc w:val="both"/>
        <w:rPr>
          <w:vertAlign w:val="baseline"/>
        </w:rPr>
      </w:pPr>
      <w:r w:rsidDel="00000000" w:rsidR="00000000" w:rsidRPr="00000000">
        <w:rPr>
          <w:rFonts w:ascii="Arial" w:cs="Arial" w:eastAsia="Arial" w:hAnsi="Arial"/>
          <w:b w:val="1"/>
          <w:vertAlign w:val="baseline"/>
          <w:rtl w:val="0"/>
        </w:rPr>
        <w:tab/>
        <w:t xml:space="preserve">6. Viability and cost-benefits of Waste Management Initiative</w:t>
      </w:r>
      <w:r w:rsidDel="00000000" w:rsidR="00000000" w:rsidRPr="00000000">
        <w:rPr>
          <w:rtl w:val="0"/>
        </w:rPr>
      </w:r>
    </w:p>
    <w:p w:rsidR="00000000" w:rsidDel="00000000" w:rsidP="00000000" w:rsidRDefault="00000000" w:rsidRPr="00000000" w14:paraId="000000FB">
      <w:pPr>
        <w:spacing w:line="360" w:lineRule="auto"/>
        <w:jc w:val="both"/>
        <w:rPr>
          <w:rFonts w:ascii="Arial" w:cs="Arial" w:eastAsia="Arial" w:hAnsi="Arial"/>
          <w:vertAlign w:val="baseline"/>
        </w:rPr>
      </w:pPr>
      <w:r w:rsidDel="00000000" w:rsidR="00000000" w:rsidRPr="00000000">
        <w:rPr>
          <w:rtl w:val="0"/>
        </w:rPr>
      </w:r>
    </w:p>
    <w:p w:rsidR="00000000" w:rsidDel="00000000" w:rsidP="00000000" w:rsidRDefault="00000000" w:rsidRPr="00000000" w14:paraId="000000FC">
      <w:pPr>
        <w:spacing w:line="360" w:lineRule="auto"/>
        <w:jc w:val="both"/>
        <w:rPr>
          <w:vertAlign w:val="baseline"/>
        </w:rPr>
      </w:pPr>
      <w:r w:rsidDel="00000000" w:rsidR="00000000" w:rsidRPr="00000000">
        <w:rPr>
          <w:rFonts w:ascii="Arial" w:cs="Arial" w:eastAsia="Arial" w:hAnsi="Arial"/>
          <w:b w:val="0"/>
          <w:vertAlign w:val="baseline"/>
          <w:rtl w:val="0"/>
        </w:rPr>
        <w:tab/>
        <w:t xml:space="preserve">In determining the success of the initiative, factors such as the feasibility and profitability aspects are critical in the implementation of a complete waste management system at Novotel Liverpool. The environmental and operational advantages of implementing this system are obvious, but it is critical to evaluate its operational viability, financial requirements and long-term effects. By considering factors such as up-front investment, operational impacts and cost efficiencies, Novotel Liverpool can assure that this initiative is in line with its objectives in terms of sustainability, while at the same time remaining financially feasible.</w:t>
      </w:r>
      <w:r w:rsidDel="00000000" w:rsidR="00000000" w:rsidRPr="00000000">
        <w:rPr>
          <w:rtl w:val="0"/>
        </w:rPr>
      </w:r>
    </w:p>
    <w:p w:rsidR="00000000" w:rsidDel="00000000" w:rsidP="00000000" w:rsidRDefault="00000000" w:rsidRPr="00000000" w14:paraId="000000FD">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Fonts w:ascii="Arial" w:cs="Arial" w:eastAsia="Arial" w:hAnsi="Arial"/>
          <w:b w:val="1"/>
          <w:vertAlign w:val="baseline"/>
          <w:rtl w:val="0"/>
        </w:rPr>
        <w:t xml:space="preserve">Investment requierements </w:t>
      </w:r>
      <w:r w:rsidDel="00000000" w:rsidR="00000000" w:rsidRPr="00000000">
        <w:rPr>
          <w:rFonts w:ascii="Arial" w:cs="Arial" w:eastAsia="Arial" w:hAnsi="Arial"/>
          <w:b w:val="0"/>
          <w:vertAlign w:val="baseline"/>
          <w:rtl w:val="0"/>
        </w:rPr>
        <w:t xml:space="preserve">– Implementing waste management facilities, such as compost and recycling bins, and signposting, needs an up-front financial investment (Institute for Global Environmental Strategies, 2020). Although this may seem like a substantial investment, it is usually balanced by long-term savings in landfill fees and reductions in the costs of raw material procurement. Alternatively, Novotel Liverpool can benefit from any available grants or subsidies or incentives to reduce up-front costs.</w:t>
      </w:r>
      <w:r w:rsidDel="00000000" w:rsidR="00000000" w:rsidRPr="00000000">
        <w:rPr>
          <w:rtl w:val="0"/>
        </w:rPr>
      </w:r>
    </w:p>
    <w:p w:rsidR="00000000" w:rsidDel="00000000" w:rsidP="00000000" w:rsidRDefault="00000000" w:rsidRPr="00000000" w14:paraId="000000FE">
      <w:pPr>
        <w:spacing w:line="360" w:lineRule="auto"/>
        <w:jc w:val="both"/>
        <w:rPr>
          <w:vertAlign w:val="baseline"/>
        </w:rPr>
      </w:pPr>
      <w:r w:rsidDel="00000000" w:rsidR="00000000" w:rsidRPr="00000000">
        <w:rPr>
          <w:rFonts w:ascii="Arial" w:cs="Arial" w:eastAsia="Arial" w:hAnsi="Arial"/>
          <w:b w:val="0"/>
          <w:vertAlign w:val="baseline"/>
          <w:rtl w:val="0"/>
        </w:rPr>
        <w:tab/>
      </w:r>
      <w:r w:rsidDel="00000000" w:rsidR="00000000" w:rsidRPr="00000000">
        <w:rPr>
          <w:rFonts w:ascii="Arial" w:cs="Arial" w:eastAsia="Arial" w:hAnsi="Arial"/>
          <w:b w:val="1"/>
          <w:vertAlign w:val="baseline"/>
          <w:rtl w:val="0"/>
        </w:rPr>
        <w:t xml:space="preserve">Cost-saving opportunities </w:t>
      </w:r>
      <w:r w:rsidDel="00000000" w:rsidR="00000000" w:rsidRPr="00000000">
        <w:rPr>
          <w:rFonts w:ascii="Arial" w:cs="Arial" w:eastAsia="Arial" w:hAnsi="Arial"/>
          <w:b w:val="0"/>
          <w:vertAlign w:val="baseline"/>
          <w:rtl w:val="0"/>
        </w:rPr>
        <w:t xml:space="preserve">– </w:t>
      </w:r>
      <w:r w:rsidDel="00000000" w:rsidR="00000000" w:rsidRPr="00000000">
        <w:rPr>
          <w:rFonts w:ascii="Arial" w:cs="Arial" w:eastAsia="Arial" w:hAnsi="Arial"/>
          <w:vertAlign w:val="baseline"/>
          <w:rtl w:val="0"/>
        </w:rPr>
        <w:t xml:space="preserve">Managing waste effectively may reduce costs associated with landfills, as fees for recycling and composting are typically smaller than this costs. Furthermore, composting organic waste may lead to neutral opportunities or potential cost savings if the resulting compost is used for community landscaping or is donated to farms (Edwards </w:t>
      </w:r>
      <w:r w:rsidDel="00000000" w:rsidR="00000000" w:rsidRPr="00000000">
        <w:rPr>
          <w:rFonts w:ascii="Arial" w:cs="Arial" w:eastAsia="Arial" w:hAnsi="Arial"/>
          <w:i w:val="1"/>
          <w:vertAlign w:val="baseline"/>
          <w:rtl w:val="0"/>
        </w:rPr>
        <w:t xml:space="preserve">et al</w:t>
      </w:r>
      <w:r w:rsidDel="00000000" w:rsidR="00000000" w:rsidRPr="00000000">
        <w:rPr>
          <w:rFonts w:ascii="Arial" w:cs="Arial" w:eastAsia="Arial" w:hAnsi="Arial"/>
          <w:vertAlign w:val="baseline"/>
          <w:rtl w:val="0"/>
        </w:rPr>
        <w:t xml:space="preserve">., 2018).</w:t>
      </w:r>
      <w:r w:rsidDel="00000000" w:rsidR="00000000" w:rsidRPr="00000000">
        <w:rPr>
          <w:rtl w:val="0"/>
        </w:rPr>
      </w:r>
    </w:p>
    <w:p w:rsidR="00000000" w:rsidDel="00000000" w:rsidP="00000000" w:rsidRDefault="00000000" w:rsidRPr="00000000" w14:paraId="000000FF">
      <w:pPr>
        <w:spacing w:line="360" w:lineRule="auto"/>
        <w:jc w:val="both"/>
        <w:rPr>
          <w:vertAlign w:val="baseline"/>
        </w:rPr>
      </w:pPr>
      <w:r w:rsidDel="00000000" w:rsidR="00000000" w:rsidRPr="00000000">
        <w:rPr>
          <w:rFonts w:ascii="Arial" w:cs="Arial" w:eastAsia="Arial" w:hAnsi="Arial"/>
          <w:vertAlign w:val="baseline"/>
          <w:rtl w:val="0"/>
        </w:rPr>
        <w:tab/>
      </w:r>
      <w:r w:rsidDel="00000000" w:rsidR="00000000" w:rsidRPr="00000000">
        <w:rPr>
          <w:rFonts w:ascii="Arial" w:cs="Arial" w:eastAsia="Arial" w:hAnsi="Arial"/>
          <w:b w:val="1"/>
          <w:vertAlign w:val="baseline"/>
          <w:rtl w:val="0"/>
        </w:rPr>
        <w:t xml:space="preserve">Higher revenues due to eco-conscious guests – </w:t>
      </w:r>
      <w:r w:rsidDel="00000000" w:rsidR="00000000" w:rsidRPr="00000000">
        <w:rPr>
          <w:rFonts w:ascii="Arial" w:cs="Arial" w:eastAsia="Arial" w:hAnsi="Arial"/>
          <w:vertAlign w:val="baseline"/>
          <w:rtl w:val="0"/>
        </w:rPr>
        <w:t xml:space="preserve">Sustainable initiatives frequently appeal eco-conscious tourists who are ready to pay a higher price premium for green options (Sultana </w:t>
      </w:r>
      <w:r w:rsidDel="00000000" w:rsidR="00000000" w:rsidRPr="00000000">
        <w:rPr>
          <w:rFonts w:ascii="Arial" w:cs="Arial" w:eastAsia="Arial" w:hAnsi="Arial"/>
          <w:b w:val="0"/>
          <w:i w:val="1"/>
          <w:vertAlign w:val="baseline"/>
          <w:rtl w:val="0"/>
        </w:rPr>
        <w:t xml:space="preserve">et al.</w:t>
      </w:r>
      <w:r w:rsidDel="00000000" w:rsidR="00000000" w:rsidRPr="00000000">
        <w:rPr>
          <w:rFonts w:ascii="Arial" w:cs="Arial" w:eastAsia="Arial" w:hAnsi="Arial"/>
          <w:vertAlign w:val="baseline"/>
          <w:rtl w:val="0"/>
        </w:rPr>
        <w:t xml:space="preserve">, 2022). By displaying its sustainable engagement, Novotel Liverpool can improve its reputation as a hotel and increase its occupancy rate, thereby increasing revenues.</w:t>
      </w:r>
      <w:r w:rsidDel="00000000" w:rsidR="00000000" w:rsidRPr="00000000">
        <w:rPr>
          <w:rtl w:val="0"/>
        </w:rPr>
      </w:r>
    </w:p>
    <w:p w:rsidR="00000000" w:rsidDel="00000000" w:rsidP="00000000" w:rsidRDefault="00000000" w:rsidRPr="00000000" w14:paraId="00000100">
      <w:pPr>
        <w:spacing w:line="360" w:lineRule="auto"/>
        <w:jc w:val="both"/>
        <w:rPr>
          <w:vertAlign w:val="baseline"/>
        </w:rPr>
      </w:pPr>
      <w:r w:rsidDel="00000000" w:rsidR="00000000" w:rsidRPr="00000000">
        <w:rPr>
          <w:rFonts w:ascii="Arial" w:cs="Arial" w:eastAsia="Arial" w:hAnsi="Arial"/>
          <w:vertAlign w:val="baseline"/>
          <w:rtl w:val="0"/>
        </w:rPr>
        <w:tab/>
        <w:t xml:space="preserve">Addressing these issues allows Novotel Liverpool to introduce a waste management system that is environmental and financially sustainable. Balancing feasibility and cost-effectiveness in this way, assures that this initiative not only supports long-term success, but also strengthens the commitment to sustainability.</w:t>
      </w:r>
      <w:r w:rsidDel="00000000" w:rsidR="00000000" w:rsidRPr="00000000">
        <w:rPr>
          <w:rtl w:val="0"/>
        </w:rPr>
      </w:r>
    </w:p>
    <w:p w:rsidR="00000000" w:rsidDel="00000000" w:rsidP="00000000" w:rsidRDefault="00000000" w:rsidRPr="00000000" w14:paraId="00000101">
      <w:pPr>
        <w:spacing w:line="360" w:lineRule="auto"/>
        <w:jc w:val="both"/>
        <w:rPr>
          <w:rFonts w:ascii="Arial" w:cs="Arial" w:eastAsia="Arial" w:hAnsi="Arial"/>
          <w:vertAlign w:val="baseline"/>
        </w:rPr>
      </w:pPr>
      <w:r w:rsidDel="00000000" w:rsidR="00000000" w:rsidRPr="00000000">
        <w:rPr>
          <w:rtl w:val="0"/>
        </w:rPr>
      </w:r>
    </w:p>
    <w:p w:rsidR="00000000" w:rsidDel="00000000" w:rsidP="00000000" w:rsidRDefault="00000000" w:rsidRPr="00000000" w14:paraId="00000102">
      <w:pPr>
        <w:spacing w:line="360" w:lineRule="auto"/>
        <w:jc w:val="both"/>
        <w:rPr>
          <w:vertAlign w:val="baseline"/>
        </w:rPr>
      </w:pPr>
      <w:r w:rsidDel="00000000" w:rsidR="00000000" w:rsidRPr="00000000">
        <w:rPr>
          <w:rFonts w:ascii="Arial" w:cs="Arial" w:eastAsia="Arial" w:hAnsi="Arial"/>
          <w:b w:val="1"/>
          <w:vertAlign w:val="baseline"/>
          <w:rtl w:val="0"/>
        </w:rPr>
        <w:tab/>
        <w:t xml:space="preserve">7. Recommendations</w:t>
      </w:r>
      <w:r w:rsidDel="00000000" w:rsidR="00000000" w:rsidRPr="00000000">
        <w:rPr>
          <w:rtl w:val="0"/>
        </w:rPr>
      </w:r>
    </w:p>
    <w:p w:rsidR="00000000" w:rsidDel="00000000" w:rsidP="00000000" w:rsidRDefault="00000000" w:rsidRPr="00000000" w14:paraId="00000103">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04">
      <w:pPr>
        <w:spacing w:line="360" w:lineRule="auto"/>
        <w:jc w:val="both"/>
        <w:rPr>
          <w:vertAlign w:val="baseline"/>
        </w:rPr>
      </w:pPr>
      <w:r w:rsidDel="00000000" w:rsidR="00000000" w:rsidRPr="00000000">
        <w:rPr>
          <w:rFonts w:ascii="Arial" w:cs="Arial" w:eastAsia="Arial" w:hAnsi="Arial"/>
          <w:b w:val="1"/>
          <w:vertAlign w:val="baseline"/>
          <w:rtl w:val="0"/>
        </w:rPr>
        <w:tab/>
        <w:t xml:space="preserve">Install recycling and composting facilities – </w:t>
      </w:r>
      <w:r w:rsidDel="00000000" w:rsidR="00000000" w:rsidRPr="00000000">
        <w:rPr>
          <w:rFonts w:ascii="Arial" w:cs="Arial" w:eastAsia="Arial" w:hAnsi="Arial"/>
          <w:vertAlign w:val="baseline"/>
          <w:rtl w:val="0"/>
        </w:rPr>
        <w:t xml:space="preserve">Provide recycling bins in guest rooms, public areas and restaurants, as well as compost bins in kitchens to facilitate recycling and disposal (Edwards </w:t>
      </w:r>
      <w:r w:rsidDel="00000000" w:rsidR="00000000" w:rsidRPr="00000000">
        <w:rPr>
          <w:rFonts w:ascii="Arial" w:cs="Arial" w:eastAsia="Arial" w:hAnsi="Arial"/>
          <w:i w:val="1"/>
          <w:vertAlign w:val="baseline"/>
          <w:rtl w:val="0"/>
        </w:rPr>
        <w:t xml:space="preserve">et al</w:t>
      </w:r>
      <w:r w:rsidDel="00000000" w:rsidR="00000000" w:rsidRPr="00000000">
        <w:rPr>
          <w:rFonts w:ascii="Arial" w:cs="Arial" w:eastAsia="Arial" w:hAnsi="Arial"/>
          <w:vertAlign w:val="baseline"/>
          <w:rtl w:val="0"/>
        </w:rPr>
        <w:t xml:space="preserve">., 2018).</w:t>
      </w:r>
      <w:r w:rsidDel="00000000" w:rsidR="00000000" w:rsidRPr="00000000">
        <w:rPr>
          <w:rtl w:val="0"/>
        </w:rPr>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Arial" w:cs="Arial" w:eastAsia="Arial" w:hAnsi="Arial"/>
          <w:b w:val="1"/>
          <w:i w:val="0"/>
          <w:smallCaps w:val="0"/>
          <w:strike w:val="0"/>
          <w:color w:val="00000a"/>
          <w:sz w:val="24"/>
          <w:szCs w:val="24"/>
          <w:u w:val="none"/>
          <w:shd w:fill="auto" w:val="clear"/>
          <w:vertAlign w:val="baseline"/>
          <w:rtl w:val="0"/>
        </w:rPr>
        <w:tab/>
        <w:t xml:space="preserve">Regularly train and engage staff – </w:t>
      </w:r>
      <w:r w:rsidDel="00000000" w:rsidR="00000000" w:rsidRPr="00000000">
        <w:rPr>
          <w:rFonts w:ascii="Arial" w:cs="Arial" w:eastAsia="Arial" w:hAnsi="Arial"/>
          <w:b w:val="0"/>
          <w:i w:val="0"/>
          <w:smallCaps w:val="0"/>
          <w:strike w:val="0"/>
          <w:color w:val="00000a"/>
          <w:sz w:val="24"/>
          <w:szCs w:val="24"/>
          <w:u w:val="none"/>
          <w:shd w:fill="auto" w:val="clear"/>
          <w:vertAlign w:val="baseline"/>
          <w:rtl w:val="0"/>
        </w:rPr>
        <w:t xml:space="preserve">Hold training programs to instruct personnel on waste sorting procedures protocols and importance of sustainable waste management practices (Guzder, 2020).</w:t>
      </w:r>
      <w:r w:rsidDel="00000000" w:rsidR="00000000" w:rsidRPr="00000000">
        <w:rPr>
          <w:rtl w:val="0"/>
        </w:rPr>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Arial" w:cs="Arial" w:eastAsia="Arial" w:hAnsi="Arial"/>
          <w:b w:val="1"/>
          <w:i w:val="0"/>
          <w:smallCaps w:val="0"/>
          <w:strike w:val="0"/>
          <w:color w:val="00000a"/>
          <w:sz w:val="24"/>
          <w:szCs w:val="24"/>
          <w:u w:val="none"/>
          <w:shd w:fill="auto" w:val="clear"/>
          <w:vertAlign w:val="baseline"/>
          <w:rtl w:val="0"/>
        </w:rPr>
        <w:tab/>
        <w:t xml:space="preserve">Engage and inform guests – </w:t>
      </w:r>
      <w:r w:rsidDel="00000000" w:rsidR="00000000" w:rsidRPr="00000000">
        <w:rPr>
          <w:rFonts w:ascii="Arial" w:cs="Arial" w:eastAsia="Arial" w:hAnsi="Arial"/>
          <w:b w:val="0"/>
          <w:i w:val="0"/>
          <w:smallCaps w:val="0"/>
          <w:strike w:val="0"/>
          <w:color w:val="00000a"/>
          <w:sz w:val="24"/>
          <w:szCs w:val="24"/>
          <w:u w:val="none"/>
          <w:shd w:fill="auto" w:val="clear"/>
          <w:vertAlign w:val="baseline"/>
          <w:rtl w:val="0"/>
        </w:rPr>
        <w:t xml:space="preserve">Utilise in-room displays, electronic visuals and signage to notify guests of the hotel's green programs and inspire them to become part of the waste recycling program (Sultana </w:t>
      </w:r>
      <w:r w:rsidDel="00000000" w:rsidR="00000000" w:rsidRPr="00000000">
        <w:rPr>
          <w:rFonts w:ascii="Arial" w:cs="Arial" w:eastAsia="Arial" w:hAnsi="Arial"/>
          <w:b w:val="0"/>
          <w:i w:val="1"/>
          <w:smallCaps w:val="0"/>
          <w:strike w:val="0"/>
          <w:color w:val="00000a"/>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a"/>
          <w:sz w:val="24"/>
          <w:szCs w:val="24"/>
          <w:u w:val="none"/>
          <w:shd w:fill="auto" w:val="clear"/>
          <w:vertAlign w:val="baseline"/>
          <w:rtl w:val="0"/>
        </w:rPr>
        <w:t xml:space="preserve">., 2022).</w:t>
      </w:r>
      <w:r w:rsidDel="00000000" w:rsidR="00000000" w:rsidRPr="00000000">
        <w:rPr>
          <w:rtl w:val="0"/>
        </w:rPr>
      </w:r>
    </w:p>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Arial" w:cs="Arial" w:eastAsia="Arial" w:hAnsi="Arial"/>
          <w:b w:val="1"/>
          <w:i w:val="0"/>
          <w:smallCaps w:val="0"/>
          <w:strike w:val="0"/>
          <w:color w:val="00000a"/>
          <w:sz w:val="24"/>
          <w:szCs w:val="24"/>
          <w:u w:val="none"/>
          <w:shd w:fill="auto" w:val="clear"/>
          <w:vertAlign w:val="baseline"/>
          <w:rtl w:val="0"/>
        </w:rPr>
        <w:tab/>
        <w:t xml:space="preserve">Partnership with local recycling companies – </w:t>
      </w:r>
      <w:r w:rsidDel="00000000" w:rsidR="00000000" w:rsidRPr="00000000">
        <w:rPr>
          <w:rFonts w:ascii="Arial" w:cs="Arial" w:eastAsia="Arial" w:hAnsi="Arial"/>
          <w:b w:val="0"/>
          <w:i w:val="0"/>
          <w:smallCaps w:val="0"/>
          <w:strike w:val="0"/>
          <w:color w:val="00000a"/>
          <w:sz w:val="24"/>
          <w:szCs w:val="24"/>
          <w:u w:val="none"/>
          <w:shd w:fill="auto" w:val="clear"/>
          <w:vertAlign w:val="baseline"/>
          <w:rtl w:val="0"/>
        </w:rPr>
        <w:t xml:space="preserve">Develop partnerships with local waste and recycling contractors, to ensure effective waste processing and disposal, thereby supporting a sustainable economy within the community.</w:t>
      </w:r>
      <w:r w:rsidDel="00000000" w:rsidR="00000000" w:rsidRPr="00000000">
        <w:rPr>
          <w:rtl w:val="0"/>
        </w:rPr>
      </w:r>
    </w:p>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120" w:before="0" w:line="360" w:lineRule="auto"/>
        <w:ind w:left="0" w:right="0" w:firstLine="0"/>
        <w:jc w:val="both"/>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Arial" w:cs="Arial" w:eastAsia="Arial" w:hAnsi="Arial"/>
          <w:b w:val="1"/>
          <w:i w:val="0"/>
          <w:smallCaps w:val="0"/>
          <w:strike w:val="0"/>
          <w:color w:val="00000a"/>
          <w:sz w:val="24"/>
          <w:szCs w:val="24"/>
          <w:u w:val="none"/>
          <w:shd w:fill="auto" w:val="clear"/>
          <w:vertAlign w:val="baseline"/>
          <w:rtl w:val="0"/>
        </w:rPr>
        <w:tab/>
        <w:t xml:space="preserve">Monitor and track progress – </w:t>
      </w:r>
      <w:r w:rsidDel="00000000" w:rsidR="00000000" w:rsidRPr="00000000">
        <w:rPr>
          <w:rFonts w:ascii="Arial" w:cs="Arial" w:eastAsia="Arial" w:hAnsi="Arial"/>
          <w:b w:val="0"/>
          <w:i w:val="0"/>
          <w:smallCaps w:val="0"/>
          <w:strike w:val="0"/>
          <w:color w:val="00000a"/>
          <w:sz w:val="24"/>
          <w:szCs w:val="24"/>
          <w:u w:val="none"/>
          <w:shd w:fill="auto" w:val="clear"/>
          <w:vertAlign w:val="baseline"/>
          <w:rtl w:val="0"/>
        </w:rPr>
        <w:t xml:space="preserve">Evaluate waste reduction objectives, recycling ratios and compost production on a regular basis, in order to assess progress and adapt strategies as necessary.</w:t>
      </w:r>
      <w:r w:rsidDel="00000000" w:rsidR="00000000" w:rsidRPr="00000000">
        <w:rPr>
          <w:rtl w:val="0"/>
        </w:rPr>
      </w:r>
    </w:p>
    <w:p w:rsidR="00000000" w:rsidDel="00000000" w:rsidP="00000000" w:rsidRDefault="00000000" w:rsidRPr="00000000" w14:paraId="00000109">
      <w:pPr>
        <w:spacing w:line="360" w:lineRule="auto"/>
        <w:jc w:val="both"/>
        <w:rPr>
          <w:vertAlign w:val="baseline"/>
        </w:rPr>
      </w:pPr>
      <w:r w:rsidDel="00000000" w:rsidR="00000000" w:rsidRPr="00000000">
        <w:rPr>
          <w:rFonts w:ascii="Arial" w:cs="Arial" w:eastAsia="Arial" w:hAnsi="Arial"/>
          <w:b w:val="1"/>
          <w:vertAlign w:val="baseline"/>
          <w:rtl w:val="0"/>
        </w:rPr>
        <w:t xml:space="preserve">         </w:t>
      </w:r>
      <w:r w:rsidDel="00000000" w:rsidR="00000000" w:rsidRPr="00000000">
        <w:rPr>
          <w:rtl w:val="0"/>
        </w:rPr>
      </w:r>
    </w:p>
    <w:p w:rsidR="00000000" w:rsidDel="00000000" w:rsidP="00000000" w:rsidRDefault="00000000" w:rsidRPr="00000000" w14:paraId="0000010A">
      <w:pPr>
        <w:spacing w:line="360" w:lineRule="auto"/>
        <w:jc w:val="both"/>
        <w:rPr>
          <w:vertAlign w:val="baseline"/>
        </w:rPr>
      </w:pPr>
      <w:r w:rsidDel="00000000" w:rsidR="00000000" w:rsidRPr="00000000">
        <w:rPr>
          <w:rFonts w:ascii="Arial" w:cs="Arial" w:eastAsia="Arial" w:hAnsi="Arial"/>
          <w:b w:val="1"/>
          <w:vertAlign w:val="baseline"/>
          <w:rtl w:val="0"/>
        </w:rPr>
        <w:tab/>
        <w:t xml:space="preserve">8. Conclusion</w:t>
      </w:r>
      <w:r w:rsidDel="00000000" w:rsidR="00000000" w:rsidRPr="00000000">
        <w:rPr>
          <w:rtl w:val="0"/>
        </w:rPr>
      </w:r>
    </w:p>
    <w:p w:rsidR="00000000" w:rsidDel="00000000" w:rsidP="00000000" w:rsidRDefault="00000000" w:rsidRPr="00000000" w14:paraId="0000010B">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0C">
      <w:pPr>
        <w:spacing w:line="360" w:lineRule="auto"/>
        <w:jc w:val="both"/>
        <w:rPr>
          <w:vertAlign w:val="baseline"/>
        </w:rPr>
      </w:pPr>
      <w:r w:rsidDel="00000000" w:rsidR="00000000" w:rsidRPr="00000000">
        <w:rPr>
          <w:rFonts w:ascii="Arial" w:cs="Arial" w:eastAsia="Arial" w:hAnsi="Arial"/>
          <w:b w:val="0"/>
          <w:vertAlign w:val="baseline"/>
          <w:rtl w:val="0"/>
        </w:rPr>
        <w:t xml:space="preserve">       To conclude, a complete waste management system represents a feasible and effective solution to address the sustainability gap at Novotel Liverpool. This not only strengthens its environmental performance, but also brings economic rewards by cutting costs of waste disposal and appealing eco-conscious guests. Implementing the scheme, allows Novotel Liverpool to promote its sustainability goals, supporting the SDGs and also pursuing efforts to obtain Green Key certification. Hotels that are Green Key certified frequently comply with strict waste management standards. If Novotel Liverpool were to compare itself with similar Green Key certified hotels in Liverpool, it could demonstrate the advantage this practice would bring to its competitive advantage. Adopting a robust waste management program can position Novotel Liverpool as a leading player in sustainable hospitality and remain competitive with other Green Key certified hotels, such as Hotel Indigo Liverpool, which is already focusing on waste reduction.</w:t>
      </w:r>
      <w:r w:rsidDel="00000000" w:rsidR="00000000" w:rsidRPr="00000000">
        <w:rPr>
          <w:rtl w:val="0"/>
        </w:rPr>
      </w:r>
    </w:p>
    <w:p w:rsidR="00000000" w:rsidDel="00000000" w:rsidP="00000000" w:rsidRDefault="00000000" w:rsidRPr="00000000" w14:paraId="0000010D">
      <w:pPr>
        <w:spacing w:line="360" w:lineRule="auto"/>
        <w:jc w:val="both"/>
        <w:rPr>
          <w:vertAlign w:val="baseline"/>
        </w:rPr>
      </w:pPr>
      <w:r w:rsidDel="00000000" w:rsidR="00000000" w:rsidRPr="00000000">
        <w:rPr>
          <w:rFonts w:ascii="Arial" w:cs="Arial" w:eastAsia="Arial" w:hAnsi="Arial"/>
          <w:b w:val="0"/>
          <w:vertAlign w:val="baseline"/>
          <w:rtl w:val="0"/>
        </w:rPr>
        <w:tab/>
        <w:t xml:space="preserve">Following the above recommendations, Novotel Liverpool will be able to position itself as a leading provider of sustainable hospitality, providing environmental benefits and strengthening its reputation as a green and responsible hotel. Such a commitment not only meets international standards of sustainability, but also assures the hotel's continued success over the long-term in an increasing eco-conscious marketplace.</w:t>
      </w:r>
      <w:r w:rsidDel="00000000" w:rsidR="00000000" w:rsidRPr="00000000">
        <w:rPr>
          <w:rtl w:val="0"/>
        </w:rPr>
      </w:r>
    </w:p>
    <w:p w:rsidR="00000000" w:rsidDel="00000000" w:rsidP="00000000" w:rsidRDefault="00000000" w:rsidRPr="00000000" w14:paraId="0000010E">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0F">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0">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1">
      <w:pPr>
        <w:spacing w:line="360" w:lineRule="auto"/>
        <w:jc w:val="both"/>
        <w:rPr>
          <w:vertAlign w:val="baseline"/>
        </w:rPr>
      </w:pPr>
      <w:r w:rsidDel="00000000" w:rsidR="00000000" w:rsidRPr="00000000">
        <w:rPr>
          <w:rFonts w:ascii="Arial" w:cs="Arial" w:eastAsia="Arial" w:hAnsi="Arial"/>
          <w:b w:val="0"/>
          <w:vertAlign w:val="baseline"/>
          <w:rtl w:val="0"/>
        </w:rPr>
        <w:t xml:space="preserve">                                                                    </w:t>
      </w:r>
      <w:r w:rsidDel="00000000" w:rsidR="00000000" w:rsidRPr="00000000">
        <w:rPr>
          <w:rtl w:val="0"/>
        </w:rPr>
      </w:r>
    </w:p>
    <w:p w:rsidR="00000000" w:rsidDel="00000000" w:rsidP="00000000" w:rsidRDefault="00000000" w:rsidRPr="00000000" w14:paraId="00000112">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3">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4">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5">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6">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7">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8">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9">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A">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B">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C">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D">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E">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1F">
      <w:pPr>
        <w:spacing w:line="360" w:lineRule="auto"/>
        <w:jc w:val="both"/>
        <w:rPr>
          <w:vertAlign w:val="baseline"/>
        </w:rPr>
      </w:pPr>
      <w:r w:rsidDel="00000000" w:rsidR="00000000" w:rsidRPr="00000000">
        <w:rPr>
          <w:rFonts w:ascii="Arial" w:cs="Arial" w:eastAsia="Arial" w:hAnsi="Arial"/>
          <w:b w:val="1"/>
          <w:vertAlign w:val="baseline"/>
          <w:rtl w:val="0"/>
        </w:rPr>
        <w:t xml:space="preserve">                                                              </w:t>
      </w:r>
      <w:r w:rsidDel="00000000" w:rsidR="00000000" w:rsidRPr="00000000">
        <w:rPr>
          <w:rtl w:val="0"/>
        </w:rPr>
      </w:r>
    </w:p>
    <w:p w:rsidR="00000000" w:rsidDel="00000000" w:rsidP="00000000" w:rsidRDefault="00000000" w:rsidRPr="00000000" w14:paraId="00000120">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21">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22">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23">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24">
      <w:pPr>
        <w:spacing w:line="360" w:lineRule="auto"/>
        <w:jc w:val="both"/>
        <w:rPr>
          <w:rFonts w:ascii="Arial" w:cs="Arial" w:eastAsia="Arial" w:hAnsi="Arial"/>
          <w:b w:val="1"/>
          <w:vertAlign w:val="baseline"/>
        </w:rPr>
      </w:pPr>
      <w:r w:rsidDel="00000000" w:rsidR="00000000" w:rsidRPr="00000000">
        <w:rPr>
          <w:rtl w:val="0"/>
        </w:rPr>
      </w:r>
    </w:p>
    <w:p w:rsidR="00000000" w:rsidDel="00000000" w:rsidP="00000000" w:rsidRDefault="00000000" w:rsidRPr="00000000" w14:paraId="00000125">
      <w:pPr>
        <w:spacing w:line="360" w:lineRule="auto"/>
        <w:jc w:val="both"/>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126">
      <w:pPr>
        <w:spacing w:line="360" w:lineRule="auto"/>
        <w:jc w:val="both"/>
        <w:rPr>
          <w:vertAlign w:val="baseline"/>
        </w:rPr>
      </w:pPr>
      <w:r w:rsidDel="00000000" w:rsidR="00000000" w:rsidRPr="00000000">
        <w:rPr>
          <w:rFonts w:ascii="Arial" w:cs="Arial" w:eastAsia="Arial" w:hAnsi="Arial"/>
          <w:b w:val="1"/>
          <w:color w:val="000000"/>
          <w:vertAlign w:val="baseline"/>
          <w:rtl w:val="0"/>
        </w:rPr>
        <w:t xml:space="preserve">8. Reference List:</w:t>
      </w:r>
      <w:r w:rsidDel="00000000" w:rsidR="00000000" w:rsidRPr="00000000">
        <w:rPr>
          <w:rtl w:val="0"/>
        </w:rPr>
      </w:r>
    </w:p>
    <w:p w:rsidR="00000000" w:rsidDel="00000000" w:rsidP="00000000" w:rsidRDefault="00000000" w:rsidRPr="00000000" w14:paraId="00000127">
      <w:pPr>
        <w:spacing w:line="360" w:lineRule="auto"/>
        <w:jc w:val="both"/>
        <w:rPr>
          <w:rFonts w:ascii="Arial" w:cs="Arial" w:eastAsia="Arial" w:hAnsi="Arial"/>
          <w:b w:val="1"/>
          <w:color w:val="000000"/>
          <w:vertAlign w:val="baseline"/>
        </w:rPr>
      </w:pPr>
      <w:r w:rsidDel="00000000" w:rsidR="00000000" w:rsidRPr="00000000">
        <w:rPr>
          <w:rtl w:val="0"/>
        </w:rPr>
      </w:r>
    </w:p>
    <w:p w:rsidR="00000000" w:rsidDel="00000000" w:rsidP="00000000" w:rsidRDefault="00000000" w:rsidRPr="00000000" w14:paraId="00000128">
      <w:pPr>
        <w:spacing w:line="360" w:lineRule="auto"/>
        <w:jc w:val="both"/>
        <w:rPr>
          <w:vertAlign w:val="baseline"/>
        </w:rPr>
      </w:pPr>
      <w:r w:rsidDel="00000000" w:rsidR="00000000" w:rsidRPr="00000000">
        <w:rPr>
          <w:rFonts w:ascii="Arial" w:cs="Arial" w:eastAsia="Arial" w:hAnsi="Arial"/>
          <w:b w:val="1"/>
          <w:color w:val="000000"/>
          <w:vertAlign w:val="baseline"/>
          <w:rtl w:val="0"/>
        </w:rPr>
        <w:tab/>
      </w:r>
      <w:r w:rsidDel="00000000" w:rsidR="00000000" w:rsidRPr="00000000">
        <w:rPr>
          <w:rFonts w:ascii="Arial" w:cs="Arial" w:eastAsia="Arial" w:hAnsi="Arial"/>
          <w:b w:val="0"/>
          <w:color w:val="000000"/>
          <w:vertAlign w:val="baseline"/>
          <w:rtl w:val="0"/>
        </w:rPr>
        <w:t xml:space="preserve">Affordable Waste Management (2024) </w:t>
      </w:r>
      <w:r w:rsidDel="00000000" w:rsidR="00000000" w:rsidRPr="00000000">
        <w:rPr>
          <w:rFonts w:ascii="Arial" w:cs="Arial" w:eastAsia="Arial" w:hAnsi="Arial"/>
          <w:b w:val="0"/>
          <w:i w:val="1"/>
          <w:color w:val="000000"/>
          <w:vertAlign w:val="baseline"/>
          <w:rtl w:val="0"/>
        </w:rPr>
        <w:t xml:space="preserve">Food Waste Regulations in 2025: Key Changes and Impacts for Businesses.</w:t>
      </w:r>
      <w:r w:rsidDel="00000000" w:rsidR="00000000" w:rsidRPr="00000000">
        <w:rPr>
          <w:rFonts w:ascii="Arial" w:cs="Arial" w:eastAsia="Arial" w:hAnsi="Arial"/>
          <w:b w:val="0"/>
          <w:color w:val="000000"/>
          <w:vertAlign w:val="baseline"/>
          <w:rtl w:val="0"/>
        </w:rPr>
        <w:t xml:space="preserve"> Available at: </w:t>
      </w:r>
      <w:hyperlink r:id="rId14">
        <w:r w:rsidDel="00000000" w:rsidR="00000000" w:rsidRPr="00000000">
          <w:rPr>
            <w:rFonts w:ascii="Arial" w:cs="Arial" w:eastAsia="Arial" w:hAnsi="Arial"/>
            <w:b w:val="0"/>
            <w:color w:val="000000"/>
            <w:u w:val="single"/>
            <w:vertAlign w:val="baseline"/>
            <w:rtl w:val="0"/>
          </w:rPr>
          <w:t xml:space="preserve">https://affordablewastemanagement.co.uk/food-waste-regulations-in-2025-key-changes-and-impacts-for-businesses/</w:t>
        </w:r>
      </w:hyperlink>
      <w:r w:rsidDel="00000000" w:rsidR="00000000" w:rsidRPr="00000000">
        <w:rPr>
          <w:rFonts w:ascii="Arial" w:cs="Arial" w:eastAsia="Arial" w:hAnsi="Arial"/>
          <w:b w:val="0"/>
          <w:color w:val="000000"/>
          <w:vertAlign w:val="baseline"/>
          <w:rtl w:val="0"/>
        </w:rPr>
        <w:t xml:space="preserve"> [Accessed: 12 November 2024]</w:t>
      </w:r>
      <w:r w:rsidDel="00000000" w:rsidR="00000000" w:rsidRPr="00000000">
        <w:rPr>
          <w:rtl w:val="0"/>
        </w:rPr>
      </w:r>
    </w:p>
    <w:p w:rsidR="00000000" w:rsidDel="00000000" w:rsidP="00000000" w:rsidRDefault="00000000" w:rsidRPr="00000000" w14:paraId="00000129">
      <w:pPr>
        <w:spacing w:line="360" w:lineRule="auto"/>
        <w:jc w:val="both"/>
        <w:rPr>
          <w:vertAlign w:val="baseline"/>
        </w:rPr>
      </w:pPr>
      <w:r w:rsidDel="00000000" w:rsidR="00000000" w:rsidRPr="00000000">
        <w:rPr>
          <w:rFonts w:ascii="Arial" w:cs="Arial" w:eastAsia="Arial" w:hAnsi="Arial"/>
          <w:b w:val="0"/>
          <w:color w:val="000000"/>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Anuardo, R.G., Espuny, M., Costa, A.C.F. and Oliveira, O.J. (2022) Toward a cleaner and more sustainable world: A framework to develop and improve waste management through organizations, governments and academia. </w:t>
      </w:r>
      <w:r w:rsidDel="00000000" w:rsidR="00000000" w:rsidRPr="00000000">
        <w:rPr>
          <w:rFonts w:ascii="Arial" w:cs="Arial" w:eastAsia="Arial" w:hAnsi="Arial"/>
          <w:b w:val="0"/>
          <w:i w:val="1"/>
          <w:color w:val="000000"/>
          <w:sz w:val="24"/>
          <w:szCs w:val="24"/>
          <w:vertAlign w:val="baseline"/>
          <w:rtl w:val="0"/>
        </w:rPr>
        <w:t xml:space="preserve">Heliyon</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8</w:t>
      </w:r>
      <w:r w:rsidDel="00000000" w:rsidR="00000000" w:rsidRPr="00000000">
        <w:rPr>
          <w:rFonts w:ascii="Arial" w:cs="Arial" w:eastAsia="Arial" w:hAnsi="Arial"/>
          <w:b w:val="0"/>
          <w:i w:val="0"/>
          <w:smallCaps w:val="0"/>
          <w:color w:val="000000"/>
          <w:sz w:val="24"/>
          <w:szCs w:val="24"/>
          <w:vertAlign w:val="baseline"/>
          <w:rtl w:val="0"/>
        </w:rPr>
        <w:t xml:space="preserve">(4).</w:t>
      </w:r>
      <w:r w:rsidDel="00000000" w:rsidR="00000000" w:rsidRPr="00000000">
        <w:rPr>
          <w:rFonts w:ascii="Arial" w:cs="Arial" w:eastAsia="Arial" w:hAnsi="Arial"/>
          <w:color w:val="000000"/>
          <w:sz w:val="24"/>
          <w:szCs w:val="24"/>
          <w:vertAlign w:val="baseline"/>
          <w:rtl w:val="0"/>
        </w:rPr>
        <w:t xml:space="preserve"> Available at: </w:t>
      </w:r>
      <w:hyperlink r:id="rId15">
        <w:r w:rsidDel="00000000" w:rsidR="00000000" w:rsidRPr="00000000">
          <w:rPr>
            <w:rFonts w:ascii="Arial" w:cs="Arial" w:eastAsia="Arial" w:hAnsi="Arial"/>
            <w:color w:val="000000"/>
            <w:sz w:val="24"/>
            <w:szCs w:val="24"/>
            <w:u w:val="single"/>
            <w:vertAlign w:val="baseline"/>
            <w:rtl w:val="0"/>
          </w:rPr>
          <w:t xml:space="preserve">https://pmc.ncbi.nlm.nih.gov/articles/PMC8987620/</w:t>
        </w:r>
      </w:hyperlink>
      <w:r w:rsidDel="00000000" w:rsidR="00000000" w:rsidRPr="00000000">
        <w:rPr>
          <w:rFonts w:ascii="Arial" w:cs="Arial" w:eastAsia="Arial" w:hAnsi="Arial"/>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2A">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color w:val="000000"/>
          <w:sz w:val="24"/>
          <w:szCs w:val="24"/>
          <w:vertAlign w:val="baseline"/>
          <w:rtl w:val="0"/>
        </w:rPr>
        <w:t xml:space="preserve">BusinessWaste.co.uk (2024) H</w:t>
      </w:r>
      <w:r w:rsidDel="00000000" w:rsidR="00000000" w:rsidRPr="00000000">
        <w:rPr>
          <w:rFonts w:ascii="Arial" w:cs="Arial" w:eastAsia="Arial" w:hAnsi="Arial"/>
          <w:b w:val="0"/>
          <w:i w:val="1"/>
          <w:color w:val="000000"/>
          <w:sz w:val="24"/>
          <w:szCs w:val="24"/>
          <w:vertAlign w:val="baseline"/>
          <w:rtl w:val="0"/>
        </w:rPr>
        <w:t xml:space="preserve">ow to ReduceWaste in Hotels and Hospitality.</w:t>
      </w:r>
      <w:r w:rsidDel="00000000" w:rsidR="00000000" w:rsidRPr="00000000">
        <w:rPr>
          <w:rFonts w:ascii="Arial" w:cs="Arial" w:eastAsia="Arial" w:hAnsi="Arial"/>
          <w:b w:val="0"/>
          <w:color w:val="000000"/>
          <w:sz w:val="24"/>
          <w:szCs w:val="24"/>
          <w:vertAlign w:val="baseline"/>
          <w:rtl w:val="0"/>
        </w:rPr>
        <w:t xml:space="preserve"> Available at: </w:t>
      </w:r>
      <w:hyperlink r:id="rId16">
        <w:r w:rsidDel="00000000" w:rsidR="00000000" w:rsidRPr="00000000">
          <w:rPr>
            <w:rFonts w:ascii="Arial" w:cs="Arial" w:eastAsia="Arial" w:hAnsi="Arial"/>
            <w:b w:val="0"/>
            <w:color w:val="000000"/>
            <w:sz w:val="24"/>
            <w:szCs w:val="24"/>
            <w:u w:val="single"/>
            <w:vertAlign w:val="baseline"/>
            <w:rtl w:val="0"/>
          </w:rPr>
          <w:t xml:space="preserve">https://www.businesswaste.co.uk/reduce-waste/how-to-reduce-waste-in-hotels-and-the-hospitality-industry/</w:t>
        </w:r>
      </w:hyperlink>
      <w:r w:rsidDel="00000000" w:rsidR="00000000" w:rsidRPr="00000000">
        <w:rPr>
          <w:rFonts w:ascii="Arial" w:cs="Arial" w:eastAsia="Arial" w:hAnsi="Arial"/>
          <w:b w:val="0"/>
          <w:color w:val="000000"/>
          <w:sz w:val="24"/>
          <w:szCs w:val="24"/>
          <w:vertAlign w:val="baseline"/>
          <w:rtl w:val="0"/>
        </w:rPr>
        <w:t xml:space="preserve"> [Accessed: 31 October 2024]</w:t>
      </w:r>
      <w:r w:rsidDel="00000000" w:rsidR="00000000" w:rsidRPr="00000000">
        <w:rPr>
          <w:rtl w:val="0"/>
        </w:rPr>
      </w:r>
    </w:p>
    <w:p w:rsidR="00000000" w:rsidDel="00000000" w:rsidP="00000000" w:rsidRDefault="00000000" w:rsidRPr="00000000" w14:paraId="0000012B">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Daugirdas, K. (2014) Reputation and the responsibility of international organizations. </w:t>
      </w:r>
      <w:r w:rsidDel="00000000" w:rsidR="00000000" w:rsidRPr="00000000">
        <w:rPr>
          <w:rFonts w:ascii="Arial" w:cs="Arial" w:eastAsia="Arial" w:hAnsi="Arial"/>
          <w:b w:val="0"/>
          <w:i w:val="1"/>
          <w:color w:val="000000"/>
          <w:sz w:val="24"/>
          <w:szCs w:val="24"/>
          <w:vertAlign w:val="baseline"/>
          <w:rtl w:val="0"/>
        </w:rPr>
        <w:t xml:space="preserve">European Journal of International Law</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25</w:t>
      </w:r>
      <w:r w:rsidDel="00000000" w:rsidR="00000000" w:rsidRPr="00000000">
        <w:rPr>
          <w:rFonts w:ascii="Arial" w:cs="Arial" w:eastAsia="Arial" w:hAnsi="Arial"/>
          <w:b w:val="0"/>
          <w:i w:val="0"/>
          <w:smallCaps w:val="0"/>
          <w:color w:val="000000"/>
          <w:sz w:val="24"/>
          <w:szCs w:val="24"/>
          <w:vertAlign w:val="baseline"/>
          <w:rtl w:val="0"/>
        </w:rPr>
        <w:t xml:space="preserve">(4), pp.991-1018.</w:t>
      </w:r>
      <w:r w:rsidDel="00000000" w:rsidR="00000000" w:rsidRPr="00000000">
        <w:rPr>
          <w:rFonts w:ascii="Arial" w:cs="Arial" w:eastAsia="Arial" w:hAnsi="Arial"/>
          <w:b w:val="0"/>
          <w:color w:val="000000"/>
          <w:sz w:val="24"/>
          <w:szCs w:val="24"/>
          <w:vertAlign w:val="baseline"/>
          <w:rtl w:val="0"/>
        </w:rPr>
        <w:t xml:space="preserve"> </w:t>
      </w:r>
      <w:r w:rsidDel="00000000" w:rsidR="00000000" w:rsidRPr="00000000">
        <w:rPr>
          <w:rtl w:val="0"/>
        </w:rPr>
      </w:r>
    </w:p>
    <w:p w:rsidR="00000000" w:rsidDel="00000000" w:rsidP="00000000" w:rsidRDefault="00000000" w:rsidRPr="00000000" w14:paraId="0000012C">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Department for Environment, Foodand Rural Affairs  (2023)  Consistent municipal recycling collections in England. Available at: </w:t>
      </w:r>
      <w:hyperlink r:id="rId17">
        <w:r w:rsidDel="00000000" w:rsidR="00000000" w:rsidRPr="00000000">
          <w:rPr>
            <w:rFonts w:ascii="Arial" w:cs="Arial" w:eastAsia="Arial" w:hAnsi="Arial"/>
            <w:b w:val="0"/>
            <w:color w:val="000000"/>
            <w:sz w:val="24"/>
            <w:szCs w:val="24"/>
            <w:u w:val="single"/>
            <w:vertAlign w:val="baseline"/>
            <w:rtl w:val="0"/>
          </w:rPr>
          <w:t xml:space="preserve">https://consult.defra.gov.uk/waste-and-recycling/consistency-in-household-and-business-recycling/supporting_documents/Consistency%20in%20recycling%20impact%20assessment.pdf</w:t>
        </w:r>
      </w:hyperlink>
      <w:r w:rsidDel="00000000" w:rsidR="00000000" w:rsidRPr="00000000">
        <w:rPr>
          <w:rFonts w:ascii="Arial" w:cs="Arial" w:eastAsia="Arial" w:hAnsi="Arial"/>
          <w:b w:val="0"/>
          <w:color w:val="000000"/>
          <w:sz w:val="24"/>
          <w:szCs w:val="24"/>
          <w:vertAlign w:val="baseline"/>
          <w:rtl w:val="0"/>
        </w:rPr>
        <w:t xml:space="preserve"> [Accessed: 01 November 2024]</w:t>
      </w:r>
      <w:r w:rsidDel="00000000" w:rsidR="00000000" w:rsidRPr="00000000">
        <w:rPr>
          <w:rtl w:val="0"/>
        </w:rPr>
      </w:r>
    </w:p>
    <w:p w:rsidR="00000000" w:rsidDel="00000000" w:rsidP="00000000" w:rsidRDefault="00000000" w:rsidRPr="00000000" w14:paraId="0000012D">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Edwards, J., Burn, S., Crossin, E. and Othman, M. (2018) Life cycle costing of municipal food waste management systems: The effect of environmental externalities and transfer costs using local government case studies. </w:t>
      </w:r>
      <w:r w:rsidDel="00000000" w:rsidR="00000000" w:rsidRPr="00000000">
        <w:rPr>
          <w:rFonts w:ascii="Arial" w:cs="Arial" w:eastAsia="Arial" w:hAnsi="Arial"/>
          <w:b w:val="0"/>
          <w:i w:val="1"/>
          <w:color w:val="000000"/>
          <w:sz w:val="24"/>
          <w:szCs w:val="24"/>
          <w:vertAlign w:val="baseline"/>
          <w:rtl w:val="0"/>
        </w:rPr>
        <w:t xml:space="preserve">Resources, Conservation and Recycling</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138</w:t>
      </w:r>
      <w:r w:rsidDel="00000000" w:rsidR="00000000" w:rsidRPr="00000000">
        <w:rPr>
          <w:rFonts w:ascii="Arial" w:cs="Arial" w:eastAsia="Arial" w:hAnsi="Arial"/>
          <w:b w:val="0"/>
          <w:i w:val="0"/>
          <w:smallCaps w:val="0"/>
          <w:color w:val="000000"/>
          <w:sz w:val="24"/>
          <w:szCs w:val="24"/>
          <w:vertAlign w:val="baseline"/>
          <w:rtl w:val="0"/>
        </w:rPr>
        <w:t xml:space="preserve">, pp.118-129.</w:t>
      </w:r>
      <w:r w:rsidDel="00000000" w:rsidR="00000000" w:rsidRPr="00000000">
        <w:rPr>
          <w:rFonts w:ascii="Arial" w:cs="Arial" w:eastAsia="Arial" w:hAnsi="Arial"/>
          <w:b w:val="0"/>
          <w:color w:val="000000"/>
          <w:sz w:val="24"/>
          <w:szCs w:val="24"/>
          <w:vertAlign w:val="baseline"/>
          <w:rtl w:val="0"/>
        </w:rPr>
        <w:t xml:space="preserve"> Available at: </w:t>
      </w:r>
      <w:hyperlink r:id="rId18">
        <w:r w:rsidDel="00000000" w:rsidR="00000000" w:rsidRPr="00000000">
          <w:rPr>
            <w:rFonts w:ascii="Arial" w:cs="Arial" w:eastAsia="Arial" w:hAnsi="Arial"/>
            <w:b w:val="0"/>
            <w:color w:val="000000"/>
            <w:sz w:val="24"/>
            <w:szCs w:val="24"/>
            <w:u w:val="single"/>
            <w:vertAlign w:val="baseline"/>
            <w:rtl w:val="0"/>
          </w:rPr>
          <w:t xml:space="preserve">https://www.sciencedirect.com/science/article/pii/S0921344918302386?casa_token=QKKOwJUBG2sAAAAA:x1GROFIgFuh2Gp1176RMxa8BwrIMYi2Q-0JOKh0RTuY6oCoDLBeCOeqIrTjZiWmxXloLmeK5Ig</w:t>
        </w:r>
      </w:hyperlink>
      <w:r w:rsidDel="00000000" w:rsidR="00000000" w:rsidRPr="00000000">
        <w:rPr>
          <w:rFonts w:ascii="Arial" w:cs="Arial" w:eastAsia="Arial" w:hAnsi="Arial"/>
          <w:b w:val="0"/>
          <w:color w:val="000000"/>
          <w:sz w:val="24"/>
          <w:szCs w:val="24"/>
          <w:vertAlign w:val="baseline"/>
          <w:rtl w:val="0"/>
        </w:rPr>
        <w:t xml:space="preserve"> [Accessed: 03 November 2024]</w:t>
      </w:r>
      <w:r w:rsidDel="00000000" w:rsidR="00000000" w:rsidRPr="00000000">
        <w:rPr>
          <w:rtl w:val="0"/>
        </w:rPr>
      </w:r>
    </w:p>
    <w:p w:rsidR="00000000" w:rsidDel="00000000" w:rsidP="00000000" w:rsidRDefault="00000000" w:rsidRPr="00000000" w14:paraId="0000012E">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El-Nabi, A. and Ali, H., 2023. Perceptions and the Related Behavioral Response Towards ‘Green’Practices Among Stakeholder's in Limited-budget and Mid-range Hotels. </w:t>
      </w:r>
      <w:r w:rsidDel="00000000" w:rsidR="00000000" w:rsidRPr="00000000">
        <w:rPr>
          <w:rFonts w:ascii="Arial" w:cs="Arial" w:eastAsia="Arial" w:hAnsi="Arial"/>
          <w:b w:val="0"/>
          <w:i w:val="1"/>
          <w:color w:val="000000"/>
          <w:sz w:val="24"/>
          <w:szCs w:val="24"/>
          <w:vertAlign w:val="baseline"/>
          <w:rtl w:val="0"/>
        </w:rPr>
        <w:t xml:space="preserve">Journal of Tourism, Hotels and Heritage</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7</w:t>
      </w:r>
      <w:r w:rsidDel="00000000" w:rsidR="00000000" w:rsidRPr="00000000">
        <w:rPr>
          <w:rFonts w:ascii="Arial" w:cs="Arial" w:eastAsia="Arial" w:hAnsi="Arial"/>
          <w:b w:val="0"/>
          <w:i w:val="0"/>
          <w:smallCaps w:val="0"/>
          <w:color w:val="000000"/>
          <w:sz w:val="24"/>
          <w:szCs w:val="24"/>
          <w:vertAlign w:val="baseline"/>
          <w:rtl w:val="0"/>
        </w:rPr>
        <w:t xml:space="preserve">(2), pp.55-71.</w:t>
      </w:r>
      <w:r w:rsidDel="00000000" w:rsidR="00000000" w:rsidRPr="00000000">
        <w:rPr>
          <w:rFonts w:ascii="Arial" w:cs="Arial" w:eastAsia="Arial" w:hAnsi="Arial"/>
          <w:color w:val="000000"/>
          <w:sz w:val="24"/>
          <w:szCs w:val="24"/>
          <w:vertAlign w:val="baseline"/>
          <w:rtl w:val="0"/>
        </w:rPr>
        <w:t xml:space="preserve"> Available at: </w:t>
      </w:r>
      <w:hyperlink r:id="rId19">
        <w:r w:rsidDel="00000000" w:rsidR="00000000" w:rsidRPr="00000000">
          <w:rPr>
            <w:rFonts w:ascii="Arial" w:cs="Arial" w:eastAsia="Arial" w:hAnsi="Arial"/>
            <w:color w:val="000000"/>
            <w:sz w:val="24"/>
            <w:szCs w:val="24"/>
            <w:u w:val="single"/>
            <w:vertAlign w:val="baseline"/>
            <w:rtl w:val="0"/>
          </w:rPr>
          <w:t xml:space="preserve">https://sjs.journals.ekb.eg/article_334718.html</w:t>
        </w:r>
      </w:hyperlink>
      <w:r w:rsidDel="00000000" w:rsidR="00000000" w:rsidRPr="00000000">
        <w:rPr>
          <w:rFonts w:ascii="Arial" w:cs="Arial" w:eastAsia="Arial" w:hAnsi="Arial"/>
          <w:color w:val="000000"/>
          <w:sz w:val="24"/>
          <w:szCs w:val="24"/>
          <w:vertAlign w:val="baseline"/>
          <w:rtl w:val="0"/>
        </w:rPr>
        <w:t xml:space="preserve"> [Accessed: 31 October 2024]</w:t>
      </w:r>
      <w:r w:rsidDel="00000000" w:rsidR="00000000" w:rsidRPr="00000000">
        <w:rPr>
          <w:rtl w:val="0"/>
        </w:rPr>
      </w:r>
    </w:p>
    <w:p w:rsidR="00000000" w:rsidDel="00000000" w:rsidP="00000000" w:rsidRDefault="00000000" w:rsidRPr="00000000" w14:paraId="0000012F">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t xml:space="preserve">ESG Hilton (2024)  </w:t>
      </w:r>
      <w:r w:rsidDel="00000000" w:rsidR="00000000" w:rsidRPr="00000000">
        <w:rPr>
          <w:rFonts w:ascii="Arial" w:cs="Arial" w:eastAsia="Arial" w:hAnsi="Arial"/>
          <w:i w:val="1"/>
          <w:color w:val="000000"/>
          <w:sz w:val="24"/>
          <w:szCs w:val="24"/>
          <w:vertAlign w:val="baseline"/>
          <w:rtl w:val="0"/>
        </w:rPr>
        <w:t xml:space="preserve">Environmental Impact. Through climate action and destination stewardship, we are building a more sustainable future for the global travel and tourism industry.</w:t>
      </w:r>
      <w:r w:rsidDel="00000000" w:rsidR="00000000" w:rsidRPr="00000000">
        <w:rPr>
          <w:rFonts w:ascii="Arial" w:cs="Arial" w:eastAsia="Arial" w:hAnsi="Arial"/>
          <w:color w:val="000000"/>
          <w:sz w:val="24"/>
          <w:szCs w:val="24"/>
          <w:vertAlign w:val="baseline"/>
          <w:rtl w:val="0"/>
        </w:rPr>
        <w:t xml:space="preserve"> Available at: </w:t>
      </w:r>
      <w:hyperlink r:id="rId20">
        <w:r w:rsidDel="00000000" w:rsidR="00000000" w:rsidRPr="00000000">
          <w:rPr>
            <w:rFonts w:ascii="Arial" w:cs="Arial" w:eastAsia="Arial" w:hAnsi="Arial"/>
            <w:color w:val="000000"/>
            <w:sz w:val="24"/>
            <w:szCs w:val="24"/>
            <w:u w:val="single"/>
            <w:vertAlign w:val="baseline"/>
            <w:rtl w:val="0"/>
          </w:rPr>
          <w:t xml:space="preserve">https://esg.hilton.com/environment/</w:t>
        </w:r>
      </w:hyperlink>
      <w:r w:rsidDel="00000000" w:rsidR="00000000" w:rsidRPr="00000000">
        <w:rPr>
          <w:rFonts w:ascii="Arial" w:cs="Arial" w:eastAsia="Arial" w:hAnsi="Arial"/>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30">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t xml:space="preserve">Guzder, K. (2020)</w:t>
      </w:r>
      <w:r w:rsidDel="00000000" w:rsidR="00000000" w:rsidRPr="00000000">
        <w:rPr>
          <w:rFonts w:ascii="Arial" w:cs="Arial" w:eastAsia="Arial" w:hAnsi="Arial"/>
          <w:i w:val="1"/>
          <w:color w:val="000000"/>
          <w:sz w:val="24"/>
          <w:szCs w:val="24"/>
          <w:vertAlign w:val="baseline"/>
          <w:rtl w:val="0"/>
        </w:rPr>
        <w:t xml:space="preserve"> Recycling in the Hospitality Industry: How &amp; Why Should We Do it?</w:t>
      </w:r>
      <w:r w:rsidDel="00000000" w:rsidR="00000000" w:rsidRPr="00000000">
        <w:rPr>
          <w:rFonts w:ascii="Arial" w:cs="Arial" w:eastAsia="Arial" w:hAnsi="Arial"/>
          <w:color w:val="000000"/>
          <w:sz w:val="24"/>
          <w:szCs w:val="24"/>
          <w:vertAlign w:val="baseline"/>
          <w:rtl w:val="0"/>
        </w:rPr>
        <w:t xml:space="preserve"> Available at: </w:t>
      </w:r>
      <w:hyperlink r:id="rId21">
        <w:r w:rsidDel="00000000" w:rsidR="00000000" w:rsidRPr="00000000">
          <w:rPr>
            <w:rFonts w:ascii="Arial" w:cs="Arial" w:eastAsia="Arial" w:hAnsi="Arial"/>
            <w:color w:val="000000"/>
            <w:sz w:val="24"/>
            <w:szCs w:val="24"/>
            <w:u w:val="single"/>
            <w:vertAlign w:val="baseline"/>
            <w:rtl w:val="0"/>
          </w:rPr>
          <w:t xml:space="preserve">https://www.highspeedtraining.co.uk/hub/recycling-in-the-hospitality-industry/</w:t>
        </w:r>
      </w:hyperlink>
      <w:r w:rsidDel="00000000" w:rsidR="00000000" w:rsidRPr="00000000">
        <w:rPr>
          <w:rFonts w:ascii="Arial" w:cs="Arial" w:eastAsia="Arial" w:hAnsi="Arial"/>
          <w:color w:val="000000"/>
          <w:sz w:val="24"/>
          <w:szCs w:val="24"/>
          <w:vertAlign w:val="baseline"/>
          <w:rtl w:val="0"/>
        </w:rPr>
        <w:t xml:space="preserve"> [Accessed: 30 October 2024]</w:t>
      </w:r>
      <w:r w:rsidDel="00000000" w:rsidR="00000000" w:rsidRPr="00000000">
        <w:rPr>
          <w:rtl w:val="0"/>
        </w:rPr>
      </w:r>
    </w:p>
    <w:p w:rsidR="00000000" w:rsidDel="00000000" w:rsidP="00000000" w:rsidRDefault="00000000" w:rsidRPr="00000000" w14:paraId="00000131">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Han, H., Yu, J. and Kim, W. (2018) Youth travelers and waste reduction behaviors while traveling to tourist destinations. </w:t>
      </w:r>
      <w:r w:rsidDel="00000000" w:rsidR="00000000" w:rsidRPr="00000000">
        <w:rPr>
          <w:rFonts w:ascii="Arial" w:cs="Arial" w:eastAsia="Arial" w:hAnsi="Arial"/>
          <w:b w:val="0"/>
          <w:i w:val="1"/>
          <w:color w:val="000000"/>
          <w:sz w:val="24"/>
          <w:szCs w:val="24"/>
          <w:vertAlign w:val="baseline"/>
          <w:rtl w:val="0"/>
        </w:rPr>
        <w:t xml:space="preserve">Journal of Travel &amp; Tourism Marketing</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35</w:t>
      </w:r>
      <w:r w:rsidDel="00000000" w:rsidR="00000000" w:rsidRPr="00000000">
        <w:rPr>
          <w:rFonts w:ascii="Arial" w:cs="Arial" w:eastAsia="Arial" w:hAnsi="Arial"/>
          <w:b w:val="0"/>
          <w:i w:val="0"/>
          <w:smallCaps w:val="0"/>
          <w:color w:val="000000"/>
          <w:sz w:val="24"/>
          <w:szCs w:val="24"/>
          <w:vertAlign w:val="baseline"/>
          <w:rtl w:val="0"/>
        </w:rPr>
        <w:t xml:space="preserve">(9), pp.1119-1131.</w:t>
      </w:r>
      <w:r w:rsidDel="00000000" w:rsidR="00000000" w:rsidRPr="00000000">
        <w:rPr>
          <w:rFonts w:ascii="Arial" w:cs="Arial" w:eastAsia="Arial" w:hAnsi="Arial"/>
          <w:color w:val="000000"/>
          <w:sz w:val="24"/>
          <w:szCs w:val="24"/>
          <w:vertAlign w:val="baseline"/>
          <w:rtl w:val="0"/>
        </w:rPr>
        <w:t xml:space="preserve"> Available at: </w:t>
      </w:r>
      <w:hyperlink r:id="rId22">
        <w:r w:rsidDel="00000000" w:rsidR="00000000" w:rsidRPr="00000000">
          <w:rPr>
            <w:rFonts w:ascii="Arial" w:cs="Arial" w:eastAsia="Arial" w:hAnsi="Arial"/>
            <w:color w:val="000000"/>
            <w:sz w:val="24"/>
            <w:szCs w:val="24"/>
            <w:u w:val="single"/>
            <w:vertAlign w:val="baseline"/>
            <w:rtl w:val="0"/>
          </w:rPr>
          <w:t xml:space="preserve">https://www.tandfonline.com/doi/abs/10.1080/10548408.2018.1435335?casa_token=s7A64n6xK5wAAAAA:qOw26zunw6JoVUk28I8U364dmARAfZ9SRatzZSRaCt59_ukPnb2YX_hIgYfdDQ7-qmnlAoKWNUPD</w:t>
        </w:r>
      </w:hyperlink>
      <w:r w:rsidDel="00000000" w:rsidR="00000000" w:rsidRPr="00000000">
        <w:rPr>
          <w:rFonts w:ascii="Arial" w:cs="Arial" w:eastAsia="Arial" w:hAnsi="Arial"/>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32">
      <w:pPr>
        <w:spacing w:line="360" w:lineRule="auto"/>
        <w:jc w:val="both"/>
        <w:rPr>
          <w:vertAlign w:val="baseline"/>
        </w:rPr>
      </w:pPr>
      <w:r w:rsidDel="00000000" w:rsidR="00000000" w:rsidRPr="00000000">
        <w:rPr>
          <w:rFonts w:ascii="Arial" w:cs="Arial" w:eastAsia="Arial" w:hAnsi="Arial"/>
          <w:b w:val="0"/>
          <w:color w:val="000000"/>
          <w:vertAlign w:val="baseline"/>
          <w:rtl w:val="0"/>
        </w:rPr>
        <w:tab/>
        <w:t xml:space="preserve">Hospitality &amp; Catering News (2024) </w:t>
      </w:r>
      <w:r w:rsidDel="00000000" w:rsidR="00000000" w:rsidRPr="00000000">
        <w:rPr>
          <w:rFonts w:ascii="Arial" w:cs="Arial" w:eastAsia="Arial" w:hAnsi="Arial"/>
          <w:b w:val="0"/>
          <w:i w:val="1"/>
          <w:color w:val="000000"/>
          <w:vertAlign w:val="baseline"/>
          <w:rtl w:val="0"/>
        </w:rPr>
        <w:t xml:space="preserve">Novotel launch international partnership with WWF.</w:t>
      </w:r>
      <w:r w:rsidDel="00000000" w:rsidR="00000000" w:rsidRPr="00000000">
        <w:rPr>
          <w:rFonts w:ascii="Arial" w:cs="Arial" w:eastAsia="Arial" w:hAnsi="Arial"/>
          <w:b w:val="0"/>
          <w:color w:val="000000"/>
          <w:vertAlign w:val="baseline"/>
          <w:rtl w:val="0"/>
        </w:rPr>
        <w:t xml:space="preserve"> Available at: </w:t>
      </w:r>
      <w:hyperlink r:id="rId23">
        <w:r w:rsidDel="00000000" w:rsidR="00000000" w:rsidRPr="00000000">
          <w:rPr>
            <w:rFonts w:ascii="Arial" w:cs="Arial" w:eastAsia="Arial" w:hAnsi="Arial"/>
            <w:b w:val="0"/>
            <w:color w:val="000000"/>
            <w:u w:val="single"/>
            <w:vertAlign w:val="baseline"/>
            <w:rtl w:val="0"/>
          </w:rPr>
          <w:t xml:space="preserve">https://www.hospitalityandcateringnews.com/2024/06/novotel-launch-international-partnership-with-wwf/</w:t>
        </w:r>
      </w:hyperlink>
      <w:r w:rsidDel="00000000" w:rsidR="00000000" w:rsidRPr="00000000">
        <w:rPr>
          <w:rFonts w:ascii="Arial" w:cs="Arial" w:eastAsia="Arial" w:hAnsi="Arial"/>
          <w:b w:val="0"/>
          <w:color w:val="000000"/>
          <w:vertAlign w:val="baseline"/>
          <w:rtl w:val="0"/>
        </w:rPr>
        <w:t xml:space="preserve"> [Accessed: 28 October 2024]</w:t>
      </w:r>
      <w:r w:rsidDel="00000000" w:rsidR="00000000" w:rsidRPr="00000000">
        <w:rPr>
          <w:rtl w:val="0"/>
        </w:rPr>
      </w:r>
    </w:p>
    <w:p w:rsidR="00000000" w:rsidDel="00000000" w:rsidP="00000000" w:rsidRDefault="00000000" w:rsidRPr="00000000" w14:paraId="00000133">
      <w:pPr>
        <w:spacing w:line="360" w:lineRule="auto"/>
        <w:jc w:val="both"/>
        <w:rPr>
          <w:vertAlign w:val="baseline"/>
        </w:rPr>
      </w:pPr>
      <w:r w:rsidDel="00000000" w:rsidR="00000000" w:rsidRPr="00000000">
        <w:rPr>
          <w:rFonts w:ascii="Arial" w:cs="Arial" w:eastAsia="Arial" w:hAnsi="Arial"/>
          <w:b w:val="0"/>
          <w:color w:val="000000"/>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Ioannidis, A., Chalvatzis, K.J., Leonidou, L.C. and Feng, Z. (2021) Applying the reduce, reuse, and recycle principle in the hospitality sector: Its antecedents and performance implications. </w:t>
      </w:r>
      <w:r w:rsidDel="00000000" w:rsidR="00000000" w:rsidRPr="00000000">
        <w:rPr>
          <w:rFonts w:ascii="Arial" w:cs="Arial" w:eastAsia="Arial" w:hAnsi="Arial"/>
          <w:b w:val="0"/>
          <w:i w:val="1"/>
          <w:color w:val="000000"/>
          <w:sz w:val="24"/>
          <w:szCs w:val="24"/>
          <w:vertAlign w:val="baseline"/>
          <w:rtl w:val="0"/>
        </w:rPr>
        <w:t xml:space="preserve">Business Strategy and the Environment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30</w:t>
      </w:r>
      <w:r w:rsidDel="00000000" w:rsidR="00000000" w:rsidRPr="00000000">
        <w:rPr>
          <w:rFonts w:ascii="Arial" w:cs="Arial" w:eastAsia="Arial" w:hAnsi="Arial"/>
          <w:b w:val="0"/>
          <w:i w:val="0"/>
          <w:smallCaps w:val="0"/>
          <w:color w:val="000000"/>
          <w:sz w:val="24"/>
          <w:szCs w:val="24"/>
          <w:vertAlign w:val="baseline"/>
          <w:rtl w:val="0"/>
        </w:rPr>
        <w:t xml:space="preserve">(7), pp.3394-3410.</w:t>
      </w:r>
      <w:r w:rsidDel="00000000" w:rsidR="00000000" w:rsidRPr="00000000">
        <w:rPr>
          <w:rFonts w:ascii="Arial" w:cs="Arial" w:eastAsia="Arial" w:hAnsi="Arial"/>
          <w:b w:val="0"/>
          <w:color w:val="000000"/>
          <w:sz w:val="24"/>
          <w:szCs w:val="24"/>
          <w:vertAlign w:val="baseline"/>
          <w:rtl w:val="0"/>
        </w:rPr>
        <w:t xml:space="preserve"> Available at: </w:t>
      </w:r>
      <w:hyperlink r:id="rId24">
        <w:r w:rsidDel="00000000" w:rsidR="00000000" w:rsidRPr="00000000">
          <w:rPr>
            <w:rFonts w:ascii="Arial" w:cs="Arial" w:eastAsia="Arial" w:hAnsi="Arial"/>
            <w:b w:val="0"/>
            <w:color w:val="000000"/>
            <w:sz w:val="24"/>
            <w:szCs w:val="24"/>
            <w:u w:val="single"/>
            <w:vertAlign w:val="baseline"/>
            <w:rtl w:val="0"/>
          </w:rPr>
          <w:t xml:space="preserve">https://onlinelibrary.wiley.com/doi/abs/10.1002/bse.2809</w:t>
        </w:r>
      </w:hyperlink>
      <w:r w:rsidDel="00000000" w:rsidR="00000000" w:rsidRPr="00000000">
        <w:rPr>
          <w:rFonts w:ascii="Arial" w:cs="Arial" w:eastAsia="Arial" w:hAnsi="Arial"/>
          <w:b w:val="0"/>
          <w:color w:val="000000"/>
          <w:sz w:val="24"/>
          <w:szCs w:val="24"/>
          <w:vertAlign w:val="baseline"/>
          <w:rtl w:val="0"/>
        </w:rPr>
        <w:t xml:space="preserve"> [Accessed: 31 October 2024)</w:t>
      </w:r>
      <w:r w:rsidDel="00000000" w:rsidR="00000000" w:rsidRPr="00000000">
        <w:rPr>
          <w:rtl w:val="0"/>
        </w:rPr>
      </w:r>
    </w:p>
    <w:p w:rsidR="00000000" w:rsidDel="00000000" w:rsidP="00000000" w:rsidRDefault="00000000" w:rsidRPr="00000000" w14:paraId="00000134">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Institute for Global Environmental Strategies (2020) </w:t>
      </w:r>
      <w:r w:rsidDel="00000000" w:rsidR="00000000" w:rsidRPr="00000000">
        <w:rPr>
          <w:rFonts w:ascii="Arial" w:cs="Arial" w:eastAsia="Arial" w:hAnsi="Arial"/>
          <w:b w:val="0"/>
          <w:i w:val="1"/>
          <w:color w:val="000000"/>
          <w:sz w:val="24"/>
          <w:szCs w:val="24"/>
          <w:vertAlign w:val="baseline"/>
          <w:rtl w:val="0"/>
        </w:rPr>
        <w:t xml:space="preserve">Best Practices for Solid Waste Management: A Guide for Decision-Makers in Developing Countries.</w:t>
      </w:r>
      <w:r w:rsidDel="00000000" w:rsidR="00000000" w:rsidRPr="00000000">
        <w:rPr>
          <w:rFonts w:ascii="Arial" w:cs="Arial" w:eastAsia="Arial" w:hAnsi="Arial"/>
          <w:b w:val="0"/>
          <w:color w:val="000000"/>
          <w:sz w:val="24"/>
          <w:szCs w:val="24"/>
          <w:vertAlign w:val="baseline"/>
          <w:rtl w:val="0"/>
        </w:rPr>
        <w:t xml:space="preserve"> Available at: </w:t>
      </w:r>
      <w:hyperlink r:id="rId25">
        <w:r w:rsidDel="00000000" w:rsidR="00000000" w:rsidRPr="00000000">
          <w:rPr>
            <w:rFonts w:ascii="Arial" w:cs="Arial" w:eastAsia="Arial" w:hAnsi="Arial"/>
            <w:b w:val="0"/>
            <w:color w:val="000000"/>
            <w:sz w:val="24"/>
            <w:szCs w:val="24"/>
            <w:u w:val="single"/>
            <w:vertAlign w:val="baseline"/>
            <w:rtl w:val="0"/>
          </w:rPr>
          <w:t xml:space="preserve">https://www.iges.or.jp/en/publication_documents/pub/policyreport/en/11066/Best+Practices+for+SWM_Guide+for+Decision+Makers+in+Developing+Countries_Oct+20_0.pdf</w:t>
        </w:r>
      </w:hyperlink>
      <w:r w:rsidDel="00000000" w:rsidR="00000000" w:rsidRPr="00000000">
        <w:rPr>
          <w:rFonts w:ascii="Arial" w:cs="Arial" w:eastAsia="Arial" w:hAnsi="Arial"/>
          <w:b w:val="0"/>
          <w:color w:val="000000"/>
          <w:sz w:val="24"/>
          <w:szCs w:val="24"/>
          <w:vertAlign w:val="baseline"/>
          <w:rtl w:val="0"/>
        </w:rPr>
        <w:t xml:space="preserve"> [Accessed: 03 November 2024]</w:t>
      </w:r>
      <w:r w:rsidDel="00000000" w:rsidR="00000000" w:rsidRPr="00000000">
        <w:rPr>
          <w:rtl w:val="0"/>
        </w:rPr>
      </w:r>
    </w:p>
    <w:p w:rsidR="00000000" w:rsidDel="00000000" w:rsidP="00000000" w:rsidRDefault="00000000" w:rsidRPr="00000000" w14:paraId="00000135">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Jonker, A. (2023) </w:t>
      </w:r>
      <w:r w:rsidDel="00000000" w:rsidR="00000000" w:rsidRPr="00000000">
        <w:rPr>
          <w:rFonts w:ascii="Arial" w:cs="Arial" w:eastAsia="Arial" w:hAnsi="Arial"/>
          <w:b w:val="0"/>
          <w:i w:val="1"/>
          <w:color w:val="000000"/>
          <w:sz w:val="24"/>
          <w:szCs w:val="24"/>
          <w:vertAlign w:val="baseline"/>
          <w:rtl w:val="0"/>
        </w:rPr>
        <w:t xml:space="preserve">What is the triple bottom line?</w:t>
      </w:r>
      <w:r w:rsidDel="00000000" w:rsidR="00000000" w:rsidRPr="00000000">
        <w:rPr>
          <w:rFonts w:ascii="Arial" w:cs="Arial" w:eastAsia="Arial" w:hAnsi="Arial"/>
          <w:b w:val="0"/>
          <w:color w:val="000000"/>
          <w:sz w:val="24"/>
          <w:szCs w:val="24"/>
          <w:vertAlign w:val="baseline"/>
          <w:rtl w:val="0"/>
        </w:rPr>
        <w:t xml:space="preserve"> Available at: </w:t>
      </w:r>
      <w:hyperlink r:id="rId26">
        <w:r w:rsidDel="00000000" w:rsidR="00000000" w:rsidRPr="00000000">
          <w:rPr>
            <w:rFonts w:ascii="Arial" w:cs="Arial" w:eastAsia="Arial" w:hAnsi="Arial"/>
            <w:b w:val="0"/>
            <w:color w:val="000000"/>
            <w:sz w:val="24"/>
            <w:szCs w:val="24"/>
            <w:u w:val="single"/>
            <w:vertAlign w:val="baseline"/>
            <w:rtl w:val="0"/>
          </w:rPr>
          <w:t xml:space="preserve">https://www.ibm.com/topics/triple-bottom-line</w:t>
        </w:r>
      </w:hyperlink>
      <w:r w:rsidDel="00000000" w:rsidR="00000000" w:rsidRPr="00000000">
        <w:rPr>
          <w:rFonts w:ascii="Arial" w:cs="Arial" w:eastAsia="Arial" w:hAnsi="Arial"/>
          <w:b w:val="0"/>
          <w:color w:val="000000"/>
          <w:sz w:val="24"/>
          <w:szCs w:val="24"/>
          <w:vertAlign w:val="baseline"/>
          <w:rtl w:val="0"/>
        </w:rPr>
        <w:t xml:space="preserve"> [Accessed: 02 November 2024]</w:t>
      </w:r>
      <w:r w:rsidDel="00000000" w:rsidR="00000000" w:rsidRPr="00000000">
        <w:rPr>
          <w:rtl w:val="0"/>
        </w:rPr>
      </w:r>
    </w:p>
    <w:p w:rsidR="00000000" w:rsidDel="00000000" w:rsidP="00000000" w:rsidRDefault="00000000" w:rsidRPr="00000000" w14:paraId="00000136">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Kumar, S., Talukder, M.B., Kabir, F. and Kaiser, F. (2024) Challenges and sustainability of green finance in the tourism industry: Evidence from Bangladesh. In </w:t>
      </w:r>
      <w:r w:rsidDel="00000000" w:rsidR="00000000" w:rsidRPr="00000000">
        <w:rPr>
          <w:rFonts w:ascii="Arial" w:cs="Arial" w:eastAsia="Arial" w:hAnsi="Arial"/>
          <w:b w:val="0"/>
          <w:i w:val="1"/>
          <w:color w:val="000000"/>
          <w:sz w:val="24"/>
          <w:szCs w:val="24"/>
          <w:vertAlign w:val="baseline"/>
          <w:rtl w:val="0"/>
        </w:rPr>
        <w:t xml:space="preserve">Sustainable Investments in Green Finance</w:t>
      </w:r>
      <w:r w:rsidDel="00000000" w:rsidR="00000000" w:rsidRPr="00000000">
        <w:rPr>
          <w:rFonts w:ascii="Arial" w:cs="Arial" w:eastAsia="Arial" w:hAnsi="Arial"/>
          <w:b w:val="0"/>
          <w:i w:val="1"/>
          <w:smallCaps w:val="0"/>
          <w:color w:val="000000"/>
          <w:sz w:val="24"/>
          <w:szCs w:val="24"/>
          <w:vertAlign w:val="baseline"/>
          <w:rtl w:val="0"/>
        </w:rPr>
        <w:t xml:space="preserve"> </w:t>
      </w:r>
      <w:r w:rsidDel="00000000" w:rsidR="00000000" w:rsidRPr="00000000">
        <w:rPr>
          <w:rFonts w:ascii="Arial" w:cs="Arial" w:eastAsia="Arial" w:hAnsi="Arial"/>
          <w:b w:val="0"/>
          <w:i w:val="0"/>
          <w:smallCaps w:val="0"/>
          <w:color w:val="000000"/>
          <w:sz w:val="24"/>
          <w:szCs w:val="24"/>
          <w:vertAlign w:val="baseline"/>
          <w:rtl w:val="0"/>
        </w:rPr>
        <w:t xml:space="preserve">(pp. 97-111). IGI Global.</w:t>
      </w:r>
      <w:r w:rsidDel="00000000" w:rsidR="00000000" w:rsidRPr="00000000">
        <w:rPr>
          <w:rFonts w:ascii="Arial" w:cs="Arial" w:eastAsia="Arial" w:hAnsi="Arial"/>
          <w:b w:val="0"/>
          <w:color w:val="000000"/>
          <w:sz w:val="24"/>
          <w:szCs w:val="24"/>
          <w:vertAlign w:val="baseline"/>
          <w:rtl w:val="0"/>
        </w:rPr>
        <w:t xml:space="preserve"> Available at: </w:t>
      </w:r>
      <w:hyperlink r:id="rId27">
        <w:r w:rsidDel="00000000" w:rsidR="00000000" w:rsidRPr="00000000">
          <w:rPr>
            <w:rFonts w:ascii="Arial" w:cs="Arial" w:eastAsia="Arial" w:hAnsi="Arial"/>
            <w:b w:val="0"/>
            <w:color w:val="000000"/>
            <w:sz w:val="24"/>
            <w:szCs w:val="24"/>
            <w:u w:val="single"/>
            <w:vertAlign w:val="baseline"/>
            <w:rtl w:val="0"/>
          </w:rPr>
          <w:t xml:space="preserve">https://www.igi-global.com/chapter/challenges-and-sustainability-of-green-finance-in-the-tourism-industry/333975</w:t>
        </w:r>
      </w:hyperlink>
      <w:r w:rsidDel="00000000" w:rsidR="00000000" w:rsidRPr="00000000">
        <w:rPr>
          <w:rFonts w:ascii="Arial" w:cs="Arial" w:eastAsia="Arial" w:hAnsi="Arial"/>
          <w:b w:val="0"/>
          <w:color w:val="000000"/>
          <w:sz w:val="24"/>
          <w:szCs w:val="24"/>
          <w:vertAlign w:val="baseline"/>
          <w:rtl w:val="0"/>
        </w:rPr>
        <w:t xml:space="preserve"> [Accessed: 31 October 2024]</w:t>
      </w:r>
      <w:r w:rsidDel="00000000" w:rsidR="00000000" w:rsidRPr="00000000">
        <w:rPr>
          <w:rtl w:val="0"/>
        </w:rPr>
      </w:r>
    </w:p>
    <w:p w:rsidR="00000000" w:rsidDel="00000000" w:rsidP="00000000" w:rsidRDefault="00000000" w:rsidRPr="00000000" w14:paraId="00000137">
      <w:pPr>
        <w:spacing w:line="360" w:lineRule="auto"/>
        <w:jc w:val="both"/>
        <w:rPr>
          <w:vertAlign w:val="baseline"/>
        </w:rPr>
      </w:pPr>
      <w:r w:rsidDel="00000000" w:rsidR="00000000" w:rsidRPr="00000000">
        <w:rPr>
          <w:rFonts w:ascii="Arial" w:cs="Arial" w:eastAsia="Arial" w:hAnsi="Arial"/>
          <w:b w:val="0"/>
          <w:color w:val="000000"/>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Lamm, D.K. (2021) An exploration of environmental practices in the hospitality industry. Evidence from hotels in Addis Ababa, Ethiopia. </w:t>
      </w:r>
      <w:r w:rsidDel="00000000" w:rsidR="00000000" w:rsidRPr="00000000">
        <w:rPr>
          <w:rFonts w:ascii="Arial" w:cs="Arial" w:eastAsia="Arial" w:hAnsi="Arial"/>
          <w:b w:val="0"/>
          <w:i w:val="1"/>
          <w:color w:val="000000"/>
          <w:sz w:val="24"/>
          <w:szCs w:val="24"/>
          <w:vertAlign w:val="baseline"/>
          <w:rtl w:val="0"/>
        </w:rPr>
        <w:t xml:space="preserve">Journal of Environmental Management and Tourism (JEMT)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12</w:t>
      </w:r>
      <w:r w:rsidDel="00000000" w:rsidR="00000000" w:rsidRPr="00000000">
        <w:rPr>
          <w:rFonts w:ascii="Arial" w:cs="Arial" w:eastAsia="Arial" w:hAnsi="Arial"/>
          <w:b w:val="0"/>
          <w:i w:val="0"/>
          <w:smallCaps w:val="0"/>
          <w:color w:val="000000"/>
          <w:sz w:val="24"/>
          <w:szCs w:val="24"/>
          <w:vertAlign w:val="baseline"/>
          <w:rtl w:val="0"/>
        </w:rPr>
        <w:t xml:space="preserve">(02 (50)), pp.357-370.</w:t>
      </w:r>
      <w:r w:rsidDel="00000000" w:rsidR="00000000" w:rsidRPr="00000000">
        <w:rPr>
          <w:rFonts w:ascii="Arial" w:cs="Arial" w:eastAsia="Arial" w:hAnsi="Arial"/>
          <w:color w:val="000000"/>
          <w:sz w:val="24"/>
          <w:szCs w:val="24"/>
          <w:vertAlign w:val="baseline"/>
          <w:rtl w:val="0"/>
        </w:rPr>
        <w:t xml:space="preserve"> Available at: </w:t>
      </w:r>
      <w:hyperlink r:id="rId28">
        <w:r w:rsidDel="00000000" w:rsidR="00000000" w:rsidRPr="00000000">
          <w:rPr>
            <w:rFonts w:ascii="Arial" w:cs="Arial" w:eastAsia="Arial" w:hAnsi="Arial"/>
            <w:color w:val="000000"/>
            <w:sz w:val="24"/>
            <w:szCs w:val="24"/>
            <w:u w:val="single"/>
            <w:vertAlign w:val="baseline"/>
            <w:rtl w:val="0"/>
          </w:rPr>
          <w:t xml:space="preserve">https://www.ceeol.com/search/article-detail?id=940250</w:t>
        </w:r>
      </w:hyperlink>
      <w:r w:rsidDel="00000000" w:rsidR="00000000" w:rsidRPr="00000000">
        <w:rPr>
          <w:rFonts w:ascii="Arial" w:cs="Arial" w:eastAsia="Arial" w:hAnsi="Arial"/>
          <w:color w:val="000000"/>
          <w:sz w:val="24"/>
          <w:szCs w:val="24"/>
          <w:vertAlign w:val="baseline"/>
          <w:rtl w:val="0"/>
        </w:rPr>
        <w:t xml:space="preserve"> [Accessed: 28 October 2024]</w:t>
      </w:r>
      <w:r w:rsidDel="00000000" w:rsidR="00000000" w:rsidRPr="00000000">
        <w:rPr>
          <w:rtl w:val="0"/>
        </w:rPr>
      </w:r>
    </w:p>
    <w:p w:rsidR="00000000" w:rsidDel="00000000" w:rsidP="00000000" w:rsidRDefault="00000000" w:rsidRPr="00000000" w14:paraId="00000138">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t xml:space="preserve">Marriott International (2024) </w:t>
      </w:r>
      <w:r w:rsidDel="00000000" w:rsidR="00000000" w:rsidRPr="00000000">
        <w:rPr>
          <w:rFonts w:ascii="Arial" w:cs="Arial" w:eastAsia="Arial" w:hAnsi="Arial"/>
          <w:i w:val="1"/>
          <w:color w:val="000000"/>
          <w:sz w:val="24"/>
          <w:szCs w:val="24"/>
          <w:vertAlign w:val="baseline"/>
          <w:rtl w:val="0"/>
        </w:rPr>
        <w:t xml:space="preserve">Sustain responsible operations.</w:t>
      </w:r>
      <w:r w:rsidDel="00000000" w:rsidR="00000000" w:rsidRPr="00000000">
        <w:rPr>
          <w:rFonts w:ascii="Arial" w:cs="Arial" w:eastAsia="Arial" w:hAnsi="Arial"/>
          <w:color w:val="000000"/>
          <w:sz w:val="24"/>
          <w:szCs w:val="24"/>
          <w:vertAlign w:val="baseline"/>
          <w:rtl w:val="0"/>
        </w:rPr>
        <w:t xml:space="preserve"> Available </w:t>
      </w:r>
      <w:hyperlink r:id="rId29">
        <w:r w:rsidDel="00000000" w:rsidR="00000000" w:rsidRPr="00000000">
          <w:rPr>
            <w:rFonts w:ascii="Arial" w:cs="Arial" w:eastAsia="Arial" w:hAnsi="Arial"/>
            <w:color w:val="000000"/>
            <w:sz w:val="24"/>
            <w:szCs w:val="24"/>
            <w:u w:val="single"/>
            <w:vertAlign w:val="baseline"/>
            <w:rtl w:val="0"/>
          </w:rPr>
          <w:t xml:space="preserve">https://serve360.marriott.com/sustain/</w:t>
        </w:r>
      </w:hyperlink>
      <w:r w:rsidDel="00000000" w:rsidR="00000000" w:rsidRPr="00000000">
        <w:rPr>
          <w:rFonts w:ascii="Arial" w:cs="Arial" w:eastAsia="Arial" w:hAnsi="Arial"/>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39">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Martin-Rios, C., Demen-Meier, C., Gössling, S. and Cornuz, C. (2018) Food waste management innovations in the foodservice industry. </w:t>
      </w:r>
      <w:r w:rsidDel="00000000" w:rsidR="00000000" w:rsidRPr="00000000">
        <w:rPr>
          <w:rFonts w:ascii="Arial" w:cs="Arial" w:eastAsia="Arial" w:hAnsi="Arial"/>
          <w:b w:val="0"/>
          <w:i w:val="1"/>
          <w:color w:val="000000"/>
          <w:sz w:val="24"/>
          <w:szCs w:val="24"/>
          <w:vertAlign w:val="baseline"/>
          <w:rtl w:val="0"/>
        </w:rPr>
        <w:t xml:space="preserve">Waste management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79</w:t>
      </w:r>
      <w:r w:rsidDel="00000000" w:rsidR="00000000" w:rsidRPr="00000000">
        <w:rPr>
          <w:rFonts w:ascii="Arial" w:cs="Arial" w:eastAsia="Arial" w:hAnsi="Arial"/>
          <w:b w:val="0"/>
          <w:i w:val="0"/>
          <w:smallCaps w:val="0"/>
          <w:color w:val="000000"/>
          <w:sz w:val="24"/>
          <w:szCs w:val="24"/>
          <w:vertAlign w:val="baseline"/>
          <w:rtl w:val="0"/>
        </w:rPr>
        <w:t xml:space="preserve">, pp.196-206. Available at: </w:t>
      </w:r>
      <w:hyperlink r:id="rId30">
        <w:r w:rsidDel="00000000" w:rsidR="00000000" w:rsidRPr="00000000">
          <w:rPr>
            <w:rFonts w:ascii="Arial" w:cs="Arial" w:eastAsia="Arial" w:hAnsi="Arial"/>
            <w:b w:val="0"/>
            <w:i w:val="0"/>
            <w:smallCaps w:val="0"/>
            <w:color w:val="000000"/>
            <w:sz w:val="24"/>
            <w:szCs w:val="24"/>
            <w:u w:val="single"/>
            <w:vertAlign w:val="baseline"/>
            <w:rtl w:val="0"/>
          </w:rPr>
          <w:t xml:space="preserve">https://www.sciencedirect.com/science/article/pii/S0956053X18304562?casa_token=brN_qPq_E9sAAAAA:enGeLV_BB6pa4TqCi49Oij-NV095kRqI0sypOxDVjUgvN6lXIQ-ANmBdv2p92S9o3UXAI46BXg</w:t>
        </w:r>
      </w:hyperlink>
      <w:r w:rsidDel="00000000" w:rsidR="00000000" w:rsidRPr="00000000">
        <w:rPr>
          <w:rFonts w:ascii="Arial" w:cs="Arial" w:eastAsia="Arial" w:hAnsi="Arial"/>
          <w:b w:val="0"/>
          <w:i w:val="0"/>
          <w:smallCaps w:val="0"/>
          <w:color w:val="000000"/>
          <w:sz w:val="24"/>
          <w:szCs w:val="24"/>
          <w:vertAlign w:val="baseline"/>
          <w:rtl w:val="0"/>
        </w:rPr>
        <w:t xml:space="preserve"> [Accessed: 01 November 2024]</w:t>
      </w:r>
      <w:r w:rsidDel="00000000" w:rsidR="00000000" w:rsidRPr="00000000">
        <w:rPr>
          <w:rFonts w:ascii="Arial" w:cs="Arial" w:eastAsia="Arial" w:hAnsi="Arial"/>
          <w:color w:val="000000"/>
          <w:sz w:val="24"/>
          <w:szCs w:val="24"/>
          <w:vertAlign w:val="baseline"/>
          <w:rtl w:val="0"/>
        </w:rPr>
        <w:t xml:space="preserve"> </w:t>
      </w:r>
      <w:r w:rsidDel="00000000" w:rsidR="00000000" w:rsidRPr="00000000">
        <w:rPr>
          <w:rtl w:val="0"/>
        </w:rPr>
      </w:r>
    </w:p>
    <w:p w:rsidR="00000000" w:rsidDel="00000000" w:rsidP="00000000" w:rsidRDefault="00000000" w:rsidRPr="00000000" w14:paraId="0000013A">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Miao, S. (2021) Mitigating greenhouse gas emissions of municipal solid waste management system: case study of Chengdu, China. </w:t>
      </w:r>
      <w:r w:rsidDel="00000000" w:rsidR="00000000" w:rsidRPr="00000000">
        <w:rPr>
          <w:rFonts w:ascii="Arial" w:cs="Arial" w:eastAsia="Arial" w:hAnsi="Arial"/>
          <w:b w:val="0"/>
          <w:i w:val="1"/>
          <w:color w:val="000000"/>
          <w:sz w:val="24"/>
          <w:szCs w:val="24"/>
          <w:vertAlign w:val="baseline"/>
          <w:rtl w:val="0"/>
        </w:rPr>
        <w:t xml:space="preserve">Journal of Material Cycles and Waste Management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23</w:t>
      </w:r>
      <w:r w:rsidDel="00000000" w:rsidR="00000000" w:rsidRPr="00000000">
        <w:rPr>
          <w:rFonts w:ascii="Arial" w:cs="Arial" w:eastAsia="Arial" w:hAnsi="Arial"/>
          <w:b w:val="0"/>
          <w:i w:val="0"/>
          <w:smallCaps w:val="0"/>
          <w:color w:val="000000"/>
          <w:sz w:val="24"/>
          <w:szCs w:val="24"/>
          <w:vertAlign w:val="baseline"/>
          <w:rtl w:val="0"/>
        </w:rPr>
        <w:t xml:space="preserve">(2), pp.812-825.</w:t>
      </w:r>
      <w:r w:rsidDel="00000000" w:rsidR="00000000" w:rsidRPr="00000000">
        <w:rPr>
          <w:rFonts w:ascii="Arial" w:cs="Arial" w:eastAsia="Arial" w:hAnsi="Arial"/>
          <w:color w:val="000000"/>
          <w:sz w:val="24"/>
          <w:szCs w:val="24"/>
          <w:vertAlign w:val="baseline"/>
          <w:rtl w:val="0"/>
        </w:rPr>
        <w:t xml:space="preserve"> Available at: </w:t>
      </w:r>
      <w:hyperlink r:id="rId31">
        <w:r w:rsidDel="00000000" w:rsidR="00000000" w:rsidRPr="00000000">
          <w:rPr>
            <w:rFonts w:ascii="Arial" w:cs="Arial" w:eastAsia="Arial" w:hAnsi="Arial"/>
            <w:color w:val="000000"/>
            <w:sz w:val="24"/>
            <w:szCs w:val="24"/>
            <w:u w:val="single"/>
            <w:vertAlign w:val="baseline"/>
            <w:rtl w:val="0"/>
          </w:rPr>
          <w:t xml:space="preserve">https://idp.springer.com/authorize/casa?redirect_uri=https://link.springer.com/article/10.1007/s10163-020-01150-y&amp;casa_token=nEOcwFFWdKQAAAAA:qetdvc-Fp5HS3wY4dqI38Zlz2ZcwLI5uKJcvjkxO3SJelVfF7BqsnAYv7v7w1zD59oEM3z5ovH5xH7Zd</w:t>
        </w:r>
      </w:hyperlink>
      <w:r w:rsidDel="00000000" w:rsidR="00000000" w:rsidRPr="00000000">
        <w:rPr>
          <w:rFonts w:ascii="Arial" w:cs="Arial" w:eastAsia="Arial" w:hAnsi="Arial"/>
          <w:color w:val="000000"/>
          <w:sz w:val="24"/>
          <w:szCs w:val="24"/>
          <w:vertAlign w:val="baseline"/>
          <w:rtl w:val="0"/>
        </w:rPr>
        <w:t xml:space="preserve"> [Accessed: 20 October 2024]</w:t>
      </w:r>
      <w:r w:rsidDel="00000000" w:rsidR="00000000" w:rsidRPr="00000000">
        <w:rPr>
          <w:rtl w:val="0"/>
        </w:rPr>
      </w:r>
    </w:p>
    <w:p w:rsidR="00000000" w:rsidDel="00000000" w:rsidP="00000000" w:rsidRDefault="00000000" w:rsidRPr="00000000" w14:paraId="0000013B">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Mishra, P., SINGP, N., Shrama, C. and Pathak, A.K. (2020) Landfill emissions and their impact on the environment. </w:t>
      </w:r>
      <w:r w:rsidDel="00000000" w:rsidR="00000000" w:rsidRPr="00000000">
        <w:rPr>
          <w:rFonts w:ascii="Arial" w:cs="Arial" w:eastAsia="Arial" w:hAnsi="Arial"/>
          <w:b w:val="0"/>
          <w:i w:val="1"/>
          <w:color w:val="000000"/>
          <w:sz w:val="24"/>
          <w:szCs w:val="24"/>
          <w:vertAlign w:val="baseline"/>
          <w:rtl w:val="0"/>
        </w:rPr>
        <w:t xml:space="preserve">International Journal of Engineering Research &amp; Technology</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9</w:t>
      </w:r>
      <w:r w:rsidDel="00000000" w:rsidR="00000000" w:rsidRPr="00000000">
        <w:rPr>
          <w:rFonts w:ascii="Arial" w:cs="Arial" w:eastAsia="Arial" w:hAnsi="Arial"/>
          <w:b w:val="0"/>
          <w:i w:val="0"/>
          <w:smallCaps w:val="0"/>
          <w:color w:val="000000"/>
          <w:sz w:val="24"/>
          <w:szCs w:val="24"/>
          <w:vertAlign w:val="baseline"/>
          <w:rtl w:val="0"/>
        </w:rPr>
        <w:t xml:space="preserve">(08).</w:t>
      </w:r>
      <w:r w:rsidDel="00000000" w:rsidR="00000000" w:rsidRPr="00000000">
        <w:rPr>
          <w:rFonts w:ascii="Arial" w:cs="Arial" w:eastAsia="Arial" w:hAnsi="Arial"/>
          <w:color w:val="000000"/>
          <w:sz w:val="24"/>
          <w:szCs w:val="24"/>
          <w:vertAlign w:val="baseline"/>
          <w:rtl w:val="0"/>
        </w:rPr>
        <w:t xml:space="preserve"> Available at: </w:t>
      </w:r>
      <w:hyperlink r:id="rId32">
        <w:r w:rsidDel="00000000" w:rsidR="00000000" w:rsidRPr="00000000">
          <w:rPr>
            <w:rFonts w:ascii="Arial" w:cs="Arial" w:eastAsia="Arial" w:hAnsi="Arial"/>
            <w:color w:val="000000"/>
            <w:sz w:val="24"/>
            <w:szCs w:val="24"/>
            <w:u w:val="single"/>
            <w:vertAlign w:val="baseline"/>
            <w:rtl w:val="0"/>
          </w:rPr>
          <w:t xml:space="preserve">https://www.academia.edu/download/64326122/landfill-emissions-and-their-impact-IJERTV9IS080187.pdf</w:t>
        </w:r>
      </w:hyperlink>
      <w:r w:rsidDel="00000000" w:rsidR="00000000" w:rsidRPr="00000000">
        <w:rPr>
          <w:rFonts w:ascii="Arial" w:cs="Arial" w:eastAsia="Arial" w:hAnsi="Arial"/>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3C">
      <w:pPr>
        <w:spacing w:line="360" w:lineRule="auto"/>
        <w:jc w:val="both"/>
        <w:rPr>
          <w:vertAlign w:val="baseline"/>
        </w:rPr>
      </w:pPr>
      <w:r w:rsidDel="00000000" w:rsidR="00000000" w:rsidRPr="00000000">
        <w:rPr>
          <w:rFonts w:ascii="Arial" w:cs="Arial" w:eastAsia="Arial" w:hAnsi="Arial"/>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Mittal, P. and Bansal, R. (2024)  Waste Management and Recycling Initiatives Led by Students. In </w:t>
      </w:r>
      <w:r w:rsidDel="00000000" w:rsidR="00000000" w:rsidRPr="00000000">
        <w:rPr>
          <w:rFonts w:ascii="Arial" w:cs="Arial" w:eastAsia="Arial" w:hAnsi="Arial"/>
          <w:b w:val="0"/>
          <w:i w:val="1"/>
          <w:color w:val="000000"/>
          <w:sz w:val="24"/>
          <w:szCs w:val="24"/>
          <w:vertAlign w:val="baseline"/>
          <w:rtl w:val="0"/>
        </w:rPr>
        <w:t xml:space="preserve">Community Engagement for Sustainable Practices in Higher Education: From Awareness to Action</w:t>
      </w:r>
      <w:r w:rsidDel="00000000" w:rsidR="00000000" w:rsidRPr="00000000">
        <w:rPr>
          <w:rFonts w:ascii="Arial" w:cs="Arial" w:eastAsia="Arial" w:hAnsi="Arial"/>
          <w:b w:val="0"/>
          <w:i w:val="1"/>
          <w:smallCaps w:val="0"/>
          <w:color w:val="000000"/>
          <w:sz w:val="24"/>
          <w:szCs w:val="24"/>
          <w:vertAlign w:val="baseline"/>
          <w:rtl w:val="0"/>
        </w:rPr>
        <w:t xml:space="preserve"> </w:t>
      </w:r>
      <w:r w:rsidDel="00000000" w:rsidR="00000000" w:rsidRPr="00000000">
        <w:rPr>
          <w:rFonts w:ascii="Arial" w:cs="Arial" w:eastAsia="Arial" w:hAnsi="Arial"/>
          <w:b w:val="0"/>
          <w:i w:val="0"/>
          <w:smallCaps w:val="0"/>
          <w:color w:val="000000"/>
          <w:sz w:val="24"/>
          <w:szCs w:val="24"/>
          <w:vertAlign w:val="baseline"/>
          <w:rtl w:val="0"/>
        </w:rPr>
        <w:t xml:space="preserve">(pp. 175-191). Cham: Springer Nature Switzerland. Available at: </w:t>
      </w:r>
      <w:hyperlink r:id="rId33">
        <w:r w:rsidDel="00000000" w:rsidR="00000000" w:rsidRPr="00000000">
          <w:rPr>
            <w:rFonts w:ascii="Arial" w:cs="Arial" w:eastAsia="Arial" w:hAnsi="Arial"/>
            <w:b w:val="0"/>
            <w:i w:val="0"/>
            <w:smallCaps w:val="0"/>
            <w:color w:val="000000"/>
            <w:sz w:val="24"/>
            <w:szCs w:val="24"/>
            <w:u w:val="single"/>
            <w:vertAlign w:val="baseline"/>
            <w:rtl w:val="0"/>
          </w:rPr>
          <w:t xml:space="preserve">https://link.springer.com/chapter/10.1007/978-3-031-63981-4_11</w:t>
        </w:r>
      </w:hyperlink>
      <w:r w:rsidDel="00000000" w:rsidR="00000000" w:rsidRPr="00000000">
        <w:rPr>
          <w:rFonts w:ascii="Arial" w:cs="Arial" w:eastAsia="Arial" w:hAnsi="Arial"/>
          <w:b w:val="0"/>
          <w:i w:val="0"/>
          <w:smallCaps w:val="0"/>
          <w:color w:val="000000"/>
          <w:sz w:val="24"/>
          <w:szCs w:val="24"/>
          <w:vertAlign w:val="baseline"/>
          <w:rtl w:val="0"/>
        </w:rPr>
        <w:t xml:space="preserve"> [Accessed: 30 October 2024)</w:t>
      </w:r>
      <w:r w:rsidDel="00000000" w:rsidR="00000000" w:rsidRPr="00000000">
        <w:rPr>
          <w:rFonts w:ascii="Arial" w:cs="Arial" w:eastAsia="Arial" w:hAnsi="Arial"/>
          <w:sz w:val="24"/>
          <w:szCs w:val="24"/>
          <w:vertAlign w:val="baseline"/>
          <w:rtl w:val="0"/>
        </w:rPr>
        <w:t xml:space="preserve"> </w:t>
      </w:r>
      <w:r w:rsidDel="00000000" w:rsidR="00000000" w:rsidRPr="00000000">
        <w:rPr>
          <w:rFonts w:ascii="Arial" w:cs="Arial" w:eastAsia="Arial" w:hAnsi="Arial"/>
          <w:color w:val="000000"/>
          <w:sz w:val="24"/>
          <w:szCs w:val="24"/>
          <w:vertAlign w:val="baseline"/>
          <w:rtl w:val="0"/>
        </w:rPr>
        <w:t xml:space="preserve">                                                             </w:t>
      </w:r>
      <w:r w:rsidDel="00000000" w:rsidR="00000000" w:rsidRPr="00000000">
        <w:rPr>
          <w:rtl w:val="0"/>
        </w:rPr>
      </w:r>
    </w:p>
    <w:p w:rsidR="00000000" w:rsidDel="00000000" w:rsidP="00000000" w:rsidRDefault="00000000" w:rsidRPr="00000000" w14:paraId="0000013D">
      <w:pPr>
        <w:spacing w:line="360" w:lineRule="auto"/>
        <w:jc w:val="both"/>
        <w:rPr>
          <w:vertAlign w:val="baseline"/>
        </w:rPr>
      </w:pPr>
      <w:r w:rsidDel="00000000" w:rsidR="00000000" w:rsidRPr="00000000">
        <w:rPr>
          <w:rFonts w:ascii="Arial" w:cs="Arial" w:eastAsia="Arial" w:hAnsi="Arial"/>
          <w:b w:val="0"/>
          <w:i w:val="0"/>
          <w:smallCaps w:val="0"/>
          <w:color w:val="000000"/>
          <w:sz w:val="24"/>
          <w:szCs w:val="24"/>
          <w:vertAlign w:val="baseline"/>
          <w:rtl w:val="0"/>
        </w:rPr>
        <w:tab/>
        <w:t xml:space="preserve">Moshood, T.D., Nawanir, G., Mahmud, F., Mohamad, F., Ahmad, M.H. and AbdulGhani, A., (2022) Sustainability of biodegradable plastics: New problem or solution to solve the global plastic pollution?. </w:t>
      </w:r>
      <w:r w:rsidDel="00000000" w:rsidR="00000000" w:rsidRPr="00000000">
        <w:rPr>
          <w:rFonts w:ascii="Arial" w:cs="Arial" w:eastAsia="Arial" w:hAnsi="Arial"/>
          <w:b w:val="0"/>
          <w:i w:val="1"/>
          <w:color w:val="000000"/>
          <w:sz w:val="24"/>
          <w:szCs w:val="24"/>
          <w:vertAlign w:val="baseline"/>
          <w:rtl w:val="0"/>
        </w:rPr>
        <w:t xml:space="preserve">Current Research in Green and Sustainable Chemistry</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5</w:t>
      </w:r>
      <w:r w:rsidDel="00000000" w:rsidR="00000000" w:rsidRPr="00000000">
        <w:rPr>
          <w:rFonts w:ascii="Arial" w:cs="Arial" w:eastAsia="Arial" w:hAnsi="Arial"/>
          <w:b w:val="0"/>
          <w:i w:val="0"/>
          <w:smallCaps w:val="0"/>
          <w:color w:val="000000"/>
          <w:sz w:val="24"/>
          <w:szCs w:val="24"/>
          <w:vertAlign w:val="baseline"/>
          <w:rtl w:val="0"/>
        </w:rPr>
        <w:t xml:space="preserve">, p.100273.</w:t>
      </w:r>
      <w:r w:rsidDel="00000000" w:rsidR="00000000" w:rsidRPr="00000000">
        <w:rPr>
          <w:rFonts w:ascii="Arial" w:cs="Arial" w:eastAsia="Arial" w:hAnsi="Arial"/>
          <w:b w:val="0"/>
          <w:color w:val="000000"/>
          <w:sz w:val="24"/>
          <w:szCs w:val="24"/>
          <w:vertAlign w:val="baseline"/>
          <w:rtl w:val="0"/>
        </w:rPr>
        <w:t xml:space="preserve"> </w:t>
        <w:tab/>
      </w:r>
      <w:r w:rsidDel="00000000" w:rsidR="00000000" w:rsidRPr="00000000">
        <w:rPr>
          <w:rtl w:val="0"/>
        </w:rPr>
      </w:r>
    </w:p>
    <w:p w:rsidR="00000000" w:rsidDel="00000000" w:rsidP="00000000" w:rsidRDefault="00000000" w:rsidRPr="00000000" w14:paraId="0000013E">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Obersteiner, G., Gollnow, S. and Eriksson, M. (2021) Carbon footprint reduction potential of waste management strategies in tourism. </w:t>
      </w:r>
      <w:r w:rsidDel="00000000" w:rsidR="00000000" w:rsidRPr="00000000">
        <w:rPr>
          <w:rFonts w:ascii="Arial" w:cs="Arial" w:eastAsia="Arial" w:hAnsi="Arial"/>
          <w:b w:val="0"/>
          <w:i w:val="1"/>
          <w:color w:val="000000"/>
          <w:sz w:val="24"/>
          <w:szCs w:val="24"/>
          <w:vertAlign w:val="baseline"/>
          <w:rtl w:val="0"/>
        </w:rPr>
        <w:t xml:space="preserve">Environmental Development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39</w:t>
      </w:r>
      <w:r w:rsidDel="00000000" w:rsidR="00000000" w:rsidRPr="00000000">
        <w:rPr>
          <w:rFonts w:ascii="Arial" w:cs="Arial" w:eastAsia="Arial" w:hAnsi="Arial"/>
          <w:b w:val="0"/>
          <w:i w:val="0"/>
          <w:smallCaps w:val="0"/>
          <w:color w:val="000000"/>
          <w:sz w:val="24"/>
          <w:szCs w:val="24"/>
          <w:vertAlign w:val="baseline"/>
          <w:rtl w:val="0"/>
        </w:rPr>
        <w:t xml:space="preserve">, p.100617.</w:t>
      </w:r>
      <w:r w:rsidDel="00000000" w:rsidR="00000000" w:rsidRPr="00000000">
        <w:rPr>
          <w:rFonts w:ascii="Arial" w:cs="Arial" w:eastAsia="Arial" w:hAnsi="Arial"/>
          <w:b w:val="0"/>
          <w:color w:val="000000"/>
          <w:sz w:val="24"/>
          <w:szCs w:val="24"/>
          <w:vertAlign w:val="baseline"/>
          <w:rtl w:val="0"/>
        </w:rPr>
        <w:t xml:space="preserve"> Available at: </w:t>
      </w:r>
      <w:hyperlink r:id="rId34">
        <w:r w:rsidDel="00000000" w:rsidR="00000000" w:rsidRPr="00000000">
          <w:rPr>
            <w:rFonts w:ascii="Arial" w:cs="Arial" w:eastAsia="Arial" w:hAnsi="Arial"/>
            <w:b w:val="0"/>
            <w:color w:val="000000"/>
            <w:sz w:val="24"/>
            <w:szCs w:val="24"/>
            <w:u w:val="single"/>
            <w:vertAlign w:val="baseline"/>
            <w:rtl w:val="0"/>
          </w:rPr>
          <w:t xml:space="preserve">https://www.sciencedirect.com/science/article/pii/S2211464521000075</w:t>
        </w:r>
      </w:hyperlink>
      <w:r w:rsidDel="00000000" w:rsidR="00000000" w:rsidRPr="00000000">
        <w:rPr>
          <w:rFonts w:ascii="Arial" w:cs="Arial" w:eastAsia="Arial" w:hAnsi="Arial"/>
          <w:b w:val="0"/>
          <w:color w:val="000000"/>
          <w:sz w:val="24"/>
          <w:szCs w:val="24"/>
          <w:vertAlign w:val="baseline"/>
          <w:rtl w:val="0"/>
        </w:rPr>
        <w:t xml:space="preserve"> [Accessed: 29 October 2024]</w:t>
      </w:r>
      <w:r w:rsidDel="00000000" w:rsidR="00000000" w:rsidRPr="00000000">
        <w:rPr>
          <w:rtl w:val="0"/>
        </w:rPr>
      </w:r>
    </w:p>
    <w:p w:rsidR="00000000" w:rsidDel="00000000" w:rsidP="00000000" w:rsidRDefault="00000000" w:rsidRPr="00000000" w14:paraId="0000013F">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Okumus, B., Taheri, B., Giritlioglu, I. and Gannon, M.J. (2020) Tackling food waste in all-inclusive resort hotels. </w:t>
      </w:r>
      <w:r w:rsidDel="00000000" w:rsidR="00000000" w:rsidRPr="00000000">
        <w:rPr>
          <w:rFonts w:ascii="Arial" w:cs="Arial" w:eastAsia="Arial" w:hAnsi="Arial"/>
          <w:b w:val="0"/>
          <w:i w:val="1"/>
          <w:color w:val="000000"/>
          <w:sz w:val="24"/>
          <w:szCs w:val="24"/>
          <w:vertAlign w:val="baseline"/>
          <w:rtl w:val="0"/>
        </w:rPr>
        <w:t xml:space="preserve">International Journal of Hospitality Management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88</w:t>
      </w:r>
      <w:r w:rsidDel="00000000" w:rsidR="00000000" w:rsidRPr="00000000">
        <w:rPr>
          <w:rFonts w:ascii="Arial" w:cs="Arial" w:eastAsia="Arial" w:hAnsi="Arial"/>
          <w:b w:val="0"/>
          <w:i w:val="0"/>
          <w:smallCaps w:val="0"/>
          <w:color w:val="000000"/>
          <w:sz w:val="24"/>
          <w:szCs w:val="24"/>
          <w:vertAlign w:val="baseline"/>
          <w:rtl w:val="0"/>
        </w:rPr>
        <w:t xml:space="preserve">, p.102543.</w:t>
      </w:r>
      <w:r w:rsidDel="00000000" w:rsidR="00000000" w:rsidRPr="00000000">
        <w:rPr>
          <w:rFonts w:ascii="Arial" w:cs="Arial" w:eastAsia="Arial" w:hAnsi="Arial"/>
          <w:b w:val="0"/>
          <w:color w:val="000000"/>
          <w:sz w:val="24"/>
          <w:szCs w:val="24"/>
          <w:vertAlign w:val="baseline"/>
          <w:rtl w:val="0"/>
        </w:rPr>
        <w:t xml:space="preserve"> Available at: </w:t>
      </w:r>
      <w:hyperlink r:id="rId35">
        <w:r w:rsidDel="00000000" w:rsidR="00000000" w:rsidRPr="00000000">
          <w:rPr>
            <w:rFonts w:ascii="Arial" w:cs="Arial" w:eastAsia="Arial" w:hAnsi="Arial"/>
            <w:b w:val="0"/>
            <w:color w:val="000000"/>
            <w:sz w:val="24"/>
            <w:szCs w:val="24"/>
            <w:u w:val="single"/>
            <w:vertAlign w:val="baseline"/>
            <w:rtl w:val="0"/>
          </w:rPr>
          <w:t xml:space="preserve">https://www.sciencedirect.com/science/article/pii/S0278431920300955?casa_token=kR83wwTEsswAAAAA:nnUuXPFgTAuRVhta0Qdge6CYs7ZobxfkwW7RfI5AMCrilHOUo9vPXifyfT1cpVpWK2EpvcDO5Q</w:t>
        </w:r>
      </w:hyperlink>
      <w:r w:rsidDel="00000000" w:rsidR="00000000" w:rsidRPr="00000000">
        <w:rPr>
          <w:rFonts w:ascii="Arial" w:cs="Arial" w:eastAsia="Arial" w:hAnsi="Arial"/>
          <w:b w:val="0"/>
          <w:color w:val="000000"/>
          <w:sz w:val="24"/>
          <w:szCs w:val="24"/>
          <w:vertAlign w:val="baseline"/>
          <w:rtl w:val="0"/>
        </w:rPr>
        <w:t xml:space="preserve"> [Accessed: 31 October 2024]</w:t>
      </w:r>
      <w:r w:rsidDel="00000000" w:rsidR="00000000" w:rsidRPr="00000000">
        <w:rPr>
          <w:rtl w:val="0"/>
        </w:rPr>
      </w:r>
    </w:p>
    <w:p w:rsidR="00000000" w:rsidDel="00000000" w:rsidP="00000000" w:rsidRDefault="00000000" w:rsidRPr="00000000" w14:paraId="00000140">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Oriade, A., Osinaike, A., Aduhene, K. and Wang, Y. (2021) Sustainability awareness, management practices and organisational culture in hotels: Evidence from developing countries. </w:t>
      </w:r>
      <w:r w:rsidDel="00000000" w:rsidR="00000000" w:rsidRPr="00000000">
        <w:rPr>
          <w:rFonts w:ascii="Arial" w:cs="Arial" w:eastAsia="Arial" w:hAnsi="Arial"/>
          <w:b w:val="0"/>
          <w:i w:val="1"/>
          <w:color w:val="000000"/>
          <w:sz w:val="24"/>
          <w:szCs w:val="24"/>
          <w:vertAlign w:val="baseline"/>
          <w:rtl w:val="0"/>
        </w:rPr>
        <w:t xml:space="preserve">International Journal of Hospitality Management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92</w:t>
      </w:r>
      <w:r w:rsidDel="00000000" w:rsidR="00000000" w:rsidRPr="00000000">
        <w:rPr>
          <w:rFonts w:ascii="Arial" w:cs="Arial" w:eastAsia="Arial" w:hAnsi="Arial"/>
          <w:b w:val="0"/>
          <w:i w:val="0"/>
          <w:smallCaps w:val="0"/>
          <w:color w:val="000000"/>
          <w:sz w:val="24"/>
          <w:szCs w:val="24"/>
          <w:vertAlign w:val="baseline"/>
          <w:rtl w:val="0"/>
        </w:rPr>
        <w:t xml:space="preserve">, p.102699.</w:t>
      </w:r>
      <w:r w:rsidDel="00000000" w:rsidR="00000000" w:rsidRPr="00000000">
        <w:rPr>
          <w:rFonts w:ascii="Arial" w:cs="Arial" w:eastAsia="Arial" w:hAnsi="Arial"/>
          <w:b w:val="0"/>
          <w:color w:val="000000"/>
          <w:sz w:val="24"/>
          <w:szCs w:val="24"/>
          <w:vertAlign w:val="baseline"/>
          <w:rtl w:val="0"/>
        </w:rPr>
        <w:t xml:space="preserve"> Available at: </w:t>
      </w:r>
      <w:hyperlink r:id="rId36">
        <w:r w:rsidDel="00000000" w:rsidR="00000000" w:rsidRPr="00000000">
          <w:rPr>
            <w:rFonts w:ascii="Arial" w:cs="Arial" w:eastAsia="Arial" w:hAnsi="Arial"/>
            <w:b w:val="0"/>
            <w:color w:val="000000"/>
            <w:sz w:val="24"/>
            <w:szCs w:val="24"/>
            <w:u w:val="single"/>
            <w:vertAlign w:val="baseline"/>
            <w:rtl w:val="0"/>
          </w:rPr>
          <w:t xml:space="preserve">https://www.sciencedirect.com/science/article/pii/S0278431920302516?casa_token=kgaug7I9G90AAAAA:ToXL3y_4P6s2YNLYF78xqhbkjo5pEeZ0ZqIGP1BD_Q3_Ye_ok7b2c1Wa3RWVV9cJ9la7POLPew</w:t>
        </w:r>
      </w:hyperlink>
      <w:r w:rsidDel="00000000" w:rsidR="00000000" w:rsidRPr="00000000">
        <w:rPr>
          <w:rFonts w:ascii="Arial" w:cs="Arial" w:eastAsia="Arial" w:hAnsi="Arial"/>
          <w:b w:val="0"/>
          <w:color w:val="000000"/>
          <w:sz w:val="24"/>
          <w:szCs w:val="24"/>
          <w:vertAlign w:val="baseline"/>
          <w:rtl w:val="0"/>
        </w:rPr>
        <w:t xml:space="preserve"> [Accessed: 30 October 2024]</w:t>
      </w:r>
      <w:r w:rsidDel="00000000" w:rsidR="00000000" w:rsidRPr="00000000">
        <w:rPr>
          <w:rtl w:val="0"/>
        </w:rPr>
      </w:r>
    </w:p>
    <w:p w:rsidR="00000000" w:rsidDel="00000000" w:rsidP="00000000" w:rsidRDefault="00000000" w:rsidRPr="00000000" w14:paraId="00000141">
      <w:pPr>
        <w:tabs>
          <w:tab w:val="left" w:leader="none" w:pos="1012"/>
        </w:tabs>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Sultana, N., Amin, S. and Islam, A. (2022) Influence of perceived environmental knowledge and environmental concern on customers' green hotel visit intention: mediating role of green trust. </w:t>
      </w:r>
      <w:r w:rsidDel="00000000" w:rsidR="00000000" w:rsidRPr="00000000">
        <w:rPr>
          <w:rFonts w:ascii="Arial" w:cs="Arial" w:eastAsia="Arial" w:hAnsi="Arial"/>
          <w:b w:val="0"/>
          <w:i w:val="1"/>
          <w:color w:val="000000"/>
          <w:sz w:val="24"/>
          <w:szCs w:val="24"/>
          <w:vertAlign w:val="baseline"/>
          <w:rtl w:val="0"/>
        </w:rPr>
        <w:t xml:space="preserve">Asia-Pacific Journal of Business Administration</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14</w:t>
      </w:r>
      <w:r w:rsidDel="00000000" w:rsidR="00000000" w:rsidRPr="00000000">
        <w:rPr>
          <w:rFonts w:ascii="Arial" w:cs="Arial" w:eastAsia="Arial" w:hAnsi="Arial"/>
          <w:b w:val="0"/>
          <w:i w:val="0"/>
          <w:smallCaps w:val="0"/>
          <w:color w:val="000000"/>
          <w:sz w:val="24"/>
          <w:szCs w:val="24"/>
          <w:vertAlign w:val="baseline"/>
          <w:rtl w:val="0"/>
        </w:rPr>
        <w:t xml:space="preserve">(2), pp.223-243.</w:t>
      </w:r>
      <w:r w:rsidDel="00000000" w:rsidR="00000000" w:rsidRPr="00000000">
        <w:rPr>
          <w:rFonts w:ascii="Arial" w:cs="Arial" w:eastAsia="Arial" w:hAnsi="Arial"/>
          <w:b w:val="0"/>
          <w:color w:val="000000"/>
          <w:sz w:val="24"/>
          <w:szCs w:val="24"/>
          <w:vertAlign w:val="baseline"/>
          <w:rtl w:val="0"/>
        </w:rPr>
        <w:t xml:space="preserve"> Available at: </w:t>
      </w:r>
      <w:hyperlink r:id="rId37">
        <w:r w:rsidDel="00000000" w:rsidR="00000000" w:rsidRPr="00000000">
          <w:rPr>
            <w:rFonts w:ascii="Arial" w:cs="Arial" w:eastAsia="Arial" w:hAnsi="Arial"/>
            <w:b w:val="0"/>
            <w:color w:val="000000"/>
            <w:sz w:val="24"/>
            <w:szCs w:val="24"/>
            <w:u w:val="single"/>
            <w:vertAlign w:val="baseline"/>
            <w:rtl w:val="0"/>
          </w:rPr>
          <w:t xml:space="preserve">https://www.emerald.com/insight/content/doi/10.1108/APJBA-08-2021-0421/full/html?casa_token=yAzFh9Bl_PkAAAAA:3UcVFKflspON9JlDkXQfue6TCjFuImdM3yNNgZd3_2VZAWfVsmTCLraIEMt-Jm60DtFJmUI9O4AM8yWCo23hhZtG5Bl8kPucYUYj64WgWf53ZfV4H80</w:t>
        </w:r>
      </w:hyperlink>
      <w:r w:rsidDel="00000000" w:rsidR="00000000" w:rsidRPr="00000000">
        <w:rPr>
          <w:rFonts w:ascii="Arial" w:cs="Arial" w:eastAsia="Arial" w:hAnsi="Arial"/>
          <w:b w:val="0"/>
          <w:color w:val="000000"/>
          <w:sz w:val="24"/>
          <w:szCs w:val="24"/>
          <w:vertAlign w:val="baseline"/>
          <w:rtl w:val="0"/>
        </w:rPr>
        <w:t xml:space="preserve"> [Accessed: 03 November 2024]</w:t>
      </w:r>
      <w:r w:rsidDel="00000000" w:rsidR="00000000" w:rsidRPr="00000000">
        <w:rPr>
          <w:rtl w:val="0"/>
        </w:rPr>
      </w:r>
    </w:p>
    <w:p w:rsidR="00000000" w:rsidDel="00000000" w:rsidP="00000000" w:rsidRDefault="00000000" w:rsidRPr="00000000" w14:paraId="00000142">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Tan, L., Y. (2024) </w:t>
      </w:r>
      <w:r w:rsidDel="00000000" w:rsidR="00000000" w:rsidRPr="00000000">
        <w:rPr>
          <w:rFonts w:ascii="Arial" w:cs="Arial" w:eastAsia="Arial" w:hAnsi="Arial"/>
          <w:b w:val="0"/>
          <w:i w:val="1"/>
          <w:color w:val="000000"/>
          <w:sz w:val="24"/>
          <w:szCs w:val="24"/>
          <w:vertAlign w:val="baseline"/>
          <w:rtl w:val="0"/>
        </w:rPr>
        <w:t xml:space="preserve">World's Leading Travel&amp;Tourism Certification Organisation Collaborate to Meet Growing Demand for Sustainability</w:t>
      </w:r>
      <w:r w:rsidDel="00000000" w:rsidR="00000000" w:rsidRPr="00000000">
        <w:rPr>
          <w:rFonts w:ascii="Arial" w:cs="Arial" w:eastAsia="Arial" w:hAnsi="Arial"/>
          <w:b w:val="0"/>
          <w:color w:val="000000"/>
          <w:sz w:val="24"/>
          <w:szCs w:val="24"/>
          <w:vertAlign w:val="baseline"/>
          <w:rtl w:val="0"/>
        </w:rPr>
        <w:t xml:space="preserve"> (2024). Available at: </w:t>
      </w:r>
      <w:hyperlink r:id="rId38">
        <w:r w:rsidDel="00000000" w:rsidR="00000000" w:rsidRPr="00000000">
          <w:rPr>
            <w:rFonts w:ascii="Arial" w:cs="Arial" w:eastAsia="Arial" w:hAnsi="Arial"/>
            <w:b w:val="0"/>
            <w:color w:val="000000"/>
            <w:sz w:val="24"/>
            <w:szCs w:val="24"/>
            <w:u w:val="single"/>
            <w:vertAlign w:val="baseline"/>
            <w:rtl w:val="0"/>
          </w:rPr>
          <w:t xml:space="preserve">https://www.greenkey.global/stories-news-1/2024/6/16-collaboration-of-leading-certification-organisations</w:t>
        </w:r>
      </w:hyperlink>
      <w:r w:rsidDel="00000000" w:rsidR="00000000" w:rsidRPr="00000000">
        <w:rPr>
          <w:rFonts w:ascii="Arial" w:cs="Arial" w:eastAsia="Arial" w:hAnsi="Arial"/>
          <w:b w:val="0"/>
          <w:color w:val="000000"/>
          <w:sz w:val="24"/>
          <w:szCs w:val="24"/>
          <w:vertAlign w:val="baseline"/>
          <w:rtl w:val="0"/>
        </w:rPr>
        <w:t xml:space="preserve"> [Accessed: 28 October 2024]</w:t>
      </w:r>
      <w:r w:rsidDel="00000000" w:rsidR="00000000" w:rsidRPr="00000000">
        <w:rPr>
          <w:rtl w:val="0"/>
        </w:rPr>
      </w:r>
    </w:p>
    <w:p w:rsidR="00000000" w:rsidDel="00000000" w:rsidP="00000000" w:rsidRDefault="00000000" w:rsidRPr="00000000" w14:paraId="00000143">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The Global Goals (2024) 13 – Climate Action. Available at: </w:t>
      </w:r>
      <w:hyperlink r:id="rId39">
        <w:r w:rsidDel="00000000" w:rsidR="00000000" w:rsidRPr="00000000">
          <w:rPr>
            <w:rFonts w:ascii="Arial" w:cs="Arial" w:eastAsia="Arial" w:hAnsi="Arial"/>
            <w:b w:val="0"/>
            <w:color w:val="000000"/>
            <w:sz w:val="24"/>
            <w:szCs w:val="24"/>
            <w:u w:val="single"/>
            <w:vertAlign w:val="baseline"/>
            <w:rtl w:val="0"/>
          </w:rPr>
          <w:t xml:space="preserve">https://www.globalgoals.org/goals/13-climate-action/</w:t>
        </w:r>
      </w:hyperlink>
      <w:r w:rsidDel="00000000" w:rsidR="00000000" w:rsidRPr="00000000">
        <w:rPr>
          <w:rFonts w:ascii="Arial" w:cs="Arial" w:eastAsia="Arial" w:hAnsi="Arial"/>
          <w:b w:val="0"/>
          <w:color w:val="000000"/>
          <w:sz w:val="24"/>
          <w:szCs w:val="24"/>
          <w:vertAlign w:val="baseline"/>
          <w:rtl w:val="0"/>
        </w:rPr>
        <w:t xml:space="preserve"> [Accessed: 02 November 2024]                                                                                                                          </w:t>
      </w:r>
      <w:r w:rsidDel="00000000" w:rsidR="00000000" w:rsidRPr="00000000">
        <w:rPr>
          <w:rtl w:val="0"/>
        </w:rPr>
      </w:r>
    </w:p>
    <w:p w:rsidR="00000000" w:rsidDel="00000000" w:rsidP="00000000" w:rsidRDefault="00000000" w:rsidRPr="00000000" w14:paraId="00000144">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United Nations (2024) </w:t>
      </w:r>
      <w:r w:rsidDel="00000000" w:rsidR="00000000" w:rsidRPr="00000000">
        <w:rPr>
          <w:rFonts w:ascii="Arial" w:cs="Arial" w:eastAsia="Arial" w:hAnsi="Arial"/>
          <w:b w:val="0"/>
          <w:i w:val="1"/>
          <w:color w:val="000000"/>
          <w:sz w:val="24"/>
          <w:szCs w:val="24"/>
          <w:vertAlign w:val="baseline"/>
          <w:rtl w:val="0"/>
        </w:rPr>
        <w:t xml:space="preserve">12 – Ensure sustainable consumption and production patterns.</w:t>
      </w:r>
      <w:r w:rsidDel="00000000" w:rsidR="00000000" w:rsidRPr="00000000">
        <w:rPr>
          <w:rFonts w:ascii="Arial" w:cs="Arial" w:eastAsia="Arial" w:hAnsi="Arial"/>
          <w:b w:val="0"/>
          <w:color w:val="000000"/>
          <w:sz w:val="24"/>
          <w:szCs w:val="24"/>
          <w:vertAlign w:val="baseline"/>
          <w:rtl w:val="0"/>
        </w:rPr>
        <w:t xml:space="preserve"> Available at: </w:t>
      </w:r>
      <w:hyperlink r:id="rId40">
        <w:r w:rsidDel="00000000" w:rsidR="00000000" w:rsidRPr="00000000">
          <w:rPr>
            <w:rFonts w:ascii="Arial" w:cs="Arial" w:eastAsia="Arial" w:hAnsi="Arial"/>
            <w:b w:val="0"/>
            <w:color w:val="000000"/>
            <w:sz w:val="24"/>
            <w:szCs w:val="24"/>
            <w:u w:val="single"/>
            <w:vertAlign w:val="baseline"/>
            <w:rtl w:val="0"/>
          </w:rPr>
          <w:t xml:space="preserve">https://sdgs.un.org/goals/goal12</w:t>
        </w:r>
      </w:hyperlink>
      <w:r w:rsidDel="00000000" w:rsidR="00000000" w:rsidRPr="00000000">
        <w:rPr>
          <w:rFonts w:ascii="Arial" w:cs="Arial" w:eastAsia="Arial" w:hAnsi="Arial"/>
          <w:b w:val="0"/>
          <w:color w:val="000000"/>
          <w:sz w:val="24"/>
          <w:szCs w:val="24"/>
          <w:vertAlign w:val="baseline"/>
          <w:rtl w:val="0"/>
        </w:rPr>
        <w:t xml:space="preserve"> [Accessed: 02 November 2024]</w:t>
      </w:r>
      <w:r w:rsidDel="00000000" w:rsidR="00000000" w:rsidRPr="00000000">
        <w:rPr>
          <w:rtl w:val="0"/>
        </w:rPr>
      </w:r>
    </w:p>
    <w:p w:rsidR="00000000" w:rsidDel="00000000" w:rsidP="00000000" w:rsidRDefault="00000000" w:rsidRPr="00000000" w14:paraId="00000145">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r>
      <w:r w:rsidDel="00000000" w:rsidR="00000000" w:rsidRPr="00000000">
        <w:rPr>
          <w:rFonts w:ascii="Arial" w:cs="Arial" w:eastAsia="Arial" w:hAnsi="Arial"/>
          <w:b w:val="0"/>
          <w:i w:val="0"/>
          <w:smallCaps w:val="0"/>
          <w:color w:val="000000"/>
          <w:sz w:val="24"/>
          <w:szCs w:val="24"/>
          <w:vertAlign w:val="baseline"/>
          <w:rtl w:val="0"/>
        </w:rPr>
        <w:t xml:space="preserve">Yang, Y., Jiang, L. and Wang, Y. (2023) Why do hotels go green? Understanding TripAdvisor GreenLeaders participation. </w:t>
      </w:r>
      <w:r w:rsidDel="00000000" w:rsidR="00000000" w:rsidRPr="00000000">
        <w:rPr>
          <w:rFonts w:ascii="Arial" w:cs="Arial" w:eastAsia="Arial" w:hAnsi="Arial"/>
          <w:b w:val="0"/>
          <w:i w:val="1"/>
          <w:color w:val="000000"/>
          <w:sz w:val="24"/>
          <w:szCs w:val="24"/>
          <w:vertAlign w:val="baseline"/>
          <w:rtl w:val="0"/>
        </w:rPr>
        <w:t xml:space="preserve">International journal of contemporary hospitality management</w:t>
      </w:r>
      <w:r w:rsidDel="00000000" w:rsidR="00000000" w:rsidRPr="00000000">
        <w:rPr>
          <w:rFonts w:ascii="Arial" w:cs="Arial" w:eastAsia="Arial" w:hAnsi="Arial"/>
          <w:b w:val="0"/>
          <w:i w:val="0"/>
          <w:smallCaps w:val="0"/>
          <w:color w:val="000000"/>
          <w:sz w:val="24"/>
          <w:szCs w:val="24"/>
          <w:vertAlign w:val="baseline"/>
          <w:rtl w:val="0"/>
        </w:rPr>
        <w:t xml:space="preserve">, </w:t>
      </w:r>
      <w:r w:rsidDel="00000000" w:rsidR="00000000" w:rsidRPr="00000000">
        <w:rPr>
          <w:rFonts w:ascii="Arial" w:cs="Arial" w:eastAsia="Arial" w:hAnsi="Arial"/>
          <w:b w:val="0"/>
          <w:i w:val="1"/>
          <w:color w:val="000000"/>
          <w:sz w:val="24"/>
          <w:szCs w:val="24"/>
          <w:vertAlign w:val="baseline"/>
          <w:rtl w:val="0"/>
        </w:rPr>
        <w:t xml:space="preserve">35</w:t>
      </w:r>
      <w:r w:rsidDel="00000000" w:rsidR="00000000" w:rsidRPr="00000000">
        <w:rPr>
          <w:rFonts w:ascii="Arial" w:cs="Arial" w:eastAsia="Arial" w:hAnsi="Arial"/>
          <w:b w:val="0"/>
          <w:i w:val="0"/>
          <w:smallCaps w:val="0"/>
          <w:color w:val="000000"/>
          <w:sz w:val="24"/>
          <w:szCs w:val="24"/>
          <w:vertAlign w:val="baseline"/>
          <w:rtl w:val="0"/>
        </w:rPr>
        <w:t xml:space="preserve">(5), pp.1670-1690.</w:t>
      </w:r>
      <w:r w:rsidDel="00000000" w:rsidR="00000000" w:rsidRPr="00000000">
        <w:rPr>
          <w:rFonts w:ascii="Arial" w:cs="Arial" w:eastAsia="Arial" w:hAnsi="Arial"/>
          <w:b w:val="0"/>
          <w:color w:val="000000"/>
          <w:sz w:val="24"/>
          <w:szCs w:val="24"/>
          <w:vertAlign w:val="baseline"/>
          <w:rtl w:val="0"/>
        </w:rPr>
        <w:t xml:space="preserve"> Available at: </w:t>
      </w:r>
      <w:hyperlink r:id="rId41">
        <w:r w:rsidDel="00000000" w:rsidR="00000000" w:rsidRPr="00000000">
          <w:rPr>
            <w:rFonts w:ascii="Arial" w:cs="Arial" w:eastAsia="Arial" w:hAnsi="Arial"/>
            <w:b w:val="0"/>
            <w:color w:val="000000"/>
            <w:sz w:val="24"/>
            <w:szCs w:val="24"/>
            <w:u w:val="single"/>
            <w:vertAlign w:val="baseline"/>
            <w:rtl w:val="0"/>
          </w:rPr>
          <w:t xml:space="preserve">https://www.emerald.com/insight/content/doi/10.1108/IJCHM-02-2022-0252/full/html?casa_token=5E9hDve_FIMAAAAA:GQH_MZO2mkwHiiffuOAARjJLNIcpt7Zwsd5i86E-fV2jYkyzAYR0qKGZYIdwFsJm6srRYc8bCNzmSdBTQyqHfJSwIzxtjokgfTh4dqOBe2QB73ke4G4</w:t>
        </w:r>
      </w:hyperlink>
      <w:r w:rsidDel="00000000" w:rsidR="00000000" w:rsidRPr="00000000">
        <w:rPr>
          <w:rFonts w:ascii="Arial" w:cs="Arial" w:eastAsia="Arial" w:hAnsi="Arial"/>
          <w:b w:val="0"/>
          <w:color w:val="000000"/>
          <w:sz w:val="24"/>
          <w:szCs w:val="24"/>
          <w:vertAlign w:val="baseline"/>
          <w:rtl w:val="0"/>
        </w:rPr>
        <w:t xml:space="preserve"> [Accessed: 30 October 2024]</w:t>
      </w:r>
      <w:r w:rsidDel="00000000" w:rsidR="00000000" w:rsidRPr="00000000">
        <w:rPr>
          <w:rtl w:val="0"/>
        </w:rPr>
      </w:r>
    </w:p>
    <w:p w:rsidR="00000000" w:rsidDel="00000000" w:rsidP="00000000" w:rsidRDefault="00000000" w:rsidRPr="00000000" w14:paraId="00000146">
      <w:pPr>
        <w:spacing w:line="360" w:lineRule="auto"/>
        <w:jc w:val="both"/>
        <w:rPr>
          <w:vertAlign w:val="baseline"/>
        </w:rPr>
      </w:pPr>
      <w:r w:rsidDel="00000000" w:rsidR="00000000" w:rsidRPr="00000000">
        <w:rPr>
          <w:rFonts w:ascii="Arial" w:cs="Arial" w:eastAsia="Arial" w:hAnsi="Arial"/>
          <w:b w:val="0"/>
          <w:color w:val="000000"/>
          <w:sz w:val="24"/>
          <w:szCs w:val="24"/>
          <w:vertAlign w:val="baseline"/>
          <w:rtl w:val="0"/>
        </w:rPr>
        <w:tab/>
        <w:t xml:space="preserve">World Sustainable Hospitality Alliance (2021) </w:t>
      </w:r>
      <w:r w:rsidDel="00000000" w:rsidR="00000000" w:rsidRPr="00000000">
        <w:rPr>
          <w:rFonts w:ascii="Arial" w:cs="Arial" w:eastAsia="Arial" w:hAnsi="Arial"/>
          <w:b w:val="0"/>
          <w:i w:val="1"/>
          <w:color w:val="000000"/>
          <w:sz w:val="24"/>
          <w:szCs w:val="24"/>
          <w:vertAlign w:val="baseline"/>
          <w:rtl w:val="0"/>
        </w:rPr>
        <w:t xml:space="preserve">WWF and Greenview collaborate with hotel industry to develop a methodology to measure waste across hotel chains.</w:t>
      </w:r>
      <w:r w:rsidDel="00000000" w:rsidR="00000000" w:rsidRPr="00000000">
        <w:rPr>
          <w:rFonts w:ascii="Arial" w:cs="Arial" w:eastAsia="Arial" w:hAnsi="Arial"/>
          <w:b w:val="0"/>
          <w:color w:val="000000"/>
          <w:sz w:val="24"/>
          <w:szCs w:val="24"/>
          <w:vertAlign w:val="baseline"/>
          <w:rtl w:val="0"/>
        </w:rPr>
        <w:t xml:space="preserve"> Available at: </w:t>
      </w:r>
      <w:hyperlink r:id="rId42">
        <w:r w:rsidDel="00000000" w:rsidR="00000000" w:rsidRPr="00000000">
          <w:rPr>
            <w:rFonts w:ascii="Arial" w:cs="Arial" w:eastAsia="Arial" w:hAnsi="Arial"/>
            <w:b w:val="0"/>
            <w:color w:val="000000"/>
            <w:sz w:val="24"/>
            <w:szCs w:val="24"/>
            <w:u w:val="single"/>
            <w:vertAlign w:val="baseline"/>
            <w:rtl w:val="0"/>
          </w:rPr>
          <w:t xml:space="preserve">https://sustainablehospitalityalliance.org/waste-methodology-unveiled/</w:t>
        </w:r>
      </w:hyperlink>
      <w:r w:rsidDel="00000000" w:rsidR="00000000" w:rsidRPr="00000000">
        <w:rPr>
          <w:rFonts w:ascii="Arial" w:cs="Arial" w:eastAsia="Arial" w:hAnsi="Arial"/>
          <w:b w:val="0"/>
          <w:color w:val="000000"/>
          <w:sz w:val="24"/>
          <w:szCs w:val="24"/>
          <w:vertAlign w:val="baseline"/>
          <w:rtl w:val="0"/>
        </w:rPr>
        <w:t xml:space="preserve"> [Accessed: 02 November 2024]</w:t>
      </w:r>
      <w:r w:rsidDel="00000000" w:rsidR="00000000" w:rsidRPr="00000000">
        <w:rPr>
          <w:rtl w:val="0"/>
        </w:rPr>
      </w:r>
    </w:p>
    <w:p w:rsidR="00000000" w:rsidDel="00000000" w:rsidP="00000000" w:rsidRDefault="00000000" w:rsidRPr="00000000" w14:paraId="00000147">
      <w:pPr>
        <w:spacing w:line="360" w:lineRule="auto"/>
        <w:jc w:val="both"/>
        <w:rPr>
          <w:b w:val="1"/>
          <w:vertAlign w:val="baseline"/>
        </w:rPr>
      </w:pPr>
      <w:r w:rsidDel="00000000" w:rsidR="00000000" w:rsidRPr="00000000">
        <w:rPr>
          <w:rtl w:val="0"/>
        </w:rPr>
      </w:r>
    </w:p>
    <w:sectPr>
      <w:footerReference r:id="rId43" w:type="default"/>
      <w:footerReference r:id="rId44" w:type="first"/>
      <w:footerReference r:id="rId45" w:type="even"/>
      <w:type w:val="nextPage"/>
      <w:pgSz w:h="16838" w:w="11906" w:orient="portrait"/>
      <w:pgMar w:bottom="1693" w:top="1134" w:left="1134" w:right="1134" w:header="720" w:footer="1134"/>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Liberation Serif"/>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8">
    <w:pPr>
      <w:rP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819"/>
        <w:tab w:val="right" w:leader="none" w:pos="9638"/>
      </w:tabs>
      <w:spacing w:after="0" w:before="0" w:line="240" w:lineRule="auto"/>
      <w:ind w:left="0" w:right="0" w:firstLine="0"/>
      <w:jc w:val="center"/>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819"/>
        <w:tab w:val="right" w:leader="none" w:pos="9638"/>
      </w:tabs>
      <w:spacing w:after="0" w:before="0" w:line="240" w:lineRule="auto"/>
      <w:ind w:left="0" w:right="0" w:firstLine="0"/>
      <w:jc w:val="center"/>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B">
    <w:pPr>
      <w:rPr>
        <w:vertAlign w:val="baseline"/>
      </w:rPr>
    </w:pPr>
    <w:r w:rsidDel="00000000" w:rsidR="00000000" w:rsidRPr="00000000">
      <w:rPr>
        <w:rtl w:val="0"/>
      </w:rPr>
    </w:r>
  </w:p>
</w:ftr>
</file>

<file path=word/footer5.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819"/>
        <w:tab w:val="right" w:leader="none" w:pos="9638"/>
      </w:tabs>
      <w:spacing w:after="0" w:before="0" w:line="240" w:lineRule="auto"/>
      <w:ind w:left="0" w:right="0" w:firstLine="0"/>
      <w:jc w:val="left"/>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tl w:val="0"/>
      </w:rPr>
      <w:tab/>
    </w:r>
    <w:r w:rsidDel="00000000" w:rsidR="00000000" w:rsidRPr="00000000">
      <w:rPr>
        <w:rFonts w:ascii="Arial" w:cs="Arial" w:eastAsia="Arial" w:hAnsi="Arial"/>
        <w:b w:val="0"/>
        <w:i w:val="0"/>
        <w:smallCaps w:val="0"/>
        <w:strike w:val="0"/>
        <w:color w:val="00000a"/>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6.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819"/>
        <w:tab w:val="right" w:leader="none" w:pos="9638"/>
      </w:tabs>
      <w:spacing w:after="0" w:before="0" w:line="240" w:lineRule="auto"/>
      <w:ind w:left="0" w:right="0" w:firstLine="0"/>
      <w:jc w:val="left"/>
      <w:rPr>
        <w:rFonts w:ascii="Times New Roman" w:cs="Times New Roman" w:eastAsia="Times New Roman" w:hAnsi="Times New Roman"/>
        <w:b w:val="0"/>
        <w:i w:val="0"/>
        <w:smallCaps w:val="0"/>
        <w:strike w:val="0"/>
        <w:color w:val="00000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a"/>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evenAndOddHeaders w:val="1"/>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color w:val="00000a"/>
        <w:sz w:val="24"/>
        <w:szCs w:val="24"/>
        <w:lang w:val="en-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widowControl w:val="0"/>
      <w:spacing w:after="120" w:before="120" w:lineRule="auto"/>
      <w:ind w:left="0" w:right="0" w:firstLine="0"/>
      <w:jc w:val="left"/>
    </w:pPr>
    <w:rPr>
      <w:rFonts w:ascii="Liberation Serif" w:cs="Liberation Serif" w:eastAsia="Liberation Serif" w:hAnsi="Liberation Serif"/>
      <w:b w:val="1"/>
      <w:color w:val="00000a"/>
      <w:sz w:val="24"/>
      <w:szCs w:val="24"/>
      <w:vertAlign w:val="baseline"/>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sdgs.un.org/goals/goal12" TargetMode="External"/><Relationship Id="rId20" Type="http://schemas.openxmlformats.org/officeDocument/2006/relationships/hyperlink" Target="https://esg.hilton.com/environment/" TargetMode="External"/><Relationship Id="rId42" Type="http://schemas.openxmlformats.org/officeDocument/2006/relationships/hyperlink" Target="https://sustainablehospitalityalliance.org/waste-methodology-unveiled/" TargetMode="External"/><Relationship Id="rId41" Type="http://schemas.openxmlformats.org/officeDocument/2006/relationships/hyperlink" Target="https://www.emerald.com/insight/content/doi/10.1108/IJCHM-02-2022-0252/full/html?casa_token=5E9hDve_FIMAAAAA:GQH_MZO2mkwHiiffuOAARjJLNIcpt7Zwsd5i86E-fV2jYkyzAYR0qKGZYIdwFsJm6srRYc8bCNzmSdBTQyqHfJSwIzxtjokgfTh4dqOBe2QB73ke4G4" TargetMode="External"/><Relationship Id="rId22" Type="http://schemas.openxmlformats.org/officeDocument/2006/relationships/hyperlink" Target="https://www.tandfonline.com/doi/abs/10.1080/10548408.2018.1435335?casa_token=s7A64n6xK5wAAAAA:qOw26zunw6JoVUk28I8U364dmARAfZ9SRatzZSRaCt59_ukPnb2YX_hIgYfdDQ7-qmnlAoKWNUPD" TargetMode="External"/><Relationship Id="rId44" Type="http://schemas.openxmlformats.org/officeDocument/2006/relationships/footer" Target="footer4.xml"/><Relationship Id="rId21" Type="http://schemas.openxmlformats.org/officeDocument/2006/relationships/hyperlink" Target="https://www.highspeedtraining.co.uk/hub/recycling-in-the-hospitality-industry/" TargetMode="External"/><Relationship Id="rId43" Type="http://schemas.openxmlformats.org/officeDocument/2006/relationships/footer" Target="footer6.xml"/><Relationship Id="rId24" Type="http://schemas.openxmlformats.org/officeDocument/2006/relationships/hyperlink" Target="https://onlinelibrary.wiley.com/doi/abs/10.1002/bse.2809" TargetMode="External"/><Relationship Id="rId23" Type="http://schemas.openxmlformats.org/officeDocument/2006/relationships/hyperlink" Target="https://www.hospitalityandcateringnews.com/2024/06/novotel-launch-international-partnership-with-wwf/" TargetMode="External"/><Relationship Id="rId45" Type="http://schemas.openxmlformats.org/officeDocument/2006/relationships/footer" Target="footer5.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26" Type="http://schemas.openxmlformats.org/officeDocument/2006/relationships/hyperlink" Target="https://www.ibm.com/topics/triple-bottom-line" TargetMode="External"/><Relationship Id="rId25" Type="http://schemas.openxmlformats.org/officeDocument/2006/relationships/hyperlink" Target="https://www.iges.or.jp/en/publication_documents/pub/policyreport/en/11066/Best+Practices+for+SWM_Guide+for+Decision+Makers+in+Developing+Countries_Oct+20_0.pdf" TargetMode="External"/><Relationship Id="rId28" Type="http://schemas.openxmlformats.org/officeDocument/2006/relationships/hyperlink" Target="https://www.ceeol.com/search/article-detail?id=940250" TargetMode="External"/><Relationship Id="rId27" Type="http://schemas.openxmlformats.org/officeDocument/2006/relationships/hyperlink" Target="https://www.igi-global.com/chapter/challenges-and-sustainability-of-green-finance-in-the-tourism-industry/333975" TargetMode="External"/><Relationship Id="rId5" Type="http://schemas.openxmlformats.org/officeDocument/2006/relationships/styles" Target="styles.xml"/><Relationship Id="rId6" Type="http://schemas.openxmlformats.org/officeDocument/2006/relationships/image" Target="media/image3.png"/><Relationship Id="rId29" Type="http://schemas.openxmlformats.org/officeDocument/2006/relationships/hyperlink" Target="https://serve360.marriott.com/sustain/" TargetMode="External"/><Relationship Id="rId7" Type="http://schemas.openxmlformats.org/officeDocument/2006/relationships/footer" Target="footer3.xml"/><Relationship Id="rId8" Type="http://schemas.openxmlformats.org/officeDocument/2006/relationships/footer" Target="footer1.xml"/><Relationship Id="rId31" Type="http://schemas.openxmlformats.org/officeDocument/2006/relationships/hyperlink" Target="https://idp.springer.com/authorize/casa?redirect_uri=https://link.springer.com/article/10.1007/s10163-020-01150-y&amp;casa_token=nEOcwFFWdKQAAAAA:qetdvc-Fp5HS3wY4dqI38Zlz2ZcwLI5uKJcvjkxO3SJelVfF7BqsnAYv7v7w1zD59oEM3z5ovH5xH7Zd" TargetMode="External"/><Relationship Id="rId30" Type="http://schemas.openxmlformats.org/officeDocument/2006/relationships/hyperlink" Target="https://www.sciencedirect.com/science/article/pii/S0956053X18304562?casa_token=brN_qPq_E9sAAAAA:enGeLV_BB6pa4TqCi49Oij-NV095kRqI0sypOxDVjUgvN6lXIQ-ANmBdv2p92S9o3UXAI46BXg" TargetMode="External"/><Relationship Id="rId11" Type="http://schemas.openxmlformats.org/officeDocument/2006/relationships/image" Target="media/image4.png"/><Relationship Id="rId33" Type="http://schemas.openxmlformats.org/officeDocument/2006/relationships/hyperlink" Target="https://link.springer.com/chapter/10.1007/978-3-031-63981-4_11" TargetMode="External"/><Relationship Id="rId10" Type="http://schemas.openxmlformats.org/officeDocument/2006/relationships/image" Target="media/image5.png"/><Relationship Id="rId32" Type="http://schemas.openxmlformats.org/officeDocument/2006/relationships/hyperlink" Target="https://www.academia.edu/download/64326122/landfill-emissions-and-their-impact-IJERTV9IS080187.pdf" TargetMode="External"/><Relationship Id="rId13" Type="http://schemas.openxmlformats.org/officeDocument/2006/relationships/image" Target="media/image1.png"/><Relationship Id="rId35" Type="http://schemas.openxmlformats.org/officeDocument/2006/relationships/hyperlink" Target="https://www.sciencedirect.com/science/article/pii/S0278431920300955?casa_token=kR83wwTEsswAAAAA:nnUuXPFgTAuRVhta0Qdge6CYs7ZobxfkwW7RfI5AMCrilHOUo9vPXifyfT1cpVpWK2EpvcDO5Q" TargetMode="External"/><Relationship Id="rId12" Type="http://schemas.openxmlformats.org/officeDocument/2006/relationships/image" Target="media/image2.png"/><Relationship Id="rId34" Type="http://schemas.openxmlformats.org/officeDocument/2006/relationships/hyperlink" Target="https://www.sciencedirect.com/science/article/pii/S2211464521000075" TargetMode="External"/><Relationship Id="rId15" Type="http://schemas.openxmlformats.org/officeDocument/2006/relationships/hyperlink" Target="https://pmc.ncbi.nlm.nih.gov/articles/PMC8987620/" TargetMode="External"/><Relationship Id="rId37" Type="http://schemas.openxmlformats.org/officeDocument/2006/relationships/hyperlink" Target="https://www.emerald.com/insight/content/doi/10.1108/APJBA-08-2021-0421/full/html?casa_token=yAzFh9Bl_PkAAAAA:3UcVFKflspON9JlDkXQfue6TCjFuImdM3yNNgZd3_2VZAWfVsmTCLraIEMt-Jm60DtFJmUI9O4AM8yWCo23hhZtG5Bl8kPucYUYj64WgWf53ZfV4H80" TargetMode="External"/><Relationship Id="rId14" Type="http://schemas.openxmlformats.org/officeDocument/2006/relationships/hyperlink" Target="https://affordablewastemanagement.co.uk/food-waste-regulations-in-2025-key-changes-and-impacts-for-businesses/" TargetMode="External"/><Relationship Id="rId36" Type="http://schemas.openxmlformats.org/officeDocument/2006/relationships/hyperlink" Target="https://www.sciencedirect.com/science/article/pii/S0278431920302516?casa_token=kgaug7I9G90AAAAA:ToXL3y_4P6s2YNLYF78xqhbkjo5pEeZ0ZqIGP1BD_Q3_Ye_ok7b2c1Wa3RWVV9cJ9la7POLPew" TargetMode="External"/><Relationship Id="rId17" Type="http://schemas.openxmlformats.org/officeDocument/2006/relationships/hyperlink" Target="https://consult.defra.gov.uk/waste-and-recycling/consistency-in-household-and-business-recycling/supporting_documents/Consistency%20in%20recycling%20impact%20assessment.pdf" TargetMode="External"/><Relationship Id="rId39" Type="http://schemas.openxmlformats.org/officeDocument/2006/relationships/hyperlink" Target="https://www.globalgoals.org/goals/13-climate-action/" TargetMode="External"/><Relationship Id="rId16" Type="http://schemas.openxmlformats.org/officeDocument/2006/relationships/hyperlink" Target="https://www.businesswaste.co.uk/reduce-waste/how-to-reduce-waste-in-hotels-and-the-hospitality-industry/" TargetMode="External"/><Relationship Id="rId38" Type="http://schemas.openxmlformats.org/officeDocument/2006/relationships/hyperlink" Target="https://www.greenkey.global/stories-news-1/2024/6/16-collaboration-of-leading-certification-organisations" TargetMode="External"/><Relationship Id="rId19" Type="http://schemas.openxmlformats.org/officeDocument/2006/relationships/hyperlink" Target="https://sjs.journals.ekb.eg/article_334718.html" TargetMode="External"/><Relationship Id="rId18" Type="http://schemas.openxmlformats.org/officeDocument/2006/relationships/hyperlink" Target="https://www.sciencedirect.com/science/article/pii/S0921344918302386?casa_token=QKKOwJUBG2sAAAAA:x1GROFIgFuh2Gp1176RMxa8BwrIMYi2Q-0JOKh0RTuY6oCoDLBeCOeqIrTjZiWmxXloLmeK5I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